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58308CDA" w14:textId="77777777" w:rsidTr="007D171D">
        <w:trPr>
          <w:trHeight w:val="233"/>
        </w:trPr>
        <w:tc>
          <w:tcPr>
            <w:tcW w:w="4083" w:type="dxa"/>
          </w:tcPr>
          <w:p w14:paraId="62404F56" w14:textId="1F0E6F0B" w:rsidR="007D171D" w:rsidRPr="0013226E" w:rsidRDefault="00E71D46" w:rsidP="007D171D">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w:t>
            </w:r>
            <w:r w:rsidR="007D171D" w:rsidRPr="0013226E">
              <w:rPr>
                <w:rFonts w:ascii="Arial" w:eastAsia="Times New Roman" w:hAnsi="Arial" w:cs="Arial"/>
                <w:b/>
              </w:rPr>
              <w:t xml:space="preserve"> A T W I E R D Z A M</w:t>
            </w:r>
          </w:p>
        </w:tc>
      </w:tr>
      <w:tr w:rsidR="007D171D" w:rsidRPr="00132A45" w14:paraId="135B508A" w14:textId="77777777" w:rsidTr="00FE3678">
        <w:trPr>
          <w:trHeight w:val="1186"/>
        </w:trPr>
        <w:tc>
          <w:tcPr>
            <w:tcW w:w="4083" w:type="dxa"/>
            <w:vAlign w:val="bottom"/>
          </w:tcPr>
          <w:p w14:paraId="599875A3"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48E5E460"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367721E0"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50B8ABFF" w14:textId="77777777" w:rsidTr="007D171D">
        <w:trPr>
          <w:trHeight w:val="1025"/>
        </w:trPr>
        <w:tc>
          <w:tcPr>
            <w:tcW w:w="4083" w:type="dxa"/>
          </w:tcPr>
          <w:p w14:paraId="312D8085"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39A8459C"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07833C9B" w14:textId="77777777" w:rsidR="007D171D" w:rsidRPr="003F3667" w:rsidRDefault="00C03328" w:rsidP="00D65415">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p>
        </w:tc>
      </w:tr>
      <w:tr w:rsidR="007D171D" w:rsidRPr="001F63DA" w14:paraId="5F62B4CE" w14:textId="77777777" w:rsidTr="007D171D">
        <w:trPr>
          <w:trHeight w:val="106"/>
        </w:trPr>
        <w:tc>
          <w:tcPr>
            <w:tcW w:w="4083" w:type="dxa"/>
            <w:vAlign w:val="bottom"/>
          </w:tcPr>
          <w:p w14:paraId="57AB3D7C" w14:textId="4572203D" w:rsidR="007D171D" w:rsidRPr="003F3667" w:rsidRDefault="00AC2C1E"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wz. płk Mirosław SOBOL</w:t>
            </w:r>
          </w:p>
        </w:tc>
      </w:tr>
    </w:tbl>
    <w:p w14:paraId="68BF3F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0BE90EE7" w14:textId="77777777" w:rsidR="007D171D" w:rsidRPr="00132A45" w:rsidRDefault="007D171D" w:rsidP="00180897">
      <w:pPr>
        <w:spacing w:after="0" w:line="360" w:lineRule="auto"/>
        <w:jc w:val="right"/>
        <w:rPr>
          <w:rFonts w:ascii="Arial" w:eastAsia="Times New Roman" w:hAnsi="Arial" w:cs="Arial"/>
          <w:sz w:val="24"/>
          <w:szCs w:val="24"/>
        </w:rPr>
      </w:pPr>
    </w:p>
    <w:p w14:paraId="06ED794E" w14:textId="77777777" w:rsidR="007D171D" w:rsidRPr="00132A45" w:rsidRDefault="007D171D" w:rsidP="007D171D">
      <w:pPr>
        <w:spacing w:after="0" w:line="360" w:lineRule="auto"/>
        <w:jc w:val="center"/>
        <w:rPr>
          <w:rFonts w:ascii="Arial" w:eastAsia="Times New Roman" w:hAnsi="Arial" w:cs="Arial"/>
          <w:sz w:val="24"/>
          <w:szCs w:val="24"/>
        </w:rPr>
      </w:pPr>
    </w:p>
    <w:p w14:paraId="5F536074" w14:textId="77777777" w:rsidR="007D171D" w:rsidRPr="00132A45" w:rsidRDefault="007D171D" w:rsidP="007D171D">
      <w:pPr>
        <w:spacing w:after="0" w:line="360" w:lineRule="auto"/>
        <w:jc w:val="center"/>
        <w:rPr>
          <w:rFonts w:ascii="Arial" w:eastAsia="Times New Roman" w:hAnsi="Arial" w:cs="Arial"/>
        </w:rPr>
      </w:pPr>
    </w:p>
    <w:p w14:paraId="1CA8280C" w14:textId="77777777" w:rsidR="007D171D" w:rsidRPr="00132A45" w:rsidRDefault="007D171D" w:rsidP="007D171D">
      <w:pPr>
        <w:spacing w:after="0" w:line="360" w:lineRule="auto"/>
        <w:jc w:val="center"/>
        <w:rPr>
          <w:rFonts w:ascii="Arial" w:eastAsia="Times New Roman" w:hAnsi="Arial" w:cs="Arial"/>
        </w:rPr>
      </w:pPr>
    </w:p>
    <w:p w14:paraId="7A150908" w14:textId="77777777" w:rsidR="007D171D" w:rsidRPr="00132A45" w:rsidRDefault="007D171D" w:rsidP="007D171D">
      <w:pPr>
        <w:spacing w:after="0" w:line="360" w:lineRule="auto"/>
        <w:rPr>
          <w:rFonts w:ascii="Arial" w:eastAsia="Times New Roman" w:hAnsi="Arial" w:cs="Arial"/>
          <w:b/>
          <w:sz w:val="36"/>
          <w:szCs w:val="36"/>
        </w:rPr>
      </w:pPr>
    </w:p>
    <w:p w14:paraId="14086C59" w14:textId="77777777" w:rsidR="007D171D" w:rsidRPr="00132A45" w:rsidRDefault="007D171D" w:rsidP="007D171D">
      <w:pPr>
        <w:spacing w:after="0" w:line="360" w:lineRule="auto"/>
        <w:rPr>
          <w:rFonts w:ascii="Arial" w:eastAsia="Times New Roman" w:hAnsi="Arial" w:cs="Arial"/>
          <w:b/>
          <w:sz w:val="24"/>
          <w:szCs w:val="24"/>
        </w:rPr>
      </w:pPr>
    </w:p>
    <w:p w14:paraId="2231504D" w14:textId="77777777" w:rsidR="00E15F3E" w:rsidRDefault="00E15F3E" w:rsidP="007D171D">
      <w:pPr>
        <w:spacing w:after="120" w:line="240" w:lineRule="auto"/>
        <w:jc w:val="center"/>
        <w:rPr>
          <w:rFonts w:ascii="Arial" w:eastAsia="Times New Roman" w:hAnsi="Arial" w:cs="Arial"/>
          <w:b/>
          <w:sz w:val="24"/>
          <w:szCs w:val="24"/>
        </w:rPr>
      </w:pPr>
    </w:p>
    <w:p w14:paraId="58E255C4" w14:textId="47E0E979" w:rsidR="00B87361" w:rsidRDefault="00B87361" w:rsidP="00C4690C">
      <w:pPr>
        <w:spacing w:after="120" w:line="240" w:lineRule="auto"/>
        <w:rPr>
          <w:rFonts w:ascii="Arial" w:eastAsia="Times New Roman" w:hAnsi="Arial" w:cs="Arial"/>
          <w:b/>
          <w:sz w:val="24"/>
          <w:szCs w:val="24"/>
        </w:rPr>
      </w:pPr>
    </w:p>
    <w:p w14:paraId="1A69B4CE" w14:textId="77777777" w:rsidR="00E40544" w:rsidRDefault="00E40544" w:rsidP="00C4690C">
      <w:pPr>
        <w:spacing w:after="120" w:line="240" w:lineRule="auto"/>
        <w:rPr>
          <w:rFonts w:ascii="Arial" w:eastAsia="Times New Roman" w:hAnsi="Arial" w:cs="Arial"/>
          <w:b/>
          <w:sz w:val="24"/>
          <w:szCs w:val="24"/>
        </w:rPr>
      </w:pPr>
    </w:p>
    <w:p w14:paraId="7E01181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0B062D09"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06FA5D5B" w14:textId="3AFB2332"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r w:rsidR="005564B0">
        <w:rPr>
          <w:rFonts w:ascii="Arial" w:eastAsia="Times New Roman" w:hAnsi="Arial" w:cs="Arial"/>
          <w:b/>
          <w:sz w:val="32"/>
          <w:szCs w:val="32"/>
        </w:rPr>
        <w:t xml:space="preserve"> </w:t>
      </w:r>
    </w:p>
    <w:p w14:paraId="4DDC308B"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33F1F16" w14:textId="77777777" w:rsidR="00C4690C" w:rsidRPr="00C4690C" w:rsidRDefault="00C4690C" w:rsidP="00C4690C">
      <w:pPr>
        <w:spacing w:after="0" w:line="240" w:lineRule="auto"/>
        <w:rPr>
          <w:rFonts w:ascii="Arial" w:hAnsi="Arial" w:cs="Arial"/>
          <w:sz w:val="23"/>
          <w:szCs w:val="23"/>
        </w:rPr>
      </w:pPr>
    </w:p>
    <w:p w14:paraId="7798599E" w14:textId="77777777" w:rsid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AB2FF4E" w14:textId="77777777" w:rsidR="00806CDE" w:rsidRPr="00C4690C" w:rsidRDefault="00806CDE" w:rsidP="00C4690C">
      <w:pPr>
        <w:spacing w:after="0" w:line="240" w:lineRule="auto"/>
        <w:jc w:val="center"/>
        <w:rPr>
          <w:rFonts w:ascii="Arial" w:hAnsi="Arial" w:cs="Arial"/>
          <w:b/>
          <w:bCs/>
          <w:sz w:val="23"/>
          <w:szCs w:val="23"/>
        </w:rPr>
      </w:pPr>
    </w:p>
    <w:p w14:paraId="2FF92562" w14:textId="54A82CAA" w:rsidR="00ED50C4" w:rsidRDefault="000B034D" w:rsidP="00103E8D">
      <w:pPr>
        <w:spacing w:after="0" w:line="360" w:lineRule="auto"/>
        <w:jc w:val="center"/>
        <w:rPr>
          <w:rFonts w:ascii="Arial" w:hAnsi="Arial" w:cs="Arial"/>
          <w:b/>
          <w:bCs/>
          <w:sz w:val="23"/>
          <w:szCs w:val="23"/>
        </w:rPr>
      </w:pPr>
      <w:r w:rsidRPr="000037BC">
        <w:rPr>
          <w:rFonts w:ascii="Arial" w:hAnsi="Arial" w:cs="Arial"/>
          <w:b/>
          <w:bCs/>
          <w:iCs/>
          <w:sz w:val="23"/>
          <w:szCs w:val="23"/>
        </w:rPr>
        <w:t>„</w:t>
      </w:r>
      <w:r w:rsidR="00AB702C" w:rsidRPr="000037BC">
        <w:rPr>
          <w:rFonts w:ascii="Arial" w:hAnsi="Arial" w:cs="Arial"/>
          <w:b/>
          <w:bCs/>
          <w:iCs/>
          <w:sz w:val="23"/>
          <w:szCs w:val="23"/>
        </w:rPr>
        <w:t xml:space="preserve">Dostawa </w:t>
      </w:r>
      <w:r w:rsidR="00B45776" w:rsidRPr="000037BC">
        <w:rPr>
          <w:rFonts w:ascii="Arial" w:hAnsi="Arial" w:cs="Arial"/>
          <w:b/>
          <w:bCs/>
          <w:iCs/>
          <w:sz w:val="23"/>
          <w:szCs w:val="23"/>
        </w:rPr>
        <w:t>podstawowego sprzętu informatyki do RON</w:t>
      </w:r>
      <w:r w:rsidR="00E93D22" w:rsidRPr="000037BC">
        <w:rPr>
          <w:rFonts w:ascii="Arial" w:hAnsi="Arial" w:cs="Arial"/>
          <w:b/>
          <w:bCs/>
          <w:iCs/>
          <w:sz w:val="23"/>
          <w:szCs w:val="23"/>
        </w:rPr>
        <w:br/>
      </w:r>
      <w:r w:rsidR="00C4690C" w:rsidRPr="00CC3CAF">
        <w:rPr>
          <w:rFonts w:ascii="Arial" w:hAnsi="Arial" w:cs="Arial"/>
          <w:b/>
          <w:bCs/>
          <w:iCs/>
          <w:sz w:val="23"/>
          <w:szCs w:val="23"/>
        </w:rPr>
        <w:t xml:space="preserve">– Nr sprawy </w:t>
      </w:r>
      <w:r w:rsidRPr="00CC3CAF">
        <w:rPr>
          <w:rFonts w:ascii="Arial" w:hAnsi="Arial" w:cs="Arial"/>
          <w:b/>
          <w:bCs/>
          <w:iCs/>
          <w:sz w:val="23"/>
          <w:szCs w:val="23"/>
        </w:rPr>
        <w:t>2</w:t>
      </w:r>
      <w:r w:rsidR="00CC3CAF" w:rsidRPr="00CC3CAF">
        <w:rPr>
          <w:rFonts w:ascii="Arial" w:hAnsi="Arial" w:cs="Arial"/>
          <w:b/>
          <w:bCs/>
          <w:iCs/>
          <w:sz w:val="23"/>
          <w:szCs w:val="23"/>
        </w:rPr>
        <w:t>8</w:t>
      </w:r>
      <w:r w:rsidRPr="00CC3CAF">
        <w:rPr>
          <w:rFonts w:ascii="Arial" w:hAnsi="Arial" w:cs="Arial"/>
          <w:b/>
          <w:bCs/>
          <w:iCs/>
          <w:sz w:val="23"/>
          <w:szCs w:val="23"/>
        </w:rPr>
        <w:t>1</w:t>
      </w:r>
      <w:r w:rsidR="00CC3CAF" w:rsidRPr="00CC3CAF">
        <w:rPr>
          <w:rFonts w:ascii="Arial" w:hAnsi="Arial" w:cs="Arial"/>
          <w:b/>
          <w:bCs/>
          <w:iCs/>
          <w:sz w:val="23"/>
          <w:szCs w:val="23"/>
        </w:rPr>
        <w:t>4</w:t>
      </w:r>
      <w:r w:rsidRPr="00CC3CAF">
        <w:rPr>
          <w:rFonts w:ascii="Arial" w:hAnsi="Arial" w:cs="Arial"/>
          <w:b/>
          <w:bCs/>
          <w:iCs/>
          <w:sz w:val="23"/>
          <w:szCs w:val="23"/>
        </w:rPr>
        <w:t>.</w:t>
      </w:r>
      <w:r w:rsidR="00CC3CAF" w:rsidRPr="00CC3CAF">
        <w:rPr>
          <w:rFonts w:ascii="Arial" w:hAnsi="Arial" w:cs="Arial"/>
          <w:b/>
          <w:bCs/>
          <w:iCs/>
          <w:sz w:val="23"/>
          <w:szCs w:val="23"/>
        </w:rPr>
        <w:t>7</w:t>
      </w:r>
      <w:r w:rsidRPr="00CC3CAF">
        <w:rPr>
          <w:rFonts w:ascii="Arial" w:hAnsi="Arial" w:cs="Arial"/>
          <w:b/>
          <w:bCs/>
          <w:iCs/>
          <w:sz w:val="23"/>
          <w:szCs w:val="23"/>
        </w:rPr>
        <w:t>.202</w:t>
      </w:r>
      <w:r w:rsidR="000037BC" w:rsidRPr="00CC3CAF">
        <w:rPr>
          <w:rFonts w:ascii="Arial" w:hAnsi="Arial" w:cs="Arial"/>
          <w:b/>
          <w:bCs/>
          <w:iCs/>
          <w:sz w:val="23"/>
          <w:szCs w:val="23"/>
        </w:rPr>
        <w:t>5</w:t>
      </w:r>
      <w:r w:rsidRPr="00CC3CAF">
        <w:rPr>
          <w:rFonts w:ascii="Arial" w:hAnsi="Arial" w:cs="Arial"/>
          <w:b/>
          <w:bCs/>
          <w:iCs/>
          <w:sz w:val="23"/>
          <w:szCs w:val="23"/>
        </w:rPr>
        <w:t>.</w:t>
      </w:r>
      <w:r w:rsidR="00B2514B" w:rsidRPr="00CC3CAF">
        <w:rPr>
          <w:rFonts w:ascii="Arial" w:hAnsi="Arial" w:cs="Arial"/>
          <w:b/>
          <w:bCs/>
          <w:iCs/>
          <w:sz w:val="23"/>
          <w:szCs w:val="23"/>
        </w:rPr>
        <w:t>EB</w:t>
      </w:r>
      <w:r w:rsidRPr="00CC3CAF">
        <w:rPr>
          <w:rFonts w:ascii="Arial" w:hAnsi="Arial" w:cs="Arial"/>
          <w:b/>
          <w:bCs/>
          <w:iCs/>
          <w:sz w:val="23"/>
          <w:szCs w:val="23"/>
        </w:rPr>
        <w:t>”</w:t>
      </w:r>
    </w:p>
    <w:p w14:paraId="041BF679" w14:textId="77777777" w:rsidR="00ED50C4" w:rsidRDefault="00B677D7" w:rsidP="00103E8D">
      <w:pPr>
        <w:spacing w:after="0" w:line="360" w:lineRule="auto"/>
        <w:jc w:val="center"/>
        <w:rPr>
          <w:rFonts w:ascii="Arial" w:hAnsi="Arial" w:cs="Arial"/>
          <w:b/>
          <w:bCs/>
          <w:sz w:val="23"/>
          <w:szCs w:val="23"/>
        </w:rPr>
      </w:pPr>
      <w:r>
        <w:rPr>
          <w:rFonts w:ascii="Arial" w:hAnsi="Arial" w:cs="Arial"/>
          <w:b/>
          <w:bCs/>
          <w:sz w:val="23"/>
          <w:szCs w:val="23"/>
        </w:rPr>
        <w:t>Przetarg nieograniczony</w:t>
      </w:r>
    </w:p>
    <w:p w14:paraId="3FCB3994" w14:textId="77777777" w:rsidR="00806CDE" w:rsidRPr="00ED50C4" w:rsidRDefault="00806CDE" w:rsidP="00ED50C4">
      <w:pPr>
        <w:spacing w:after="0" w:line="240" w:lineRule="auto"/>
        <w:jc w:val="center"/>
        <w:rPr>
          <w:rFonts w:ascii="Arial" w:hAnsi="Arial" w:cs="Arial"/>
          <w:b/>
          <w:bCs/>
          <w:sz w:val="23"/>
          <w:szCs w:val="23"/>
        </w:rPr>
      </w:pPr>
    </w:p>
    <w:p w14:paraId="726CB063"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4EB7CD0F" w14:textId="57B7D3A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7829E0">
        <w:rPr>
          <w:rFonts w:ascii="Arial" w:hAnsi="Arial" w:cs="Arial"/>
          <w:sz w:val="23"/>
          <w:szCs w:val="23"/>
        </w:rPr>
        <w:t>2</w:t>
      </w:r>
      <w:r w:rsidR="004E6326">
        <w:rPr>
          <w:rFonts w:ascii="Arial" w:hAnsi="Arial" w:cs="Arial"/>
          <w:sz w:val="23"/>
          <w:szCs w:val="23"/>
        </w:rPr>
        <w:t>4</w:t>
      </w:r>
      <w:r w:rsidRPr="00C4690C">
        <w:rPr>
          <w:rFonts w:ascii="Arial" w:hAnsi="Arial" w:cs="Arial"/>
          <w:sz w:val="23"/>
          <w:szCs w:val="23"/>
        </w:rPr>
        <w:t xml:space="preserve"> r., poz. </w:t>
      </w:r>
      <w:r w:rsidR="00116323">
        <w:rPr>
          <w:rFonts w:ascii="Arial" w:hAnsi="Arial" w:cs="Arial"/>
          <w:sz w:val="23"/>
          <w:szCs w:val="23"/>
        </w:rPr>
        <w:t>1</w:t>
      </w:r>
      <w:r w:rsidR="00E93D22">
        <w:rPr>
          <w:rFonts w:ascii="Arial" w:hAnsi="Arial" w:cs="Arial"/>
          <w:sz w:val="23"/>
          <w:szCs w:val="23"/>
        </w:rPr>
        <w:t>320</w:t>
      </w:r>
      <w:r w:rsidRPr="00C4690C">
        <w:rPr>
          <w:rFonts w:ascii="Arial" w:hAnsi="Arial" w:cs="Arial"/>
          <w:sz w:val="23"/>
          <w:szCs w:val="23"/>
        </w:rPr>
        <w:t>)</w:t>
      </w:r>
    </w:p>
    <w:p w14:paraId="7C42A577" w14:textId="77777777" w:rsidR="008424CC" w:rsidRDefault="008424CC" w:rsidP="002A129F">
      <w:pPr>
        <w:spacing w:after="0" w:line="240" w:lineRule="auto"/>
        <w:rPr>
          <w:rFonts w:ascii="Arial" w:hAnsi="Arial" w:cs="Arial"/>
          <w:sz w:val="23"/>
          <w:szCs w:val="23"/>
        </w:rPr>
      </w:pPr>
    </w:p>
    <w:p w14:paraId="23D2D173" w14:textId="77777777" w:rsidR="008424CC" w:rsidRDefault="008424CC" w:rsidP="002A129F">
      <w:pPr>
        <w:spacing w:after="60" w:line="240" w:lineRule="auto"/>
        <w:rPr>
          <w:rFonts w:ascii="Arial" w:hAnsi="Arial" w:cs="Arial"/>
          <w:sz w:val="23"/>
          <w:szCs w:val="23"/>
        </w:rPr>
      </w:pPr>
    </w:p>
    <w:p w14:paraId="69B9EF22" w14:textId="77777777" w:rsidR="002A129F" w:rsidRDefault="002A129F" w:rsidP="002A129F">
      <w:pPr>
        <w:spacing w:after="60" w:line="240" w:lineRule="auto"/>
        <w:rPr>
          <w:rFonts w:ascii="Arial" w:hAnsi="Arial" w:cs="Arial"/>
          <w:sz w:val="23"/>
          <w:szCs w:val="23"/>
        </w:rPr>
      </w:pPr>
    </w:p>
    <w:p w14:paraId="1D17DAB3" w14:textId="77777777" w:rsidR="002A129F" w:rsidRDefault="002A129F" w:rsidP="002A129F">
      <w:pPr>
        <w:spacing w:after="60" w:line="240" w:lineRule="auto"/>
        <w:rPr>
          <w:rFonts w:ascii="Arial" w:hAnsi="Arial" w:cs="Arial"/>
          <w:sz w:val="23"/>
          <w:szCs w:val="23"/>
        </w:rPr>
      </w:pPr>
    </w:p>
    <w:p w14:paraId="6F9343F7" w14:textId="77777777" w:rsidR="002A129F" w:rsidRDefault="002A129F" w:rsidP="002A129F">
      <w:pPr>
        <w:spacing w:after="60" w:line="240" w:lineRule="auto"/>
        <w:rPr>
          <w:rFonts w:ascii="Arial" w:hAnsi="Arial" w:cs="Arial"/>
          <w:sz w:val="23"/>
          <w:szCs w:val="23"/>
        </w:rPr>
      </w:pPr>
    </w:p>
    <w:p w14:paraId="3C5ED01F" w14:textId="77777777" w:rsidR="002A129F" w:rsidRDefault="002A129F" w:rsidP="002A129F">
      <w:pPr>
        <w:spacing w:after="60" w:line="240" w:lineRule="auto"/>
        <w:rPr>
          <w:rFonts w:ascii="Arial" w:hAnsi="Arial" w:cs="Arial"/>
          <w:sz w:val="23"/>
          <w:szCs w:val="23"/>
        </w:rPr>
      </w:pPr>
    </w:p>
    <w:p w14:paraId="03940645" w14:textId="77777777" w:rsidR="00E93D22" w:rsidRDefault="00E93D22" w:rsidP="002A129F">
      <w:pPr>
        <w:spacing w:after="60" w:line="240" w:lineRule="auto"/>
        <w:rPr>
          <w:rFonts w:ascii="Arial" w:hAnsi="Arial" w:cs="Arial"/>
          <w:sz w:val="23"/>
          <w:szCs w:val="23"/>
        </w:rPr>
      </w:pPr>
    </w:p>
    <w:p w14:paraId="1F7AE7CB"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91B0C52" w14:textId="21AC3291"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Pr="00AC2C1E">
        <w:rPr>
          <w:rFonts w:ascii="Arial" w:eastAsia="Times New Roman" w:hAnsi="Arial" w:cs="Arial"/>
          <w:spacing w:val="60"/>
          <w:sz w:val="23"/>
          <w:szCs w:val="23"/>
        </w:rPr>
        <w:t>Warszawa,</w:t>
      </w:r>
      <w:r w:rsidR="00714CFE" w:rsidRPr="0076214E">
        <w:rPr>
          <w:rFonts w:ascii="Arial" w:eastAsia="Times New Roman" w:hAnsi="Arial" w:cs="Arial"/>
          <w:spacing w:val="60"/>
          <w:sz w:val="23"/>
          <w:szCs w:val="23"/>
        </w:rPr>
        <w:t xml:space="preserve"> </w:t>
      </w:r>
      <w:r w:rsidR="000037BC" w:rsidRPr="00AC2C1E">
        <w:rPr>
          <w:rFonts w:ascii="Arial" w:eastAsia="Times New Roman" w:hAnsi="Arial" w:cs="Arial"/>
          <w:spacing w:val="60"/>
          <w:sz w:val="23"/>
          <w:szCs w:val="23"/>
        </w:rPr>
        <w:t>marzec</w:t>
      </w:r>
      <w:r w:rsidR="00C03328" w:rsidRPr="00C4690C">
        <w:rPr>
          <w:rFonts w:ascii="Arial" w:eastAsia="Times New Roman" w:hAnsi="Arial" w:cs="Arial"/>
          <w:spacing w:val="60"/>
          <w:sz w:val="23"/>
          <w:szCs w:val="23"/>
        </w:rPr>
        <w:t xml:space="preserve"> 202</w:t>
      </w:r>
      <w:r w:rsidR="004E6326">
        <w:rPr>
          <w:rFonts w:ascii="Arial" w:eastAsia="Times New Roman" w:hAnsi="Arial" w:cs="Arial"/>
          <w:spacing w:val="60"/>
          <w:sz w:val="23"/>
          <w:szCs w:val="23"/>
        </w:rPr>
        <w:t>5</w:t>
      </w:r>
      <w:r w:rsidRPr="00C4690C">
        <w:rPr>
          <w:rFonts w:ascii="Arial" w:eastAsia="Times New Roman" w:hAnsi="Arial" w:cs="Arial"/>
          <w:spacing w:val="60"/>
          <w:sz w:val="23"/>
          <w:szCs w:val="23"/>
        </w:rPr>
        <w:t xml:space="preserve"> rok</w:t>
      </w:r>
    </w:p>
    <w:p w14:paraId="2DB47AC2" w14:textId="77777777" w:rsidR="00A37E9C" w:rsidRDefault="00A37E9C" w:rsidP="002A129F">
      <w:pPr>
        <w:spacing w:after="0" w:line="240" w:lineRule="auto"/>
        <w:jc w:val="center"/>
        <w:rPr>
          <w:rFonts w:ascii="Arial" w:eastAsia="Times New Roman" w:hAnsi="Arial" w:cs="Arial"/>
          <w:spacing w:val="60"/>
          <w:sz w:val="18"/>
          <w:szCs w:val="18"/>
        </w:rPr>
      </w:pPr>
    </w:p>
    <w:p w14:paraId="0562CCD9" w14:textId="77777777" w:rsidR="00FC11A8" w:rsidRDefault="00FC11A8" w:rsidP="00464286">
      <w:pPr>
        <w:spacing w:after="60" w:line="240" w:lineRule="auto"/>
        <w:ind w:firstLine="5387"/>
        <w:jc w:val="right"/>
        <w:rPr>
          <w:rFonts w:ascii="Arial" w:eastAsia="Times New Roman" w:hAnsi="Arial" w:cs="Arial"/>
          <w:b/>
          <w:bCs/>
          <w:sz w:val="24"/>
          <w:szCs w:val="24"/>
        </w:rPr>
      </w:pPr>
    </w:p>
    <w:p w14:paraId="10128BBA" w14:textId="77777777" w:rsidR="00FC11A8" w:rsidRDefault="00FC11A8" w:rsidP="00464286">
      <w:pPr>
        <w:spacing w:after="60" w:line="240" w:lineRule="auto"/>
        <w:ind w:firstLine="5387"/>
        <w:jc w:val="right"/>
        <w:rPr>
          <w:rFonts w:ascii="Arial" w:eastAsia="Times New Roman" w:hAnsi="Arial" w:cs="Arial"/>
          <w:b/>
          <w:bCs/>
          <w:sz w:val="24"/>
          <w:szCs w:val="24"/>
        </w:rPr>
      </w:pPr>
    </w:p>
    <w:p w14:paraId="05642A29" w14:textId="77777777" w:rsidR="00FC11A8" w:rsidRDefault="00FC11A8" w:rsidP="00464286">
      <w:pPr>
        <w:spacing w:after="60" w:line="240" w:lineRule="auto"/>
        <w:ind w:firstLine="5387"/>
        <w:jc w:val="right"/>
        <w:rPr>
          <w:rFonts w:ascii="Arial" w:eastAsia="Times New Roman" w:hAnsi="Arial" w:cs="Arial"/>
          <w:b/>
          <w:bCs/>
          <w:sz w:val="24"/>
          <w:szCs w:val="24"/>
        </w:rPr>
      </w:pPr>
    </w:p>
    <w:p w14:paraId="7FD63D90" w14:textId="3287235B"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5904BC64" w14:textId="548D75E1" w:rsidR="00B87361" w:rsidRDefault="009A5F58" w:rsidP="002A129F">
      <w:pPr>
        <w:spacing w:after="0" w:line="240" w:lineRule="auto"/>
        <w:ind w:firstLine="5103"/>
        <w:jc w:val="right"/>
        <w:rPr>
          <w:rFonts w:ascii="Arial" w:eastAsia="Times New Roman" w:hAnsi="Arial" w:cs="Arial"/>
          <w:b/>
          <w:bCs/>
          <w:color w:val="595959" w:themeColor="text1" w:themeTint="A6"/>
          <w:sz w:val="18"/>
          <w:szCs w:val="18"/>
        </w:rPr>
      </w:pPr>
      <w:r>
        <w:rPr>
          <w:rFonts w:ascii="Arial" w:eastAsia="Times New Roman" w:hAnsi="Arial" w:cs="Arial"/>
          <w:b/>
          <w:bCs/>
          <w:sz w:val="24"/>
          <w:szCs w:val="24"/>
        </w:rPr>
        <w:t xml:space="preserve">Ewa </w:t>
      </w:r>
      <w:r w:rsidR="00116323">
        <w:rPr>
          <w:rFonts w:ascii="Arial" w:eastAsia="Times New Roman" w:hAnsi="Arial" w:cs="Arial"/>
          <w:b/>
          <w:bCs/>
          <w:sz w:val="24"/>
          <w:szCs w:val="24"/>
        </w:rPr>
        <w:t>BORYSEWICZ</w:t>
      </w:r>
    </w:p>
    <w:p w14:paraId="25BC2491"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Centrum Zasobów Cyberprzestrzeni Sił Zbrojnych</w:t>
      </w:r>
    </w:p>
    <w:p w14:paraId="3DD39928"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ul. Żwirki i Wigury 9/13</w:t>
      </w:r>
    </w:p>
    <w:p w14:paraId="79A75C22"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48684EE" w14:textId="77777777" w:rsidR="00B87361" w:rsidRPr="006F31E2"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6F31E2">
        <w:rPr>
          <w:rFonts w:ascii="Arial" w:eastAsia="Times New Roman" w:hAnsi="Arial" w:cs="Arial"/>
          <w:b/>
          <w:bCs/>
          <w:color w:val="595959" w:themeColor="text1" w:themeTint="A6"/>
          <w:sz w:val="18"/>
          <w:szCs w:val="18"/>
        </w:rPr>
        <w:t xml:space="preserve">tel. </w:t>
      </w:r>
      <w:r w:rsidR="00056617">
        <w:rPr>
          <w:rFonts w:ascii="Arial" w:eastAsia="Times New Roman" w:hAnsi="Arial" w:cs="Arial"/>
          <w:b/>
          <w:bCs/>
          <w:color w:val="595959" w:themeColor="text1" w:themeTint="A6"/>
          <w:sz w:val="18"/>
          <w:szCs w:val="18"/>
        </w:rPr>
        <w:t>261 848 437</w:t>
      </w:r>
    </w:p>
    <w:p w14:paraId="7207429E" w14:textId="190E9435" w:rsidR="00E93D22" w:rsidRDefault="00B87361"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770CC7">
        <w:rPr>
          <w:rFonts w:ascii="Arial" w:eastAsia="Times New Roman" w:hAnsi="Arial" w:cs="Arial"/>
          <w:b/>
          <w:bCs/>
          <w:color w:val="595959" w:themeColor="text1" w:themeTint="A6"/>
          <w:sz w:val="18"/>
          <w:szCs w:val="18"/>
        </w:rPr>
        <w:t xml:space="preserve">e:mail </w:t>
      </w:r>
      <w:hyperlink r:id="rId12" w:history="1">
        <w:r w:rsidR="00A47891" w:rsidRPr="00B06540">
          <w:rPr>
            <w:rStyle w:val="Hipercze"/>
            <w:rFonts w:ascii="Arial" w:eastAsia="Times New Roman" w:hAnsi="Arial" w:cs="Arial"/>
            <w:b/>
            <w:bCs/>
            <w:sz w:val="18"/>
            <w:szCs w:val="18"/>
          </w:rPr>
          <w:t>czcsz.zamowienia@mon.gov.pl</w:t>
        </w:r>
      </w:hyperlink>
    </w:p>
    <w:p w14:paraId="467E5EC6" w14:textId="77777777" w:rsidR="00A47891" w:rsidRPr="00770CC7" w:rsidRDefault="00A47891"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p>
    <w:p w14:paraId="26A187D2" w14:textId="77777777" w:rsidR="00EE53A0" w:rsidRPr="006C243B" w:rsidRDefault="00552AFA" w:rsidP="00E71D46">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lastRenderedPageBreak/>
        <w:t>ROZDZIAŁ I</w:t>
      </w:r>
    </w:p>
    <w:p w14:paraId="1DE45364" w14:textId="77777777" w:rsidR="006D6071" w:rsidRPr="006C243B" w:rsidRDefault="00767FA7" w:rsidP="00E40544">
      <w:pPr>
        <w:shd w:val="clear" w:color="auto" w:fill="DAEEF3" w:themeFill="accent5" w:themeFillTint="33"/>
        <w:spacing w:line="240" w:lineRule="auto"/>
        <w:jc w:val="center"/>
        <w:rPr>
          <w:rFonts w:ascii="Arial" w:hAnsi="Arial" w:cs="Arial"/>
          <w:b/>
          <w:bCs/>
          <w:sz w:val="23"/>
          <w:szCs w:val="23"/>
        </w:rPr>
      </w:pPr>
      <w:r w:rsidRPr="006C243B">
        <w:rPr>
          <w:rFonts w:ascii="Arial" w:hAnsi="Arial" w:cs="Arial"/>
          <w:b/>
          <w:bCs/>
          <w:sz w:val="23"/>
          <w:szCs w:val="23"/>
        </w:rPr>
        <w:t>NAZWA ORAZ ADRES ZAMAWIAJĄCEGO</w:t>
      </w:r>
    </w:p>
    <w:p w14:paraId="5B5FDD79" w14:textId="77777777" w:rsidR="007D171D" w:rsidRPr="00E75499" w:rsidRDefault="007D171D" w:rsidP="00E71D46">
      <w:pPr>
        <w:spacing w:after="0"/>
        <w:rPr>
          <w:rFonts w:ascii="Arial" w:hAnsi="Arial" w:cs="Arial"/>
          <w:b/>
          <w:lang w:eastAsia="pl-PL"/>
        </w:rPr>
      </w:pPr>
      <w:r w:rsidRPr="00E75499">
        <w:rPr>
          <w:rFonts w:ascii="Arial" w:hAnsi="Arial" w:cs="Arial"/>
          <w:b/>
          <w:lang w:eastAsia="pl-PL"/>
        </w:rPr>
        <w:t xml:space="preserve">CENTRUM ZASOBÓW </w:t>
      </w:r>
      <w:r w:rsidR="004F09CE" w:rsidRPr="00E75499">
        <w:rPr>
          <w:rFonts w:ascii="Arial" w:hAnsi="Arial" w:cs="Arial"/>
          <w:b/>
          <w:lang w:eastAsia="pl-PL"/>
        </w:rPr>
        <w:t>CYBERPRZESTRZENI SIŁ ZBROJNYCH</w:t>
      </w:r>
    </w:p>
    <w:p w14:paraId="07C04300" w14:textId="77777777" w:rsidR="007D171D" w:rsidRPr="00E75499" w:rsidRDefault="007D171D" w:rsidP="00E71D46">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ul. Żwirki i Wigury 9/13</w:t>
      </w:r>
    </w:p>
    <w:p w14:paraId="75D71AE2" w14:textId="77777777" w:rsidR="007D171D" w:rsidRPr="00E75499" w:rsidRDefault="007D171D" w:rsidP="0038329C">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00-909 Warszawa</w:t>
      </w:r>
    </w:p>
    <w:p w14:paraId="51A4CE10" w14:textId="77777777" w:rsidR="00103E8D" w:rsidRPr="00915B16" w:rsidRDefault="00103E8D" w:rsidP="00103E8D">
      <w:pPr>
        <w:spacing w:after="120" w:line="240" w:lineRule="auto"/>
        <w:jc w:val="both"/>
        <w:rPr>
          <w:rFonts w:ascii="Arial" w:eastAsia="Times New Roman" w:hAnsi="Arial" w:cs="Arial"/>
          <w:b/>
          <w:lang w:eastAsia="pl-PL"/>
        </w:rPr>
      </w:pPr>
      <w:r w:rsidRPr="00915B16">
        <w:rPr>
          <w:rFonts w:ascii="Arial" w:eastAsia="Times New Roman" w:hAnsi="Arial" w:cs="Arial"/>
          <w:b/>
          <w:u w:val="single"/>
          <w:lang w:eastAsia="pl-PL"/>
        </w:rPr>
        <w:t>KONTAKT Z ZAMAWIAJĄCYM</w:t>
      </w:r>
      <w:r w:rsidRPr="00915B16">
        <w:rPr>
          <w:rFonts w:ascii="Arial" w:eastAsia="Times New Roman" w:hAnsi="Arial" w:cs="Arial"/>
          <w:b/>
          <w:lang w:eastAsia="pl-PL"/>
        </w:rPr>
        <w:t>:</w:t>
      </w:r>
    </w:p>
    <w:p w14:paraId="3A822B02" w14:textId="77777777" w:rsidR="00103E8D" w:rsidRPr="00915B16" w:rsidRDefault="00103E8D" w:rsidP="00860411">
      <w:pPr>
        <w:pStyle w:val="Akapitzlist"/>
        <w:numPr>
          <w:ilvl w:val="0"/>
          <w:numId w:val="78"/>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2EB8B47C" w14:textId="77777777" w:rsidR="00103E8D" w:rsidRPr="00403AA6" w:rsidRDefault="00103E8D" w:rsidP="00860411">
      <w:pPr>
        <w:pStyle w:val="Akapitzlist"/>
        <w:numPr>
          <w:ilvl w:val="0"/>
          <w:numId w:val="78"/>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Pr="00403AA6">
        <w:rPr>
          <w:rFonts w:ascii="Arial" w:hAnsi="Arial" w:cs="Arial"/>
        </w:rPr>
        <w:t>Platforma Open Nexus (dalej jako „Platforma zakupowa”) pod adresem:</w:t>
      </w:r>
      <w:r>
        <w:rPr>
          <w:rFonts w:ascii="Arial" w:hAnsi="Arial" w:cs="Arial"/>
        </w:rPr>
        <w:t xml:space="preserve"> </w:t>
      </w:r>
    </w:p>
    <w:p w14:paraId="7EF0BAD5" w14:textId="66BF0BE0" w:rsidR="00103E8D" w:rsidRPr="00403AA6" w:rsidRDefault="00103E8D" w:rsidP="00103E8D">
      <w:pPr>
        <w:pStyle w:val="Akapitzlist"/>
        <w:spacing w:before="120" w:after="120" w:line="240" w:lineRule="auto"/>
        <w:ind w:left="425"/>
        <w:contextualSpacing w:val="0"/>
        <w:jc w:val="both"/>
        <w:rPr>
          <w:rFonts w:ascii="Arial" w:eastAsia="Times New Roman" w:hAnsi="Arial" w:cs="Arial"/>
        </w:rPr>
      </w:pPr>
      <w:r w:rsidRPr="00403AA6">
        <w:rPr>
          <w:rFonts w:ascii="Arial" w:hAnsi="Arial" w:cs="Arial"/>
        </w:rPr>
        <w:t>https://platformazakupowa.pl/ocenianie/manage/offers/</w:t>
      </w:r>
      <w:r w:rsidRPr="006C0F7A">
        <w:rPr>
          <w:rFonts w:ascii="Arial" w:hAnsi="Arial" w:cs="Arial"/>
        </w:rPr>
        <w:t>publication/</w:t>
      </w:r>
      <w:r w:rsidR="006C0F7A" w:rsidRPr="006C0F7A">
        <w:rPr>
          <w:rFonts w:ascii="Arial" w:hAnsi="Arial" w:cs="Arial"/>
        </w:rPr>
        <w:t>1083571</w:t>
      </w:r>
    </w:p>
    <w:p w14:paraId="743C69A6" w14:textId="77777777" w:rsidR="00103E8D" w:rsidRPr="00403AA6" w:rsidRDefault="00103E8D" w:rsidP="00860411">
      <w:pPr>
        <w:pStyle w:val="Akapitzlist"/>
        <w:numPr>
          <w:ilvl w:val="0"/>
          <w:numId w:val="100"/>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403AA6">
        <w:rPr>
          <w:rFonts w:ascii="Arial" w:hAnsi="Arial" w:cs="Arial"/>
          <w:b/>
          <w:bCs/>
        </w:rPr>
        <w:t>https://platformazakupowa.pl</w:t>
      </w:r>
    </w:p>
    <w:p w14:paraId="61B793F6" w14:textId="124B0EB4" w:rsidR="0073044A" w:rsidRPr="00E75499" w:rsidRDefault="0073044A" w:rsidP="0073044A">
      <w:pPr>
        <w:spacing w:after="120"/>
        <w:jc w:val="both"/>
        <w:rPr>
          <w:rFonts w:ascii="Arial" w:hAnsi="Arial" w:cs="Arial"/>
          <w:u w:val="single"/>
        </w:rPr>
      </w:pPr>
      <w:r w:rsidRPr="00E75499">
        <w:rPr>
          <w:rFonts w:ascii="Arial" w:hAnsi="Arial" w:cs="Arial"/>
          <w:u w:val="single"/>
        </w:rPr>
        <w:t>Szczegółowe informacje dotyczące sposobu porozumiewania się Zamawiającego</w:t>
      </w:r>
      <w:r w:rsidR="00A47891">
        <w:rPr>
          <w:rFonts w:ascii="Arial" w:hAnsi="Arial" w:cs="Arial"/>
          <w:u w:val="single"/>
        </w:rPr>
        <w:t xml:space="preserve"> </w:t>
      </w:r>
      <w:r w:rsidRPr="00E75499">
        <w:rPr>
          <w:rFonts w:ascii="Arial" w:hAnsi="Arial" w:cs="Arial"/>
          <w:u w:val="single"/>
        </w:rPr>
        <w:t xml:space="preserve">z  Wykonawcami znajdują w </w:t>
      </w:r>
      <w:r w:rsidRPr="00E75499">
        <w:rPr>
          <w:rFonts w:ascii="Arial" w:hAnsi="Arial" w:cs="Arial"/>
          <w:b/>
          <w:u w:val="single"/>
        </w:rPr>
        <w:t>Rozdziale XII</w:t>
      </w:r>
      <w:r w:rsidR="00103E8D">
        <w:rPr>
          <w:rFonts w:ascii="Arial" w:hAnsi="Arial" w:cs="Arial"/>
          <w:b/>
          <w:u w:val="single"/>
        </w:rPr>
        <w:t>I</w:t>
      </w:r>
      <w:r w:rsidRPr="00E75499">
        <w:rPr>
          <w:rFonts w:ascii="Arial" w:hAnsi="Arial" w:cs="Arial"/>
          <w:u w:val="single"/>
        </w:rPr>
        <w:t xml:space="preserve"> SWZ.</w:t>
      </w:r>
    </w:p>
    <w:p w14:paraId="5F75D80E" w14:textId="77777777" w:rsidR="00CF2ACA" w:rsidRPr="006C243B" w:rsidRDefault="00CF2ACA" w:rsidP="000F0623">
      <w:pPr>
        <w:pStyle w:val="Akapitzlist"/>
        <w:spacing w:after="0" w:line="240" w:lineRule="auto"/>
        <w:ind w:left="284"/>
        <w:contextualSpacing w:val="0"/>
        <w:jc w:val="both"/>
        <w:rPr>
          <w:rFonts w:ascii="Arial" w:eastAsia="Times New Roman" w:hAnsi="Arial" w:cs="Arial"/>
          <w:lang w:eastAsia="pl-PL"/>
        </w:rPr>
      </w:pPr>
    </w:p>
    <w:p w14:paraId="14A654AF" w14:textId="77777777" w:rsidR="00822A44" w:rsidRPr="006C243B" w:rsidRDefault="00552AFA"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ROZDZIAŁ II</w:t>
      </w:r>
    </w:p>
    <w:p w14:paraId="4C0B8594" w14:textId="77777777" w:rsidR="006D6071" w:rsidRPr="006C243B" w:rsidRDefault="00767FA7"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TRYB UDZIELENIA ZAMÓWIENIA</w:t>
      </w:r>
    </w:p>
    <w:p w14:paraId="71106DF5" w14:textId="66DA3F4A" w:rsidR="003F6EA7" w:rsidRPr="00B45776" w:rsidRDefault="003F6EA7" w:rsidP="0050386E">
      <w:pPr>
        <w:pStyle w:val="Akapitzlist"/>
        <w:numPr>
          <w:ilvl w:val="0"/>
          <w:numId w:val="41"/>
        </w:numPr>
        <w:spacing w:before="120" w:after="120"/>
        <w:ind w:left="425" w:hanging="425"/>
        <w:contextualSpacing w:val="0"/>
        <w:jc w:val="both"/>
        <w:rPr>
          <w:rFonts w:ascii="Arial" w:hAnsi="Arial" w:cs="Arial"/>
        </w:rPr>
      </w:pPr>
      <w:r w:rsidRPr="00B45776">
        <w:rPr>
          <w:rFonts w:ascii="Arial" w:hAnsi="Arial" w:cs="Arial"/>
        </w:rPr>
        <w:t xml:space="preserve">Postępowanie o udzielenie zamówienia publicznego prowadzone jest w trybie </w:t>
      </w:r>
      <w:r w:rsidRPr="00B45776">
        <w:rPr>
          <w:rFonts w:ascii="Arial" w:hAnsi="Arial" w:cs="Arial"/>
          <w:u w:val="single"/>
        </w:rPr>
        <w:t>przetargu nieograniczonego</w:t>
      </w:r>
      <w:r w:rsidRPr="00B45776">
        <w:rPr>
          <w:rFonts w:ascii="Arial" w:hAnsi="Arial" w:cs="Arial"/>
        </w:rPr>
        <w:t xml:space="preserve"> na podstawie art. 132-139 w związku z art. 129 ust. 2 ustawy z dnia </w:t>
      </w:r>
      <w:r w:rsidR="00540F08" w:rsidRPr="00B45776">
        <w:rPr>
          <w:rFonts w:ascii="Arial" w:hAnsi="Arial" w:cs="Arial"/>
        </w:rPr>
        <w:br/>
      </w:r>
      <w:r w:rsidRPr="00B45776">
        <w:rPr>
          <w:rFonts w:ascii="Arial" w:hAnsi="Arial" w:cs="Arial"/>
        </w:rPr>
        <w:t>11 września 2019 r. Prawo zamówień publicznych (Dz. U. z 20</w:t>
      </w:r>
      <w:r w:rsidR="007829E0" w:rsidRPr="00B45776">
        <w:rPr>
          <w:rFonts w:ascii="Arial" w:hAnsi="Arial" w:cs="Arial"/>
        </w:rPr>
        <w:t>2</w:t>
      </w:r>
      <w:r w:rsidR="00A47891" w:rsidRPr="00B45776">
        <w:rPr>
          <w:rFonts w:ascii="Arial" w:hAnsi="Arial" w:cs="Arial"/>
        </w:rPr>
        <w:t>4</w:t>
      </w:r>
      <w:r w:rsidRPr="00B45776">
        <w:rPr>
          <w:rFonts w:ascii="Arial" w:hAnsi="Arial" w:cs="Arial"/>
        </w:rPr>
        <w:t xml:space="preserve"> r. poz. </w:t>
      </w:r>
      <w:r w:rsidR="00A47891" w:rsidRPr="00B45776">
        <w:rPr>
          <w:rFonts w:ascii="Arial" w:hAnsi="Arial" w:cs="Arial"/>
        </w:rPr>
        <w:t>1320</w:t>
      </w:r>
      <w:r w:rsidRPr="00B45776">
        <w:rPr>
          <w:rFonts w:ascii="Arial" w:hAnsi="Arial" w:cs="Arial"/>
        </w:rPr>
        <w:t>) zwanej dalej „ustawą Pzp”.</w:t>
      </w:r>
    </w:p>
    <w:p w14:paraId="1E573F20" w14:textId="22552AA8" w:rsidR="00A21568" w:rsidRPr="00B45776" w:rsidRDefault="00F21C7D" w:rsidP="0050386E">
      <w:pPr>
        <w:pStyle w:val="Akapitzlist"/>
        <w:numPr>
          <w:ilvl w:val="0"/>
          <w:numId w:val="41"/>
        </w:numPr>
        <w:spacing w:after="120"/>
        <w:ind w:left="425" w:hanging="426"/>
        <w:contextualSpacing w:val="0"/>
        <w:jc w:val="both"/>
        <w:rPr>
          <w:rFonts w:ascii="Arial" w:hAnsi="Arial" w:cs="Arial"/>
        </w:rPr>
      </w:pPr>
      <w:r w:rsidRPr="00B45776">
        <w:rPr>
          <w:rFonts w:ascii="Arial" w:hAnsi="Arial" w:cs="Arial"/>
        </w:rPr>
        <w:t>W postępowaniu mają zastosowanie przepisy ustawy Pzp oraz aktów wykonawczych wydanych na jej podstawie. W zakresie nieuregulowanym przez ww. akty prawne</w:t>
      </w:r>
      <w:r w:rsidR="00757D5C" w:rsidRPr="00B45776">
        <w:rPr>
          <w:rFonts w:ascii="Arial" w:hAnsi="Arial" w:cs="Arial"/>
        </w:rPr>
        <w:t xml:space="preserve">, na podstawie art. 8 ustawy Pzp </w:t>
      </w:r>
      <w:r w:rsidRPr="00B45776">
        <w:rPr>
          <w:rFonts w:ascii="Arial" w:hAnsi="Arial" w:cs="Arial"/>
        </w:rPr>
        <w:t xml:space="preserve">stosuje </w:t>
      </w:r>
      <w:r w:rsidR="005615E5" w:rsidRPr="00B45776">
        <w:rPr>
          <w:rFonts w:ascii="Arial" w:hAnsi="Arial" w:cs="Arial"/>
        </w:rPr>
        <w:t xml:space="preserve">się </w:t>
      </w:r>
      <w:r w:rsidRPr="00B45776">
        <w:rPr>
          <w:rFonts w:ascii="Arial" w:hAnsi="Arial" w:cs="Arial"/>
        </w:rPr>
        <w:t xml:space="preserve">przepisy ustawy z dnia 23 kwietnia 1964 r. - Kodeks cywilny (Dz. U. z </w:t>
      </w:r>
      <w:r w:rsidR="006C7AB4" w:rsidRPr="00B45776">
        <w:rPr>
          <w:rFonts w:ascii="Arial" w:hAnsi="Arial" w:cs="Arial"/>
        </w:rPr>
        <w:t>202</w:t>
      </w:r>
      <w:r w:rsidR="0073044A" w:rsidRPr="00B45776">
        <w:rPr>
          <w:rFonts w:ascii="Arial" w:hAnsi="Arial" w:cs="Arial"/>
        </w:rPr>
        <w:t>2</w:t>
      </w:r>
      <w:r w:rsidR="006C7AB4" w:rsidRPr="00B45776">
        <w:rPr>
          <w:rFonts w:ascii="Arial" w:hAnsi="Arial" w:cs="Arial"/>
        </w:rPr>
        <w:t xml:space="preserve"> </w:t>
      </w:r>
      <w:r w:rsidRPr="00B45776">
        <w:rPr>
          <w:rFonts w:ascii="Arial" w:hAnsi="Arial" w:cs="Arial"/>
        </w:rPr>
        <w:t xml:space="preserve">r. poz. </w:t>
      </w:r>
      <w:r w:rsidR="006C7AB4" w:rsidRPr="00B45776">
        <w:rPr>
          <w:rFonts w:ascii="Arial" w:hAnsi="Arial" w:cs="Arial"/>
        </w:rPr>
        <w:t>1</w:t>
      </w:r>
      <w:r w:rsidR="0073044A" w:rsidRPr="00B45776">
        <w:rPr>
          <w:rFonts w:ascii="Arial" w:hAnsi="Arial" w:cs="Arial"/>
        </w:rPr>
        <w:t>36</w:t>
      </w:r>
      <w:r w:rsidR="006C7AB4" w:rsidRPr="00B45776">
        <w:rPr>
          <w:rFonts w:ascii="Arial" w:hAnsi="Arial" w:cs="Arial"/>
        </w:rPr>
        <w:t xml:space="preserve">0 </w:t>
      </w:r>
      <w:r w:rsidRPr="00B45776">
        <w:rPr>
          <w:rFonts w:ascii="Arial" w:hAnsi="Arial" w:cs="Arial"/>
        </w:rPr>
        <w:t>ze zm.)</w:t>
      </w:r>
      <w:r w:rsidR="00E40544" w:rsidRPr="00B45776">
        <w:rPr>
          <w:rFonts w:ascii="Arial" w:hAnsi="Arial" w:cs="Arial"/>
        </w:rPr>
        <w:t>.</w:t>
      </w:r>
    </w:p>
    <w:p w14:paraId="141D707D" w14:textId="77777777" w:rsidR="003F6EA7" w:rsidRPr="00B45776" w:rsidRDefault="003F6EA7" w:rsidP="0050386E">
      <w:pPr>
        <w:pStyle w:val="Akapitzlist"/>
        <w:numPr>
          <w:ilvl w:val="0"/>
          <w:numId w:val="41"/>
        </w:numPr>
        <w:spacing w:after="120"/>
        <w:ind w:left="425" w:hanging="426"/>
        <w:contextualSpacing w:val="0"/>
        <w:jc w:val="both"/>
        <w:rPr>
          <w:rFonts w:ascii="Arial" w:hAnsi="Arial" w:cs="Arial"/>
        </w:rPr>
      </w:pPr>
      <w:r w:rsidRPr="00B45776">
        <w:rPr>
          <w:rFonts w:ascii="Arial" w:hAnsi="Arial" w:cs="Arial"/>
        </w:rPr>
        <w:t>Szacunkowa wartość zamówienia przekracza kwotę określoną w obwieszczeniu Prezesa Urzędu Zamówień Publicznych wydanym na podstawie art. 3 ust. 2 ustawy Pzp.</w:t>
      </w:r>
    </w:p>
    <w:p w14:paraId="48713849" w14:textId="77777777" w:rsidR="003F6EA7" w:rsidRPr="00B45776" w:rsidRDefault="003F6EA7" w:rsidP="0050386E">
      <w:pPr>
        <w:pStyle w:val="Akapitzlist"/>
        <w:numPr>
          <w:ilvl w:val="0"/>
          <w:numId w:val="41"/>
        </w:numPr>
        <w:spacing w:after="120"/>
        <w:ind w:left="425" w:hanging="426"/>
        <w:contextualSpacing w:val="0"/>
        <w:jc w:val="both"/>
        <w:rPr>
          <w:rFonts w:ascii="Arial" w:hAnsi="Arial" w:cs="Arial"/>
        </w:rPr>
      </w:pPr>
      <w:r w:rsidRPr="00B45776">
        <w:rPr>
          <w:rFonts w:ascii="Arial" w:hAnsi="Arial" w:cs="Arial"/>
        </w:rPr>
        <w:t xml:space="preserve">Do postępowania stosuje się przepisy dotyczące zamawiania </w:t>
      </w:r>
      <w:r w:rsidRPr="00B45776">
        <w:rPr>
          <w:rFonts w:ascii="Arial" w:hAnsi="Arial" w:cs="Arial"/>
          <w:b/>
          <w:bCs/>
        </w:rPr>
        <w:t>dostaw</w:t>
      </w:r>
      <w:r w:rsidRPr="00B45776">
        <w:rPr>
          <w:rFonts w:ascii="Arial" w:hAnsi="Arial" w:cs="Arial"/>
        </w:rPr>
        <w:t>.</w:t>
      </w:r>
    </w:p>
    <w:p w14:paraId="3A89304C" w14:textId="77777777" w:rsidR="00A21568" w:rsidRPr="00B45776" w:rsidRDefault="00822A44" w:rsidP="0050386E">
      <w:pPr>
        <w:pStyle w:val="Akapitzlist"/>
        <w:numPr>
          <w:ilvl w:val="0"/>
          <w:numId w:val="41"/>
        </w:numPr>
        <w:spacing w:after="120"/>
        <w:ind w:left="425" w:hanging="426"/>
        <w:contextualSpacing w:val="0"/>
        <w:jc w:val="both"/>
        <w:rPr>
          <w:rFonts w:ascii="Arial" w:hAnsi="Arial" w:cs="Arial"/>
        </w:rPr>
      </w:pPr>
      <w:r w:rsidRPr="00B45776">
        <w:rPr>
          <w:rFonts w:ascii="Arial" w:hAnsi="Arial" w:cs="Arial"/>
        </w:rPr>
        <w:t xml:space="preserve">Zamawiający </w:t>
      </w:r>
      <w:r w:rsidRPr="00B45776">
        <w:rPr>
          <w:rFonts w:ascii="Arial" w:hAnsi="Arial" w:cs="Arial"/>
          <w:u w:val="single"/>
        </w:rPr>
        <w:t>nie przewiduje</w:t>
      </w:r>
      <w:r w:rsidRPr="00B45776">
        <w:rPr>
          <w:rFonts w:ascii="Arial" w:hAnsi="Arial" w:cs="Arial"/>
        </w:rPr>
        <w:t xml:space="preserve"> zawarcia umowy ramowej. </w:t>
      </w:r>
    </w:p>
    <w:p w14:paraId="3C0E9D0A" w14:textId="77777777" w:rsidR="00E354F7" w:rsidRPr="00B45776" w:rsidRDefault="00822A44" w:rsidP="0050386E">
      <w:pPr>
        <w:pStyle w:val="Akapitzlist"/>
        <w:numPr>
          <w:ilvl w:val="0"/>
          <w:numId w:val="41"/>
        </w:numPr>
        <w:spacing w:after="120" w:line="240" w:lineRule="auto"/>
        <w:ind w:left="425" w:hanging="426"/>
        <w:contextualSpacing w:val="0"/>
        <w:jc w:val="both"/>
        <w:rPr>
          <w:rFonts w:ascii="Arial" w:hAnsi="Arial" w:cs="Arial"/>
        </w:rPr>
      </w:pPr>
      <w:r w:rsidRPr="00B45776">
        <w:rPr>
          <w:rFonts w:ascii="Arial" w:hAnsi="Arial" w:cs="Arial"/>
          <w:iCs/>
          <w:spacing w:val="-2"/>
        </w:rPr>
        <w:t xml:space="preserve">Zamawiający </w:t>
      </w:r>
      <w:r w:rsidRPr="00B45776">
        <w:rPr>
          <w:rFonts w:ascii="Arial" w:hAnsi="Arial" w:cs="Arial"/>
          <w:iCs/>
          <w:spacing w:val="-2"/>
          <w:u w:val="single"/>
        </w:rPr>
        <w:t>nie przewiduje</w:t>
      </w:r>
      <w:r w:rsidRPr="00B45776">
        <w:rPr>
          <w:rFonts w:ascii="Arial" w:hAnsi="Arial" w:cs="Arial"/>
          <w:iCs/>
          <w:spacing w:val="-2"/>
        </w:rPr>
        <w:t xml:space="preserve"> wyboru najkorzystniejszej oferty z zastosowaniem aukcji elektronicznej wraz z informacjami</w:t>
      </w:r>
      <w:r w:rsidR="006C7AB4" w:rsidRPr="00B45776">
        <w:rPr>
          <w:rFonts w:ascii="Arial" w:hAnsi="Arial" w:cs="Arial"/>
          <w:iCs/>
          <w:spacing w:val="-2"/>
        </w:rPr>
        <w:t>,</w:t>
      </w:r>
      <w:r w:rsidRPr="00B45776">
        <w:rPr>
          <w:rFonts w:ascii="Arial" w:hAnsi="Arial" w:cs="Arial"/>
          <w:iCs/>
          <w:spacing w:val="-2"/>
        </w:rPr>
        <w:t xml:space="preserve"> o których mowa w art. 230 ustawy Pzp.</w:t>
      </w:r>
    </w:p>
    <w:p w14:paraId="17AB62C6" w14:textId="777058A7" w:rsidR="00E354F7" w:rsidRDefault="00E354F7" w:rsidP="0050386E">
      <w:pPr>
        <w:pStyle w:val="Akapitzlist"/>
        <w:numPr>
          <w:ilvl w:val="0"/>
          <w:numId w:val="41"/>
        </w:numPr>
        <w:spacing w:after="120"/>
        <w:ind w:left="425" w:hanging="426"/>
        <w:contextualSpacing w:val="0"/>
        <w:jc w:val="both"/>
        <w:rPr>
          <w:rFonts w:ascii="Arial" w:hAnsi="Arial" w:cs="Arial"/>
        </w:rPr>
      </w:pPr>
      <w:r w:rsidRPr="00B45776">
        <w:rPr>
          <w:rFonts w:ascii="Arial" w:hAnsi="Arial" w:cs="Arial"/>
        </w:rPr>
        <w:t xml:space="preserve">Zamawiający przewiduje zastosowanie tzw. </w:t>
      </w:r>
      <w:r w:rsidRPr="00B45776">
        <w:rPr>
          <w:rFonts w:ascii="Arial" w:hAnsi="Arial" w:cs="Arial"/>
          <w:b/>
          <w:bCs/>
          <w:u w:val="single"/>
        </w:rPr>
        <w:t>procedury odwróconej</w:t>
      </w:r>
      <w:r w:rsidRPr="00B45776">
        <w:rPr>
          <w:rFonts w:ascii="Arial" w:hAnsi="Arial" w:cs="Arial"/>
        </w:rPr>
        <w:t xml:space="preserve">, o której mowa </w:t>
      </w:r>
      <w:r w:rsidR="006C243B" w:rsidRPr="00B45776">
        <w:rPr>
          <w:rFonts w:ascii="Arial" w:hAnsi="Arial" w:cs="Arial"/>
        </w:rPr>
        <w:br/>
      </w:r>
      <w:r w:rsidRPr="00B45776">
        <w:rPr>
          <w:rFonts w:ascii="Arial" w:hAnsi="Arial" w:cs="Arial"/>
        </w:rPr>
        <w:t>w art. 139 ust. 1 ustawy P</w:t>
      </w:r>
      <w:r w:rsidR="00991388" w:rsidRPr="00B45776">
        <w:rPr>
          <w:rFonts w:ascii="Arial" w:hAnsi="Arial" w:cs="Arial"/>
        </w:rPr>
        <w:t>zp</w:t>
      </w:r>
      <w:r w:rsidRPr="00B45776">
        <w:rPr>
          <w:rFonts w:ascii="Arial" w:hAnsi="Arial" w:cs="Arial"/>
        </w:rPr>
        <w:t xml:space="preserve">, tj. Zamawiający najpierw dokona badania i oceny ofert, </w:t>
      </w:r>
      <w:r w:rsidR="006C243B" w:rsidRPr="00B45776">
        <w:rPr>
          <w:rFonts w:ascii="Arial" w:hAnsi="Arial" w:cs="Arial"/>
        </w:rPr>
        <w:br/>
      </w:r>
      <w:r w:rsidRPr="00B45776">
        <w:rPr>
          <w:rFonts w:ascii="Arial" w:hAnsi="Arial" w:cs="Arial"/>
        </w:rPr>
        <w:t xml:space="preserve">a następnie dokona kwalifikacji podmiotowej Wykonawcy, którego oferta została najwyżej oceniona, w zakresie braku podstaw wykluczenia oraz spełniania warunków udziału </w:t>
      </w:r>
      <w:r w:rsidR="006C243B" w:rsidRPr="00B45776">
        <w:rPr>
          <w:rFonts w:ascii="Arial" w:hAnsi="Arial" w:cs="Arial"/>
        </w:rPr>
        <w:br/>
      </w:r>
      <w:r w:rsidRPr="00B45776">
        <w:rPr>
          <w:rFonts w:ascii="Arial" w:hAnsi="Arial" w:cs="Arial"/>
        </w:rPr>
        <w:t>w postępowaniu.</w:t>
      </w:r>
    </w:p>
    <w:p w14:paraId="2A3CE641" w14:textId="12AD0417" w:rsidR="00B45776" w:rsidRPr="000037BC" w:rsidRDefault="00B45776" w:rsidP="00B45776">
      <w:pPr>
        <w:pStyle w:val="Akapitzlist"/>
        <w:numPr>
          <w:ilvl w:val="0"/>
          <w:numId w:val="41"/>
        </w:numPr>
        <w:spacing w:after="120"/>
        <w:ind w:left="425" w:hanging="426"/>
        <w:contextualSpacing w:val="0"/>
        <w:jc w:val="both"/>
        <w:rPr>
          <w:rFonts w:ascii="Arial" w:hAnsi="Arial" w:cs="Arial"/>
        </w:rPr>
      </w:pPr>
      <w:r w:rsidRPr="00B2067C">
        <w:rPr>
          <w:rFonts w:ascii="Arial" w:hAnsi="Arial" w:cs="Arial"/>
          <w:b/>
          <w:bCs/>
          <w:u w:val="single"/>
        </w:rPr>
        <w:t xml:space="preserve">Dotyczy części </w:t>
      </w:r>
      <w:r w:rsidRPr="000037BC">
        <w:rPr>
          <w:rFonts w:ascii="Arial" w:hAnsi="Arial" w:cs="Arial"/>
          <w:b/>
          <w:bCs/>
          <w:u w:val="single"/>
        </w:rPr>
        <w:t xml:space="preserve">nr </w:t>
      </w:r>
      <w:r w:rsidR="00C45AE1" w:rsidRPr="000037BC">
        <w:rPr>
          <w:rFonts w:ascii="Arial" w:hAnsi="Arial" w:cs="Arial"/>
          <w:b/>
          <w:bCs/>
          <w:u w:val="single"/>
        </w:rPr>
        <w:t>9</w:t>
      </w:r>
      <w:r w:rsidRPr="000037BC">
        <w:rPr>
          <w:rFonts w:ascii="Arial" w:hAnsi="Arial" w:cs="Arial"/>
          <w:b/>
          <w:bCs/>
          <w:u w:val="single"/>
        </w:rPr>
        <w:t xml:space="preserve"> - </w:t>
      </w:r>
      <w:r w:rsidR="00C45AE1" w:rsidRPr="000037BC">
        <w:rPr>
          <w:rFonts w:ascii="Arial" w:hAnsi="Arial" w:cs="Arial"/>
          <w:b/>
          <w:bCs/>
          <w:u w:val="single"/>
        </w:rPr>
        <w:t>92</w:t>
      </w:r>
      <w:r w:rsidRPr="000037BC">
        <w:rPr>
          <w:rFonts w:ascii="Arial" w:hAnsi="Arial" w:cs="Arial"/>
          <w:b/>
          <w:bCs/>
          <w:u w:val="single"/>
        </w:rPr>
        <w:t>:</w:t>
      </w:r>
    </w:p>
    <w:p w14:paraId="7D5A0F92" w14:textId="77777777" w:rsidR="00B45776" w:rsidRPr="00B2067C" w:rsidRDefault="00B45776" w:rsidP="00B45776">
      <w:pPr>
        <w:pStyle w:val="Akapitzlist"/>
        <w:spacing w:after="120"/>
        <w:ind w:left="425"/>
        <w:contextualSpacing w:val="0"/>
        <w:jc w:val="both"/>
        <w:rPr>
          <w:rFonts w:ascii="Arial" w:hAnsi="Arial" w:cs="Arial"/>
        </w:rPr>
      </w:pPr>
      <w:r w:rsidRPr="00B2067C">
        <w:rPr>
          <w:rFonts w:ascii="Arial" w:hAnsi="Arial" w:cs="Arial"/>
        </w:rPr>
        <w:t xml:space="preserve">Zamawiający </w:t>
      </w:r>
      <w:r w:rsidRPr="00B2067C">
        <w:rPr>
          <w:rFonts w:ascii="Arial" w:hAnsi="Arial" w:cs="Arial"/>
          <w:u w:val="single"/>
        </w:rPr>
        <w:t>przewiduje</w:t>
      </w:r>
      <w:r w:rsidRPr="00B2067C">
        <w:rPr>
          <w:rFonts w:ascii="Arial" w:hAnsi="Arial" w:cs="Arial"/>
        </w:rPr>
        <w:t xml:space="preserv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w:t>
      </w:r>
      <w:r w:rsidRPr="00D16857">
        <w:rPr>
          <w:rFonts w:ascii="Arial" w:hAnsi="Arial" w:cs="Arial"/>
        </w:rPr>
        <w:t xml:space="preserve">art. 257 ustawy Pzp została przewidziana </w:t>
      </w:r>
      <w:r w:rsidRPr="006804FF">
        <w:rPr>
          <w:rFonts w:ascii="Arial" w:hAnsi="Arial" w:cs="Arial"/>
          <w:highlight w:val="green"/>
        </w:rPr>
        <w:br/>
      </w:r>
      <w:r w:rsidRPr="00DC400B">
        <w:rPr>
          <w:rFonts w:ascii="Arial" w:hAnsi="Arial" w:cs="Arial"/>
        </w:rPr>
        <w:t>w ogłoszeniu o zamówieniu</w:t>
      </w:r>
      <w:r w:rsidRPr="00DC400B">
        <w:rPr>
          <w:rFonts w:ascii="Arial" w:hAnsi="Arial" w:cs="Arial"/>
          <w:color w:val="0070C0"/>
        </w:rPr>
        <w:t xml:space="preserve"> </w:t>
      </w:r>
      <w:r w:rsidRPr="00DC400B">
        <w:rPr>
          <w:rFonts w:ascii="Arial" w:hAnsi="Arial" w:cs="Arial"/>
        </w:rPr>
        <w:t>w pkt 2.1.4.</w:t>
      </w:r>
    </w:p>
    <w:p w14:paraId="17585A4F" w14:textId="77777777" w:rsidR="00552AFA" w:rsidRPr="00B45776" w:rsidRDefault="00552AFA" w:rsidP="00552AFA">
      <w:pPr>
        <w:shd w:val="clear" w:color="auto" w:fill="DAEEF3" w:themeFill="accent5" w:themeFillTint="33"/>
        <w:spacing w:after="0" w:line="240" w:lineRule="auto"/>
        <w:jc w:val="center"/>
        <w:rPr>
          <w:rFonts w:ascii="Arial" w:hAnsi="Arial" w:cs="Arial"/>
          <w:b/>
          <w:bCs/>
          <w:sz w:val="23"/>
          <w:szCs w:val="23"/>
        </w:rPr>
      </w:pPr>
      <w:r w:rsidRPr="00B45776">
        <w:rPr>
          <w:rFonts w:ascii="Arial" w:hAnsi="Arial" w:cs="Arial"/>
          <w:b/>
          <w:bCs/>
          <w:sz w:val="23"/>
          <w:szCs w:val="23"/>
        </w:rPr>
        <w:lastRenderedPageBreak/>
        <w:t>ROZDZIAŁ I</w:t>
      </w:r>
      <w:r w:rsidR="00A450EC" w:rsidRPr="00B45776">
        <w:rPr>
          <w:rFonts w:ascii="Arial" w:hAnsi="Arial" w:cs="Arial"/>
          <w:b/>
          <w:bCs/>
          <w:sz w:val="23"/>
          <w:szCs w:val="23"/>
        </w:rPr>
        <w:t>II</w:t>
      </w:r>
    </w:p>
    <w:p w14:paraId="338D43E5" w14:textId="77777777" w:rsidR="001200AF" w:rsidRPr="00B45776" w:rsidRDefault="00767FA7" w:rsidP="00552AFA">
      <w:pPr>
        <w:shd w:val="clear" w:color="auto" w:fill="DAEEF3" w:themeFill="accent5" w:themeFillTint="33"/>
        <w:spacing w:after="0" w:line="240" w:lineRule="auto"/>
        <w:jc w:val="center"/>
        <w:rPr>
          <w:rFonts w:ascii="Arial" w:hAnsi="Arial" w:cs="Arial"/>
          <w:b/>
          <w:bCs/>
          <w:sz w:val="23"/>
          <w:szCs w:val="23"/>
        </w:rPr>
      </w:pPr>
      <w:r w:rsidRPr="00B45776">
        <w:rPr>
          <w:rFonts w:ascii="Arial" w:hAnsi="Arial" w:cs="Arial"/>
          <w:b/>
          <w:bCs/>
          <w:sz w:val="23"/>
          <w:szCs w:val="23"/>
        </w:rPr>
        <w:t>OPIS PRZEDMIOTU ZAMÓWIENIA</w:t>
      </w:r>
    </w:p>
    <w:p w14:paraId="4D726EB3" w14:textId="77777777" w:rsidR="007B40AC" w:rsidRPr="000037BC" w:rsidRDefault="007B40AC" w:rsidP="00652DD9">
      <w:pPr>
        <w:pStyle w:val="Akapitzlist"/>
        <w:numPr>
          <w:ilvl w:val="1"/>
          <w:numId w:val="15"/>
        </w:numPr>
        <w:spacing w:before="120" w:after="120" w:line="240" w:lineRule="auto"/>
        <w:ind w:left="425" w:right="284" w:hanging="425"/>
        <w:contextualSpacing w:val="0"/>
        <w:jc w:val="both"/>
        <w:rPr>
          <w:rFonts w:ascii="Arial" w:eastAsia="Times New Roman" w:hAnsi="Arial" w:cs="Arial"/>
          <w:lang w:eastAsia="pl-PL"/>
        </w:rPr>
      </w:pPr>
      <w:r w:rsidRPr="000037BC">
        <w:rPr>
          <w:rFonts w:ascii="Arial" w:eastAsia="Times New Roman" w:hAnsi="Arial" w:cs="Arial"/>
          <w:lang w:eastAsia="pl-PL"/>
        </w:rPr>
        <w:t xml:space="preserve">Nazwa postępowania: </w:t>
      </w:r>
    </w:p>
    <w:p w14:paraId="3A0D9FF2" w14:textId="2617CFFA" w:rsidR="007B40AC" w:rsidRPr="004E6326" w:rsidRDefault="007B40AC" w:rsidP="007B40AC">
      <w:pPr>
        <w:shd w:val="clear" w:color="auto" w:fill="FFFFFF"/>
        <w:spacing w:after="120" w:line="240" w:lineRule="auto"/>
        <w:ind w:right="11"/>
        <w:jc w:val="center"/>
        <w:rPr>
          <w:rFonts w:ascii="Arial" w:hAnsi="Arial" w:cs="Arial"/>
          <w:b/>
          <w:highlight w:val="yellow"/>
        </w:rPr>
      </w:pPr>
      <w:r w:rsidRPr="000037BC">
        <w:rPr>
          <w:rFonts w:ascii="Arial" w:hAnsi="Arial" w:cs="Arial"/>
          <w:b/>
        </w:rPr>
        <w:t>„</w:t>
      </w:r>
      <w:r w:rsidR="00AE6674" w:rsidRPr="000037BC">
        <w:rPr>
          <w:rFonts w:ascii="Arial" w:hAnsi="Arial" w:cs="Arial"/>
          <w:b/>
          <w:bCs/>
        </w:rPr>
        <w:t xml:space="preserve">Dostawa </w:t>
      </w:r>
      <w:r w:rsidR="00B45776" w:rsidRPr="000037BC">
        <w:rPr>
          <w:rFonts w:ascii="Arial" w:hAnsi="Arial" w:cs="Arial"/>
          <w:b/>
          <w:bCs/>
          <w:iCs/>
          <w:sz w:val="23"/>
          <w:szCs w:val="23"/>
        </w:rPr>
        <w:t>podstawowego sprzętu informatyki do RON</w:t>
      </w:r>
      <w:r w:rsidRPr="000037BC">
        <w:rPr>
          <w:rFonts w:ascii="Arial" w:hAnsi="Arial" w:cs="Arial"/>
          <w:b/>
        </w:rPr>
        <w:t>”</w:t>
      </w:r>
      <w:r w:rsidR="00B45776" w:rsidRPr="000037BC">
        <w:rPr>
          <w:rFonts w:ascii="Arial" w:hAnsi="Arial" w:cs="Arial"/>
          <w:b/>
        </w:rPr>
        <w:t xml:space="preserve"> </w:t>
      </w:r>
      <w:r w:rsidRPr="000037BC">
        <w:rPr>
          <w:rFonts w:ascii="Arial" w:hAnsi="Arial" w:cs="Arial"/>
          <w:b/>
          <w:bCs/>
          <w:iCs/>
        </w:rPr>
        <w:t xml:space="preserve">Nr </w:t>
      </w:r>
      <w:r w:rsidRPr="00CC3CAF">
        <w:rPr>
          <w:rFonts w:ascii="Arial" w:hAnsi="Arial" w:cs="Arial"/>
          <w:b/>
          <w:bCs/>
          <w:iCs/>
        </w:rPr>
        <w:t>sprawy</w:t>
      </w:r>
      <w:r w:rsidR="00C50E50" w:rsidRPr="00CC3CAF">
        <w:rPr>
          <w:rFonts w:ascii="Arial" w:hAnsi="Arial" w:cs="Arial"/>
          <w:b/>
          <w:bCs/>
          <w:iCs/>
        </w:rPr>
        <w:t xml:space="preserve"> 2</w:t>
      </w:r>
      <w:r w:rsidR="00CC3CAF" w:rsidRPr="00CC3CAF">
        <w:rPr>
          <w:rFonts w:ascii="Arial" w:hAnsi="Arial" w:cs="Arial"/>
          <w:b/>
          <w:bCs/>
          <w:iCs/>
        </w:rPr>
        <w:t>8</w:t>
      </w:r>
      <w:r w:rsidR="00C50E50" w:rsidRPr="00CC3CAF">
        <w:rPr>
          <w:rFonts w:ascii="Arial" w:hAnsi="Arial" w:cs="Arial"/>
          <w:b/>
          <w:bCs/>
          <w:iCs/>
        </w:rPr>
        <w:t>1</w:t>
      </w:r>
      <w:r w:rsidR="00CC3CAF" w:rsidRPr="00CC3CAF">
        <w:rPr>
          <w:rFonts w:ascii="Arial" w:hAnsi="Arial" w:cs="Arial"/>
          <w:b/>
          <w:bCs/>
          <w:iCs/>
        </w:rPr>
        <w:t>4</w:t>
      </w:r>
      <w:r w:rsidR="00C50E50" w:rsidRPr="00CC3CAF">
        <w:rPr>
          <w:rFonts w:ascii="Arial" w:hAnsi="Arial" w:cs="Arial"/>
          <w:b/>
          <w:bCs/>
          <w:iCs/>
        </w:rPr>
        <w:t>.</w:t>
      </w:r>
      <w:r w:rsidR="00CC3CAF" w:rsidRPr="00CC3CAF">
        <w:rPr>
          <w:rFonts w:ascii="Arial" w:hAnsi="Arial" w:cs="Arial"/>
          <w:b/>
          <w:bCs/>
          <w:iCs/>
        </w:rPr>
        <w:t>7</w:t>
      </w:r>
      <w:r w:rsidR="00C50E50" w:rsidRPr="00CC3CAF">
        <w:rPr>
          <w:rFonts w:ascii="Arial" w:hAnsi="Arial" w:cs="Arial"/>
          <w:b/>
          <w:bCs/>
          <w:iCs/>
        </w:rPr>
        <w:t>.202</w:t>
      </w:r>
      <w:r w:rsidR="000037BC" w:rsidRPr="00CC3CAF">
        <w:rPr>
          <w:rFonts w:ascii="Arial" w:hAnsi="Arial" w:cs="Arial"/>
          <w:b/>
          <w:bCs/>
          <w:iCs/>
        </w:rPr>
        <w:t>5</w:t>
      </w:r>
      <w:r w:rsidR="00C50E50" w:rsidRPr="00CC3CAF">
        <w:rPr>
          <w:rFonts w:ascii="Arial" w:hAnsi="Arial" w:cs="Arial"/>
          <w:b/>
          <w:bCs/>
          <w:iCs/>
        </w:rPr>
        <w:t>.E</w:t>
      </w:r>
      <w:r w:rsidR="00B2514B" w:rsidRPr="00CC3CAF">
        <w:rPr>
          <w:rFonts w:ascii="Arial" w:hAnsi="Arial" w:cs="Arial"/>
          <w:b/>
          <w:bCs/>
          <w:iCs/>
        </w:rPr>
        <w:t>B</w:t>
      </w:r>
    </w:p>
    <w:p w14:paraId="37BDD55D" w14:textId="768CFBCB" w:rsidR="007B40AC" w:rsidRPr="0068592B" w:rsidRDefault="007B40AC" w:rsidP="00652DD9">
      <w:pPr>
        <w:pStyle w:val="Akapitzlist"/>
        <w:numPr>
          <w:ilvl w:val="1"/>
          <w:numId w:val="15"/>
        </w:numPr>
        <w:spacing w:after="120" w:line="240" w:lineRule="auto"/>
        <w:ind w:left="426" w:right="-1" w:hanging="426"/>
        <w:contextualSpacing w:val="0"/>
        <w:jc w:val="both"/>
        <w:rPr>
          <w:rFonts w:ascii="Arial" w:eastAsia="Times New Roman" w:hAnsi="Arial" w:cs="Arial"/>
          <w:lang w:eastAsia="pl-PL"/>
        </w:rPr>
      </w:pPr>
      <w:r w:rsidRPr="0068592B">
        <w:rPr>
          <w:rFonts w:ascii="Arial" w:hAnsi="Arial" w:cs="Arial"/>
        </w:rPr>
        <w:t>W ramach zamówienia postępowanie zostało podzielone na</w:t>
      </w:r>
      <w:r w:rsidR="00C50E50" w:rsidRPr="0068592B">
        <w:rPr>
          <w:rFonts w:ascii="Arial" w:hAnsi="Arial" w:cs="Arial"/>
        </w:rPr>
        <w:t xml:space="preserve"> </w:t>
      </w:r>
      <w:r w:rsidR="00106DF4" w:rsidRPr="0068592B">
        <w:rPr>
          <w:rFonts w:ascii="Arial" w:hAnsi="Arial" w:cs="Arial"/>
          <w:b/>
          <w:bCs/>
        </w:rPr>
        <w:t>9</w:t>
      </w:r>
      <w:r w:rsidR="00A47891" w:rsidRPr="0068592B">
        <w:rPr>
          <w:rFonts w:ascii="Arial" w:hAnsi="Arial" w:cs="Arial"/>
          <w:b/>
          <w:bCs/>
        </w:rPr>
        <w:t>2</w:t>
      </w:r>
      <w:r w:rsidRPr="0068592B">
        <w:rPr>
          <w:rFonts w:ascii="Arial" w:hAnsi="Arial" w:cs="Arial"/>
          <w:b/>
          <w:bCs/>
        </w:rPr>
        <w:t xml:space="preserve"> części</w:t>
      </w:r>
      <w:r w:rsidRPr="0068592B">
        <w:rPr>
          <w:rFonts w:ascii="Arial" w:hAnsi="Arial" w:cs="Arial"/>
        </w:rPr>
        <w:t>:</w:t>
      </w:r>
    </w:p>
    <w:tbl>
      <w:tblPr>
        <w:tblStyle w:val="Tabela-Siatka"/>
        <w:tblW w:w="8576" w:type="dxa"/>
        <w:tblInd w:w="567" w:type="dxa"/>
        <w:tblLook w:val="04A0" w:firstRow="1" w:lastRow="0" w:firstColumn="1" w:lastColumn="0" w:noHBand="0" w:noVBand="1"/>
      </w:tblPr>
      <w:tblGrid>
        <w:gridCol w:w="1843"/>
        <w:gridCol w:w="6733"/>
      </w:tblGrid>
      <w:tr w:rsidR="00106DF4" w:rsidRPr="0068592B" w14:paraId="66D59A05" w14:textId="77777777" w:rsidTr="00A37187">
        <w:trPr>
          <w:trHeight w:val="417"/>
        </w:trPr>
        <w:tc>
          <w:tcPr>
            <w:tcW w:w="8576" w:type="dxa"/>
            <w:gridSpan w:val="2"/>
            <w:shd w:val="clear" w:color="auto" w:fill="DBE5F1" w:themeFill="accent1" w:themeFillTint="33"/>
            <w:vAlign w:val="center"/>
          </w:tcPr>
          <w:p w14:paraId="60DBAF01" w14:textId="77777777" w:rsidR="00106DF4" w:rsidRPr="0068592B" w:rsidRDefault="00106DF4" w:rsidP="00106DF4">
            <w:pPr>
              <w:pStyle w:val="ZALACZNIK-Wyliczenie2-x"/>
              <w:tabs>
                <w:tab w:val="clear" w:pos="539"/>
                <w:tab w:val="left" w:pos="0"/>
              </w:tabs>
              <w:spacing w:line="240" w:lineRule="auto"/>
              <w:ind w:left="360" w:right="0" w:firstLine="0"/>
              <w:jc w:val="center"/>
              <w:rPr>
                <w:b/>
                <w:bCs/>
                <w:sz w:val="23"/>
                <w:szCs w:val="23"/>
              </w:rPr>
            </w:pPr>
            <w:r w:rsidRPr="0068592B">
              <w:rPr>
                <w:b/>
                <w:bCs/>
                <w:sz w:val="23"/>
                <w:szCs w:val="23"/>
              </w:rPr>
              <w:t>Części, na które Zamawiający posiada finansowanie</w:t>
            </w:r>
          </w:p>
        </w:tc>
      </w:tr>
      <w:tr w:rsidR="00106DF4" w:rsidRPr="0068592B" w14:paraId="23563E12" w14:textId="77777777" w:rsidTr="00A37187">
        <w:trPr>
          <w:trHeight w:val="417"/>
        </w:trPr>
        <w:tc>
          <w:tcPr>
            <w:tcW w:w="1843" w:type="dxa"/>
            <w:shd w:val="clear" w:color="auto" w:fill="DBE5F1" w:themeFill="accent1" w:themeFillTint="33"/>
            <w:vAlign w:val="center"/>
          </w:tcPr>
          <w:p w14:paraId="2B8297CC" w14:textId="77777777" w:rsidR="00106DF4" w:rsidRPr="0068592B" w:rsidRDefault="00106DF4" w:rsidP="00A37187">
            <w:pPr>
              <w:pStyle w:val="Akapitzlist"/>
              <w:ind w:left="0" w:right="-1"/>
              <w:contextualSpacing w:val="0"/>
              <w:rPr>
                <w:rFonts w:ascii="Arial" w:eastAsia="Times New Roman" w:hAnsi="Arial" w:cs="Arial"/>
                <w:b/>
                <w:bCs/>
                <w:lang w:eastAsia="pl-PL"/>
              </w:rPr>
            </w:pPr>
            <w:r w:rsidRPr="0068592B">
              <w:rPr>
                <w:rFonts w:ascii="Arial" w:hAnsi="Arial" w:cs="Arial"/>
                <w:b/>
                <w:bCs/>
              </w:rPr>
              <w:t>Część 1</w:t>
            </w:r>
          </w:p>
        </w:tc>
        <w:tc>
          <w:tcPr>
            <w:tcW w:w="6733" w:type="dxa"/>
            <w:vAlign w:val="center"/>
          </w:tcPr>
          <w:p w14:paraId="4C0628C0" w14:textId="63CB8DD9" w:rsidR="00106DF4" w:rsidRPr="0068592B" w:rsidRDefault="0068592B" w:rsidP="00A37187">
            <w:pPr>
              <w:pStyle w:val="ZALACZNIK-Wyliczenie2-x"/>
              <w:tabs>
                <w:tab w:val="clear" w:pos="539"/>
                <w:tab w:val="left" w:pos="0"/>
              </w:tabs>
              <w:spacing w:line="240" w:lineRule="auto"/>
              <w:ind w:left="31" w:right="0" w:firstLine="0"/>
              <w:jc w:val="left"/>
              <w:rPr>
                <w:szCs w:val="20"/>
              </w:rPr>
            </w:pPr>
            <w:r w:rsidRPr="0068592B">
              <w:rPr>
                <w:szCs w:val="20"/>
              </w:rPr>
              <w:t>Notebooki I</w:t>
            </w:r>
          </w:p>
        </w:tc>
      </w:tr>
      <w:tr w:rsidR="00106DF4" w:rsidRPr="0068592B" w14:paraId="68ACF661" w14:textId="77777777" w:rsidTr="00A37187">
        <w:trPr>
          <w:trHeight w:val="399"/>
        </w:trPr>
        <w:tc>
          <w:tcPr>
            <w:tcW w:w="1843" w:type="dxa"/>
            <w:shd w:val="clear" w:color="auto" w:fill="DBE5F1" w:themeFill="accent1" w:themeFillTint="33"/>
            <w:vAlign w:val="center"/>
          </w:tcPr>
          <w:p w14:paraId="3E97F6BB" w14:textId="77777777" w:rsidR="00106DF4" w:rsidRPr="0068592B" w:rsidRDefault="00106DF4" w:rsidP="00A37187">
            <w:pPr>
              <w:pStyle w:val="Akapitzlist"/>
              <w:ind w:left="0" w:right="-1"/>
              <w:contextualSpacing w:val="0"/>
              <w:rPr>
                <w:rFonts w:ascii="Arial" w:eastAsia="Times New Roman" w:hAnsi="Arial" w:cs="Arial"/>
                <w:b/>
                <w:bCs/>
                <w:lang w:eastAsia="pl-PL"/>
              </w:rPr>
            </w:pPr>
            <w:r w:rsidRPr="0068592B">
              <w:rPr>
                <w:rFonts w:ascii="Arial" w:hAnsi="Arial" w:cs="Arial"/>
                <w:b/>
                <w:bCs/>
              </w:rPr>
              <w:t>Część 2</w:t>
            </w:r>
          </w:p>
        </w:tc>
        <w:tc>
          <w:tcPr>
            <w:tcW w:w="6733" w:type="dxa"/>
            <w:vAlign w:val="center"/>
          </w:tcPr>
          <w:p w14:paraId="66E134A1" w14:textId="16FBE9BD" w:rsidR="00106DF4" w:rsidRPr="0068592B" w:rsidRDefault="0068592B" w:rsidP="00A37187">
            <w:pPr>
              <w:pStyle w:val="ZALACZNIK-Wyliczenie2-x"/>
              <w:tabs>
                <w:tab w:val="clear" w:pos="539"/>
                <w:tab w:val="left" w:pos="0"/>
              </w:tabs>
              <w:spacing w:line="240" w:lineRule="auto"/>
              <w:ind w:left="31" w:right="0" w:firstLine="0"/>
              <w:jc w:val="left"/>
              <w:rPr>
                <w:szCs w:val="20"/>
              </w:rPr>
            </w:pPr>
            <w:r w:rsidRPr="0068592B">
              <w:rPr>
                <w:szCs w:val="20"/>
              </w:rPr>
              <w:t>Notebooki II</w:t>
            </w:r>
          </w:p>
        </w:tc>
      </w:tr>
      <w:tr w:rsidR="00106DF4" w:rsidRPr="0068592B" w14:paraId="412BC454" w14:textId="77777777" w:rsidTr="00A37187">
        <w:trPr>
          <w:trHeight w:val="399"/>
        </w:trPr>
        <w:tc>
          <w:tcPr>
            <w:tcW w:w="1843" w:type="dxa"/>
            <w:shd w:val="clear" w:color="auto" w:fill="DBE5F1" w:themeFill="accent1" w:themeFillTint="33"/>
            <w:vAlign w:val="center"/>
          </w:tcPr>
          <w:p w14:paraId="4E74C4AC" w14:textId="77777777" w:rsidR="00106DF4" w:rsidRPr="0068592B" w:rsidRDefault="00106DF4" w:rsidP="00A37187">
            <w:pPr>
              <w:pStyle w:val="Akapitzlist"/>
              <w:ind w:left="0" w:right="-1"/>
              <w:contextualSpacing w:val="0"/>
              <w:rPr>
                <w:rFonts w:ascii="Arial" w:hAnsi="Arial" w:cs="Arial"/>
                <w:b/>
                <w:bCs/>
              </w:rPr>
            </w:pPr>
            <w:r w:rsidRPr="0068592B">
              <w:rPr>
                <w:rFonts w:ascii="Arial" w:hAnsi="Arial" w:cs="Arial"/>
                <w:b/>
                <w:bCs/>
              </w:rPr>
              <w:t>Część 3</w:t>
            </w:r>
          </w:p>
        </w:tc>
        <w:tc>
          <w:tcPr>
            <w:tcW w:w="6733" w:type="dxa"/>
            <w:vAlign w:val="center"/>
          </w:tcPr>
          <w:p w14:paraId="70A9E7BA" w14:textId="3BAC0150" w:rsidR="00106DF4" w:rsidRPr="0068592B" w:rsidRDefault="0068592B" w:rsidP="00A37187">
            <w:pPr>
              <w:pStyle w:val="ZALACZNIK-Wyliczenie2-x"/>
              <w:tabs>
                <w:tab w:val="clear" w:pos="539"/>
                <w:tab w:val="left" w:pos="0"/>
              </w:tabs>
              <w:spacing w:line="240" w:lineRule="auto"/>
              <w:ind w:left="31" w:right="0" w:firstLine="0"/>
              <w:jc w:val="left"/>
              <w:rPr>
                <w:szCs w:val="20"/>
              </w:rPr>
            </w:pPr>
            <w:r w:rsidRPr="0068592B">
              <w:rPr>
                <w:szCs w:val="20"/>
              </w:rPr>
              <w:t>Notebooki III</w:t>
            </w:r>
          </w:p>
        </w:tc>
      </w:tr>
      <w:tr w:rsidR="00106DF4" w:rsidRPr="0068592B" w14:paraId="0E4859EC" w14:textId="77777777" w:rsidTr="00A37187">
        <w:trPr>
          <w:trHeight w:val="399"/>
        </w:trPr>
        <w:tc>
          <w:tcPr>
            <w:tcW w:w="1843" w:type="dxa"/>
            <w:shd w:val="clear" w:color="auto" w:fill="DBE5F1" w:themeFill="accent1" w:themeFillTint="33"/>
            <w:vAlign w:val="center"/>
          </w:tcPr>
          <w:p w14:paraId="4717AACC" w14:textId="77777777" w:rsidR="00106DF4" w:rsidRPr="0068592B" w:rsidRDefault="00106DF4" w:rsidP="00A37187">
            <w:pPr>
              <w:pStyle w:val="Akapitzlist"/>
              <w:ind w:left="0" w:right="-1"/>
              <w:contextualSpacing w:val="0"/>
              <w:rPr>
                <w:rFonts w:ascii="Arial" w:hAnsi="Arial" w:cs="Arial"/>
                <w:b/>
                <w:bCs/>
              </w:rPr>
            </w:pPr>
            <w:r w:rsidRPr="0068592B">
              <w:rPr>
                <w:rFonts w:ascii="Arial" w:hAnsi="Arial" w:cs="Arial"/>
                <w:b/>
                <w:bCs/>
              </w:rPr>
              <w:t>Część 4</w:t>
            </w:r>
          </w:p>
        </w:tc>
        <w:tc>
          <w:tcPr>
            <w:tcW w:w="6733" w:type="dxa"/>
            <w:vAlign w:val="center"/>
          </w:tcPr>
          <w:p w14:paraId="72003D9B" w14:textId="3AB16059" w:rsidR="00106DF4" w:rsidRPr="0068592B" w:rsidRDefault="00106DF4" w:rsidP="00A37187">
            <w:pPr>
              <w:pStyle w:val="ZALACZNIK-Wyliczenie2-x"/>
              <w:tabs>
                <w:tab w:val="clear" w:pos="539"/>
                <w:tab w:val="left" w:pos="0"/>
              </w:tabs>
              <w:spacing w:line="240" w:lineRule="auto"/>
              <w:ind w:left="31" w:right="0" w:firstLine="0"/>
              <w:jc w:val="left"/>
              <w:rPr>
                <w:szCs w:val="20"/>
              </w:rPr>
            </w:pPr>
            <w:r w:rsidRPr="0068592B">
              <w:rPr>
                <w:szCs w:val="20"/>
              </w:rPr>
              <w:t>Stacje graficzne</w:t>
            </w:r>
            <w:r w:rsidR="0068592B" w:rsidRPr="0068592B">
              <w:rPr>
                <w:szCs w:val="20"/>
              </w:rPr>
              <w:t xml:space="preserve"> I</w:t>
            </w:r>
          </w:p>
        </w:tc>
      </w:tr>
      <w:tr w:rsidR="00106DF4" w:rsidRPr="0068592B" w14:paraId="1C6CD519" w14:textId="77777777" w:rsidTr="00A37187">
        <w:trPr>
          <w:trHeight w:val="399"/>
        </w:trPr>
        <w:tc>
          <w:tcPr>
            <w:tcW w:w="1843" w:type="dxa"/>
            <w:shd w:val="clear" w:color="auto" w:fill="DBE5F1" w:themeFill="accent1" w:themeFillTint="33"/>
            <w:vAlign w:val="center"/>
          </w:tcPr>
          <w:p w14:paraId="08AE7AE5" w14:textId="77777777" w:rsidR="00106DF4" w:rsidRPr="0068592B" w:rsidRDefault="00106DF4" w:rsidP="00A37187">
            <w:pPr>
              <w:pStyle w:val="Akapitzlist"/>
              <w:ind w:left="0" w:right="-1"/>
              <w:contextualSpacing w:val="0"/>
              <w:rPr>
                <w:rFonts w:ascii="Arial" w:hAnsi="Arial" w:cs="Arial"/>
                <w:b/>
                <w:bCs/>
              </w:rPr>
            </w:pPr>
            <w:r w:rsidRPr="0068592B">
              <w:rPr>
                <w:rFonts w:ascii="Arial" w:hAnsi="Arial" w:cs="Arial"/>
                <w:b/>
                <w:bCs/>
              </w:rPr>
              <w:t>Część 5</w:t>
            </w:r>
          </w:p>
        </w:tc>
        <w:tc>
          <w:tcPr>
            <w:tcW w:w="6733" w:type="dxa"/>
            <w:vAlign w:val="center"/>
          </w:tcPr>
          <w:p w14:paraId="28AD5399" w14:textId="0D970622" w:rsidR="00106DF4" w:rsidRPr="0068592B" w:rsidRDefault="0068592B" w:rsidP="00A37187">
            <w:pPr>
              <w:pStyle w:val="ZALACZNIK-Wyliczenie2-x"/>
              <w:tabs>
                <w:tab w:val="clear" w:pos="539"/>
                <w:tab w:val="left" w:pos="0"/>
              </w:tabs>
              <w:spacing w:line="240" w:lineRule="auto"/>
              <w:ind w:left="31" w:right="0" w:firstLine="0"/>
              <w:jc w:val="left"/>
              <w:rPr>
                <w:szCs w:val="20"/>
              </w:rPr>
            </w:pPr>
            <w:r w:rsidRPr="0068592B">
              <w:rPr>
                <w:szCs w:val="20"/>
              </w:rPr>
              <w:t>Notebooki IV</w:t>
            </w:r>
          </w:p>
        </w:tc>
      </w:tr>
      <w:tr w:rsidR="00106DF4" w:rsidRPr="0068592B" w14:paraId="36D45F2D" w14:textId="77777777" w:rsidTr="00A37187">
        <w:trPr>
          <w:trHeight w:val="399"/>
        </w:trPr>
        <w:tc>
          <w:tcPr>
            <w:tcW w:w="1843" w:type="dxa"/>
            <w:shd w:val="clear" w:color="auto" w:fill="DBE5F1" w:themeFill="accent1" w:themeFillTint="33"/>
            <w:vAlign w:val="center"/>
          </w:tcPr>
          <w:p w14:paraId="1637E29F" w14:textId="77777777" w:rsidR="00106DF4" w:rsidRPr="0068592B" w:rsidRDefault="00106DF4" w:rsidP="00A37187">
            <w:pPr>
              <w:pStyle w:val="Akapitzlist"/>
              <w:ind w:left="0" w:right="-1"/>
              <w:contextualSpacing w:val="0"/>
              <w:rPr>
                <w:rFonts w:ascii="Arial" w:hAnsi="Arial" w:cs="Arial"/>
                <w:b/>
                <w:bCs/>
              </w:rPr>
            </w:pPr>
            <w:r w:rsidRPr="0068592B">
              <w:rPr>
                <w:rFonts w:ascii="Arial" w:hAnsi="Arial" w:cs="Arial"/>
                <w:b/>
                <w:bCs/>
              </w:rPr>
              <w:t>Część 6</w:t>
            </w:r>
          </w:p>
        </w:tc>
        <w:tc>
          <w:tcPr>
            <w:tcW w:w="6733" w:type="dxa"/>
            <w:vAlign w:val="center"/>
          </w:tcPr>
          <w:p w14:paraId="78FDACA0" w14:textId="5CB56B9C" w:rsidR="00106DF4" w:rsidRPr="0068592B" w:rsidRDefault="0068592B" w:rsidP="00A37187">
            <w:pPr>
              <w:pStyle w:val="ZALACZNIK-Wyliczenie2-x"/>
              <w:tabs>
                <w:tab w:val="clear" w:pos="539"/>
                <w:tab w:val="left" w:pos="0"/>
              </w:tabs>
              <w:spacing w:line="240" w:lineRule="auto"/>
              <w:ind w:left="31" w:right="0" w:firstLine="0"/>
              <w:jc w:val="left"/>
              <w:rPr>
                <w:szCs w:val="20"/>
              </w:rPr>
            </w:pPr>
            <w:r w:rsidRPr="0068592B">
              <w:t>Komputery stacjonarne I</w:t>
            </w:r>
          </w:p>
        </w:tc>
      </w:tr>
      <w:tr w:rsidR="00106DF4" w:rsidRPr="0068592B" w14:paraId="3D71305E" w14:textId="77777777" w:rsidTr="00A37187">
        <w:trPr>
          <w:trHeight w:val="399"/>
        </w:trPr>
        <w:tc>
          <w:tcPr>
            <w:tcW w:w="1843" w:type="dxa"/>
            <w:shd w:val="clear" w:color="auto" w:fill="DBE5F1" w:themeFill="accent1" w:themeFillTint="33"/>
            <w:vAlign w:val="center"/>
          </w:tcPr>
          <w:p w14:paraId="0C540E4D" w14:textId="77777777" w:rsidR="00106DF4" w:rsidRPr="0068592B" w:rsidRDefault="00106DF4" w:rsidP="00A37187">
            <w:pPr>
              <w:pStyle w:val="Akapitzlist"/>
              <w:ind w:left="0" w:right="-1"/>
              <w:contextualSpacing w:val="0"/>
              <w:rPr>
                <w:rFonts w:ascii="Arial" w:hAnsi="Arial" w:cs="Arial"/>
                <w:b/>
                <w:bCs/>
              </w:rPr>
            </w:pPr>
            <w:r w:rsidRPr="0068592B">
              <w:rPr>
                <w:rFonts w:ascii="Arial" w:hAnsi="Arial" w:cs="Arial"/>
                <w:b/>
                <w:bCs/>
              </w:rPr>
              <w:t>Część 7</w:t>
            </w:r>
          </w:p>
        </w:tc>
        <w:tc>
          <w:tcPr>
            <w:tcW w:w="6733" w:type="dxa"/>
            <w:vAlign w:val="center"/>
          </w:tcPr>
          <w:p w14:paraId="0FB5685B" w14:textId="462F6916" w:rsidR="00106DF4" w:rsidRPr="0068592B" w:rsidRDefault="0068592B" w:rsidP="00A37187">
            <w:pPr>
              <w:pStyle w:val="ZALACZNIKTEKST"/>
              <w:rPr>
                <w:szCs w:val="20"/>
              </w:rPr>
            </w:pPr>
            <w:r w:rsidRPr="0068592B">
              <w:rPr>
                <w:szCs w:val="20"/>
              </w:rPr>
              <w:t>Skanery dokumentowe I</w:t>
            </w:r>
          </w:p>
        </w:tc>
      </w:tr>
      <w:tr w:rsidR="00106DF4" w:rsidRPr="00D4199E" w14:paraId="111B6C8A" w14:textId="77777777" w:rsidTr="00A37187">
        <w:trPr>
          <w:trHeight w:val="399"/>
        </w:trPr>
        <w:tc>
          <w:tcPr>
            <w:tcW w:w="1843" w:type="dxa"/>
            <w:shd w:val="clear" w:color="auto" w:fill="DBE5F1" w:themeFill="accent1" w:themeFillTint="33"/>
            <w:vAlign w:val="center"/>
          </w:tcPr>
          <w:p w14:paraId="3A5960AA" w14:textId="77777777" w:rsidR="00106DF4" w:rsidRPr="0068592B" w:rsidRDefault="00106DF4" w:rsidP="00A37187">
            <w:pPr>
              <w:pStyle w:val="Akapitzlist"/>
              <w:ind w:left="0" w:right="-1"/>
              <w:contextualSpacing w:val="0"/>
              <w:rPr>
                <w:rFonts w:ascii="Arial" w:hAnsi="Arial" w:cs="Arial"/>
                <w:b/>
                <w:bCs/>
              </w:rPr>
            </w:pPr>
            <w:r w:rsidRPr="0068592B">
              <w:rPr>
                <w:rFonts w:ascii="Arial" w:hAnsi="Arial" w:cs="Arial"/>
                <w:b/>
                <w:bCs/>
              </w:rPr>
              <w:t>Część 8</w:t>
            </w:r>
          </w:p>
        </w:tc>
        <w:tc>
          <w:tcPr>
            <w:tcW w:w="6733" w:type="dxa"/>
            <w:vAlign w:val="center"/>
          </w:tcPr>
          <w:p w14:paraId="11DE1D6C" w14:textId="4F692051" w:rsidR="00106DF4" w:rsidRPr="0068592B" w:rsidRDefault="0068592B" w:rsidP="00A37187">
            <w:pPr>
              <w:pStyle w:val="ZALACZNIK-Wyliczenie2-x"/>
              <w:tabs>
                <w:tab w:val="clear" w:pos="539"/>
                <w:tab w:val="left" w:pos="0"/>
              </w:tabs>
              <w:spacing w:line="240" w:lineRule="auto"/>
              <w:ind w:left="31" w:right="0" w:firstLine="0"/>
              <w:jc w:val="left"/>
              <w:rPr>
                <w:szCs w:val="20"/>
              </w:rPr>
            </w:pPr>
            <w:r w:rsidRPr="0068592B">
              <w:rPr>
                <w:szCs w:val="20"/>
              </w:rPr>
              <w:t>Serwery I</w:t>
            </w:r>
          </w:p>
        </w:tc>
      </w:tr>
      <w:tr w:rsidR="00106DF4" w:rsidRPr="00D4199E" w14:paraId="2419DD8F" w14:textId="77777777" w:rsidTr="00A37187">
        <w:trPr>
          <w:trHeight w:val="399"/>
        </w:trPr>
        <w:tc>
          <w:tcPr>
            <w:tcW w:w="8576" w:type="dxa"/>
            <w:gridSpan w:val="2"/>
            <w:shd w:val="clear" w:color="auto" w:fill="DBE5F1" w:themeFill="accent1" w:themeFillTint="33"/>
            <w:vAlign w:val="center"/>
          </w:tcPr>
          <w:p w14:paraId="0EF33A8D" w14:textId="77777777" w:rsidR="00106DF4" w:rsidRPr="009E6019" w:rsidRDefault="00106DF4" w:rsidP="00A37187">
            <w:pPr>
              <w:pStyle w:val="ZALACZNIK-Wyliczenie2-x"/>
              <w:tabs>
                <w:tab w:val="clear" w:pos="539"/>
                <w:tab w:val="left" w:pos="0"/>
              </w:tabs>
              <w:spacing w:line="240" w:lineRule="auto"/>
              <w:ind w:left="31" w:right="0" w:firstLine="0"/>
              <w:jc w:val="center"/>
              <w:rPr>
                <w:sz w:val="23"/>
                <w:szCs w:val="23"/>
              </w:rPr>
            </w:pPr>
            <w:r w:rsidRPr="009E6019">
              <w:rPr>
                <w:b/>
                <w:bCs/>
                <w:sz w:val="23"/>
                <w:szCs w:val="23"/>
              </w:rPr>
              <w:t>Części bez finansowania</w:t>
            </w:r>
          </w:p>
        </w:tc>
      </w:tr>
      <w:tr w:rsidR="00106DF4" w:rsidRPr="00D4199E" w14:paraId="5C0842D3" w14:textId="77777777" w:rsidTr="00A37187">
        <w:trPr>
          <w:trHeight w:val="399"/>
        </w:trPr>
        <w:tc>
          <w:tcPr>
            <w:tcW w:w="1843" w:type="dxa"/>
            <w:shd w:val="clear" w:color="auto" w:fill="DBE5F1" w:themeFill="accent1" w:themeFillTint="33"/>
            <w:vAlign w:val="center"/>
          </w:tcPr>
          <w:p w14:paraId="283D2D78" w14:textId="08E56805" w:rsidR="00106DF4" w:rsidRPr="009E6019" w:rsidRDefault="00106DF4" w:rsidP="00106DF4">
            <w:pPr>
              <w:pStyle w:val="Akapitzlist"/>
              <w:ind w:left="0" w:right="-1"/>
              <w:contextualSpacing w:val="0"/>
              <w:rPr>
                <w:rFonts w:ascii="Arial" w:hAnsi="Arial" w:cs="Arial"/>
                <w:b/>
                <w:bCs/>
              </w:rPr>
            </w:pPr>
            <w:r w:rsidRPr="009E6019">
              <w:rPr>
                <w:rFonts w:ascii="Arial" w:hAnsi="Arial" w:cs="Arial"/>
                <w:b/>
                <w:bCs/>
              </w:rPr>
              <w:t xml:space="preserve">Część </w:t>
            </w:r>
            <w:r w:rsidR="0061733E">
              <w:rPr>
                <w:rFonts w:ascii="Arial" w:hAnsi="Arial" w:cs="Arial"/>
                <w:b/>
                <w:bCs/>
              </w:rPr>
              <w:t>9</w:t>
            </w:r>
          </w:p>
        </w:tc>
        <w:tc>
          <w:tcPr>
            <w:tcW w:w="6733" w:type="dxa"/>
            <w:vAlign w:val="center"/>
          </w:tcPr>
          <w:p w14:paraId="4E06200C" w14:textId="0341C2CC" w:rsidR="00106DF4" w:rsidRPr="0068592B" w:rsidRDefault="0068592B" w:rsidP="00106DF4">
            <w:pPr>
              <w:pStyle w:val="ZALACZNIK-Wyliczenie2-x"/>
              <w:tabs>
                <w:tab w:val="clear" w:pos="539"/>
                <w:tab w:val="left" w:pos="0"/>
              </w:tabs>
              <w:spacing w:line="240" w:lineRule="auto"/>
              <w:ind w:left="31" w:right="0" w:firstLine="0"/>
              <w:jc w:val="left"/>
              <w:rPr>
                <w:szCs w:val="20"/>
              </w:rPr>
            </w:pPr>
            <w:r w:rsidRPr="0068592B">
              <w:rPr>
                <w:szCs w:val="20"/>
              </w:rPr>
              <w:t>Skanery dokumentowe II</w:t>
            </w:r>
          </w:p>
        </w:tc>
      </w:tr>
      <w:tr w:rsidR="0068592B" w:rsidRPr="00D4199E" w14:paraId="2598233D" w14:textId="77777777" w:rsidTr="00A37187">
        <w:trPr>
          <w:trHeight w:val="399"/>
        </w:trPr>
        <w:tc>
          <w:tcPr>
            <w:tcW w:w="1843" w:type="dxa"/>
            <w:shd w:val="clear" w:color="auto" w:fill="DBE5F1" w:themeFill="accent1" w:themeFillTint="33"/>
            <w:vAlign w:val="center"/>
          </w:tcPr>
          <w:p w14:paraId="79751603" w14:textId="546B11A4"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10</w:t>
            </w:r>
          </w:p>
        </w:tc>
        <w:tc>
          <w:tcPr>
            <w:tcW w:w="6733" w:type="dxa"/>
            <w:vAlign w:val="center"/>
          </w:tcPr>
          <w:p w14:paraId="1BDA6D19" w14:textId="6FF56688"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I</w:t>
            </w:r>
          </w:p>
        </w:tc>
      </w:tr>
      <w:tr w:rsidR="0068592B" w:rsidRPr="00D4199E" w14:paraId="4187E2BC" w14:textId="77777777" w:rsidTr="00A37187">
        <w:trPr>
          <w:trHeight w:val="399"/>
        </w:trPr>
        <w:tc>
          <w:tcPr>
            <w:tcW w:w="1843" w:type="dxa"/>
            <w:shd w:val="clear" w:color="auto" w:fill="DBE5F1" w:themeFill="accent1" w:themeFillTint="33"/>
            <w:vAlign w:val="center"/>
          </w:tcPr>
          <w:p w14:paraId="5AFA75EB" w14:textId="125CB33A"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11</w:t>
            </w:r>
          </w:p>
        </w:tc>
        <w:tc>
          <w:tcPr>
            <w:tcW w:w="6733" w:type="dxa"/>
            <w:vAlign w:val="center"/>
          </w:tcPr>
          <w:p w14:paraId="558A9BCD" w14:textId="4A624CDA"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II</w:t>
            </w:r>
          </w:p>
        </w:tc>
      </w:tr>
      <w:tr w:rsidR="0068592B" w:rsidRPr="00D4199E" w14:paraId="557F4E53" w14:textId="77777777" w:rsidTr="00A37187">
        <w:trPr>
          <w:trHeight w:val="399"/>
        </w:trPr>
        <w:tc>
          <w:tcPr>
            <w:tcW w:w="1843" w:type="dxa"/>
            <w:shd w:val="clear" w:color="auto" w:fill="DBE5F1" w:themeFill="accent1" w:themeFillTint="33"/>
            <w:vAlign w:val="center"/>
          </w:tcPr>
          <w:p w14:paraId="70811482" w14:textId="39308E31"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12</w:t>
            </w:r>
          </w:p>
        </w:tc>
        <w:tc>
          <w:tcPr>
            <w:tcW w:w="6733" w:type="dxa"/>
            <w:vAlign w:val="center"/>
          </w:tcPr>
          <w:p w14:paraId="22FCC0DB" w14:textId="7FDB6A0A"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III</w:t>
            </w:r>
          </w:p>
        </w:tc>
      </w:tr>
      <w:tr w:rsidR="0068592B" w:rsidRPr="00D4199E" w14:paraId="69ECADA5" w14:textId="77777777" w:rsidTr="00A37187">
        <w:trPr>
          <w:trHeight w:val="399"/>
        </w:trPr>
        <w:tc>
          <w:tcPr>
            <w:tcW w:w="1843" w:type="dxa"/>
            <w:shd w:val="clear" w:color="auto" w:fill="DBE5F1" w:themeFill="accent1" w:themeFillTint="33"/>
            <w:vAlign w:val="center"/>
          </w:tcPr>
          <w:p w14:paraId="0DE4BBA9" w14:textId="684401E0"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13</w:t>
            </w:r>
          </w:p>
        </w:tc>
        <w:tc>
          <w:tcPr>
            <w:tcW w:w="6733" w:type="dxa"/>
            <w:vAlign w:val="center"/>
          </w:tcPr>
          <w:p w14:paraId="1AFFFF2A" w14:textId="39AB208E"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IV</w:t>
            </w:r>
          </w:p>
        </w:tc>
      </w:tr>
      <w:tr w:rsidR="0068592B" w:rsidRPr="00D4199E" w14:paraId="7E986633" w14:textId="77777777" w:rsidTr="00A37187">
        <w:trPr>
          <w:trHeight w:val="399"/>
        </w:trPr>
        <w:tc>
          <w:tcPr>
            <w:tcW w:w="1843" w:type="dxa"/>
            <w:shd w:val="clear" w:color="auto" w:fill="DBE5F1" w:themeFill="accent1" w:themeFillTint="33"/>
            <w:vAlign w:val="center"/>
          </w:tcPr>
          <w:p w14:paraId="4E0F8D8E" w14:textId="44426DCB"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14</w:t>
            </w:r>
          </w:p>
        </w:tc>
        <w:tc>
          <w:tcPr>
            <w:tcW w:w="6733" w:type="dxa"/>
            <w:vAlign w:val="center"/>
          </w:tcPr>
          <w:p w14:paraId="45B652EF" w14:textId="593D9C90"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V</w:t>
            </w:r>
          </w:p>
        </w:tc>
      </w:tr>
      <w:tr w:rsidR="0068592B" w:rsidRPr="00D4199E" w14:paraId="6C9FCD47" w14:textId="77777777" w:rsidTr="00A37187">
        <w:trPr>
          <w:trHeight w:val="399"/>
        </w:trPr>
        <w:tc>
          <w:tcPr>
            <w:tcW w:w="1843" w:type="dxa"/>
            <w:shd w:val="clear" w:color="auto" w:fill="DBE5F1" w:themeFill="accent1" w:themeFillTint="33"/>
            <w:vAlign w:val="center"/>
          </w:tcPr>
          <w:p w14:paraId="64D61FE7" w14:textId="312A507E"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15</w:t>
            </w:r>
          </w:p>
        </w:tc>
        <w:tc>
          <w:tcPr>
            <w:tcW w:w="6733" w:type="dxa"/>
            <w:vAlign w:val="center"/>
          </w:tcPr>
          <w:p w14:paraId="0592D270" w14:textId="164D971E"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VI</w:t>
            </w:r>
          </w:p>
        </w:tc>
      </w:tr>
      <w:tr w:rsidR="0068592B" w:rsidRPr="00D4199E" w14:paraId="793D9273" w14:textId="77777777" w:rsidTr="00A37187">
        <w:trPr>
          <w:trHeight w:val="399"/>
        </w:trPr>
        <w:tc>
          <w:tcPr>
            <w:tcW w:w="1843" w:type="dxa"/>
            <w:shd w:val="clear" w:color="auto" w:fill="DBE5F1" w:themeFill="accent1" w:themeFillTint="33"/>
            <w:vAlign w:val="center"/>
          </w:tcPr>
          <w:p w14:paraId="30891A3F" w14:textId="0FB44C88"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16</w:t>
            </w:r>
          </w:p>
        </w:tc>
        <w:tc>
          <w:tcPr>
            <w:tcW w:w="6733" w:type="dxa"/>
            <w:vAlign w:val="center"/>
          </w:tcPr>
          <w:p w14:paraId="16C0B071" w14:textId="6B67B275"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VII</w:t>
            </w:r>
          </w:p>
        </w:tc>
      </w:tr>
      <w:tr w:rsidR="0068592B" w:rsidRPr="00D4199E" w14:paraId="56519278" w14:textId="77777777" w:rsidTr="00A37187">
        <w:trPr>
          <w:trHeight w:val="399"/>
        </w:trPr>
        <w:tc>
          <w:tcPr>
            <w:tcW w:w="1843" w:type="dxa"/>
            <w:shd w:val="clear" w:color="auto" w:fill="DBE5F1" w:themeFill="accent1" w:themeFillTint="33"/>
            <w:vAlign w:val="center"/>
          </w:tcPr>
          <w:p w14:paraId="492F5082" w14:textId="19696692"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17</w:t>
            </w:r>
          </w:p>
        </w:tc>
        <w:tc>
          <w:tcPr>
            <w:tcW w:w="6733" w:type="dxa"/>
            <w:vAlign w:val="center"/>
          </w:tcPr>
          <w:p w14:paraId="373062F8" w14:textId="5351CE5D"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VIII</w:t>
            </w:r>
          </w:p>
        </w:tc>
      </w:tr>
      <w:tr w:rsidR="0068592B" w:rsidRPr="00D4199E" w14:paraId="713EFA58" w14:textId="77777777" w:rsidTr="00A37187">
        <w:trPr>
          <w:trHeight w:val="399"/>
        </w:trPr>
        <w:tc>
          <w:tcPr>
            <w:tcW w:w="1843" w:type="dxa"/>
            <w:shd w:val="clear" w:color="auto" w:fill="DBE5F1" w:themeFill="accent1" w:themeFillTint="33"/>
            <w:vAlign w:val="center"/>
          </w:tcPr>
          <w:p w14:paraId="3A1F784C" w14:textId="4D886E75"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18</w:t>
            </w:r>
          </w:p>
        </w:tc>
        <w:tc>
          <w:tcPr>
            <w:tcW w:w="6733" w:type="dxa"/>
            <w:vAlign w:val="center"/>
          </w:tcPr>
          <w:p w14:paraId="6456CE8E" w14:textId="38961669"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IX</w:t>
            </w:r>
          </w:p>
        </w:tc>
      </w:tr>
      <w:tr w:rsidR="0068592B" w:rsidRPr="00D4199E" w14:paraId="76C74680" w14:textId="77777777" w:rsidTr="00A37187">
        <w:trPr>
          <w:trHeight w:val="399"/>
        </w:trPr>
        <w:tc>
          <w:tcPr>
            <w:tcW w:w="1843" w:type="dxa"/>
            <w:shd w:val="clear" w:color="auto" w:fill="DBE5F1" w:themeFill="accent1" w:themeFillTint="33"/>
            <w:vAlign w:val="center"/>
          </w:tcPr>
          <w:p w14:paraId="0416E26C" w14:textId="62968BE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19</w:t>
            </w:r>
          </w:p>
        </w:tc>
        <w:tc>
          <w:tcPr>
            <w:tcW w:w="6733" w:type="dxa"/>
            <w:vAlign w:val="center"/>
          </w:tcPr>
          <w:p w14:paraId="7CF8FB22" w14:textId="61BDB742"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X</w:t>
            </w:r>
          </w:p>
        </w:tc>
      </w:tr>
      <w:tr w:rsidR="0068592B" w:rsidRPr="00D4199E" w14:paraId="453B0D0E" w14:textId="77777777" w:rsidTr="00A37187">
        <w:trPr>
          <w:trHeight w:val="399"/>
        </w:trPr>
        <w:tc>
          <w:tcPr>
            <w:tcW w:w="1843" w:type="dxa"/>
            <w:shd w:val="clear" w:color="auto" w:fill="DBE5F1" w:themeFill="accent1" w:themeFillTint="33"/>
            <w:vAlign w:val="center"/>
          </w:tcPr>
          <w:p w14:paraId="22F3BAA9" w14:textId="27587DF1"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w:t>
            </w:r>
            <w:r>
              <w:rPr>
                <w:rFonts w:ascii="Arial" w:hAnsi="Arial" w:cs="Arial"/>
                <w:b/>
                <w:bCs/>
              </w:rPr>
              <w:t>0</w:t>
            </w:r>
          </w:p>
        </w:tc>
        <w:tc>
          <w:tcPr>
            <w:tcW w:w="6733" w:type="dxa"/>
            <w:vAlign w:val="center"/>
          </w:tcPr>
          <w:p w14:paraId="7B4C9D4A" w14:textId="18F6EB77" w:rsidR="0068592B" w:rsidRPr="0068592B" w:rsidRDefault="00753463" w:rsidP="0068592B">
            <w:pPr>
              <w:pStyle w:val="ZALACZNIK-Wyliczenie2-x"/>
              <w:tabs>
                <w:tab w:val="clear" w:pos="539"/>
                <w:tab w:val="left" w:pos="0"/>
              </w:tabs>
              <w:spacing w:line="240" w:lineRule="auto"/>
              <w:ind w:left="31" w:right="0" w:firstLine="0"/>
              <w:jc w:val="left"/>
              <w:rPr>
                <w:szCs w:val="20"/>
              </w:rPr>
            </w:pPr>
            <w:r w:rsidRPr="0068592B">
              <w:rPr>
                <w:szCs w:val="20"/>
              </w:rPr>
              <w:t xml:space="preserve">Notebooki </w:t>
            </w:r>
            <w:r w:rsidR="0068592B" w:rsidRPr="0068592B">
              <w:rPr>
                <w:szCs w:val="20"/>
              </w:rPr>
              <w:t>XI</w:t>
            </w:r>
          </w:p>
        </w:tc>
      </w:tr>
      <w:tr w:rsidR="0068592B" w:rsidRPr="00D4199E" w14:paraId="3E155C5C" w14:textId="77777777" w:rsidTr="00A37187">
        <w:trPr>
          <w:trHeight w:val="399"/>
        </w:trPr>
        <w:tc>
          <w:tcPr>
            <w:tcW w:w="1843" w:type="dxa"/>
            <w:shd w:val="clear" w:color="auto" w:fill="DBE5F1" w:themeFill="accent1" w:themeFillTint="33"/>
            <w:vAlign w:val="center"/>
          </w:tcPr>
          <w:p w14:paraId="0F55827B"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21</w:t>
            </w:r>
          </w:p>
        </w:tc>
        <w:tc>
          <w:tcPr>
            <w:tcW w:w="6733" w:type="dxa"/>
            <w:vAlign w:val="center"/>
          </w:tcPr>
          <w:p w14:paraId="5E7B5FC1" w14:textId="1B5B71BF" w:rsidR="0068592B" w:rsidRPr="0068592B" w:rsidRDefault="00753463" w:rsidP="0068592B">
            <w:pPr>
              <w:pStyle w:val="ZALACZNIK-Wyliczenie2-x"/>
              <w:tabs>
                <w:tab w:val="clear" w:pos="539"/>
                <w:tab w:val="left" w:pos="0"/>
              </w:tabs>
              <w:spacing w:line="240" w:lineRule="auto"/>
              <w:ind w:left="31" w:right="0" w:firstLine="0"/>
              <w:jc w:val="left"/>
              <w:rPr>
                <w:sz w:val="23"/>
                <w:szCs w:val="23"/>
              </w:rPr>
            </w:pPr>
            <w:r w:rsidRPr="0068592B">
              <w:rPr>
                <w:szCs w:val="20"/>
              </w:rPr>
              <w:t xml:space="preserve">Notebooki </w:t>
            </w:r>
            <w:r w:rsidR="0068592B" w:rsidRPr="0068592B">
              <w:rPr>
                <w:szCs w:val="20"/>
              </w:rPr>
              <w:t>XII</w:t>
            </w:r>
          </w:p>
        </w:tc>
      </w:tr>
      <w:tr w:rsidR="0068592B" w:rsidRPr="00D4199E" w14:paraId="14E76CE3" w14:textId="77777777" w:rsidTr="00A37187">
        <w:trPr>
          <w:trHeight w:val="399"/>
        </w:trPr>
        <w:tc>
          <w:tcPr>
            <w:tcW w:w="1843" w:type="dxa"/>
            <w:shd w:val="clear" w:color="auto" w:fill="DBE5F1" w:themeFill="accent1" w:themeFillTint="33"/>
            <w:vAlign w:val="center"/>
          </w:tcPr>
          <w:p w14:paraId="548508D1"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22</w:t>
            </w:r>
          </w:p>
        </w:tc>
        <w:tc>
          <w:tcPr>
            <w:tcW w:w="6733" w:type="dxa"/>
            <w:vAlign w:val="center"/>
          </w:tcPr>
          <w:p w14:paraId="0EB01A23" w14:textId="75C0BB0F"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II</w:t>
            </w:r>
          </w:p>
        </w:tc>
      </w:tr>
      <w:tr w:rsidR="0068592B" w:rsidRPr="00D4199E" w14:paraId="63EFD014" w14:textId="77777777" w:rsidTr="00A37187">
        <w:trPr>
          <w:trHeight w:val="399"/>
        </w:trPr>
        <w:tc>
          <w:tcPr>
            <w:tcW w:w="1843" w:type="dxa"/>
            <w:shd w:val="clear" w:color="auto" w:fill="DBE5F1" w:themeFill="accent1" w:themeFillTint="33"/>
            <w:vAlign w:val="center"/>
          </w:tcPr>
          <w:p w14:paraId="0D48EE79"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23</w:t>
            </w:r>
          </w:p>
        </w:tc>
        <w:tc>
          <w:tcPr>
            <w:tcW w:w="6733" w:type="dxa"/>
            <w:vAlign w:val="center"/>
          </w:tcPr>
          <w:p w14:paraId="41F15FAA" w14:textId="7DD52282"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III</w:t>
            </w:r>
          </w:p>
        </w:tc>
      </w:tr>
      <w:tr w:rsidR="0068592B" w:rsidRPr="00D4199E" w14:paraId="16AFB2F4" w14:textId="77777777" w:rsidTr="00A37187">
        <w:trPr>
          <w:trHeight w:val="399"/>
        </w:trPr>
        <w:tc>
          <w:tcPr>
            <w:tcW w:w="1843" w:type="dxa"/>
            <w:shd w:val="clear" w:color="auto" w:fill="DBE5F1" w:themeFill="accent1" w:themeFillTint="33"/>
            <w:vAlign w:val="center"/>
          </w:tcPr>
          <w:p w14:paraId="020E6882"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24</w:t>
            </w:r>
          </w:p>
        </w:tc>
        <w:tc>
          <w:tcPr>
            <w:tcW w:w="6733" w:type="dxa"/>
            <w:vAlign w:val="center"/>
          </w:tcPr>
          <w:p w14:paraId="7DCC0383" w14:textId="7499E35D"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IV</w:t>
            </w:r>
          </w:p>
        </w:tc>
      </w:tr>
      <w:tr w:rsidR="0068592B" w:rsidRPr="00D4199E" w14:paraId="207BFC56" w14:textId="77777777" w:rsidTr="00A37187">
        <w:trPr>
          <w:trHeight w:val="399"/>
        </w:trPr>
        <w:tc>
          <w:tcPr>
            <w:tcW w:w="1843" w:type="dxa"/>
            <w:shd w:val="clear" w:color="auto" w:fill="DBE5F1" w:themeFill="accent1" w:themeFillTint="33"/>
            <w:vAlign w:val="center"/>
          </w:tcPr>
          <w:p w14:paraId="6D70F682"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25</w:t>
            </w:r>
          </w:p>
        </w:tc>
        <w:tc>
          <w:tcPr>
            <w:tcW w:w="6733" w:type="dxa"/>
            <w:vAlign w:val="center"/>
          </w:tcPr>
          <w:p w14:paraId="21ADB817" w14:textId="4EB456A7"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V</w:t>
            </w:r>
          </w:p>
        </w:tc>
      </w:tr>
      <w:tr w:rsidR="0068592B" w:rsidRPr="00D4199E" w14:paraId="478054B4" w14:textId="77777777" w:rsidTr="00A37187">
        <w:trPr>
          <w:trHeight w:val="399"/>
        </w:trPr>
        <w:tc>
          <w:tcPr>
            <w:tcW w:w="1843" w:type="dxa"/>
            <w:shd w:val="clear" w:color="auto" w:fill="DBE5F1" w:themeFill="accent1" w:themeFillTint="33"/>
            <w:vAlign w:val="center"/>
          </w:tcPr>
          <w:p w14:paraId="4F8C28A3"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26</w:t>
            </w:r>
          </w:p>
        </w:tc>
        <w:tc>
          <w:tcPr>
            <w:tcW w:w="6733" w:type="dxa"/>
            <w:vAlign w:val="center"/>
          </w:tcPr>
          <w:p w14:paraId="4EFFD44C" w14:textId="776D25D9"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VI</w:t>
            </w:r>
          </w:p>
        </w:tc>
      </w:tr>
      <w:tr w:rsidR="0068592B" w:rsidRPr="00D4199E" w14:paraId="1435DEF6" w14:textId="77777777" w:rsidTr="00A37187">
        <w:trPr>
          <w:trHeight w:val="399"/>
        </w:trPr>
        <w:tc>
          <w:tcPr>
            <w:tcW w:w="1843" w:type="dxa"/>
            <w:shd w:val="clear" w:color="auto" w:fill="DBE5F1" w:themeFill="accent1" w:themeFillTint="33"/>
            <w:vAlign w:val="center"/>
          </w:tcPr>
          <w:p w14:paraId="213E6937"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27</w:t>
            </w:r>
          </w:p>
        </w:tc>
        <w:tc>
          <w:tcPr>
            <w:tcW w:w="6733" w:type="dxa"/>
            <w:vAlign w:val="center"/>
          </w:tcPr>
          <w:p w14:paraId="72572511" w14:textId="3151E63A"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VII</w:t>
            </w:r>
          </w:p>
        </w:tc>
      </w:tr>
      <w:tr w:rsidR="0068592B" w:rsidRPr="00D4199E" w14:paraId="7F612E0F" w14:textId="77777777" w:rsidTr="00A37187">
        <w:trPr>
          <w:trHeight w:val="399"/>
        </w:trPr>
        <w:tc>
          <w:tcPr>
            <w:tcW w:w="1843" w:type="dxa"/>
            <w:shd w:val="clear" w:color="auto" w:fill="DBE5F1" w:themeFill="accent1" w:themeFillTint="33"/>
            <w:vAlign w:val="center"/>
          </w:tcPr>
          <w:p w14:paraId="71B7387D"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28</w:t>
            </w:r>
          </w:p>
        </w:tc>
        <w:tc>
          <w:tcPr>
            <w:tcW w:w="6733" w:type="dxa"/>
            <w:vAlign w:val="center"/>
          </w:tcPr>
          <w:p w14:paraId="1CFF0B4C" w14:textId="2DFA043B"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VIII</w:t>
            </w:r>
          </w:p>
        </w:tc>
      </w:tr>
      <w:tr w:rsidR="0068592B" w:rsidRPr="00D4199E" w14:paraId="07DFDAA9" w14:textId="77777777" w:rsidTr="00A37187">
        <w:trPr>
          <w:trHeight w:val="399"/>
        </w:trPr>
        <w:tc>
          <w:tcPr>
            <w:tcW w:w="1843" w:type="dxa"/>
            <w:shd w:val="clear" w:color="auto" w:fill="DBE5F1" w:themeFill="accent1" w:themeFillTint="33"/>
            <w:vAlign w:val="center"/>
          </w:tcPr>
          <w:p w14:paraId="4E30F247"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29</w:t>
            </w:r>
          </w:p>
        </w:tc>
        <w:tc>
          <w:tcPr>
            <w:tcW w:w="6733" w:type="dxa"/>
            <w:vAlign w:val="center"/>
          </w:tcPr>
          <w:p w14:paraId="46CB7F4F" w14:textId="6B811802"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IX</w:t>
            </w:r>
          </w:p>
        </w:tc>
      </w:tr>
      <w:tr w:rsidR="0068592B" w:rsidRPr="00D4199E" w14:paraId="66DFF08E" w14:textId="77777777" w:rsidTr="00A37187">
        <w:trPr>
          <w:trHeight w:val="399"/>
        </w:trPr>
        <w:tc>
          <w:tcPr>
            <w:tcW w:w="1843" w:type="dxa"/>
            <w:shd w:val="clear" w:color="auto" w:fill="DBE5F1" w:themeFill="accent1" w:themeFillTint="33"/>
            <w:vAlign w:val="center"/>
          </w:tcPr>
          <w:p w14:paraId="31D43A8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lastRenderedPageBreak/>
              <w:t>Część 30</w:t>
            </w:r>
          </w:p>
        </w:tc>
        <w:tc>
          <w:tcPr>
            <w:tcW w:w="6733" w:type="dxa"/>
            <w:vAlign w:val="center"/>
          </w:tcPr>
          <w:p w14:paraId="35D5D1D7" w14:textId="5282F6FE"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X</w:t>
            </w:r>
          </w:p>
        </w:tc>
      </w:tr>
      <w:tr w:rsidR="0068592B" w:rsidRPr="00D4199E" w14:paraId="57F41F65" w14:textId="77777777" w:rsidTr="00A37187">
        <w:trPr>
          <w:trHeight w:val="399"/>
        </w:trPr>
        <w:tc>
          <w:tcPr>
            <w:tcW w:w="1843" w:type="dxa"/>
            <w:shd w:val="clear" w:color="auto" w:fill="DBE5F1" w:themeFill="accent1" w:themeFillTint="33"/>
            <w:vAlign w:val="center"/>
          </w:tcPr>
          <w:p w14:paraId="381C746B"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31</w:t>
            </w:r>
          </w:p>
        </w:tc>
        <w:tc>
          <w:tcPr>
            <w:tcW w:w="6733" w:type="dxa"/>
            <w:vAlign w:val="center"/>
          </w:tcPr>
          <w:p w14:paraId="36AAF7E0" w14:textId="054A4844" w:rsidR="0068592B" w:rsidRPr="0068592B" w:rsidRDefault="0068592B" w:rsidP="0068592B">
            <w:pPr>
              <w:pStyle w:val="ZALACZNIK-Wyliczenie2-x"/>
              <w:tabs>
                <w:tab w:val="clear" w:pos="539"/>
                <w:tab w:val="left" w:pos="0"/>
              </w:tabs>
              <w:spacing w:line="240" w:lineRule="auto"/>
              <w:ind w:left="0" w:right="0" w:firstLine="0"/>
              <w:jc w:val="left"/>
              <w:rPr>
                <w:sz w:val="23"/>
                <w:szCs w:val="23"/>
              </w:rPr>
            </w:pPr>
            <w:r w:rsidRPr="0068592B">
              <w:t>Komputery stacjonarne XI</w:t>
            </w:r>
          </w:p>
        </w:tc>
      </w:tr>
      <w:tr w:rsidR="0068592B" w:rsidRPr="00D4199E" w14:paraId="33017039" w14:textId="77777777" w:rsidTr="00A37187">
        <w:trPr>
          <w:trHeight w:val="399"/>
        </w:trPr>
        <w:tc>
          <w:tcPr>
            <w:tcW w:w="1843" w:type="dxa"/>
            <w:shd w:val="clear" w:color="auto" w:fill="DBE5F1" w:themeFill="accent1" w:themeFillTint="33"/>
            <w:vAlign w:val="center"/>
          </w:tcPr>
          <w:p w14:paraId="4B65496C"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32</w:t>
            </w:r>
          </w:p>
        </w:tc>
        <w:tc>
          <w:tcPr>
            <w:tcW w:w="6733" w:type="dxa"/>
            <w:vAlign w:val="center"/>
          </w:tcPr>
          <w:p w14:paraId="07BE8503" w14:textId="0DC311F4"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XII</w:t>
            </w:r>
          </w:p>
        </w:tc>
      </w:tr>
      <w:tr w:rsidR="0068592B" w:rsidRPr="00D4199E" w14:paraId="0FEA2590" w14:textId="77777777" w:rsidTr="00A37187">
        <w:trPr>
          <w:trHeight w:val="399"/>
        </w:trPr>
        <w:tc>
          <w:tcPr>
            <w:tcW w:w="1843" w:type="dxa"/>
            <w:shd w:val="clear" w:color="auto" w:fill="DBE5F1" w:themeFill="accent1" w:themeFillTint="33"/>
            <w:vAlign w:val="center"/>
          </w:tcPr>
          <w:p w14:paraId="593B140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33</w:t>
            </w:r>
          </w:p>
        </w:tc>
        <w:tc>
          <w:tcPr>
            <w:tcW w:w="6733" w:type="dxa"/>
            <w:vAlign w:val="center"/>
          </w:tcPr>
          <w:p w14:paraId="4A7BF170" w14:textId="0F94686E"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XIII</w:t>
            </w:r>
          </w:p>
        </w:tc>
      </w:tr>
      <w:tr w:rsidR="0068592B" w:rsidRPr="00D4199E" w14:paraId="6480F644" w14:textId="77777777" w:rsidTr="00A37187">
        <w:trPr>
          <w:trHeight w:val="399"/>
        </w:trPr>
        <w:tc>
          <w:tcPr>
            <w:tcW w:w="1843" w:type="dxa"/>
            <w:shd w:val="clear" w:color="auto" w:fill="DBE5F1" w:themeFill="accent1" w:themeFillTint="33"/>
            <w:vAlign w:val="center"/>
          </w:tcPr>
          <w:p w14:paraId="24AFD0EB"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34</w:t>
            </w:r>
          </w:p>
        </w:tc>
        <w:tc>
          <w:tcPr>
            <w:tcW w:w="6733" w:type="dxa"/>
            <w:vAlign w:val="center"/>
          </w:tcPr>
          <w:p w14:paraId="07EE856A" w14:textId="4B76EC92" w:rsidR="0068592B" w:rsidRPr="0068592B" w:rsidRDefault="0068592B" w:rsidP="0068592B">
            <w:pPr>
              <w:pStyle w:val="ZALACZNIK-Wyliczenie2-x"/>
              <w:tabs>
                <w:tab w:val="clear" w:pos="539"/>
                <w:tab w:val="left" w:pos="0"/>
              </w:tabs>
              <w:spacing w:line="240" w:lineRule="auto"/>
              <w:ind w:left="31" w:right="0" w:firstLine="0"/>
              <w:jc w:val="left"/>
              <w:rPr>
                <w:sz w:val="23"/>
                <w:szCs w:val="23"/>
              </w:rPr>
            </w:pPr>
            <w:r w:rsidRPr="0068592B">
              <w:t>Komputery stacjonarne XIV</w:t>
            </w:r>
          </w:p>
        </w:tc>
      </w:tr>
      <w:tr w:rsidR="0068592B" w:rsidRPr="00D4199E" w14:paraId="53AA87E3" w14:textId="77777777" w:rsidTr="00A37187">
        <w:trPr>
          <w:trHeight w:val="399"/>
        </w:trPr>
        <w:tc>
          <w:tcPr>
            <w:tcW w:w="1843" w:type="dxa"/>
            <w:shd w:val="clear" w:color="auto" w:fill="DBE5F1" w:themeFill="accent1" w:themeFillTint="33"/>
            <w:vAlign w:val="center"/>
          </w:tcPr>
          <w:p w14:paraId="427488D6"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35</w:t>
            </w:r>
          </w:p>
        </w:tc>
        <w:tc>
          <w:tcPr>
            <w:tcW w:w="6733" w:type="dxa"/>
            <w:vAlign w:val="center"/>
          </w:tcPr>
          <w:p w14:paraId="0BB2566F" w14:textId="2C5E881D" w:rsidR="0068592B" w:rsidRPr="0068592B" w:rsidRDefault="0068592B" w:rsidP="0068592B">
            <w:pPr>
              <w:pStyle w:val="ZALACZNIK-Wyliczenie2-x"/>
              <w:tabs>
                <w:tab w:val="clear" w:pos="539"/>
                <w:tab w:val="left" w:pos="0"/>
              </w:tabs>
              <w:spacing w:line="240" w:lineRule="auto"/>
              <w:ind w:left="31" w:right="0" w:firstLine="0"/>
              <w:jc w:val="left"/>
              <w:rPr>
                <w:i/>
                <w:iCs/>
                <w:sz w:val="23"/>
                <w:szCs w:val="23"/>
              </w:rPr>
            </w:pPr>
            <w:r w:rsidRPr="0068592B">
              <w:t>Komputery stacjonarne XV</w:t>
            </w:r>
          </w:p>
        </w:tc>
      </w:tr>
      <w:tr w:rsidR="0068592B" w:rsidRPr="00D4199E" w14:paraId="1D8B765E" w14:textId="77777777" w:rsidTr="00A37187">
        <w:trPr>
          <w:trHeight w:val="399"/>
        </w:trPr>
        <w:tc>
          <w:tcPr>
            <w:tcW w:w="1843" w:type="dxa"/>
            <w:shd w:val="clear" w:color="auto" w:fill="DBE5F1" w:themeFill="accent1" w:themeFillTint="33"/>
            <w:vAlign w:val="center"/>
          </w:tcPr>
          <w:p w14:paraId="502BE5B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36</w:t>
            </w:r>
          </w:p>
        </w:tc>
        <w:tc>
          <w:tcPr>
            <w:tcW w:w="6733" w:type="dxa"/>
            <w:vAlign w:val="center"/>
          </w:tcPr>
          <w:p w14:paraId="3F182D37" w14:textId="52E4A2D3" w:rsidR="0068592B" w:rsidRPr="00565011" w:rsidRDefault="0068592B" w:rsidP="0068592B">
            <w:pPr>
              <w:pStyle w:val="ZALACZNIK-Wyliczenie2-x"/>
              <w:tabs>
                <w:tab w:val="clear" w:pos="539"/>
                <w:tab w:val="left" w:pos="0"/>
              </w:tabs>
              <w:spacing w:line="240" w:lineRule="auto"/>
              <w:ind w:left="31" w:right="0" w:firstLine="0"/>
              <w:jc w:val="left"/>
            </w:pPr>
            <w:r w:rsidRPr="00565011">
              <w:t>Komputery stacjonarne SFF I</w:t>
            </w:r>
          </w:p>
        </w:tc>
      </w:tr>
      <w:tr w:rsidR="0068592B" w:rsidRPr="00D4199E" w14:paraId="232FAEB5" w14:textId="77777777" w:rsidTr="00A37187">
        <w:trPr>
          <w:trHeight w:val="399"/>
        </w:trPr>
        <w:tc>
          <w:tcPr>
            <w:tcW w:w="1843" w:type="dxa"/>
            <w:shd w:val="clear" w:color="auto" w:fill="DBE5F1" w:themeFill="accent1" w:themeFillTint="33"/>
            <w:vAlign w:val="center"/>
          </w:tcPr>
          <w:p w14:paraId="0A48B06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37</w:t>
            </w:r>
          </w:p>
        </w:tc>
        <w:tc>
          <w:tcPr>
            <w:tcW w:w="6733" w:type="dxa"/>
            <w:vAlign w:val="center"/>
          </w:tcPr>
          <w:p w14:paraId="21A3C7AB" w14:textId="21485074" w:rsidR="0068592B" w:rsidRPr="00565011" w:rsidRDefault="0068592B" w:rsidP="0068592B">
            <w:pPr>
              <w:pStyle w:val="ZALACZNIK-Wyliczenie2-x"/>
              <w:tabs>
                <w:tab w:val="clear" w:pos="539"/>
                <w:tab w:val="left" w:pos="0"/>
              </w:tabs>
              <w:spacing w:line="240" w:lineRule="auto"/>
              <w:ind w:left="31" w:right="0" w:firstLine="0"/>
              <w:jc w:val="left"/>
              <w:rPr>
                <w:i/>
                <w:iCs/>
              </w:rPr>
            </w:pPr>
            <w:r w:rsidRPr="00565011">
              <w:t>Komputery stacjonarne SFF II</w:t>
            </w:r>
          </w:p>
        </w:tc>
      </w:tr>
      <w:tr w:rsidR="0068592B" w:rsidRPr="00D4199E" w14:paraId="6335382E" w14:textId="77777777" w:rsidTr="00A37187">
        <w:trPr>
          <w:trHeight w:val="399"/>
        </w:trPr>
        <w:tc>
          <w:tcPr>
            <w:tcW w:w="1843" w:type="dxa"/>
            <w:shd w:val="clear" w:color="auto" w:fill="DBE5F1" w:themeFill="accent1" w:themeFillTint="33"/>
            <w:vAlign w:val="center"/>
          </w:tcPr>
          <w:p w14:paraId="774E2972"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38</w:t>
            </w:r>
          </w:p>
        </w:tc>
        <w:tc>
          <w:tcPr>
            <w:tcW w:w="6733" w:type="dxa"/>
            <w:vAlign w:val="center"/>
          </w:tcPr>
          <w:p w14:paraId="0C98F680" w14:textId="600916C5" w:rsidR="0068592B" w:rsidRPr="00565011" w:rsidRDefault="0068592B" w:rsidP="0068592B">
            <w:pPr>
              <w:pStyle w:val="ZALACZNIK-Wyliczenie2-x"/>
              <w:tabs>
                <w:tab w:val="clear" w:pos="539"/>
                <w:tab w:val="left" w:pos="0"/>
              </w:tabs>
              <w:spacing w:line="240" w:lineRule="auto"/>
              <w:ind w:left="31" w:right="0" w:firstLine="0"/>
              <w:jc w:val="left"/>
            </w:pPr>
            <w:r w:rsidRPr="00565011">
              <w:t>Komputery stacjonarne SFF III</w:t>
            </w:r>
          </w:p>
        </w:tc>
      </w:tr>
      <w:tr w:rsidR="0068592B" w:rsidRPr="00D4199E" w14:paraId="7C403664" w14:textId="77777777" w:rsidTr="00A37187">
        <w:trPr>
          <w:trHeight w:val="399"/>
        </w:trPr>
        <w:tc>
          <w:tcPr>
            <w:tcW w:w="1843" w:type="dxa"/>
            <w:shd w:val="clear" w:color="auto" w:fill="DBE5F1" w:themeFill="accent1" w:themeFillTint="33"/>
            <w:vAlign w:val="center"/>
          </w:tcPr>
          <w:p w14:paraId="0BB938F2"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39</w:t>
            </w:r>
          </w:p>
        </w:tc>
        <w:tc>
          <w:tcPr>
            <w:tcW w:w="6733" w:type="dxa"/>
            <w:vAlign w:val="center"/>
          </w:tcPr>
          <w:p w14:paraId="5BCA5588" w14:textId="25D6DBB4" w:rsidR="0068592B" w:rsidRPr="00565011" w:rsidRDefault="0068592B" w:rsidP="0068592B">
            <w:pPr>
              <w:pStyle w:val="ZALACZNIK-Wyliczenie2-x"/>
              <w:tabs>
                <w:tab w:val="clear" w:pos="539"/>
                <w:tab w:val="left" w:pos="0"/>
              </w:tabs>
              <w:spacing w:line="240" w:lineRule="auto"/>
              <w:ind w:left="31" w:right="0" w:firstLine="0"/>
              <w:jc w:val="left"/>
            </w:pPr>
            <w:r w:rsidRPr="00565011">
              <w:t>Komputery stacjonarne SFF IV</w:t>
            </w:r>
          </w:p>
        </w:tc>
      </w:tr>
      <w:tr w:rsidR="0068592B" w:rsidRPr="00D4199E" w14:paraId="14783778" w14:textId="77777777" w:rsidTr="00A37187">
        <w:trPr>
          <w:trHeight w:val="399"/>
        </w:trPr>
        <w:tc>
          <w:tcPr>
            <w:tcW w:w="1843" w:type="dxa"/>
            <w:shd w:val="clear" w:color="auto" w:fill="DBE5F1" w:themeFill="accent1" w:themeFillTint="33"/>
            <w:vAlign w:val="center"/>
          </w:tcPr>
          <w:p w14:paraId="4673A16C"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40</w:t>
            </w:r>
          </w:p>
        </w:tc>
        <w:tc>
          <w:tcPr>
            <w:tcW w:w="6733" w:type="dxa"/>
            <w:vAlign w:val="center"/>
          </w:tcPr>
          <w:p w14:paraId="5D049941" w14:textId="7D408B78" w:rsidR="0068592B" w:rsidRPr="00565011" w:rsidRDefault="0068592B" w:rsidP="0068592B">
            <w:pPr>
              <w:pStyle w:val="ZALACZNIK-Wyliczenie2-x"/>
              <w:tabs>
                <w:tab w:val="clear" w:pos="539"/>
                <w:tab w:val="left" w:pos="0"/>
              </w:tabs>
              <w:spacing w:line="240" w:lineRule="auto"/>
              <w:ind w:left="31" w:right="0" w:firstLine="0"/>
              <w:jc w:val="left"/>
            </w:pPr>
            <w:r w:rsidRPr="00565011">
              <w:t>Komputery stacjonarne SFF V</w:t>
            </w:r>
          </w:p>
        </w:tc>
      </w:tr>
      <w:tr w:rsidR="0068592B" w:rsidRPr="00D4199E" w14:paraId="17AEC7AD" w14:textId="77777777" w:rsidTr="00A37187">
        <w:trPr>
          <w:trHeight w:val="399"/>
        </w:trPr>
        <w:tc>
          <w:tcPr>
            <w:tcW w:w="1843" w:type="dxa"/>
            <w:shd w:val="clear" w:color="auto" w:fill="DBE5F1" w:themeFill="accent1" w:themeFillTint="33"/>
            <w:vAlign w:val="center"/>
          </w:tcPr>
          <w:p w14:paraId="62F4BCCD"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41</w:t>
            </w:r>
          </w:p>
        </w:tc>
        <w:tc>
          <w:tcPr>
            <w:tcW w:w="6733" w:type="dxa"/>
            <w:vAlign w:val="center"/>
          </w:tcPr>
          <w:p w14:paraId="61FBE5E1" w14:textId="59961AE1"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SFF V</w:t>
            </w:r>
            <w:r w:rsidRPr="00565011">
              <w:t>I</w:t>
            </w:r>
          </w:p>
        </w:tc>
      </w:tr>
      <w:tr w:rsidR="0068592B" w:rsidRPr="00D4199E" w14:paraId="04DBF648" w14:textId="77777777" w:rsidTr="00A37187">
        <w:trPr>
          <w:trHeight w:val="399"/>
        </w:trPr>
        <w:tc>
          <w:tcPr>
            <w:tcW w:w="1843" w:type="dxa"/>
            <w:shd w:val="clear" w:color="auto" w:fill="DBE5F1" w:themeFill="accent1" w:themeFillTint="33"/>
            <w:vAlign w:val="center"/>
          </w:tcPr>
          <w:p w14:paraId="272EF0A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42</w:t>
            </w:r>
          </w:p>
        </w:tc>
        <w:tc>
          <w:tcPr>
            <w:tcW w:w="6733" w:type="dxa"/>
            <w:vAlign w:val="center"/>
          </w:tcPr>
          <w:p w14:paraId="4ED2B7A4" w14:textId="28B5C213"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SFF VII</w:t>
            </w:r>
          </w:p>
        </w:tc>
      </w:tr>
      <w:tr w:rsidR="0068592B" w:rsidRPr="00D4199E" w14:paraId="32635334" w14:textId="77777777" w:rsidTr="00A37187">
        <w:trPr>
          <w:trHeight w:val="399"/>
        </w:trPr>
        <w:tc>
          <w:tcPr>
            <w:tcW w:w="1843" w:type="dxa"/>
            <w:shd w:val="clear" w:color="auto" w:fill="DBE5F1" w:themeFill="accent1" w:themeFillTint="33"/>
            <w:vAlign w:val="center"/>
          </w:tcPr>
          <w:p w14:paraId="0583EA9F"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43</w:t>
            </w:r>
          </w:p>
        </w:tc>
        <w:tc>
          <w:tcPr>
            <w:tcW w:w="6733" w:type="dxa"/>
            <w:vAlign w:val="center"/>
          </w:tcPr>
          <w:p w14:paraId="30CC8DA9" w14:textId="22208D11"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SFF V</w:t>
            </w:r>
            <w:r w:rsidRPr="00565011">
              <w:t>III</w:t>
            </w:r>
          </w:p>
        </w:tc>
      </w:tr>
      <w:tr w:rsidR="0068592B" w:rsidRPr="00D4199E" w14:paraId="47B98745" w14:textId="77777777" w:rsidTr="00A37187">
        <w:trPr>
          <w:trHeight w:val="399"/>
        </w:trPr>
        <w:tc>
          <w:tcPr>
            <w:tcW w:w="1843" w:type="dxa"/>
            <w:shd w:val="clear" w:color="auto" w:fill="DBE5F1" w:themeFill="accent1" w:themeFillTint="33"/>
            <w:vAlign w:val="center"/>
          </w:tcPr>
          <w:p w14:paraId="277BBE52"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44</w:t>
            </w:r>
          </w:p>
        </w:tc>
        <w:tc>
          <w:tcPr>
            <w:tcW w:w="6733" w:type="dxa"/>
            <w:vAlign w:val="center"/>
          </w:tcPr>
          <w:p w14:paraId="51410DC1" w14:textId="520EE4B9"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SFF IX</w:t>
            </w:r>
          </w:p>
        </w:tc>
      </w:tr>
      <w:tr w:rsidR="0068592B" w:rsidRPr="00D4199E" w14:paraId="292E1CE0" w14:textId="77777777" w:rsidTr="00A37187">
        <w:trPr>
          <w:trHeight w:val="399"/>
        </w:trPr>
        <w:tc>
          <w:tcPr>
            <w:tcW w:w="1843" w:type="dxa"/>
            <w:shd w:val="clear" w:color="auto" w:fill="DBE5F1" w:themeFill="accent1" w:themeFillTint="33"/>
            <w:vAlign w:val="center"/>
          </w:tcPr>
          <w:p w14:paraId="338739F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45</w:t>
            </w:r>
          </w:p>
        </w:tc>
        <w:tc>
          <w:tcPr>
            <w:tcW w:w="6733" w:type="dxa"/>
            <w:vAlign w:val="center"/>
          </w:tcPr>
          <w:p w14:paraId="65C74850" w14:textId="3AED330C"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 xml:space="preserve">SFF </w:t>
            </w:r>
            <w:r w:rsidRPr="00565011">
              <w:t>X</w:t>
            </w:r>
          </w:p>
        </w:tc>
      </w:tr>
      <w:tr w:rsidR="0068592B" w:rsidRPr="00D4199E" w14:paraId="26D9FF38" w14:textId="77777777" w:rsidTr="00A37187">
        <w:trPr>
          <w:trHeight w:val="399"/>
        </w:trPr>
        <w:tc>
          <w:tcPr>
            <w:tcW w:w="1843" w:type="dxa"/>
            <w:shd w:val="clear" w:color="auto" w:fill="DBE5F1" w:themeFill="accent1" w:themeFillTint="33"/>
            <w:vAlign w:val="center"/>
          </w:tcPr>
          <w:p w14:paraId="691681DB"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46</w:t>
            </w:r>
          </w:p>
        </w:tc>
        <w:tc>
          <w:tcPr>
            <w:tcW w:w="6733" w:type="dxa"/>
            <w:vAlign w:val="center"/>
          </w:tcPr>
          <w:p w14:paraId="1F80AF83" w14:textId="35FD7A4C"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SFF XI</w:t>
            </w:r>
          </w:p>
        </w:tc>
      </w:tr>
      <w:tr w:rsidR="0068592B" w:rsidRPr="00D4199E" w14:paraId="62DBDA96" w14:textId="77777777" w:rsidTr="00A37187">
        <w:trPr>
          <w:trHeight w:val="399"/>
        </w:trPr>
        <w:tc>
          <w:tcPr>
            <w:tcW w:w="1843" w:type="dxa"/>
            <w:shd w:val="clear" w:color="auto" w:fill="DBE5F1" w:themeFill="accent1" w:themeFillTint="33"/>
            <w:vAlign w:val="center"/>
          </w:tcPr>
          <w:p w14:paraId="1420DDE4"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47</w:t>
            </w:r>
          </w:p>
        </w:tc>
        <w:tc>
          <w:tcPr>
            <w:tcW w:w="6733" w:type="dxa"/>
            <w:vAlign w:val="center"/>
          </w:tcPr>
          <w:p w14:paraId="4BED1F70" w14:textId="39977F4E"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 xml:space="preserve">SFF </w:t>
            </w:r>
            <w:r w:rsidRPr="00565011">
              <w:t>XII</w:t>
            </w:r>
          </w:p>
        </w:tc>
      </w:tr>
      <w:tr w:rsidR="0068592B" w:rsidRPr="00D4199E" w14:paraId="308971A2" w14:textId="77777777" w:rsidTr="00A37187">
        <w:trPr>
          <w:trHeight w:val="399"/>
        </w:trPr>
        <w:tc>
          <w:tcPr>
            <w:tcW w:w="1843" w:type="dxa"/>
            <w:shd w:val="clear" w:color="auto" w:fill="DBE5F1" w:themeFill="accent1" w:themeFillTint="33"/>
            <w:vAlign w:val="center"/>
          </w:tcPr>
          <w:p w14:paraId="275D9099"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48</w:t>
            </w:r>
          </w:p>
        </w:tc>
        <w:tc>
          <w:tcPr>
            <w:tcW w:w="6733" w:type="dxa"/>
            <w:vAlign w:val="center"/>
          </w:tcPr>
          <w:p w14:paraId="4B810AD5" w14:textId="4F44A1F7" w:rsidR="0068592B" w:rsidRPr="00565011" w:rsidRDefault="0068592B" w:rsidP="0068592B">
            <w:pPr>
              <w:pStyle w:val="ZALACZNIK-Wyliczenie2-x"/>
              <w:tabs>
                <w:tab w:val="clear" w:pos="539"/>
                <w:tab w:val="left" w:pos="0"/>
              </w:tabs>
              <w:spacing w:line="240" w:lineRule="auto"/>
              <w:ind w:left="31" w:right="0" w:firstLine="0"/>
              <w:jc w:val="left"/>
            </w:pPr>
            <w:r w:rsidRPr="00565011">
              <w:t>Komputery stacjonarne</w:t>
            </w:r>
            <w:r w:rsidR="00565011" w:rsidRPr="00565011">
              <w:t xml:space="preserve"> SFF</w:t>
            </w:r>
            <w:r w:rsidRPr="00565011">
              <w:t xml:space="preserve"> XIII</w:t>
            </w:r>
          </w:p>
        </w:tc>
      </w:tr>
      <w:tr w:rsidR="0068592B" w:rsidRPr="00D4199E" w14:paraId="1F178BE1" w14:textId="77777777" w:rsidTr="00A37187">
        <w:trPr>
          <w:trHeight w:val="399"/>
        </w:trPr>
        <w:tc>
          <w:tcPr>
            <w:tcW w:w="1843" w:type="dxa"/>
            <w:shd w:val="clear" w:color="auto" w:fill="DBE5F1" w:themeFill="accent1" w:themeFillTint="33"/>
            <w:vAlign w:val="center"/>
          </w:tcPr>
          <w:p w14:paraId="23D92F0B"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49</w:t>
            </w:r>
          </w:p>
        </w:tc>
        <w:tc>
          <w:tcPr>
            <w:tcW w:w="6733" w:type="dxa"/>
            <w:vAlign w:val="center"/>
          </w:tcPr>
          <w:p w14:paraId="5DEE6EA5" w14:textId="29283BC6" w:rsidR="0068592B" w:rsidRPr="00565011" w:rsidRDefault="0068592B" w:rsidP="0068592B">
            <w:pPr>
              <w:pStyle w:val="ZALACZNIK-Wyliczenie2-x"/>
              <w:tabs>
                <w:tab w:val="clear" w:pos="539"/>
                <w:tab w:val="left" w:pos="0"/>
              </w:tabs>
              <w:spacing w:line="240" w:lineRule="auto"/>
              <w:ind w:left="31" w:right="0" w:firstLine="0"/>
              <w:jc w:val="left"/>
            </w:pPr>
            <w:r w:rsidRPr="00565011">
              <w:t xml:space="preserve">Komputery stacjonarne </w:t>
            </w:r>
            <w:r w:rsidR="00565011" w:rsidRPr="00565011">
              <w:t xml:space="preserve">SFF </w:t>
            </w:r>
            <w:r w:rsidRPr="00565011">
              <w:t>XI</w:t>
            </w:r>
            <w:r w:rsidR="00565011" w:rsidRPr="00565011">
              <w:t>V</w:t>
            </w:r>
          </w:p>
        </w:tc>
      </w:tr>
      <w:tr w:rsidR="00565011" w:rsidRPr="00D4199E" w14:paraId="2177F230" w14:textId="77777777" w:rsidTr="00A37187">
        <w:trPr>
          <w:trHeight w:val="399"/>
        </w:trPr>
        <w:tc>
          <w:tcPr>
            <w:tcW w:w="1843" w:type="dxa"/>
            <w:shd w:val="clear" w:color="auto" w:fill="DBE5F1" w:themeFill="accent1" w:themeFillTint="33"/>
            <w:vAlign w:val="center"/>
          </w:tcPr>
          <w:p w14:paraId="655E0BB4"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50</w:t>
            </w:r>
          </w:p>
        </w:tc>
        <w:tc>
          <w:tcPr>
            <w:tcW w:w="6733" w:type="dxa"/>
            <w:vAlign w:val="center"/>
          </w:tcPr>
          <w:p w14:paraId="63F3F7D7" w14:textId="266C2040"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SFF XV</w:t>
            </w:r>
          </w:p>
        </w:tc>
      </w:tr>
      <w:tr w:rsidR="00565011" w:rsidRPr="00D4199E" w14:paraId="403F011A" w14:textId="77777777" w:rsidTr="00A37187">
        <w:trPr>
          <w:trHeight w:val="399"/>
        </w:trPr>
        <w:tc>
          <w:tcPr>
            <w:tcW w:w="1843" w:type="dxa"/>
            <w:shd w:val="clear" w:color="auto" w:fill="DBE5F1" w:themeFill="accent1" w:themeFillTint="33"/>
            <w:vAlign w:val="center"/>
          </w:tcPr>
          <w:p w14:paraId="1192D150"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51</w:t>
            </w:r>
          </w:p>
        </w:tc>
        <w:tc>
          <w:tcPr>
            <w:tcW w:w="6733" w:type="dxa"/>
            <w:vAlign w:val="center"/>
          </w:tcPr>
          <w:p w14:paraId="4874B48B" w14:textId="66FCD2AF"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w:t>
            </w:r>
            <w:r w:rsidR="00F2425F" w:rsidRPr="00F2425F">
              <w:t>V</w:t>
            </w:r>
            <w:r w:rsidRPr="00F2425F">
              <w:t>I</w:t>
            </w:r>
          </w:p>
        </w:tc>
      </w:tr>
      <w:tr w:rsidR="00565011" w:rsidRPr="00D4199E" w14:paraId="0C0DB8A6" w14:textId="77777777" w:rsidTr="00A37187">
        <w:trPr>
          <w:trHeight w:val="399"/>
        </w:trPr>
        <w:tc>
          <w:tcPr>
            <w:tcW w:w="1843" w:type="dxa"/>
            <w:shd w:val="clear" w:color="auto" w:fill="DBE5F1" w:themeFill="accent1" w:themeFillTint="33"/>
            <w:vAlign w:val="center"/>
          </w:tcPr>
          <w:p w14:paraId="4C1A1CA9"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52</w:t>
            </w:r>
          </w:p>
        </w:tc>
        <w:tc>
          <w:tcPr>
            <w:tcW w:w="6733" w:type="dxa"/>
            <w:vAlign w:val="center"/>
          </w:tcPr>
          <w:p w14:paraId="20CA4D8C" w14:textId="097C9019"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w:t>
            </w:r>
            <w:r w:rsidR="00F2425F" w:rsidRPr="00F2425F">
              <w:t>V</w:t>
            </w:r>
            <w:r w:rsidRPr="00F2425F">
              <w:t>II</w:t>
            </w:r>
          </w:p>
        </w:tc>
      </w:tr>
      <w:tr w:rsidR="00565011" w:rsidRPr="00D4199E" w14:paraId="2AEB0F1F" w14:textId="77777777" w:rsidTr="00A37187">
        <w:trPr>
          <w:trHeight w:val="399"/>
        </w:trPr>
        <w:tc>
          <w:tcPr>
            <w:tcW w:w="1843" w:type="dxa"/>
            <w:shd w:val="clear" w:color="auto" w:fill="DBE5F1" w:themeFill="accent1" w:themeFillTint="33"/>
            <w:vAlign w:val="center"/>
          </w:tcPr>
          <w:p w14:paraId="0571620B"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53</w:t>
            </w:r>
          </w:p>
        </w:tc>
        <w:tc>
          <w:tcPr>
            <w:tcW w:w="6733" w:type="dxa"/>
            <w:vAlign w:val="center"/>
          </w:tcPr>
          <w:p w14:paraId="69CAFA23" w14:textId="219219F0"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w:t>
            </w:r>
            <w:r w:rsidR="00F2425F" w:rsidRPr="00F2425F">
              <w:t>V</w:t>
            </w:r>
            <w:r w:rsidRPr="00F2425F">
              <w:t>III</w:t>
            </w:r>
          </w:p>
        </w:tc>
      </w:tr>
      <w:tr w:rsidR="00565011" w:rsidRPr="00D4199E" w14:paraId="7885A352" w14:textId="77777777" w:rsidTr="00A37187">
        <w:trPr>
          <w:trHeight w:val="399"/>
        </w:trPr>
        <w:tc>
          <w:tcPr>
            <w:tcW w:w="1843" w:type="dxa"/>
            <w:shd w:val="clear" w:color="auto" w:fill="DBE5F1" w:themeFill="accent1" w:themeFillTint="33"/>
            <w:vAlign w:val="center"/>
          </w:tcPr>
          <w:p w14:paraId="16AFDC26"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54</w:t>
            </w:r>
          </w:p>
        </w:tc>
        <w:tc>
          <w:tcPr>
            <w:tcW w:w="6733" w:type="dxa"/>
            <w:vAlign w:val="center"/>
          </w:tcPr>
          <w:p w14:paraId="739D6702" w14:textId="74BFFFF5"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w:t>
            </w:r>
            <w:r w:rsidR="00F2425F" w:rsidRPr="00F2425F">
              <w:t>I</w:t>
            </w:r>
            <w:r w:rsidRPr="00F2425F">
              <w:t>X</w:t>
            </w:r>
          </w:p>
        </w:tc>
      </w:tr>
      <w:tr w:rsidR="00565011" w:rsidRPr="00D4199E" w14:paraId="5EAE7B5B" w14:textId="77777777" w:rsidTr="00A37187">
        <w:trPr>
          <w:trHeight w:val="399"/>
        </w:trPr>
        <w:tc>
          <w:tcPr>
            <w:tcW w:w="1843" w:type="dxa"/>
            <w:shd w:val="clear" w:color="auto" w:fill="DBE5F1" w:themeFill="accent1" w:themeFillTint="33"/>
            <w:vAlign w:val="center"/>
          </w:tcPr>
          <w:p w14:paraId="39D77AB3"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55</w:t>
            </w:r>
          </w:p>
        </w:tc>
        <w:tc>
          <w:tcPr>
            <w:tcW w:w="6733" w:type="dxa"/>
            <w:vAlign w:val="center"/>
          </w:tcPr>
          <w:p w14:paraId="1A8AECE3" w14:textId="6914F37A"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p>
        </w:tc>
      </w:tr>
      <w:tr w:rsidR="00565011" w:rsidRPr="00D4199E" w14:paraId="1C4FCB62" w14:textId="77777777" w:rsidTr="00A37187">
        <w:trPr>
          <w:trHeight w:val="399"/>
        </w:trPr>
        <w:tc>
          <w:tcPr>
            <w:tcW w:w="1843" w:type="dxa"/>
            <w:shd w:val="clear" w:color="auto" w:fill="DBE5F1" w:themeFill="accent1" w:themeFillTint="33"/>
            <w:vAlign w:val="center"/>
          </w:tcPr>
          <w:p w14:paraId="66BF496B"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56</w:t>
            </w:r>
          </w:p>
        </w:tc>
        <w:tc>
          <w:tcPr>
            <w:tcW w:w="6733" w:type="dxa"/>
            <w:vAlign w:val="center"/>
          </w:tcPr>
          <w:p w14:paraId="53707545" w14:textId="0284D19F"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I</w:t>
            </w:r>
          </w:p>
        </w:tc>
      </w:tr>
      <w:tr w:rsidR="00565011" w:rsidRPr="00D4199E" w14:paraId="0A4B7A13" w14:textId="77777777" w:rsidTr="00A37187">
        <w:trPr>
          <w:trHeight w:val="399"/>
        </w:trPr>
        <w:tc>
          <w:tcPr>
            <w:tcW w:w="1843" w:type="dxa"/>
            <w:shd w:val="clear" w:color="auto" w:fill="DBE5F1" w:themeFill="accent1" w:themeFillTint="33"/>
            <w:vAlign w:val="center"/>
          </w:tcPr>
          <w:p w14:paraId="3C3A36FC"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57</w:t>
            </w:r>
          </w:p>
        </w:tc>
        <w:tc>
          <w:tcPr>
            <w:tcW w:w="6733" w:type="dxa"/>
            <w:vAlign w:val="center"/>
          </w:tcPr>
          <w:p w14:paraId="205C26DC" w14:textId="57F1FCC0"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I</w:t>
            </w:r>
            <w:r w:rsidRPr="00F2425F">
              <w:t>I</w:t>
            </w:r>
          </w:p>
        </w:tc>
      </w:tr>
      <w:tr w:rsidR="00565011" w:rsidRPr="00D4199E" w14:paraId="753F1C6A" w14:textId="77777777" w:rsidTr="00A37187">
        <w:trPr>
          <w:trHeight w:val="399"/>
        </w:trPr>
        <w:tc>
          <w:tcPr>
            <w:tcW w:w="1843" w:type="dxa"/>
            <w:shd w:val="clear" w:color="auto" w:fill="DBE5F1" w:themeFill="accent1" w:themeFillTint="33"/>
            <w:vAlign w:val="center"/>
          </w:tcPr>
          <w:p w14:paraId="0C96EE91"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58</w:t>
            </w:r>
          </w:p>
        </w:tc>
        <w:tc>
          <w:tcPr>
            <w:tcW w:w="6733" w:type="dxa"/>
            <w:vAlign w:val="center"/>
          </w:tcPr>
          <w:p w14:paraId="154AE4FB" w14:textId="624E0A57"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I</w:t>
            </w:r>
            <w:r w:rsidRPr="00F2425F">
              <w:t>II</w:t>
            </w:r>
          </w:p>
        </w:tc>
      </w:tr>
      <w:tr w:rsidR="00565011" w:rsidRPr="00D4199E" w14:paraId="2D8D8499" w14:textId="77777777" w:rsidTr="00A37187">
        <w:trPr>
          <w:trHeight w:val="399"/>
        </w:trPr>
        <w:tc>
          <w:tcPr>
            <w:tcW w:w="1843" w:type="dxa"/>
            <w:shd w:val="clear" w:color="auto" w:fill="DBE5F1" w:themeFill="accent1" w:themeFillTint="33"/>
            <w:vAlign w:val="center"/>
          </w:tcPr>
          <w:p w14:paraId="1132074C"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59</w:t>
            </w:r>
          </w:p>
        </w:tc>
        <w:tc>
          <w:tcPr>
            <w:tcW w:w="6733" w:type="dxa"/>
            <w:vAlign w:val="center"/>
          </w:tcPr>
          <w:p w14:paraId="474E9A98" w14:textId="3770B4A7" w:rsidR="00565011" w:rsidRPr="00F2425F" w:rsidRDefault="00565011" w:rsidP="00565011">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XXI</w:t>
            </w:r>
            <w:r w:rsidR="00F2425F" w:rsidRPr="00F2425F">
              <w:t>V</w:t>
            </w:r>
          </w:p>
        </w:tc>
      </w:tr>
      <w:tr w:rsidR="0068592B" w:rsidRPr="00D4199E" w14:paraId="41A95BC2" w14:textId="77777777" w:rsidTr="00A37187">
        <w:trPr>
          <w:trHeight w:val="399"/>
        </w:trPr>
        <w:tc>
          <w:tcPr>
            <w:tcW w:w="1843" w:type="dxa"/>
            <w:shd w:val="clear" w:color="auto" w:fill="DBE5F1" w:themeFill="accent1" w:themeFillTint="33"/>
            <w:vAlign w:val="center"/>
          </w:tcPr>
          <w:p w14:paraId="2924B11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60</w:t>
            </w:r>
          </w:p>
        </w:tc>
        <w:tc>
          <w:tcPr>
            <w:tcW w:w="6733" w:type="dxa"/>
            <w:vAlign w:val="center"/>
          </w:tcPr>
          <w:p w14:paraId="7FAA41C0" w14:textId="1EDD4867" w:rsidR="0068592B" w:rsidRPr="00F2425F" w:rsidRDefault="0068592B" w:rsidP="0068592B">
            <w:pPr>
              <w:pStyle w:val="ZALACZNIK-Wyliczenie2-x"/>
              <w:tabs>
                <w:tab w:val="clear" w:pos="539"/>
                <w:tab w:val="left" w:pos="0"/>
              </w:tabs>
              <w:spacing w:line="240" w:lineRule="auto"/>
              <w:ind w:left="31" w:right="0" w:firstLine="0"/>
              <w:jc w:val="left"/>
            </w:pPr>
            <w:r w:rsidRPr="00F2425F">
              <w:t>Komputery stacjonarne</w:t>
            </w:r>
            <w:r w:rsidR="00F2425F" w:rsidRPr="00F2425F">
              <w:t xml:space="preserve"> SFF</w:t>
            </w:r>
            <w:r w:rsidRPr="00F2425F">
              <w:t xml:space="preserve"> XX</w:t>
            </w:r>
            <w:r w:rsidR="00F2425F" w:rsidRPr="00F2425F">
              <w:t>V</w:t>
            </w:r>
          </w:p>
        </w:tc>
      </w:tr>
      <w:tr w:rsidR="0068592B" w:rsidRPr="00D4199E" w14:paraId="248F20CB" w14:textId="77777777" w:rsidTr="00A37187">
        <w:trPr>
          <w:trHeight w:val="399"/>
        </w:trPr>
        <w:tc>
          <w:tcPr>
            <w:tcW w:w="1843" w:type="dxa"/>
            <w:shd w:val="clear" w:color="auto" w:fill="DBE5F1" w:themeFill="accent1" w:themeFillTint="33"/>
            <w:vAlign w:val="center"/>
          </w:tcPr>
          <w:p w14:paraId="193208CE"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61</w:t>
            </w:r>
          </w:p>
        </w:tc>
        <w:tc>
          <w:tcPr>
            <w:tcW w:w="6733" w:type="dxa"/>
            <w:vAlign w:val="center"/>
          </w:tcPr>
          <w:p w14:paraId="2F888CD2" w14:textId="749AF660" w:rsidR="0068592B" w:rsidRPr="00F2425F" w:rsidRDefault="0068592B" w:rsidP="0068592B">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V</w:t>
            </w:r>
            <w:r w:rsidRPr="00F2425F">
              <w:t>I</w:t>
            </w:r>
          </w:p>
        </w:tc>
      </w:tr>
      <w:tr w:rsidR="0068592B" w:rsidRPr="00D4199E" w14:paraId="2F262627" w14:textId="77777777" w:rsidTr="00A37187">
        <w:trPr>
          <w:trHeight w:val="399"/>
        </w:trPr>
        <w:tc>
          <w:tcPr>
            <w:tcW w:w="1843" w:type="dxa"/>
            <w:shd w:val="clear" w:color="auto" w:fill="DBE5F1" w:themeFill="accent1" w:themeFillTint="33"/>
            <w:vAlign w:val="center"/>
          </w:tcPr>
          <w:p w14:paraId="21E9D0AF"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62</w:t>
            </w:r>
          </w:p>
        </w:tc>
        <w:tc>
          <w:tcPr>
            <w:tcW w:w="6733" w:type="dxa"/>
            <w:vAlign w:val="center"/>
          </w:tcPr>
          <w:p w14:paraId="21F78140" w14:textId="03BEB0DD" w:rsidR="0068592B" w:rsidRPr="00F2425F" w:rsidRDefault="0068592B" w:rsidP="0068592B">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V</w:t>
            </w:r>
            <w:r w:rsidRPr="00F2425F">
              <w:t>II</w:t>
            </w:r>
          </w:p>
        </w:tc>
      </w:tr>
      <w:tr w:rsidR="0068592B" w:rsidRPr="00D4199E" w14:paraId="4200BDFA" w14:textId="77777777" w:rsidTr="00A37187">
        <w:trPr>
          <w:trHeight w:val="399"/>
        </w:trPr>
        <w:tc>
          <w:tcPr>
            <w:tcW w:w="1843" w:type="dxa"/>
            <w:shd w:val="clear" w:color="auto" w:fill="DBE5F1" w:themeFill="accent1" w:themeFillTint="33"/>
            <w:vAlign w:val="center"/>
          </w:tcPr>
          <w:p w14:paraId="65927EF5"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63</w:t>
            </w:r>
          </w:p>
        </w:tc>
        <w:tc>
          <w:tcPr>
            <w:tcW w:w="6733" w:type="dxa"/>
            <w:vAlign w:val="center"/>
          </w:tcPr>
          <w:p w14:paraId="401D6036" w14:textId="4DD1064A" w:rsidR="0068592B" w:rsidRPr="00F2425F" w:rsidRDefault="0068592B" w:rsidP="0068592B">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V</w:t>
            </w:r>
            <w:r w:rsidRPr="00F2425F">
              <w:t>III</w:t>
            </w:r>
          </w:p>
        </w:tc>
      </w:tr>
      <w:tr w:rsidR="0068592B" w:rsidRPr="00D4199E" w14:paraId="09C2462B" w14:textId="77777777" w:rsidTr="00A37187">
        <w:trPr>
          <w:trHeight w:val="399"/>
        </w:trPr>
        <w:tc>
          <w:tcPr>
            <w:tcW w:w="1843" w:type="dxa"/>
            <w:shd w:val="clear" w:color="auto" w:fill="DBE5F1" w:themeFill="accent1" w:themeFillTint="33"/>
            <w:vAlign w:val="center"/>
          </w:tcPr>
          <w:p w14:paraId="3184E8CD"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t>Część 64</w:t>
            </w:r>
          </w:p>
        </w:tc>
        <w:tc>
          <w:tcPr>
            <w:tcW w:w="6733" w:type="dxa"/>
            <w:vAlign w:val="center"/>
          </w:tcPr>
          <w:p w14:paraId="52E3D72A" w14:textId="1942BA14" w:rsidR="0068592B" w:rsidRPr="00F2425F" w:rsidRDefault="0068592B" w:rsidP="0068592B">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w:t>
            </w:r>
            <w:r w:rsidR="00F2425F" w:rsidRPr="00F2425F">
              <w:t>I</w:t>
            </w:r>
            <w:r w:rsidRPr="00F2425F">
              <w:t>X</w:t>
            </w:r>
          </w:p>
        </w:tc>
      </w:tr>
      <w:tr w:rsidR="0068592B" w:rsidRPr="00D4199E" w14:paraId="54CC64A9" w14:textId="77777777" w:rsidTr="00A37187">
        <w:trPr>
          <w:trHeight w:val="399"/>
        </w:trPr>
        <w:tc>
          <w:tcPr>
            <w:tcW w:w="1843" w:type="dxa"/>
            <w:shd w:val="clear" w:color="auto" w:fill="DBE5F1" w:themeFill="accent1" w:themeFillTint="33"/>
            <w:vAlign w:val="center"/>
          </w:tcPr>
          <w:p w14:paraId="7D0AA646" w14:textId="77777777" w:rsidR="0068592B" w:rsidRPr="009E6019" w:rsidRDefault="0068592B" w:rsidP="0068592B">
            <w:pPr>
              <w:pStyle w:val="Akapitzlist"/>
              <w:ind w:left="0" w:right="-1"/>
              <w:contextualSpacing w:val="0"/>
              <w:rPr>
                <w:rFonts w:ascii="Arial" w:hAnsi="Arial" w:cs="Arial"/>
                <w:b/>
                <w:bCs/>
              </w:rPr>
            </w:pPr>
            <w:r w:rsidRPr="009E6019">
              <w:rPr>
                <w:rFonts w:ascii="Arial" w:hAnsi="Arial" w:cs="Arial"/>
                <w:b/>
                <w:bCs/>
              </w:rPr>
              <w:lastRenderedPageBreak/>
              <w:t>Część 65</w:t>
            </w:r>
          </w:p>
        </w:tc>
        <w:tc>
          <w:tcPr>
            <w:tcW w:w="6733" w:type="dxa"/>
            <w:vAlign w:val="center"/>
          </w:tcPr>
          <w:p w14:paraId="1C99D6A6" w14:textId="2FE956CD" w:rsidR="0068592B" w:rsidRPr="00F2425F" w:rsidRDefault="0068592B" w:rsidP="0068592B">
            <w:pPr>
              <w:pStyle w:val="ZALACZNIK-Wyliczenie2-x"/>
              <w:tabs>
                <w:tab w:val="clear" w:pos="539"/>
                <w:tab w:val="left" w:pos="0"/>
              </w:tabs>
              <w:spacing w:line="240" w:lineRule="auto"/>
              <w:ind w:left="31" w:right="0" w:firstLine="0"/>
              <w:jc w:val="left"/>
            </w:pPr>
            <w:r w:rsidRPr="00F2425F">
              <w:t xml:space="preserve">Komputery stacjonarne </w:t>
            </w:r>
            <w:r w:rsidR="00F2425F" w:rsidRPr="00F2425F">
              <w:t xml:space="preserve">SFF </w:t>
            </w:r>
            <w:r w:rsidRPr="00F2425F">
              <w:t>XXX</w:t>
            </w:r>
          </w:p>
        </w:tc>
      </w:tr>
      <w:tr w:rsidR="00565011" w:rsidRPr="00D4199E" w14:paraId="2506079B" w14:textId="77777777" w:rsidTr="00A37187">
        <w:trPr>
          <w:trHeight w:val="399"/>
        </w:trPr>
        <w:tc>
          <w:tcPr>
            <w:tcW w:w="1843" w:type="dxa"/>
            <w:shd w:val="clear" w:color="auto" w:fill="DBE5F1" w:themeFill="accent1" w:themeFillTint="33"/>
            <w:vAlign w:val="center"/>
          </w:tcPr>
          <w:p w14:paraId="403E96BD"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66</w:t>
            </w:r>
          </w:p>
        </w:tc>
        <w:tc>
          <w:tcPr>
            <w:tcW w:w="6733" w:type="dxa"/>
            <w:vAlign w:val="center"/>
          </w:tcPr>
          <w:p w14:paraId="3C29A75A" w14:textId="25B3BF88" w:rsidR="00565011" w:rsidRPr="00F2425F" w:rsidRDefault="00565011" w:rsidP="00565011">
            <w:pPr>
              <w:pStyle w:val="ZALACZNIK-Wyliczenie2-x"/>
              <w:tabs>
                <w:tab w:val="clear" w:pos="539"/>
                <w:tab w:val="left" w:pos="0"/>
              </w:tabs>
              <w:spacing w:line="240" w:lineRule="auto"/>
              <w:ind w:left="31" w:right="0" w:firstLine="0"/>
              <w:jc w:val="left"/>
              <w:rPr>
                <w:rStyle w:val="normaltextrun"/>
                <w:szCs w:val="20"/>
              </w:rPr>
            </w:pPr>
            <w:r w:rsidRPr="00F2425F">
              <w:t xml:space="preserve">Komputery stacjonarne </w:t>
            </w:r>
            <w:r w:rsidR="00F2425F" w:rsidRPr="00F2425F">
              <w:t xml:space="preserve">SFF </w:t>
            </w:r>
            <w:r w:rsidRPr="00F2425F">
              <w:t>XXX</w:t>
            </w:r>
            <w:r w:rsidR="00F2425F" w:rsidRPr="00F2425F">
              <w:t>I</w:t>
            </w:r>
          </w:p>
        </w:tc>
      </w:tr>
      <w:tr w:rsidR="00565011" w:rsidRPr="00D4199E" w14:paraId="7B8EABD9" w14:textId="77777777" w:rsidTr="00A37187">
        <w:trPr>
          <w:trHeight w:val="399"/>
        </w:trPr>
        <w:tc>
          <w:tcPr>
            <w:tcW w:w="1843" w:type="dxa"/>
            <w:shd w:val="clear" w:color="auto" w:fill="DBE5F1" w:themeFill="accent1" w:themeFillTint="33"/>
            <w:vAlign w:val="center"/>
          </w:tcPr>
          <w:p w14:paraId="735E8BF7"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67</w:t>
            </w:r>
          </w:p>
        </w:tc>
        <w:tc>
          <w:tcPr>
            <w:tcW w:w="6733" w:type="dxa"/>
            <w:vAlign w:val="center"/>
          </w:tcPr>
          <w:p w14:paraId="0D2C6796" w14:textId="7BC77BB3" w:rsidR="00565011" w:rsidRPr="00F2425F" w:rsidRDefault="00565011" w:rsidP="00565011">
            <w:pPr>
              <w:pStyle w:val="ZALACZNIK-Wyliczenie2-x"/>
              <w:tabs>
                <w:tab w:val="clear" w:pos="539"/>
                <w:tab w:val="left" w:pos="0"/>
              </w:tabs>
              <w:spacing w:line="240" w:lineRule="auto"/>
              <w:ind w:left="31" w:right="0" w:firstLine="0"/>
              <w:jc w:val="left"/>
              <w:rPr>
                <w:rStyle w:val="normaltextrun"/>
                <w:szCs w:val="20"/>
              </w:rPr>
            </w:pPr>
            <w:r w:rsidRPr="00F2425F">
              <w:t xml:space="preserve">Komputery stacjonarne </w:t>
            </w:r>
            <w:r w:rsidR="00F2425F" w:rsidRPr="00F2425F">
              <w:t xml:space="preserve">SFF </w:t>
            </w:r>
            <w:r w:rsidRPr="00F2425F">
              <w:t>XXXI</w:t>
            </w:r>
            <w:r w:rsidR="00F2425F" w:rsidRPr="00F2425F">
              <w:t>I</w:t>
            </w:r>
          </w:p>
        </w:tc>
      </w:tr>
      <w:tr w:rsidR="00565011" w:rsidRPr="00D4199E" w14:paraId="1B04AB49" w14:textId="77777777" w:rsidTr="00A37187">
        <w:trPr>
          <w:trHeight w:val="399"/>
        </w:trPr>
        <w:tc>
          <w:tcPr>
            <w:tcW w:w="1843" w:type="dxa"/>
            <w:shd w:val="clear" w:color="auto" w:fill="DBE5F1" w:themeFill="accent1" w:themeFillTint="33"/>
            <w:vAlign w:val="center"/>
          </w:tcPr>
          <w:p w14:paraId="2B63932D"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68</w:t>
            </w:r>
          </w:p>
        </w:tc>
        <w:tc>
          <w:tcPr>
            <w:tcW w:w="6733" w:type="dxa"/>
            <w:vAlign w:val="center"/>
          </w:tcPr>
          <w:p w14:paraId="2611FC31" w14:textId="2EE1842E" w:rsidR="00565011" w:rsidRPr="00F2425F" w:rsidRDefault="00565011" w:rsidP="00565011">
            <w:pPr>
              <w:pStyle w:val="ZALACZNIK-Wyliczenie2-x"/>
              <w:tabs>
                <w:tab w:val="clear" w:pos="539"/>
                <w:tab w:val="left" w:pos="0"/>
              </w:tabs>
              <w:spacing w:line="240" w:lineRule="auto"/>
              <w:ind w:left="31" w:right="0" w:firstLine="0"/>
              <w:jc w:val="left"/>
              <w:rPr>
                <w:rStyle w:val="normaltextrun"/>
                <w:szCs w:val="20"/>
              </w:rPr>
            </w:pPr>
            <w:r w:rsidRPr="00F2425F">
              <w:t xml:space="preserve">Komputery stacjonarne </w:t>
            </w:r>
            <w:r w:rsidR="00F2425F" w:rsidRPr="00F2425F">
              <w:t xml:space="preserve">SFF </w:t>
            </w:r>
            <w:r w:rsidRPr="00F2425F">
              <w:t>XXXII</w:t>
            </w:r>
            <w:r w:rsidR="00F2425F" w:rsidRPr="00F2425F">
              <w:t>I</w:t>
            </w:r>
          </w:p>
        </w:tc>
      </w:tr>
      <w:tr w:rsidR="00565011" w:rsidRPr="00D4199E" w14:paraId="67904E20" w14:textId="77777777" w:rsidTr="00A37187">
        <w:trPr>
          <w:trHeight w:val="399"/>
        </w:trPr>
        <w:tc>
          <w:tcPr>
            <w:tcW w:w="1843" w:type="dxa"/>
            <w:shd w:val="clear" w:color="auto" w:fill="DBE5F1" w:themeFill="accent1" w:themeFillTint="33"/>
            <w:vAlign w:val="center"/>
          </w:tcPr>
          <w:p w14:paraId="1D2BCDF0"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69</w:t>
            </w:r>
          </w:p>
        </w:tc>
        <w:tc>
          <w:tcPr>
            <w:tcW w:w="6733" w:type="dxa"/>
            <w:vAlign w:val="center"/>
          </w:tcPr>
          <w:p w14:paraId="34882F6E" w14:textId="4CFA6DEA" w:rsidR="00565011" w:rsidRPr="00F2425F" w:rsidRDefault="00565011" w:rsidP="00565011">
            <w:pPr>
              <w:pStyle w:val="ZALACZNIK-Wyliczenie2-x"/>
              <w:tabs>
                <w:tab w:val="clear" w:pos="539"/>
                <w:tab w:val="left" w:pos="0"/>
              </w:tabs>
              <w:spacing w:line="240" w:lineRule="auto"/>
              <w:ind w:left="31" w:right="0" w:firstLine="0"/>
              <w:jc w:val="left"/>
              <w:rPr>
                <w:rStyle w:val="normaltextrun"/>
                <w:szCs w:val="20"/>
              </w:rPr>
            </w:pPr>
            <w:r w:rsidRPr="00F2425F">
              <w:t xml:space="preserve">Komputery stacjonarne </w:t>
            </w:r>
            <w:r w:rsidR="00F2425F" w:rsidRPr="00F2425F">
              <w:t xml:space="preserve">SFF </w:t>
            </w:r>
            <w:r w:rsidRPr="00F2425F">
              <w:t>XXXI</w:t>
            </w:r>
            <w:r w:rsidR="00F2425F" w:rsidRPr="00F2425F">
              <w:t>V</w:t>
            </w:r>
          </w:p>
        </w:tc>
      </w:tr>
      <w:tr w:rsidR="00565011" w:rsidRPr="00D4199E" w14:paraId="14B6E76C" w14:textId="77777777" w:rsidTr="00A37187">
        <w:trPr>
          <w:trHeight w:val="399"/>
        </w:trPr>
        <w:tc>
          <w:tcPr>
            <w:tcW w:w="1843" w:type="dxa"/>
            <w:shd w:val="clear" w:color="auto" w:fill="DBE5F1" w:themeFill="accent1" w:themeFillTint="33"/>
            <w:vAlign w:val="center"/>
          </w:tcPr>
          <w:p w14:paraId="26120030" w14:textId="7777777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Część 70</w:t>
            </w:r>
          </w:p>
        </w:tc>
        <w:tc>
          <w:tcPr>
            <w:tcW w:w="6733" w:type="dxa"/>
            <w:vAlign w:val="center"/>
          </w:tcPr>
          <w:p w14:paraId="1B9DEDC2" w14:textId="3E578DAA" w:rsidR="00565011" w:rsidRPr="00F2425F" w:rsidRDefault="00565011" w:rsidP="00565011">
            <w:pPr>
              <w:pStyle w:val="ZALACZNIK-Wyliczenie2-x"/>
              <w:tabs>
                <w:tab w:val="clear" w:pos="539"/>
                <w:tab w:val="left" w:pos="0"/>
              </w:tabs>
              <w:spacing w:line="240" w:lineRule="auto"/>
              <w:ind w:left="31" w:right="0" w:firstLine="0"/>
              <w:jc w:val="left"/>
              <w:rPr>
                <w:rStyle w:val="normaltextrun"/>
                <w:szCs w:val="20"/>
              </w:rPr>
            </w:pPr>
            <w:r w:rsidRPr="00F2425F">
              <w:t xml:space="preserve">Komputery stacjonarne </w:t>
            </w:r>
            <w:r w:rsidR="00F2425F" w:rsidRPr="00F2425F">
              <w:t xml:space="preserve">SFF </w:t>
            </w:r>
            <w:r w:rsidRPr="00F2425F">
              <w:t>XXXV</w:t>
            </w:r>
          </w:p>
        </w:tc>
      </w:tr>
      <w:tr w:rsidR="00565011" w:rsidRPr="00D4199E" w14:paraId="0CD820BF" w14:textId="77777777" w:rsidTr="00A37187">
        <w:trPr>
          <w:trHeight w:val="399"/>
        </w:trPr>
        <w:tc>
          <w:tcPr>
            <w:tcW w:w="1843" w:type="dxa"/>
            <w:shd w:val="clear" w:color="auto" w:fill="DBE5F1" w:themeFill="accent1" w:themeFillTint="33"/>
            <w:vAlign w:val="center"/>
          </w:tcPr>
          <w:p w14:paraId="1B0D4E58" w14:textId="7A090F3F"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71</w:t>
            </w:r>
          </w:p>
        </w:tc>
        <w:tc>
          <w:tcPr>
            <w:tcW w:w="6733" w:type="dxa"/>
            <w:vAlign w:val="center"/>
          </w:tcPr>
          <w:p w14:paraId="688336BF" w14:textId="3FE27C90" w:rsidR="00565011" w:rsidRPr="00F2425F" w:rsidRDefault="00565011" w:rsidP="00565011">
            <w:pPr>
              <w:pStyle w:val="ZALACZNIK-Wyliczenie2-x"/>
              <w:tabs>
                <w:tab w:val="clear" w:pos="539"/>
                <w:tab w:val="left" w:pos="0"/>
              </w:tabs>
              <w:spacing w:line="240" w:lineRule="auto"/>
              <w:ind w:left="31" w:right="0" w:firstLine="0"/>
              <w:jc w:val="left"/>
              <w:rPr>
                <w:szCs w:val="20"/>
              </w:rPr>
            </w:pPr>
            <w:r w:rsidRPr="00F2425F">
              <w:t xml:space="preserve">Komputery stacjonarne </w:t>
            </w:r>
            <w:r w:rsidR="00F2425F" w:rsidRPr="00F2425F">
              <w:t xml:space="preserve">SFF </w:t>
            </w:r>
            <w:r w:rsidRPr="00F2425F">
              <w:t>XXXV</w:t>
            </w:r>
            <w:r w:rsidR="00F2425F" w:rsidRPr="00F2425F">
              <w:t>I</w:t>
            </w:r>
          </w:p>
        </w:tc>
      </w:tr>
      <w:tr w:rsidR="00565011" w:rsidRPr="00D4199E" w14:paraId="609F3ED1" w14:textId="77777777" w:rsidTr="00A37187">
        <w:trPr>
          <w:trHeight w:val="399"/>
        </w:trPr>
        <w:tc>
          <w:tcPr>
            <w:tcW w:w="1843" w:type="dxa"/>
            <w:shd w:val="clear" w:color="auto" w:fill="DBE5F1" w:themeFill="accent1" w:themeFillTint="33"/>
            <w:vAlign w:val="center"/>
          </w:tcPr>
          <w:p w14:paraId="6834C97B" w14:textId="792734E9"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72</w:t>
            </w:r>
          </w:p>
        </w:tc>
        <w:tc>
          <w:tcPr>
            <w:tcW w:w="6733" w:type="dxa"/>
            <w:vAlign w:val="center"/>
          </w:tcPr>
          <w:p w14:paraId="4C2272E9" w14:textId="5FC17745" w:rsidR="00565011" w:rsidRPr="00F2425F" w:rsidRDefault="00565011" w:rsidP="00565011">
            <w:pPr>
              <w:pStyle w:val="ZALACZNIK-Wyliczenie2-x"/>
              <w:tabs>
                <w:tab w:val="clear" w:pos="539"/>
                <w:tab w:val="left" w:pos="0"/>
              </w:tabs>
              <w:spacing w:line="240" w:lineRule="auto"/>
              <w:ind w:left="31" w:right="0" w:firstLine="0"/>
              <w:jc w:val="left"/>
              <w:rPr>
                <w:szCs w:val="20"/>
              </w:rPr>
            </w:pPr>
            <w:r w:rsidRPr="00F2425F">
              <w:t xml:space="preserve">Komputery stacjonarne </w:t>
            </w:r>
            <w:r w:rsidR="00F2425F" w:rsidRPr="00F2425F">
              <w:t xml:space="preserve">SFF </w:t>
            </w:r>
            <w:r w:rsidRPr="00F2425F">
              <w:t>XXX</w:t>
            </w:r>
            <w:r w:rsidR="00F2425F" w:rsidRPr="00F2425F">
              <w:t>VII</w:t>
            </w:r>
          </w:p>
        </w:tc>
      </w:tr>
      <w:tr w:rsidR="00565011" w:rsidRPr="00D4199E" w14:paraId="723A0767" w14:textId="77777777" w:rsidTr="00A37187">
        <w:trPr>
          <w:trHeight w:val="399"/>
        </w:trPr>
        <w:tc>
          <w:tcPr>
            <w:tcW w:w="1843" w:type="dxa"/>
            <w:shd w:val="clear" w:color="auto" w:fill="DBE5F1" w:themeFill="accent1" w:themeFillTint="33"/>
            <w:vAlign w:val="center"/>
          </w:tcPr>
          <w:p w14:paraId="04CA503B" w14:textId="4AA2AD22"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73</w:t>
            </w:r>
          </w:p>
        </w:tc>
        <w:tc>
          <w:tcPr>
            <w:tcW w:w="6733" w:type="dxa"/>
            <w:vAlign w:val="center"/>
          </w:tcPr>
          <w:p w14:paraId="60748C5F" w14:textId="00E62C3B" w:rsidR="00565011" w:rsidRPr="00F2425F" w:rsidRDefault="00565011" w:rsidP="00565011">
            <w:pPr>
              <w:pStyle w:val="ZALACZNIK-Wyliczenie2-x"/>
              <w:tabs>
                <w:tab w:val="clear" w:pos="539"/>
                <w:tab w:val="left" w:pos="0"/>
              </w:tabs>
              <w:spacing w:line="240" w:lineRule="auto"/>
              <w:ind w:left="31" w:right="0" w:firstLine="0"/>
              <w:jc w:val="left"/>
              <w:rPr>
                <w:szCs w:val="20"/>
              </w:rPr>
            </w:pPr>
            <w:r w:rsidRPr="00F2425F">
              <w:t xml:space="preserve">Komputery stacjonarne </w:t>
            </w:r>
            <w:r w:rsidR="00F2425F" w:rsidRPr="00F2425F">
              <w:t xml:space="preserve">SFF </w:t>
            </w:r>
            <w:r w:rsidRPr="00F2425F">
              <w:t>XXX</w:t>
            </w:r>
            <w:r w:rsidR="00F2425F" w:rsidRPr="00F2425F">
              <w:t>VII</w:t>
            </w:r>
            <w:r w:rsidRPr="00F2425F">
              <w:t>I</w:t>
            </w:r>
          </w:p>
        </w:tc>
      </w:tr>
      <w:tr w:rsidR="00565011" w:rsidRPr="00D4199E" w14:paraId="39B8EB0E" w14:textId="77777777" w:rsidTr="00A37187">
        <w:trPr>
          <w:trHeight w:val="399"/>
        </w:trPr>
        <w:tc>
          <w:tcPr>
            <w:tcW w:w="1843" w:type="dxa"/>
            <w:shd w:val="clear" w:color="auto" w:fill="DBE5F1" w:themeFill="accent1" w:themeFillTint="33"/>
            <w:vAlign w:val="center"/>
          </w:tcPr>
          <w:p w14:paraId="6D9A3034" w14:textId="5D5B6A53"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74</w:t>
            </w:r>
          </w:p>
        </w:tc>
        <w:tc>
          <w:tcPr>
            <w:tcW w:w="6733" w:type="dxa"/>
            <w:vAlign w:val="center"/>
          </w:tcPr>
          <w:p w14:paraId="4F3830E7" w14:textId="1BB64A31" w:rsidR="00565011" w:rsidRPr="00F2425F" w:rsidRDefault="00565011" w:rsidP="00565011">
            <w:pPr>
              <w:pStyle w:val="ZALACZNIK-Wyliczenie2-x"/>
              <w:tabs>
                <w:tab w:val="clear" w:pos="539"/>
                <w:tab w:val="left" w:pos="0"/>
              </w:tabs>
              <w:spacing w:line="240" w:lineRule="auto"/>
              <w:ind w:left="31" w:right="0" w:firstLine="0"/>
              <w:jc w:val="left"/>
              <w:rPr>
                <w:szCs w:val="20"/>
              </w:rPr>
            </w:pPr>
            <w:r w:rsidRPr="00F2425F">
              <w:t xml:space="preserve">Komputery stacjonarne </w:t>
            </w:r>
            <w:r w:rsidR="00F2425F" w:rsidRPr="00F2425F">
              <w:t xml:space="preserve">SFF </w:t>
            </w:r>
            <w:r w:rsidRPr="00F2425F">
              <w:t>XXXI</w:t>
            </w:r>
            <w:r w:rsidR="00F2425F" w:rsidRPr="00F2425F">
              <w:t>X</w:t>
            </w:r>
          </w:p>
        </w:tc>
      </w:tr>
      <w:tr w:rsidR="00565011" w:rsidRPr="00D4199E" w14:paraId="512C7B7D" w14:textId="77777777" w:rsidTr="00A37187">
        <w:trPr>
          <w:trHeight w:val="399"/>
        </w:trPr>
        <w:tc>
          <w:tcPr>
            <w:tcW w:w="1843" w:type="dxa"/>
            <w:shd w:val="clear" w:color="auto" w:fill="DBE5F1" w:themeFill="accent1" w:themeFillTint="33"/>
            <w:vAlign w:val="center"/>
          </w:tcPr>
          <w:p w14:paraId="19DD1B50" w14:textId="54D52150"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75</w:t>
            </w:r>
          </w:p>
        </w:tc>
        <w:tc>
          <w:tcPr>
            <w:tcW w:w="6733" w:type="dxa"/>
            <w:vAlign w:val="center"/>
          </w:tcPr>
          <w:p w14:paraId="526D9651" w14:textId="78CD7280" w:rsidR="00565011" w:rsidRPr="00F2425F" w:rsidRDefault="00565011" w:rsidP="00565011">
            <w:pPr>
              <w:pStyle w:val="ZALACZNIK-Wyliczenie2-x"/>
              <w:tabs>
                <w:tab w:val="clear" w:pos="539"/>
                <w:tab w:val="left" w:pos="0"/>
              </w:tabs>
              <w:spacing w:line="240" w:lineRule="auto"/>
              <w:ind w:left="31" w:right="0" w:firstLine="0"/>
              <w:jc w:val="left"/>
              <w:rPr>
                <w:szCs w:val="20"/>
              </w:rPr>
            </w:pPr>
            <w:r w:rsidRPr="00F2425F">
              <w:t xml:space="preserve">Komputery stacjonarne </w:t>
            </w:r>
            <w:r w:rsidR="00F2425F" w:rsidRPr="00F2425F">
              <w:t xml:space="preserve">SFF </w:t>
            </w:r>
            <w:r w:rsidRPr="00F2425F">
              <w:t>X</w:t>
            </w:r>
            <w:r w:rsidR="00F2425F" w:rsidRPr="00F2425F">
              <w:t>L</w:t>
            </w:r>
          </w:p>
        </w:tc>
      </w:tr>
      <w:tr w:rsidR="00565011" w:rsidRPr="00D4199E" w14:paraId="137DABA0" w14:textId="77777777" w:rsidTr="00A37187">
        <w:trPr>
          <w:trHeight w:val="399"/>
        </w:trPr>
        <w:tc>
          <w:tcPr>
            <w:tcW w:w="1843" w:type="dxa"/>
            <w:shd w:val="clear" w:color="auto" w:fill="DBE5F1" w:themeFill="accent1" w:themeFillTint="33"/>
            <w:vAlign w:val="center"/>
          </w:tcPr>
          <w:p w14:paraId="7F49B488" w14:textId="2B103F34"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76</w:t>
            </w:r>
          </w:p>
        </w:tc>
        <w:tc>
          <w:tcPr>
            <w:tcW w:w="6733" w:type="dxa"/>
            <w:vAlign w:val="center"/>
          </w:tcPr>
          <w:p w14:paraId="499FD365" w14:textId="6EFC5D0E" w:rsidR="00565011" w:rsidRPr="00F2425F" w:rsidRDefault="00565011" w:rsidP="00565011">
            <w:pPr>
              <w:pStyle w:val="ZALACZNIK-Wyliczenie2-x"/>
              <w:tabs>
                <w:tab w:val="clear" w:pos="539"/>
                <w:tab w:val="left" w:pos="0"/>
              </w:tabs>
              <w:spacing w:line="240" w:lineRule="auto"/>
              <w:ind w:left="31" w:right="0" w:firstLine="0"/>
              <w:jc w:val="left"/>
              <w:rPr>
                <w:szCs w:val="20"/>
              </w:rPr>
            </w:pPr>
            <w:r w:rsidRPr="00F2425F">
              <w:t xml:space="preserve">Komputery stacjonarne </w:t>
            </w:r>
            <w:r w:rsidR="00F2425F" w:rsidRPr="00F2425F">
              <w:t xml:space="preserve">SFF </w:t>
            </w:r>
            <w:r w:rsidRPr="00F2425F">
              <w:t>X</w:t>
            </w:r>
            <w:r w:rsidR="00F2425F" w:rsidRPr="00F2425F">
              <w:t>LI</w:t>
            </w:r>
          </w:p>
        </w:tc>
      </w:tr>
      <w:tr w:rsidR="00F2425F" w:rsidRPr="00D4199E" w14:paraId="665873E1" w14:textId="77777777" w:rsidTr="00A37187">
        <w:trPr>
          <w:trHeight w:val="399"/>
        </w:trPr>
        <w:tc>
          <w:tcPr>
            <w:tcW w:w="1843" w:type="dxa"/>
            <w:shd w:val="clear" w:color="auto" w:fill="DBE5F1" w:themeFill="accent1" w:themeFillTint="33"/>
            <w:vAlign w:val="center"/>
          </w:tcPr>
          <w:p w14:paraId="6CAD8327" w14:textId="4F73378E"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Część 7</w:t>
            </w:r>
            <w:r>
              <w:rPr>
                <w:rFonts w:ascii="Arial" w:hAnsi="Arial" w:cs="Arial"/>
                <w:b/>
                <w:bCs/>
              </w:rPr>
              <w:t>7</w:t>
            </w:r>
          </w:p>
        </w:tc>
        <w:tc>
          <w:tcPr>
            <w:tcW w:w="6733" w:type="dxa"/>
            <w:vAlign w:val="center"/>
          </w:tcPr>
          <w:p w14:paraId="578D6494" w14:textId="54E07F6B" w:rsidR="00F2425F" w:rsidRPr="00F2425F" w:rsidRDefault="00F2425F" w:rsidP="00F2425F">
            <w:pPr>
              <w:pStyle w:val="ZALACZNIK-Wyliczenie2-x"/>
              <w:tabs>
                <w:tab w:val="clear" w:pos="539"/>
                <w:tab w:val="left" w:pos="0"/>
              </w:tabs>
              <w:spacing w:line="240" w:lineRule="auto"/>
              <w:ind w:left="31" w:right="0" w:firstLine="0"/>
              <w:jc w:val="left"/>
              <w:rPr>
                <w:szCs w:val="20"/>
              </w:rPr>
            </w:pPr>
            <w:r w:rsidRPr="00F2425F">
              <w:t>Komputery stacjonarne SFF XLII</w:t>
            </w:r>
          </w:p>
        </w:tc>
      </w:tr>
      <w:tr w:rsidR="00F2425F" w:rsidRPr="00D4199E" w14:paraId="40354530" w14:textId="77777777" w:rsidTr="00A37187">
        <w:trPr>
          <w:trHeight w:val="399"/>
        </w:trPr>
        <w:tc>
          <w:tcPr>
            <w:tcW w:w="1843" w:type="dxa"/>
            <w:shd w:val="clear" w:color="auto" w:fill="DBE5F1" w:themeFill="accent1" w:themeFillTint="33"/>
            <w:vAlign w:val="center"/>
          </w:tcPr>
          <w:p w14:paraId="4ECE9F53" w14:textId="73DC1196"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78</w:t>
            </w:r>
          </w:p>
        </w:tc>
        <w:tc>
          <w:tcPr>
            <w:tcW w:w="6733" w:type="dxa"/>
            <w:vAlign w:val="center"/>
          </w:tcPr>
          <w:p w14:paraId="67C308CB" w14:textId="5EBA2253" w:rsidR="00F2425F" w:rsidRPr="00F2425F" w:rsidRDefault="00F2425F" w:rsidP="00F2425F">
            <w:pPr>
              <w:pStyle w:val="ZALACZNIK-Wyliczenie2-x"/>
              <w:tabs>
                <w:tab w:val="clear" w:pos="539"/>
                <w:tab w:val="left" w:pos="0"/>
              </w:tabs>
              <w:spacing w:line="240" w:lineRule="auto"/>
              <w:ind w:left="31" w:right="0" w:firstLine="0"/>
              <w:jc w:val="left"/>
              <w:rPr>
                <w:szCs w:val="20"/>
              </w:rPr>
            </w:pPr>
            <w:r w:rsidRPr="00F2425F">
              <w:t>Komputery stacjonarne SFF XLIII</w:t>
            </w:r>
          </w:p>
        </w:tc>
      </w:tr>
      <w:tr w:rsidR="00F2425F" w:rsidRPr="00D4199E" w14:paraId="03D9A468" w14:textId="77777777" w:rsidTr="00A37187">
        <w:trPr>
          <w:trHeight w:val="399"/>
        </w:trPr>
        <w:tc>
          <w:tcPr>
            <w:tcW w:w="1843" w:type="dxa"/>
            <w:shd w:val="clear" w:color="auto" w:fill="DBE5F1" w:themeFill="accent1" w:themeFillTint="33"/>
            <w:vAlign w:val="center"/>
          </w:tcPr>
          <w:p w14:paraId="4C5CFF67" w14:textId="736B9733"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79</w:t>
            </w:r>
          </w:p>
        </w:tc>
        <w:tc>
          <w:tcPr>
            <w:tcW w:w="6733" w:type="dxa"/>
            <w:vAlign w:val="center"/>
          </w:tcPr>
          <w:p w14:paraId="26BEE165" w14:textId="5408E2AC" w:rsidR="00F2425F" w:rsidRPr="00F2425F" w:rsidRDefault="00F2425F" w:rsidP="00F2425F">
            <w:pPr>
              <w:pStyle w:val="ZALACZNIK-Wyliczenie2-x"/>
              <w:tabs>
                <w:tab w:val="clear" w:pos="539"/>
                <w:tab w:val="left" w:pos="0"/>
              </w:tabs>
              <w:spacing w:line="240" w:lineRule="auto"/>
              <w:ind w:left="31" w:right="0" w:firstLine="0"/>
              <w:jc w:val="left"/>
              <w:rPr>
                <w:szCs w:val="20"/>
              </w:rPr>
            </w:pPr>
            <w:r w:rsidRPr="00F2425F">
              <w:t>Komputery stacjonarne XLIV</w:t>
            </w:r>
          </w:p>
        </w:tc>
      </w:tr>
      <w:tr w:rsidR="00F2425F" w:rsidRPr="00D4199E" w14:paraId="33F6E44C" w14:textId="77777777" w:rsidTr="00A37187">
        <w:trPr>
          <w:trHeight w:val="399"/>
        </w:trPr>
        <w:tc>
          <w:tcPr>
            <w:tcW w:w="1843" w:type="dxa"/>
            <w:shd w:val="clear" w:color="auto" w:fill="DBE5F1" w:themeFill="accent1" w:themeFillTint="33"/>
            <w:vAlign w:val="center"/>
          </w:tcPr>
          <w:p w14:paraId="2B67C214" w14:textId="761B0469"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80</w:t>
            </w:r>
          </w:p>
        </w:tc>
        <w:tc>
          <w:tcPr>
            <w:tcW w:w="6733" w:type="dxa"/>
            <w:vAlign w:val="center"/>
          </w:tcPr>
          <w:p w14:paraId="468D40AC" w14:textId="26989D59" w:rsidR="00F2425F" w:rsidRPr="00F2425F" w:rsidRDefault="00F2425F" w:rsidP="00F2425F">
            <w:pPr>
              <w:pStyle w:val="ZALACZNIK-Wyliczenie2-x"/>
              <w:tabs>
                <w:tab w:val="clear" w:pos="539"/>
                <w:tab w:val="left" w:pos="0"/>
              </w:tabs>
              <w:spacing w:line="240" w:lineRule="auto"/>
              <w:ind w:left="31" w:right="0" w:firstLine="0"/>
              <w:jc w:val="left"/>
              <w:rPr>
                <w:szCs w:val="20"/>
              </w:rPr>
            </w:pPr>
            <w:r w:rsidRPr="00F2425F">
              <w:t>Komputery stacjonarne micro I</w:t>
            </w:r>
          </w:p>
        </w:tc>
      </w:tr>
      <w:tr w:rsidR="00F2425F" w:rsidRPr="00D4199E" w14:paraId="4E3C6FE3" w14:textId="77777777" w:rsidTr="00A37187">
        <w:trPr>
          <w:trHeight w:val="399"/>
        </w:trPr>
        <w:tc>
          <w:tcPr>
            <w:tcW w:w="1843" w:type="dxa"/>
            <w:shd w:val="clear" w:color="auto" w:fill="DBE5F1" w:themeFill="accent1" w:themeFillTint="33"/>
            <w:vAlign w:val="center"/>
          </w:tcPr>
          <w:p w14:paraId="30760FF8" w14:textId="4210DE33"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81</w:t>
            </w:r>
          </w:p>
        </w:tc>
        <w:tc>
          <w:tcPr>
            <w:tcW w:w="6733" w:type="dxa"/>
            <w:vAlign w:val="center"/>
          </w:tcPr>
          <w:p w14:paraId="3C4F6E04" w14:textId="4F3B0567" w:rsidR="00F2425F" w:rsidRPr="00F2425F" w:rsidRDefault="00F2425F" w:rsidP="00F2425F">
            <w:pPr>
              <w:pStyle w:val="ZALACZNIK-Wyliczenie2-x"/>
              <w:tabs>
                <w:tab w:val="clear" w:pos="539"/>
                <w:tab w:val="left" w:pos="0"/>
              </w:tabs>
              <w:spacing w:line="240" w:lineRule="auto"/>
              <w:ind w:left="31" w:right="0" w:firstLine="0"/>
              <w:jc w:val="left"/>
              <w:rPr>
                <w:szCs w:val="20"/>
              </w:rPr>
            </w:pPr>
            <w:r w:rsidRPr="00F2425F">
              <w:t>Komputery stacjonarne micro II</w:t>
            </w:r>
          </w:p>
        </w:tc>
      </w:tr>
      <w:tr w:rsidR="00F2425F" w:rsidRPr="00D4199E" w14:paraId="1603ED19" w14:textId="77777777" w:rsidTr="00A37187">
        <w:trPr>
          <w:trHeight w:val="399"/>
        </w:trPr>
        <w:tc>
          <w:tcPr>
            <w:tcW w:w="1843" w:type="dxa"/>
            <w:shd w:val="clear" w:color="auto" w:fill="DBE5F1" w:themeFill="accent1" w:themeFillTint="33"/>
            <w:vAlign w:val="center"/>
          </w:tcPr>
          <w:p w14:paraId="7EAA73FB" w14:textId="5BF633E5"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82</w:t>
            </w:r>
          </w:p>
        </w:tc>
        <w:tc>
          <w:tcPr>
            <w:tcW w:w="6733" w:type="dxa"/>
            <w:vAlign w:val="center"/>
          </w:tcPr>
          <w:p w14:paraId="6C305A45" w14:textId="3165815E" w:rsidR="00F2425F" w:rsidRPr="00F2425F" w:rsidRDefault="00753463" w:rsidP="00F2425F">
            <w:pPr>
              <w:pStyle w:val="ZALACZNIK-Wyliczenie2-x"/>
              <w:tabs>
                <w:tab w:val="clear" w:pos="539"/>
                <w:tab w:val="left" w:pos="0"/>
              </w:tabs>
              <w:spacing w:line="240" w:lineRule="auto"/>
              <w:ind w:left="31" w:right="0" w:firstLine="0"/>
              <w:jc w:val="left"/>
              <w:rPr>
                <w:szCs w:val="20"/>
              </w:rPr>
            </w:pPr>
            <w:r w:rsidRPr="0068592B">
              <w:rPr>
                <w:szCs w:val="20"/>
              </w:rPr>
              <w:t>Notebooki</w:t>
            </w:r>
            <w:r w:rsidRPr="00F2425F">
              <w:t xml:space="preserve"> </w:t>
            </w:r>
            <w:r w:rsidR="00F2425F" w:rsidRPr="00F2425F">
              <w:t>rugged I</w:t>
            </w:r>
          </w:p>
        </w:tc>
      </w:tr>
      <w:tr w:rsidR="00F2425F" w:rsidRPr="00D4199E" w14:paraId="383BC86E" w14:textId="77777777" w:rsidTr="00A37187">
        <w:trPr>
          <w:trHeight w:val="399"/>
        </w:trPr>
        <w:tc>
          <w:tcPr>
            <w:tcW w:w="1843" w:type="dxa"/>
            <w:shd w:val="clear" w:color="auto" w:fill="DBE5F1" w:themeFill="accent1" w:themeFillTint="33"/>
            <w:vAlign w:val="center"/>
          </w:tcPr>
          <w:p w14:paraId="618EEF99" w14:textId="7FF4D217"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83</w:t>
            </w:r>
          </w:p>
        </w:tc>
        <w:tc>
          <w:tcPr>
            <w:tcW w:w="6733" w:type="dxa"/>
            <w:vAlign w:val="center"/>
          </w:tcPr>
          <w:p w14:paraId="438AA07E" w14:textId="295B9937" w:rsidR="00F2425F" w:rsidRPr="00F2425F" w:rsidRDefault="00753463" w:rsidP="00F2425F">
            <w:pPr>
              <w:pStyle w:val="ZALACZNIK-Wyliczenie2-x"/>
              <w:tabs>
                <w:tab w:val="clear" w:pos="539"/>
                <w:tab w:val="left" w:pos="0"/>
              </w:tabs>
              <w:spacing w:line="240" w:lineRule="auto"/>
              <w:ind w:left="31" w:right="0" w:firstLine="0"/>
              <w:jc w:val="left"/>
              <w:rPr>
                <w:szCs w:val="20"/>
              </w:rPr>
            </w:pPr>
            <w:r w:rsidRPr="0068592B">
              <w:rPr>
                <w:szCs w:val="20"/>
              </w:rPr>
              <w:t>Notebooki</w:t>
            </w:r>
            <w:r w:rsidRPr="00F2425F">
              <w:t xml:space="preserve"> </w:t>
            </w:r>
            <w:r w:rsidR="00F2425F" w:rsidRPr="00F2425F">
              <w:t>rugged II</w:t>
            </w:r>
          </w:p>
        </w:tc>
      </w:tr>
      <w:tr w:rsidR="00F2425F" w:rsidRPr="00D4199E" w14:paraId="1D80A94E" w14:textId="77777777" w:rsidTr="00F2425F">
        <w:trPr>
          <w:trHeight w:val="399"/>
        </w:trPr>
        <w:tc>
          <w:tcPr>
            <w:tcW w:w="1843" w:type="dxa"/>
            <w:shd w:val="clear" w:color="auto" w:fill="DBE5F1" w:themeFill="accent1" w:themeFillTint="33"/>
            <w:vAlign w:val="center"/>
          </w:tcPr>
          <w:p w14:paraId="4501F9C2" w14:textId="6375A3F3"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84</w:t>
            </w:r>
          </w:p>
        </w:tc>
        <w:tc>
          <w:tcPr>
            <w:tcW w:w="6733" w:type="dxa"/>
            <w:vAlign w:val="center"/>
          </w:tcPr>
          <w:p w14:paraId="77D76668" w14:textId="363A0C1A" w:rsidR="00F2425F" w:rsidRPr="0061733E" w:rsidRDefault="00F2425F" w:rsidP="00F2425F">
            <w:pPr>
              <w:pStyle w:val="ZALACZNIK-Wyliczenie2-x"/>
              <w:tabs>
                <w:tab w:val="clear" w:pos="539"/>
                <w:tab w:val="left" w:pos="0"/>
              </w:tabs>
              <w:spacing w:line="240" w:lineRule="auto"/>
              <w:ind w:left="31" w:right="0" w:firstLine="0"/>
              <w:jc w:val="left"/>
              <w:rPr>
                <w:szCs w:val="20"/>
                <w:highlight w:val="green"/>
              </w:rPr>
            </w:pPr>
            <w:r w:rsidRPr="00370443">
              <w:rPr>
                <w:szCs w:val="20"/>
              </w:rPr>
              <w:t>Serwery I</w:t>
            </w:r>
            <w:r>
              <w:rPr>
                <w:szCs w:val="20"/>
              </w:rPr>
              <w:t>I</w:t>
            </w:r>
          </w:p>
        </w:tc>
      </w:tr>
      <w:tr w:rsidR="00F2425F" w:rsidRPr="00D4199E" w14:paraId="1553E62E" w14:textId="77777777" w:rsidTr="00F2425F">
        <w:trPr>
          <w:trHeight w:val="399"/>
        </w:trPr>
        <w:tc>
          <w:tcPr>
            <w:tcW w:w="1843" w:type="dxa"/>
            <w:shd w:val="clear" w:color="auto" w:fill="DBE5F1" w:themeFill="accent1" w:themeFillTint="33"/>
            <w:vAlign w:val="center"/>
          </w:tcPr>
          <w:p w14:paraId="293861DA" w14:textId="4CFE26B3"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85</w:t>
            </w:r>
          </w:p>
        </w:tc>
        <w:tc>
          <w:tcPr>
            <w:tcW w:w="6733" w:type="dxa"/>
            <w:vAlign w:val="center"/>
          </w:tcPr>
          <w:p w14:paraId="730EAEC6" w14:textId="4C4A6FF8" w:rsidR="00F2425F" w:rsidRPr="0061733E" w:rsidRDefault="00F2425F" w:rsidP="00F2425F">
            <w:pPr>
              <w:pStyle w:val="ZALACZNIK-Wyliczenie2-x"/>
              <w:tabs>
                <w:tab w:val="clear" w:pos="539"/>
                <w:tab w:val="left" w:pos="0"/>
              </w:tabs>
              <w:spacing w:line="240" w:lineRule="auto"/>
              <w:ind w:left="31" w:right="0" w:firstLine="0"/>
              <w:jc w:val="left"/>
              <w:rPr>
                <w:szCs w:val="20"/>
                <w:highlight w:val="green"/>
              </w:rPr>
            </w:pPr>
            <w:r w:rsidRPr="00370443">
              <w:rPr>
                <w:szCs w:val="20"/>
              </w:rPr>
              <w:t>Serwery I</w:t>
            </w:r>
            <w:r>
              <w:rPr>
                <w:szCs w:val="20"/>
              </w:rPr>
              <w:t>II</w:t>
            </w:r>
          </w:p>
        </w:tc>
      </w:tr>
      <w:tr w:rsidR="00F2425F" w:rsidRPr="00D4199E" w14:paraId="57643ACC" w14:textId="77777777" w:rsidTr="00F2425F">
        <w:trPr>
          <w:trHeight w:val="399"/>
        </w:trPr>
        <w:tc>
          <w:tcPr>
            <w:tcW w:w="1843" w:type="dxa"/>
            <w:shd w:val="clear" w:color="auto" w:fill="DBE5F1" w:themeFill="accent1" w:themeFillTint="33"/>
            <w:vAlign w:val="center"/>
          </w:tcPr>
          <w:p w14:paraId="63E08B1A" w14:textId="171D3B7A"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86</w:t>
            </w:r>
          </w:p>
        </w:tc>
        <w:tc>
          <w:tcPr>
            <w:tcW w:w="6733" w:type="dxa"/>
            <w:vAlign w:val="center"/>
          </w:tcPr>
          <w:p w14:paraId="38455896" w14:textId="5EB66C36" w:rsidR="00F2425F" w:rsidRPr="0061733E" w:rsidRDefault="00F2425F" w:rsidP="00F2425F">
            <w:pPr>
              <w:pStyle w:val="ZALACZNIK-Wyliczenie2-x"/>
              <w:tabs>
                <w:tab w:val="clear" w:pos="539"/>
                <w:tab w:val="left" w:pos="0"/>
              </w:tabs>
              <w:spacing w:line="240" w:lineRule="auto"/>
              <w:ind w:left="31" w:right="0" w:firstLine="0"/>
              <w:jc w:val="left"/>
              <w:rPr>
                <w:szCs w:val="20"/>
                <w:highlight w:val="green"/>
              </w:rPr>
            </w:pPr>
            <w:r w:rsidRPr="00370443">
              <w:rPr>
                <w:szCs w:val="20"/>
              </w:rPr>
              <w:t>Serwery I</w:t>
            </w:r>
            <w:r>
              <w:rPr>
                <w:szCs w:val="20"/>
              </w:rPr>
              <w:t>V</w:t>
            </w:r>
          </w:p>
        </w:tc>
      </w:tr>
      <w:tr w:rsidR="00F2425F" w:rsidRPr="00D4199E" w14:paraId="4D427F0F" w14:textId="77777777" w:rsidTr="00F2425F">
        <w:trPr>
          <w:trHeight w:val="399"/>
        </w:trPr>
        <w:tc>
          <w:tcPr>
            <w:tcW w:w="1843" w:type="dxa"/>
            <w:shd w:val="clear" w:color="auto" w:fill="DBE5F1" w:themeFill="accent1" w:themeFillTint="33"/>
            <w:vAlign w:val="center"/>
          </w:tcPr>
          <w:p w14:paraId="71817CD2" w14:textId="523C3F7E"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87</w:t>
            </w:r>
          </w:p>
        </w:tc>
        <w:tc>
          <w:tcPr>
            <w:tcW w:w="6733" w:type="dxa"/>
            <w:vAlign w:val="center"/>
          </w:tcPr>
          <w:p w14:paraId="0F9E76DC" w14:textId="2E9BBA7A" w:rsidR="00F2425F" w:rsidRPr="0061733E" w:rsidRDefault="00F2425F" w:rsidP="00F2425F">
            <w:pPr>
              <w:pStyle w:val="ZALACZNIK-Wyliczenie2-x"/>
              <w:tabs>
                <w:tab w:val="clear" w:pos="539"/>
                <w:tab w:val="left" w:pos="0"/>
              </w:tabs>
              <w:spacing w:line="240" w:lineRule="auto"/>
              <w:ind w:left="31" w:right="0" w:firstLine="0"/>
              <w:jc w:val="left"/>
              <w:rPr>
                <w:szCs w:val="20"/>
                <w:highlight w:val="green"/>
              </w:rPr>
            </w:pPr>
            <w:r w:rsidRPr="00370443">
              <w:rPr>
                <w:szCs w:val="20"/>
              </w:rPr>
              <w:t xml:space="preserve">Serwery </w:t>
            </w:r>
            <w:r>
              <w:rPr>
                <w:szCs w:val="20"/>
              </w:rPr>
              <w:t>V</w:t>
            </w:r>
          </w:p>
        </w:tc>
      </w:tr>
      <w:tr w:rsidR="00F2425F" w:rsidRPr="00D4199E" w14:paraId="030FFF59" w14:textId="77777777" w:rsidTr="00F2425F">
        <w:trPr>
          <w:trHeight w:val="399"/>
        </w:trPr>
        <w:tc>
          <w:tcPr>
            <w:tcW w:w="1843" w:type="dxa"/>
            <w:shd w:val="clear" w:color="auto" w:fill="DBE5F1" w:themeFill="accent1" w:themeFillTint="33"/>
            <w:vAlign w:val="center"/>
          </w:tcPr>
          <w:p w14:paraId="13C05E9D" w14:textId="1811805D"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88</w:t>
            </w:r>
          </w:p>
        </w:tc>
        <w:tc>
          <w:tcPr>
            <w:tcW w:w="6733" w:type="dxa"/>
            <w:vAlign w:val="center"/>
          </w:tcPr>
          <w:p w14:paraId="55FA6C0D" w14:textId="274D9FDB" w:rsidR="00F2425F" w:rsidRPr="0061733E" w:rsidRDefault="00F2425F" w:rsidP="00F2425F">
            <w:pPr>
              <w:pStyle w:val="ZALACZNIK-Wyliczenie2-x"/>
              <w:tabs>
                <w:tab w:val="clear" w:pos="539"/>
                <w:tab w:val="left" w:pos="0"/>
              </w:tabs>
              <w:spacing w:line="240" w:lineRule="auto"/>
              <w:ind w:left="31" w:right="0" w:firstLine="0"/>
              <w:jc w:val="left"/>
              <w:rPr>
                <w:szCs w:val="20"/>
                <w:highlight w:val="green"/>
              </w:rPr>
            </w:pPr>
            <w:r w:rsidRPr="00370443">
              <w:rPr>
                <w:szCs w:val="20"/>
              </w:rPr>
              <w:t xml:space="preserve">Serwery </w:t>
            </w:r>
            <w:r>
              <w:rPr>
                <w:szCs w:val="20"/>
              </w:rPr>
              <w:t>V</w:t>
            </w:r>
            <w:r w:rsidRPr="00370443">
              <w:rPr>
                <w:szCs w:val="20"/>
              </w:rPr>
              <w:t>I</w:t>
            </w:r>
          </w:p>
        </w:tc>
      </w:tr>
      <w:tr w:rsidR="00F2425F" w:rsidRPr="00D4199E" w14:paraId="50AC7942" w14:textId="77777777" w:rsidTr="00F2425F">
        <w:trPr>
          <w:trHeight w:val="399"/>
        </w:trPr>
        <w:tc>
          <w:tcPr>
            <w:tcW w:w="1843" w:type="dxa"/>
            <w:shd w:val="clear" w:color="auto" w:fill="DBE5F1" w:themeFill="accent1" w:themeFillTint="33"/>
            <w:vAlign w:val="center"/>
          </w:tcPr>
          <w:p w14:paraId="2533747A" w14:textId="4AF3940D" w:rsidR="00F2425F" w:rsidRPr="009E6019" w:rsidRDefault="00F2425F" w:rsidP="00F2425F">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89</w:t>
            </w:r>
          </w:p>
        </w:tc>
        <w:tc>
          <w:tcPr>
            <w:tcW w:w="6733" w:type="dxa"/>
            <w:vAlign w:val="center"/>
          </w:tcPr>
          <w:p w14:paraId="42083A2C" w14:textId="0AE62DB3" w:rsidR="00F2425F" w:rsidRPr="0061733E" w:rsidRDefault="00F2425F" w:rsidP="00F2425F">
            <w:pPr>
              <w:pStyle w:val="ZALACZNIK-Wyliczenie2-x"/>
              <w:tabs>
                <w:tab w:val="clear" w:pos="539"/>
                <w:tab w:val="left" w:pos="0"/>
              </w:tabs>
              <w:spacing w:line="240" w:lineRule="auto"/>
              <w:ind w:left="31" w:right="0" w:firstLine="0"/>
              <w:jc w:val="left"/>
              <w:rPr>
                <w:szCs w:val="20"/>
                <w:highlight w:val="green"/>
              </w:rPr>
            </w:pPr>
            <w:r w:rsidRPr="00370443">
              <w:rPr>
                <w:szCs w:val="20"/>
              </w:rPr>
              <w:t xml:space="preserve">Serwery </w:t>
            </w:r>
            <w:r>
              <w:rPr>
                <w:szCs w:val="20"/>
              </w:rPr>
              <w:t>VI</w:t>
            </w:r>
            <w:r w:rsidRPr="00370443">
              <w:rPr>
                <w:szCs w:val="20"/>
              </w:rPr>
              <w:t>I</w:t>
            </w:r>
          </w:p>
        </w:tc>
      </w:tr>
      <w:tr w:rsidR="00565011" w:rsidRPr="00D4199E" w14:paraId="09F8198A" w14:textId="77777777" w:rsidTr="00A37187">
        <w:trPr>
          <w:trHeight w:val="399"/>
        </w:trPr>
        <w:tc>
          <w:tcPr>
            <w:tcW w:w="1843" w:type="dxa"/>
            <w:shd w:val="clear" w:color="auto" w:fill="DBE5F1" w:themeFill="accent1" w:themeFillTint="33"/>
            <w:vAlign w:val="center"/>
          </w:tcPr>
          <w:p w14:paraId="6A697A21" w14:textId="1579C339" w:rsidR="00565011" w:rsidRPr="009E6019" w:rsidRDefault="00565011" w:rsidP="00565011">
            <w:pPr>
              <w:pStyle w:val="Akapitzlist"/>
              <w:ind w:left="0" w:right="-1"/>
              <w:contextualSpacing w:val="0"/>
              <w:rPr>
                <w:rFonts w:ascii="Arial" w:hAnsi="Arial" w:cs="Arial"/>
                <w:b/>
                <w:bCs/>
              </w:rPr>
            </w:pPr>
            <w:bookmarkStart w:id="0" w:name="_Hlk163118585"/>
            <w:r w:rsidRPr="009E6019">
              <w:rPr>
                <w:rFonts w:ascii="Arial" w:hAnsi="Arial" w:cs="Arial"/>
                <w:b/>
                <w:bCs/>
              </w:rPr>
              <w:t xml:space="preserve">Część </w:t>
            </w:r>
            <w:r>
              <w:rPr>
                <w:rFonts w:ascii="Arial" w:hAnsi="Arial" w:cs="Arial"/>
                <w:b/>
                <w:bCs/>
              </w:rPr>
              <w:t>90</w:t>
            </w:r>
          </w:p>
        </w:tc>
        <w:tc>
          <w:tcPr>
            <w:tcW w:w="6733" w:type="dxa"/>
            <w:vAlign w:val="center"/>
          </w:tcPr>
          <w:p w14:paraId="6B7F33EE" w14:textId="6E877232" w:rsidR="00565011" w:rsidRPr="00F2425F" w:rsidRDefault="00F2425F" w:rsidP="00565011">
            <w:pPr>
              <w:pStyle w:val="ZALACZNIK-Wyliczenie2-x"/>
              <w:tabs>
                <w:tab w:val="clear" w:pos="539"/>
                <w:tab w:val="left" w:pos="0"/>
              </w:tabs>
              <w:spacing w:line="240" w:lineRule="auto"/>
              <w:ind w:left="31" w:right="0" w:firstLine="0"/>
              <w:jc w:val="left"/>
              <w:rPr>
                <w:szCs w:val="20"/>
              </w:rPr>
            </w:pPr>
            <w:r w:rsidRPr="00F2425F">
              <w:rPr>
                <w:szCs w:val="20"/>
              </w:rPr>
              <w:t>Półki dyskowe I</w:t>
            </w:r>
          </w:p>
        </w:tc>
      </w:tr>
      <w:tr w:rsidR="00565011" w:rsidRPr="00D4199E" w14:paraId="3E2776E2" w14:textId="77777777" w:rsidTr="00A37187">
        <w:trPr>
          <w:trHeight w:val="399"/>
        </w:trPr>
        <w:tc>
          <w:tcPr>
            <w:tcW w:w="1843" w:type="dxa"/>
            <w:shd w:val="clear" w:color="auto" w:fill="DBE5F1" w:themeFill="accent1" w:themeFillTint="33"/>
            <w:vAlign w:val="center"/>
          </w:tcPr>
          <w:p w14:paraId="1E3A8C86" w14:textId="1A3B6EA7"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91</w:t>
            </w:r>
          </w:p>
        </w:tc>
        <w:tc>
          <w:tcPr>
            <w:tcW w:w="6733" w:type="dxa"/>
            <w:vAlign w:val="center"/>
          </w:tcPr>
          <w:p w14:paraId="472DABDF" w14:textId="0E685700" w:rsidR="00565011" w:rsidRPr="00F2425F" w:rsidRDefault="00F2425F" w:rsidP="00565011">
            <w:pPr>
              <w:pStyle w:val="ZALACZNIK-Wyliczenie2-x"/>
              <w:tabs>
                <w:tab w:val="clear" w:pos="539"/>
                <w:tab w:val="left" w:pos="0"/>
              </w:tabs>
              <w:spacing w:line="240" w:lineRule="auto"/>
              <w:ind w:left="31" w:right="0" w:firstLine="0"/>
              <w:jc w:val="left"/>
              <w:rPr>
                <w:szCs w:val="20"/>
              </w:rPr>
            </w:pPr>
            <w:r w:rsidRPr="00F2425F">
              <w:rPr>
                <w:szCs w:val="20"/>
              </w:rPr>
              <w:t>Monitory I</w:t>
            </w:r>
          </w:p>
        </w:tc>
      </w:tr>
      <w:tr w:rsidR="00565011" w:rsidRPr="00D4199E" w14:paraId="62C9E00F" w14:textId="77777777" w:rsidTr="00A37187">
        <w:trPr>
          <w:trHeight w:val="399"/>
        </w:trPr>
        <w:tc>
          <w:tcPr>
            <w:tcW w:w="1843" w:type="dxa"/>
            <w:shd w:val="clear" w:color="auto" w:fill="DBE5F1" w:themeFill="accent1" w:themeFillTint="33"/>
            <w:vAlign w:val="center"/>
          </w:tcPr>
          <w:p w14:paraId="1D5A125D" w14:textId="32A845C4" w:rsidR="00565011" w:rsidRPr="009E6019" w:rsidRDefault="00565011" w:rsidP="00565011">
            <w:pPr>
              <w:pStyle w:val="Akapitzlist"/>
              <w:ind w:left="0" w:right="-1"/>
              <w:contextualSpacing w:val="0"/>
              <w:rPr>
                <w:rFonts w:ascii="Arial" w:hAnsi="Arial" w:cs="Arial"/>
                <w:b/>
                <w:bCs/>
              </w:rPr>
            </w:pPr>
            <w:r w:rsidRPr="009E6019">
              <w:rPr>
                <w:rFonts w:ascii="Arial" w:hAnsi="Arial" w:cs="Arial"/>
                <w:b/>
                <w:bCs/>
              </w:rPr>
              <w:t xml:space="preserve">Część </w:t>
            </w:r>
            <w:r>
              <w:rPr>
                <w:rFonts w:ascii="Arial" w:hAnsi="Arial" w:cs="Arial"/>
                <w:b/>
                <w:bCs/>
              </w:rPr>
              <w:t>92</w:t>
            </w:r>
          </w:p>
        </w:tc>
        <w:tc>
          <w:tcPr>
            <w:tcW w:w="6733" w:type="dxa"/>
            <w:vAlign w:val="center"/>
          </w:tcPr>
          <w:p w14:paraId="237F3967" w14:textId="346588B3" w:rsidR="00565011" w:rsidRPr="00F2425F" w:rsidRDefault="00F2425F" w:rsidP="00565011">
            <w:pPr>
              <w:pStyle w:val="ZALACZNIK-Wyliczenie2-x"/>
              <w:tabs>
                <w:tab w:val="clear" w:pos="539"/>
                <w:tab w:val="left" w:pos="0"/>
              </w:tabs>
              <w:spacing w:line="240" w:lineRule="auto"/>
              <w:ind w:left="31" w:right="0" w:firstLine="0"/>
              <w:jc w:val="left"/>
              <w:rPr>
                <w:szCs w:val="20"/>
              </w:rPr>
            </w:pPr>
            <w:r w:rsidRPr="00F2425F">
              <w:rPr>
                <w:szCs w:val="20"/>
              </w:rPr>
              <w:t>Monitory II</w:t>
            </w:r>
          </w:p>
        </w:tc>
      </w:tr>
      <w:bookmarkEnd w:id="0"/>
    </w:tbl>
    <w:p w14:paraId="47D8D9B3" w14:textId="77777777" w:rsidR="00106DF4" w:rsidRPr="00D4199E" w:rsidRDefault="00106DF4" w:rsidP="00106DF4">
      <w:pPr>
        <w:spacing w:after="0" w:line="240" w:lineRule="auto"/>
        <w:ind w:right="-1"/>
        <w:jc w:val="both"/>
        <w:rPr>
          <w:rFonts w:ascii="Arial" w:eastAsia="Times New Roman" w:hAnsi="Arial" w:cs="Arial"/>
          <w:highlight w:val="yellow"/>
          <w:lang w:eastAsia="pl-PL"/>
        </w:rPr>
      </w:pPr>
    </w:p>
    <w:p w14:paraId="316CABC0" w14:textId="59BC1CC5" w:rsidR="00C4690C" w:rsidRPr="00F2425F" w:rsidRDefault="00C4690C" w:rsidP="005F0F25">
      <w:pPr>
        <w:pStyle w:val="Akapitzlist"/>
        <w:spacing w:before="120" w:after="120"/>
        <w:ind w:left="426"/>
        <w:contextualSpacing w:val="0"/>
        <w:jc w:val="both"/>
        <w:rPr>
          <w:rFonts w:ascii="Arial" w:hAnsi="Arial" w:cs="Arial"/>
        </w:rPr>
      </w:pPr>
      <w:r w:rsidRPr="00F2425F">
        <w:rPr>
          <w:rFonts w:ascii="Arial" w:hAnsi="Arial" w:cs="Arial"/>
        </w:rPr>
        <w:t xml:space="preserve">Zamawiający </w:t>
      </w:r>
      <w:r w:rsidRPr="00F2425F">
        <w:rPr>
          <w:rFonts w:ascii="Arial" w:hAnsi="Arial" w:cs="Arial"/>
          <w:bCs/>
          <w:u w:val="single"/>
        </w:rPr>
        <w:t>dopuszcza</w:t>
      </w:r>
      <w:r w:rsidRPr="00F2425F">
        <w:rPr>
          <w:rFonts w:ascii="Arial" w:hAnsi="Arial" w:cs="Arial"/>
        </w:rPr>
        <w:t xml:space="preserve"> możliwość składania ofert częściowych na dowolną część lub części zamówienia. Oferta musi zawierać wszystkie pozycje asortymentowe w</w:t>
      </w:r>
      <w:r w:rsidR="005A2B63" w:rsidRPr="00F2425F">
        <w:rPr>
          <w:rFonts w:ascii="Arial" w:hAnsi="Arial" w:cs="Arial"/>
        </w:rPr>
        <w:t> </w:t>
      </w:r>
      <w:r w:rsidRPr="00F2425F">
        <w:rPr>
          <w:rFonts w:ascii="Arial" w:hAnsi="Arial" w:cs="Arial"/>
        </w:rPr>
        <w:t>ramach części zamówienia na którą jest składana.</w:t>
      </w:r>
    </w:p>
    <w:p w14:paraId="3105B6A6" w14:textId="05A9ACDB" w:rsidR="007B40AC" w:rsidRPr="0068592B" w:rsidRDefault="007B40AC" w:rsidP="00652DD9">
      <w:pPr>
        <w:pStyle w:val="Akapitzlist"/>
        <w:numPr>
          <w:ilvl w:val="1"/>
          <w:numId w:val="15"/>
        </w:numPr>
        <w:spacing w:after="120"/>
        <w:ind w:left="426" w:hanging="426"/>
        <w:contextualSpacing w:val="0"/>
        <w:jc w:val="both"/>
        <w:rPr>
          <w:rFonts w:ascii="Arial" w:hAnsi="Arial" w:cs="Arial"/>
        </w:rPr>
      </w:pPr>
      <w:bookmarkStart w:id="1" w:name="_Hlk163118396"/>
      <w:r w:rsidRPr="0068592B">
        <w:rPr>
          <w:rFonts w:ascii="Arial" w:hAnsi="Arial" w:cs="Arial"/>
        </w:rPr>
        <w:t xml:space="preserve">Szczegółowy opis przedmiotu zamówienia i sposobu jego realizacji zawiera </w:t>
      </w:r>
      <w:r w:rsidRPr="0068592B">
        <w:rPr>
          <w:rFonts w:ascii="Arial" w:hAnsi="Arial" w:cs="Arial"/>
          <w:b/>
        </w:rPr>
        <w:t xml:space="preserve">Załącznik nr </w:t>
      </w:r>
      <w:r w:rsidR="005D65C3" w:rsidRPr="0068592B">
        <w:rPr>
          <w:rFonts w:ascii="Arial" w:hAnsi="Arial" w:cs="Arial"/>
          <w:b/>
        </w:rPr>
        <w:t>7</w:t>
      </w:r>
      <w:r w:rsidRPr="0068592B">
        <w:rPr>
          <w:rFonts w:ascii="Arial" w:hAnsi="Arial" w:cs="Arial"/>
        </w:rPr>
        <w:t xml:space="preserve"> </w:t>
      </w:r>
      <w:r w:rsidR="009C3A7E" w:rsidRPr="0068592B">
        <w:rPr>
          <w:rFonts w:ascii="Arial" w:hAnsi="Arial" w:cs="Arial"/>
        </w:rPr>
        <w:br/>
      </w:r>
      <w:r w:rsidRPr="0068592B">
        <w:rPr>
          <w:rFonts w:ascii="Arial" w:hAnsi="Arial" w:cs="Arial"/>
        </w:rPr>
        <w:t>do SWZ – „Opis przedmiotu zamówienia”. Opis ten należy odczytywać wraz z</w:t>
      </w:r>
      <w:r w:rsidR="00757D5C" w:rsidRPr="0068592B">
        <w:rPr>
          <w:rFonts w:ascii="Arial" w:hAnsi="Arial" w:cs="Arial"/>
        </w:rPr>
        <w:t>e</w:t>
      </w:r>
      <w:r w:rsidRPr="0068592B">
        <w:rPr>
          <w:rFonts w:ascii="Arial" w:hAnsi="Arial" w:cs="Arial"/>
        </w:rPr>
        <w:t xml:space="preserve"> zmianami treści </w:t>
      </w:r>
      <w:r w:rsidR="00C4690C" w:rsidRPr="0068592B">
        <w:rPr>
          <w:rFonts w:ascii="Arial" w:hAnsi="Arial" w:cs="Arial"/>
        </w:rPr>
        <w:t>SWZ</w:t>
      </w:r>
      <w:r w:rsidRPr="0068592B">
        <w:rPr>
          <w:rFonts w:ascii="Arial" w:hAnsi="Arial" w:cs="Arial"/>
        </w:rPr>
        <w:t>, będącymi np. wynikiem udzielonych odpowiedzi na zapytania wykonawców.</w:t>
      </w:r>
    </w:p>
    <w:bookmarkEnd w:id="1"/>
    <w:p w14:paraId="433CC63C" w14:textId="77777777" w:rsidR="00BE30D4" w:rsidRPr="0068592B" w:rsidRDefault="00BE30D4" w:rsidP="00652DD9">
      <w:pPr>
        <w:pStyle w:val="Akapitzlist"/>
        <w:numPr>
          <w:ilvl w:val="1"/>
          <w:numId w:val="15"/>
        </w:numPr>
        <w:spacing w:after="120" w:line="240" w:lineRule="auto"/>
        <w:ind w:right="284"/>
        <w:contextualSpacing w:val="0"/>
        <w:jc w:val="both"/>
        <w:rPr>
          <w:rFonts w:ascii="Arial" w:eastAsia="Times New Roman" w:hAnsi="Arial" w:cs="Arial"/>
          <w:lang w:eastAsia="pl-PL"/>
        </w:rPr>
      </w:pPr>
      <w:r w:rsidRPr="0068592B">
        <w:rPr>
          <w:rFonts w:ascii="Arial" w:eastAsia="Times New Roman" w:hAnsi="Arial" w:cs="Arial"/>
          <w:lang w:eastAsia="pl-PL"/>
        </w:rPr>
        <w:t>Kody i nazwy opisujące przedmiot zamówienia (CPV):</w:t>
      </w:r>
    </w:p>
    <w:p w14:paraId="4932CB6B" w14:textId="5EEE46AC" w:rsidR="0068592B" w:rsidRPr="0068592B" w:rsidRDefault="0068592B" w:rsidP="0068592B">
      <w:pPr>
        <w:pStyle w:val="Akapitzlist"/>
        <w:autoSpaceDE w:val="0"/>
        <w:autoSpaceDN w:val="0"/>
        <w:adjustRightInd w:val="0"/>
        <w:spacing w:after="0"/>
        <w:ind w:left="360"/>
        <w:rPr>
          <w:rFonts w:ascii="Arial" w:hAnsi="Arial" w:cs="Arial"/>
        </w:rPr>
      </w:pPr>
      <w:r w:rsidRPr="0068592B">
        <w:rPr>
          <w:rFonts w:ascii="Arial" w:hAnsi="Arial" w:cs="Arial"/>
        </w:rPr>
        <w:t>48820000-2 - serwery</w:t>
      </w:r>
    </w:p>
    <w:p w14:paraId="74E24A23" w14:textId="08D1164F" w:rsidR="0061733E" w:rsidRPr="002825A0" w:rsidRDefault="0061733E" w:rsidP="0068592B">
      <w:pPr>
        <w:pStyle w:val="Akapitzlist"/>
        <w:spacing w:after="0"/>
        <w:ind w:left="360" w:right="284"/>
        <w:contextualSpacing w:val="0"/>
        <w:jc w:val="both"/>
        <w:rPr>
          <w:rFonts w:ascii="Arial" w:hAnsi="Arial" w:cs="Arial"/>
        </w:rPr>
      </w:pPr>
      <w:r w:rsidRPr="002825A0">
        <w:rPr>
          <w:rFonts w:ascii="Arial" w:hAnsi="Arial" w:cs="Arial"/>
        </w:rPr>
        <w:lastRenderedPageBreak/>
        <w:t>30233000-1 – urządzenia do przechowywania i odczytu danych,</w:t>
      </w:r>
    </w:p>
    <w:p w14:paraId="28430C04" w14:textId="77777777" w:rsidR="0061733E" w:rsidRPr="002825A0" w:rsidRDefault="0061733E" w:rsidP="0061733E">
      <w:pPr>
        <w:pStyle w:val="Akapitzlist"/>
        <w:spacing w:after="0"/>
        <w:ind w:left="360" w:right="284"/>
        <w:contextualSpacing w:val="0"/>
        <w:jc w:val="both"/>
        <w:rPr>
          <w:rFonts w:ascii="Arial" w:hAnsi="Arial" w:cs="Arial"/>
        </w:rPr>
      </w:pPr>
      <w:r w:rsidRPr="002825A0">
        <w:rPr>
          <w:rFonts w:ascii="Arial" w:hAnsi="Arial" w:cs="Arial"/>
        </w:rPr>
        <w:t>30213000-5 – komputery osobiste,</w:t>
      </w:r>
    </w:p>
    <w:p w14:paraId="2F30AD20" w14:textId="77777777" w:rsidR="0061733E" w:rsidRPr="002825A0" w:rsidRDefault="0061733E" w:rsidP="0061733E">
      <w:pPr>
        <w:pStyle w:val="Akapitzlist"/>
        <w:spacing w:after="0"/>
        <w:ind w:left="360" w:right="284"/>
        <w:contextualSpacing w:val="0"/>
        <w:jc w:val="both"/>
        <w:rPr>
          <w:rFonts w:ascii="Arial" w:hAnsi="Arial" w:cs="Arial"/>
        </w:rPr>
      </w:pPr>
      <w:r w:rsidRPr="002825A0">
        <w:rPr>
          <w:rFonts w:ascii="Arial" w:hAnsi="Arial" w:cs="Arial"/>
        </w:rPr>
        <w:t>30231300-0 – monitory ekranowe,</w:t>
      </w:r>
    </w:p>
    <w:p w14:paraId="796E7CE3" w14:textId="77777777" w:rsidR="0061733E" w:rsidRPr="002825A0" w:rsidRDefault="0061733E" w:rsidP="0061733E">
      <w:pPr>
        <w:pStyle w:val="Akapitzlist"/>
        <w:spacing w:after="0"/>
        <w:ind w:left="360" w:right="284"/>
        <w:contextualSpacing w:val="0"/>
        <w:jc w:val="both"/>
        <w:rPr>
          <w:rFonts w:ascii="Arial" w:hAnsi="Arial" w:cs="Arial"/>
        </w:rPr>
      </w:pPr>
      <w:r w:rsidRPr="002825A0">
        <w:rPr>
          <w:rFonts w:ascii="Arial" w:hAnsi="Arial" w:cs="Arial"/>
        </w:rPr>
        <w:t>30213100-6 -  komputery przenośne,</w:t>
      </w:r>
    </w:p>
    <w:p w14:paraId="1EBA0F9F" w14:textId="77777777" w:rsidR="0061733E" w:rsidRPr="002825A0" w:rsidRDefault="0061733E" w:rsidP="0061733E">
      <w:pPr>
        <w:pStyle w:val="Akapitzlist"/>
        <w:spacing w:after="120"/>
        <w:ind w:left="360"/>
        <w:jc w:val="both"/>
        <w:rPr>
          <w:rFonts w:ascii="Arial" w:hAnsi="Arial" w:cs="Arial"/>
        </w:rPr>
      </w:pPr>
      <w:r w:rsidRPr="002825A0">
        <w:rPr>
          <w:rFonts w:ascii="Arial" w:hAnsi="Arial" w:cs="Arial"/>
        </w:rPr>
        <w:t>30214000-2 – stacje robocze,</w:t>
      </w:r>
    </w:p>
    <w:p w14:paraId="2C514057" w14:textId="1BF361C7" w:rsidR="0061733E" w:rsidRDefault="0061733E" w:rsidP="0061733E">
      <w:pPr>
        <w:pStyle w:val="Akapitzlist"/>
        <w:spacing w:after="0"/>
        <w:ind w:left="360"/>
        <w:contextualSpacing w:val="0"/>
        <w:jc w:val="both"/>
        <w:rPr>
          <w:rFonts w:ascii="Arial" w:hAnsi="Arial" w:cs="Arial"/>
        </w:rPr>
      </w:pPr>
      <w:r w:rsidRPr="002825A0">
        <w:rPr>
          <w:rFonts w:ascii="Arial" w:hAnsi="Arial" w:cs="Arial"/>
        </w:rPr>
        <w:t>30216110-0 – skanery komputerow</w:t>
      </w:r>
      <w:r w:rsidR="0068592B">
        <w:rPr>
          <w:rFonts w:ascii="Arial" w:hAnsi="Arial" w:cs="Arial"/>
        </w:rPr>
        <w:t>e.</w:t>
      </w:r>
    </w:p>
    <w:p w14:paraId="490BF15E" w14:textId="77777777" w:rsidR="0068592B" w:rsidRPr="0068592B" w:rsidRDefault="0068592B" w:rsidP="0061733E">
      <w:pPr>
        <w:pStyle w:val="Akapitzlist"/>
        <w:spacing w:after="0"/>
        <w:ind w:left="360"/>
        <w:contextualSpacing w:val="0"/>
        <w:jc w:val="both"/>
        <w:rPr>
          <w:rFonts w:ascii="Arial" w:hAnsi="Arial" w:cs="Arial"/>
          <w:sz w:val="16"/>
          <w:szCs w:val="16"/>
        </w:rPr>
      </w:pPr>
    </w:p>
    <w:p w14:paraId="6ED07901" w14:textId="0B490D01" w:rsidR="000056B2" w:rsidRPr="008D6B2C" w:rsidRDefault="007B40AC" w:rsidP="00652DD9">
      <w:pPr>
        <w:pStyle w:val="Akapitzlist"/>
        <w:numPr>
          <w:ilvl w:val="1"/>
          <w:numId w:val="15"/>
        </w:numPr>
        <w:spacing w:after="120" w:line="240" w:lineRule="auto"/>
        <w:contextualSpacing w:val="0"/>
        <w:jc w:val="both"/>
        <w:rPr>
          <w:rFonts w:ascii="Arial" w:eastAsia="Times New Roman" w:hAnsi="Arial" w:cs="Arial"/>
          <w:lang w:eastAsia="pl-PL"/>
        </w:rPr>
      </w:pPr>
      <w:r w:rsidRPr="008D6B2C">
        <w:rPr>
          <w:rFonts w:ascii="Arial" w:hAnsi="Arial" w:cs="Arial"/>
        </w:rPr>
        <w:t>Informacja o opcjach:</w:t>
      </w:r>
    </w:p>
    <w:p w14:paraId="347734FA" w14:textId="77777777" w:rsidR="0061733E" w:rsidRPr="005F0F25" w:rsidRDefault="0061733E" w:rsidP="0061733E">
      <w:pPr>
        <w:pStyle w:val="Akapitzlist"/>
        <w:spacing w:before="120" w:after="120" w:line="240" w:lineRule="auto"/>
        <w:ind w:left="360"/>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przewiduje</w:t>
      </w:r>
      <w:r w:rsidRPr="005F0F25">
        <w:rPr>
          <w:rFonts w:ascii="Arial" w:hAnsi="Arial" w:cs="Arial"/>
        </w:rPr>
        <w:t xml:space="preserve"> udzielenie zamówienia w ramach prawa opcji, </w:t>
      </w:r>
      <w:r w:rsidRPr="005F0F25">
        <w:rPr>
          <w:rFonts w:ascii="Arial" w:hAnsi="Arial" w:cs="Arial"/>
          <w:bCs/>
        </w:rPr>
        <w:t>o którym mowa w art. 441 ust. 1 ustawy Pzp.</w:t>
      </w:r>
    </w:p>
    <w:p w14:paraId="5C3834F5" w14:textId="1038A361" w:rsidR="0061733E" w:rsidRPr="005F0F25" w:rsidRDefault="0061733E" w:rsidP="006736BC">
      <w:pPr>
        <w:pStyle w:val="Akapitzlist"/>
        <w:numPr>
          <w:ilvl w:val="0"/>
          <w:numId w:val="163"/>
        </w:numPr>
        <w:spacing w:after="0"/>
        <w:jc w:val="both"/>
        <w:textAlignment w:val="baseline"/>
        <w:rPr>
          <w:rFonts w:ascii="Segoe UI" w:eastAsia="Times New Roman" w:hAnsi="Segoe UI" w:cs="Segoe UI"/>
          <w:lang w:eastAsia="pl-PL"/>
        </w:rPr>
      </w:pPr>
      <w:r w:rsidRPr="005F0F25">
        <w:rPr>
          <w:rFonts w:ascii="Arial" w:eastAsia="Times New Roman" w:hAnsi="Arial" w:cs="Arial"/>
          <w:lang w:eastAsia="pl-PL"/>
        </w:rPr>
        <w:t xml:space="preserve">zakres i ilość przedmiotu dostawy, który może być objęty prawem opcji zawiera </w:t>
      </w:r>
      <w:r w:rsidRPr="005F0F25">
        <w:rPr>
          <w:rFonts w:ascii="Arial" w:eastAsia="Times New Roman" w:hAnsi="Arial" w:cs="Arial"/>
          <w:b/>
          <w:bCs/>
          <w:lang w:eastAsia="pl-PL"/>
        </w:rPr>
        <w:t>Załącznik nr 5 do SWZ - Opis przedmiotu zamówienia</w:t>
      </w:r>
      <w:r w:rsidRPr="005F0F25">
        <w:rPr>
          <w:rFonts w:ascii="Arial" w:eastAsia="Times New Roman" w:hAnsi="Arial" w:cs="Arial"/>
          <w:lang w:eastAsia="pl-PL"/>
        </w:rPr>
        <w:t>; </w:t>
      </w:r>
    </w:p>
    <w:p w14:paraId="0A52C825" w14:textId="775CE80F" w:rsidR="008D6B2C" w:rsidRPr="008D6B2C" w:rsidRDefault="008D6B2C" w:rsidP="006736BC">
      <w:pPr>
        <w:pStyle w:val="Akapitzlist"/>
        <w:numPr>
          <w:ilvl w:val="0"/>
          <w:numId w:val="163"/>
        </w:numPr>
        <w:spacing w:after="0"/>
        <w:jc w:val="both"/>
        <w:textAlignment w:val="baseline"/>
        <w:rPr>
          <w:rFonts w:ascii="Arial" w:eastAsia="Times New Roman" w:hAnsi="Arial" w:cs="Arial"/>
          <w:lang w:eastAsia="pl-PL"/>
        </w:rPr>
      </w:pPr>
      <w:r>
        <w:rPr>
          <w:rFonts w:ascii="Arial" w:eastAsia="Times New Roman" w:hAnsi="Arial" w:cs="Arial"/>
          <w:lang w:eastAsia="pl-PL"/>
        </w:rPr>
        <w:t>w</w:t>
      </w:r>
      <w:r w:rsidRPr="008D6B2C">
        <w:rPr>
          <w:rFonts w:ascii="Arial" w:eastAsia="Times New Roman" w:hAnsi="Arial" w:cs="Arial"/>
          <w:lang w:eastAsia="pl-PL"/>
        </w:rPr>
        <w:t xml:space="preserve"> przypadku potrzeby uruchomienia zamówienia w ramach prawa opcji, Zamawiający </w:t>
      </w:r>
      <w:r>
        <w:rPr>
          <w:rFonts w:ascii="Arial" w:eastAsia="Times New Roman" w:hAnsi="Arial" w:cs="Arial"/>
          <w:lang w:eastAsia="pl-PL"/>
        </w:rPr>
        <w:br/>
      </w:r>
      <w:r w:rsidRPr="008D6B2C">
        <w:rPr>
          <w:rFonts w:ascii="Arial" w:eastAsia="Times New Roman" w:hAnsi="Arial" w:cs="Arial"/>
          <w:lang w:eastAsia="pl-PL"/>
        </w:rPr>
        <w:t xml:space="preserve">w pierwszej kolejności zwraca się do Wykonawcy z pytaniem o możliwość realizacji takiego zamówienia. W przypadku pozytywnej odpowiedzi Zamawiający uruchomi prawo opcji z zastrzeżeniem, iż Wykonawca, który wyraził zgodę na realizację zamówienia opcjonalnego będzie ponosił wszelkie konsekwencje wynikające z niniejszej umowy. </w:t>
      </w:r>
      <w:r>
        <w:rPr>
          <w:rFonts w:ascii="Arial" w:eastAsia="Times New Roman" w:hAnsi="Arial" w:cs="Arial"/>
          <w:lang w:eastAsia="pl-PL"/>
        </w:rPr>
        <w:br/>
      </w:r>
      <w:r w:rsidRPr="008D6B2C">
        <w:rPr>
          <w:rFonts w:ascii="Arial" w:eastAsia="Times New Roman" w:hAnsi="Arial" w:cs="Arial"/>
          <w:lang w:eastAsia="pl-PL"/>
        </w:rPr>
        <w:t>W przypadku odmowy realizacji zamówienia z prawem opcji Wykonawca nie ponosi konsekwencji i nie jest związany zamówieniem z prawa opcji.</w:t>
      </w:r>
    </w:p>
    <w:p w14:paraId="0D075222"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Zamawiający ma prawo skorzystania z prawa opcji w trakcie trwania umowy na warunkach (w szczególności cenach) i zasadach określonych w umowie; </w:t>
      </w:r>
    </w:p>
    <w:p w14:paraId="6CE68BC9"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wysokości opłat (cennik) określa Załącznik nr 1 do umowy; </w:t>
      </w:r>
    </w:p>
    <w:p w14:paraId="638D8904"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ilość wskazana w Załączniku nr 5 do SWZ jest ilością maksymalną,  do której ilości Zamawiający może żądać realizacji przedmiotu zamówienia w przypadku gdy skorzysta </w:t>
      </w:r>
      <w:r w:rsidRPr="005F0F25">
        <w:rPr>
          <w:rFonts w:ascii="Arial" w:eastAsia="Times New Roman" w:hAnsi="Arial" w:cs="Arial"/>
          <w:lang w:eastAsia="pl-PL"/>
        </w:rPr>
        <w:br/>
        <w:t>z prawa opcji; </w:t>
      </w:r>
    </w:p>
    <w:p w14:paraId="47CE46FA"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zasady dotyczące realizacji prawa opcji będą takie same jak te, które obowiązują przy realizacji zamówienia podstawowego (gwarantowanego) z zastrzeżeniem terminu dostawy, który to termin będzie liczony od dnia doręczenia Wykonawcy zgłoszenia wystosowanego przez Zamawiającego o potrzebie skorzystania z prawa opcji;  </w:t>
      </w:r>
    </w:p>
    <w:p w14:paraId="4F85CD92"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w przypadku zamówień objętych prawem opcji realizacja przedmiotu zamówienia odbywać się będzie sukcesywnie lub w całości zgodnie z żądaniem Zamawiającego;  </w:t>
      </w:r>
    </w:p>
    <w:p w14:paraId="5B2C3154"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Wykonawca wykona dostawę w terminie nie później niż </w:t>
      </w:r>
      <w:r w:rsidRPr="00BE1FB3">
        <w:rPr>
          <w:rFonts w:ascii="Arial" w:eastAsia="Times New Roman" w:hAnsi="Arial" w:cs="Arial"/>
          <w:lang w:eastAsia="pl-PL"/>
        </w:rPr>
        <w:t>do 90</w:t>
      </w:r>
      <w:r w:rsidRPr="005F0F25">
        <w:rPr>
          <w:rFonts w:ascii="Arial" w:eastAsia="Times New Roman" w:hAnsi="Arial" w:cs="Arial"/>
          <w:lang w:eastAsia="pl-PL"/>
        </w:rPr>
        <w:t xml:space="preserve"> dni licząc  od dnia doręczenia Wykonawcy zgłoszenia wystosowanego przez Zamawiającego o potrzebie skorzystania z prawa opcji;  </w:t>
      </w:r>
    </w:p>
    <w:p w14:paraId="496D54CF" w14:textId="5F18ECC4"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Zamawiający ma możliwość żądania realizacji zamówienia opcjonalnego w terminie </w:t>
      </w:r>
      <w:r w:rsidRPr="005F0F25">
        <w:rPr>
          <w:rFonts w:ascii="Arial" w:eastAsia="Times New Roman" w:hAnsi="Arial" w:cs="Arial"/>
          <w:lang w:eastAsia="pl-PL"/>
        </w:rPr>
        <w:br/>
        <w:t>do 9 miesięcy od daty podpisania umowy</w:t>
      </w:r>
      <w:r w:rsidRPr="0061733E">
        <w:rPr>
          <w:rFonts w:ascii="Arial" w:eastAsia="Times New Roman" w:hAnsi="Arial" w:cs="Arial"/>
          <w:lang w:eastAsia="pl-PL"/>
        </w:rPr>
        <w:t xml:space="preserve"> </w:t>
      </w:r>
      <w:r w:rsidRPr="005F0F25">
        <w:rPr>
          <w:rFonts w:ascii="Arial" w:eastAsia="Times New Roman" w:hAnsi="Arial" w:cs="Arial"/>
          <w:lang w:eastAsia="pl-PL"/>
        </w:rPr>
        <w:t xml:space="preserve">dla </w:t>
      </w:r>
      <w:r w:rsidRPr="00F2425F">
        <w:rPr>
          <w:rFonts w:ascii="Arial" w:eastAsia="Times New Roman" w:hAnsi="Arial" w:cs="Arial"/>
          <w:lang w:eastAsia="pl-PL"/>
        </w:rPr>
        <w:t>części nr 1 - 8. Termin</w:t>
      </w:r>
      <w:r w:rsidRPr="005F0F25">
        <w:rPr>
          <w:rFonts w:ascii="Arial" w:eastAsia="Times New Roman" w:hAnsi="Arial" w:cs="Arial"/>
          <w:lang w:eastAsia="pl-PL"/>
        </w:rPr>
        <w:t xml:space="preserve"> ten może zostać skrócony wyłącznie za zgodą Wykonawcy;  </w:t>
      </w:r>
    </w:p>
    <w:p w14:paraId="025B5541"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zaoferowany przedmiot zamówienia objęty prawem opcji musi być taki sam (identyczny) jak zaproponowany przez Wykonawcę asortyment w zamówieniu podstawowym; </w:t>
      </w:r>
    </w:p>
    <w:p w14:paraId="04E2601B"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ceny jednostkowe podczas realizacji opcji będą takie same jak przy realizacji zamówienia podstawowego;  </w:t>
      </w:r>
    </w:p>
    <w:p w14:paraId="7B8D95D8"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wartość ewentualnych dostaw opcjonalnych określona zostanie  na podstawie cen jednostkowych danego asortymentu określonych  w Załączniku nr 1 do umowy;  </w:t>
      </w:r>
    </w:p>
    <w:p w14:paraId="01BA6C7C"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w przypadku skorzystania z prawa opcji wynagrodzenie płatne będzie w wysokości wynikającej z wartości dokonanej opcji na zasadach przewidzianych w umowie </w:t>
      </w:r>
      <w:r w:rsidRPr="005F0F25">
        <w:rPr>
          <w:rFonts w:ascii="Arial" w:eastAsia="Times New Roman" w:hAnsi="Arial" w:cs="Arial"/>
          <w:lang w:eastAsia="pl-PL"/>
        </w:rPr>
        <w:br/>
        <w:t>dla zamówienia podstawowego;  </w:t>
      </w:r>
    </w:p>
    <w:p w14:paraId="67E08053"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warunkiem uruchomienia opcji jest przekazanie przez Zamawiającego pisemnej informacji  (zamówienia) dla Wykonawcy o potrzebie skorzystania z prawa opcji. </w:t>
      </w:r>
      <w:r w:rsidRPr="005F0F25">
        <w:rPr>
          <w:rFonts w:ascii="Arial" w:eastAsia="Times New Roman" w:hAnsi="Arial" w:cs="Arial"/>
          <w:lang w:eastAsia="pl-PL"/>
        </w:rPr>
        <w:lastRenderedPageBreak/>
        <w:t>Zamawiający zastrzega sobie prawo skorzystania z prawa opcji wielokrotnie w czasie trwania umowy;  </w:t>
      </w:r>
    </w:p>
    <w:p w14:paraId="2AA7E199"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Wykonawcy nie będą przysługiwały żadne roszczenia z tytułu nieskorzystania przez Zamawiającego z prawa opcji albo skorzystania przez Zamawiającego z prawa opcji </w:t>
      </w:r>
      <w:r w:rsidRPr="005F0F25">
        <w:rPr>
          <w:rFonts w:ascii="Arial" w:eastAsia="Times New Roman" w:hAnsi="Arial" w:cs="Arial"/>
          <w:lang w:eastAsia="pl-PL"/>
        </w:rPr>
        <w:br/>
        <w:t xml:space="preserve">w zakresie mniejszym niż maksymalna ilość asortymentu określona w Załączniku nr 5 </w:t>
      </w:r>
      <w:r w:rsidRPr="005F0F25">
        <w:rPr>
          <w:rFonts w:ascii="Arial" w:eastAsia="Times New Roman" w:hAnsi="Arial" w:cs="Arial"/>
          <w:lang w:eastAsia="pl-PL"/>
        </w:rPr>
        <w:br/>
        <w:t>do SWZ;  </w:t>
      </w:r>
    </w:p>
    <w:p w14:paraId="05867537" w14:textId="77777777" w:rsidR="0061733E" w:rsidRPr="005F0F25" w:rsidRDefault="0061733E" w:rsidP="006736BC">
      <w:pPr>
        <w:pStyle w:val="Akapitzlist"/>
        <w:numPr>
          <w:ilvl w:val="0"/>
          <w:numId w:val="163"/>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zakres przedmiotowy zamówień objętych opcją, warunki skorzystania  z prawa opcji oraz zasady realizacji opcji określone zostały odpowiednio w Załączniku nr 5 do SIWZ – Opis przedmiotu zamówienia oraz  w Załączniku nr 8 do SWZ – Projektowane postanowienia umowy. </w:t>
      </w:r>
    </w:p>
    <w:p w14:paraId="64BCD54D" w14:textId="77777777" w:rsidR="003D4A7E" w:rsidRPr="0061733E" w:rsidRDefault="007B40AC"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61733E">
        <w:rPr>
          <w:rFonts w:ascii="Arial" w:hAnsi="Arial" w:cs="Arial"/>
        </w:rPr>
        <w:t xml:space="preserve">Zamawiający </w:t>
      </w:r>
      <w:r w:rsidRPr="0061733E">
        <w:rPr>
          <w:rFonts w:ascii="Arial" w:hAnsi="Arial" w:cs="Arial"/>
          <w:u w:val="single"/>
        </w:rPr>
        <w:t>nie dopuszcza</w:t>
      </w:r>
      <w:r w:rsidRPr="0061733E">
        <w:rPr>
          <w:rFonts w:ascii="Arial" w:hAnsi="Arial" w:cs="Arial"/>
        </w:rPr>
        <w:t xml:space="preserve"> możliwości </w:t>
      </w:r>
      <w:r w:rsidR="003D4A7E" w:rsidRPr="0061733E">
        <w:rPr>
          <w:rFonts w:ascii="Arial" w:hAnsi="Arial" w:cs="Arial"/>
        </w:rPr>
        <w:t>składania ofert wariantowych oraz w postaci katalogów elektronicznych.</w:t>
      </w:r>
    </w:p>
    <w:p w14:paraId="3B4FDA8B" w14:textId="7F1439C9" w:rsidR="00B31B36" w:rsidRPr="0061733E" w:rsidRDefault="003457DB"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61733E">
        <w:rPr>
          <w:rFonts w:ascii="Arial" w:hAnsi="Arial" w:cs="Arial"/>
        </w:rPr>
        <w:t xml:space="preserve">Zamawiający </w:t>
      </w:r>
      <w:r w:rsidRPr="0061733E">
        <w:rPr>
          <w:rFonts w:ascii="Arial" w:hAnsi="Arial" w:cs="Arial"/>
          <w:u w:val="single"/>
        </w:rPr>
        <w:t>nie określa</w:t>
      </w:r>
      <w:r w:rsidRPr="0061733E">
        <w:rPr>
          <w:rFonts w:ascii="Arial" w:hAnsi="Arial" w:cs="Arial"/>
        </w:rPr>
        <w:t xml:space="preserve"> wymagań zatrudnienia przez wykonawcę lub podwykonawcę </w:t>
      </w:r>
      <w:r w:rsidR="00D9123A" w:rsidRPr="0061733E">
        <w:rPr>
          <w:rFonts w:ascii="Arial" w:hAnsi="Arial" w:cs="Arial"/>
        </w:rPr>
        <w:t xml:space="preserve">lub dalszego podwykonawcę </w:t>
      </w:r>
      <w:r w:rsidRPr="0061733E">
        <w:rPr>
          <w:rFonts w:ascii="Arial" w:hAnsi="Arial" w:cs="Arial"/>
        </w:rPr>
        <w:t xml:space="preserve">na podstawie </w:t>
      </w:r>
      <w:r w:rsidR="00525D32" w:rsidRPr="0061733E">
        <w:rPr>
          <w:rFonts w:ascii="Arial" w:hAnsi="Arial" w:cs="Arial"/>
        </w:rPr>
        <w:t>stosunku pracy</w:t>
      </w:r>
      <w:r w:rsidRPr="0061733E">
        <w:rPr>
          <w:rFonts w:ascii="Arial" w:hAnsi="Arial" w:cs="Arial"/>
        </w:rPr>
        <w:t xml:space="preserve"> osób wykonujących czynności </w:t>
      </w:r>
      <w:r w:rsidR="004C2287" w:rsidRPr="0061733E">
        <w:rPr>
          <w:rFonts w:ascii="Arial" w:hAnsi="Arial" w:cs="Arial"/>
        </w:rPr>
        <w:br/>
      </w:r>
      <w:r w:rsidRPr="0061733E">
        <w:rPr>
          <w:rFonts w:ascii="Arial" w:hAnsi="Arial" w:cs="Arial"/>
        </w:rPr>
        <w:t>w zakresie realizacji zamówienia, gdyż wykonanie tych czynności nie polega w ocenie Z</w:t>
      </w:r>
      <w:r w:rsidR="00285A80" w:rsidRPr="0061733E">
        <w:rPr>
          <w:rFonts w:ascii="Arial" w:hAnsi="Arial" w:cs="Arial"/>
        </w:rPr>
        <w:t>a</w:t>
      </w:r>
      <w:r w:rsidRPr="0061733E">
        <w:rPr>
          <w:rFonts w:ascii="Arial" w:hAnsi="Arial" w:cs="Arial"/>
        </w:rPr>
        <w:t>mawiającego na wykonywaniu pracy w sposób określony w art. 22 § 1 ustawy z dnia 26 czerwca 1974 r. – Kodeks pracy</w:t>
      </w:r>
      <w:r w:rsidR="00D9123A" w:rsidRPr="0061733E">
        <w:rPr>
          <w:rFonts w:ascii="Arial" w:hAnsi="Arial" w:cs="Arial"/>
        </w:rPr>
        <w:t>.</w:t>
      </w:r>
    </w:p>
    <w:p w14:paraId="017FCBBC" w14:textId="77777777" w:rsidR="00525D32" w:rsidRPr="0061733E"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61733E">
        <w:rPr>
          <w:rFonts w:ascii="Arial" w:eastAsia="Times New Roman" w:hAnsi="Arial" w:cs="Arial"/>
          <w:iCs/>
          <w:lang w:eastAsia="pl-PL"/>
        </w:rPr>
        <w:t xml:space="preserve">Zamawiający </w:t>
      </w:r>
      <w:r w:rsidRPr="0061733E">
        <w:rPr>
          <w:rFonts w:ascii="Arial" w:eastAsia="Times New Roman" w:hAnsi="Arial" w:cs="Arial"/>
          <w:iCs/>
          <w:u w:val="single"/>
          <w:lang w:eastAsia="pl-PL"/>
        </w:rPr>
        <w:t>nie przewiduje</w:t>
      </w:r>
      <w:r w:rsidRPr="0061733E">
        <w:rPr>
          <w:rFonts w:ascii="Arial" w:eastAsia="Times New Roman" w:hAnsi="Arial" w:cs="Arial"/>
          <w:iCs/>
          <w:lang w:eastAsia="pl-PL"/>
        </w:rPr>
        <w:t xml:space="preserve"> zwoływania zebrania Wykonawców w celu wyjaśnień wątpliwości dotyczących SWZ</w:t>
      </w:r>
      <w:r w:rsidR="00525D32" w:rsidRPr="0061733E">
        <w:rPr>
          <w:rFonts w:ascii="Arial" w:eastAsia="Times New Roman" w:hAnsi="Arial" w:cs="Arial"/>
          <w:iCs/>
          <w:lang w:eastAsia="pl-PL"/>
        </w:rPr>
        <w:t xml:space="preserve">, </w:t>
      </w:r>
      <w:r w:rsidR="00525D32" w:rsidRPr="0061733E">
        <w:rPr>
          <w:rFonts w:ascii="Arial" w:hAnsi="Arial" w:cs="Arial"/>
        </w:rPr>
        <w:t xml:space="preserve">o którym mowa w art. </w:t>
      </w:r>
      <w:r w:rsidR="00527B1F" w:rsidRPr="0061733E">
        <w:rPr>
          <w:rFonts w:ascii="Arial" w:hAnsi="Arial" w:cs="Arial"/>
        </w:rPr>
        <w:t xml:space="preserve">136 </w:t>
      </w:r>
      <w:r w:rsidR="00525D32" w:rsidRPr="0061733E">
        <w:rPr>
          <w:rFonts w:ascii="Arial" w:hAnsi="Arial" w:cs="Arial"/>
        </w:rPr>
        <w:t>ust.1 ustawy Pzp.</w:t>
      </w:r>
    </w:p>
    <w:p w14:paraId="1EB7987B" w14:textId="49E55C56" w:rsidR="003A3BAF" w:rsidRPr="0061733E"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61733E">
        <w:rPr>
          <w:rFonts w:ascii="Arial" w:hAnsi="Arial" w:cs="Arial"/>
        </w:rPr>
        <w:t xml:space="preserve">Zamawiający </w:t>
      </w:r>
      <w:r w:rsidRPr="0061733E">
        <w:rPr>
          <w:rFonts w:ascii="Arial" w:hAnsi="Arial" w:cs="Arial"/>
          <w:u w:val="single"/>
        </w:rPr>
        <w:t>nie przewiduje</w:t>
      </w:r>
      <w:r w:rsidRPr="0061733E">
        <w:rPr>
          <w:rFonts w:ascii="Arial" w:hAnsi="Arial" w:cs="Arial"/>
        </w:rPr>
        <w:t xml:space="preserve"> możliwości udzielenia zamówień, o których mowa w art. 214 ust. 1 pkt 7 i 8 ustawy Pzp.</w:t>
      </w:r>
    </w:p>
    <w:p w14:paraId="04616E78" w14:textId="77777777" w:rsidR="008A02D4" w:rsidRPr="0061733E" w:rsidRDefault="003A3BAF" w:rsidP="00652DD9">
      <w:pPr>
        <w:pStyle w:val="Akapitzlist"/>
        <w:numPr>
          <w:ilvl w:val="1"/>
          <w:numId w:val="15"/>
        </w:numPr>
        <w:spacing w:before="120" w:after="120"/>
        <w:ind w:left="426" w:hanging="426"/>
        <w:contextualSpacing w:val="0"/>
        <w:jc w:val="both"/>
        <w:rPr>
          <w:rFonts w:ascii="Arial" w:eastAsia="Times New Roman" w:hAnsi="Arial" w:cs="Arial"/>
          <w:spacing w:val="-4"/>
          <w:lang w:eastAsia="pl-PL"/>
        </w:rPr>
      </w:pPr>
      <w:r w:rsidRPr="0061733E">
        <w:rPr>
          <w:rFonts w:ascii="Arial" w:hAnsi="Arial" w:cs="Arial"/>
          <w:spacing w:val="-4"/>
        </w:rPr>
        <w:t xml:space="preserve">Zamawiający </w:t>
      </w:r>
      <w:r w:rsidRPr="0061733E">
        <w:rPr>
          <w:rFonts w:ascii="Arial" w:hAnsi="Arial" w:cs="Arial"/>
          <w:spacing w:val="-4"/>
          <w:u w:val="single"/>
        </w:rPr>
        <w:t>nie zastrzega</w:t>
      </w:r>
      <w:r w:rsidRPr="0061733E">
        <w:rPr>
          <w:rFonts w:ascii="Arial" w:hAnsi="Arial" w:cs="Arial"/>
          <w:spacing w:val="-4"/>
        </w:rPr>
        <w:t xml:space="preserve"> obowiązku osobistego wykonania zamówienia przez Wykonawcę</w:t>
      </w:r>
      <w:r w:rsidR="008A02D4" w:rsidRPr="0061733E">
        <w:rPr>
          <w:rFonts w:ascii="Arial" w:hAnsi="Arial" w:cs="Arial"/>
          <w:spacing w:val="-4"/>
        </w:rPr>
        <w:t xml:space="preserve"> </w:t>
      </w:r>
      <w:r w:rsidR="008A02D4" w:rsidRPr="0061733E">
        <w:rPr>
          <w:rFonts w:ascii="Arial" w:hAnsi="Arial" w:cs="Arial"/>
        </w:rPr>
        <w:t>kluczowych zadań, zgodnie z art. 60 i art. 121</w:t>
      </w:r>
      <w:r w:rsidR="006B3965" w:rsidRPr="0061733E">
        <w:rPr>
          <w:rFonts w:ascii="Arial" w:hAnsi="Arial" w:cs="Arial"/>
        </w:rPr>
        <w:t xml:space="preserve"> ustawy </w:t>
      </w:r>
      <w:r w:rsidR="00C6633C" w:rsidRPr="0061733E">
        <w:rPr>
          <w:rFonts w:ascii="Arial" w:hAnsi="Arial" w:cs="Arial"/>
        </w:rPr>
        <w:t>Pzp.</w:t>
      </w:r>
    </w:p>
    <w:p w14:paraId="28D7B106" w14:textId="77777777" w:rsidR="00644C66" w:rsidRPr="0061733E" w:rsidRDefault="00EE4E90"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61733E">
        <w:rPr>
          <w:rFonts w:ascii="Arial" w:hAnsi="Arial" w:cs="Arial"/>
          <w:iCs/>
          <w:spacing w:val="-2"/>
        </w:rPr>
        <w:t xml:space="preserve">Zamawiający </w:t>
      </w:r>
      <w:r w:rsidRPr="0061733E">
        <w:rPr>
          <w:rFonts w:ascii="Arial" w:hAnsi="Arial" w:cs="Arial"/>
          <w:iCs/>
          <w:spacing w:val="-2"/>
          <w:u w:val="single"/>
        </w:rPr>
        <w:t>nie przewiduje możliwości</w:t>
      </w:r>
      <w:r w:rsidRPr="0061733E">
        <w:rPr>
          <w:rFonts w:ascii="Arial" w:hAnsi="Arial" w:cs="Arial"/>
          <w:iCs/>
          <w:spacing w:val="-2"/>
        </w:rPr>
        <w:t xml:space="preserve"> oraz </w:t>
      </w:r>
      <w:r w:rsidRPr="0061733E">
        <w:rPr>
          <w:rFonts w:ascii="Arial" w:hAnsi="Arial" w:cs="Arial"/>
          <w:iCs/>
          <w:spacing w:val="-2"/>
          <w:u w:val="single"/>
        </w:rPr>
        <w:t>nie wymaga</w:t>
      </w:r>
      <w:r w:rsidRPr="0061733E">
        <w:rPr>
          <w:rFonts w:ascii="Arial" w:hAnsi="Arial" w:cs="Arial"/>
          <w:iCs/>
          <w:spacing w:val="-2"/>
        </w:rPr>
        <w:t xml:space="preserve"> złożenia oferty po odbyciu przez Wykonawcę wizji lokalnej lub sprawdzeniu dokumentów niezbędnych do realizacji zamówienia dostępnych na miejscu u Zamawiającego.</w:t>
      </w:r>
    </w:p>
    <w:p w14:paraId="75AEF095" w14:textId="77777777" w:rsidR="00644C66" w:rsidRPr="0061733E" w:rsidRDefault="00795088"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61733E">
        <w:rPr>
          <w:rFonts w:ascii="Arial" w:hAnsi="Arial" w:cs="Arial"/>
          <w:color w:val="000000"/>
        </w:rPr>
        <w:t xml:space="preserve">Zamawiający </w:t>
      </w:r>
      <w:r w:rsidRPr="0061733E">
        <w:rPr>
          <w:rFonts w:ascii="Arial" w:hAnsi="Arial" w:cs="Arial"/>
          <w:b/>
          <w:color w:val="000000"/>
        </w:rPr>
        <w:t>żąda</w:t>
      </w:r>
      <w:r w:rsidRPr="0061733E">
        <w:rPr>
          <w:rFonts w:ascii="Arial" w:hAnsi="Arial" w:cs="Arial"/>
          <w:color w:val="000000"/>
        </w:rPr>
        <w:t xml:space="preserve"> wskazania przez Wykonawcę w formularzu ofertowym części </w:t>
      </w:r>
      <w:r w:rsidR="00240E7E" w:rsidRPr="0061733E">
        <w:rPr>
          <w:rFonts w:ascii="Arial" w:hAnsi="Arial" w:cs="Arial"/>
          <w:color w:val="000000"/>
        </w:rPr>
        <w:t>z</w:t>
      </w:r>
      <w:r w:rsidRPr="0061733E">
        <w:rPr>
          <w:rFonts w:ascii="Arial" w:hAnsi="Arial" w:cs="Arial"/>
          <w:color w:val="000000"/>
        </w:rPr>
        <w:t xml:space="preserve">amówienia, których </w:t>
      </w:r>
      <w:r w:rsidRPr="0061733E">
        <w:rPr>
          <w:rFonts w:ascii="Arial" w:hAnsi="Arial" w:cs="Arial"/>
        </w:rPr>
        <w:t xml:space="preserve">wykonanie zamierza powierzyć podwykonawcom i podania przez Wykonawcę </w:t>
      </w:r>
      <w:r w:rsidR="00240E7E" w:rsidRPr="0061733E">
        <w:rPr>
          <w:rFonts w:ascii="Arial" w:hAnsi="Arial" w:cs="Arial"/>
        </w:rPr>
        <w:t xml:space="preserve">nazw (firm) ewentualnych </w:t>
      </w:r>
      <w:r w:rsidRPr="0061733E">
        <w:rPr>
          <w:rFonts w:ascii="Arial" w:hAnsi="Arial" w:cs="Arial"/>
        </w:rPr>
        <w:t xml:space="preserve">podwykonawców – jeżeli są </w:t>
      </w:r>
      <w:r w:rsidR="00240E7E" w:rsidRPr="0061733E">
        <w:rPr>
          <w:rFonts w:ascii="Arial" w:hAnsi="Arial" w:cs="Arial"/>
        </w:rPr>
        <w:t xml:space="preserve">już </w:t>
      </w:r>
      <w:r w:rsidRPr="0061733E">
        <w:rPr>
          <w:rFonts w:ascii="Arial" w:hAnsi="Arial" w:cs="Arial"/>
        </w:rPr>
        <w:t>znani</w:t>
      </w:r>
      <w:r w:rsidR="00240E7E" w:rsidRPr="0061733E">
        <w:rPr>
          <w:rFonts w:ascii="Arial" w:hAnsi="Arial" w:cs="Arial"/>
        </w:rPr>
        <w:t xml:space="preserve"> na tym etapie </w:t>
      </w:r>
      <w:r w:rsidR="009E5DFA" w:rsidRPr="0061733E">
        <w:rPr>
          <w:rFonts w:ascii="Arial" w:hAnsi="Arial" w:cs="Arial"/>
        </w:rPr>
        <w:t>(</w:t>
      </w:r>
      <w:r w:rsidR="009E5DFA" w:rsidRPr="0061733E">
        <w:rPr>
          <w:rFonts w:ascii="Arial" w:hAnsi="Arial" w:cs="Arial"/>
          <w:iCs/>
        </w:rPr>
        <w:t xml:space="preserve">art. 462 ust. 2 ustawy </w:t>
      </w:r>
      <w:r w:rsidR="00C6633C" w:rsidRPr="0061733E">
        <w:rPr>
          <w:rFonts w:ascii="Arial" w:hAnsi="Arial" w:cs="Arial"/>
          <w:iCs/>
        </w:rPr>
        <w:t>Pzp</w:t>
      </w:r>
      <w:r w:rsidR="009E5DFA" w:rsidRPr="0061733E">
        <w:rPr>
          <w:rFonts w:ascii="Arial" w:hAnsi="Arial" w:cs="Arial"/>
          <w:iCs/>
        </w:rPr>
        <w:t>).</w:t>
      </w:r>
    </w:p>
    <w:p w14:paraId="4497CFFB" w14:textId="133B49C9" w:rsidR="005F0F25" w:rsidRPr="0061733E" w:rsidRDefault="001607B4"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61733E">
        <w:rPr>
          <w:rFonts w:ascii="Arial" w:hAnsi="Arial" w:cs="Arial"/>
        </w:rPr>
        <w:t>Zgodnie z art. 462 ust</w:t>
      </w:r>
      <w:r w:rsidR="00EE4E90" w:rsidRPr="0061733E">
        <w:rPr>
          <w:rFonts w:ascii="Arial" w:hAnsi="Arial" w:cs="Arial"/>
        </w:rPr>
        <w:t>.</w:t>
      </w:r>
      <w:r w:rsidRPr="0061733E">
        <w:rPr>
          <w:rFonts w:ascii="Arial" w:hAnsi="Arial" w:cs="Arial"/>
        </w:rPr>
        <w:t xml:space="preserve"> 8 ustawy </w:t>
      </w:r>
      <w:r w:rsidR="00C6633C" w:rsidRPr="0061733E">
        <w:rPr>
          <w:rFonts w:ascii="Arial" w:hAnsi="Arial" w:cs="Arial"/>
        </w:rPr>
        <w:t xml:space="preserve">Pzp </w:t>
      </w:r>
      <w:r w:rsidRPr="0061733E">
        <w:rPr>
          <w:rFonts w:ascii="Arial" w:hAnsi="Arial" w:cs="Arial"/>
        </w:rPr>
        <w:t>p</w:t>
      </w:r>
      <w:r w:rsidR="00795088" w:rsidRPr="0061733E">
        <w:rPr>
          <w:rFonts w:ascii="Arial" w:hAnsi="Arial" w:cs="Arial"/>
        </w:rPr>
        <w:t>owierzenie wykonania części zamówienia podwykonawcom nie zwalnia Wykonawcy z odpowiedzialności za należyte wykonanie tego zamówienia.</w:t>
      </w:r>
    </w:p>
    <w:p w14:paraId="2BA74529" w14:textId="2F8E0860" w:rsidR="005F0F25" w:rsidRPr="0061733E" w:rsidRDefault="005F0F25"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61733E">
        <w:rPr>
          <w:rFonts w:ascii="Arial" w:hAnsi="Arial" w:cs="Arial"/>
        </w:rPr>
        <w:t>Warunki równoważności</w:t>
      </w:r>
      <w:r w:rsidR="004516BE" w:rsidRPr="0061733E">
        <w:rPr>
          <w:rFonts w:ascii="Arial" w:hAnsi="Arial" w:cs="Arial"/>
        </w:rPr>
        <w:t>:</w:t>
      </w:r>
    </w:p>
    <w:p w14:paraId="5AE8A221" w14:textId="77777777" w:rsidR="004516BE" w:rsidRPr="0061733E" w:rsidRDefault="004516BE" w:rsidP="004516BE">
      <w:pPr>
        <w:pStyle w:val="NormalnyWeb"/>
        <w:spacing w:line="276" w:lineRule="auto"/>
        <w:ind w:left="709" w:hanging="349"/>
        <w:jc w:val="both"/>
        <w:rPr>
          <w:rFonts w:ascii="Arial" w:hAnsi="Arial" w:cs="Arial"/>
          <w:color w:val="000000"/>
          <w:sz w:val="22"/>
          <w:szCs w:val="22"/>
        </w:rPr>
      </w:pPr>
      <w:r w:rsidRPr="0061733E">
        <w:rPr>
          <w:rFonts w:ascii="Arial" w:hAnsi="Arial" w:cs="Arial"/>
          <w:color w:val="000000"/>
          <w:sz w:val="22"/>
          <w:szCs w:val="22"/>
        </w:rPr>
        <w:t>1) Zamawiający dopuszcza rozwiązania równoważne. Wykonawca, który powołuje się na rozwiązania równoważne, jest zobowiązany wykazać wraz z ofertą, że oferowane przez niego produkty spełniają wymagania określone przez Zamawiającego.</w:t>
      </w:r>
    </w:p>
    <w:p w14:paraId="29A0A874" w14:textId="77777777" w:rsidR="004516BE" w:rsidRPr="0061733E" w:rsidRDefault="004516BE" w:rsidP="004516BE">
      <w:pPr>
        <w:pStyle w:val="NormalnyWeb"/>
        <w:spacing w:line="276" w:lineRule="auto"/>
        <w:ind w:left="709" w:hanging="349"/>
        <w:jc w:val="both"/>
        <w:rPr>
          <w:rFonts w:ascii="Arial" w:hAnsi="Arial" w:cs="Arial"/>
          <w:color w:val="000000"/>
          <w:sz w:val="22"/>
          <w:szCs w:val="22"/>
        </w:rPr>
      </w:pPr>
      <w:r w:rsidRPr="0061733E">
        <w:rPr>
          <w:rFonts w:ascii="Arial" w:hAnsi="Arial" w:cs="Arial"/>
          <w:color w:val="000000"/>
          <w:sz w:val="22"/>
          <w:szCs w:val="22"/>
        </w:rPr>
        <w:t>2) Zamawiający nie ogranicza wykonawcom katalogu dowodów, za pomocą których wykazywać będą oni równoważność oferowanych rozwiązań. Wykazanie równoważności to obowiązek wykonawcy, ale także i jego prawo.</w:t>
      </w:r>
    </w:p>
    <w:p w14:paraId="5F10845C" w14:textId="77777777" w:rsidR="008D6B2C" w:rsidRDefault="008D6B2C" w:rsidP="004516BE">
      <w:pPr>
        <w:pStyle w:val="NormalnyWeb"/>
        <w:spacing w:line="276" w:lineRule="auto"/>
        <w:ind w:left="360" w:hanging="360"/>
        <w:jc w:val="both"/>
        <w:rPr>
          <w:rFonts w:ascii="Arial" w:hAnsi="Arial" w:cs="Arial"/>
          <w:b/>
          <w:bCs/>
          <w:color w:val="000000"/>
          <w:sz w:val="22"/>
          <w:szCs w:val="22"/>
          <w:u w:val="single"/>
        </w:rPr>
      </w:pPr>
    </w:p>
    <w:p w14:paraId="3D21CBD1" w14:textId="77777777" w:rsidR="008D6B2C" w:rsidRDefault="008D6B2C" w:rsidP="004516BE">
      <w:pPr>
        <w:pStyle w:val="NormalnyWeb"/>
        <w:spacing w:line="276" w:lineRule="auto"/>
        <w:ind w:left="360" w:hanging="360"/>
        <w:jc w:val="both"/>
        <w:rPr>
          <w:rFonts w:ascii="Arial" w:hAnsi="Arial" w:cs="Arial"/>
          <w:b/>
          <w:bCs/>
          <w:color w:val="000000"/>
          <w:sz w:val="22"/>
          <w:szCs w:val="22"/>
          <w:u w:val="single"/>
        </w:rPr>
      </w:pPr>
    </w:p>
    <w:p w14:paraId="136B232A" w14:textId="17B2B04A" w:rsidR="004516BE" w:rsidRPr="0061733E" w:rsidRDefault="004516BE" w:rsidP="004516BE">
      <w:pPr>
        <w:pStyle w:val="NormalnyWeb"/>
        <w:spacing w:line="276" w:lineRule="auto"/>
        <w:ind w:left="360" w:hanging="360"/>
        <w:jc w:val="both"/>
        <w:rPr>
          <w:rFonts w:ascii="Arial" w:hAnsi="Arial" w:cs="Arial"/>
          <w:b/>
          <w:bCs/>
          <w:color w:val="000000"/>
          <w:sz w:val="22"/>
          <w:szCs w:val="22"/>
          <w:u w:val="single"/>
        </w:rPr>
      </w:pPr>
      <w:r w:rsidRPr="0061733E">
        <w:rPr>
          <w:rFonts w:ascii="Arial" w:hAnsi="Arial" w:cs="Arial"/>
          <w:b/>
          <w:bCs/>
          <w:color w:val="000000"/>
          <w:sz w:val="22"/>
          <w:szCs w:val="22"/>
          <w:u w:val="single"/>
        </w:rPr>
        <w:lastRenderedPageBreak/>
        <w:t>Uwaga:</w:t>
      </w:r>
    </w:p>
    <w:p w14:paraId="1030BE81" w14:textId="76003397" w:rsidR="004516BE" w:rsidRPr="0061733E" w:rsidRDefault="004516BE" w:rsidP="007C45AB">
      <w:pPr>
        <w:pStyle w:val="NormalnyWeb"/>
        <w:spacing w:before="0" w:beforeAutospacing="0" w:line="276" w:lineRule="auto"/>
        <w:ind w:left="360"/>
        <w:jc w:val="both"/>
        <w:rPr>
          <w:rFonts w:ascii="Arial" w:hAnsi="Arial" w:cs="Arial"/>
          <w:b/>
          <w:bCs/>
          <w:color w:val="000000"/>
          <w:sz w:val="22"/>
          <w:szCs w:val="22"/>
          <w:u w:val="single"/>
        </w:rPr>
      </w:pPr>
      <w:r w:rsidRPr="0061733E">
        <w:rPr>
          <w:rFonts w:ascii="Arial" w:hAnsi="Arial" w:cs="Arial"/>
          <w:color w:val="000000"/>
          <w:sz w:val="22"/>
          <w:szCs w:val="22"/>
        </w:rPr>
        <w:t xml:space="preserve">Zamawiający za wykazanie przez Wykonawcę parametrów równoważności uzna złożenie wypełnionej specyfikacji technicznej zgodnej ze wzorem stanowiącym załącznik nr </w:t>
      </w:r>
      <w:r w:rsidR="007C45AB" w:rsidRPr="0061733E">
        <w:rPr>
          <w:rFonts w:ascii="Arial" w:hAnsi="Arial" w:cs="Arial"/>
          <w:color w:val="000000"/>
          <w:sz w:val="22"/>
          <w:szCs w:val="22"/>
        </w:rPr>
        <w:t>6</w:t>
      </w:r>
      <w:r w:rsidRPr="0061733E">
        <w:rPr>
          <w:rFonts w:ascii="Arial" w:hAnsi="Arial" w:cs="Arial"/>
          <w:color w:val="000000"/>
          <w:sz w:val="22"/>
          <w:szCs w:val="22"/>
        </w:rPr>
        <w:t xml:space="preserve"> do SWZ. </w:t>
      </w:r>
      <w:r w:rsidRPr="0061733E">
        <w:rPr>
          <w:rFonts w:ascii="Arial" w:hAnsi="Arial" w:cs="Arial"/>
          <w:b/>
          <w:bCs/>
          <w:color w:val="000000"/>
          <w:sz w:val="22"/>
          <w:szCs w:val="22"/>
          <w:u w:val="single"/>
        </w:rPr>
        <w:t>Dokument w tym wypadku nie podlega uzupełnieniu.</w:t>
      </w:r>
    </w:p>
    <w:p w14:paraId="39090FD7" w14:textId="2C4D43B0" w:rsidR="004516BE" w:rsidRPr="0061733E" w:rsidRDefault="004516BE" w:rsidP="004516BE">
      <w:pPr>
        <w:pStyle w:val="NormalnyWeb"/>
        <w:spacing w:line="276" w:lineRule="auto"/>
        <w:ind w:left="709" w:hanging="349"/>
        <w:jc w:val="both"/>
        <w:rPr>
          <w:rFonts w:ascii="Arial" w:hAnsi="Arial" w:cs="Arial"/>
          <w:color w:val="000000"/>
          <w:sz w:val="22"/>
          <w:szCs w:val="22"/>
        </w:rPr>
      </w:pPr>
      <w:r w:rsidRPr="0061733E">
        <w:rPr>
          <w:rFonts w:ascii="Arial" w:hAnsi="Arial" w:cs="Arial"/>
          <w:color w:val="000000"/>
          <w:sz w:val="22"/>
          <w:szCs w:val="22"/>
        </w:rPr>
        <w:t xml:space="preserve">3) Opis zaproponowanych rozwiązań równoważnych powinien być </w:t>
      </w:r>
      <w:r w:rsidRPr="0061733E">
        <w:rPr>
          <w:rFonts w:ascii="Arial" w:hAnsi="Arial" w:cs="Arial"/>
          <w:b/>
          <w:bCs/>
          <w:color w:val="000000"/>
          <w:sz w:val="22"/>
          <w:szCs w:val="22"/>
          <w:u w:val="single"/>
        </w:rPr>
        <w:t>dołączony do oferty</w:t>
      </w:r>
      <w:r w:rsidR="009603B5" w:rsidRPr="0061733E">
        <w:rPr>
          <w:rFonts w:ascii="Arial" w:hAnsi="Arial" w:cs="Arial"/>
          <w:color w:val="000000"/>
          <w:sz w:val="22"/>
          <w:szCs w:val="22"/>
        </w:rPr>
        <w:br/>
      </w:r>
      <w:r w:rsidRPr="0061733E">
        <w:rPr>
          <w:rFonts w:ascii="Arial" w:hAnsi="Arial" w:cs="Arial"/>
          <w:color w:val="000000"/>
          <w:sz w:val="22"/>
          <w:szCs w:val="22"/>
        </w:rPr>
        <w:t xml:space="preserve">i </w:t>
      </w:r>
      <w:r w:rsidRPr="0061733E">
        <w:rPr>
          <w:rFonts w:ascii="Arial" w:hAnsi="Arial" w:cs="Arial"/>
          <w:b/>
          <w:bCs/>
          <w:color w:val="000000"/>
          <w:sz w:val="22"/>
          <w:szCs w:val="22"/>
          <w:u w:val="single"/>
        </w:rPr>
        <w:t>musi być na tyle szczegółowy</w:t>
      </w:r>
      <w:r w:rsidRPr="0061733E">
        <w:rPr>
          <w:rFonts w:ascii="Arial" w:hAnsi="Arial" w:cs="Arial"/>
          <w:color w:val="000000"/>
          <w:sz w:val="22"/>
          <w:szCs w:val="22"/>
        </w:rPr>
        <w:t xml:space="preserve">, żeby Zamawiający przy ocenie oferty mógł ocenić spełnienie wymagań dotyczących ich parametrów technicznych oraz rozstrzygnąć, </w:t>
      </w:r>
      <w:r w:rsidRPr="0061733E">
        <w:rPr>
          <w:rFonts w:ascii="Arial" w:hAnsi="Arial" w:cs="Arial"/>
          <w:color w:val="000000"/>
          <w:sz w:val="22"/>
          <w:szCs w:val="22"/>
        </w:rPr>
        <w:br/>
        <w:t xml:space="preserve">czy zaproponowane rozwiązania są równoważne. Oznacza to, że na </w:t>
      </w:r>
      <w:r w:rsidR="009603B5" w:rsidRPr="0061733E">
        <w:rPr>
          <w:rFonts w:ascii="Arial" w:hAnsi="Arial" w:cs="Arial"/>
          <w:color w:val="000000"/>
          <w:sz w:val="22"/>
          <w:szCs w:val="22"/>
        </w:rPr>
        <w:t>W</w:t>
      </w:r>
      <w:r w:rsidRPr="0061733E">
        <w:rPr>
          <w:rFonts w:ascii="Arial" w:hAnsi="Arial" w:cs="Arial"/>
          <w:color w:val="000000"/>
          <w:sz w:val="22"/>
          <w:szCs w:val="22"/>
        </w:rPr>
        <w:t>ykonawcy spoczywa obowiązek wykazania, że zaoferowane przez niego materiały i inne elementy są równoważne w stosunku do opisanych przez Zamawiającego.</w:t>
      </w:r>
    </w:p>
    <w:p w14:paraId="2BB16EB1" w14:textId="1A713A6F" w:rsidR="004516BE" w:rsidRPr="0061733E" w:rsidRDefault="004516BE" w:rsidP="004516BE">
      <w:pPr>
        <w:pStyle w:val="NormalnyWeb"/>
        <w:spacing w:line="276" w:lineRule="auto"/>
        <w:ind w:left="709" w:hanging="349"/>
        <w:jc w:val="both"/>
        <w:rPr>
          <w:rFonts w:ascii="Arial" w:hAnsi="Arial" w:cs="Arial"/>
          <w:color w:val="000000"/>
          <w:sz w:val="22"/>
          <w:szCs w:val="22"/>
        </w:rPr>
      </w:pPr>
      <w:r w:rsidRPr="0061733E">
        <w:rPr>
          <w:rFonts w:ascii="Arial" w:hAnsi="Arial" w:cs="Arial"/>
          <w:color w:val="000000"/>
          <w:sz w:val="22"/>
          <w:szCs w:val="22"/>
        </w:rPr>
        <w:t>4) Zamawiający podkreśla, że dokumenty mające na celu wykazanie równoważności</w:t>
      </w:r>
      <w:r w:rsidR="009603B5" w:rsidRPr="0061733E">
        <w:rPr>
          <w:rFonts w:ascii="Arial" w:hAnsi="Arial" w:cs="Arial"/>
          <w:color w:val="000000"/>
          <w:sz w:val="22"/>
          <w:szCs w:val="22"/>
        </w:rPr>
        <w:t xml:space="preserve"> </w:t>
      </w:r>
      <w:r w:rsidRPr="0061733E">
        <w:rPr>
          <w:rFonts w:ascii="Arial" w:hAnsi="Arial" w:cs="Arial"/>
          <w:color w:val="000000"/>
          <w:sz w:val="22"/>
          <w:szCs w:val="22"/>
        </w:rPr>
        <w:t xml:space="preserve">traktuje jako element (treść) składanej oferty opisującą oferowany przedmiot zamówienia, </w:t>
      </w:r>
      <w:r w:rsidRPr="0061733E">
        <w:rPr>
          <w:rFonts w:ascii="Arial" w:hAnsi="Arial" w:cs="Arial"/>
          <w:color w:val="000000"/>
          <w:sz w:val="22"/>
          <w:szCs w:val="22"/>
        </w:rPr>
        <w:br/>
        <w:t>w związku z czym nie podlegają one uzupełnieniu. Oferta wykonawcy musi bowiem zawierać zaoferowanie przedmiotu zamówienia na dzień składania ofert.</w:t>
      </w:r>
    </w:p>
    <w:p w14:paraId="50F04FFF" w14:textId="70301D53" w:rsidR="004516BE" w:rsidRPr="0061733E" w:rsidRDefault="004516BE" w:rsidP="004516BE">
      <w:pPr>
        <w:pStyle w:val="NormalnyWeb"/>
        <w:spacing w:line="276" w:lineRule="auto"/>
        <w:ind w:left="709" w:hanging="349"/>
        <w:jc w:val="both"/>
        <w:rPr>
          <w:rFonts w:ascii="Arial" w:hAnsi="Arial" w:cs="Arial"/>
          <w:color w:val="000000"/>
          <w:sz w:val="22"/>
          <w:szCs w:val="22"/>
        </w:rPr>
      </w:pPr>
      <w:r w:rsidRPr="0061733E">
        <w:rPr>
          <w:rFonts w:ascii="Arial" w:hAnsi="Arial" w:cs="Arial"/>
          <w:color w:val="000000"/>
          <w:sz w:val="22"/>
          <w:szCs w:val="22"/>
        </w:rPr>
        <w:t xml:space="preserve">5) Ogólne wymagania i parametry techniczne i funkcjonalne, w oparciu o które ustalana (oceniana) będzie równoważność rozwiązań proponowanych przez wykonawców (parametry równoważności) zostały przez Zamawiającego opisane w opisie przedmiotu zamówienia (Załącznik nr </w:t>
      </w:r>
      <w:r w:rsidR="00EB6EB1" w:rsidRPr="0061733E">
        <w:rPr>
          <w:rFonts w:ascii="Arial" w:hAnsi="Arial" w:cs="Arial"/>
          <w:color w:val="000000"/>
          <w:sz w:val="22"/>
          <w:szCs w:val="22"/>
        </w:rPr>
        <w:t>5</w:t>
      </w:r>
      <w:r w:rsidRPr="0061733E">
        <w:rPr>
          <w:rFonts w:ascii="Arial" w:hAnsi="Arial" w:cs="Arial"/>
          <w:color w:val="000000"/>
          <w:sz w:val="22"/>
          <w:szCs w:val="22"/>
        </w:rPr>
        <w:t xml:space="preserve"> do SWZ) oraz specyfikacji technicznej (Załącznik nr </w:t>
      </w:r>
      <w:r w:rsidR="00EB6EB1" w:rsidRPr="0061733E">
        <w:rPr>
          <w:rFonts w:ascii="Arial" w:hAnsi="Arial" w:cs="Arial"/>
          <w:color w:val="000000"/>
          <w:sz w:val="22"/>
          <w:szCs w:val="22"/>
        </w:rPr>
        <w:t>6</w:t>
      </w:r>
      <w:r w:rsidRPr="0061733E">
        <w:rPr>
          <w:rFonts w:ascii="Arial" w:hAnsi="Arial" w:cs="Arial"/>
          <w:color w:val="000000"/>
          <w:sz w:val="22"/>
          <w:szCs w:val="22"/>
        </w:rPr>
        <w:t xml:space="preserve"> </w:t>
      </w:r>
      <w:r w:rsidRPr="0061733E">
        <w:rPr>
          <w:rFonts w:ascii="Arial" w:hAnsi="Arial" w:cs="Arial"/>
          <w:color w:val="000000"/>
          <w:sz w:val="22"/>
          <w:szCs w:val="22"/>
        </w:rPr>
        <w:br/>
        <w:t>do SWZ).</w:t>
      </w:r>
    </w:p>
    <w:p w14:paraId="03166426" w14:textId="423F8075" w:rsidR="004516BE" w:rsidRPr="0061733E" w:rsidRDefault="004516BE" w:rsidP="004516BE">
      <w:pPr>
        <w:pStyle w:val="NormalnyWeb"/>
        <w:spacing w:line="276" w:lineRule="auto"/>
        <w:ind w:left="709" w:hanging="349"/>
        <w:jc w:val="both"/>
        <w:rPr>
          <w:rFonts w:ascii="Arial" w:hAnsi="Arial" w:cs="Arial"/>
          <w:color w:val="000000"/>
          <w:sz w:val="22"/>
          <w:szCs w:val="22"/>
        </w:rPr>
      </w:pPr>
      <w:r w:rsidRPr="0061733E">
        <w:rPr>
          <w:rFonts w:ascii="Arial" w:hAnsi="Arial" w:cs="Arial"/>
          <w:color w:val="000000"/>
          <w:sz w:val="22"/>
          <w:szCs w:val="22"/>
        </w:rPr>
        <w:t xml:space="preserve">6)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w:t>
      </w:r>
      <w:r w:rsidR="008D6B2C">
        <w:rPr>
          <w:rFonts w:ascii="Arial" w:hAnsi="Arial" w:cs="Arial"/>
          <w:color w:val="000000"/>
          <w:sz w:val="22"/>
          <w:szCs w:val="22"/>
        </w:rPr>
        <w:br/>
      </w:r>
      <w:r w:rsidRPr="0061733E">
        <w:rPr>
          <w:rFonts w:ascii="Arial" w:hAnsi="Arial" w:cs="Arial"/>
          <w:color w:val="000000"/>
          <w:sz w:val="22"/>
          <w:szCs w:val="22"/>
        </w:rPr>
        <w:t>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4F3B7D68" w14:textId="77777777" w:rsidR="004E4313" w:rsidRPr="0061733E" w:rsidRDefault="004E4313" w:rsidP="004E4313">
      <w:pPr>
        <w:shd w:val="clear" w:color="auto" w:fill="DAEEF3" w:themeFill="accent5" w:themeFillTint="33"/>
        <w:spacing w:after="0" w:line="240" w:lineRule="auto"/>
        <w:jc w:val="center"/>
        <w:rPr>
          <w:rFonts w:ascii="Arial" w:hAnsi="Arial" w:cs="Arial"/>
          <w:b/>
          <w:bCs/>
          <w:sz w:val="23"/>
          <w:szCs w:val="23"/>
        </w:rPr>
      </w:pPr>
      <w:r w:rsidRPr="0061733E">
        <w:rPr>
          <w:rFonts w:ascii="Arial" w:hAnsi="Arial" w:cs="Arial"/>
          <w:b/>
          <w:bCs/>
          <w:sz w:val="23"/>
          <w:szCs w:val="23"/>
        </w:rPr>
        <w:t xml:space="preserve">ROZDZIAŁ </w:t>
      </w:r>
      <w:r w:rsidR="00A450EC" w:rsidRPr="0061733E">
        <w:rPr>
          <w:rFonts w:ascii="Arial" w:hAnsi="Arial" w:cs="Arial"/>
          <w:b/>
          <w:bCs/>
          <w:sz w:val="23"/>
          <w:szCs w:val="23"/>
        </w:rPr>
        <w:t>I</w:t>
      </w:r>
      <w:r w:rsidR="00767FA7" w:rsidRPr="0061733E">
        <w:rPr>
          <w:rFonts w:ascii="Arial" w:hAnsi="Arial" w:cs="Arial"/>
          <w:b/>
          <w:bCs/>
          <w:sz w:val="23"/>
          <w:szCs w:val="23"/>
        </w:rPr>
        <w:t>V</w:t>
      </w:r>
    </w:p>
    <w:p w14:paraId="3846CF8E" w14:textId="77777777" w:rsidR="001200AF" w:rsidRPr="0061733E" w:rsidRDefault="00767FA7" w:rsidP="004E4313">
      <w:pPr>
        <w:shd w:val="clear" w:color="auto" w:fill="DAEEF3" w:themeFill="accent5" w:themeFillTint="33"/>
        <w:spacing w:after="0" w:line="240" w:lineRule="auto"/>
        <w:jc w:val="center"/>
        <w:rPr>
          <w:rFonts w:ascii="Arial" w:hAnsi="Arial" w:cs="Arial"/>
          <w:b/>
          <w:bCs/>
          <w:sz w:val="23"/>
          <w:szCs w:val="23"/>
        </w:rPr>
      </w:pPr>
      <w:r w:rsidRPr="0061733E">
        <w:rPr>
          <w:rFonts w:ascii="Arial" w:hAnsi="Arial" w:cs="Arial"/>
          <w:b/>
          <w:bCs/>
          <w:sz w:val="23"/>
          <w:szCs w:val="23"/>
        </w:rPr>
        <w:t>TERMIN WYKONANIA ZAMÓWIENIA</w:t>
      </w:r>
    </w:p>
    <w:p w14:paraId="33CE8386" w14:textId="77777777" w:rsidR="00C60C56" w:rsidRPr="00C60C56" w:rsidRDefault="7D5B36B4" w:rsidP="00C60C56">
      <w:pPr>
        <w:pStyle w:val="ZALACZNIK-Wyliczenie2-x"/>
        <w:numPr>
          <w:ilvl w:val="0"/>
          <w:numId w:val="21"/>
        </w:numPr>
        <w:tabs>
          <w:tab w:val="clear" w:pos="539"/>
          <w:tab w:val="left" w:pos="426"/>
        </w:tabs>
        <w:spacing w:before="120"/>
        <w:ind w:left="709" w:hanging="709"/>
        <w:rPr>
          <w:sz w:val="22"/>
          <w:szCs w:val="22"/>
        </w:rPr>
      </w:pPr>
      <w:r w:rsidRPr="00F2425F">
        <w:rPr>
          <w:rFonts w:eastAsia="Arial"/>
          <w:sz w:val="22"/>
          <w:szCs w:val="22"/>
        </w:rPr>
        <w:t>Wykonawca zobowiązany jest zrealizować przedmiot zamówienia</w:t>
      </w:r>
      <w:r w:rsidR="00A47891" w:rsidRPr="00F2425F">
        <w:rPr>
          <w:rFonts w:eastAsia="Arial"/>
          <w:sz w:val="22"/>
          <w:szCs w:val="22"/>
        </w:rPr>
        <w:t xml:space="preserve"> </w:t>
      </w:r>
      <w:r w:rsidRPr="00F2425F">
        <w:rPr>
          <w:rFonts w:eastAsia="Arial"/>
        </w:rPr>
        <w:t>w terminie</w:t>
      </w:r>
      <w:r w:rsidR="00A47891" w:rsidRPr="00F2425F">
        <w:rPr>
          <w:rFonts w:eastAsia="Arial"/>
        </w:rPr>
        <w:t>:</w:t>
      </w:r>
    </w:p>
    <w:p w14:paraId="296F66EB" w14:textId="248A986E" w:rsidR="002103B9" w:rsidRPr="002103B9" w:rsidRDefault="002103B9" w:rsidP="002103B9">
      <w:pPr>
        <w:pStyle w:val="ZALACZNIK-Wyliczenie2-x"/>
        <w:tabs>
          <w:tab w:val="clear" w:pos="539"/>
          <w:tab w:val="left" w:pos="426"/>
        </w:tabs>
        <w:spacing w:before="120" w:after="240"/>
        <w:ind w:left="709" w:firstLine="0"/>
        <w:rPr>
          <w:b/>
          <w:bCs/>
          <w:sz w:val="22"/>
          <w:szCs w:val="22"/>
        </w:rPr>
      </w:pPr>
      <w:bookmarkStart w:id="2" w:name="_Hlk128644817"/>
      <w:r>
        <w:rPr>
          <w:b/>
          <w:bCs/>
          <w:sz w:val="22"/>
          <w:szCs w:val="22"/>
        </w:rPr>
        <w:t xml:space="preserve">1) </w:t>
      </w:r>
      <w:r w:rsidRPr="002103B9">
        <w:rPr>
          <w:b/>
          <w:bCs/>
          <w:sz w:val="22"/>
          <w:szCs w:val="22"/>
        </w:rPr>
        <w:t>Części z zagwarantowanym finansowaniem:</w:t>
      </w:r>
    </w:p>
    <w:p w14:paraId="30D86095" w14:textId="29DFB46D" w:rsidR="00F2425F" w:rsidRPr="008D6B2C" w:rsidRDefault="00C60C56" w:rsidP="002103B9">
      <w:pPr>
        <w:pStyle w:val="ZALACZNIK-Wyliczenie2-x"/>
        <w:tabs>
          <w:tab w:val="clear" w:pos="539"/>
          <w:tab w:val="left" w:pos="426"/>
        </w:tabs>
        <w:spacing w:before="120" w:after="240"/>
        <w:ind w:left="709" w:firstLine="0"/>
        <w:rPr>
          <w:sz w:val="22"/>
          <w:szCs w:val="22"/>
        </w:rPr>
      </w:pPr>
      <w:r w:rsidRPr="00866144">
        <w:rPr>
          <w:sz w:val="22"/>
          <w:szCs w:val="22"/>
        </w:rPr>
        <w:t xml:space="preserve">- </w:t>
      </w:r>
      <w:r w:rsidR="00F2425F" w:rsidRPr="00866144">
        <w:rPr>
          <w:sz w:val="22"/>
          <w:szCs w:val="22"/>
        </w:rPr>
        <w:t xml:space="preserve">dla </w:t>
      </w:r>
      <w:r w:rsidR="00F2425F" w:rsidRPr="008D6B2C">
        <w:rPr>
          <w:sz w:val="22"/>
          <w:szCs w:val="22"/>
        </w:rPr>
        <w:t xml:space="preserve">umów zawartych do 31.08.2025 r. </w:t>
      </w:r>
      <w:r w:rsidR="000037BC" w:rsidRPr="008D6B2C">
        <w:rPr>
          <w:sz w:val="22"/>
          <w:szCs w:val="22"/>
        </w:rPr>
        <w:t xml:space="preserve">- </w:t>
      </w:r>
      <w:r w:rsidR="00F2425F" w:rsidRPr="008D6B2C">
        <w:rPr>
          <w:sz w:val="22"/>
          <w:szCs w:val="22"/>
        </w:rPr>
        <w:t>do 90 dni od dnia zawarcia umowy</w:t>
      </w:r>
      <w:r w:rsidR="002103B9" w:rsidRPr="008D6B2C">
        <w:rPr>
          <w:sz w:val="22"/>
          <w:szCs w:val="22"/>
        </w:rPr>
        <w:t>;</w:t>
      </w:r>
    </w:p>
    <w:p w14:paraId="456D8C63" w14:textId="418EF150" w:rsidR="002103B9" w:rsidRPr="008D6B2C" w:rsidRDefault="002103B9" w:rsidP="002103B9">
      <w:pPr>
        <w:spacing w:after="0" w:line="240" w:lineRule="auto"/>
        <w:ind w:firstLine="708"/>
        <w:rPr>
          <w:rFonts w:ascii="Arial" w:eastAsia="Calibri" w:hAnsi="Arial" w:cs="Arial"/>
          <w:color w:val="000000" w:themeColor="text1"/>
        </w:rPr>
      </w:pPr>
      <w:r w:rsidRPr="008D6B2C">
        <w:rPr>
          <w:rFonts w:ascii="Arial" w:eastAsia="Calibri" w:hAnsi="Arial" w:cs="Arial"/>
          <w:color w:val="000000" w:themeColor="text1"/>
        </w:rPr>
        <w:t>- dla umów zawartych od 01.09.2025 - do dnia 15.12.2025 r.,</w:t>
      </w:r>
    </w:p>
    <w:p w14:paraId="77FDEF05" w14:textId="4BB6BEA4" w:rsidR="008D6B2C" w:rsidRPr="008D6B2C" w:rsidRDefault="00C60C56" w:rsidP="008D6B2C">
      <w:pPr>
        <w:pStyle w:val="ZALACZNIK-Wyliczenie2-x"/>
        <w:spacing w:before="120" w:line="276" w:lineRule="auto"/>
        <w:ind w:left="993" w:hanging="273"/>
        <w:rPr>
          <w:sz w:val="22"/>
          <w:szCs w:val="22"/>
        </w:rPr>
      </w:pPr>
      <w:bookmarkStart w:id="3" w:name="_Hlk193094776"/>
      <w:r w:rsidRPr="008D6B2C">
        <w:rPr>
          <w:sz w:val="22"/>
          <w:szCs w:val="22"/>
        </w:rPr>
        <w:t>- d</w:t>
      </w:r>
      <w:r w:rsidR="00F2425F" w:rsidRPr="008D6B2C">
        <w:rPr>
          <w:sz w:val="22"/>
          <w:szCs w:val="22"/>
        </w:rPr>
        <w:t xml:space="preserve">la </w:t>
      </w:r>
      <w:r w:rsidR="002103B9" w:rsidRPr="008D6B2C">
        <w:rPr>
          <w:sz w:val="22"/>
          <w:szCs w:val="22"/>
        </w:rPr>
        <w:t>zamówień</w:t>
      </w:r>
      <w:r w:rsidR="00F2425F" w:rsidRPr="008D6B2C">
        <w:rPr>
          <w:sz w:val="22"/>
          <w:szCs w:val="22"/>
        </w:rPr>
        <w:t xml:space="preserve"> opcjonalnych – do 90 dni od daty przesłania zawiadomieniu</w:t>
      </w:r>
      <w:r w:rsidR="002103B9" w:rsidRPr="008D6B2C">
        <w:rPr>
          <w:sz w:val="22"/>
          <w:szCs w:val="22"/>
        </w:rPr>
        <w:t xml:space="preserve"> </w:t>
      </w:r>
      <w:r w:rsidR="002103B9" w:rsidRPr="008D6B2C">
        <w:rPr>
          <w:sz w:val="22"/>
          <w:szCs w:val="22"/>
        </w:rPr>
        <w:br/>
      </w:r>
      <w:r w:rsidR="00F2425F" w:rsidRPr="008D6B2C">
        <w:rPr>
          <w:sz w:val="22"/>
          <w:szCs w:val="22"/>
        </w:rPr>
        <w:t>o uruchomieniu zamówienia opcjonalnego (dobrowolne, za zgodą stron umowy)</w:t>
      </w:r>
      <w:r w:rsidR="000037BC" w:rsidRPr="008D6B2C">
        <w:rPr>
          <w:sz w:val="22"/>
          <w:szCs w:val="22"/>
        </w:rPr>
        <w:t>,</w:t>
      </w:r>
    </w:p>
    <w:p w14:paraId="3CBC7CDC" w14:textId="77777777" w:rsidR="008D6B2C" w:rsidRDefault="008D6B2C">
      <w:pPr>
        <w:rPr>
          <w:rFonts w:ascii="Arial" w:eastAsia="Times New Roman" w:hAnsi="Arial" w:cs="Arial"/>
          <w:lang w:eastAsia="pl-PL"/>
        </w:rPr>
      </w:pPr>
      <w:r>
        <w:br w:type="page"/>
      </w:r>
    </w:p>
    <w:bookmarkEnd w:id="3"/>
    <w:p w14:paraId="1B73AE2F" w14:textId="59E0EBAA" w:rsidR="002103B9" w:rsidRPr="002103B9" w:rsidRDefault="002103B9" w:rsidP="00C60C56">
      <w:pPr>
        <w:pStyle w:val="ZALACZNIK-Wyliczenie2-x"/>
        <w:spacing w:before="120" w:line="276" w:lineRule="auto"/>
        <w:ind w:left="720" w:right="0" w:firstLine="0"/>
        <w:rPr>
          <w:b/>
          <w:bCs/>
          <w:sz w:val="22"/>
          <w:szCs w:val="22"/>
          <w:u w:val="single"/>
        </w:rPr>
      </w:pPr>
      <w:r>
        <w:rPr>
          <w:b/>
          <w:bCs/>
          <w:sz w:val="22"/>
          <w:szCs w:val="22"/>
          <w:u w:val="single"/>
        </w:rPr>
        <w:lastRenderedPageBreak/>
        <w:t xml:space="preserve">2) </w:t>
      </w:r>
      <w:r w:rsidRPr="002103B9">
        <w:rPr>
          <w:b/>
          <w:bCs/>
          <w:sz w:val="22"/>
          <w:szCs w:val="22"/>
          <w:u w:val="single"/>
        </w:rPr>
        <w:t>Części bez zagwarantowanego finansowania:</w:t>
      </w:r>
    </w:p>
    <w:p w14:paraId="48BCB240" w14:textId="34ADE9E6" w:rsidR="00F2425F" w:rsidRPr="00866144" w:rsidRDefault="00C60C56" w:rsidP="00C60C56">
      <w:pPr>
        <w:pStyle w:val="ZALACZNIK-Wyliczenie2-x"/>
        <w:spacing w:before="120" w:line="276" w:lineRule="auto"/>
        <w:ind w:left="720" w:right="0" w:firstLine="0"/>
        <w:rPr>
          <w:sz w:val="22"/>
          <w:szCs w:val="22"/>
        </w:rPr>
      </w:pPr>
      <w:r w:rsidRPr="00866144">
        <w:rPr>
          <w:sz w:val="22"/>
          <w:szCs w:val="22"/>
        </w:rPr>
        <w:t xml:space="preserve">- do </w:t>
      </w:r>
      <w:r w:rsidR="00F2425F" w:rsidRPr="00866144">
        <w:rPr>
          <w:sz w:val="22"/>
          <w:szCs w:val="22"/>
        </w:rPr>
        <w:t>90 dni od dnia zawarcia umowy</w:t>
      </w:r>
      <w:r w:rsidR="002103B9">
        <w:rPr>
          <w:sz w:val="22"/>
          <w:szCs w:val="22"/>
        </w:rPr>
        <w:t>.</w:t>
      </w:r>
    </w:p>
    <w:p w14:paraId="6DBAF7F1" w14:textId="0F86FDA1" w:rsidR="00D67240" w:rsidRPr="0061733E" w:rsidRDefault="00052DE3" w:rsidP="0050386E">
      <w:pPr>
        <w:pStyle w:val="ZALACZNIK-Wyliczenie2-x"/>
        <w:numPr>
          <w:ilvl w:val="0"/>
          <w:numId w:val="21"/>
        </w:numPr>
        <w:tabs>
          <w:tab w:val="clear" w:pos="539"/>
        </w:tabs>
        <w:spacing w:before="120" w:line="276" w:lineRule="auto"/>
        <w:ind w:left="426" w:right="0" w:hanging="426"/>
        <w:rPr>
          <w:sz w:val="22"/>
          <w:szCs w:val="22"/>
        </w:rPr>
      </w:pPr>
      <w:r w:rsidRPr="00866144">
        <w:rPr>
          <w:sz w:val="22"/>
          <w:szCs w:val="22"/>
        </w:rPr>
        <w:t xml:space="preserve">W przypadku gdy </w:t>
      </w:r>
      <w:r w:rsidRPr="00866144">
        <w:rPr>
          <w:b/>
          <w:bCs/>
          <w:sz w:val="22"/>
          <w:szCs w:val="22"/>
        </w:rPr>
        <w:t xml:space="preserve">dzień </w:t>
      </w:r>
      <w:r w:rsidR="00D97166" w:rsidRPr="00866144">
        <w:rPr>
          <w:b/>
          <w:bCs/>
          <w:sz w:val="22"/>
          <w:szCs w:val="22"/>
        </w:rPr>
        <w:t>wykonania zamówienia</w:t>
      </w:r>
      <w:r w:rsidRPr="00866144">
        <w:rPr>
          <w:sz w:val="22"/>
          <w:szCs w:val="22"/>
        </w:rPr>
        <w:t xml:space="preserve"> przypada na dzień ustawowo</w:t>
      </w:r>
      <w:r w:rsidRPr="0061733E">
        <w:rPr>
          <w:sz w:val="22"/>
          <w:szCs w:val="22"/>
        </w:rPr>
        <w:t xml:space="preserve"> wolny </w:t>
      </w:r>
      <w:r w:rsidRPr="0061733E">
        <w:br/>
      </w:r>
      <w:r w:rsidRPr="0061733E">
        <w:rPr>
          <w:sz w:val="22"/>
          <w:szCs w:val="22"/>
        </w:rPr>
        <w:t>od pracy lub sobotę, termin dostawy upływa w pierwszym kolejnym dniu roboczym.</w:t>
      </w:r>
    </w:p>
    <w:bookmarkEnd w:id="2"/>
    <w:p w14:paraId="6E7B007A" w14:textId="77777777" w:rsidR="00D603AA" w:rsidRPr="0061733E" w:rsidRDefault="00D603AA" w:rsidP="00D603AA">
      <w:pPr>
        <w:pStyle w:val="ZALACZNIK-Wyliczenie2-x"/>
        <w:tabs>
          <w:tab w:val="clear" w:pos="539"/>
        </w:tabs>
        <w:spacing w:before="120"/>
        <w:ind w:left="426" w:right="0" w:firstLine="0"/>
        <w:rPr>
          <w:sz w:val="22"/>
          <w:szCs w:val="22"/>
        </w:rPr>
      </w:pPr>
    </w:p>
    <w:p w14:paraId="38C6C62C" w14:textId="77777777" w:rsidR="00D42D6E" w:rsidRPr="0061733E" w:rsidRDefault="00D42D6E" w:rsidP="00D42D6E">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Rozdział V</w:t>
      </w:r>
    </w:p>
    <w:p w14:paraId="3CAD55EF" w14:textId="77777777" w:rsidR="00052DE3" w:rsidRPr="0061733E" w:rsidRDefault="00052DE3" w:rsidP="00D42D6E">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WARUNKI UDZIAŁU W POSTĘPOWANIU</w:t>
      </w:r>
    </w:p>
    <w:p w14:paraId="60C68465" w14:textId="77777777" w:rsidR="00052DE3" w:rsidRPr="0061733E" w:rsidRDefault="00052DE3" w:rsidP="00652DD9">
      <w:pPr>
        <w:pStyle w:val="Akapitzlist"/>
        <w:numPr>
          <w:ilvl w:val="1"/>
          <w:numId w:val="16"/>
        </w:numPr>
        <w:spacing w:after="120" w:line="240" w:lineRule="auto"/>
        <w:ind w:left="425" w:hanging="425"/>
        <w:contextualSpacing w:val="0"/>
        <w:jc w:val="both"/>
        <w:rPr>
          <w:rFonts w:ascii="Arial" w:eastAsia="Times New Roman" w:hAnsi="Arial" w:cs="Arial"/>
          <w:bCs/>
          <w:lang w:eastAsia="pl-PL"/>
        </w:rPr>
      </w:pPr>
      <w:r w:rsidRPr="0061733E">
        <w:rPr>
          <w:rFonts w:ascii="Arial" w:eastAsia="Times New Roman" w:hAnsi="Arial" w:cs="Arial"/>
          <w:sz w:val="23"/>
          <w:szCs w:val="23"/>
          <w:lang w:eastAsia="pl-PL"/>
        </w:rPr>
        <w:t xml:space="preserve">O </w:t>
      </w:r>
      <w:r w:rsidRPr="0061733E">
        <w:rPr>
          <w:rFonts w:ascii="Arial" w:eastAsia="Times New Roman" w:hAnsi="Arial" w:cs="Arial"/>
          <w:lang w:eastAsia="pl-PL"/>
        </w:rPr>
        <w:t>udzielenie zamówienia mogą ubiegać się Wykonawcy, którzy</w:t>
      </w:r>
      <w:r w:rsidR="002E4502" w:rsidRPr="0061733E">
        <w:rPr>
          <w:rFonts w:ascii="Arial" w:eastAsia="Times New Roman" w:hAnsi="Arial" w:cs="Arial"/>
          <w:lang w:eastAsia="pl-PL"/>
        </w:rPr>
        <w:t xml:space="preserve"> </w:t>
      </w:r>
      <w:r w:rsidRPr="0061733E">
        <w:rPr>
          <w:rFonts w:ascii="Arial" w:eastAsia="Times New Roman" w:hAnsi="Arial" w:cs="Arial"/>
          <w:bCs/>
          <w:lang w:eastAsia="pl-PL"/>
        </w:rPr>
        <w:t xml:space="preserve">spełniają warunki udziału </w:t>
      </w:r>
      <w:r w:rsidR="0081390E" w:rsidRPr="0061733E">
        <w:rPr>
          <w:rFonts w:ascii="Arial" w:eastAsia="Times New Roman" w:hAnsi="Arial" w:cs="Arial"/>
          <w:bCs/>
          <w:lang w:eastAsia="pl-PL"/>
        </w:rPr>
        <w:br/>
      </w:r>
      <w:r w:rsidRPr="0061733E">
        <w:rPr>
          <w:rFonts w:ascii="Arial" w:eastAsia="Times New Roman" w:hAnsi="Arial" w:cs="Arial"/>
          <w:bCs/>
          <w:lang w:eastAsia="pl-PL"/>
        </w:rPr>
        <w:t>w postępowaniu dotyczące:</w:t>
      </w:r>
    </w:p>
    <w:p w14:paraId="3AD1F6FA" w14:textId="77777777" w:rsidR="00767549" w:rsidRPr="0061733E" w:rsidRDefault="00052DE3" w:rsidP="0050386E">
      <w:pPr>
        <w:pStyle w:val="Akapitzlist"/>
        <w:numPr>
          <w:ilvl w:val="0"/>
          <w:numId w:val="33"/>
        </w:numPr>
        <w:spacing w:after="120"/>
        <w:ind w:left="709" w:hanging="425"/>
        <w:jc w:val="both"/>
        <w:rPr>
          <w:rFonts w:ascii="Arial" w:eastAsia="Times New Roman" w:hAnsi="Arial" w:cs="Arial"/>
          <w:b/>
          <w:bCs/>
          <w:lang w:eastAsia="pl-PL"/>
        </w:rPr>
      </w:pPr>
      <w:r w:rsidRPr="0061733E">
        <w:rPr>
          <w:rFonts w:ascii="Arial" w:hAnsi="Arial" w:cs="Arial"/>
          <w:b/>
          <w:bCs/>
        </w:rPr>
        <w:t>zdolności do występowania w obrocie gospodarczym</w:t>
      </w:r>
    </w:p>
    <w:p w14:paraId="23FC97F5" w14:textId="77777777" w:rsidR="002E4502" w:rsidRPr="0061733E" w:rsidRDefault="00D42D6E" w:rsidP="007908D0">
      <w:pPr>
        <w:pStyle w:val="Akapitzlist"/>
        <w:spacing w:after="120"/>
        <w:ind w:left="709"/>
        <w:contextualSpacing w:val="0"/>
        <w:jc w:val="both"/>
        <w:rPr>
          <w:rFonts w:ascii="Arial" w:hAnsi="Arial" w:cs="Arial"/>
        </w:rPr>
      </w:pPr>
      <w:r w:rsidRPr="0061733E">
        <w:rPr>
          <w:rFonts w:ascii="Arial" w:hAnsi="Arial" w:cs="Arial"/>
        </w:rPr>
        <w:t>Zamawiający nie precyzuje w tym zakresie żadnych wymagań, których spełnianie Wykonawca zobowiązany jest wykazać</w:t>
      </w:r>
      <w:r w:rsidR="00CA0761" w:rsidRPr="0061733E">
        <w:rPr>
          <w:rFonts w:ascii="Arial" w:hAnsi="Arial" w:cs="Arial"/>
        </w:rPr>
        <w:t>.</w:t>
      </w:r>
    </w:p>
    <w:p w14:paraId="2C5E6241" w14:textId="472D6092" w:rsidR="00052DE3" w:rsidRPr="0061733E" w:rsidRDefault="00052DE3" w:rsidP="0050386E">
      <w:pPr>
        <w:pStyle w:val="Akapitzlist"/>
        <w:numPr>
          <w:ilvl w:val="0"/>
          <w:numId w:val="33"/>
        </w:numPr>
        <w:spacing w:after="120"/>
        <w:jc w:val="both"/>
        <w:rPr>
          <w:rFonts w:ascii="Arial" w:eastAsia="Times New Roman" w:hAnsi="Arial" w:cs="Arial"/>
          <w:b/>
          <w:bCs/>
          <w:lang w:eastAsia="pl-PL"/>
        </w:rPr>
      </w:pPr>
      <w:r w:rsidRPr="0061733E">
        <w:rPr>
          <w:rFonts w:ascii="Arial" w:hAnsi="Arial" w:cs="Arial"/>
          <w:b/>
          <w:bCs/>
        </w:rPr>
        <w:t xml:space="preserve">uprawnień do prowadzenia określonej działalności gospodarczej lub zawodowej, </w:t>
      </w:r>
      <w:r w:rsidR="00122395" w:rsidRPr="0061733E">
        <w:rPr>
          <w:rFonts w:ascii="Arial" w:hAnsi="Arial" w:cs="Arial"/>
          <w:b/>
          <w:bCs/>
        </w:rPr>
        <w:br/>
      </w:r>
      <w:r w:rsidRPr="0061733E">
        <w:rPr>
          <w:rFonts w:ascii="Arial" w:hAnsi="Arial" w:cs="Arial"/>
          <w:b/>
          <w:bCs/>
        </w:rPr>
        <w:t>o ile wynika to z odrębnych przepisów</w:t>
      </w:r>
    </w:p>
    <w:p w14:paraId="3BEC1FB2" w14:textId="77777777" w:rsidR="00D42D6E" w:rsidRPr="0061733E" w:rsidRDefault="00D42D6E" w:rsidP="007908D0">
      <w:pPr>
        <w:pStyle w:val="Akapitzlist"/>
        <w:spacing w:after="120"/>
        <w:ind w:left="709"/>
        <w:contextualSpacing w:val="0"/>
        <w:jc w:val="both"/>
        <w:rPr>
          <w:rFonts w:ascii="Arial" w:hAnsi="Arial" w:cs="Arial"/>
        </w:rPr>
      </w:pPr>
      <w:r w:rsidRPr="0061733E">
        <w:rPr>
          <w:rFonts w:ascii="Arial" w:hAnsi="Arial" w:cs="Arial"/>
        </w:rPr>
        <w:t xml:space="preserve">Zamawiający nie </w:t>
      </w:r>
      <w:r w:rsidR="00670D5F" w:rsidRPr="0061733E">
        <w:rPr>
          <w:rFonts w:ascii="Arial" w:hAnsi="Arial" w:cs="Arial"/>
        </w:rPr>
        <w:t xml:space="preserve">stawia </w:t>
      </w:r>
      <w:r w:rsidRPr="0061733E">
        <w:rPr>
          <w:rFonts w:ascii="Arial" w:hAnsi="Arial" w:cs="Arial"/>
        </w:rPr>
        <w:t>w tym zakresie żadnych wymagań, których spełnianie Wykonawca zobowiązany jest wykazać</w:t>
      </w:r>
      <w:r w:rsidR="00CA0761" w:rsidRPr="0061733E">
        <w:rPr>
          <w:rFonts w:ascii="Arial" w:hAnsi="Arial" w:cs="Arial"/>
        </w:rPr>
        <w:t>.</w:t>
      </w:r>
    </w:p>
    <w:p w14:paraId="6C88BF76" w14:textId="77777777" w:rsidR="00052DE3" w:rsidRPr="0061733E" w:rsidRDefault="00052DE3" w:rsidP="0050386E">
      <w:pPr>
        <w:pStyle w:val="Akapitzlist"/>
        <w:numPr>
          <w:ilvl w:val="0"/>
          <w:numId w:val="33"/>
        </w:numPr>
        <w:spacing w:after="0" w:line="240" w:lineRule="auto"/>
        <w:jc w:val="both"/>
        <w:rPr>
          <w:rFonts w:ascii="Arial" w:eastAsia="Times New Roman" w:hAnsi="Arial" w:cs="Arial"/>
          <w:b/>
          <w:bCs/>
          <w:lang w:eastAsia="pl-PL"/>
        </w:rPr>
      </w:pPr>
      <w:r w:rsidRPr="0061733E">
        <w:rPr>
          <w:rFonts w:ascii="Arial" w:hAnsi="Arial" w:cs="Arial"/>
          <w:b/>
          <w:bCs/>
        </w:rPr>
        <w:t>sytuacji ekonomicznej lub finansowej</w:t>
      </w:r>
    </w:p>
    <w:p w14:paraId="5525FCDD" w14:textId="77777777" w:rsidR="00052DE3" w:rsidRPr="00C60C56" w:rsidRDefault="00052DE3" w:rsidP="00D70EF8">
      <w:pPr>
        <w:pStyle w:val="Akapitzlist"/>
        <w:spacing w:before="240" w:after="120" w:line="240" w:lineRule="auto"/>
        <w:ind w:left="1560" w:hanging="851"/>
        <w:contextualSpacing w:val="0"/>
        <w:jc w:val="both"/>
        <w:rPr>
          <w:rFonts w:ascii="Arial" w:hAnsi="Arial" w:cs="Arial"/>
          <w:b/>
          <w:bCs/>
          <w:u w:val="single"/>
          <w:lang w:eastAsia="pl-PL"/>
        </w:rPr>
      </w:pPr>
      <w:r w:rsidRPr="00C60C56">
        <w:rPr>
          <w:rFonts w:ascii="Arial" w:hAnsi="Arial" w:cs="Arial"/>
          <w:b/>
          <w:bCs/>
          <w:u w:val="single"/>
          <w:lang w:eastAsia="pl-PL"/>
        </w:rPr>
        <w:t>Opis spełnienia warunku:</w:t>
      </w:r>
    </w:p>
    <w:p w14:paraId="2D6292D0" w14:textId="77777777" w:rsidR="00D70EF8" w:rsidRPr="00C60C56" w:rsidRDefault="00D70EF8" w:rsidP="00BE1CD4">
      <w:pPr>
        <w:spacing w:after="120" w:line="360" w:lineRule="auto"/>
        <w:ind w:left="709"/>
        <w:jc w:val="both"/>
        <w:rPr>
          <w:rFonts w:ascii="Arial" w:hAnsi="Arial" w:cs="Arial"/>
          <w:b/>
          <w:bCs/>
          <w:i/>
          <w:iCs/>
          <w:u w:val="single"/>
          <w:lang w:eastAsia="pl-PL"/>
        </w:rPr>
      </w:pPr>
      <w:r w:rsidRPr="00C60C56">
        <w:rPr>
          <w:rFonts w:ascii="Arial" w:hAnsi="Arial" w:cs="Arial"/>
          <w:b/>
          <w:bCs/>
          <w:i/>
          <w:iCs/>
          <w:lang w:eastAsia="pl-PL"/>
        </w:rPr>
        <w:t xml:space="preserve">Wykonawca spełni warunek w sytuacji, kiedy wykaże, że posiada środki finansowe lub zdolność kredytową </w:t>
      </w:r>
      <w:r w:rsidRPr="00C60C56">
        <w:rPr>
          <w:rFonts w:ascii="Arial" w:hAnsi="Arial" w:cs="Arial"/>
          <w:b/>
          <w:bCs/>
          <w:i/>
          <w:iCs/>
          <w:u w:val="single"/>
          <w:lang w:eastAsia="pl-PL"/>
        </w:rPr>
        <w:t>w wysokości co najmniej</w:t>
      </w:r>
      <w:r w:rsidR="00BE1CD4" w:rsidRPr="00C60C56">
        <w:rPr>
          <w:rFonts w:ascii="Arial" w:hAnsi="Arial" w:cs="Arial"/>
          <w:b/>
          <w:bCs/>
          <w:i/>
          <w:iCs/>
          <w:u w:val="single"/>
          <w:lang w:eastAsia="pl-PL"/>
        </w:rPr>
        <w:t>:</w:t>
      </w:r>
    </w:p>
    <w:p w14:paraId="39CEBD8E" w14:textId="6FDECD33" w:rsidR="0061733E" w:rsidRPr="00C60C56" w:rsidRDefault="0061733E" w:rsidP="0061733E">
      <w:pPr>
        <w:spacing w:after="120" w:line="240" w:lineRule="auto"/>
        <w:ind w:left="709"/>
        <w:jc w:val="both"/>
        <w:rPr>
          <w:rFonts w:ascii="Arial" w:hAnsi="Arial" w:cs="Arial"/>
          <w:b/>
          <w:bCs/>
          <w:i/>
          <w:iCs/>
          <w:lang w:eastAsia="pl-PL"/>
        </w:rPr>
      </w:pPr>
      <w:r w:rsidRPr="00C60C56">
        <w:rPr>
          <w:rFonts w:ascii="Arial" w:hAnsi="Arial" w:cs="Arial"/>
          <w:b/>
          <w:bCs/>
          <w:i/>
          <w:iCs/>
          <w:lang w:eastAsia="pl-PL"/>
        </w:rPr>
        <w:t xml:space="preserve">część 1 –  </w:t>
      </w:r>
      <w:r w:rsidR="00C60C56" w:rsidRPr="00C60C56">
        <w:rPr>
          <w:rFonts w:ascii="Arial" w:hAnsi="Arial" w:cs="Arial"/>
          <w:b/>
          <w:bCs/>
          <w:i/>
          <w:iCs/>
          <w:lang w:eastAsia="pl-PL"/>
        </w:rPr>
        <w:t>9 0</w:t>
      </w:r>
      <w:r w:rsidRPr="00C60C56">
        <w:rPr>
          <w:rFonts w:ascii="Arial" w:hAnsi="Arial" w:cs="Arial"/>
          <w:b/>
          <w:bCs/>
          <w:i/>
          <w:iCs/>
          <w:lang w:eastAsia="pl-PL"/>
        </w:rPr>
        <w:t>00 000,00 zł</w:t>
      </w:r>
      <w:r w:rsidRPr="00C60C56">
        <w:rPr>
          <w:rFonts w:ascii="Arial" w:hAnsi="Arial" w:cs="Arial"/>
          <w:i/>
          <w:iCs/>
          <w:lang w:eastAsia="pl-PL"/>
        </w:rPr>
        <w:t xml:space="preserve"> (słownie: </w:t>
      </w:r>
      <w:r w:rsidR="00C60C56" w:rsidRPr="00C60C56">
        <w:rPr>
          <w:rFonts w:ascii="Arial" w:hAnsi="Arial" w:cs="Arial"/>
          <w:i/>
          <w:iCs/>
          <w:lang w:eastAsia="pl-PL"/>
        </w:rPr>
        <w:t>dziewięć</w:t>
      </w:r>
      <w:r w:rsidRPr="00C60C56">
        <w:rPr>
          <w:rFonts w:ascii="Arial" w:hAnsi="Arial" w:cs="Arial"/>
          <w:i/>
          <w:iCs/>
          <w:lang w:eastAsia="pl-PL"/>
        </w:rPr>
        <w:t xml:space="preserve"> milion</w:t>
      </w:r>
      <w:r w:rsidR="00C60C56" w:rsidRPr="00C60C56">
        <w:rPr>
          <w:rFonts w:ascii="Arial" w:hAnsi="Arial" w:cs="Arial"/>
          <w:i/>
          <w:iCs/>
          <w:lang w:eastAsia="pl-PL"/>
        </w:rPr>
        <w:t>ów</w:t>
      </w:r>
      <w:r w:rsidRPr="00C60C56">
        <w:rPr>
          <w:rFonts w:ascii="Arial" w:hAnsi="Arial" w:cs="Arial"/>
          <w:i/>
          <w:iCs/>
          <w:lang w:eastAsia="pl-PL"/>
        </w:rPr>
        <w:t xml:space="preserve"> złotych);</w:t>
      </w:r>
    </w:p>
    <w:p w14:paraId="4B4AB6B8" w14:textId="18F7BBBB" w:rsidR="0061733E" w:rsidRPr="00C60C56" w:rsidRDefault="0061733E" w:rsidP="0061733E">
      <w:pPr>
        <w:spacing w:after="120" w:line="240" w:lineRule="auto"/>
        <w:ind w:left="3828" w:hanging="3119"/>
        <w:jc w:val="both"/>
        <w:rPr>
          <w:rFonts w:ascii="Arial" w:hAnsi="Arial" w:cs="Arial"/>
          <w:b/>
          <w:bCs/>
          <w:i/>
          <w:iCs/>
          <w:lang w:eastAsia="pl-PL"/>
        </w:rPr>
      </w:pPr>
      <w:r w:rsidRPr="00C60C56">
        <w:rPr>
          <w:rFonts w:ascii="Arial" w:hAnsi="Arial" w:cs="Arial"/>
          <w:b/>
          <w:bCs/>
          <w:i/>
          <w:iCs/>
          <w:lang w:eastAsia="pl-PL"/>
        </w:rPr>
        <w:t xml:space="preserve">część 2 –  </w:t>
      </w:r>
      <w:r w:rsidR="00C60C56" w:rsidRPr="00C60C56">
        <w:rPr>
          <w:rFonts w:ascii="Arial" w:hAnsi="Arial" w:cs="Arial"/>
          <w:b/>
          <w:bCs/>
          <w:i/>
          <w:iCs/>
          <w:lang w:eastAsia="pl-PL"/>
        </w:rPr>
        <w:t>6</w:t>
      </w:r>
      <w:r w:rsidRPr="00C60C56">
        <w:rPr>
          <w:rFonts w:ascii="Arial" w:hAnsi="Arial" w:cs="Arial"/>
          <w:b/>
          <w:bCs/>
          <w:i/>
          <w:iCs/>
          <w:lang w:eastAsia="pl-PL"/>
        </w:rPr>
        <w:t xml:space="preserve"> </w:t>
      </w:r>
      <w:r w:rsidR="00C60C56" w:rsidRPr="00C60C56">
        <w:rPr>
          <w:rFonts w:ascii="Arial" w:hAnsi="Arial" w:cs="Arial"/>
          <w:b/>
          <w:bCs/>
          <w:i/>
          <w:iCs/>
          <w:lang w:eastAsia="pl-PL"/>
        </w:rPr>
        <w:t>5</w:t>
      </w:r>
      <w:r w:rsidRPr="00C60C56">
        <w:rPr>
          <w:rFonts w:ascii="Arial" w:hAnsi="Arial" w:cs="Arial"/>
          <w:b/>
          <w:bCs/>
          <w:i/>
          <w:iCs/>
          <w:lang w:eastAsia="pl-PL"/>
        </w:rPr>
        <w:t>00 000,00 zł</w:t>
      </w:r>
      <w:r w:rsidRPr="00C60C56">
        <w:rPr>
          <w:rFonts w:ascii="Arial" w:hAnsi="Arial" w:cs="Arial"/>
          <w:i/>
          <w:iCs/>
          <w:lang w:eastAsia="pl-PL"/>
        </w:rPr>
        <w:t xml:space="preserve"> (słownie: sześć</w:t>
      </w:r>
      <w:r w:rsidR="00C60C56" w:rsidRPr="00C60C56">
        <w:rPr>
          <w:rFonts w:ascii="Arial" w:hAnsi="Arial" w:cs="Arial"/>
          <w:i/>
          <w:iCs/>
          <w:lang w:eastAsia="pl-PL"/>
        </w:rPr>
        <w:t xml:space="preserve"> </w:t>
      </w:r>
      <w:r w:rsidRPr="00C60C56">
        <w:rPr>
          <w:rFonts w:ascii="Arial" w:hAnsi="Arial" w:cs="Arial"/>
          <w:i/>
          <w:iCs/>
          <w:lang w:eastAsia="pl-PL"/>
        </w:rPr>
        <w:t>milio</w:t>
      </w:r>
      <w:r w:rsidR="00C60C56" w:rsidRPr="00C60C56">
        <w:rPr>
          <w:rFonts w:ascii="Arial" w:hAnsi="Arial" w:cs="Arial"/>
          <w:i/>
          <w:iCs/>
          <w:lang w:eastAsia="pl-PL"/>
        </w:rPr>
        <w:t>nów pięćset tysięcy</w:t>
      </w:r>
      <w:r w:rsidRPr="00C60C56">
        <w:rPr>
          <w:rFonts w:ascii="Arial" w:hAnsi="Arial" w:cs="Arial"/>
          <w:i/>
          <w:iCs/>
          <w:lang w:eastAsia="pl-PL"/>
        </w:rPr>
        <w:t xml:space="preserve"> złotych);</w:t>
      </w:r>
    </w:p>
    <w:p w14:paraId="0C508B49" w14:textId="56466AAC" w:rsidR="0061733E" w:rsidRPr="00C60C56" w:rsidRDefault="0061733E" w:rsidP="0061733E">
      <w:pPr>
        <w:spacing w:after="120" w:line="240" w:lineRule="auto"/>
        <w:ind w:left="3828" w:hanging="3119"/>
        <w:jc w:val="both"/>
        <w:rPr>
          <w:rFonts w:ascii="Arial" w:hAnsi="Arial" w:cs="Arial"/>
          <w:b/>
          <w:bCs/>
          <w:i/>
          <w:iCs/>
          <w:lang w:eastAsia="pl-PL"/>
        </w:rPr>
      </w:pPr>
      <w:bookmarkStart w:id="4" w:name="_Hlk161746851"/>
      <w:r w:rsidRPr="00C60C56">
        <w:rPr>
          <w:rFonts w:ascii="Arial" w:hAnsi="Arial" w:cs="Arial"/>
          <w:b/>
          <w:bCs/>
          <w:i/>
          <w:iCs/>
          <w:lang w:eastAsia="pl-PL"/>
        </w:rPr>
        <w:t xml:space="preserve">część 3 – </w:t>
      </w:r>
      <w:r w:rsidR="00C60C56" w:rsidRPr="00C60C56">
        <w:rPr>
          <w:rFonts w:ascii="Arial" w:hAnsi="Arial" w:cs="Arial"/>
          <w:b/>
          <w:bCs/>
          <w:i/>
          <w:iCs/>
          <w:lang w:eastAsia="pl-PL"/>
        </w:rPr>
        <w:t>7</w:t>
      </w:r>
      <w:r w:rsidRPr="00C60C56">
        <w:rPr>
          <w:rFonts w:ascii="Arial" w:hAnsi="Arial" w:cs="Arial"/>
          <w:b/>
          <w:bCs/>
          <w:i/>
          <w:iCs/>
          <w:lang w:eastAsia="pl-PL"/>
        </w:rPr>
        <w:t xml:space="preserve"> 000 000,00 zł</w:t>
      </w:r>
      <w:r w:rsidRPr="00C60C56">
        <w:rPr>
          <w:rFonts w:ascii="Arial" w:hAnsi="Arial" w:cs="Arial"/>
          <w:i/>
          <w:iCs/>
          <w:lang w:eastAsia="pl-PL"/>
        </w:rPr>
        <w:t xml:space="preserve"> (słownie: </w:t>
      </w:r>
      <w:r w:rsidR="00C60C56" w:rsidRPr="00C60C56">
        <w:rPr>
          <w:rFonts w:ascii="Arial" w:hAnsi="Arial" w:cs="Arial"/>
          <w:i/>
          <w:iCs/>
          <w:lang w:eastAsia="pl-PL"/>
        </w:rPr>
        <w:t>siedem</w:t>
      </w:r>
      <w:r w:rsidRPr="00C60C56">
        <w:rPr>
          <w:rFonts w:ascii="Arial" w:hAnsi="Arial" w:cs="Arial"/>
          <w:i/>
          <w:iCs/>
          <w:lang w:eastAsia="pl-PL"/>
        </w:rPr>
        <w:t xml:space="preserve"> milionów złotych);</w:t>
      </w:r>
    </w:p>
    <w:bookmarkEnd w:id="4"/>
    <w:p w14:paraId="08FC2C37" w14:textId="652227C0" w:rsidR="0061733E" w:rsidRPr="00C60C56" w:rsidRDefault="0061733E" w:rsidP="0061733E">
      <w:pPr>
        <w:spacing w:after="120" w:line="240" w:lineRule="auto"/>
        <w:ind w:left="3828" w:hanging="3119"/>
        <w:jc w:val="both"/>
        <w:rPr>
          <w:rFonts w:ascii="Arial" w:hAnsi="Arial" w:cs="Arial"/>
          <w:i/>
          <w:iCs/>
          <w:lang w:eastAsia="pl-PL"/>
        </w:rPr>
      </w:pPr>
      <w:r w:rsidRPr="00C60C56">
        <w:rPr>
          <w:rFonts w:ascii="Arial" w:hAnsi="Arial" w:cs="Arial"/>
          <w:b/>
          <w:bCs/>
          <w:i/>
          <w:iCs/>
          <w:lang w:eastAsia="pl-PL"/>
        </w:rPr>
        <w:t>część 4 -   7</w:t>
      </w:r>
      <w:r w:rsidR="00C60C56" w:rsidRPr="00C60C56">
        <w:rPr>
          <w:rFonts w:ascii="Arial" w:hAnsi="Arial" w:cs="Arial"/>
          <w:b/>
          <w:bCs/>
          <w:i/>
          <w:iCs/>
          <w:lang w:eastAsia="pl-PL"/>
        </w:rPr>
        <w:t>5</w:t>
      </w:r>
      <w:r w:rsidRPr="00C60C56">
        <w:rPr>
          <w:rFonts w:ascii="Arial" w:hAnsi="Arial" w:cs="Arial"/>
          <w:b/>
          <w:bCs/>
          <w:i/>
          <w:iCs/>
          <w:lang w:eastAsia="pl-PL"/>
        </w:rPr>
        <w:t>0 000,00 zł</w:t>
      </w:r>
      <w:r w:rsidRPr="00C60C56">
        <w:rPr>
          <w:rFonts w:ascii="Arial" w:hAnsi="Arial" w:cs="Arial"/>
          <w:i/>
          <w:iCs/>
          <w:lang w:eastAsia="pl-PL"/>
        </w:rPr>
        <w:t xml:space="preserve"> (słownie: siedem</w:t>
      </w:r>
      <w:r w:rsidR="00C60C56" w:rsidRPr="00C60C56">
        <w:rPr>
          <w:rFonts w:ascii="Arial" w:hAnsi="Arial" w:cs="Arial"/>
          <w:i/>
          <w:iCs/>
          <w:lang w:eastAsia="pl-PL"/>
        </w:rPr>
        <w:t>set pięćdziesiąt tysięcy</w:t>
      </w:r>
      <w:r w:rsidRPr="00C60C56">
        <w:rPr>
          <w:rFonts w:ascii="Arial" w:hAnsi="Arial" w:cs="Arial"/>
          <w:i/>
          <w:iCs/>
          <w:lang w:eastAsia="pl-PL"/>
        </w:rPr>
        <w:t xml:space="preserve"> złotych);</w:t>
      </w:r>
    </w:p>
    <w:p w14:paraId="4D38F267" w14:textId="35F5B273" w:rsidR="0061733E" w:rsidRPr="00C60C56" w:rsidRDefault="0061733E" w:rsidP="0061733E">
      <w:pPr>
        <w:spacing w:after="120" w:line="240" w:lineRule="auto"/>
        <w:ind w:left="709"/>
        <w:jc w:val="both"/>
        <w:rPr>
          <w:rFonts w:ascii="Arial" w:hAnsi="Arial" w:cs="Arial"/>
          <w:b/>
          <w:bCs/>
          <w:i/>
          <w:iCs/>
          <w:lang w:eastAsia="pl-PL"/>
        </w:rPr>
      </w:pPr>
      <w:r w:rsidRPr="00C60C56">
        <w:rPr>
          <w:rFonts w:ascii="Arial" w:hAnsi="Arial" w:cs="Arial"/>
          <w:b/>
          <w:bCs/>
          <w:i/>
          <w:iCs/>
          <w:lang w:eastAsia="pl-PL"/>
        </w:rPr>
        <w:t xml:space="preserve">część 5 – </w:t>
      </w:r>
      <w:r w:rsidR="00C60C56" w:rsidRPr="00C60C56">
        <w:rPr>
          <w:rFonts w:ascii="Arial" w:hAnsi="Arial" w:cs="Arial"/>
          <w:b/>
          <w:bCs/>
          <w:i/>
          <w:iCs/>
          <w:lang w:eastAsia="pl-PL"/>
        </w:rPr>
        <w:t xml:space="preserve"> 8</w:t>
      </w:r>
      <w:r w:rsidRPr="00C60C56">
        <w:rPr>
          <w:rFonts w:ascii="Arial" w:hAnsi="Arial" w:cs="Arial"/>
          <w:b/>
          <w:bCs/>
          <w:i/>
          <w:iCs/>
          <w:lang w:eastAsia="pl-PL"/>
        </w:rPr>
        <w:t xml:space="preserve"> 000 000,00 zł</w:t>
      </w:r>
      <w:r w:rsidRPr="00C60C56">
        <w:rPr>
          <w:rFonts w:ascii="Arial" w:hAnsi="Arial" w:cs="Arial"/>
          <w:i/>
          <w:iCs/>
          <w:lang w:eastAsia="pl-PL"/>
        </w:rPr>
        <w:t xml:space="preserve"> (słownie: </w:t>
      </w:r>
      <w:r w:rsidR="00C60C56" w:rsidRPr="00C60C56">
        <w:rPr>
          <w:rFonts w:ascii="Arial" w:hAnsi="Arial" w:cs="Arial"/>
          <w:i/>
          <w:iCs/>
          <w:lang w:eastAsia="pl-PL"/>
        </w:rPr>
        <w:t xml:space="preserve">osiem </w:t>
      </w:r>
      <w:r w:rsidRPr="00C60C56">
        <w:rPr>
          <w:rFonts w:ascii="Arial" w:hAnsi="Arial" w:cs="Arial"/>
          <w:i/>
          <w:iCs/>
          <w:lang w:eastAsia="pl-PL"/>
        </w:rPr>
        <w:t>milionów złotych);</w:t>
      </w:r>
    </w:p>
    <w:p w14:paraId="1CB82AA5" w14:textId="1C4A3CBE" w:rsidR="0061733E" w:rsidRPr="00C60C56" w:rsidRDefault="0061733E" w:rsidP="0061733E">
      <w:pPr>
        <w:spacing w:after="120" w:line="240" w:lineRule="auto"/>
        <w:ind w:left="709"/>
        <w:jc w:val="both"/>
        <w:rPr>
          <w:rFonts w:ascii="Arial" w:hAnsi="Arial" w:cs="Arial"/>
          <w:b/>
          <w:bCs/>
          <w:i/>
          <w:iCs/>
          <w:lang w:eastAsia="pl-PL"/>
        </w:rPr>
      </w:pPr>
      <w:r w:rsidRPr="00C60C56">
        <w:rPr>
          <w:rFonts w:ascii="Arial" w:hAnsi="Arial" w:cs="Arial"/>
          <w:b/>
          <w:bCs/>
          <w:i/>
          <w:iCs/>
          <w:lang w:eastAsia="pl-PL"/>
        </w:rPr>
        <w:t xml:space="preserve">część 6 –  </w:t>
      </w:r>
      <w:r w:rsidR="00C60C56" w:rsidRPr="00C60C56">
        <w:rPr>
          <w:rFonts w:ascii="Arial" w:hAnsi="Arial" w:cs="Arial"/>
          <w:b/>
          <w:bCs/>
          <w:i/>
          <w:iCs/>
          <w:lang w:eastAsia="pl-PL"/>
        </w:rPr>
        <w:t>1</w:t>
      </w:r>
      <w:r w:rsidRPr="00C60C56">
        <w:rPr>
          <w:rFonts w:ascii="Arial" w:hAnsi="Arial" w:cs="Arial"/>
          <w:b/>
          <w:bCs/>
          <w:i/>
          <w:iCs/>
          <w:lang w:eastAsia="pl-PL"/>
        </w:rPr>
        <w:t xml:space="preserve"> </w:t>
      </w:r>
      <w:r w:rsidR="00C60C56" w:rsidRPr="00C60C56">
        <w:rPr>
          <w:rFonts w:ascii="Arial" w:hAnsi="Arial" w:cs="Arial"/>
          <w:b/>
          <w:bCs/>
          <w:i/>
          <w:iCs/>
          <w:lang w:eastAsia="pl-PL"/>
        </w:rPr>
        <w:t>6</w:t>
      </w:r>
      <w:r w:rsidRPr="00C60C56">
        <w:rPr>
          <w:rFonts w:ascii="Arial" w:hAnsi="Arial" w:cs="Arial"/>
          <w:b/>
          <w:bCs/>
          <w:i/>
          <w:iCs/>
          <w:lang w:eastAsia="pl-PL"/>
        </w:rPr>
        <w:t>00 000,00 zł</w:t>
      </w:r>
      <w:r w:rsidRPr="00C60C56">
        <w:rPr>
          <w:rFonts w:ascii="Arial" w:hAnsi="Arial" w:cs="Arial"/>
          <w:i/>
          <w:iCs/>
          <w:lang w:eastAsia="pl-PL"/>
        </w:rPr>
        <w:t xml:space="preserve"> (słownie</w:t>
      </w:r>
      <w:r w:rsidR="00C60C56" w:rsidRPr="00C60C56">
        <w:rPr>
          <w:rFonts w:ascii="Arial" w:hAnsi="Arial" w:cs="Arial"/>
          <w:i/>
          <w:iCs/>
          <w:lang w:eastAsia="pl-PL"/>
        </w:rPr>
        <w:t xml:space="preserve">: jeden </w:t>
      </w:r>
      <w:r w:rsidRPr="00C60C56">
        <w:rPr>
          <w:rFonts w:ascii="Arial" w:hAnsi="Arial" w:cs="Arial"/>
          <w:i/>
          <w:iCs/>
          <w:lang w:eastAsia="pl-PL"/>
        </w:rPr>
        <w:t xml:space="preserve"> milion</w:t>
      </w:r>
      <w:r w:rsidR="00C60C56" w:rsidRPr="00C60C56">
        <w:rPr>
          <w:rFonts w:ascii="Arial" w:hAnsi="Arial" w:cs="Arial"/>
          <w:i/>
          <w:iCs/>
          <w:lang w:eastAsia="pl-PL"/>
        </w:rPr>
        <w:t xml:space="preserve"> sześćset tysięcy</w:t>
      </w:r>
      <w:r w:rsidRPr="00C60C56">
        <w:rPr>
          <w:rFonts w:ascii="Arial" w:hAnsi="Arial" w:cs="Arial"/>
          <w:i/>
          <w:iCs/>
          <w:lang w:eastAsia="pl-PL"/>
        </w:rPr>
        <w:t xml:space="preserve"> złotych);</w:t>
      </w:r>
    </w:p>
    <w:p w14:paraId="6048AB85" w14:textId="556B8C31"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7 –</w:t>
      </w:r>
      <w:r w:rsidR="00C60C56" w:rsidRPr="00C60C56">
        <w:rPr>
          <w:rFonts w:ascii="Arial" w:hAnsi="Arial" w:cs="Arial"/>
          <w:b/>
          <w:bCs/>
          <w:i/>
          <w:iCs/>
          <w:lang w:eastAsia="pl-PL"/>
        </w:rPr>
        <w:t xml:space="preserve">  25</w:t>
      </w:r>
      <w:r w:rsidRPr="00C60C56">
        <w:rPr>
          <w:rFonts w:ascii="Arial" w:hAnsi="Arial" w:cs="Arial"/>
          <w:b/>
          <w:bCs/>
          <w:i/>
          <w:iCs/>
          <w:lang w:eastAsia="pl-PL"/>
        </w:rPr>
        <w:t xml:space="preserve">0 000,00 zł </w:t>
      </w:r>
      <w:r w:rsidRPr="00C60C56">
        <w:rPr>
          <w:rFonts w:ascii="Arial" w:hAnsi="Arial" w:cs="Arial"/>
          <w:i/>
          <w:iCs/>
          <w:lang w:eastAsia="pl-PL"/>
        </w:rPr>
        <w:t xml:space="preserve">(słownie: </w:t>
      </w:r>
      <w:r w:rsidR="00C60C56" w:rsidRPr="00C60C56">
        <w:rPr>
          <w:rFonts w:ascii="Arial" w:hAnsi="Arial" w:cs="Arial"/>
          <w:i/>
          <w:iCs/>
          <w:lang w:eastAsia="pl-PL"/>
        </w:rPr>
        <w:t>dwieście pięćdziesiąt tysięcy</w:t>
      </w:r>
      <w:r w:rsidRPr="00C60C56">
        <w:rPr>
          <w:rFonts w:ascii="Arial" w:hAnsi="Arial" w:cs="Arial"/>
          <w:i/>
          <w:iCs/>
          <w:lang w:eastAsia="pl-PL"/>
        </w:rPr>
        <w:t xml:space="preserve"> złotych);</w:t>
      </w:r>
    </w:p>
    <w:p w14:paraId="5EE8F444" w14:textId="76CD4F9B"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8 –  </w:t>
      </w:r>
      <w:r w:rsidR="00C60C56" w:rsidRPr="00C60C56">
        <w:rPr>
          <w:rFonts w:ascii="Arial" w:hAnsi="Arial" w:cs="Arial"/>
          <w:b/>
          <w:bCs/>
          <w:i/>
          <w:iCs/>
          <w:lang w:eastAsia="pl-PL"/>
        </w:rPr>
        <w:t>16 0</w:t>
      </w:r>
      <w:r w:rsidRPr="00C60C56">
        <w:rPr>
          <w:rFonts w:ascii="Arial" w:hAnsi="Arial" w:cs="Arial"/>
          <w:b/>
          <w:bCs/>
          <w:i/>
          <w:iCs/>
          <w:lang w:eastAsia="pl-PL"/>
        </w:rPr>
        <w:t>00 000,00 zł</w:t>
      </w:r>
      <w:r w:rsidRPr="00C60C56">
        <w:rPr>
          <w:rFonts w:ascii="Arial" w:hAnsi="Arial" w:cs="Arial"/>
          <w:i/>
          <w:iCs/>
          <w:lang w:eastAsia="pl-PL"/>
        </w:rPr>
        <w:t xml:space="preserve"> (słownie: </w:t>
      </w:r>
      <w:r w:rsidR="00C60C56" w:rsidRPr="00C60C56">
        <w:rPr>
          <w:rFonts w:ascii="Arial" w:hAnsi="Arial" w:cs="Arial"/>
          <w:i/>
          <w:iCs/>
          <w:lang w:eastAsia="pl-PL"/>
        </w:rPr>
        <w:t xml:space="preserve">szesnaście </w:t>
      </w:r>
      <w:r w:rsidRPr="00C60C56">
        <w:rPr>
          <w:rFonts w:ascii="Arial" w:hAnsi="Arial" w:cs="Arial"/>
          <w:i/>
          <w:iCs/>
          <w:lang w:eastAsia="pl-PL"/>
        </w:rPr>
        <w:t>milion</w:t>
      </w:r>
      <w:r w:rsidR="00C60C56" w:rsidRPr="00C60C56">
        <w:rPr>
          <w:rFonts w:ascii="Arial" w:hAnsi="Arial" w:cs="Arial"/>
          <w:i/>
          <w:iCs/>
          <w:lang w:eastAsia="pl-PL"/>
        </w:rPr>
        <w:t>ów</w:t>
      </w:r>
      <w:r w:rsidRPr="00C60C56">
        <w:rPr>
          <w:rFonts w:ascii="Arial" w:hAnsi="Arial" w:cs="Arial"/>
          <w:i/>
          <w:iCs/>
          <w:lang w:eastAsia="pl-PL"/>
        </w:rPr>
        <w:t xml:space="preserve"> złotych);</w:t>
      </w:r>
    </w:p>
    <w:p w14:paraId="29EFC493" w14:textId="23A1331B"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9 </w:t>
      </w:r>
      <w:r w:rsidR="009556F5">
        <w:rPr>
          <w:rFonts w:ascii="Arial" w:hAnsi="Arial" w:cs="Arial"/>
          <w:b/>
          <w:bCs/>
          <w:i/>
          <w:iCs/>
          <w:lang w:eastAsia="pl-PL"/>
        </w:rPr>
        <w:t xml:space="preserve">- </w:t>
      </w:r>
      <w:r w:rsidRPr="00C60C56">
        <w:rPr>
          <w:rFonts w:ascii="Arial" w:hAnsi="Arial" w:cs="Arial"/>
          <w:b/>
          <w:bCs/>
          <w:i/>
          <w:iCs/>
          <w:lang w:eastAsia="pl-PL"/>
        </w:rPr>
        <w:t xml:space="preserve">  </w:t>
      </w:r>
      <w:r w:rsidR="00C60C56" w:rsidRPr="00C60C56">
        <w:rPr>
          <w:rFonts w:ascii="Arial" w:hAnsi="Arial" w:cs="Arial"/>
          <w:b/>
          <w:bCs/>
          <w:i/>
          <w:iCs/>
          <w:lang w:eastAsia="pl-PL"/>
        </w:rPr>
        <w:t>7</w:t>
      </w:r>
      <w:r w:rsidRPr="00C60C56">
        <w:rPr>
          <w:rFonts w:ascii="Arial" w:hAnsi="Arial" w:cs="Arial"/>
          <w:b/>
          <w:bCs/>
          <w:i/>
          <w:iCs/>
          <w:lang w:eastAsia="pl-PL"/>
        </w:rPr>
        <w:t>00 000,00 zł</w:t>
      </w:r>
      <w:r w:rsidRPr="00C60C56">
        <w:rPr>
          <w:rFonts w:ascii="Arial" w:hAnsi="Arial" w:cs="Arial"/>
          <w:i/>
          <w:iCs/>
          <w:lang w:eastAsia="pl-PL"/>
        </w:rPr>
        <w:t xml:space="preserve"> (słownie: </w:t>
      </w:r>
      <w:r w:rsidR="00C60C56" w:rsidRPr="00C60C56">
        <w:rPr>
          <w:rFonts w:ascii="Arial" w:hAnsi="Arial" w:cs="Arial"/>
          <w:i/>
          <w:iCs/>
          <w:lang w:eastAsia="pl-PL"/>
        </w:rPr>
        <w:t>siedemset</w:t>
      </w:r>
      <w:r w:rsidRPr="00C60C56">
        <w:rPr>
          <w:rFonts w:ascii="Arial" w:hAnsi="Arial" w:cs="Arial"/>
          <w:i/>
          <w:iCs/>
          <w:lang w:eastAsia="pl-PL"/>
        </w:rPr>
        <w:t xml:space="preserve"> tysięcy złotych);</w:t>
      </w:r>
    </w:p>
    <w:p w14:paraId="6E54F625" w14:textId="6F8B4A05"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10 –</w:t>
      </w:r>
      <w:r w:rsidR="00C60C56" w:rsidRPr="00C60C56">
        <w:rPr>
          <w:rFonts w:ascii="Arial" w:hAnsi="Arial" w:cs="Arial"/>
          <w:b/>
          <w:bCs/>
          <w:i/>
          <w:iCs/>
          <w:lang w:eastAsia="pl-PL"/>
        </w:rPr>
        <w:t xml:space="preserve"> 2 5</w:t>
      </w:r>
      <w:r w:rsidRPr="00C60C56">
        <w:rPr>
          <w:rFonts w:ascii="Arial" w:hAnsi="Arial" w:cs="Arial"/>
          <w:b/>
          <w:bCs/>
          <w:i/>
          <w:iCs/>
          <w:lang w:eastAsia="pl-PL"/>
        </w:rPr>
        <w:t>00 000,00 zł</w:t>
      </w:r>
      <w:r w:rsidRPr="00C60C56">
        <w:rPr>
          <w:rFonts w:ascii="Arial" w:hAnsi="Arial" w:cs="Arial"/>
          <w:i/>
          <w:iCs/>
          <w:lang w:eastAsia="pl-PL"/>
        </w:rPr>
        <w:t xml:space="preserve"> (słownie: </w:t>
      </w:r>
      <w:r w:rsidR="00C60C56" w:rsidRPr="00C60C56">
        <w:rPr>
          <w:rFonts w:ascii="Arial" w:hAnsi="Arial" w:cs="Arial"/>
          <w:i/>
          <w:iCs/>
          <w:lang w:eastAsia="pl-PL"/>
        </w:rPr>
        <w:t>dwa</w:t>
      </w:r>
      <w:r w:rsidRPr="00C60C56">
        <w:rPr>
          <w:rFonts w:ascii="Arial" w:hAnsi="Arial" w:cs="Arial"/>
          <w:i/>
          <w:iCs/>
          <w:lang w:eastAsia="pl-PL"/>
        </w:rPr>
        <w:t xml:space="preserve"> milion</w:t>
      </w:r>
      <w:r w:rsidR="00C60C56" w:rsidRPr="00C60C56">
        <w:rPr>
          <w:rFonts w:ascii="Arial" w:hAnsi="Arial" w:cs="Arial"/>
          <w:i/>
          <w:iCs/>
          <w:lang w:eastAsia="pl-PL"/>
        </w:rPr>
        <w:t>y pięćset tysięcy</w:t>
      </w:r>
      <w:r w:rsidRPr="00C60C56">
        <w:rPr>
          <w:rFonts w:ascii="Arial" w:hAnsi="Arial" w:cs="Arial"/>
          <w:i/>
          <w:iCs/>
          <w:lang w:eastAsia="pl-PL"/>
        </w:rPr>
        <w:t xml:space="preserve"> złotych);</w:t>
      </w:r>
    </w:p>
    <w:p w14:paraId="582C1354" w14:textId="2C82649D"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11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4E25149B" w14:textId="77777777"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12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07D5F18A" w14:textId="7F946242"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13 – 2 500 000,00 zł</w:t>
      </w:r>
      <w:r w:rsidRPr="009556F5">
        <w:rPr>
          <w:rFonts w:ascii="Arial" w:hAnsi="Arial" w:cs="Arial"/>
          <w:i/>
          <w:iCs/>
          <w:lang w:eastAsia="pl-PL"/>
        </w:rPr>
        <w:t xml:space="preserve"> (słownie: dwa miliony pięćset tysięcy złotych);</w:t>
      </w:r>
    </w:p>
    <w:p w14:paraId="0CC26C4D" w14:textId="77777777"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14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1913307E" w14:textId="77777777"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15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00C46F9D" w14:textId="77777777"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16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3A2D8F1A" w14:textId="77777777"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17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6805558D" w14:textId="77777777"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18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622FB793" w14:textId="2FAFE5CE"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19 – 2 500 000,00 zł</w:t>
      </w:r>
      <w:r w:rsidRPr="009556F5">
        <w:rPr>
          <w:rFonts w:ascii="Arial" w:hAnsi="Arial" w:cs="Arial"/>
          <w:i/>
          <w:iCs/>
          <w:lang w:eastAsia="pl-PL"/>
        </w:rPr>
        <w:t xml:space="preserve"> (słownie: dwa miliony pięćset tysięcy złotych);</w:t>
      </w:r>
    </w:p>
    <w:p w14:paraId="381EC5BB" w14:textId="4BA8F9C2" w:rsidR="009556F5" w:rsidRPr="009556F5" w:rsidRDefault="0061733E" w:rsidP="009556F5">
      <w:pPr>
        <w:spacing w:after="120" w:line="240" w:lineRule="auto"/>
        <w:ind w:left="709"/>
        <w:jc w:val="both"/>
        <w:rPr>
          <w:rFonts w:ascii="Arial" w:hAnsi="Arial" w:cs="Arial"/>
          <w:i/>
          <w:iCs/>
          <w:lang w:eastAsia="pl-PL"/>
        </w:rPr>
      </w:pPr>
      <w:r w:rsidRPr="009556F5">
        <w:rPr>
          <w:rFonts w:ascii="Arial" w:hAnsi="Arial" w:cs="Arial"/>
          <w:b/>
          <w:bCs/>
          <w:i/>
          <w:iCs/>
          <w:lang w:eastAsia="pl-PL"/>
        </w:rPr>
        <w:t xml:space="preserve">część 20 – </w:t>
      </w:r>
      <w:r w:rsidR="009556F5" w:rsidRPr="009556F5">
        <w:rPr>
          <w:rFonts w:ascii="Arial" w:hAnsi="Arial" w:cs="Arial"/>
          <w:b/>
          <w:bCs/>
          <w:i/>
          <w:iCs/>
          <w:lang w:eastAsia="pl-PL"/>
        </w:rPr>
        <w:t>2 500 000,00 zł</w:t>
      </w:r>
      <w:r w:rsidR="009556F5" w:rsidRPr="009556F5">
        <w:rPr>
          <w:rFonts w:ascii="Arial" w:hAnsi="Arial" w:cs="Arial"/>
          <w:i/>
          <w:iCs/>
          <w:lang w:eastAsia="pl-PL"/>
        </w:rPr>
        <w:t xml:space="preserve"> (słownie: dwa miliony pięćset tysięcy złotych);</w:t>
      </w:r>
    </w:p>
    <w:p w14:paraId="02CFD920" w14:textId="0F9469BC"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lastRenderedPageBreak/>
        <w:t>część 21 - 2 500 000,00 zł</w:t>
      </w:r>
      <w:r w:rsidRPr="009556F5">
        <w:rPr>
          <w:rFonts w:ascii="Arial" w:hAnsi="Arial" w:cs="Arial"/>
          <w:i/>
          <w:iCs/>
          <w:lang w:eastAsia="pl-PL"/>
        </w:rPr>
        <w:t xml:space="preserve"> (słownie: dwa miliony pięćset tysięcy złotych);</w:t>
      </w:r>
    </w:p>
    <w:p w14:paraId="7AC94FC0"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22 - 2 500 000,00 zł</w:t>
      </w:r>
      <w:r w:rsidRPr="009556F5">
        <w:rPr>
          <w:rFonts w:ascii="Arial" w:hAnsi="Arial" w:cs="Arial"/>
          <w:i/>
          <w:iCs/>
          <w:lang w:eastAsia="pl-PL"/>
        </w:rPr>
        <w:t xml:space="preserve"> (słownie: dwa miliony pięćset tysięcy złotych);</w:t>
      </w:r>
    </w:p>
    <w:p w14:paraId="180582A0"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23 - 2 500 000,00 zł</w:t>
      </w:r>
      <w:r w:rsidRPr="009556F5">
        <w:rPr>
          <w:rFonts w:ascii="Arial" w:hAnsi="Arial" w:cs="Arial"/>
          <w:i/>
          <w:iCs/>
          <w:lang w:eastAsia="pl-PL"/>
        </w:rPr>
        <w:t xml:space="preserve"> (słownie: dwa miliony pięćset tysięcy złotych);</w:t>
      </w:r>
    </w:p>
    <w:p w14:paraId="2670E0B6"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24 - 2 500 000,00 zł</w:t>
      </w:r>
      <w:r w:rsidRPr="009556F5">
        <w:rPr>
          <w:rFonts w:ascii="Arial" w:hAnsi="Arial" w:cs="Arial"/>
          <w:i/>
          <w:iCs/>
          <w:lang w:eastAsia="pl-PL"/>
        </w:rPr>
        <w:t xml:space="preserve"> (słownie: dwa miliony pięćset tysięcy złotych);</w:t>
      </w:r>
    </w:p>
    <w:p w14:paraId="53695C84"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25 - 2 500 000,00 zł</w:t>
      </w:r>
      <w:r w:rsidRPr="009556F5">
        <w:rPr>
          <w:rFonts w:ascii="Arial" w:hAnsi="Arial" w:cs="Arial"/>
          <w:i/>
          <w:iCs/>
          <w:lang w:eastAsia="pl-PL"/>
        </w:rPr>
        <w:t xml:space="preserve"> (słownie: dwa miliony pięćset tysięcy złotych);</w:t>
      </w:r>
    </w:p>
    <w:p w14:paraId="0C0F08DA"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26 - 2 500 000,00 zł</w:t>
      </w:r>
      <w:r w:rsidRPr="009556F5">
        <w:rPr>
          <w:rFonts w:ascii="Arial" w:hAnsi="Arial" w:cs="Arial"/>
          <w:i/>
          <w:iCs/>
          <w:lang w:eastAsia="pl-PL"/>
        </w:rPr>
        <w:t xml:space="preserve"> (słownie: dwa miliony pięćset tysięcy złotych);</w:t>
      </w:r>
    </w:p>
    <w:p w14:paraId="37D33EF4"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27 - 2 500 000,00 zł</w:t>
      </w:r>
      <w:r w:rsidRPr="009556F5">
        <w:rPr>
          <w:rFonts w:ascii="Arial" w:hAnsi="Arial" w:cs="Arial"/>
          <w:i/>
          <w:iCs/>
          <w:lang w:eastAsia="pl-PL"/>
        </w:rPr>
        <w:t xml:space="preserve"> (słownie: dwa miliony pięćset tysięcy złotych);</w:t>
      </w:r>
    </w:p>
    <w:p w14:paraId="3E22F37A"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28 - 2 500 000,00 zł</w:t>
      </w:r>
      <w:r w:rsidRPr="009556F5">
        <w:rPr>
          <w:rFonts w:ascii="Arial" w:hAnsi="Arial" w:cs="Arial"/>
          <w:i/>
          <w:iCs/>
          <w:lang w:eastAsia="pl-PL"/>
        </w:rPr>
        <w:t xml:space="preserve"> (słownie: dwa miliony pięćset tysięcy złotych);</w:t>
      </w:r>
    </w:p>
    <w:p w14:paraId="5DE36B2E" w14:textId="77777777" w:rsidR="0061733E" w:rsidRPr="009556F5" w:rsidRDefault="0061733E" w:rsidP="0061733E">
      <w:pPr>
        <w:spacing w:after="120" w:line="240" w:lineRule="auto"/>
        <w:ind w:left="709"/>
        <w:jc w:val="both"/>
        <w:rPr>
          <w:rFonts w:ascii="Arial" w:hAnsi="Arial" w:cs="Arial"/>
          <w:i/>
          <w:iCs/>
          <w:lang w:eastAsia="pl-PL"/>
        </w:rPr>
      </w:pPr>
      <w:r w:rsidRPr="009556F5">
        <w:rPr>
          <w:rFonts w:ascii="Arial" w:hAnsi="Arial" w:cs="Arial"/>
          <w:b/>
          <w:bCs/>
          <w:i/>
          <w:iCs/>
          <w:lang w:eastAsia="pl-PL"/>
        </w:rPr>
        <w:t>część 29 -</w:t>
      </w:r>
      <w:bookmarkStart w:id="5" w:name="_Hlk94767818"/>
      <w:r w:rsidRPr="009556F5">
        <w:rPr>
          <w:rFonts w:ascii="Arial" w:hAnsi="Arial" w:cs="Arial"/>
          <w:b/>
          <w:bCs/>
          <w:i/>
          <w:iCs/>
          <w:lang w:eastAsia="pl-PL"/>
        </w:rPr>
        <w:t xml:space="preserve"> </w:t>
      </w:r>
      <w:bookmarkEnd w:id="5"/>
      <w:r w:rsidRPr="009556F5">
        <w:rPr>
          <w:rFonts w:ascii="Arial" w:hAnsi="Arial" w:cs="Arial"/>
          <w:b/>
          <w:bCs/>
          <w:i/>
          <w:iCs/>
          <w:lang w:eastAsia="pl-PL"/>
        </w:rPr>
        <w:t>2 500 000,00 zł</w:t>
      </w:r>
      <w:r w:rsidRPr="009556F5">
        <w:rPr>
          <w:rFonts w:ascii="Arial" w:hAnsi="Arial" w:cs="Arial"/>
          <w:i/>
          <w:iCs/>
          <w:lang w:eastAsia="pl-PL"/>
        </w:rPr>
        <w:t xml:space="preserve"> (słownie: dwa miliony pięćset tysięcy złotych);</w:t>
      </w:r>
    </w:p>
    <w:p w14:paraId="7893B812"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30 - 2 500 000,00 zł</w:t>
      </w:r>
      <w:r w:rsidRPr="00C60C56">
        <w:rPr>
          <w:rFonts w:ascii="Arial" w:hAnsi="Arial" w:cs="Arial"/>
          <w:i/>
          <w:iCs/>
          <w:lang w:eastAsia="pl-PL"/>
        </w:rPr>
        <w:t xml:space="preserve"> (słownie: dwa miliony pięćset tysięcy złotych);</w:t>
      </w:r>
    </w:p>
    <w:p w14:paraId="56098E1D"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31 - 2 500 000,00 zł</w:t>
      </w:r>
      <w:r w:rsidRPr="00C60C56">
        <w:rPr>
          <w:rFonts w:ascii="Arial" w:hAnsi="Arial" w:cs="Arial"/>
          <w:i/>
          <w:iCs/>
          <w:lang w:eastAsia="pl-PL"/>
        </w:rPr>
        <w:t xml:space="preserve"> (słownie: dwa miliony pięćset tysięcy złotych);</w:t>
      </w:r>
    </w:p>
    <w:p w14:paraId="479DC6E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32 - 2 500 000,00 zł</w:t>
      </w:r>
      <w:r w:rsidRPr="00C60C56">
        <w:rPr>
          <w:rFonts w:ascii="Arial" w:hAnsi="Arial" w:cs="Arial"/>
          <w:i/>
          <w:iCs/>
          <w:lang w:eastAsia="pl-PL"/>
        </w:rPr>
        <w:t xml:space="preserve"> (słownie: dwa miliony pięćset tysięcy złotych);</w:t>
      </w:r>
    </w:p>
    <w:p w14:paraId="0AE35F23"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33 - 2 500 000,00 zł</w:t>
      </w:r>
      <w:r w:rsidRPr="00C60C56">
        <w:rPr>
          <w:rFonts w:ascii="Arial" w:hAnsi="Arial" w:cs="Arial"/>
          <w:i/>
          <w:iCs/>
          <w:lang w:eastAsia="pl-PL"/>
        </w:rPr>
        <w:t xml:space="preserve"> (słownie: dwa miliony pięćset tysięcy złotych);</w:t>
      </w:r>
    </w:p>
    <w:p w14:paraId="4FC57A6F"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34 - 2 500 000,00 zł</w:t>
      </w:r>
      <w:r w:rsidRPr="00C60C56">
        <w:rPr>
          <w:rFonts w:ascii="Arial" w:hAnsi="Arial" w:cs="Arial"/>
          <w:i/>
          <w:iCs/>
          <w:lang w:eastAsia="pl-PL"/>
        </w:rPr>
        <w:t xml:space="preserve"> (słownie: dwa miliony pięćset tysięcy złotych);</w:t>
      </w:r>
    </w:p>
    <w:p w14:paraId="65F6E16B"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35 - 2 500 000,00 zł</w:t>
      </w:r>
      <w:r w:rsidRPr="00C60C56">
        <w:rPr>
          <w:rFonts w:ascii="Arial" w:hAnsi="Arial" w:cs="Arial"/>
          <w:i/>
          <w:iCs/>
          <w:lang w:eastAsia="pl-PL"/>
        </w:rPr>
        <w:t xml:space="preserve"> (słownie: dwa miliony pięćset tysięcy złotych);</w:t>
      </w:r>
    </w:p>
    <w:p w14:paraId="4B32B1B1"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36 - 2 500 000,00 zł</w:t>
      </w:r>
      <w:r w:rsidRPr="00C60C56">
        <w:rPr>
          <w:rFonts w:ascii="Arial" w:hAnsi="Arial" w:cs="Arial"/>
          <w:i/>
          <w:iCs/>
          <w:lang w:eastAsia="pl-PL"/>
        </w:rPr>
        <w:t xml:space="preserve"> (słownie: dwa miliony pięćset tysięcy złotych);</w:t>
      </w:r>
    </w:p>
    <w:p w14:paraId="72D7BBBF"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37 - 2 500 000,00 zł</w:t>
      </w:r>
      <w:r w:rsidRPr="00C60C56">
        <w:rPr>
          <w:rFonts w:ascii="Arial" w:hAnsi="Arial" w:cs="Arial"/>
          <w:i/>
          <w:iCs/>
          <w:lang w:eastAsia="pl-PL"/>
        </w:rPr>
        <w:t xml:space="preserve"> (słownie: dwa miliony pięćset tysięcy złotych);</w:t>
      </w:r>
    </w:p>
    <w:p w14:paraId="594A9688"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38 - 2 500 000,00 zł</w:t>
      </w:r>
      <w:r w:rsidRPr="00C60C56">
        <w:rPr>
          <w:rFonts w:ascii="Arial" w:hAnsi="Arial" w:cs="Arial"/>
          <w:i/>
          <w:iCs/>
          <w:lang w:eastAsia="pl-PL"/>
        </w:rPr>
        <w:t xml:space="preserve"> (słownie: dwa miliony pięćset tysięcy złotych);</w:t>
      </w:r>
    </w:p>
    <w:p w14:paraId="1D7DBAE5"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39 - 2 500 000,00 zł</w:t>
      </w:r>
      <w:r w:rsidRPr="00C60C56">
        <w:rPr>
          <w:rFonts w:ascii="Arial" w:hAnsi="Arial" w:cs="Arial"/>
          <w:i/>
          <w:iCs/>
          <w:lang w:eastAsia="pl-PL"/>
        </w:rPr>
        <w:t xml:space="preserve"> (słownie: dwa miliony pięćset tysięcy złotych);</w:t>
      </w:r>
    </w:p>
    <w:p w14:paraId="7B77B4B6"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40 - 2 500 000,00 zł</w:t>
      </w:r>
      <w:r w:rsidRPr="00C60C56">
        <w:rPr>
          <w:rFonts w:ascii="Arial" w:hAnsi="Arial" w:cs="Arial"/>
          <w:i/>
          <w:iCs/>
          <w:lang w:eastAsia="pl-PL"/>
        </w:rPr>
        <w:t xml:space="preserve"> (słownie: dwa miliony pięćset tysięcy złotych);</w:t>
      </w:r>
    </w:p>
    <w:p w14:paraId="3A5C9BEF"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41 - 2 500 000,00 zł</w:t>
      </w:r>
      <w:r w:rsidRPr="00C60C56">
        <w:rPr>
          <w:rFonts w:ascii="Arial" w:hAnsi="Arial" w:cs="Arial"/>
          <w:i/>
          <w:iCs/>
          <w:lang w:eastAsia="pl-PL"/>
        </w:rPr>
        <w:t xml:space="preserve"> (słownie: dwa miliony pięćset tysięcy złotych);</w:t>
      </w:r>
    </w:p>
    <w:p w14:paraId="0DD6F65F"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42 - 2 500 000,00 zł</w:t>
      </w:r>
      <w:r w:rsidRPr="00C60C56">
        <w:rPr>
          <w:rFonts w:ascii="Arial" w:hAnsi="Arial" w:cs="Arial"/>
          <w:i/>
          <w:iCs/>
          <w:lang w:eastAsia="pl-PL"/>
        </w:rPr>
        <w:t xml:space="preserve"> (słownie: dwa miliony pięćset tysięcy złotych);</w:t>
      </w:r>
    </w:p>
    <w:p w14:paraId="0AB6462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43 - 2 500 000,00 zł</w:t>
      </w:r>
      <w:r w:rsidRPr="00C60C56">
        <w:rPr>
          <w:rFonts w:ascii="Arial" w:hAnsi="Arial" w:cs="Arial"/>
          <w:i/>
          <w:iCs/>
          <w:lang w:eastAsia="pl-PL"/>
        </w:rPr>
        <w:t xml:space="preserve"> (słownie: dwa miliony pięćset tysięcy złotych);</w:t>
      </w:r>
    </w:p>
    <w:p w14:paraId="0DACE22A"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44 - 2 500 000,00 zł</w:t>
      </w:r>
      <w:r w:rsidRPr="00C60C56">
        <w:rPr>
          <w:rFonts w:ascii="Arial" w:hAnsi="Arial" w:cs="Arial"/>
          <w:i/>
          <w:iCs/>
          <w:lang w:eastAsia="pl-PL"/>
        </w:rPr>
        <w:t xml:space="preserve"> (słownie: dwa miliony pięćset tysięcy złotych);</w:t>
      </w:r>
    </w:p>
    <w:p w14:paraId="3C6D230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45 - 2 500 000,00 zł</w:t>
      </w:r>
      <w:r w:rsidRPr="00C60C56">
        <w:rPr>
          <w:rFonts w:ascii="Arial" w:hAnsi="Arial" w:cs="Arial"/>
          <w:i/>
          <w:iCs/>
          <w:lang w:eastAsia="pl-PL"/>
        </w:rPr>
        <w:t xml:space="preserve"> (słownie: dwa miliony pięćset tysięcy złotych);</w:t>
      </w:r>
    </w:p>
    <w:p w14:paraId="41E4844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46 - 2 500 000,00 zł</w:t>
      </w:r>
      <w:r w:rsidRPr="00C60C56">
        <w:rPr>
          <w:rFonts w:ascii="Arial" w:hAnsi="Arial" w:cs="Arial"/>
          <w:i/>
          <w:iCs/>
          <w:lang w:eastAsia="pl-PL"/>
        </w:rPr>
        <w:t xml:space="preserve"> (słownie: dwa miliony pięćset tysięcy złotych);</w:t>
      </w:r>
    </w:p>
    <w:p w14:paraId="76B26F8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47 - 2 500 000,00 zł</w:t>
      </w:r>
      <w:r w:rsidRPr="00C60C56">
        <w:rPr>
          <w:rFonts w:ascii="Arial" w:hAnsi="Arial" w:cs="Arial"/>
          <w:i/>
          <w:iCs/>
          <w:lang w:eastAsia="pl-PL"/>
        </w:rPr>
        <w:t xml:space="preserve"> (słownie: dwa miliony pięćset tysięcy złotych);</w:t>
      </w:r>
    </w:p>
    <w:p w14:paraId="366C830D"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48 - 2 500 000,00 zł</w:t>
      </w:r>
      <w:r w:rsidRPr="00C60C56">
        <w:rPr>
          <w:rFonts w:ascii="Arial" w:hAnsi="Arial" w:cs="Arial"/>
          <w:i/>
          <w:iCs/>
          <w:lang w:eastAsia="pl-PL"/>
        </w:rPr>
        <w:t xml:space="preserve"> (słownie: dwa miliony pięćset tysięcy złotych);</w:t>
      </w:r>
    </w:p>
    <w:p w14:paraId="7BEC65CE"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49 - 2 500 000,00 zł</w:t>
      </w:r>
      <w:r w:rsidRPr="00C60C56">
        <w:rPr>
          <w:rFonts w:ascii="Arial" w:hAnsi="Arial" w:cs="Arial"/>
          <w:i/>
          <w:iCs/>
          <w:lang w:eastAsia="pl-PL"/>
        </w:rPr>
        <w:t xml:space="preserve"> (słownie: dwa miliony pięćset tysięcy złotych);</w:t>
      </w:r>
    </w:p>
    <w:p w14:paraId="370A991B"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50 - 2 500 000,00 zł</w:t>
      </w:r>
      <w:r w:rsidRPr="00C60C56">
        <w:rPr>
          <w:rFonts w:ascii="Arial" w:hAnsi="Arial" w:cs="Arial"/>
          <w:i/>
          <w:iCs/>
          <w:lang w:eastAsia="pl-PL"/>
        </w:rPr>
        <w:t xml:space="preserve"> (słownie: dwa miliony pięćset tysięcy złotych);</w:t>
      </w:r>
    </w:p>
    <w:p w14:paraId="2CA071A8"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51 - 2 500 000,00 zł</w:t>
      </w:r>
      <w:r w:rsidRPr="00C60C56">
        <w:rPr>
          <w:rFonts w:ascii="Arial" w:hAnsi="Arial" w:cs="Arial"/>
          <w:i/>
          <w:iCs/>
          <w:lang w:eastAsia="pl-PL"/>
        </w:rPr>
        <w:t xml:space="preserve"> (słownie: dwa miliony pięćset tysięcy złotych);</w:t>
      </w:r>
    </w:p>
    <w:p w14:paraId="2235137F"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52 - 2 500 000,00 zł</w:t>
      </w:r>
      <w:r w:rsidRPr="00C60C56">
        <w:rPr>
          <w:rFonts w:ascii="Arial" w:hAnsi="Arial" w:cs="Arial"/>
          <w:i/>
          <w:iCs/>
          <w:lang w:eastAsia="pl-PL"/>
        </w:rPr>
        <w:t xml:space="preserve"> (słownie: dwa miliony pięćset tysięcy złotych);</w:t>
      </w:r>
    </w:p>
    <w:p w14:paraId="6939C454"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53 - 2 500 000,00 zł</w:t>
      </w:r>
      <w:r w:rsidRPr="00C60C56">
        <w:rPr>
          <w:rFonts w:ascii="Arial" w:hAnsi="Arial" w:cs="Arial"/>
          <w:i/>
          <w:iCs/>
          <w:lang w:eastAsia="pl-PL"/>
        </w:rPr>
        <w:t xml:space="preserve"> (słownie: dwa miliony pięćset tysięcy złotych);</w:t>
      </w:r>
    </w:p>
    <w:p w14:paraId="682DB882"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54 -</w:t>
      </w:r>
      <w:bookmarkStart w:id="6" w:name="_Hlk94768281"/>
      <w:r w:rsidRPr="00C60C56">
        <w:rPr>
          <w:rFonts w:ascii="Arial" w:hAnsi="Arial" w:cs="Arial"/>
          <w:b/>
          <w:bCs/>
          <w:i/>
          <w:iCs/>
          <w:lang w:eastAsia="pl-PL"/>
        </w:rPr>
        <w:t xml:space="preserve"> </w:t>
      </w:r>
      <w:bookmarkEnd w:id="6"/>
      <w:r w:rsidRPr="00C60C56">
        <w:rPr>
          <w:rFonts w:ascii="Arial" w:hAnsi="Arial" w:cs="Arial"/>
          <w:b/>
          <w:bCs/>
          <w:i/>
          <w:iCs/>
          <w:lang w:eastAsia="pl-PL"/>
        </w:rPr>
        <w:t>2 500 000,00 zł</w:t>
      </w:r>
      <w:r w:rsidRPr="00C60C56">
        <w:rPr>
          <w:rFonts w:ascii="Arial" w:hAnsi="Arial" w:cs="Arial"/>
          <w:i/>
          <w:iCs/>
          <w:lang w:eastAsia="pl-PL"/>
        </w:rPr>
        <w:t xml:space="preserve"> (słownie: dwa miliony pięćset tysięcy złotych);</w:t>
      </w:r>
    </w:p>
    <w:p w14:paraId="3D0C45F1"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55 - 2 500 000,00 zł</w:t>
      </w:r>
      <w:r w:rsidRPr="00C60C56">
        <w:rPr>
          <w:rFonts w:ascii="Arial" w:hAnsi="Arial" w:cs="Arial"/>
          <w:i/>
          <w:iCs/>
          <w:lang w:eastAsia="pl-PL"/>
        </w:rPr>
        <w:t xml:space="preserve"> (słownie: dwa miliony pięćset tysięcy złotych);</w:t>
      </w:r>
    </w:p>
    <w:p w14:paraId="1AE40BEA"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56 - 2 500 000,00 zł</w:t>
      </w:r>
      <w:r w:rsidRPr="00C60C56">
        <w:rPr>
          <w:rFonts w:ascii="Arial" w:hAnsi="Arial" w:cs="Arial"/>
          <w:i/>
          <w:iCs/>
          <w:lang w:eastAsia="pl-PL"/>
        </w:rPr>
        <w:t xml:space="preserve"> (słownie: dwa miliony pięćset tysięcy złotych);</w:t>
      </w:r>
    </w:p>
    <w:p w14:paraId="39A9CFEC"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57 – 2 500 000,00 zł</w:t>
      </w:r>
      <w:r w:rsidRPr="00C60C56">
        <w:rPr>
          <w:rFonts w:ascii="Arial" w:hAnsi="Arial" w:cs="Arial"/>
          <w:i/>
          <w:iCs/>
          <w:lang w:eastAsia="pl-PL"/>
        </w:rPr>
        <w:t xml:space="preserve"> (słownie: dwa miliony pięćset tysięcy złotych);</w:t>
      </w:r>
    </w:p>
    <w:p w14:paraId="429A684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58 - 2 500 000,00 zł</w:t>
      </w:r>
      <w:r w:rsidRPr="00C60C56">
        <w:rPr>
          <w:rFonts w:ascii="Arial" w:hAnsi="Arial" w:cs="Arial"/>
          <w:i/>
          <w:iCs/>
          <w:lang w:eastAsia="pl-PL"/>
        </w:rPr>
        <w:t xml:space="preserve"> (słownie: dwa miliony pięćset tysięcy złotych);</w:t>
      </w:r>
    </w:p>
    <w:p w14:paraId="389E3F16"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59 - 2 500 000,00 zł</w:t>
      </w:r>
      <w:r w:rsidRPr="00C60C56">
        <w:rPr>
          <w:rFonts w:ascii="Arial" w:hAnsi="Arial" w:cs="Arial"/>
          <w:i/>
          <w:iCs/>
          <w:lang w:eastAsia="pl-PL"/>
        </w:rPr>
        <w:t xml:space="preserve"> (słownie: dwa miliony pięćset tysięcy złotych);</w:t>
      </w:r>
    </w:p>
    <w:p w14:paraId="29E6EEAF"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lastRenderedPageBreak/>
        <w:t>część 60 - 2 500 000,00 zł</w:t>
      </w:r>
      <w:r w:rsidRPr="00C60C56">
        <w:rPr>
          <w:rFonts w:ascii="Arial" w:hAnsi="Arial" w:cs="Arial"/>
          <w:i/>
          <w:iCs/>
          <w:lang w:eastAsia="pl-PL"/>
        </w:rPr>
        <w:t xml:space="preserve"> (słownie: dwa miliony pięćset tysięcy złotych);</w:t>
      </w:r>
    </w:p>
    <w:p w14:paraId="1B5F723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61 - 2 500 000,00 zł</w:t>
      </w:r>
      <w:r w:rsidRPr="00C60C56">
        <w:rPr>
          <w:rFonts w:ascii="Arial" w:hAnsi="Arial" w:cs="Arial"/>
          <w:i/>
          <w:iCs/>
          <w:lang w:eastAsia="pl-PL"/>
        </w:rPr>
        <w:t xml:space="preserve"> (słownie: dwa miliony pięćset tysięcy złotych);</w:t>
      </w:r>
    </w:p>
    <w:p w14:paraId="37AC6146"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62 - 2 500 000,00 zł</w:t>
      </w:r>
      <w:r w:rsidRPr="00C60C56">
        <w:rPr>
          <w:rFonts w:ascii="Arial" w:hAnsi="Arial" w:cs="Arial"/>
          <w:i/>
          <w:iCs/>
          <w:lang w:eastAsia="pl-PL"/>
        </w:rPr>
        <w:t xml:space="preserve"> (słownie: dwa miliony pięćset tysięcy złotych);</w:t>
      </w:r>
    </w:p>
    <w:p w14:paraId="6B1C78FE"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63 – 2 500 000,00 zł</w:t>
      </w:r>
      <w:r w:rsidRPr="00C60C56">
        <w:rPr>
          <w:rFonts w:ascii="Arial" w:hAnsi="Arial" w:cs="Arial"/>
          <w:i/>
          <w:iCs/>
          <w:lang w:eastAsia="pl-PL"/>
        </w:rPr>
        <w:t xml:space="preserve"> (słownie: dwa miliony pięćset tysięcy złotych);</w:t>
      </w:r>
    </w:p>
    <w:p w14:paraId="3E5A9BD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64 - 2 500 000,00 zł</w:t>
      </w:r>
      <w:r w:rsidRPr="00C60C56">
        <w:rPr>
          <w:rFonts w:ascii="Arial" w:hAnsi="Arial" w:cs="Arial"/>
          <w:i/>
          <w:iCs/>
          <w:lang w:eastAsia="pl-PL"/>
        </w:rPr>
        <w:t xml:space="preserve"> (słownie: dwa miliony pięćset tysięcy złotych);</w:t>
      </w:r>
    </w:p>
    <w:p w14:paraId="3518580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65 - 2 500 000,00 zł</w:t>
      </w:r>
      <w:r w:rsidRPr="00C60C56">
        <w:rPr>
          <w:rFonts w:ascii="Arial" w:hAnsi="Arial" w:cs="Arial"/>
          <w:i/>
          <w:iCs/>
          <w:lang w:eastAsia="pl-PL"/>
        </w:rPr>
        <w:t xml:space="preserve"> (słownie: dwa miliony pięćset tysięcy złotych);</w:t>
      </w:r>
    </w:p>
    <w:p w14:paraId="01F4BEE3"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66 -  250 000,00 zł</w:t>
      </w:r>
      <w:r w:rsidRPr="00C60C56">
        <w:rPr>
          <w:rFonts w:ascii="Arial" w:hAnsi="Arial" w:cs="Arial"/>
          <w:i/>
          <w:iCs/>
          <w:lang w:eastAsia="pl-PL"/>
        </w:rPr>
        <w:t xml:space="preserve"> (słownie: dwieście pięćdziesiąt tysięcy złotych);</w:t>
      </w:r>
    </w:p>
    <w:p w14:paraId="254BB78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67 -  250 000,00 zł</w:t>
      </w:r>
      <w:r w:rsidRPr="00C60C56">
        <w:rPr>
          <w:rFonts w:ascii="Arial" w:hAnsi="Arial" w:cs="Arial"/>
          <w:i/>
          <w:iCs/>
          <w:lang w:eastAsia="pl-PL"/>
        </w:rPr>
        <w:t xml:space="preserve"> (słownie: dwieście pięćdziesiąt tysięcy złotych);</w:t>
      </w:r>
    </w:p>
    <w:p w14:paraId="64CB6358"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68 - 2 500 000,00 zł</w:t>
      </w:r>
      <w:r w:rsidRPr="00C60C56">
        <w:rPr>
          <w:rFonts w:ascii="Arial" w:hAnsi="Arial" w:cs="Arial"/>
          <w:i/>
          <w:iCs/>
          <w:lang w:eastAsia="pl-PL"/>
        </w:rPr>
        <w:t xml:space="preserve"> (słownie: dwa miliony pięćset tysięcy złotych);</w:t>
      </w:r>
    </w:p>
    <w:p w14:paraId="69AF2080" w14:textId="77777777" w:rsidR="0061733E" w:rsidRPr="00C60C56"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69 – 2 500 000,00 zł</w:t>
      </w:r>
      <w:r w:rsidRPr="00C60C56">
        <w:rPr>
          <w:rFonts w:ascii="Arial" w:hAnsi="Arial" w:cs="Arial"/>
          <w:i/>
          <w:iCs/>
          <w:lang w:eastAsia="pl-PL"/>
        </w:rPr>
        <w:t xml:space="preserve"> (słownie: dwa miliony pięćset tysięcy złotych);</w:t>
      </w:r>
    </w:p>
    <w:p w14:paraId="7E7EC02A" w14:textId="77777777" w:rsidR="0061733E" w:rsidRDefault="0061733E" w:rsidP="0061733E">
      <w:pPr>
        <w:spacing w:after="120" w:line="240" w:lineRule="auto"/>
        <w:ind w:left="709"/>
        <w:jc w:val="both"/>
        <w:rPr>
          <w:rFonts w:ascii="Arial" w:hAnsi="Arial" w:cs="Arial"/>
          <w:i/>
          <w:iCs/>
          <w:lang w:eastAsia="pl-PL"/>
        </w:rPr>
      </w:pPr>
      <w:r w:rsidRPr="00C60C56">
        <w:rPr>
          <w:rFonts w:ascii="Arial" w:hAnsi="Arial" w:cs="Arial"/>
          <w:b/>
          <w:bCs/>
          <w:i/>
          <w:iCs/>
          <w:lang w:eastAsia="pl-PL"/>
        </w:rPr>
        <w:t>część 70 - 2 500 000,00 zł</w:t>
      </w:r>
      <w:r w:rsidRPr="00C60C56">
        <w:rPr>
          <w:rFonts w:ascii="Arial" w:hAnsi="Arial" w:cs="Arial"/>
          <w:i/>
          <w:iCs/>
          <w:lang w:eastAsia="pl-PL"/>
        </w:rPr>
        <w:t xml:space="preserve"> (słownie: dwa miliony pięćset tysięcy złotych);</w:t>
      </w:r>
    </w:p>
    <w:p w14:paraId="5140A41E" w14:textId="00DF61A1"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1 - 2 500 000,00 zł</w:t>
      </w:r>
      <w:r w:rsidRPr="00C60C56">
        <w:rPr>
          <w:rFonts w:ascii="Arial" w:hAnsi="Arial" w:cs="Arial"/>
          <w:i/>
          <w:iCs/>
          <w:lang w:eastAsia="pl-PL"/>
        </w:rPr>
        <w:t xml:space="preserve"> (słownie: dwa miliony pięćset tysięcy złotych);</w:t>
      </w:r>
    </w:p>
    <w:p w14:paraId="37E4E9AB" w14:textId="651BC579"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2 - 2 500 000,00 zł</w:t>
      </w:r>
      <w:r w:rsidRPr="00C60C56">
        <w:rPr>
          <w:rFonts w:ascii="Arial" w:hAnsi="Arial" w:cs="Arial"/>
          <w:i/>
          <w:iCs/>
          <w:lang w:eastAsia="pl-PL"/>
        </w:rPr>
        <w:t xml:space="preserve"> (słownie: dwa miliony pięćset tysięcy złotych);</w:t>
      </w:r>
    </w:p>
    <w:p w14:paraId="63E505A2" w14:textId="72441252"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3 – 2 500 000,00 zł</w:t>
      </w:r>
      <w:r w:rsidRPr="00C60C56">
        <w:rPr>
          <w:rFonts w:ascii="Arial" w:hAnsi="Arial" w:cs="Arial"/>
          <w:i/>
          <w:iCs/>
          <w:lang w:eastAsia="pl-PL"/>
        </w:rPr>
        <w:t xml:space="preserve"> (słownie: dwa miliony pięćset tysięcy złotych);</w:t>
      </w:r>
    </w:p>
    <w:p w14:paraId="641600C0" w14:textId="1AF48906"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4 - 2 500 000,00 zł</w:t>
      </w:r>
      <w:r w:rsidRPr="00C60C56">
        <w:rPr>
          <w:rFonts w:ascii="Arial" w:hAnsi="Arial" w:cs="Arial"/>
          <w:i/>
          <w:iCs/>
          <w:lang w:eastAsia="pl-PL"/>
        </w:rPr>
        <w:t xml:space="preserve"> (słownie: dwa miliony pięćset tysięcy złotych);</w:t>
      </w:r>
    </w:p>
    <w:p w14:paraId="3B27AAFB" w14:textId="5EEB3973"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5 - 2 500 000,00 zł</w:t>
      </w:r>
      <w:r w:rsidRPr="00C60C56">
        <w:rPr>
          <w:rFonts w:ascii="Arial" w:hAnsi="Arial" w:cs="Arial"/>
          <w:i/>
          <w:iCs/>
          <w:lang w:eastAsia="pl-PL"/>
        </w:rPr>
        <w:t xml:space="preserve"> (słownie: dwa miliony pięćset tysięcy złotych);</w:t>
      </w:r>
    </w:p>
    <w:p w14:paraId="7BD721DE" w14:textId="16ECBEE7"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6 -  250 000,00 zł</w:t>
      </w:r>
      <w:r w:rsidRPr="00C60C56">
        <w:rPr>
          <w:rFonts w:ascii="Arial" w:hAnsi="Arial" w:cs="Arial"/>
          <w:i/>
          <w:iCs/>
          <w:lang w:eastAsia="pl-PL"/>
        </w:rPr>
        <w:t xml:space="preserve"> (słownie: dwieście pięćdziesiąt tysięcy złotych);</w:t>
      </w:r>
    </w:p>
    <w:p w14:paraId="073B34D1" w14:textId="26A69686"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7 -  250 000,00 zł</w:t>
      </w:r>
      <w:r w:rsidRPr="00C60C56">
        <w:rPr>
          <w:rFonts w:ascii="Arial" w:hAnsi="Arial" w:cs="Arial"/>
          <w:i/>
          <w:iCs/>
          <w:lang w:eastAsia="pl-PL"/>
        </w:rPr>
        <w:t xml:space="preserve"> (słownie: dwieście pięćdziesiąt tysięcy złotych);</w:t>
      </w:r>
    </w:p>
    <w:p w14:paraId="0565F073" w14:textId="0A687BA7"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8 - 2 500 000,00 zł</w:t>
      </w:r>
      <w:r w:rsidRPr="00C60C56">
        <w:rPr>
          <w:rFonts w:ascii="Arial" w:hAnsi="Arial" w:cs="Arial"/>
          <w:i/>
          <w:iCs/>
          <w:lang w:eastAsia="pl-PL"/>
        </w:rPr>
        <w:t xml:space="preserve"> (słownie: dwa miliony pięćset tysięcy złotych);</w:t>
      </w:r>
    </w:p>
    <w:p w14:paraId="32C619EF" w14:textId="26571550"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7</w:t>
      </w:r>
      <w:r w:rsidRPr="00C60C56">
        <w:rPr>
          <w:rFonts w:ascii="Arial" w:hAnsi="Arial" w:cs="Arial"/>
          <w:b/>
          <w:bCs/>
          <w:i/>
          <w:iCs/>
          <w:lang w:eastAsia="pl-PL"/>
        </w:rPr>
        <w:t>9 – 2 500 000,00 zł</w:t>
      </w:r>
      <w:r w:rsidRPr="00C60C56">
        <w:rPr>
          <w:rFonts w:ascii="Arial" w:hAnsi="Arial" w:cs="Arial"/>
          <w:i/>
          <w:iCs/>
          <w:lang w:eastAsia="pl-PL"/>
        </w:rPr>
        <w:t xml:space="preserve"> (słownie: dwa miliony pięćset tysięcy złotych);</w:t>
      </w:r>
    </w:p>
    <w:p w14:paraId="74DDBB77" w14:textId="2F223566" w:rsidR="009556F5"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0 - 2 500 000,00 zł</w:t>
      </w:r>
      <w:r w:rsidRPr="00C60C56">
        <w:rPr>
          <w:rFonts w:ascii="Arial" w:hAnsi="Arial" w:cs="Arial"/>
          <w:i/>
          <w:iCs/>
          <w:lang w:eastAsia="pl-PL"/>
        </w:rPr>
        <w:t xml:space="preserve"> (słownie: dwa miliony pięćset tysięcy złotych);</w:t>
      </w:r>
    </w:p>
    <w:p w14:paraId="4E675283" w14:textId="2D6326A4"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1 - 2 500 000,00 zł</w:t>
      </w:r>
      <w:r w:rsidRPr="00C60C56">
        <w:rPr>
          <w:rFonts w:ascii="Arial" w:hAnsi="Arial" w:cs="Arial"/>
          <w:i/>
          <w:iCs/>
          <w:lang w:eastAsia="pl-PL"/>
        </w:rPr>
        <w:t xml:space="preserve"> (słownie: dwa miliony pięćset tysięcy złotych);</w:t>
      </w:r>
    </w:p>
    <w:p w14:paraId="6CD537DD" w14:textId="34BC15B3"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2 - 2 500 000,00 zł</w:t>
      </w:r>
      <w:r w:rsidRPr="00C60C56">
        <w:rPr>
          <w:rFonts w:ascii="Arial" w:hAnsi="Arial" w:cs="Arial"/>
          <w:i/>
          <w:iCs/>
          <w:lang w:eastAsia="pl-PL"/>
        </w:rPr>
        <w:t xml:space="preserve"> (słownie: dwa miliony pięćset tysięcy złotych);</w:t>
      </w:r>
    </w:p>
    <w:p w14:paraId="4ACD160A" w14:textId="4ACB89A1"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3 – 2 500 000,00 zł</w:t>
      </w:r>
      <w:r w:rsidRPr="00C60C56">
        <w:rPr>
          <w:rFonts w:ascii="Arial" w:hAnsi="Arial" w:cs="Arial"/>
          <w:i/>
          <w:iCs/>
          <w:lang w:eastAsia="pl-PL"/>
        </w:rPr>
        <w:t xml:space="preserve"> (słownie: dwa miliony pięćset tysięcy złotych);</w:t>
      </w:r>
    </w:p>
    <w:p w14:paraId="38D3681B" w14:textId="31E23F3F"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 xml:space="preserve">4 </w:t>
      </w:r>
      <w:r>
        <w:rPr>
          <w:rFonts w:ascii="Arial" w:hAnsi="Arial" w:cs="Arial"/>
          <w:b/>
          <w:bCs/>
          <w:i/>
          <w:iCs/>
          <w:lang w:eastAsia="pl-PL"/>
        </w:rPr>
        <w:t>-</w:t>
      </w:r>
      <w:r w:rsidRPr="00C60C56">
        <w:rPr>
          <w:rFonts w:ascii="Arial" w:hAnsi="Arial" w:cs="Arial"/>
          <w:b/>
          <w:bCs/>
          <w:i/>
          <w:iCs/>
          <w:lang w:eastAsia="pl-PL"/>
        </w:rPr>
        <w:t xml:space="preserve"> 2 500 000,00 zł</w:t>
      </w:r>
      <w:r w:rsidRPr="00C60C56">
        <w:rPr>
          <w:rFonts w:ascii="Arial" w:hAnsi="Arial" w:cs="Arial"/>
          <w:i/>
          <w:iCs/>
          <w:lang w:eastAsia="pl-PL"/>
        </w:rPr>
        <w:t xml:space="preserve"> (słownie: dwa miliony pięćset tysięcy złotych);</w:t>
      </w:r>
    </w:p>
    <w:p w14:paraId="214DB1EC" w14:textId="52EF9369"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5 - 2 500 000,00 zł</w:t>
      </w:r>
      <w:r w:rsidRPr="00C60C56">
        <w:rPr>
          <w:rFonts w:ascii="Arial" w:hAnsi="Arial" w:cs="Arial"/>
          <w:i/>
          <w:iCs/>
          <w:lang w:eastAsia="pl-PL"/>
        </w:rPr>
        <w:t xml:space="preserve"> (słownie: dwa miliony pięćset tysięcy złotych);</w:t>
      </w:r>
    </w:p>
    <w:p w14:paraId="3CAF639B" w14:textId="5F428AF9"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6 -  250 000,00 zł</w:t>
      </w:r>
      <w:r w:rsidRPr="00C60C56">
        <w:rPr>
          <w:rFonts w:ascii="Arial" w:hAnsi="Arial" w:cs="Arial"/>
          <w:i/>
          <w:iCs/>
          <w:lang w:eastAsia="pl-PL"/>
        </w:rPr>
        <w:t xml:space="preserve"> (słownie: dwieście pięćdziesiąt tysięcy złotych);</w:t>
      </w:r>
    </w:p>
    <w:p w14:paraId="2F8D05FB" w14:textId="529EEF66"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w:t>
      </w:r>
      <w:r w:rsidRPr="00C60C56">
        <w:rPr>
          <w:rFonts w:ascii="Arial" w:hAnsi="Arial" w:cs="Arial"/>
          <w:b/>
          <w:bCs/>
          <w:i/>
          <w:iCs/>
          <w:lang w:eastAsia="pl-PL"/>
        </w:rPr>
        <w:t>7 -  250 000,00 zł</w:t>
      </w:r>
      <w:r w:rsidRPr="00C60C56">
        <w:rPr>
          <w:rFonts w:ascii="Arial" w:hAnsi="Arial" w:cs="Arial"/>
          <w:i/>
          <w:iCs/>
          <w:lang w:eastAsia="pl-PL"/>
        </w:rPr>
        <w:t xml:space="preserve"> (słownie: dwieście pięćdziesiąt tysięcy złotych);</w:t>
      </w:r>
    </w:p>
    <w:p w14:paraId="792908E0" w14:textId="21C827BC"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88</w:t>
      </w:r>
      <w:r w:rsidRPr="00C60C56">
        <w:rPr>
          <w:rFonts w:ascii="Arial" w:hAnsi="Arial" w:cs="Arial"/>
          <w:b/>
          <w:bCs/>
          <w:i/>
          <w:iCs/>
          <w:lang w:eastAsia="pl-PL"/>
        </w:rPr>
        <w:t xml:space="preserve"> - </w:t>
      </w:r>
      <w:r>
        <w:rPr>
          <w:rFonts w:ascii="Arial" w:hAnsi="Arial" w:cs="Arial"/>
          <w:b/>
          <w:bCs/>
          <w:i/>
          <w:iCs/>
          <w:lang w:eastAsia="pl-PL"/>
        </w:rPr>
        <w:t>1 800</w:t>
      </w:r>
      <w:r w:rsidRPr="00C60C56">
        <w:rPr>
          <w:rFonts w:ascii="Arial" w:hAnsi="Arial" w:cs="Arial"/>
          <w:b/>
          <w:bCs/>
          <w:i/>
          <w:iCs/>
          <w:lang w:eastAsia="pl-PL"/>
        </w:rPr>
        <w:t xml:space="preserve"> 000,00 zł</w:t>
      </w:r>
      <w:r w:rsidRPr="00C60C56">
        <w:rPr>
          <w:rFonts w:ascii="Arial" w:hAnsi="Arial" w:cs="Arial"/>
          <w:i/>
          <w:iCs/>
          <w:lang w:eastAsia="pl-PL"/>
        </w:rPr>
        <w:t xml:space="preserve"> (słownie: </w:t>
      </w:r>
      <w:r>
        <w:rPr>
          <w:rFonts w:ascii="Arial" w:hAnsi="Arial" w:cs="Arial"/>
          <w:i/>
          <w:iCs/>
          <w:lang w:eastAsia="pl-PL"/>
        </w:rPr>
        <w:t>jeden milion osiemset</w:t>
      </w:r>
      <w:r w:rsidRPr="00C60C56">
        <w:rPr>
          <w:rFonts w:ascii="Arial" w:hAnsi="Arial" w:cs="Arial"/>
          <w:i/>
          <w:iCs/>
          <w:lang w:eastAsia="pl-PL"/>
        </w:rPr>
        <w:t xml:space="preserve"> tysięcy złotych);</w:t>
      </w:r>
    </w:p>
    <w:p w14:paraId="3646601A" w14:textId="6E723997"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89</w:t>
      </w:r>
      <w:r w:rsidRPr="00C60C56">
        <w:rPr>
          <w:rFonts w:ascii="Arial" w:hAnsi="Arial" w:cs="Arial"/>
          <w:b/>
          <w:bCs/>
          <w:i/>
          <w:iCs/>
          <w:lang w:eastAsia="pl-PL"/>
        </w:rPr>
        <w:t xml:space="preserve"> - </w:t>
      </w:r>
      <w:r>
        <w:rPr>
          <w:rFonts w:ascii="Arial" w:hAnsi="Arial" w:cs="Arial"/>
          <w:b/>
          <w:bCs/>
          <w:i/>
          <w:iCs/>
          <w:lang w:eastAsia="pl-PL"/>
        </w:rPr>
        <w:t>1 80</w:t>
      </w:r>
      <w:r w:rsidRPr="00C60C56">
        <w:rPr>
          <w:rFonts w:ascii="Arial" w:hAnsi="Arial" w:cs="Arial"/>
          <w:b/>
          <w:bCs/>
          <w:i/>
          <w:iCs/>
          <w:lang w:eastAsia="pl-PL"/>
        </w:rPr>
        <w:t>0 000,00 zł</w:t>
      </w:r>
      <w:r w:rsidRPr="00C60C56">
        <w:rPr>
          <w:rFonts w:ascii="Arial" w:hAnsi="Arial" w:cs="Arial"/>
          <w:i/>
          <w:iCs/>
          <w:lang w:eastAsia="pl-PL"/>
        </w:rPr>
        <w:t xml:space="preserve"> (słownie: </w:t>
      </w:r>
      <w:r>
        <w:rPr>
          <w:rFonts w:ascii="Arial" w:hAnsi="Arial" w:cs="Arial"/>
          <w:i/>
          <w:iCs/>
          <w:lang w:eastAsia="pl-PL"/>
        </w:rPr>
        <w:t>jeden milion osiemset</w:t>
      </w:r>
      <w:r w:rsidRPr="00C60C56">
        <w:rPr>
          <w:rFonts w:ascii="Arial" w:hAnsi="Arial" w:cs="Arial"/>
          <w:i/>
          <w:iCs/>
          <w:lang w:eastAsia="pl-PL"/>
        </w:rPr>
        <w:t xml:space="preserve"> tysięcy złotych);</w:t>
      </w:r>
    </w:p>
    <w:p w14:paraId="502B2B66" w14:textId="15CCE0DB"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90</w:t>
      </w:r>
      <w:r w:rsidRPr="00C60C56">
        <w:rPr>
          <w:rFonts w:ascii="Arial" w:hAnsi="Arial" w:cs="Arial"/>
          <w:b/>
          <w:bCs/>
          <w:i/>
          <w:iCs/>
          <w:lang w:eastAsia="pl-PL"/>
        </w:rPr>
        <w:t xml:space="preserve"> - 2 500 000,00 zł</w:t>
      </w:r>
      <w:r w:rsidRPr="00C60C56">
        <w:rPr>
          <w:rFonts w:ascii="Arial" w:hAnsi="Arial" w:cs="Arial"/>
          <w:i/>
          <w:iCs/>
          <w:lang w:eastAsia="pl-PL"/>
        </w:rPr>
        <w:t xml:space="preserve"> (słownie: dwa miliony pięćset tysięcy złotych);</w:t>
      </w:r>
    </w:p>
    <w:p w14:paraId="55B7FC9C" w14:textId="14FB9BB4"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91</w:t>
      </w:r>
      <w:r w:rsidRPr="00C60C56">
        <w:rPr>
          <w:rFonts w:ascii="Arial" w:hAnsi="Arial" w:cs="Arial"/>
          <w:b/>
          <w:bCs/>
          <w:i/>
          <w:iCs/>
          <w:lang w:eastAsia="pl-PL"/>
        </w:rPr>
        <w:t xml:space="preserve"> - </w:t>
      </w:r>
      <w:r>
        <w:rPr>
          <w:rFonts w:ascii="Arial" w:hAnsi="Arial" w:cs="Arial"/>
          <w:b/>
          <w:bCs/>
          <w:i/>
          <w:iCs/>
          <w:lang w:eastAsia="pl-PL"/>
        </w:rPr>
        <w:t>1 20</w:t>
      </w:r>
      <w:r w:rsidRPr="00C60C56">
        <w:rPr>
          <w:rFonts w:ascii="Arial" w:hAnsi="Arial" w:cs="Arial"/>
          <w:b/>
          <w:bCs/>
          <w:i/>
          <w:iCs/>
          <w:lang w:eastAsia="pl-PL"/>
        </w:rPr>
        <w:t>0 000,00 zł</w:t>
      </w:r>
      <w:r w:rsidRPr="00C60C56">
        <w:rPr>
          <w:rFonts w:ascii="Arial" w:hAnsi="Arial" w:cs="Arial"/>
          <w:i/>
          <w:iCs/>
          <w:lang w:eastAsia="pl-PL"/>
        </w:rPr>
        <w:t xml:space="preserve"> (słownie: </w:t>
      </w:r>
      <w:r>
        <w:rPr>
          <w:rFonts w:ascii="Arial" w:hAnsi="Arial" w:cs="Arial"/>
          <w:i/>
          <w:iCs/>
          <w:lang w:eastAsia="pl-PL"/>
        </w:rPr>
        <w:t>jeden milion dwieście</w:t>
      </w:r>
      <w:r w:rsidRPr="00C60C56">
        <w:rPr>
          <w:rFonts w:ascii="Arial" w:hAnsi="Arial" w:cs="Arial"/>
          <w:i/>
          <w:iCs/>
          <w:lang w:eastAsia="pl-PL"/>
        </w:rPr>
        <w:t>tysięcy złotych);</w:t>
      </w:r>
    </w:p>
    <w:p w14:paraId="232CD142" w14:textId="0ED2A567" w:rsidR="009556F5" w:rsidRPr="00C60C56" w:rsidRDefault="009556F5" w:rsidP="009556F5">
      <w:pPr>
        <w:spacing w:after="120" w:line="240" w:lineRule="auto"/>
        <w:ind w:left="709"/>
        <w:jc w:val="both"/>
        <w:rPr>
          <w:rFonts w:ascii="Arial" w:hAnsi="Arial" w:cs="Arial"/>
          <w:i/>
          <w:iCs/>
          <w:lang w:eastAsia="pl-PL"/>
        </w:rPr>
      </w:pPr>
      <w:r w:rsidRPr="00C60C56">
        <w:rPr>
          <w:rFonts w:ascii="Arial" w:hAnsi="Arial" w:cs="Arial"/>
          <w:b/>
          <w:bCs/>
          <w:i/>
          <w:iCs/>
          <w:lang w:eastAsia="pl-PL"/>
        </w:rPr>
        <w:t xml:space="preserve">część </w:t>
      </w:r>
      <w:r>
        <w:rPr>
          <w:rFonts w:ascii="Arial" w:hAnsi="Arial" w:cs="Arial"/>
          <w:b/>
          <w:bCs/>
          <w:i/>
          <w:iCs/>
          <w:lang w:eastAsia="pl-PL"/>
        </w:rPr>
        <w:t>92</w:t>
      </w:r>
      <w:r w:rsidRPr="00C60C56">
        <w:rPr>
          <w:rFonts w:ascii="Arial" w:hAnsi="Arial" w:cs="Arial"/>
          <w:b/>
          <w:bCs/>
          <w:i/>
          <w:iCs/>
          <w:lang w:eastAsia="pl-PL"/>
        </w:rPr>
        <w:t xml:space="preserve"> – 2 500 000,00 zł</w:t>
      </w:r>
      <w:r w:rsidRPr="00C60C56">
        <w:rPr>
          <w:rFonts w:ascii="Arial" w:hAnsi="Arial" w:cs="Arial"/>
          <w:i/>
          <w:iCs/>
          <w:lang w:eastAsia="pl-PL"/>
        </w:rPr>
        <w:t xml:space="preserve"> (słownie: dwa miliony pięćset tysięcy złotych);</w:t>
      </w:r>
    </w:p>
    <w:p w14:paraId="1715E7D0" w14:textId="77777777" w:rsidR="00C60C56" w:rsidRPr="00F70C25" w:rsidRDefault="00C60C56" w:rsidP="0061733E">
      <w:pPr>
        <w:spacing w:after="120" w:line="240" w:lineRule="auto"/>
        <w:ind w:left="709"/>
        <w:jc w:val="both"/>
        <w:rPr>
          <w:rFonts w:ascii="Arial" w:hAnsi="Arial" w:cs="Arial"/>
          <w:i/>
          <w:iCs/>
          <w:lang w:eastAsia="pl-PL"/>
        </w:rPr>
      </w:pPr>
    </w:p>
    <w:p w14:paraId="77D8852E" w14:textId="4DF78021" w:rsidR="00CD50C0" w:rsidRPr="0061733E" w:rsidRDefault="00CD50C0" w:rsidP="00D603AA">
      <w:pPr>
        <w:spacing w:after="120"/>
        <w:ind w:left="709"/>
        <w:jc w:val="both"/>
        <w:rPr>
          <w:rFonts w:ascii="Arial" w:hAnsi="Arial" w:cs="Arial"/>
          <w:i/>
          <w:iCs/>
          <w:lang w:eastAsia="pl-PL"/>
        </w:rPr>
      </w:pPr>
      <w:r w:rsidRPr="0061733E">
        <w:rPr>
          <w:rFonts w:ascii="Arial" w:hAnsi="Arial" w:cs="Arial"/>
          <w:i/>
          <w:iCs/>
          <w:lang w:eastAsia="pl-PL"/>
        </w:rPr>
        <w:t xml:space="preserve">lub równowartość tej kwoty w innej walucie, przeliczoną według kursu średniego NBP ogłoszonego w dniu publikacji ogłoszenia o zamówieniu. W przypadku gdy w dniu publikacji ogłoszenia o zamówieniu w Dzienniku Urzędowym Unii Europejskiej, NBP </w:t>
      </w:r>
      <w:r w:rsidR="0024033C" w:rsidRPr="0061733E">
        <w:rPr>
          <w:rFonts w:ascii="Arial" w:hAnsi="Arial" w:cs="Arial"/>
          <w:i/>
          <w:iCs/>
          <w:lang w:eastAsia="pl-PL"/>
        </w:rPr>
        <w:br/>
      </w:r>
      <w:r w:rsidRPr="0061733E">
        <w:rPr>
          <w:rFonts w:ascii="Arial" w:hAnsi="Arial" w:cs="Arial"/>
          <w:i/>
          <w:iCs/>
          <w:lang w:eastAsia="pl-PL"/>
        </w:rPr>
        <w:t>nie ogłosił kursu średniego, wysokość środków będzie przeliczana po ostatnim kursie średnim ogłoszonym przez NBP poprzedzającym dzień ogłoszenia.</w:t>
      </w:r>
    </w:p>
    <w:p w14:paraId="487A2A73" w14:textId="1F63C29F" w:rsidR="00C53A3C" w:rsidRPr="0061733E" w:rsidRDefault="00C53A3C" w:rsidP="00D603AA">
      <w:pPr>
        <w:spacing w:after="120"/>
        <w:ind w:left="709"/>
        <w:jc w:val="both"/>
        <w:rPr>
          <w:rFonts w:ascii="Arial" w:eastAsia="Times New Roman" w:hAnsi="Arial" w:cs="Arial"/>
          <w:i/>
          <w:iCs/>
          <w:lang w:eastAsia="pl-PL"/>
        </w:rPr>
      </w:pPr>
      <w:r w:rsidRPr="0061733E">
        <w:rPr>
          <w:rFonts w:ascii="Arial" w:eastAsia="Times New Roman" w:hAnsi="Arial" w:cs="Arial"/>
          <w:i/>
          <w:iCs/>
          <w:lang w:eastAsia="pl-PL"/>
        </w:rPr>
        <w:lastRenderedPageBreak/>
        <w:t xml:space="preserve">W przypadku, gdy Wykonawca złoży ofertę na więcej niż jedną część i jego oferta zostanie oceniona, jako najwyżej punktowana w tych częściach, winien wykazać się </w:t>
      </w:r>
      <w:r w:rsidR="27FA8BF3" w:rsidRPr="0061733E">
        <w:rPr>
          <w:rFonts w:ascii="Arial" w:eastAsia="Times New Roman" w:hAnsi="Arial" w:cs="Arial"/>
          <w:i/>
          <w:iCs/>
          <w:lang w:eastAsia="pl-PL"/>
        </w:rPr>
        <w:t>posiadaniem środków finan</w:t>
      </w:r>
      <w:r w:rsidR="00D14F18" w:rsidRPr="0061733E">
        <w:rPr>
          <w:rFonts w:ascii="Arial" w:eastAsia="Times New Roman" w:hAnsi="Arial" w:cs="Arial"/>
          <w:i/>
          <w:iCs/>
          <w:lang w:eastAsia="pl-PL"/>
        </w:rPr>
        <w:t>s</w:t>
      </w:r>
      <w:r w:rsidR="27FA8BF3" w:rsidRPr="0061733E">
        <w:rPr>
          <w:rFonts w:ascii="Arial" w:eastAsia="Times New Roman" w:hAnsi="Arial" w:cs="Arial"/>
          <w:i/>
          <w:iCs/>
          <w:lang w:eastAsia="pl-PL"/>
        </w:rPr>
        <w:t xml:space="preserve">owych w wysokości </w:t>
      </w:r>
      <w:r w:rsidRPr="0061733E">
        <w:rPr>
          <w:rFonts w:ascii="Arial" w:eastAsia="Times New Roman" w:hAnsi="Arial" w:cs="Arial"/>
          <w:i/>
          <w:iCs/>
          <w:lang w:eastAsia="pl-PL"/>
        </w:rPr>
        <w:t>odpowiadając</w:t>
      </w:r>
      <w:r w:rsidR="3285EE93" w:rsidRPr="0061733E">
        <w:rPr>
          <w:rFonts w:ascii="Arial" w:eastAsia="Times New Roman" w:hAnsi="Arial" w:cs="Arial"/>
          <w:i/>
          <w:iCs/>
          <w:lang w:eastAsia="pl-PL"/>
        </w:rPr>
        <w:t>ej</w:t>
      </w:r>
      <w:r w:rsidRPr="0061733E">
        <w:rPr>
          <w:rFonts w:ascii="Arial" w:eastAsia="Times New Roman" w:hAnsi="Arial" w:cs="Arial"/>
          <w:i/>
          <w:iCs/>
          <w:lang w:eastAsia="pl-PL"/>
        </w:rPr>
        <w:t xml:space="preserve"> najwyższ</w:t>
      </w:r>
      <w:r w:rsidR="00D14F18" w:rsidRPr="0061733E">
        <w:rPr>
          <w:rFonts w:ascii="Arial" w:eastAsia="Times New Roman" w:hAnsi="Arial" w:cs="Arial"/>
          <w:i/>
          <w:iCs/>
          <w:lang w:eastAsia="pl-PL"/>
        </w:rPr>
        <w:t>ej</w:t>
      </w:r>
      <w:r w:rsidRPr="0061733E">
        <w:rPr>
          <w:rFonts w:ascii="Arial" w:eastAsia="Times New Roman" w:hAnsi="Arial" w:cs="Arial"/>
          <w:i/>
          <w:iCs/>
          <w:lang w:eastAsia="pl-PL"/>
        </w:rPr>
        <w:t xml:space="preserve"> wartości części, w których jest najwyżej ocenionym np. Wykonawca składając ofertę dla części</w:t>
      </w:r>
      <w:r w:rsidR="007D4E3F" w:rsidRPr="0061733E">
        <w:rPr>
          <w:rFonts w:ascii="Arial" w:eastAsia="Times New Roman" w:hAnsi="Arial" w:cs="Arial"/>
          <w:i/>
          <w:iCs/>
          <w:lang w:eastAsia="pl-PL"/>
        </w:rPr>
        <w:t xml:space="preserve"> </w:t>
      </w:r>
      <w:r w:rsidR="00263B42" w:rsidRPr="0061733E">
        <w:rPr>
          <w:rFonts w:ascii="Arial" w:eastAsia="Times New Roman" w:hAnsi="Arial" w:cs="Arial"/>
          <w:i/>
          <w:iCs/>
          <w:lang w:eastAsia="pl-PL"/>
        </w:rPr>
        <w:t>5 i 6</w:t>
      </w:r>
      <w:r w:rsidRPr="0061733E">
        <w:rPr>
          <w:rFonts w:ascii="Arial" w:eastAsia="Times New Roman" w:hAnsi="Arial" w:cs="Arial"/>
          <w:i/>
          <w:iCs/>
          <w:lang w:eastAsia="pl-PL"/>
        </w:rPr>
        <w:t xml:space="preserve"> winien wykazać, że </w:t>
      </w:r>
      <w:r w:rsidR="00D70EF8" w:rsidRPr="0061733E">
        <w:rPr>
          <w:rFonts w:ascii="Arial" w:hAnsi="Arial" w:cs="Arial"/>
          <w:i/>
          <w:iCs/>
          <w:lang w:eastAsia="pl-PL"/>
        </w:rPr>
        <w:t xml:space="preserve">posiada środki finansowe lub zdolność kredytową w wysokości co najmniej </w:t>
      </w:r>
      <w:r w:rsidR="00C9750E">
        <w:rPr>
          <w:rFonts w:ascii="Arial" w:hAnsi="Arial" w:cs="Arial"/>
          <w:i/>
          <w:iCs/>
          <w:lang w:eastAsia="pl-PL"/>
        </w:rPr>
        <w:t>8</w:t>
      </w:r>
      <w:r w:rsidR="007D4E3F" w:rsidRPr="0061733E">
        <w:rPr>
          <w:rFonts w:ascii="Arial" w:eastAsia="Times New Roman" w:hAnsi="Arial" w:cs="Arial"/>
          <w:i/>
          <w:iCs/>
          <w:lang w:eastAsia="pl-PL"/>
        </w:rPr>
        <w:t xml:space="preserve"> 000 000,00 </w:t>
      </w:r>
      <w:r w:rsidRPr="0061733E">
        <w:rPr>
          <w:rFonts w:ascii="Arial" w:eastAsia="Times New Roman" w:hAnsi="Arial" w:cs="Arial"/>
          <w:i/>
          <w:iCs/>
          <w:lang w:eastAsia="pl-PL"/>
        </w:rPr>
        <w:t>PLN brutto (wpisać kwotę części której wartość jest najwyższa)</w:t>
      </w:r>
      <w:r w:rsidR="007D4E3F" w:rsidRPr="0061733E">
        <w:rPr>
          <w:rFonts w:ascii="Arial" w:eastAsia="Times New Roman" w:hAnsi="Arial" w:cs="Arial"/>
          <w:i/>
          <w:iCs/>
          <w:lang w:eastAsia="pl-PL"/>
        </w:rPr>
        <w:t>.</w:t>
      </w:r>
    </w:p>
    <w:p w14:paraId="11BB579F" w14:textId="32DE95B6" w:rsidR="005B00F1" w:rsidRDefault="002E4C80" w:rsidP="008D6B2C">
      <w:pPr>
        <w:spacing w:after="0"/>
        <w:ind w:left="709"/>
        <w:jc w:val="both"/>
        <w:rPr>
          <w:rFonts w:ascii="Arial" w:hAnsi="Arial" w:cs="Arial"/>
          <w:i/>
          <w:iCs/>
        </w:rPr>
      </w:pPr>
      <w:r w:rsidRPr="0061733E">
        <w:rPr>
          <w:rFonts w:ascii="Arial" w:eastAsia="Times New Roman" w:hAnsi="Arial" w:cs="Arial"/>
          <w:i/>
          <w:iCs/>
          <w:lang w:eastAsia="pl-PL"/>
        </w:rPr>
        <w:t xml:space="preserve">Potwierdzenie spełnienia tego warunku wymaga przedstawienia Zamawiającemu </w:t>
      </w:r>
      <w:r w:rsidR="005B00F1" w:rsidRPr="0061733E">
        <w:rPr>
          <w:rFonts w:ascii="Arial" w:hAnsi="Arial" w:cs="Arial"/>
          <w:i/>
          <w:iCs/>
        </w:rPr>
        <w:t xml:space="preserve">informacji banku lub spółdzielczej kasy oszczędnościowo-kredytowej potwierdzającej wysokość posiadanych środków finansowych lub zdolność kredytową wykonawcy, </w:t>
      </w:r>
      <w:r w:rsidR="00122395" w:rsidRPr="0061733E">
        <w:rPr>
          <w:rFonts w:ascii="Arial" w:hAnsi="Arial" w:cs="Arial"/>
          <w:i/>
          <w:iCs/>
        </w:rPr>
        <w:br/>
      </w:r>
      <w:r w:rsidR="005B00F1" w:rsidRPr="0061733E">
        <w:rPr>
          <w:rFonts w:ascii="Arial" w:hAnsi="Arial" w:cs="Arial"/>
          <w:i/>
          <w:iCs/>
        </w:rPr>
        <w:t>w okresie nie wcześniejszym niż 3 miesiące przed jej złożeniem;</w:t>
      </w:r>
    </w:p>
    <w:p w14:paraId="2DEAF2EC" w14:textId="77777777" w:rsidR="00641244" w:rsidRPr="0061733E" w:rsidRDefault="00641244" w:rsidP="00D603AA">
      <w:pPr>
        <w:spacing w:after="120"/>
        <w:ind w:left="709"/>
        <w:jc w:val="both"/>
        <w:rPr>
          <w:rFonts w:ascii="Arial" w:hAnsi="Arial" w:cs="Arial"/>
          <w:i/>
          <w:iCs/>
        </w:rPr>
      </w:pPr>
    </w:p>
    <w:p w14:paraId="067DFDEF" w14:textId="77777777" w:rsidR="00052DE3" w:rsidRPr="00641244" w:rsidRDefault="00052DE3" w:rsidP="0050386E">
      <w:pPr>
        <w:pStyle w:val="Akapitzlist"/>
        <w:numPr>
          <w:ilvl w:val="0"/>
          <w:numId w:val="33"/>
        </w:numPr>
        <w:spacing w:after="120" w:line="240" w:lineRule="auto"/>
        <w:jc w:val="both"/>
        <w:rPr>
          <w:rFonts w:ascii="Arial" w:eastAsia="Times New Roman" w:hAnsi="Arial" w:cs="Arial"/>
          <w:b/>
          <w:bCs/>
          <w:lang w:eastAsia="pl-PL"/>
        </w:rPr>
      </w:pPr>
      <w:r w:rsidRPr="00641244">
        <w:rPr>
          <w:rFonts w:ascii="Arial" w:eastAsia="Times New Roman" w:hAnsi="Arial" w:cs="Arial"/>
          <w:b/>
          <w:bCs/>
          <w:lang w:eastAsia="pl-PL"/>
        </w:rPr>
        <w:t>zdolności technicznej lub zawodowej.</w:t>
      </w:r>
    </w:p>
    <w:p w14:paraId="2A8361B0" w14:textId="77777777" w:rsidR="00052DE3" w:rsidRPr="00641244" w:rsidRDefault="00052DE3" w:rsidP="00906E2B">
      <w:pPr>
        <w:spacing w:after="120" w:line="240" w:lineRule="auto"/>
        <w:ind w:left="709"/>
        <w:jc w:val="both"/>
        <w:rPr>
          <w:rFonts w:ascii="Arial" w:hAnsi="Arial" w:cs="Arial"/>
          <w:b/>
          <w:bCs/>
          <w:u w:val="single"/>
          <w:lang w:eastAsia="pl-PL"/>
        </w:rPr>
      </w:pPr>
      <w:r w:rsidRPr="00641244">
        <w:rPr>
          <w:rFonts w:ascii="Arial" w:hAnsi="Arial" w:cs="Arial"/>
          <w:b/>
          <w:bCs/>
          <w:u w:val="single"/>
          <w:lang w:eastAsia="pl-PL"/>
        </w:rPr>
        <w:t>Opis spełnienia warunku:</w:t>
      </w:r>
    </w:p>
    <w:p w14:paraId="0D4768B2" w14:textId="77777777" w:rsidR="00ED155D" w:rsidRPr="00641244" w:rsidRDefault="00BE1CD4" w:rsidP="009D62A4">
      <w:pPr>
        <w:pStyle w:val="Akapitzlist"/>
        <w:spacing w:after="120"/>
        <w:ind w:left="709"/>
        <w:jc w:val="both"/>
        <w:rPr>
          <w:rFonts w:ascii="Arial" w:hAnsi="Arial" w:cs="Arial"/>
          <w:b/>
          <w:bCs/>
          <w:i/>
          <w:iCs/>
          <w:color w:val="C00000"/>
          <w:u w:val="single"/>
          <w:lang w:eastAsia="pl-PL"/>
        </w:rPr>
      </w:pPr>
      <w:r w:rsidRPr="00641244">
        <w:rPr>
          <w:rFonts w:ascii="Arial" w:hAnsi="Arial" w:cs="Arial"/>
          <w:b/>
          <w:bCs/>
          <w:i/>
          <w:iCs/>
          <w:lang w:eastAsia="pl-PL"/>
        </w:rPr>
        <w:t xml:space="preserve">Wykonawca spełni warunek w sytuacji, kiedy wykaże, że wykonał, a w przypadku świadczeń powtarzających się lub ciągłych również wykonywanych w okresie ostatnich 3 lat, a jeżeli okres prowadzenia działalności jest krótszy – w tym okresie, </w:t>
      </w:r>
      <w:r w:rsidRPr="00641244">
        <w:rPr>
          <w:rFonts w:ascii="Arial" w:hAnsi="Arial" w:cs="Arial"/>
          <w:b/>
          <w:bCs/>
          <w:i/>
          <w:iCs/>
          <w:u w:val="single"/>
          <w:lang w:eastAsia="pl-PL"/>
        </w:rPr>
        <w:t>co najmniej dwie (2) dostawy:</w:t>
      </w:r>
    </w:p>
    <w:p w14:paraId="3358BB24" w14:textId="7916FC4D" w:rsidR="0061733E" w:rsidRPr="00641244" w:rsidRDefault="0061733E" w:rsidP="0061733E">
      <w:pPr>
        <w:spacing w:after="120" w:line="240" w:lineRule="auto"/>
        <w:ind w:left="1843" w:hanging="1134"/>
        <w:jc w:val="both"/>
        <w:rPr>
          <w:rFonts w:ascii="Arial" w:hAnsi="Arial" w:cs="Arial"/>
          <w:i/>
          <w:iCs/>
          <w:lang w:eastAsia="pl-PL"/>
        </w:rPr>
      </w:pPr>
      <w:r w:rsidRPr="00641244">
        <w:rPr>
          <w:rFonts w:ascii="Arial" w:hAnsi="Arial" w:cs="Arial"/>
          <w:b/>
          <w:bCs/>
          <w:i/>
          <w:iCs/>
          <w:lang w:eastAsia="pl-PL"/>
        </w:rPr>
        <w:t>część 1</w:t>
      </w:r>
      <w:r w:rsidRPr="00641244">
        <w:rPr>
          <w:rFonts w:ascii="Arial" w:hAnsi="Arial" w:cs="Arial"/>
          <w:b/>
          <w:bCs/>
          <w:i/>
          <w:iCs/>
          <w:lang w:eastAsia="pl-PL"/>
        </w:rPr>
        <w:tab/>
        <w:t xml:space="preserve">- komputerów </w:t>
      </w:r>
      <w:r w:rsidR="00641244" w:rsidRPr="00641244">
        <w:rPr>
          <w:rFonts w:ascii="Arial" w:hAnsi="Arial" w:cs="Arial"/>
          <w:b/>
          <w:bCs/>
          <w:i/>
          <w:iCs/>
          <w:lang w:eastAsia="pl-PL"/>
        </w:rPr>
        <w:t>przenośnych</w:t>
      </w:r>
      <w:r w:rsidRPr="00641244">
        <w:rPr>
          <w:rFonts w:ascii="Arial" w:hAnsi="Arial" w:cs="Arial"/>
          <w:b/>
          <w:bCs/>
          <w:i/>
          <w:iCs/>
          <w:lang w:eastAsia="pl-PL"/>
        </w:rPr>
        <w:t>, każda o wartości nie niższej niż </w:t>
      </w:r>
      <w:r w:rsidR="00641244" w:rsidRPr="00641244">
        <w:rPr>
          <w:rFonts w:ascii="Arial" w:hAnsi="Arial" w:cs="Arial"/>
          <w:b/>
          <w:bCs/>
          <w:i/>
          <w:iCs/>
          <w:lang w:eastAsia="pl-PL"/>
        </w:rPr>
        <w:t>4 5</w:t>
      </w:r>
      <w:r w:rsidRPr="00641244">
        <w:rPr>
          <w:rFonts w:ascii="Arial" w:hAnsi="Arial" w:cs="Arial"/>
          <w:b/>
          <w:bCs/>
          <w:i/>
          <w:iCs/>
          <w:lang w:eastAsia="pl-PL"/>
        </w:rPr>
        <w:t>00 000,00 zł brutto</w:t>
      </w:r>
      <w:r w:rsidRPr="00641244">
        <w:rPr>
          <w:rFonts w:ascii="Arial" w:hAnsi="Arial" w:cs="Arial"/>
          <w:i/>
          <w:iCs/>
          <w:lang w:eastAsia="pl-PL"/>
        </w:rPr>
        <w:t xml:space="preserve"> (słownie: </w:t>
      </w:r>
      <w:r w:rsidR="00641244" w:rsidRPr="00641244">
        <w:rPr>
          <w:rFonts w:ascii="Arial" w:hAnsi="Arial" w:cs="Arial"/>
          <w:i/>
          <w:iCs/>
          <w:lang w:eastAsia="pl-PL"/>
        </w:rPr>
        <w:t>cztery miliony pięćset tysięcy</w:t>
      </w:r>
      <w:r w:rsidRPr="00641244">
        <w:rPr>
          <w:rFonts w:ascii="Arial" w:hAnsi="Arial" w:cs="Arial"/>
          <w:i/>
          <w:iCs/>
          <w:lang w:eastAsia="pl-PL"/>
        </w:rPr>
        <w:t xml:space="preserve"> złotych 00/100),</w:t>
      </w:r>
    </w:p>
    <w:p w14:paraId="55AF927D" w14:textId="6747D672" w:rsidR="0061733E" w:rsidRPr="00641244" w:rsidRDefault="0061733E" w:rsidP="0061733E">
      <w:pPr>
        <w:spacing w:after="120" w:line="240" w:lineRule="auto"/>
        <w:ind w:left="1843" w:hanging="1134"/>
        <w:jc w:val="both"/>
        <w:rPr>
          <w:rFonts w:ascii="Arial" w:hAnsi="Arial" w:cs="Arial"/>
          <w:i/>
          <w:iCs/>
          <w:lang w:eastAsia="pl-PL"/>
        </w:rPr>
      </w:pPr>
      <w:r w:rsidRPr="00641244">
        <w:rPr>
          <w:rFonts w:ascii="Arial" w:hAnsi="Arial" w:cs="Arial"/>
          <w:b/>
          <w:bCs/>
          <w:i/>
          <w:iCs/>
          <w:lang w:eastAsia="pl-PL"/>
        </w:rPr>
        <w:t>część 2</w:t>
      </w:r>
      <w:r w:rsidRPr="00641244">
        <w:rPr>
          <w:rFonts w:ascii="Arial" w:hAnsi="Arial" w:cs="Arial"/>
          <w:b/>
          <w:bCs/>
          <w:i/>
          <w:iCs/>
          <w:lang w:eastAsia="pl-PL"/>
        </w:rPr>
        <w:tab/>
        <w:t xml:space="preserve">- komputerów </w:t>
      </w:r>
      <w:r w:rsidR="00641244" w:rsidRPr="00641244">
        <w:rPr>
          <w:rFonts w:ascii="Arial" w:hAnsi="Arial" w:cs="Arial"/>
          <w:b/>
          <w:bCs/>
          <w:i/>
          <w:iCs/>
          <w:lang w:eastAsia="pl-PL"/>
        </w:rPr>
        <w:t>przenośnych</w:t>
      </w:r>
      <w:r w:rsidRPr="00641244">
        <w:rPr>
          <w:rFonts w:ascii="Arial" w:hAnsi="Arial" w:cs="Arial"/>
          <w:b/>
          <w:bCs/>
          <w:i/>
          <w:iCs/>
          <w:lang w:eastAsia="pl-PL"/>
        </w:rPr>
        <w:t>, każda o wartości nie niższej niż </w:t>
      </w:r>
      <w:r w:rsidR="00641244" w:rsidRPr="00641244">
        <w:rPr>
          <w:rFonts w:ascii="Arial" w:hAnsi="Arial" w:cs="Arial"/>
          <w:b/>
          <w:bCs/>
          <w:i/>
          <w:iCs/>
          <w:lang w:eastAsia="pl-PL"/>
        </w:rPr>
        <w:t>3 25</w:t>
      </w:r>
      <w:r w:rsidRPr="00641244">
        <w:rPr>
          <w:rFonts w:ascii="Arial" w:hAnsi="Arial" w:cs="Arial"/>
          <w:b/>
          <w:bCs/>
          <w:i/>
          <w:iCs/>
          <w:lang w:eastAsia="pl-PL"/>
        </w:rPr>
        <w:t>0 000,00 zł brutto</w:t>
      </w:r>
      <w:r w:rsidRPr="00641244">
        <w:rPr>
          <w:rFonts w:ascii="Arial" w:hAnsi="Arial" w:cs="Arial"/>
          <w:i/>
          <w:iCs/>
          <w:lang w:eastAsia="pl-PL"/>
        </w:rPr>
        <w:t xml:space="preserve"> (słownie: </w:t>
      </w:r>
      <w:r w:rsidR="00641244" w:rsidRPr="00641244">
        <w:rPr>
          <w:rFonts w:ascii="Arial" w:hAnsi="Arial" w:cs="Arial"/>
          <w:i/>
          <w:iCs/>
          <w:lang w:eastAsia="pl-PL"/>
        </w:rPr>
        <w:t>trzy</w:t>
      </w:r>
      <w:r w:rsidRPr="00641244">
        <w:rPr>
          <w:rFonts w:ascii="Arial" w:hAnsi="Arial" w:cs="Arial"/>
          <w:i/>
          <w:iCs/>
          <w:lang w:eastAsia="pl-PL"/>
        </w:rPr>
        <w:t xml:space="preserve"> milion</w:t>
      </w:r>
      <w:r w:rsidR="00641244" w:rsidRPr="00641244">
        <w:rPr>
          <w:rFonts w:ascii="Arial" w:hAnsi="Arial" w:cs="Arial"/>
          <w:i/>
          <w:iCs/>
          <w:lang w:eastAsia="pl-PL"/>
        </w:rPr>
        <w:t>y dwieście pięćdziesiąt tysięcy</w:t>
      </w:r>
      <w:r w:rsidRPr="00641244">
        <w:rPr>
          <w:rFonts w:ascii="Arial" w:hAnsi="Arial" w:cs="Arial"/>
          <w:i/>
          <w:iCs/>
          <w:lang w:eastAsia="pl-PL"/>
        </w:rPr>
        <w:t xml:space="preserve"> złotych 00/100),</w:t>
      </w:r>
    </w:p>
    <w:p w14:paraId="4B93A325" w14:textId="1E275DD7" w:rsidR="0061733E" w:rsidRDefault="0061733E" w:rsidP="002641D6">
      <w:pPr>
        <w:pStyle w:val="Akapitzlist"/>
        <w:spacing w:line="240" w:lineRule="auto"/>
        <w:ind w:left="1843" w:hanging="1134"/>
        <w:jc w:val="both"/>
        <w:rPr>
          <w:rFonts w:ascii="Arial" w:hAnsi="Arial" w:cs="Arial"/>
          <w:i/>
          <w:iCs/>
          <w:lang w:eastAsia="pl-PL"/>
        </w:rPr>
      </w:pPr>
      <w:bookmarkStart w:id="7" w:name="_Hlk161746970"/>
      <w:r w:rsidRPr="00641244">
        <w:rPr>
          <w:rFonts w:ascii="Arial" w:hAnsi="Arial" w:cs="Arial"/>
          <w:b/>
          <w:bCs/>
          <w:i/>
          <w:iCs/>
          <w:lang w:eastAsia="pl-PL"/>
        </w:rPr>
        <w:t>część 3</w:t>
      </w:r>
      <w:r w:rsidRPr="00641244">
        <w:rPr>
          <w:rFonts w:ascii="Arial" w:hAnsi="Arial" w:cs="Arial"/>
          <w:b/>
          <w:bCs/>
          <w:i/>
          <w:iCs/>
          <w:lang w:eastAsia="pl-PL"/>
        </w:rPr>
        <w:tab/>
      </w:r>
      <w:bookmarkStart w:id="8" w:name="_Hlk94769031"/>
      <w:r w:rsidRPr="00641244">
        <w:rPr>
          <w:rFonts w:ascii="Arial" w:hAnsi="Arial" w:cs="Arial"/>
          <w:b/>
          <w:bCs/>
          <w:i/>
          <w:iCs/>
          <w:lang w:eastAsia="pl-PL"/>
        </w:rPr>
        <w:t xml:space="preserve">- komputerów </w:t>
      </w:r>
      <w:r w:rsidR="00641244" w:rsidRPr="00641244">
        <w:rPr>
          <w:rFonts w:ascii="Arial" w:hAnsi="Arial" w:cs="Arial"/>
          <w:b/>
          <w:bCs/>
          <w:i/>
          <w:iCs/>
          <w:lang w:eastAsia="pl-PL"/>
        </w:rPr>
        <w:t>przenośnych</w:t>
      </w:r>
      <w:r w:rsidRPr="00641244">
        <w:rPr>
          <w:rFonts w:ascii="Arial" w:hAnsi="Arial" w:cs="Arial"/>
          <w:b/>
          <w:bCs/>
          <w:i/>
          <w:iCs/>
          <w:lang w:eastAsia="pl-PL"/>
        </w:rPr>
        <w:t>, każda o wartości nie niższej niż </w:t>
      </w:r>
      <w:r w:rsidR="00641244" w:rsidRPr="00641244">
        <w:rPr>
          <w:rFonts w:ascii="Arial" w:hAnsi="Arial" w:cs="Arial"/>
          <w:b/>
          <w:bCs/>
          <w:i/>
          <w:iCs/>
          <w:lang w:eastAsia="pl-PL"/>
        </w:rPr>
        <w:t>3</w:t>
      </w:r>
      <w:r w:rsidRPr="00641244">
        <w:rPr>
          <w:rFonts w:ascii="Arial" w:hAnsi="Arial" w:cs="Arial"/>
          <w:b/>
          <w:bCs/>
          <w:i/>
          <w:iCs/>
          <w:lang w:eastAsia="pl-PL"/>
        </w:rPr>
        <w:t xml:space="preserve"> </w:t>
      </w:r>
      <w:r w:rsidR="00641244" w:rsidRPr="00641244">
        <w:rPr>
          <w:rFonts w:ascii="Arial" w:hAnsi="Arial" w:cs="Arial"/>
          <w:b/>
          <w:bCs/>
          <w:i/>
          <w:iCs/>
          <w:lang w:eastAsia="pl-PL"/>
        </w:rPr>
        <w:t>5</w:t>
      </w:r>
      <w:r w:rsidRPr="00641244">
        <w:rPr>
          <w:rFonts w:ascii="Arial" w:hAnsi="Arial" w:cs="Arial"/>
          <w:b/>
          <w:bCs/>
          <w:i/>
          <w:iCs/>
          <w:lang w:eastAsia="pl-PL"/>
        </w:rPr>
        <w:t>00 000,00 zł brutto</w:t>
      </w:r>
      <w:r w:rsidRPr="00641244">
        <w:rPr>
          <w:rFonts w:ascii="Arial" w:hAnsi="Arial" w:cs="Arial"/>
          <w:i/>
          <w:iCs/>
          <w:lang w:eastAsia="pl-PL"/>
        </w:rPr>
        <w:t xml:space="preserve"> (słownie: </w:t>
      </w:r>
      <w:r w:rsidR="00641244" w:rsidRPr="00641244">
        <w:rPr>
          <w:rFonts w:ascii="Arial" w:hAnsi="Arial" w:cs="Arial"/>
          <w:i/>
          <w:iCs/>
          <w:lang w:eastAsia="pl-PL"/>
        </w:rPr>
        <w:t xml:space="preserve">trzy miliony pięćset tysięcy </w:t>
      </w:r>
      <w:r w:rsidRPr="00641244">
        <w:rPr>
          <w:rFonts w:ascii="Arial" w:hAnsi="Arial" w:cs="Arial"/>
          <w:i/>
          <w:iCs/>
          <w:lang w:eastAsia="pl-PL"/>
        </w:rPr>
        <w:t xml:space="preserve">złotych 00/100), </w:t>
      </w:r>
    </w:p>
    <w:p w14:paraId="79ECBE4D" w14:textId="77777777" w:rsidR="002641D6" w:rsidRPr="002641D6" w:rsidRDefault="002641D6" w:rsidP="002641D6">
      <w:pPr>
        <w:pStyle w:val="Akapitzlist"/>
        <w:spacing w:line="240" w:lineRule="auto"/>
        <w:ind w:left="1843" w:hanging="1134"/>
        <w:jc w:val="both"/>
        <w:rPr>
          <w:rFonts w:ascii="Arial" w:hAnsi="Arial" w:cs="Arial"/>
          <w:i/>
          <w:iCs/>
          <w:sz w:val="16"/>
          <w:szCs w:val="16"/>
          <w:lang w:eastAsia="pl-PL"/>
        </w:rPr>
      </w:pPr>
    </w:p>
    <w:bookmarkEnd w:id="8"/>
    <w:p w14:paraId="205C5871" w14:textId="137A9D7E" w:rsidR="0061733E" w:rsidRPr="00641244" w:rsidRDefault="0061733E" w:rsidP="0061733E">
      <w:pPr>
        <w:pStyle w:val="Akapitzlist"/>
        <w:spacing w:after="120" w:line="240" w:lineRule="auto"/>
        <w:ind w:left="1843" w:hanging="1134"/>
        <w:jc w:val="both"/>
        <w:rPr>
          <w:rFonts w:ascii="Arial" w:hAnsi="Arial" w:cs="Arial"/>
          <w:i/>
          <w:iCs/>
          <w:lang w:eastAsia="pl-PL"/>
        </w:rPr>
      </w:pPr>
      <w:r w:rsidRPr="00641244">
        <w:rPr>
          <w:rFonts w:ascii="Arial" w:hAnsi="Arial" w:cs="Arial"/>
          <w:b/>
          <w:bCs/>
          <w:i/>
          <w:iCs/>
          <w:lang w:eastAsia="pl-PL"/>
        </w:rPr>
        <w:t>część 4</w:t>
      </w:r>
      <w:r w:rsidRPr="00641244">
        <w:rPr>
          <w:rFonts w:ascii="Arial" w:hAnsi="Arial" w:cs="Arial"/>
          <w:b/>
          <w:bCs/>
          <w:i/>
          <w:iCs/>
          <w:lang w:eastAsia="pl-PL"/>
        </w:rPr>
        <w:tab/>
        <w:t xml:space="preserve">- stacji graficznych (stacjonarnych) każda o wartości nie niższej niż </w:t>
      </w:r>
      <w:r w:rsidRPr="00641244">
        <w:rPr>
          <w:rFonts w:ascii="Arial" w:hAnsi="Arial" w:cs="Arial"/>
          <w:b/>
          <w:bCs/>
          <w:i/>
          <w:iCs/>
          <w:lang w:eastAsia="pl-PL"/>
        </w:rPr>
        <w:br/>
      </w:r>
      <w:r w:rsidR="00641244" w:rsidRPr="00641244">
        <w:rPr>
          <w:rFonts w:ascii="Arial" w:hAnsi="Arial" w:cs="Arial"/>
          <w:b/>
          <w:bCs/>
          <w:i/>
          <w:iCs/>
          <w:lang w:eastAsia="pl-PL"/>
        </w:rPr>
        <w:t>35</w:t>
      </w:r>
      <w:r w:rsidRPr="00641244">
        <w:rPr>
          <w:rFonts w:ascii="Arial" w:hAnsi="Arial" w:cs="Arial"/>
          <w:b/>
          <w:bCs/>
          <w:i/>
          <w:iCs/>
          <w:lang w:eastAsia="pl-PL"/>
        </w:rPr>
        <w:t>0 000,00 zł brutto</w:t>
      </w:r>
      <w:r w:rsidRPr="00641244">
        <w:rPr>
          <w:rFonts w:ascii="Arial" w:hAnsi="Arial" w:cs="Arial"/>
          <w:i/>
          <w:iCs/>
          <w:lang w:eastAsia="pl-PL"/>
        </w:rPr>
        <w:t xml:space="preserve"> (słownie: </w:t>
      </w:r>
      <w:r w:rsidR="00641244" w:rsidRPr="00641244">
        <w:rPr>
          <w:rFonts w:ascii="Arial" w:hAnsi="Arial" w:cs="Arial"/>
          <w:i/>
          <w:iCs/>
          <w:lang w:eastAsia="pl-PL"/>
        </w:rPr>
        <w:t>trzysta pięćdziesiąt tysięcy</w:t>
      </w:r>
      <w:r w:rsidRPr="00641244">
        <w:rPr>
          <w:rFonts w:ascii="Arial" w:hAnsi="Arial" w:cs="Arial"/>
          <w:i/>
          <w:iCs/>
          <w:lang w:eastAsia="pl-PL"/>
        </w:rPr>
        <w:t xml:space="preserve"> złotych 00/100)</w:t>
      </w:r>
    </w:p>
    <w:bookmarkEnd w:id="7"/>
    <w:p w14:paraId="11B9A279" w14:textId="77777777" w:rsidR="0061733E" w:rsidRPr="002641D6" w:rsidRDefault="0061733E" w:rsidP="0061733E">
      <w:pPr>
        <w:pStyle w:val="Akapitzlist"/>
        <w:spacing w:after="120" w:line="240" w:lineRule="auto"/>
        <w:ind w:left="1843" w:hanging="1134"/>
        <w:jc w:val="both"/>
        <w:rPr>
          <w:rFonts w:ascii="Arial" w:hAnsi="Arial" w:cs="Arial"/>
          <w:b/>
          <w:bCs/>
          <w:i/>
          <w:iCs/>
          <w:sz w:val="16"/>
          <w:szCs w:val="16"/>
          <w:lang w:eastAsia="pl-PL"/>
        </w:rPr>
      </w:pPr>
    </w:p>
    <w:p w14:paraId="199AB102" w14:textId="4F6B42DA" w:rsidR="0061733E" w:rsidRPr="00641244" w:rsidRDefault="0061733E" w:rsidP="0061733E">
      <w:pPr>
        <w:pStyle w:val="Akapitzlist"/>
        <w:spacing w:after="120" w:line="240" w:lineRule="auto"/>
        <w:ind w:left="1843" w:hanging="1134"/>
        <w:jc w:val="both"/>
        <w:rPr>
          <w:rFonts w:ascii="Arial" w:hAnsi="Arial" w:cs="Arial"/>
          <w:i/>
          <w:iCs/>
          <w:lang w:eastAsia="pl-PL"/>
        </w:rPr>
      </w:pPr>
      <w:bookmarkStart w:id="9" w:name="_Hlk94769396"/>
      <w:r w:rsidRPr="00641244">
        <w:rPr>
          <w:rFonts w:ascii="Arial" w:hAnsi="Arial" w:cs="Arial"/>
          <w:b/>
          <w:bCs/>
          <w:i/>
          <w:iCs/>
          <w:lang w:eastAsia="pl-PL"/>
        </w:rPr>
        <w:t>część 5</w:t>
      </w:r>
      <w:r w:rsidRPr="00641244">
        <w:rPr>
          <w:rFonts w:ascii="Arial" w:hAnsi="Arial" w:cs="Arial"/>
          <w:b/>
          <w:bCs/>
          <w:i/>
          <w:iCs/>
          <w:lang w:eastAsia="pl-PL"/>
        </w:rPr>
        <w:tab/>
        <w:t>- komputerów przenośnych, każda o wartości nie niższej niż </w:t>
      </w:r>
      <w:r w:rsidR="00641244" w:rsidRPr="00641244">
        <w:rPr>
          <w:rFonts w:ascii="Arial" w:hAnsi="Arial" w:cs="Arial"/>
          <w:b/>
          <w:bCs/>
          <w:i/>
          <w:iCs/>
          <w:lang w:eastAsia="pl-PL"/>
        </w:rPr>
        <w:t>4</w:t>
      </w:r>
      <w:r w:rsidRPr="00641244">
        <w:rPr>
          <w:rFonts w:ascii="Arial" w:hAnsi="Arial" w:cs="Arial"/>
          <w:b/>
          <w:bCs/>
          <w:i/>
          <w:iCs/>
          <w:lang w:eastAsia="pl-PL"/>
        </w:rPr>
        <w:t xml:space="preserve"> 000 000,00 zł brutto</w:t>
      </w:r>
      <w:r w:rsidRPr="00641244">
        <w:rPr>
          <w:rFonts w:ascii="Arial" w:hAnsi="Arial" w:cs="Arial"/>
          <w:i/>
          <w:iCs/>
          <w:lang w:eastAsia="pl-PL"/>
        </w:rPr>
        <w:t xml:space="preserve"> (słownie: </w:t>
      </w:r>
      <w:r w:rsidR="00641244" w:rsidRPr="00641244">
        <w:rPr>
          <w:rFonts w:ascii="Arial" w:hAnsi="Arial" w:cs="Arial"/>
          <w:i/>
          <w:iCs/>
          <w:lang w:eastAsia="pl-PL"/>
        </w:rPr>
        <w:t>cztery</w:t>
      </w:r>
      <w:r w:rsidRPr="00641244">
        <w:rPr>
          <w:rFonts w:ascii="Arial" w:hAnsi="Arial" w:cs="Arial"/>
          <w:i/>
          <w:iCs/>
          <w:lang w:eastAsia="pl-PL"/>
        </w:rPr>
        <w:t xml:space="preserve"> milion</w:t>
      </w:r>
      <w:r w:rsidR="00641244" w:rsidRPr="00641244">
        <w:rPr>
          <w:rFonts w:ascii="Arial" w:hAnsi="Arial" w:cs="Arial"/>
          <w:i/>
          <w:iCs/>
          <w:lang w:eastAsia="pl-PL"/>
        </w:rPr>
        <w:t>y</w:t>
      </w:r>
      <w:r w:rsidRPr="00641244">
        <w:rPr>
          <w:rFonts w:ascii="Arial" w:hAnsi="Arial" w:cs="Arial"/>
          <w:i/>
          <w:iCs/>
          <w:lang w:eastAsia="pl-PL"/>
        </w:rPr>
        <w:t xml:space="preserve"> złotych 00/100), </w:t>
      </w:r>
    </w:p>
    <w:p w14:paraId="5E856447" w14:textId="77777777" w:rsidR="0061733E" w:rsidRPr="002641D6" w:rsidRDefault="0061733E" w:rsidP="0061733E">
      <w:pPr>
        <w:pStyle w:val="Akapitzlist"/>
        <w:spacing w:after="120" w:line="240" w:lineRule="auto"/>
        <w:ind w:left="1843" w:hanging="1134"/>
        <w:jc w:val="both"/>
        <w:rPr>
          <w:rFonts w:ascii="Arial" w:hAnsi="Arial" w:cs="Arial"/>
          <w:i/>
          <w:iCs/>
          <w:sz w:val="16"/>
          <w:szCs w:val="16"/>
          <w:highlight w:val="yellow"/>
          <w:lang w:eastAsia="pl-PL"/>
        </w:rPr>
      </w:pPr>
    </w:p>
    <w:bookmarkEnd w:id="9"/>
    <w:p w14:paraId="3E64EDBB" w14:textId="510E18D3" w:rsidR="0061733E" w:rsidRPr="00641244" w:rsidRDefault="0061733E" w:rsidP="0061733E">
      <w:pPr>
        <w:pStyle w:val="Akapitzlist"/>
        <w:spacing w:after="120" w:line="240" w:lineRule="auto"/>
        <w:ind w:left="1843" w:hanging="1134"/>
        <w:jc w:val="both"/>
        <w:rPr>
          <w:rFonts w:ascii="Arial" w:hAnsi="Arial" w:cs="Arial"/>
          <w:i/>
          <w:iCs/>
          <w:lang w:eastAsia="pl-PL"/>
        </w:rPr>
      </w:pPr>
      <w:r w:rsidRPr="00641244">
        <w:rPr>
          <w:rFonts w:ascii="Arial" w:hAnsi="Arial" w:cs="Arial"/>
          <w:b/>
          <w:bCs/>
          <w:i/>
          <w:iCs/>
          <w:lang w:eastAsia="pl-PL"/>
        </w:rPr>
        <w:t>część 6</w:t>
      </w:r>
      <w:r w:rsidRPr="00641244">
        <w:rPr>
          <w:rFonts w:ascii="Arial" w:hAnsi="Arial" w:cs="Arial"/>
          <w:b/>
          <w:bCs/>
          <w:i/>
          <w:iCs/>
          <w:lang w:eastAsia="pl-PL"/>
        </w:rPr>
        <w:tab/>
        <w:t xml:space="preserve">- komputerów </w:t>
      </w:r>
      <w:r w:rsidR="00641244" w:rsidRPr="00641244">
        <w:rPr>
          <w:rFonts w:ascii="Arial" w:hAnsi="Arial" w:cs="Arial"/>
          <w:b/>
          <w:bCs/>
          <w:i/>
          <w:iCs/>
          <w:lang w:eastAsia="pl-PL"/>
        </w:rPr>
        <w:t>stacjonarnych z monitorami</w:t>
      </w:r>
      <w:r w:rsidRPr="00641244">
        <w:rPr>
          <w:rFonts w:ascii="Arial" w:hAnsi="Arial" w:cs="Arial"/>
          <w:b/>
          <w:bCs/>
          <w:i/>
          <w:iCs/>
          <w:lang w:eastAsia="pl-PL"/>
        </w:rPr>
        <w:t xml:space="preserve">, każda o wartości nie niższej niż </w:t>
      </w:r>
      <w:r w:rsidR="00641244" w:rsidRPr="00641244">
        <w:rPr>
          <w:rFonts w:ascii="Arial" w:hAnsi="Arial" w:cs="Arial"/>
          <w:b/>
          <w:bCs/>
          <w:i/>
          <w:iCs/>
          <w:lang w:eastAsia="pl-PL"/>
        </w:rPr>
        <w:t>75</w:t>
      </w:r>
      <w:r w:rsidRPr="00641244">
        <w:rPr>
          <w:rFonts w:ascii="Arial" w:hAnsi="Arial" w:cs="Arial"/>
          <w:b/>
          <w:bCs/>
          <w:i/>
          <w:iCs/>
          <w:lang w:eastAsia="pl-PL"/>
        </w:rPr>
        <w:t>0 000,00 zł brutto</w:t>
      </w:r>
      <w:r w:rsidRPr="00641244">
        <w:rPr>
          <w:rFonts w:ascii="Arial" w:hAnsi="Arial" w:cs="Arial"/>
          <w:i/>
          <w:iCs/>
          <w:lang w:eastAsia="pl-PL"/>
        </w:rPr>
        <w:t xml:space="preserve"> (słownie: </w:t>
      </w:r>
      <w:r w:rsidR="00641244" w:rsidRPr="00641244">
        <w:rPr>
          <w:rFonts w:ascii="Arial" w:hAnsi="Arial" w:cs="Arial"/>
          <w:i/>
          <w:iCs/>
          <w:lang w:eastAsia="pl-PL"/>
        </w:rPr>
        <w:t xml:space="preserve">siedemset pięćdziesiąt tysięcy </w:t>
      </w:r>
      <w:r w:rsidRPr="00641244">
        <w:rPr>
          <w:rFonts w:ascii="Arial" w:hAnsi="Arial" w:cs="Arial"/>
          <w:i/>
          <w:iCs/>
          <w:lang w:eastAsia="pl-PL"/>
        </w:rPr>
        <w:t xml:space="preserve">złotych 00/100), </w:t>
      </w:r>
    </w:p>
    <w:p w14:paraId="4100F507" w14:textId="77777777" w:rsidR="0061733E" w:rsidRPr="002641D6" w:rsidRDefault="0061733E" w:rsidP="002641D6">
      <w:pPr>
        <w:pStyle w:val="Akapitzlist"/>
        <w:spacing w:after="0" w:line="240" w:lineRule="auto"/>
        <w:ind w:left="1843" w:hanging="1134"/>
        <w:jc w:val="both"/>
        <w:rPr>
          <w:rFonts w:ascii="Arial" w:hAnsi="Arial" w:cs="Arial"/>
          <w:i/>
          <w:iCs/>
          <w:sz w:val="16"/>
          <w:szCs w:val="16"/>
          <w:lang w:eastAsia="pl-PL"/>
        </w:rPr>
      </w:pPr>
    </w:p>
    <w:p w14:paraId="5CC4DC11" w14:textId="4CA50EEF" w:rsidR="0061733E" w:rsidRPr="002641D6" w:rsidRDefault="0061733E" w:rsidP="0061733E">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część 7</w:t>
      </w:r>
      <w:r w:rsidRPr="002641D6">
        <w:rPr>
          <w:rFonts w:ascii="Arial" w:hAnsi="Arial" w:cs="Arial"/>
          <w:b/>
          <w:bCs/>
          <w:i/>
          <w:iCs/>
          <w:lang w:eastAsia="pl-PL"/>
        </w:rPr>
        <w:tab/>
        <w:t xml:space="preserve">- </w:t>
      </w:r>
      <w:r w:rsidR="00641244" w:rsidRPr="002641D6">
        <w:rPr>
          <w:rFonts w:ascii="Arial" w:hAnsi="Arial" w:cs="Arial"/>
          <w:b/>
          <w:bCs/>
          <w:i/>
          <w:iCs/>
          <w:lang w:eastAsia="pl-PL"/>
        </w:rPr>
        <w:t>skanerów dokumentowych (kancelaryjnych)</w:t>
      </w:r>
      <w:r w:rsidRPr="002641D6">
        <w:rPr>
          <w:rFonts w:ascii="Arial" w:hAnsi="Arial" w:cs="Arial"/>
          <w:b/>
          <w:bCs/>
          <w:i/>
          <w:iCs/>
          <w:lang w:eastAsia="pl-PL"/>
        </w:rPr>
        <w:t xml:space="preserve">, każda o wartości nie niższej niż </w:t>
      </w:r>
      <w:r w:rsidR="00641244" w:rsidRPr="002641D6">
        <w:rPr>
          <w:rFonts w:ascii="Arial" w:hAnsi="Arial" w:cs="Arial"/>
          <w:b/>
          <w:bCs/>
          <w:i/>
          <w:iCs/>
          <w:lang w:eastAsia="pl-PL"/>
        </w:rPr>
        <w:t>1</w:t>
      </w:r>
      <w:r w:rsidRPr="002641D6">
        <w:rPr>
          <w:rFonts w:ascii="Arial" w:hAnsi="Arial" w:cs="Arial"/>
          <w:b/>
          <w:bCs/>
          <w:i/>
          <w:iCs/>
          <w:lang w:eastAsia="pl-PL"/>
        </w:rPr>
        <w:t>00 000,00 zł brutto</w:t>
      </w:r>
      <w:r w:rsidRPr="002641D6">
        <w:rPr>
          <w:rFonts w:ascii="Arial" w:hAnsi="Arial" w:cs="Arial"/>
          <w:i/>
          <w:iCs/>
          <w:lang w:eastAsia="pl-PL"/>
        </w:rPr>
        <w:t xml:space="preserve"> (słownie: </w:t>
      </w:r>
      <w:r w:rsidR="00641244" w:rsidRPr="002641D6">
        <w:rPr>
          <w:rFonts w:ascii="Arial" w:hAnsi="Arial" w:cs="Arial"/>
          <w:i/>
          <w:iCs/>
          <w:lang w:eastAsia="pl-PL"/>
        </w:rPr>
        <w:t>sto tysięcy</w:t>
      </w:r>
      <w:r w:rsidRPr="002641D6">
        <w:rPr>
          <w:rFonts w:ascii="Arial" w:hAnsi="Arial" w:cs="Arial"/>
          <w:i/>
          <w:iCs/>
          <w:lang w:eastAsia="pl-PL"/>
        </w:rPr>
        <w:t xml:space="preserve"> złotych 00/100),</w:t>
      </w:r>
    </w:p>
    <w:p w14:paraId="073B5FCE" w14:textId="77777777" w:rsidR="0061733E" w:rsidRPr="002641D6" w:rsidRDefault="0061733E" w:rsidP="002641D6">
      <w:pPr>
        <w:pStyle w:val="Akapitzlist"/>
        <w:spacing w:after="0" w:line="240" w:lineRule="auto"/>
        <w:ind w:left="1843" w:hanging="1134"/>
        <w:jc w:val="both"/>
        <w:rPr>
          <w:rFonts w:ascii="Arial" w:hAnsi="Arial" w:cs="Arial"/>
          <w:i/>
          <w:iCs/>
          <w:sz w:val="16"/>
          <w:szCs w:val="16"/>
          <w:lang w:eastAsia="pl-PL"/>
        </w:rPr>
      </w:pPr>
    </w:p>
    <w:p w14:paraId="0BD71D55" w14:textId="35F14D71" w:rsidR="0061733E" w:rsidRPr="002641D6" w:rsidRDefault="0061733E" w:rsidP="0061733E">
      <w:pPr>
        <w:pStyle w:val="Akapitzlist"/>
        <w:spacing w:after="0" w:line="240" w:lineRule="auto"/>
        <w:ind w:left="1843" w:hanging="1134"/>
        <w:jc w:val="both"/>
        <w:rPr>
          <w:rFonts w:ascii="Arial" w:hAnsi="Arial" w:cs="Arial"/>
          <w:i/>
          <w:iCs/>
          <w:lang w:eastAsia="pl-PL"/>
        </w:rPr>
      </w:pPr>
      <w:r w:rsidRPr="002641D6">
        <w:rPr>
          <w:rFonts w:ascii="Arial" w:hAnsi="Arial" w:cs="Arial"/>
          <w:b/>
          <w:bCs/>
          <w:lang w:eastAsia="pl-PL"/>
        </w:rPr>
        <w:t>część 8</w:t>
      </w:r>
      <w:r w:rsidRPr="002641D6">
        <w:rPr>
          <w:rFonts w:ascii="Arial" w:hAnsi="Arial" w:cs="Arial"/>
          <w:b/>
          <w:bCs/>
          <w:lang w:eastAsia="pl-PL"/>
        </w:rPr>
        <w:tab/>
        <w:t xml:space="preserve">- </w:t>
      </w:r>
      <w:bookmarkStart w:id="10" w:name="_Hlk94273207"/>
      <w:r w:rsidR="00641244" w:rsidRPr="002641D6">
        <w:rPr>
          <w:rFonts w:ascii="Arial" w:hAnsi="Arial" w:cs="Arial"/>
          <w:b/>
          <w:bCs/>
          <w:lang w:eastAsia="pl-PL"/>
        </w:rPr>
        <w:t xml:space="preserve"> </w:t>
      </w:r>
      <w:r w:rsidR="00641244" w:rsidRPr="002641D6">
        <w:rPr>
          <w:rFonts w:ascii="Arial" w:hAnsi="Arial" w:cs="Arial"/>
          <w:b/>
          <w:bCs/>
          <w:i/>
          <w:iCs/>
          <w:lang w:eastAsia="pl-PL"/>
        </w:rPr>
        <w:t>serwerów</w:t>
      </w:r>
      <w:r w:rsidRPr="002641D6">
        <w:rPr>
          <w:rFonts w:ascii="Arial" w:hAnsi="Arial" w:cs="Arial"/>
          <w:b/>
          <w:bCs/>
          <w:i/>
          <w:iCs/>
          <w:lang w:eastAsia="pl-PL"/>
        </w:rPr>
        <w:t>,</w:t>
      </w:r>
      <w:r w:rsidRPr="002641D6">
        <w:rPr>
          <w:rFonts w:ascii="Arial" w:hAnsi="Arial" w:cs="Arial"/>
          <w:b/>
          <w:bCs/>
          <w:lang w:eastAsia="pl-PL"/>
        </w:rPr>
        <w:t xml:space="preserve"> </w:t>
      </w:r>
      <w:bookmarkEnd w:id="10"/>
      <w:r w:rsidRPr="002641D6">
        <w:rPr>
          <w:rFonts w:ascii="Arial" w:hAnsi="Arial" w:cs="Arial"/>
          <w:b/>
          <w:bCs/>
          <w:lang w:eastAsia="pl-PL"/>
        </w:rPr>
        <w:t xml:space="preserve">każda o wartości nie niższej niż </w:t>
      </w:r>
      <w:r w:rsidR="00641244" w:rsidRPr="002641D6">
        <w:rPr>
          <w:rFonts w:ascii="Arial" w:hAnsi="Arial" w:cs="Arial"/>
          <w:b/>
          <w:bCs/>
          <w:lang w:eastAsia="pl-PL"/>
        </w:rPr>
        <w:t>8</w:t>
      </w:r>
      <w:r w:rsidRPr="002641D6">
        <w:rPr>
          <w:rFonts w:ascii="Arial" w:hAnsi="Arial" w:cs="Arial"/>
          <w:b/>
          <w:bCs/>
          <w:lang w:eastAsia="pl-PL"/>
        </w:rPr>
        <w:t xml:space="preserve"> 000 000,00 zł brutto</w:t>
      </w:r>
      <w:r w:rsidR="00753463">
        <w:rPr>
          <w:rFonts w:ascii="Arial" w:hAnsi="Arial" w:cs="Arial"/>
          <w:i/>
          <w:iCs/>
          <w:lang w:eastAsia="pl-PL"/>
        </w:rPr>
        <w:t xml:space="preserve"> </w:t>
      </w:r>
      <w:r w:rsidRPr="002641D6">
        <w:rPr>
          <w:rFonts w:ascii="Arial" w:hAnsi="Arial" w:cs="Arial"/>
          <w:i/>
          <w:iCs/>
          <w:lang w:eastAsia="pl-PL"/>
        </w:rPr>
        <w:t xml:space="preserve">(słownie: </w:t>
      </w:r>
      <w:r w:rsidR="00641244" w:rsidRPr="002641D6">
        <w:rPr>
          <w:rFonts w:ascii="Arial" w:hAnsi="Arial" w:cs="Arial"/>
          <w:i/>
          <w:iCs/>
          <w:lang w:eastAsia="pl-PL"/>
        </w:rPr>
        <w:t>osiem</w:t>
      </w:r>
      <w:r w:rsidRPr="002641D6">
        <w:rPr>
          <w:rFonts w:ascii="Arial" w:hAnsi="Arial" w:cs="Arial"/>
          <w:i/>
          <w:iCs/>
          <w:lang w:eastAsia="pl-PL"/>
        </w:rPr>
        <w:t xml:space="preserve"> milion</w:t>
      </w:r>
      <w:r w:rsidR="00641244" w:rsidRPr="002641D6">
        <w:rPr>
          <w:rFonts w:ascii="Arial" w:hAnsi="Arial" w:cs="Arial"/>
          <w:i/>
          <w:iCs/>
          <w:lang w:eastAsia="pl-PL"/>
        </w:rPr>
        <w:t>ów</w:t>
      </w:r>
      <w:r w:rsidRPr="002641D6">
        <w:rPr>
          <w:rFonts w:ascii="Arial" w:hAnsi="Arial" w:cs="Arial"/>
          <w:i/>
          <w:iCs/>
          <w:lang w:eastAsia="pl-PL"/>
        </w:rPr>
        <w:t xml:space="preserve"> złotych 00/100), </w:t>
      </w:r>
    </w:p>
    <w:p w14:paraId="568D01E5" w14:textId="77777777" w:rsidR="0061733E" w:rsidRPr="002641D6" w:rsidRDefault="0061733E" w:rsidP="0061733E">
      <w:pPr>
        <w:spacing w:after="0" w:line="240" w:lineRule="auto"/>
        <w:jc w:val="both"/>
        <w:rPr>
          <w:rFonts w:ascii="Arial" w:hAnsi="Arial" w:cs="Arial"/>
          <w:i/>
          <w:iCs/>
          <w:sz w:val="16"/>
          <w:szCs w:val="16"/>
          <w:lang w:eastAsia="pl-PL"/>
        </w:rPr>
      </w:pPr>
    </w:p>
    <w:p w14:paraId="7A8E9AFC" w14:textId="6DE13744" w:rsidR="0061733E" w:rsidRPr="002641D6" w:rsidRDefault="0061733E" w:rsidP="0061733E">
      <w:pPr>
        <w:pStyle w:val="Akapitzlist"/>
        <w:spacing w:after="120" w:line="240" w:lineRule="auto"/>
        <w:ind w:left="1843" w:hanging="1134"/>
        <w:jc w:val="both"/>
        <w:rPr>
          <w:rFonts w:ascii="Arial" w:hAnsi="Arial" w:cs="Arial"/>
          <w:i/>
          <w:iCs/>
          <w:color w:val="C00000"/>
          <w:lang w:eastAsia="pl-PL"/>
        </w:rPr>
      </w:pPr>
      <w:r w:rsidRPr="002641D6">
        <w:rPr>
          <w:rFonts w:ascii="Arial" w:hAnsi="Arial" w:cs="Arial"/>
          <w:b/>
          <w:bCs/>
          <w:i/>
          <w:iCs/>
          <w:lang w:eastAsia="pl-PL"/>
        </w:rPr>
        <w:t>część 9</w:t>
      </w:r>
      <w:r w:rsidRPr="002641D6">
        <w:rPr>
          <w:rFonts w:ascii="Arial" w:hAnsi="Arial" w:cs="Arial"/>
          <w:b/>
          <w:bCs/>
          <w:i/>
          <w:iCs/>
          <w:lang w:eastAsia="pl-PL"/>
        </w:rPr>
        <w:tab/>
        <w:t xml:space="preserve">- </w:t>
      </w:r>
      <w:r w:rsidR="00641244" w:rsidRPr="002641D6">
        <w:rPr>
          <w:rFonts w:ascii="Arial" w:hAnsi="Arial" w:cs="Arial"/>
          <w:b/>
          <w:bCs/>
          <w:i/>
          <w:iCs/>
          <w:lang w:eastAsia="pl-PL"/>
        </w:rPr>
        <w:t>skanerów dokumentowych</w:t>
      </w:r>
      <w:r w:rsidR="002641D6" w:rsidRPr="002641D6">
        <w:rPr>
          <w:rFonts w:ascii="Arial" w:hAnsi="Arial" w:cs="Arial"/>
          <w:b/>
          <w:bCs/>
          <w:i/>
          <w:iCs/>
          <w:lang w:eastAsia="pl-PL"/>
        </w:rPr>
        <w:t xml:space="preserve"> (kancelaryjnych</w:t>
      </w:r>
      <w:r w:rsidR="00641244" w:rsidRPr="002641D6">
        <w:rPr>
          <w:rFonts w:ascii="Arial" w:hAnsi="Arial" w:cs="Arial"/>
          <w:b/>
          <w:bCs/>
          <w:i/>
          <w:iCs/>
          <w:lang w:eastAsia="pl-PL"/>
        </w:rPr>
        <w:t>)</w:t>
      </w:r>
      <w:r w:rsidRPr="002641D6">
        <w:rPr>
          <w:rFonts w:ascii="Arial" w:hAnsi="Arial" w:cs="Arial"/>
          <w:b/>
          <w:bCs/>
          <w:i/>
          <w:iCs/>
          <w:lang w:eastAsia="pl-PL"/>
        </w:rPr>
        <w:t xml:space="preserve">, każda o wartości nie niższej niż </w:t>
      </w:r>
      <w:r w:rsidR="00641244" w:rsidRPr="002641D6">
        <w:rPr>
          <w:rFonts w:ascii="Arial" w:hAnsi="Arial" w:cs="Arial"/>
          <w:b/>
          <w:bCs/>
          <w:i/>
          <w:iCs/>
          <w:lang w:eastAsia="pl-PL"/>
        </w:rPr>
        <w:t>3</w:t>
      </w:r>
      <w:r w:rsidRPr="002641D6">
        <w:rPr>
          <w:rFonts w:ascii="Arial" w:hAnsi="Arial" w:cs="Arial"/>
          <w:b/>
          <w:bCs/>
          <w:i/>
          <w:iCs/>
          <w:lang w:eastAsia="pl-PL"/>
        </w:rPr>
        <w:t>50 000,00 zł brutto</w:t>
      </w:r>
      <w:r w:rsidRPr="002641D6">
        <w:rPr>
          <w:rFonts w:ascii="Arial" w:hAnsi="Arial" w:cs="Arial"/>
          <w:i/>
          <w:iCs/>
          <w:lang w:eastAsia="pl-PL"/>
        </w:rPr>
        <w:t xml:space="preserve"> (słownie: </w:t>
      </w:r>
      <w:bookmarkStart w:id="11" w:name="_Hlk94273277"/>
      <w:r w:rsidR="00641244" w:rsidRPr="002641D6">
        <w:rPr>
          <w:rFonts w:ascii="Arial" w:hAnsi="Arial" w:cs="Arial"/>
          <w:i/>
          <w:iCs/>
          <w:lang w:eastAsia="pl-PL"/>
        </w:rPr>
        <w:t>trzysta</w:t>
      </w:r>
      <w:r w:rsidRPr="002641D6">
        <w:rPr>
          <w:rFonts w:ascii="Arial" w:hAnsi="Arial" w:cs="Arial"/>
          <w:i/>
          <w:iCs/>
          <w:lang w:eastAsia="pl-PL"/>
        </w:rPr>
        <w:t xml:space="preserve"> pięć</w:t>
      </w:r>
      <w:r w:rsidR="00641244" w:rsidRPr="002641D6">
        <w:rPr>
          <w:rFonts w:ascii="Arial" w:hAnsi="Arial" w:cs="Arial"/>
          <w:i/>
          <w:iCs/>
          <w:lang w:eastAsia="pl-PL"/>
        </w:rPr>
        <w:t>dziesiąt</w:t>
      </w:r>
      <w:r w:rsidRPr="002641D6">
        <w:rPr>
          <w:rFonts w:ascii="Arial" w:hAnsi="Arial" w:cs="Arial"/>
          <w:i/>
          <w:iCs/>
          <w:lang w:eastAsia="pl-PL"/>
        </w:rPr>
        <w:t xml:space="preserve"> tysięcy </w:t>
      </w:r>
      <w:bookmarkEnd w:id="11"/>
      <w:r w:rsidRPr="002641D6">
        <w:rPr>
          <w:rFonts w:ascii="Arial" w:hAnsi="Arial" w:cs="Arial"/>
          <w:i/>
          <w:iCs/>
          <w:lang w:eastAsia="pl-PL"/>
        </w:rPr>
        <w:t>złotych 00/100),</w:t>
      </w:r>
    </w:p>
    <w:p w14:paraId="4BDCABDC"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6BB9E991" w14:textId="4D69447E"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10</w:t>
      </w:r>
      <w:r w:rsidRPr="001D7BF6">
        <w:rPr>
          <w:rFonts w:ascii="Arial" w:hAnsi="Arial" w:cs="Arial"/>
          <w:b/>
          <w:bCs/>
          <w:i/>
          <w:iCs/>
          <w:lang w:eastAsia="pl-PL"/>
        </w:rPr>
        <w:tab/>
        <w:t xml:space="preserve">- </w:t>
      </w:r>
      <w:r w:rsidR="00641244" w:rsidRPr="001D7BF6">
        <w:rPr>
          <w:rFonts w:ascii="Arial" w:hAnsi="Arial" w:cs="Arial"/>
          <w:b/>
          <w:bCs/>
          <w:i/>
          <w:iCs/>
          <w:lang w:eastAsia="pl-PL"/>
        </w:rPr>
        <w:t>komputerów przenośnych</w:t>
      </w:r>
      <w:r w:rsidRPr="001D7BF6">
        <w:rPr>
          <w:rFonts w:ascii="Arial" w:hAnsi="Arial" w:cs="Arial"/>
          <w:b/>
          <w:bCs/>
          <w:i/>
          <w:iCs/>
          <w:lang w:eastAsia="pl-PL"/>
        </w:rPr>
        <w:t xml:space="preserve">, każda o wartości nie niższej niż </w:t>
      </w:r>
      <w:r w:rsidR="00641244" w:rsidRPr="001D7BF6">
        <w:rPr>
          <w:rFonts w:ascii="Arial" w:hAnsi="Arial" w:cs="Arial"/>
          <w:b/>
          <w:bCs/>
          <w:i/>
          <w:iCs/>
          <w:lang w:eastAsia="pl-PL"/>
        </w:rPr>
        <w:t>1 0</w:t>
      </w:r>
      <w:r w:rsidRPr="001D7BF6">
        <w:rPr>
          <w:rFonts w:ascii="Arial" w:hAnsi="Arial" w:cs="Arial"/>
          <w:b/>
          <w:bCs/>
          <w:i/>
          <w:iCs/>
          <w:lang w:eastAsia="pl-PL"/>
        </w:rPr>
        <w:t>00 000,00 zł brutto</w:t>
      </w:r>
      <w:r w:rsidRPr="001D7BF6">
        <w:rPr>
          <w:rFonts w:ascii="Arial" w:hAnsi="Arial" w:cs="Arial"/>
          <w:i/>
          <w:iCs/>
          <w:lang w:eastAsia="pl-PL"/>
        </w:rPr>
        <w:t xml:space="preserve"> (słownie: </w:t>
      </w:r>
      <w:r w:rsidR="00641244" w:rsidRPr="001D7BF6">
        <w:rPr>
          <w:rFonts w:ascii="Arial" w:hAnsi="Arial" w:cs="Arial"/>
          <w:i/>
          <w:iCs/>
          <w:lang w:eastAsia="pl-PL"/>
        </w:rPr>
        <w:t>jeden</w:t>
      </w:r>
      <w:r w:rsidRPr="001D7BF6">
        <w:rPr>
          <w:rFonts w:ascii="Arial" w:hAnsi="Arial" w:cs="Arial"/>
          <w:i/>
          <w:iCs/>
          <w:lang w:eastAsia="pl-PL"/>
        </w:rPr>
        <w:t xml:space="preserve"> milion złotych 00/100),</w:t>
      </w:r>
    </w:p>
    <w:p w14:paraId="564246ED"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47A7D7A0" w14:textId="1A2CE0CE"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11</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0D07F3B0"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051C6342" w14:textId="42CCBADC"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12</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2D1896EC"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23629B33" w14:textId="26E4D601"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lastRenderedPageBreak/>
        <w:t>część 13</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18E8C79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353E0AC8" w14:textId="7F2D6874"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14</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2830581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61B08ED2" w14:textId="6D07C734"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15</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4D640307"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10D4FD3C" w14:textId="5711A7B5"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16</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138D4117" w14:textId="77777777" w:rsidR="002641D6" w:rsidRPr="002641D6" w:rsidRDefault="002641D6" w:rsidP="0061733E">
      <w:pPr>
        <w:pStyle w:val="Akapitzlist"/>
        <w:spacing w:after="120" w:line="240" w:lineRule="auto"/>
        <w:ind w:left="1843" w:hanging="1134"/>
        <w:jc w:val="both"/>
        <w:rPr>
          <w:rFonts w:ascii="Arial" w:hAnsi="Arial" w:cs="Arial"/>
          <w:b/>
          <w:bCs/>
          <w:i/>
          <w:iCs/>
          <w:sz w:val="16"/>
          <w:szCs w:val="16"/>
          <w:lang w:eastAsia="pl-PL"/>
        </w:rPr>
      </w:pPr>
    </w:p>
    <w:p w14:paraId="65B20509" w14:textId="3536D4C4" w:rsidR="0061733E"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17</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54A2F221" w14:textId="77777777" w:rsidR="00753463" w:rsidRPr="001D7BF6" w:rsidRDefault="00753463" w:rsidP="0061733E">
      <w:pPr>
        <w:pStyle w:val="Akapitzlist"/>
        <w:spacing w:after="120" w:line="240" w:lineRule="auto"/>
        <w:ind w:left="1843" w:hanging="1134"/>
        <w:jc w:val="both"/>
        <w:rPr>
          <w:rFonts w:ascii="Arial" w:hAnsi="Arial" w:cs="Arial"/>
          <w:i/>
          <w:iCs/>
          <w:lang w:eastAsia="pl-PL"/>
        </w:rPr>
      </w:pPr>
    </w:p>
    <w:p w14:paraId="1027EAF9" w14:textId="677AAB2A"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18</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 xml:space="preserve">00/100), </w:t>
      </w:r>
    </w:p>
    <w:p w14:paraId="666DFAFE"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2442C661" w14:textId="314B1421"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19</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00/100),</w:t>
      </w:r>
    </w:p>
    <w:p w14:paraId="30C1447E"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016D53AB" w14:textId="202BE455"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20</w:t>
      </w:r>
      <w:r w:rsidRPr="001D7BF6">
        <w:rPr>
          <w:rFonts w:ascii="Arial" w:hAnsi="Arial" w:cs="Arial"/>
          <w:b/>
          <w:bCs/>
          <w:i/>
          <w:iCs/>
          <w:lang w:eastAsia="pl-PL"/>
        </w:rPr>
        <w:tab/>
        <w:t xml:space="preserve">- </w:t>
      </w:r>
      <w:r w:rsidR="001D7BF6" w:rsidRPr="001D7BF6">
        <w:rPr>
          <w:rFonts w:ascii="Arial" w:hAnsi="Arial" w:cs="Arial"/>
          <w:b/>
          <w:bCs/>
          <w:i/>
          <w:iCs/>
          <w:lang w:eastAsia="pl-PL"/>
        </w:rPr>
        <w:t>komputerów przenośnych, każda o wartości nie niższej niż 1 000 000,00 zł brutto</w:t>
      </w:r>
      <w:r w:rsidR="001D7BF6" w:rsidRPr="001D7BF6">
        <w:rPr>
          <w:rFonts w:ascii="Arial" w:hAnsi="Arial" w:cs="Arial"/>
          <w:i/>
          <w:iCs/>
          <w:lang w:eastAsia="pl-PL"/>
        </w:rPr>
        <w:t xml:space="preserve"> (słownie: jeden milion złotych </w:t>
      </w:r>
      <w:r w:rsidRPr="001D7BF6">
        <w:rPr>
          <w:rFonts w:ascii="Arial" w:hAnsi="Arial" w:cs="Arial"/>
          <w:i/>
          <w:iCs/>
          <w:lang w:eastAsia="pl-PL"/>
        </w:rPr>
        <w:t>00/100),</w:t>
      </w:r>
    </w:p>
    <w:p w14:paraId="5A2F7BF2"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6AB2CEED" w14:textId="77777777" w:rsidR="0061733E" w:rsidRPr="001D7BF6" w:rsidRDefault="0061733E" w:rsidP="0061733E">
      <w:pPr>
        <w:pStyle w:val="Akapitzlist"/>
        <w:spacing w:after="120" w:line="240" w:lineRule="auto"/>
        <w:ind w:left="1843" w:hanging="1134"/>
        <w:jc w:val="both"/>
        <w:rPr>
          <w:rFonts w:ascii="Arial" w:hAnsi="Arial" w:cs="Arial"/>
          <w:i/>
          <w:iCs/>
          <w:lang w:eastAsia="pl-PL"/>
        </w:rPr>
      </w:pPr>
      <w:r w:rsidRPr="001D7BF6">
        <w:rPr>
          <w:rFonts w:ascii="Arial" w:hAnsi="Arial" w:cs="Arial"/>
          <w:b/>
          <w:bCs/>
          <w:i/>
          <w:iCs/>
          <w:lang w:eastAsia="pl-PL"/>
        </w:rPr>
        <w:t>część 21</w:t>
      </w:r>
      <w:r w:rsidRPr="001D7BF6">
        <w:rPr>
          <w:rFonts w:ascii="Arial" w:hAnsi="Arial" w:cs="Arial"/>
          <w:b/>
          <w:bCs/>
          <w:i/>
          <w:iCs/>
          <w:lang w:eastAsia="pl-PL"/>
        </w:rPr>
        <w:tab/>
        <w:t>- komputerów przenośnych (notebooków), każda o wartości nie niższej niż 1 000 000,00 zł brutto</w:t>
      </w:r>
      <w:r w:rsidRPr="001D7BF6">
        <w:rPr>
          <w:rFonts w:ascii="Arial" w:hAnsi="Arial" w:cs="Arial"/>
          <w:i/>
          <w:iCs/>
          <w:lang w:eastAsia="pl-PL"/>
        </w:rPr>
        <w:t xml:space="preserve"> (słownie: jeden milion złotych 00/100), </w:t>
      </w:r>
    </w:p>
    <w:p w14:paraId="68B9417F" w14:textId="77777777" w:rsidR="0061733E" w:rsidRPr="002641D6" w:rsidRDefault="0061733E" w:rsidP="0061733E">
      <w:pPr>
        <w:pStyle w:val="Akapitzlist"/>
        <w:spacing w:after="120" w:line="240" w:lineRule="auto"/>
        <w:ind w:left="1843" w:hanging="1134"/>
        <w:jc w:val="both"/>
        <w:rPr>
          <w:rFonts w:ascii="Arial" w:hAnsi="Arial" w:cs="Arial"/>
          <w:b/>
          <w:bCs/>
          <w:i/>
          <w:iCs/>
          <w:sz w:val="16"/>
          <w:szCs w:val="16"/>
          <w:lang w:eastAsia="pl-PL"/>
        </w:rPr>
      </w:pPr>
    </w:p>
    <w:p w14:paraId="26129874" w14:textId="5DE05602"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22</w:t>
      </w:r>
      <w:r w:rsidRPr="00411F40">
        <w:rPr>
          <w:rFonts w:ascii="Arial" w:hAnsi="Arial" w:cs="Arial"/>
          <w:b/>
          <w:bCs/>
          <w:i/>
          <w:iCs/>
          <w:lang w:eastAsia="pl-PL"/>
        </w:rPr>
        <w:tab/>
        <w:t>- komputerów</w:t>
      </w:r>
      <w:r w:rsidR="001D7BF6" w:rsidRPr="00411F40">
        <w:rPr>
          <w:rFonts w:ascii="Arial" w:hAnsi="Arial" w:cs="Arial"/>
          <w:b/>
          <w:bCs/>
          <w:i/>
          <w:iCs/>
          <w:lang w:eastAsia="pl-PL"/>
        </w:rPr>
        <w:t xml:space="preserve"> stacjonarnych z monitorami</w:t>
      </w:r>
      <w:r w:rsidRPr="00411F40">
        <w:rPr>
          <w:rFonts w:ascii="Arial" w:hAnsi="Arial" w:cs="Arial"/>
          <w:b/>
          <w:bCs/>
          <w:i/>
          <w:iCs/>
          <w:lang w:eastAsia="pl-PL"/>
        </w:rPr>
        <w:t>, każda o wartości nie niższej niż 1 000 000,00 zł brutto</w:t>
      </w:r>
      <w:r w:rsidRPr="00411F40">
        <w:rPr>
          <w:rFonts w:ascii="Arial" w:hAnsi="Arial" w:cs="Arial"/>
          <w:i/>
          <w:iCs/>
          <w:lang w:eastAsia="pl-PL"/>
        </w:rPr>
        <w:t xml:space="preserve"> (słownie: jeden milion złotych 00/100),</w:t>
      </w:r>
    </w:p>
    <w:p w14:paraId="326F6286"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762373FC" w14:textId="0CFFDA1E"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23</w:t>
      </w:r>
      <w:r w:rsidRPr="00411F40">
        <w:rPr>
          <w:rFonts w:ascii="Arial" w:hAnsi="Arial" w:cs="Arial"/>
          <w:b/>
          <w:bCs/>
          <w:i/>
          <w:iCs/>
          <w:lang w:eastAsia="pl-PL"/>
        </w:rPr>
        <w:tab/>
        <w:t xml:space="preserve">- </w:t>
      </w:r>
      <w:r w:rsidR="001D7BF6" w:rsidRPr="00411F40">
        <w:rPr>
          <w:rFonts w:ascii="Arial" w:hAnsi="Arial" w:cs="Arial"/>
          <w:b/>
          <w:bCs/>
          <w:i/>
          <w:iCs/>
          <w:lang w:eastAsia="pl-PL"/>
        </w:rPr>
        <w:t>komputerów stacjonarnych z monitorami, każda o wartości nie niższej niż 1 000 000,00 zł brutto</w:t>
      </w:r>
      <w:r w:rsidR="001D7BF6" w:rsidRPr="00411F40">
        <w:rPr>
          <w:rFonts w:ascii="Arial" w:hAnsi="Arial" w:cs="Arial"/>
          <w:i/>
          <w:iCs/>
          <w:lang w:eastAsia="pl-PL"/>
        </w:rPr>
        <w:t xml:space="preserve"> (słownie: jeden milion złotych</w:t>
      </w:r>
      <w:r w:rsidRPr="00411F40">
        <w:rPr>
          <w:rFonts w:ascii="Arial" w:hAnsi="Arial" w:cs="Arial"/>
          <w:i/>
          <w:iCs/>
          <w:lang w:eastAsia="pl-PL"/>
        </w:rPr>
        <w:t xml:space="preserve"> 00/100),</w:t>
      </w:r>
    </w:p>
    <w:p w14:paraId="49258B6C" w14:textId="77777777" w:rsidR="0061733E" w:rsidRPr="002641D6" w:rsidRDefault="0061733E" w:rsidP="0061733E">
      <w:pPr>
        <w:pStyle w:val="Akapitzlist"/>
        <w:spacing w:after="120" w:line="240" w:lineRule="auto"/>
        <w:ind w:left="2127" w:hanging="1418"/>
        <w:jc w:val="both"/>
        <w:rPr>
          <w:rFonts w:ascii="Arial" w:hAnsi="Arial" w:cs="Arial"/>
          <w:i/>
          <w:iCs/>
          <w:sz w:val="16"/>
          <w:szCs w:val="16"/>
          <w:lang w:eastAsia="pl-PL"/>
        </w:rPr>
      </w:pPr>
    </w:p>
    <w:p w14:paraId="40629842" w14:textId="3AA09F4F"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24</w:t>
      </w:r>
      <w:r w:rsidRPr="00411F40">
        <w:rPr>
          <w:rFonts w:ascii="Arial" w:hAnsi="Arial" w:cs="Arial"/>
          <w:b/>
          <w:bCs/>
          <w:i/>
          <w:iCs/>
          <w:lang w:eastAsia="pl-PL"/>
        </w:rPr>
        <w:tab/>
        <w:t xml:space="preserve">- </w:t>
      </w:r>
      <w:r w:rsidR="001D7BF6" w:rsidRPr="00411F40">
        <w:rPr>
          <w:rFonts w:ascii="Arial" w:hAnsi="Arial" w:cs="Arial"/>
          <w:b/>
          <w:bCs/>
          <w:i/>
          <w:iCs/>
          <w:lang w:eastAsia="pl-PL"/>
        </w:rPr>
        <w:t>komputerów stacjonarnych z monitorami, każda o wartości nie niższej niż 1 000 000,00 zł brutto</w:t>
      </w:r>
      <w:r w:rsidR="001D7BF6" w:rsidRPr="00411F40">
        <w:rPr>
          <w:rFonts w:ascii="Arial" w:hAnsi="Arial" w:cs="Arial"/>
          <w:i/>
          <w:iCs/>
          <w:lang w:eastAsia="pl-PL"/>
        </w:rPr>
        <w:t xml:space="preserve"> (słownie: jeden milion złotych </w:t>
      </w:r>
      <w:r w:rsidRPr="00411F40">
        <w:rPr>
          <w:rFonts w:ascii="Arial" w:hAnsi="Arial" w:cs="Arial"/>
          <w:i/>
          <w:iCs/>
          <w:lang w:eastAsia="pl-PL"/>
        </w:rPr>
        <w:t>00/100),</w:t>
      </w:r>
    </w:p>
    <w:p w14:paraId="2177F6A4"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123DC32E" w14:textId="5B1E0DC9" w:rsidR="0061733E" w:rsidRPr="00411F40" w:rsidRDefault="0061733E" w:rsidP="0061733E">
      <w:pPr>
        <w:pStyle w:val="Akapitzlist"/>
        <w:spacing w:after="120" w:line="240" w:lineRule="auto"/>
        <w:ind w:left="1843" w:hanging="1134"/>
        <w:jc w:val="both"/>
        <w:rPr>
          <w:rFonts w:ascii="Arial" w:hAnsi="Arial" w:cs="Arial"/>
          <w:b/>
          <w:bCs/>
          <w:i/>
          <w:iCs/>
          <w:lang w:eastAsia="pl-PL"/>
        </w:rPr>
      </w:pPr>
      <w:r w:rsidRPr="00411F40">
        <w:rPr>
          <w:rFonts w:ascii="Arial" w:hAnsi="Arial" w:cs="Arial"/>
          <w:b/>
          <w:bCs/>
          <w:i/>
          <w:iCs/>
          <w:lang w:eastAsia="pl-PL"/>
        </w:rPr>
        <w:t>część 25</w:t>
      </w:r>
      <w:r w:rsidRPr="00411F40">
        <w:rPr>
          <w:rFonts w:ascii="Arial" w:hAnsi="Arial" w:cs="Arial"/>
          <w:b/>
          <w:bCs/>
          <w:i/>
          <w:iCs/>
          <w:lang w:eastAsia="pl-PL"/>
        </w:rPr>
        <w:tab/>
        <w:t xml:space="preserve">- </w:t>
      </w:r>
      <w:r w:rsidR="001D7BF6" w:rsidRPr="00411F40">
        <w:rPr>
          <w:rFonts w:ascii="Arial" w:hAnsi="Arial" w:cs="Arial"/>
          <w:b/>
          <w:bCs/>
          <w:i/>
          <w:iCs/>
          <w:lang w:eastAsia="pl-PL"/>
        </w:rPr>
        <w:t>komputerów stacjonarnych z monitorami, każda o wartości nie niższej niż 1 000 000,00 zł brutto</w:t>
      </w:r>
      <w:r w:rsidR="001D7BF6" w:rsidRPr="00411F40">
        <w:rPr>
          <w:rFonts w:ascii="Arial" w:hAnsi="Arial" w:cs="Arial"/>
          <w:i/>
          <w:iCs/>
          <w:lang w:eastAsia="pl-PL"/>
        </w:rPr>
        <w:t xml:space="preserve"> (słownie: jeden milion złotych </w:t>
      </w:r>
      <w:r w:rsidRPr="00411F40">
        <w:rPr>
          <w:rFonts w:ascii="Arial" w:hAnsi="Arial" w:cs="Arial"/>
          <w:i/>
          <w:iCs/>
          <w:lang w:eastAsia="pl-PL"/>
        </w:rPr>
        <w:t>00/100)</w:t>
      </w:r>
      <w:r w:rsidRPr="00411F40">
        <w:rPr>
          <w:rFonts w:ascii="Arial" w:hAnsi="Arial" w:cs="Arial"/>
          <w:b/>
          <w:bCs/>
          <w:i/>
          <w:iCs/>
          <w:lang w:eastAsia="pl-PL"/>
        </w:rPr>
        <w:t>,</w:t>
      </w:r>
    </w:p>
    <w:p w14:paraId="667567C4" w14:textId="77777777" w:rsidR="0061733E" w:rsidRPr="002641D6" w:rsidRDefault="0061733E" w:rsidP="0061733E">
      <w:pPr>
        <w:pStyle w:val="Akapitzlist"/>
        <w:spacing w:after="120" w:line="240" w:lineRule="auto"/>
        <w:ind w:left="1843" w:hanging="1134"/>
        <w:jc w:val="both"/>
        <w:rPr>
          <w:rFonts w:ascii="Arial" w:hAnsi="Arial" w:cs="Arial"/>
          <w:b/>
          <w:bCs/>
          <w:i/>
          <w:iCs/>
          <w:sz w:val="16"/>
          <w:szCs w:val="16"/>
          <w:lang w:eastAsia="pl-PL"/>
        </w:rPr>
      </w:pPr>
    </w:p>
    <w:p w14:paraId="411AC2EA" w14:textId="4C546258"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26</w:t>
      </w:r>
      <w:r w:rsidRPr="00411F40">
        <w:rPr>
          <w:rFonts w:ascii="Arial" w:hAnsi="Arial" w:cs="Arial"/>
          <w:b/>
          <w:bCs/>
          <w:i/>
          <w:iCs/>
          <w:lang w:eastAsia="pl-PL"/>
        </w:rPr>
        <w:tab/>
        <w:t xml:space="preserve">- </w:t>
      </w:r>
      <w:r w:rsidR="001D7BF6" w:rsidRPr="00411F40">
        <w:rPr>
          <w:rFonts w:ascii="Arial" w:hAnsi="Arial" w:cs="Arial"/>
          <w:b/>
          <w:bCs/>
          <w:i/>
          <w:iCs/>
          <w:lang w:eastAsia="pl-PL"/>
        </w:rPr>
        <w:t>komputerów stacjonarnych z monitorami, każda o wartości nie niższej niż 1 000 000,00 zł brutto</w:t>
      </w:r>
      <w:r w:rsidR="001D7BF6" w:rsidRPr="00411F40">
        <w:rPr>
          <w:rFonts w:ascii="Arial" w:hAnsi="Arial" w:cs="Arial"/>
          <w:i/>
          <w:iCs/>
          <w:lang w:eastAsia="pl-PL"/>
        </w:rPr>
        <w:t xml:space="preserve"> (słownie: jeden milion złotych </w:t>
      </w:r>
      <w:r w:rsidRPr="00411F40">
        <w:rPr>
          <w:rFonts w:ascii="Arial" w:hAnsi="Arial" w:cs="Arial"/>
          <w:i/>
          <w:iCs/>
          <w:lang w:eastAsia="pl-PL"/>
        </w:rPr>
        <w:t>00/100),</w:t>
      </w:r>
    </w:p>
    <w:p w14:paraId="3AB45663"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3362E377" w14:textId="2CF626D1"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27</w:t>
      </w:r>
      <w:r w:rsidRPr="00411F40">
        <w:rPr>
          <w:rFonts w:ascii="Arial" w:hAnsi="Arial" w:cs="Arial"/>
          <w:b/>
          <w:bCs/>
          <w:i/>
          <w:iCs/>
          <w:lang w:eastAsia="pl-PL"/>
        </w:rPr>
        <w:tab/>
        <w:t xml:space="preserve">- </w:t>
      </w:r>
      <w:r w:rsidR="001D7BF6" w:rsidRPr="00411F40">
        <w:rPr>
          <w:rFonts w:ascii="Arial" w:hAnsi="Arial" w:cs="Arial"/>
          <w:b/>
          <w:bCs/>
          <w:i/>
          <w:iCs/>
          <w:lang w:eastAsia="pl-PL"/>
        </w:rPr>
        <w:t>komputerów stacjonarnych z monitorami, każda o wartości nie niższej niż 1 000 000,00 zł brutto</w:t>
      </w:r>
      <w:r w:rsidR="001D7BF6" w:rsidRPr="00411F40">
        <w:rPr>
          <w:rFonts w:ascii="Arial" w:hAnsi="Arial" w:cs="Arial"/>
          <w:i/>
          <w:iCs/>
          <w:lang w:eastAsia="pl-PL"/>
        </w:rPr>
        <w:t xml:space="preserve"> (słownie: jeden milion złotych </w:t>
      </w:r>
      <w:r w:rsidRPr="00411F40">
        <w:rPr>
          <w:rFonts w:ascii="Arial" w:hAnsi="Arial" w:cs="Arial"/>
          <w:i/>
          <w:iCs/>
          <w:lang w:eastAsia="pl-PL"/>
        </w:rPr>
        <w:t>00/100),</w:t>
      </w:r>
    </w:p>
    <w:p w14:paraId="73BD1B5A"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38CF44B5" w14:textId="674EC3E0"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28</w:t>
      </w:r>
      <w:r w:rsidRPr="00411F40">
        <w:rPr>
          <w:rFonts w:ascii="Arial" w:hAnsi="Arial" w:cs="Arial"/>
          <w:b/>
          <w:bCs/>
          <w:i/>
          <w:iCs/>
          <w:lang w:eastAsia="pl-PL"/>
        </w:rPr>
        <w:tab/>
        <w:t xml:space="preserve">- </w:t>
      </w:r>
      <w:r w:rsidR="001D7BF6" w:rsidRPr="00411F40">
        <w:rPr>
          <w:rFonts w:ascii="Arial" w:hAnsi="Arial" w:cs="Arial"/>
          <w:b/>
          <w:bCs/>
          <w:i/>
          <w:iCs/>
          <w:lang w:eastAsia="pl-PL"/>
        </w:rPr>
        <w:t>komputerów stacjonarnych z monitorami, każda o wartości nie niższej niż 1 000 000,00 zł brutto</w:t>
      </w:r>
      <w:r w:rsidR="001D7BF6" w:rsidRPr="00411F40">
        <w:rPr>
          <w:rFonts w:ascii="Arial" w:hAnsi="Arial" w:cs="Arial"/>
          <w:i/>
          <w:iCs/>
          <w:lang w:eastAsia="pl-PL"/>
        </w:rPr>
        <w:t xml:space="preserve"> (słownie: jeden milion złotych </w:t>
      </w:r>
      <w:r w:rsidRPr="00411F40">
        <w:rPr>
          <w:rFonts w:ascii="Arial" w:hAnsi="Arial" w:cs="Arial"/>
          <w:i/>
          <w:iCs/>
          <w:lang w:eastAsia="pl-PL"/>
        </w:rPr>
        <w:t>00/100),</w:t>
      </w:r>
    </w:p>
    <w:p w14:paraId="028B94B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3FD51CD4" w14:textId="0CF2660E"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29</w:t>
      </w:r>
      <w:r w:rsidRPr="00411F40">
        <w:rPr>
          <w:rFonts w:ascii="Arial" w:hAnsi="Arial" w:cs="Arial"/>
          <w:b/>
          <w:bCs/>
          <w:i/>
          <w:iCs/>
          <w:lang w:eastAsia="pl-PL"/>
        </w:rPr>
        <w:tab/>
        <w:t xml:space="preserve">- </w:t>
      </w:r>
      <w:r w:rsidR="00411F40" w:rsidRPr="00411F40">
        <w:rPr>
          <w:rFonts w:ascii="Arial" w:hAnsi="Arial" w:cs="Arial"/>
          <w:b/>
          <w:bCs/>
          <w:i/>
          <w:iCs/>
          <w:lang w:eastAsia="pl-PL"/>
        </w:rPr>
        <w:t>- komputerów stacjonarnych z monitorami</w:t>
      </w:r>
      <w:r w:rsidRPr="00411F40">
        <w:rPr>
          <w:rFonts w:ascii="Arial" w:hAnsi="Arial" w:cs="Arial"/>
          <w:b/>
          <w:bCs/>
          <w:i/>
          <w:iCs/>
          <w:lang w:eastAsia="pl-PL"/>
        </w:rPr>
        <w:t>, każda o wartości nie niższej niż 1 000 000,00 zł brutto</w:t>
      </w:r>
      <w:r w:rsidRPr="00411F40">
        <w:rPr>
          <w:rFonts w:ascii="Arial" w:hAnsi="Arial" w:cs="Arial"/>
          <w:i/>
          <w:iCs/>
          <w:lang w:eastAsia="pl-PL"/>
        </w:rPr>
        <w:t xml:space="preserve"> (słownie: jeden milion złotych 00/100), </w:t>
      </w:r>
    </w:p>
    <w:p w14:paraId="6DBFBD84" w14:textId="77777777" w:rsidR="0061733E" w:rsidRPr="002641D6" w:rsidRDefault="0061733E" w:rsidP="0061733E">
      <w:pPr>
        <w:pStyle w:val="Akapitzlist"/>
        <w:spacing w:after="120" w:line="240" w:lineRule="auto"/>
        <w:ind w:left="1843" w:hanging="1134"/>
        <w:jc w:val="both"/>
        <w:rPr>
          <w:rFonts w:ascii="Arial" w:hAnsi="Arial" w:cs="Arial"/>
          <w:b/>
          <w:bCs/>
          <w:i/>
          <w:iCs/>
          <w:sz w:val="16"/>
          <w:szCs w:val="16"/>
          <w:lang w:eastAsia="pl-PL"/>
        </w:rPr>
      </w:pPr>
    </w:p>
    <w:p w14:paraId="6FD67340" w14:textId="20BBC7C0"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30</w:t>
      </w:r>
      <w:r w:rsidRPr="00411F40">
        <w:rPr>
          <w:rFonts w:ascii="Arial" w:hAnsi="Arial" w:cs="Arial"/>
          <w:b/>
          <w:bCs/>
          <w:i/>
          <w:iCs/>
          <w:lang w:eastAsia="pl-PL"/>
        </w:rPr>
        <w:tab/>
        <w:t xml:space="preserve">- komputerów </w:t>
      </w:r>
      <w:r w:rsidR="00411F40" w:rsidRPr="00411F40">
        <w:rPr>
          <w:rFonts w:ascii="Arial" w:hAnsi="Arial" w:cs="Arial"/>
          <w:b/>
          <w:bCs/>
          <w:i/>
          <w:iCs/>
          <w:lang w:eastAsia="pl-PL"/>
        </w:rPr>
        <w:t>stacjonarnych z monitorami</w:t>
      </w:r>
      <w:r w:rsidRPr="00411F40">
        <w:rPr>
          <w:rFonts w:ascii="Arial" w:hAnsi="Arial" w:cs="Arial"/>
          <w:b/>
          <w:bCs/>
          <w:i/>
          <w:iCs/>
          <w:lang w:eastAsia="pl-PL"/>
        </w:rPr>
        <w:t>, każda o wartości nie niższej niż 1 000 000,00 zł brutto</w:t>
      </w:r>
      <w:r w:rsidRPr="00411F40">
        <w:rPr>
          <w:rFonts w:ascii="Arial" w:hAnsi="Arial" w:cs="Arial"/>
          <w:i/>
          <w:iCs/>
          <w:lang w:eastAsia="pl-PL"/>
        </w:rPr>
        <w:t xml:space="preserve"> (słownie: jeden milion złotych 00/100),</w:t>
      </w:r>
    </w:p>
    <w:p w14:paraId="111059A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3B4C622A" w14:textId="005FFE47"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31</w:t>
      </w:r>
      <w:r w:rsidRPr="00411F40">
        <w:rPr>
          <w:rFonts w:ascii="Arial" w:hAnsi="Arial" w:cs="Arial"/>
          <w:b/>
          <w:bCs/>
          <w:i/>
          <w:iCs/>
          <w:lang w:eastAsia="pl-PL"/>
        </w:rPr>
        <w:tab/>
        <w:t xml:space="preserve">- </w:t>
      </w:r>
      <w:r w:rsidR="00411F40" w:rsidRPr="00411F40">
        <w:rPr>
          <w:rFonts w:ascii="Arial" w:hAnsi="Arial" w:cs="Arial"/>
          <w:b/>
          <w:bCs/>
          <w:i/>
          <w:iCs/>
          <w:lang w:eastAsia="pl-PL"/>
        </w:rPr>
        <w:t>- komputerów stacjonarnych z monitorami</w:t>
      </w:r>
      <w:r w:rsidR="001D7BF6" w:rsidRPr="00411F40">
        <w:rPr>
          <w:rFonts w:ascii="Arial" w:hAnsi="Arial" w:cs="Arial"/>
          <w:b/>
          <w:bCs/>
          <w:i/>
          <w:iCs/>
          <w:lang w:eastAsia="pl-PL"/>
        </w:rPr>
        <w:t>, każda o wartości nie niższej niż 1 000 000,00 zł brutto</w:t>
      </w:r>
      <w:r w:rsidR="001D7BF6" w:rsidRPr="00411F40">
        <w:rPr>
          <w:rFonts w:ascii="Arial" w:hAnsi="Arial" w:cs="Arial"/>
          <w:i/>
          <w:iCs/>
          <w:lang w:eastAsia="pl-PL"/>
        </w:rPr>
        <w:t xml:space="preserve"> (słownie: jeden milion złotych </w:t>
      </w:r>
      <w:r w:rsidRPr="00411F40">
        <w:rPr>
          <w:rFonts w:ascii="Arial" w:hAnsi="Arial" w:cs="Arial"/>
          <w:i/>
          <w:iCs/>
          <w:lang w:eastAsia="pl-PL"/>
        </w:rPr>
        <w:t>00/100),</w:t>
      </w:r>
    </w:p>
    <w:p w14:paraId="7C5EC0D1"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5A1810C7" w14:textId="1B6EB0E1"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32</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68489010"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42CB939F" w14:textId="737ABE51"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33</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16EB247D"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55E38E33" w14:textId="3AE159FB"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34</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15D31C9D"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5EFD5D98" w14:textId="79C23E95"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35</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38FC70A7" w14:textId="77777777" w:rsidR="0061733E" w:rsidRPr="00411F40" w:rsidRDefault="0061733E" w:rsidP="0061733E">
      <w:pPr>
        <w:pStyle w:val="Akapitzlist"/>
        <w:spacing w:after="120" w:line="240" w:lineRule="auto"/>
        <w:ind w:left="1843" w:hanging="1134"/>
        <w:jc w:val="both"/>
        <w:rPr>
          <w:rFonts w:ascii="Arial" w:hAnsi="Arial" w:cs="Arial"/>
          <w:i/>
          <w:iCs/>
          <w:lang w:eastAsia="pl-PL"/>
        </w:rPr>
      </w:pPr>
    </w:p>
    <w:p w14:paraId="477A87BE" w14:textId="7825C6D5"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36</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42B64C08" w14:textId="77777777" w:rsidR="0061733E" w:rsidRPr="002641D6" w:rsidRDefault="0061733E" w:rsidP="0061733E">
      <w:pPr>
        <w:pStyle w:val="Akapitzlist"/>
        <w:spacing w:after="120" w:line="240" w:lineRule="auto"/>
        <w:ind w:left="1843" w:hanging="1134"/>
        <w:jc w:val="both"/>
        <w:rPr>
          <w:rFonts w:ascii="Arial" w:hAnsi="Arial" w:cs="Arial"/>
          <w:b/>
          <w:bCs/>
          <w:i/>
          <w:iCs/>
          <w:sz w:val="16"/>
          <w:szCs w:val="16"/>
          <w:lang w:eastAsia="pl-PL"/>
        </w:rPr>
      </w:pPr>
    </w:p>
    <w:p w14:paraId="668F97BC" w14:textId="144D4792"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37</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DBCF66B"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454628A8" w14:textId="121EA157"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38</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742F2DF" w14:textId="3D3E33D5"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39</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4E6C1E11"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24CA4FD7" w14:textId="2EF9C7AC"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40</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0065A08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55CC4870" w14:textId="736E88EA" w:rsidR="0061733E" w:rsidRPr="00411F40" w:rsidRDefault="0061733E" w:rsidP="0061733E">
      <w:pPr>
        <w:pStyle w:val="Akapitzlist"/>
        <w:spacing w:after="120" w:line="240" w:lineRule="auto"/>
        <w:ind w:left="1843" w:hanging="1134"/>
        <w:jc w:val="both"/>
        <w:rPr>
          <w:rFonts w:ascii="Arial" w:hAnsi="Arial" w:cs="Arial"/>
          <w:i/>
          <w:iCs/>
          <w:lang w:eastAsia="pl-PL"/>
        </w:rPr>
      </w:pPr>
      <w:bookmarkStart w:id="12" w:name="_Hlk94785128"/>
      <w:r w:rsidRPr="00411F40">
        <w:rPr>
          <w:rFonts w:ascii="Arial" w:hAnsi="Arial" w:cs="Arial"/>
          <w:b/>
          <w:bCs/>
          <w:lang w:eastAsia="pl-PL"/>
        </w:rPr>
        <w:t>część 41</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bookmarkEnd w:id="12"/>
    <w:p w14:paraId="1903D206"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429CF02B" w14:textId="4E2B8D70"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42</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19B6801C"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095D6786" w14:textId="16CE099D"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43</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F593FBE"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7DEF4179" w14:textId="130A995E"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44</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EAFBCE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16EF1D86" w14:textId="5E444C08"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45</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6E4C6037"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03140336" w14:textId="2C598FEF"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46</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31CBF161"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77F7EA02" w14:textId="55F75FCF"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47</w:t>
      </w:r>
      <w:r w:rsidRPr="00411F40">
        <w:rPr>
          <w:rFonts w:ascii="Arial" w:hAnsi="Arial" w:cs="Arial"/>
          <w:b/>
          <w:bCs/>
          <w:lang w:eastAsia="pl-PL"/>
        </w:rPr>
        <w:tab/>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7CD9426A"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35D5C7BB" w14:textId="00FEA516"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48</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655C2813"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1B7A4443" w14:textId="2F83C00F"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49</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3C996C45"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64DB7A2A" w14:textId="7BCA339C"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50</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2EA9B10"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0D4B8DAE" w14:textId="6DECB7C8"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51</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6871006"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267E786B" w14:textId="73576A46"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52</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CDE6A39"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5B9E063D" w14:textId="1AE6C0A4"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lang w:eastAsia="pl-PL"/>
        </w:rPr>
        <w:t>część 53</w:t>
      </w:r>
      <w:r w:rsidRPr="00411F40">
        <w:rPr>
          <w:rFonts w:ascii="Arial" w:hAnsi="Arial" w:cs="Arial"/>
          <w:b/>
          <w:bCs/>
          <w:lang w:eastAsia="pl-PL"/>
        </w:rPr>
        <w:tab/>
        <w:t xml:space="preserve">- </w:t>
      </w:r>
      <w:r w:rsidRPr="00411F40">
        <w:rPr>
          <w:rFonts w:ascii="Arial" w:hAnsi="Arial" w:cs="Arial"/>
          <w:b/>
          <w:bCs/>
          <w:i/>
          <w:iCs/>
          <w:lang w:eastAsia="pl-PL"/>
        </w:rPr>
        <w:t>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86243D3"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4CD0E48C" w14:textId="3FC7BF71"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54</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04DCA21C"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1F43B815" w14:textId="6CCAE408"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55</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03F9C20B"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1F95CD41" w14:textId="5CDF89BF"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56</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0F0055D"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230A96F4" w14:textId="4B093126"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57</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684DE422"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0F35CFDC" w14:textId="73BD658D" w:rsidR="0061733E" w:rsidRPr="00411F40" w:rsidRDefault="0061733E" w:rsidP="0061733E">
      <w:pPr>
        <w:pStyle w:val="Akapitzlist"/>
        <w:spacing w:after="120" w:line="240" w:lineRule="auto"/>
        <w:ind w:left="1843" w:hanging="1134"/>
        <w:jc w:val="both"/>
        <w:rPr>
          <w:rFonts w:ascii="Arial" w:hAnsi="Arial" w:cs="Arial"/>
          <w:i/>
          <w:iCs/>
          <w:lang w:eastAsia="pl-PL"/>
        </w:rPr>
      </w:pPr>
      <w:bookmarkStart w:id="13" w:name="_Hlk94785487"/>
      <w:r w:rsidRPr="00411F40">
        <w:rPr>
          <w:rFonts w:ascii="Arial" w:hAnsi="Arial" w:cs="Arial"/>
          <w:b/>
          <w:bCs/>
          <w:i/>
          <w:iCs/>
          <w:lang w:eastAsia="pl-PL"/>
        </w:rPr>
        <w:t>część 58</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1E73E6CB"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5F69B23E" w14:textId="13612BEF"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59</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7BA55A4D" w14:textId="3A7F19F2" w:rsidR="0061733E" w:rsidRPr="00411F40" w:rsidRDefault="0061733E" w:rsidP="0061733E">
      <w:pPr>
        <w:pStyle w:val="Akapitzlist"/>
        <w:spacing w:after="120" w:line="240" w:lineRule="auto"/>
        <w:ind w:left="1843" w:hanging="1134"/>
        <w:jc w:val="both"/>
        <w:rPr>
          <w:rFonts w:ascii="Arial" w:hAnsi="Arial" w:cs="Arial"/>
          <w:i/>
          <w:iCs/>
          <w:lang w:eastAsia="pl-PL"/>
        </w:rPr>
      </w:pPr>
      <w:bookmarkStart w:id="14" w:name="_Hlk94785893"/>
      <w:bookmarkEnd w:id="13"/>
      <w:r w:rsidRPr="00411F40">
        <w:rPr>
          <w:rFonts w:ascii="Arial" w:hAnsi="Arial" w:cs="Arial"/>
          <w:b/>
          <w:bCs/>
          <w:i/>
          <w:iCs/>
          <w:lang w:eastAsia="pl-PL"/>
        </w:rPr>
        <w:t>część 60</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1186234D"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bookmarkEnd w:id="14"/>
    <w:p w14:paraId="62050707" w14:textId="2D83EAD5"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61</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75EB9160"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6934F70D" w14:textId="567E1A6B"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62</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FF68C35"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206DA8F8" w14:textId="2954DA09"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63</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9F7F229" w14:textId="77777777" w:rsidR="0061733E" w:rsidRPr="002641D6" w:rsidRDefault="0061733E" w:rsidP="0061733E">
      <w:pPr>
        <w:pStyle w:val="Akapitzlist"/>
        <w:spacing w:after="120" w:line="240" w:lineRule="auto"/>
        <w:ind w:left="2127" w:hanging="1418"/>
        <w:jc w:val="both"/>
        <w:rPr>
          <w:rFonts w:ascii="Arial" w:hAnsi="Arial" w:cs="Arial"/>
          <w:i/>
          <w:iCs/>
          <w:color w:val="C00000"/>
          <w:sz w:val="16"/>
          <w:szCs w:val="16"/>
          <w:lang w:eastAsia="pl-PL"/>
        </w:rPr>
      </w:pPr>
    </w:p>
    <w:p w14:paraId="2811CDFC" w14:textId="4914D814"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64</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4E181423"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0CC96985" w14:textId="34FE4014" w:rsidR="0061733E" w:rsidRPr="00411F40" w:rsidRDefault="0061733E" w:rsidP="0061733E">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część 65</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5E1CEE3" w14:textId="77777777" w:rsidR="0061733E" w:rsidRPr="002641D6" w:rsidRDefault="0061733E" w:rsidP="0061733E">
      <w:pPr>
        <w:pStyle w:val="Akapitzlist"/>
        <w:spacing w:after="120" w:line="240" w:lineRule="auto"/>
        <w:ind w:left="1843" w:hanging="1134"/>
        <w:jc w:val="both"/>
        <w:rPr>
          <w:rFonts w:ascii="Arial" w:hAnsi="Arial" w:cs="Arial"/>
          <w:i/>
          <w:iCs/>
          <w:sz w:val="16"/>
          <w:szCs w:val="16"/>
          <w:lang w:eastAsia="pl-PL"/>
        </w:rPr>
      </w:pPr>
    </w:p>
    <w:p w14:paraId="55845CFC" w14:textId="5A7E9744"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66</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51F00BEF" w14:textId="77777777" w:rsidR="001D7BF6" w:rsidRPr="002641D6" w:rsidRDefault="001D7BF6" w:rsidP="001D7BF6">
      <w:pPr>
        <w:pStyle w:val="Akapitzlist"/>
        <w:spacing w:after="120" w:line="240" w:lineRule="auto"/>
        <w:ind w:left="1843" w:hanging="1134"/>
        <w:jc w:val="both"/>
        <w:rPr>
          <w:rFonts w:ascii="Arial" w:hAnsi="Arial" w:cs="Arial"/>
          <w:i/>
          <w:iCs/>
          <w:sz w:val="16"/>
          <w:szCs w:val="16"/>
          <w:lang w:eastAsia="pl-PL"/>
        </w:rPr>
      </w:pPr>
    </w:p>
    <w:p w14:paraId="0106A83E" w14:textId="09A539A1"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67</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777112E2" w14:textId="77777777" w:rsidR="001D7BF6" w:rsidRPr="002641D6" w:rsidRDefault="001D7BF6" w:rsidP="001D7BF6">
      <w:pPr>
        <w:pStyle w:val="Akapitzlist"/>
        <w:spacing w:after="120" w:line="240" w:lineRule="auto"/>
        <w:ind w:left="1843" w:hanging="1134"/>
        <w:jc w:val="both"/>
        <w:rPr>
          <w:rFonts w:ascii="Arial" w:hAnsi="Arial" w:cs="Arial"/>
          <w:i/>
          <w:iCs/>
          <w:sz w:val="16"/>
          <w:szCs w:val="16"/>
          <w:lang w:eastAsia="pl-PL"/>
        </w:rPr>
      </w:pPr>
    </w:p>
    <w:p w14:paraId="47EE696E" w14:textId="03DE5B77"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68</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04F739C" w14:textId="77777777" w:rsidR="001D7BF6" w:rsidRPr="002641D6"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2312E890" w14:textId="175E9378"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69</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7709B54" w14:textId="77777777" w:rsidR="001D7BF6" w:rsidRPr="002641D6"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2603B624" w14:textId="5D701145"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70</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776F47A2" w14:textId="77777777" w:rsidR="001D7BF6" w:rsidRPr="002641D6"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031C19C7" w14:textId="2BCAC484"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71</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68158796" w14:textId="77777777" w:rsidR="001D7BF6" w:rsidRPr="002641D6"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1CFF6A5A" w14:textId="1C91D86A"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72</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0D9FB58C" w14:textId="77777777" w:rsidR="001D7BF6" w:rsidRPr="00C9750E"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43046DD6" w14:textId="790307CE"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Pr>
          <w:rFonts w:ascii="Arial" w:hAnsi="Arial" w:cs="Arial"/>
          <w:b/>
          <w:bCs/>
          <w:i/>
          <w:iCs/>
          <w:lang w:eastAsia="pl-PL"/>
        </w:rPr>
        <w:t>73</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1BF68A81" w14:textId="77777777" w:rsidR="001D7BF6" w:rsidRPr="00C9750E"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5C2C2F95" w14:textId="761F6DE4"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sidRPr="00411F40">
        <w:rPr>
          <w:rFonts w:ascii="Arial" w:hAnsi="Arial" w:cs="Arial"/>
          <w:b/>
          <w:bCs/>
          <w:i/>
          <w:iCs/>
          <w:lang w:eastAsia="pl-PL"/>
        </w:rPr>
        <w:t>74</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262A543A" w14:textId="77777777" w:rsidR="001D7BF6" w:rsidRPr="00C9750E" w:rsidRDefault="001D7BF6" w:rsidP="001D7BF6">
      <w:pPr>
        <w:pStyle w:val="Akapitzlist"/>
        <w:spacing w:after="120" w:line="240" w:lineRule="auto"/>
        <w:ind w:left="2127" w:hanging="1418"/>
        <w:jc w:val="both"/>
        <w:rPr>
          <w:rFonts w:ascii="Arial" w:hAnsi="Arial" w:cs="Arial"/>
          <w:i/>
          <w:iCs/>
          <w:color w:val="C00000"/>
          <w:sz w:val="16"/>
          <w:szCs w:val="16"/>
          <w:lang w:eastAsia="pl-PL"/>
        </w:rPr>
      </w:pPr>
    </w:p>
    <w:p w14:paraId="40EDFA87" w14:textId="3F2E6A72"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sidR="00411F40" w:rsidRPr="00411F40">
        <w:rPr>
          <w:rFonts w:ascii="Arial" w:hAnsi="Arial" w:cs="Arial"/>
          <w:b/>
          <w:bCs/>
          <w:i/>
          <w:iCs/>
          <w:lang w:eastAsia="pl-PL"/>
        </w:rPr>
        <w:t>75</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04B0F57F" w14:textId="77777777" w:rsidR="001D7BF6" w:rsidRPr="00C9750E" w:rsidRDefault="001D7BF6" w:rsidP="001D7BF6">
      <w:pPr>
        <w:pStyle w:val="Akapitzlist"/>
        <w:spacing w:after="120" w:line="240" w:lineRule="auto"/>
        <w:ind w:left="1843" w:hanging="1134"/>
        <w:jc w:val="both"/>
        <w:rPr>
          <w:rFonts w:ascii="Arial" w:hAnsi="Arial" w:cs="Arial"/>
          <w:i/>
          <w:iCs/>
          <w:color w:val="C00000"/>
          <w:sz w:val="16"/>
          <w:szCs w:val="16"/>
          <w:lang w:eastAsia="pl-PL"/>
        </w:rPr>
      </w:pPr>
    </w:p>
    <w:p w14:paraId="13C6C48F" w14:textId="5C8837C2" w:rsidR="001D7BF6" w:rsidRPr="00411F40" w:rsidRDefault="001D7BF6" w:rsidP="001D7BF6">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lastRenderedPageBreak/>
        <w:t xml:space="preserve">część </w:t>
      </w:r>
      <w:r w:rsidR="00411F40" w:rsidRPr="00411F40">
        <w:rPr>
          <w:rFonts w:ascii="Arial" w:hAnsi="Arial" w:cs="Arial"/>
          <w:b/>
          <w:bCs/>
          <w:i/>
          <w:iCs/>
          <w:lang w:eastAsia="pl-PL"/>
        </w:rPr>
        <w:t>76</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w:t>
      </w:r>
      <w:r w:rsidR="00411F40" w:rsidRPr="00411F40">
        <w:rPr>
          <w:rFonts w:ascii="Arial" w:hAnsi="Arial" w:cs="Arial"/>
          <w:i/>
          <w:iCs/>
          <w:lang w:eastAsia="pl-PL"/>
        </w:rPr>
        <w:t xml:space="preserve">jeden milion </w:t>
      </w:r>
      <w:r w:rsidRPr="00411F40">
        <w:rPr>
          <w:rFonts w:ascii="Arial" w:hAnsi="Arial" w:cs="Arial"/>
          <w:i/>
          <w:iCs/>
          <w:lang w:eastAsia="pl-PL"/>
        </w:rPr>
        <w:t>złotych 00/100),</w:t>
      </w:r>
    </w:p>
    <w:p w14:paraId="4B6F5700" w14:textId="77777777" w:rsidR="001D7BF6" w:rsidRPr="00C9750E" w:rsidRDefault="001D7BF6" w:rsidP="001D7BF6">
      <w:pPr>
        <w:pStyle w:val="Akapitzlist"/>
        <w:spacing w:after="120" w:line="240" w:lineRule="auto"/>
        <w:ind w:left="1843" w:hanging="1134"/>
        <w:jc w:val="both"/>
        <w:rPr>
          <w:rFonts w:ascii="Arial" w:hAnsi="Arial" w:cs="Arial"/>
          <w:i/>
          <w:iCs/>
          <w:sz w:val="16"/>
          <w:szCs w:val="16"/>
          <w:lang w:eastAsia="pl-PL"/>
        </w:rPr>
      </w:pPr>
    </w:p>
    <w:p w14:paraId="69044799" w14:textId="743D10D6" w:rsidR="00411F40" w:rsidRDefault="00411F40" w:rsidP="00411F40">
      <w:pPr>
        <w:pStyle w:val="Akapitzlist"/>
        <w:spacing w:after="120" w:line="240" w:lineRule="auto"/>
        <w:ind w:left="1843" w:hanging="1134"/>
        <w:jc w:val="both"/>
        <w:rPr>
          <w:rFonts w:ascii="Arial" w:hAnsi="Arial" w:cs="Arial"/>
          <w:b/>
          <w:bCs/>
          <w:i/>
          <w:iCs/>
          <w:lang w:eastAsia="pl-PL"/>
        </w:rPr>
      </w:pPr>
      <w:r w:rsidRPr="00411F40">
        <w:rPr>
          <w:rFonts w:ascii="Arial" w:hAnsi="Arial" w:cs="Arial"/>
          <w:b/>
          <w:bCs/>
          <w:i/>
          <w:iCs/>
          <w:lang w:eastAsia="pl-PL"/>
        </w:rPr>
        <w:t xml:space="preserve">część </w:t>
      </w:r>
      <w:r>
        <w:rPr>
          <w:rFonts w:ascii="Arial" w:hAnsi="Arial" w:cs="Arial"/>
          <w:b/>
          <w:bCs/>
          <w:i/>
          <w:iCs/>
          <w:lang w:eastAsia="pl-PL"/>
        </w:rPr>
        <w:t>7</w:t>
      </w:r>
      <w:r w:rsidRPr="00411F40">
        <w:rPr>
          <w:rFonts w:ascii="Arial" w:hAnsi="Arial" w:cs="Arial"/>
          <w:b/>
          <w:bCs/>
          <w:i/>
          <w:iCs/>
          <w:lang w:eastAsia="pl-PL"/>
        </w:rPr>
        <w:t>7</w:t>
      </w:r>
      <w:r w:rsidRPr="00411F40">
        <w:rPr>
          <w:rFonts w:ascii="Arial" w:hAnsi="Arial" w:cs="Arial"/>
          <w:b/>
          <w:bCs/>
          <w:i/>
          <w:iCs/>
          <w:lang w:eastAsia="pl-PL"/>
        </w:rPr>
        <w:tab/>
        <w:t xml:space="preserve">- komputerów stacjonarnych z monitorami, każda o wartości nie niższej niż 1 000 000,00 zł brutto (słownie: </w:t>
      </w:r>
      <w:r w:rsidRPr="00411F40">
        <w:rPr>
          <w:rFonts w:ascii="Arial" w:hAnsi="Arial" w:cs="Arial"/>
          <w:i/>
          <w:iCs/>
          <w:lang w:eastAsia="pl-PL"/>
        </w:rPr>
        <w:t>jeden milion złotych</w:t>
      </w:r>
      <w:r w:rsidRPr="00411F40">
        <w:rPr>
          <w:rFonts w:ascii="Arial" w:hAnsi="Arial" w:cs="Arial"/>
          <w:b/>
          <w:bCs/>
          <w:i/>
          <w:iCs/>
          <w:lang w:eastAsia="pl-PL"/>
        </w:rPr>
        <w:t xml:space="preserve"> 00/100),</w:t>
      </w:r>
    </w:p>
    <w:p w14:paraId="59555657" w14:textId="77777777" w:rsidR="00411F40" w:rsidRPr="00C9750E" w:rsidRDefault="00411F40" w:rsidP="00411F40">
      <w:pPr>
        <w:pStyle w:val="Akapitzlist"/>
        <w:spacing w:after="120" w:line="240" w:lineRule="auto"/>
        <w:ind w:left="1843" w:hanging="1134"/>
        <w:jc w:val="both"/>
        <w:rPr>
          <w:rFonts w:ascii="Arial" w:hAnsi="Arial" w:cs="Arial"/>
          <w:b/>
          <w:bCs/>
          <w:i/>
          <w:iCs/>
          <w:sz w:val="16"/>
          <w:szCs w:val="16"/>
          <w:lang w:eastAsia="pl-PL"/>
        </w:rPr>
      </w:pPr>
    </w:p>
    <w:p w14:paraId="73EB4FF0" w14:textId="6FE4002E" w:rsidR="00411F40" w:rsidRPr="00411F40" w:rsidRDefault="00411F40" w:rsidP="00411F40">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Pr>
          <w:rFonts w:ascii="Arial" w:hAnsi="Arial" w:cs="Arial"/>
          <w:b/>
          <w:bCs/>
          <w:i/>
          <w:iCs/>
          <w:lang w:eastAsia="pl-PL"/>
        </w:rPr>
        <w:t>78</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jeden milion złotych 00/100)</w:t>
      </w:r>
    </w:p>
    <w:p w14:paraId="25668EF8" w14:textId="77777777" w:rsidR="00411F40" w:rsidRPr="00C9750E" w:rsidRDefault="00411F40" w:rsidP="00411F40">
      <w:pPr>
        <w:pStyle w:val="Akapitzlist"/>
        <w:spacing w:after="120" w:line="240" w:lineRule="auto"/>
        <w:ind w:left="1843" w:hanging="1134"/>
        <w:jc w:val="both"/>
        <w:rPr>
          <w:rFonts w:ascii="Arial" w:hAnsi="Arial" w:cs="Arial"/>
          <w:i/>
          <w:iCs/>
          <w:color w:val="C00000"/>
          <w:sz w:val="16"/>
          <w:szCs w:val="16"/>
          <w:lang w:eastAsia="pl-PL"/>
        </w:rPr>
      </w:pPr>
    </w:p>
    <w:p w14:paraId="6A877F68" w14:textId="132BD7FF" w:rsidR="00411F40" w:rsidRPr="00411F40" w:rsidRDefault="00411F40" w:rsidP="00411F40">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Pr>
          <w:rFonts w:ascii="Arial" w:hAnsi="Arial" w:cs="Arial"/>
          <w:b/>
          <w:bCs/>
          <w:i/>
          <w:iCs/>
          <w:lang w:eastAsia="pl-PL"/>
        </w:rPr>
        <w:t>79</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jeden milion złotych 00/100),</w:t>
      </w:r>
    </w:p>
    <w:p w14:paraId="7E5AB005" w14:textId="77777777" w:rsidR="00C9750E" w:rsidRPr="00C9750E" w:rsidRDefault="00C9750E" w:rsidP="00411F40">
      <w:pPr>
        <w:pStyle w:val="Akapitzlist"/>
        <w:spacing w:after="120" w:line="240" w:lineRule="auto"/>
        <w:ind w:left="1843" w:hanging="1134"/>
        <w:jc w:val="both"/>
        <w:rPr>
          <w:rFonts w:ascii="Arial" w:hAnsi="Arial" w:cs="Arial"/>
          <w:b/>
          <w:bCs/>
          <w:i/>
          <w:iCs/>
          <w:sz w:val="16"/>
          <w:szCs w:val="16"/>
          <w:lang w:eastAsia="pl-PL"/>
        </w:rPr>
      </w:pPr>
    </w:p>
    <w:p w14:paraId="1DE46F3C" w14:textId="65FB8CF0" w:rsidR="00411F40" w:rsidRPr="00411F40" w:rsidRDefault="00411F40" w:rsidP="00411F40">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Pr>
          <w:rFonts w:ascii="Arial" w:hAnsi="Arial" w:cs="Arial"/>
          <w:b/>
          <w:bCs/>
          <w:i/>
          <w:iCs/>
          <w:lang w:eastAsia="pl-PL"/>
        </w:rPr>
        <w:t>80</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jeden milion złotych 00/100),</w:t>
      </w:r>
    </w:p>
    <w:p w14:paraId="5F8C0D90" w14:textId="77777777" w:rsidR="00411F40" w:rsidRPr="002641D6" w:rsidRDefault="00411F40" w:rsidP="00411F40">
      <w:pPr>
        <w:pStyle w:val="Akapitzlist"/>
        <w:spacing w:after="120" w:line="240" w:lineRule="auto"/>
        <w:ind w:left="1843" w:hanging="1134"/>
        <w:jc w:val="both"/>
        <w:rPr>
          <w:rFonts w:ascii="Arial" w:hAnsi="Arial" w:cs="Arial"/>
          <w:i/>
          <w:iCs/>
          <w:color w:val="C00000"/>
          <w:sz w:val="16"/>
          <w:szCs w:val="16"/>
          <w:lang w:eastAsia="pl-PL"/>
        </w:rPr>
      </w:pPr>
    </w:p>
    <w:p w14:paraId="1AF13311" w14:textId="3ADC0E38" w:rsidR="00411F40" w:rsidRPr="00411F40" w:rsidRDefault="00411F40" w:rsidP="00411F40">
      <w:pPr>
        <w:pStyle w:val="Akapitzlist"/>
        <w:spacing w:after="120" w:line="240" w:lineRule="auto"/>
        <w:ind w:left="1843" w:hanging="1134"/>
        <w:jc w:val="both"/>
        <w:rPr>
          <w:rFonts w:ascii="Arial" w:hAnsi="Arial" w:cs="Arial"/>
          <w:i/>
          <w:iCs/>
          <w:lang w:eastAsia="pl-PL"/>
        </w:rPr>
      </w:pPr>
      <w:r w:rsidRPr="00411F40">
        <w:rPr>
          <w:rFonts w:ascii="Arial" w:hAnsi="Arial" w:cs="Arial"/>
          <w:b/>
          <w:bCs/>
          <w:i/>
          <w:iCs/>
          <w:lang w:eastAsia="pl-PL"/>
        </w:rPr>
        <w:t xml:space="preserve">część </w:t>
      </w:r>
      <w:r>
        <w:rPr>
          <w:rFonts w:ascii="Arial" w:hAnsi="Arial" w:cs="Arial"/>
          <w:b/>
          <w:bCs/>
          <w:i/>
          <w:iCs/>
          <w:lang w:eastAsia="pl-PL"/>
        </w:rPr>
        <w:t>81</w:t>
      </w:r>
      <w:r w:rsidRPr="00411F40">
        <w:rPr>
          <w:rFonts w:ascii="Arial" w:hAnsi="Arial" w:cs="Arial"/>
          <w:b/>
          <w:bCs/>
          <w:i/>
          <w:iCs/>
          <w:lang w:eastAsia="pl-PL"/>
        </w:rPr>
        <w:tab/>
        <w:t>- komputerów stacjonarnych z monitorami, każda o wartości nie niższej niż 1 000 000,00 zł brutto</w:t>
      </w:r>
      <w:r w:rsidRPr="00411F40">
        <w:rPr>
          <w:rFonts w:ascii="Arial" w:hAnsi="Arial" w:cs="Arial"/>
          <w:i/>
          <w:iCs/>
          <w:lang w:eastAsia="pl-PL"/>
        </w:rPr>
        <w:t xml:space="preserve"> (słownie: jeden milion złotych 00/100),</w:t>
      </w:r>
    </w:p>
    <w:p w14:paraId="078A08E8" w14:textId="77777777" w:rsidR="001D7BF6" w:rsidRPr="002641D6" w:rsidRDefault="001D7BF6" w:rsidP="0061733E">
      <w:pPr>
        <w:pStyle w:val="Akapitzlist"/>
        <w:spacing w:after="120" w:line="240" w:lineRule="auto"/>
        <w:ind w:left="1843" w:hanging="1134"/>
        <w:jc w:val="both"/>
        <w:rPr>
          <w:rFonts w:ascii="Arial" w:hAnsi="Arial" w:cs="Arial"/>
          <w:b/>
          <w:bCs/>
          <w:i/>
          <w:iCs/>
          <w:sz w:val="16"/>
          <w:szCs w:val="16"/>
          <w:highlight w:val="yellow"/>
          <w:lang w:eastAsia="pl-PL"/>
        </w:rPr>
      </w:pPr>
    </w:p>
    <w:p w14:paraId="62CA9D73" w14:textId="718F1BE2" w:rsidR="0061733E" w:rsidRPr="002641D6" w:rsidRDefault="0061733E" w:rsidP="0061733E">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 xml:space="preserve">część </w:t>
      </w:r>
      <w:r w:rsidR="00411F40" w:rsidRPr="002641D6">
        <w:rPr>
          <w:rFonts w:ascii="Arial" w:hAnsi="Arial" w:cs="Arial"/>
          <w:b/>
          <w:bCs/>
          <w:i/>
          <w:iCs/>
          <w:lang w:eastAsia="pl-PL"/>
        </w:rPr>
        <w:t>84</w:t>
      </w:r>
      <w:r w:rsidRPr="002641D6">
        <w:rPr>
          <w:rFonts w:ascii="Arial" w:hAnsi="Arial" w:cs="Arial"/>
          <w:b/>
          <w:bCs/>
          <w:i/>
          <w:iCs/>
          <w:lang w:eastAsia="pl-PL"/>
        </w:rPr>
        <w:tab/>
        <w:t xml:space="preserve">- </w:t>
      </w:r>
      <w:r w:rsidR="00411F40" w:rsidRPr="002641D6">
        <w:rPr>
          <w:rFonts w:ascii="Arial" w:hAnsi="Arial" w:cs="Arial"/>
          <w:b/>
          <w:bCs/>
          <w:i/>
          <w:iCs/>
          <w:lang w:eastAsia="pl-PL"/>
        </w:rPr>
        <w:t>serwerów,</w:t>
      </w:r>
      <w:r w:rsidRPr="002641D6">
        <w:rPr>
          <w:rFonts w:ascii="Arial" w:hAnsi="Arial" w:cs="Arial"/>
          <w:b/>
          <w:bCs/>
          <w:i/>
          <w:iCs/>
          <w:lang w:eastAsia="pl-PL"/>
        </w:rPr>
        <w:t xml:space="preserve"> każde o wartości nie niższej niż </w:t>
      </w:r>
      <w:r w:rsidR="00411F40" w:rsidRPr="002641D6">
        <w:rPr>
          <w:rFonts w:ascii="Arial" w:hAnsi="Arial" w:cs="Arial"/>
          <w:b/>
          <w:bCs/>
          <w:i/>
          <w:iCs/>
          <w:lang w:eastAsia="pl-PL"/>
        </w:rPr>
        <w:t>1 000 000,00 zł brutto</w:t>
      </w:r>
      <w:r w:rsidR="00411F40" w:rsidRPr="002641D6">
        <w:rPr>
          <w:rFonts w:ascii="Arial" w:hAnsi="Arial" w:cs="Arial"/>
          <w:i/>
          <w:iCs/>
          <w:lang w:eastAsia="pl-PL"/>
        </w:rPr>
        <w:t xml:space="preserve"> (słownie: jeden milion złotych </w:t>
      </w:r>
      <w:r w:rsidRPr="002641D6">
        <w:rPr>
          <w:rFonts w:ascii="Arial" w:hAnsi="Arial" w:cs="Arial"/>
          <w:i/>
          <w:iCs/>
          <w:lang w:eastAsia="pl-PL"/>
        </w:rPr>
        <w:t>00/100),</w:t>
      </w:r>
    </w:p>
    <w:p w14:paraId="5D1894D7" w14:textId="77777777" w:rsidR="00411F40" w:rsidRPr="002641D6" w:rsidRDefault="00411F40" w:rsidP="00411F40">
      <w:pPr>
        <w:pStyle w:val="Akapitzlist"/>
        <w:spacing w:after="120" w:line="240" w:lineRule="auto"/>
        <w:ind w:left="1843" w:hanging="1134"/>
        <w:jc w:val="both"/>
        <w:rPr>
          <w:rFonts w:ascii="Arial" w:hAnsi="Arial" w:cs="Arial"/>
          <w:b/>
          <w:bCs/>
          <w:i/>
          <w:iCs/>
          <w:sz w:val="16"/>
          <w:szCs w:val="16"/>
          <w:lang w:eastAsia="pl-PL"/>
        </w:rPr>
      </w:pPr>
    </w:p>
    <w:p w14:paraId="673C7141" w14:textId="0B40CDFA" w:rsidR="00411F40" w:rsidRPr="002641D6" w:rsidRDefault="00411F40" w:rsidP="00411F40">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część 85</w:t>
      </w:r>
      <w:r w:rsidRPr="002641D6">
        <w:rPr>
          <w:rFonts w:ascii="Arial" w:hAnsi="Arial" w:cs="Arial"/>
          <w:b/>
          <w:bCs/>
          <w:i/>
          <w:iCs/>
          <w:lang w:eastAsia="pl-PL"/>
        </w:rPr>
        <w:tab/>
        <w:t>- serwerów, każde o wartości nie niższej niż 1 000 000,00 zł brutto</w:t>
      </w:r>
      <w:r w:rsidRPr="002641D6">
        <w:rPr>
          <w:rFonts w:ascii="Arial" w:hAnsi="Arial" w:cs="Arial"/>
          <w:i/>
          <w:iCs/>
          <w:lang w:eastAsia="pl-PL"/>
        </w:rPr>
        <w:t xml:space="preserve"> (słownie: jeden milion złotych 00/100),</w:t>
      </w:r>
    </w:p>
    <w:p w14:paraId="5794CBD5" w14:textId="77777777" w:rsidR="00411F40" w:rsidRPr="002641D6" w:rsidRDefault="00411F40" w:rsidP="00411F40">
      <w:pPr>
        <w:pStyle w:val="Akapitzlist"/>
        <w:spacing w:after="120" w:line="240" w:lineRule="auto"/>
        <w:ind w:left="1843" w:hanging="1134"/>
        <w:jc w:val="both"/>
        <w:rPr>
          <w:rFonts w:ascii="Arial" w:hAnsi="Arial" w:cs="Arial"/>
          <w:b/>
          <w:bCs/>
          <w:i/>
          <w:iCs/>
          <w:sz w:val="16"/>
          <w:szCs w:val="16"/>
          <w:lang w:eastAsia="pl-PL"/>
        </w:rPr>
      </w:pPr>
    </w:p>
    <w:p w14:paraId="14D1A641" w14:textId="3E8C4D72" w:rsidR="00411F40" w:rsidRPr="002641D6" w:rsidRDefault="00411F40" w:rsidP="00411F40">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część 86</w:t>
      </w:r>
      <w:r w:rsidRPr="002641D6">
        <w:rPr>
          <w:rFonts w:ascii="Arial" w:hAnsi="Arial" w:cs="Arial"/>
          <w:b/>
          <w:bCs/>
          <w:i/>
          <w:iCs/>
          <w:lang w:eastAsia="pl-PL"/>
        </w:rPr>
        <w:tab/>
        <w:t>- serwerów, każde o wartości nie niższej niż 1 000 000,00 zł brutto</w:t>
      </w:r>
      <w:r w:rsidRPr="002641D6">
        <w:rPr>
          <w:rFonts w:ascii="Arial" w:hAnsi="Arial" w:cs="Arial"/>
          <w:i/>
          <w:iCs/>
          <w:lang w:eastAsia="pl-PL"/>
        </w:rPr>
        <w:t xml:space="preserve"> (słownie: jeden milion złotych 00/100),</w:t>
      </w:r>
    </w:p>
    <w:p w14:paraId="36653AAF" w14:textId="77777777" w:rsidR="00411F40" w:rsidRPr="002641D6" w:rsidRDefault="00411F40" w:rsidP="00411F40">
      <w:pPr>
        <w:pStyle w:val="Akapitzlist"/>
        <w:spacing w:after="120" w:line="240" w:lineRule="auto"/>
        <w:ind w:left="1843" w:hanging="1134"/>
        <w:jc w:val="both"/>
        <w:rPr>
          <w:rFonts w:ascii="Arial" w:hAnsi="Arial" w:cs="Arial"/>
          <w:b/>
          <w:bCs/>
          <w:i/>
          <w:iCs/>
          <w:sz w:val="16"/>
          <w:szCs w:val="16"/>
          <w:lang w:eastAsia="pl-PL"/>
        </w:rPr>
      </w:pPr>
    </w:p>
    <w:p w14:paraId="49E3C4B5" w14:textId="103D1B79" w:rsidR="00411F40" w:rsidRPr="002641D6" w:rsidRDefault="00411F40" w:rsidP="00411F40">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część 87</w:t>
      </w:r>
      <w:r w:rsidRPr="002641D6">
        <w:rPr>
          <w:rFonts w:ascii="Arial" w:hAnsi="Arial" w:cs="Arial"/>
          <w:b/>
          <w:bCs/>
          <w:i/>
          <w:iCs/>
          <w:lang w:eastAsia="pl-PL"/>
        </w:rPr>
        <w:tab/>
        <w:t>- serwerów, każde o wartości nie niższej niż 1 000 000,00 zł brutto</w:t>
      </w:r>
      <w:r w:rsidRPr="002641D6">
        <w:rPr>
          <w:rFonts w:ascii="Arial" w:hAnsi="Arial" w:cs="Arial"/>
          <w:i/>
          <w:iCs/>
          <w:lang w:eastAsia="pl-PL"/>
        </w:rPr>
        <w:t xml:space="preserve"> (słownie: jeden milion złotych 00/100),</w:t>
      </w:r>
    </w:p>
    <w:p w14:paraId="7A8A51E8" w14:textId="77777777" w:rsidR="00411F40" w:rsidRPr="002641D6" w:rsidRDefault="00411F40" w:rsidP="00411F40">
      <w:pPr>
        <w:pStyle w:val="Akapitzlist"/>
        <w:spacing w:after="120" w:line="240" w:lineRule="auto"/>
        <w:ind w:left="1843" w:hanging="1134"/>
        <w:jc w:val="both"/>
        <w:rPr>
          <w:rFonts w:ascii="Arial" w:hAnsi="Arial" w:cs="Arial"/>
          <w:b/>
          <w:bCs/>
          <w:i/>
          <w:iCs/>
          <w:sz w:val="16"/>
          <w:szCs w:val="16"/>
          <w:lang w:eastAsia="pl-PL"/>
        </w:rPr>
      </w:pPr>
    </w:p>
    <w:p w14:paraId="41FE3D54" w14:textId="7256EC33" w:rsidR="00411F40" w:rsidRPr="002641D6" w:rsidRDefault="00411F40" w:rsidP="00411F40">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część 88</w:t>
      </w:r>
      <w:r w:rsidRPr="002641D6">
        <w:rPr>
          <w:rFonts w:ascii="Arial" w:hAnsi="Arial" w:cs="Arial"/>
          <w:b/>
          <w:bCs/>
          <w:i/>
          <w:iCs/>
          <w:lang w:eastAsia="pl-PL"/>
        </w:rPr>
        <w:tab/>
        <w:t>- serwerów, każde o wartości nie niższej niż 1 000 000,00 zł brutto</w:t>
      </w:r>
      <w:r w:rsidRPr="002641D6">
        <w:rPr>
          <w:rFonts w:ascii="Arial" w:hAnsi="Arial" w:cs="Arial"/>
          <w:i/>
          <w:iCs/>
          <w:lang w:eastAsia="pl-PL"/>
        </w:rPr>
        <w:t xml:space="preserve"> (słownie: jeden milion złotych 00/100),</w:t>
      </w:r>
    </w:p>
    <w:p w14:paraId="54D0210A" w14:textId="77777777" w:rsidR="00411F40" w:rsidRPr="002641D6" w:rsidRDefault="00411F40" w:rsidP="00411F40">
      <w:pPr>
        <w:pStyle w:val="Akapitzlist"/>
        <w:spacing w:after="120" w:line="240" w:lineRule="auto"/>
        <w:ind w:left="1843" w:hanging="1134"/>
        <w:jc w:val="both"/>
        <w:rPr>
          <w:rFonts w:ascii="Arial" w:hAnsi="Arial" w:cs="Arial"/>
          <w:b/>
          <w:bCs/>
          <w:i/>
          <w:iCs/>
          <w:sz w:val="16"/>
          <w:szCs w:val="16"/>
          <w:lang w:eastAsia="pl-PL"/>
        </w:rPr>
      </w:pPr>
    </w:p>
    <w:p w14:paraId="3C2293BB" w14:textId="0AFA8673" w:rsidR="00411F40" w:rsidRPr="002641D6" w:rsidRDefault="00411F40" w:rsidP="00411F40">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część 89</w:t>
      </w:r>
      <w:r w:rsidRPr="002641D6">
        <w:rPr>
          <w:rFonts w:ascii="Arial" w:hAnsi="Arial" w:cs="Arial"/>
          <w:b/>
          <w:bCs/>
          <w:i/>
          <w:iCs/>
          <w:lang w:eastAsia="pl-PL"/>
        </w:rPr>
        <w:tab/>
        <w:t>- serwerów, każde o wartości nie niższej niż 1 000 000,00 zł brutto</w:t>
      </w:r>
      <w:r w:rsidRPr="002641D6">
        <w:rPr>
          <w:rFonts w:ascii="Arial" w:hAnsi="Arial" w:cs="Arial"/>
          <w:i/>
          <w:iCs/>
          <w:lang w:eastAsia="pl-PL"/>
        </w:rPr>
        <w:t xml:space="preserve"> (słownie: jeden milion złotych 00/100),</w:t>
      </w:r>
    </w:p>
    <w:p w14:paraId="12072D75"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highlight w:val="yellow"/>
          <w:lang w:eastAsia="pl-PL"/>
        </w:rPr>
      </w:pPr>
    </w:p>
    <w:p w14:paraId="38678B77" w14:textId="5FE15DFE" w:rsidR="0061733E" w:rsidRPr="002641D6" w:rsidRDefault="0061733E" w:rsidP="0061733E">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 xml:space="preserve">część </w:t>
      </w:r>
      <w:r w:rsidR="002641D6" w:rsidRPr="002641D6">
        <w:rPr>
          <w:rFonts w:ascii="Arial" w:hAnsi="Arial" w:cs="Arial"/>
          <w:b/>
          <w:bCs/>
          <w:i/>
          <w:iCs/>
          <w:lang w:eastAsia="pl-PL"/>
        </w:rPr>
        <w:t>90</w:t>
      </w:r>
      <w:r w:rsidRPr="002641D6">
        <w:rPr>
          <w:rFonts w:ascii="Arial" w:hAnsi="Arial" w:cs="Arial"/>
          <w:b/>
          <w:bCs/>
          <w:i/>
          <w:iCs/>
          <w:lang w:eastAsia="pl-PL"/>
        </w:rPr>
        <w:tab/>
        <w:t xml:space="preserve">- </w:t>
      </w:r>
      <w:r w:rsidR="002641D6" w:rsidRPr="002641D6">
        <w:rPr>
          <w:rFonts w:ascii="Arial" w:hAnsi="Arial" w:cs="Arial"/>
          <w:b/>
          <w:bCs/>
          <w:i/>
          <w:iCs/>
          <w:lang w:eastAsia="pl-PL"/>
        </w:rPr>
        <w:t>macierzy dyskowych / półek dyskowych</w:t>
      </w:r>
      <w:r w:rsidRPr="002641D6">
        <w:rPr>
          <w:rFonts w:ascii="Arial" w:hAnsi="Arial" w:cs="Arial"/>
          <w:b/>
          <w:bCs/>
          <w:i/>
          <w:iCs/>
          <w:lang w:eastAsia="pl-PL"/>
        </w:rPr>
        <w:t xml:space="preserve"> każde o wartości nie niższej niż </w:t>
      </w:r>
      <w:r w:rsidR="002641D6" w:rsidRPr="002641D6">
        <w:rPr>
          <w:rFonts w:ascii="Arial" w:hAnsi="Arial" w:cs="Arial"/>
          <w:b/>
          <w:bCs/>
          <w:i/>
          <w:iCs/>
          <w:lang w:eastAsia="pl-PL"/>
        </w:rPr>
        <w:t>1 000 000,00 zł brutto</w:t>
      </w:r>
      <w:r w:rsidR="002641D6" w:rsidRPr="002641D6">
        <w:rPr>
          <w:rFonts w:ascii="Arial" w:hAnsi="Arial" w:cs="Arial"/>
          <w:i/>
          <w:iCs/>
          <w:lang w:eastAsia="pl-PL"/>
        </w:rPr>
        <w:t xml:space="preserve"> (słownie: jeden milion złotych </w:t>
      </w:r>
      <w:r w:rsidRPr="002641D6">
        <w:rPr>
          <w:rFonts w:ascii="Arial" w:hAnsi="Arial" w:cs="Arial"/>
          <w:i/>
          <w:iCs/>
          <w:lang w:eastAsia="pl-PL"/>
        </w:rPr>
        <w:t>00/100),</w:t>
      </w:r>
    </w:p>
    <w:p w14:paraId="775E2347" w14:textId="77777777" w:rsidR="0061733E" w:rsidRPr="002641D6" w:rsidRDefault="0061733E" w:rsidP="0061733E">
      <w:pPr>
        <w:pStyle w:val="Akapitzlist"/>
        <w:spacing w:after="120" w:line="240" w:lineRule="auto"/>
        <w:ind w:left="1843" w:hanging="1134"/>
        <w:jc w:val="both"/>
        <w:rPr>
          <w:rFonts w:ascii="Arial" w:hAnsi="Arial" w:cs="Arial"/>
          <w:i/>
          <w:iCs/>
          <w:color w:val="C00000"/>
          <w:sz w:val="16"/>
          <w:szCs w:val="16"/>
          <w:lang w:eastAsia="pl-PL"/>
        </w:rPr>
      </w:pPr>
    </w:p>
    <w:p w14:paraId="717C4CD5" w14:textId="2950A9C8" w:rsidR="0061733E" w:rsidRPr="002641D6" w:rsidRDefault="0061733E" w:rsidP="0061733E">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 xml:space="preserve">część </w:t>
      </w:r>
      <w:r w:rsidR="002641D6" w:rsidRPr="002641D6">
        <w:rPr>
          <w:rFonts w:ascii="Arial" w:hAnsi="Arial" w:cs="Arial"/>
          <w:b/>
          <w:bCs/>
          <w:i/>
          <w:iCs/>
          <w:lang w:eastAsia="pl-PL"/>
        </w:rPr>
        <w:t>91</w:t>
      </w:r>
      <w:r w:rsidRPr="002641D6">
        <w:rPr>
          <w:rFonts w:ascii="Arial" w:hAnsi="Arial" w:cs="Arial"/>
          <w:b/>
          <w:bCs/>
          <w:i/>
          <w:iCs/>
          <w:lang w:eastAsia="pl-PL"/>
        </w:rPr>
        <w:tab/>
        <w:t xml:space="preserve">- </w:t>
      </w:r>
      <w:r w:rsidR="002641D6" w:rsidRPr="002641D6">
        <w:rPr>
          <w:rFonts w:ascii="Arial" w:hAnsi="Arial" w:cs="Arial"/>
          <w:b/>
          <w:bCs/>
          <w:i/>
          <w:iCs/>
          <w:lang w:eastAsia="pl-PL"/>
        </w:rPr>
        <w:t>monitorów</w:t>
      </w:r>
      <w:r w:rsidRPr="002641D6">
        <w:rPr>
          <w:rFonts w:ascii="Arial" w:hAnsi="Arial" w:cs="Arial"/>
          <w:b/>
          <w:bCs/>
          <w:i/>
          <w:iCs/>
          <w:lang w:eastAsia="pl-PL"/>
        </w:rPr>
        <w:t xml:space="preserve">, każda o wartości nie niższej niż </w:t>
      </w:r>
      <w:r w:rsidR="002641D6" w:rsidRPr="002641D6">
        <w:rPr>
          <w:rFonts w:ascii="Arial" w:hAnsi="Arial" w:cs="Arial"/>
          <w:b/>
          <w:bCs/>
          <w:i/>
          <w:iCs/>
          <w:lang w:eastAsia="pl-PL"/>
        </w:rPr>
        <w:t>5</w:t>
      </w:r>
      <w:r w:rsidRPr="002641D6">
        <w:rPr>
          <w:rFonts w:ascii="Arial" w:hAnsi="Arial" w:cs="Arial"/>
          <w:b/>
          <w:bCs/>
          <w:i/>
          <w:iCs/>
          <w:lang w:eastAsia="pl-PL"/>
        </w:rPr>
        <w:t>00 000,00 zł brutto</w:t>
      </w:r>
      <w:r w:rsidRPr="002641D6">
        <w:rPr>
          <w:rFonts w:ascii="Arial" w:hAnsi="Arial" w:cs="Arial"/>
          <w:i/>
          <w:iCs/>
          <w:lang w:eastAsia="pl-PL"/>
        </w:rPr>
        <w:t xml:space="preserve"> (słownie: </w:t>
      </w:r>
      <w:r w:rsidR="002641D6" w:rsidRPr="002641D6">
        <w:rPr>
          <w:rFonts w:ascii="Arial" w:hAnsi="Arial" w:cs="Arial"/>
          <w:i/>
          <w:iCs/>
          <w:lang w:eastAsia="pl-PL"/>
        </w:rPr>
        <w:t>pięćset tysięcy</w:t>
      </w:r>
      <w:r w:rsidRPr="002641D6">
        <w:rPr>
          <w:rFonts w:ascii="Arial" w:hAnsi="Arial" w:cs="Arial"/>
          <w:i/>
          <w:iCs/>
          <w:lang w:eastAsia="pl-PL"/>
        </w:rPr>
        <w:t xml:space="preserve"> złotych 00/100),</w:t>
      </w:r>
    </w:p>
    <w:p w14:paraId="489C72E7" w14:textId="77777777" w:rsidR="0061733E" w:rsidRPr="002641D6" w:rsidRDefault="0061733E" w:rsidP="0061733E">
      <w:pPr>
        <w:pStyle w:val="Akapitzlist"/>
        <w:spacing w:after="120" w:line="240" w:lineRule="auto"/>
        <w:ind w:left="2127" w:hanging="1418"/>
        <w:jc w:val="both"/>
        <w:rPr>
          <w:rFonts w:ascii="Arial" w:hAnsi="Arial" w:cs="Arial"/>
          <w:i/>
          <w:iCs/>
          <w:color w:val="C00000"/>
          <w:sz w:val="16"/>
          <w:szCs w:val="16"/>
          <w:lang w:eastAsia="pl-PL"/>
        </w:rPr>
      </w:pPr>
    </w:p>
    <w:p w14:paraId="34F0D492" w14:textId="78FCD925" w:rsidR="0061733E" w:rsidRPr="002641D6" w:rsidRDefault="0061733E" w:rsidP="0061733E">
      <w:pPr>
        <w:pStyle w:val="Akapitzlist"/>
        <w:spacing w:after="120" w:line="240" w:lineRule="auto"/>
        <w:ind w:left="1843" w:hanging="1134"/>
        <w:jc w:val="both"/>
        <w:rPr>
          <w:rFonts w:ascii="Arial" w:hAnsi="Arial" w:cs="Arial"/>
          <w:i/>
          <w:iCs/>
          <w:lang w:eastAsia="pl-PL"/>
        </w:rPr>
      </w:pPr>
      <w:r w:rsidRPr="002641D6">
        <w:rPr>
          <w:rFonts w:ascii="Arial" w:hAnsi="Arial" w:cs="Arial"/>
          <w:b/>
          <w:bCs/>
          <w:i/>
          <w:iCs/>
          <w:lang w:eastAsia="pl-PL"/>
        </w:rPr>
        <w:t xml:space="preserve">część </w:t>
      </w:r>
      <w:r w:rsidR="002641D6" w:rsidRPr="002641D6">
        <w:rPr>
          <w:rFonts w:ascii="Arial" w:hAnsi="Arial" w:cs="Arial"/>
          <w:b/>
          <w:bCs/>
          <w:i/>
          <w:iCs/>
          <w:lang w:eastAsia="pl-PL"/>
        </w:rPr>
        <w:t>92</w:t>
      </w:r>
      <w:r w:rsidRPr="002641D6">
        <w:rPr>
          <w:rFonts w:ascii="Arial" w:hAnsi="Arial" w:cs="Arial"/>
          <w:b/>
          <w:bCs/>
          <w:i/>
          <w:iCs/>
          <w:lang w:eastAsia="pl-PL"/>
        </w:rPr>
        <w:tab/>
        <w:t xml:space="preserve">- </w:t>
      </w:r>
      <w:r w:rsidR="002641D6" w:rsidRPr="002641D6">
        <w:rPr>
          <w:rFonts w:ascii="Arial" w:hAnsi="Arial" w:cs="Arial"/>
          <w:b/>
          <w:bCs/>
          <w:i/>
          <w:iCs/>
          <w:lang w:eastAsia="pl-PL"/>
        </w:rPr>
        <w:t>monitorów, każda o wartości nie niższej niż 500 000,00 zł brutto</w:t>
      </w:r>
      <w:r w:rsidR="002641D6" w:rsidRPr="002641D6">
        <w:rPr>
          <w:rFonts w:ascii="Arial" w:hAnsi="Arial" w:cs="Arial"/>
          <w:i/>
          <w:iCs/>
          <w:lang w:eastAsia="pl-PL"/>
        </w:rPr>
        <w:t xml:space="preserve"> (słownie: pięćset tysięcy złotych </w:t>
      </w:r>
      <w:r w:rsidRPr="002641D6">
        <w:rPr>
          <w:rFonts w:ascii="Arial" w:hAnsi="Arial" w:cs="Arial"/>
          <w:i/>
          <w:iCs/>
          <w:lang w:eastAsia="pl-PL"/>
        </w:rPr>
        <w:t>00/100),</w:t>
      </w:r>
    </w:p>
    <w:p w14:paraId="1617B7EA" w14:textId="77777777" w:rsidR="0061733E" w:rsidRPr="002641D6" w:rsidRDefault="0061733E" w:rsidP="0061733E">
      <w:pPr>
        <w:pStyle w:val="Akapitzlist"/>
        <w:spacing w:after="120" w:line="240" w:lineRule="auto"/>
        <w:ind w:left="1843" w:hanging="1134"/>
        <w:jc w:val="both"/>
        <w:rPr>
          <w:rFonts w:ascii="Arial" w:hAnsi="Arial" w:cs="Arial"/>
          <w:i/>
          <w:iCs/>
          <w:color w:val="C00000"/>
          <w:lang w:eastAsia="pl-PL"/>
        </w:rPr>
      </w:pPr>
    </w:p>
    <w:p w14:paraId="20E74FAB" w14:textId="235AC4ED" w:rsidR="00D70EF8" w:rsidRPr="002641D6" w:rsidRDefault="00414F31" w:rsidP="00C30486">
      <w:pPr>
        <w:pStyle w:val="Akapitzlist"/>
        <w:spacing w:after="0" w:line="240" w:lineRule="auto"/>
        <w:ind w:left="709"/>
        <w:contextualSpacing w:val="0"/>
        <w:jc w:val="both"/>
        <w:rPr>
          <w:rFonts w:ascii="Arial" w:hAnsi="Arial" w:cs="Arial"/>
          <w:b/>
          <w:bCs/>
          <w:i/>
          <w:iCs/>
          <w:lang w:eastAsia="pl-PL"/>
        </w:rPr>
      </w:pPr>
      <w:r w:rsidRPr="002641D6">
        <w:rPr>
          <w:rFonts w:ascii="Arial" w:hAnsi="Arial" w:cs="Arial"/>
          <w:b/>
          <w:bCs/>
          <w:i/>
          <w:iCs/>
          <w:lang w:eastAsia="pl-PL"/>
        </w:rPr>
        <w:t xml:space="preserve">wraz </w:t>
      </w:r>
      <w:r w:rsidR="00D70EF8" w:rsidRPr="002641D6">
        <w:rPr>
          <w:rFonts w:ascii="Arial" w:hAnsi="Arial" w:cs="Arial"/>
          <w:b/>
          <w:bCs/>
          <w:i/>
          <w:iCs/>
          <w:lang w:eastAsia="pl-PL"/>
        </w:rPr>
        <w:t>z podaniem ich wartości, przedmiotu, daty wykonania i odbiorców oraz załączy dokumenty potwierdzające, że dostawy te zostały wykonane lub są wykonywane należycie.</w:t>
      </w:r>
    </w:p>
    <w:p w14:paraId="6AD9D6BF" w14:textId="77777777" w:rsidR="005C04D2" w:rsidRPr="002641D6" w:rsidRDefault="005C04D2" w:rsidP="00C30486">
      <w:pPr>
        <w:pStyle w:val="Akapitzlist"/>
        <w:spacing w:after="0" w:line="240" w:lineRule="auto"/>
        <w:ind w:left="1134" w:hanging="425"/>
        <w:contextualSpacing w:val="0"/>
        <w:jc w:val="both"/>
        <w:rPr>
          <w:rFonts w:ascii="Arial" w:hAnsi="Arial" w:cs="Arial"/>
          <w:b/>
          <w:bCs/>
          <w:i/>
          <w:iCs/>
          <w:u w:val="single"/>
        </w:rPr>
      </w:pPr>
    </w:p>
    <w:p w14:paraId="64E8101C" w14:textId="11B51456" w:rsidR="001C611D" w:rsidRPr="002641D6" w:rsidRDefault="001C611D" w:rsidP="00712683">
      <w:pPr>
        <w:pStyle w:val="Akapitzlist"/>
        <w:spacing w:after="120" w:line="240" w:lineRule="auto"/>
        <w:ind w:left="1134" w:hanging="425"/>
        <w:contextualSpacing w:val="0"/>
        <w:jc w:val="both"/>
        <w:rPr>
          <w:rFonts w:ascii="Arial" w:eastAsia="Times New Roman" w:hAnsi="Arial" w:cs="Arial"/>
          <w:i/>
          <w:iCs/>
          <w:lang w:eastAsia="pl-PL"/>
        </w:rPr>
      </w:pPr>
      <w:r w:rsidRPr="002641D6">
        <w:rPr>
          <w:rFonts w:ascii="Arial" w:hAnsi="Arial" w:cs="Arial"/>
          <w:b/>
          <w:bCs/>
          <w:i/>
          <w:iCs/>
          <w:u w:val="single"/>
        </w:rPr>
        <w:t>Uwaga</w:t>
      </w:r>
      <w:r w:rsidR="00712683" w:rsidRPr="002641D6">
        <w:rPr>
          <w:rFonts w:ascii="Arial" w:hAnsi="Arial" w:cs="Arial"/>
          <w:b/>
          <w:bCs/>
          <w:i/>
          <w:iCs/>
          <w:u w:val="single"/>
        </w:rPr>
        <w:t>!</w:t>
      </w:r>
    </w:p>
    <w:p w14:paraId="35BEFCD5" w14:textId="53A73AED" w:rsidR="001C611D" w:rsidRPr="00C9750E" w:rsidRDefault="001C611D" w:rsidP="0050386E">
      <w:pPr>
        <w:pStyle w:val="Akapitzlist"/>
        <w:numPr>
          <w:ilvl w:val="0"/>
          <w:numId w:val="40"/>
        </w:numPr>
        <w:spacing w:after="120"/>
        <w:ind w:left="1134" w:hanging="283"/>
        <w:contextualSpacing w:val="0"/>
        <w:jc w:val="both"/>
        <w:rPr>
          <w:rStyle w:val="eop"/>
          <w:rFonts w:ascii="Arial" w:eastAsiaTheme="majorEastAsia" w:hAnsi="Arial" w:cs="Arial"/>
        </w:rPr>
      </w:pPr>
      <w:r w:rsidRPr="00C9750E">
        <w:rPr>
          <w:rStyle w:val="normaltextrun"/>
          <w:rFonts w:ascii="Arial" w:hAnsi="Arial" w:cs="Arial"/>
          <w:i/>
          <w:iCs/>
        </w:rPr>
        <w:t xml:space="preserve">Dla potrzeb oceny spełniania warunku określonego w Rozdziale </w:t>
      </w:r>
      <w:r w:rsidR="00712683" w:rsidRPr="00C9750E">
        <w:rPr>
          <w:rStyle w:val="normaltextrun"/>
          <w:rFonts w:ascii="Arial" w:hAnsi="Arial" w:cs="Arial"/>
          <w:i/>
          <w:iCs/>
        </w:rPr>
        <w:t>V ust. 1 pkt 4</w:t>
      </w:r>
      <w:r w:rsidR="007D4E3F" w:rsidRPr="00C9750E">
        <w:rPr>
          <w:rStyle w:val="normaltextrun"/>
          <w:rFonts w:ascii="Arial" w:hAnsi="Arial" w:cs="Arial"/>
          <w:i/>
          <w:iCs/>
        </w:rPr>
        <w:t>,</w:t>
      </w:r>
      <w:r w:rsidRPr="00C9750E">
        <w:rPr>
          <w:rStyle w:val="normaltextrun"/>
          <w:rFonts w:ascii="Arial" w:hAnsi="Arial" w:cs="Arial"/>
          <w:i/>
          <w:iCs/>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t>
      </w:r>
      <w:r w:rsidR="00122395" w:rsidRPr="00C9750E">
        <w:rPr>
          <w:rStyle w:val="normaltextrun"/>
          <w:rFonts w:ascii="Arial" w:hAnsi="Arial" w:cs="Arial"/>
          <w:i/>
          <w:iCs/>
        </w:rPr>
        <w:br/>
      </w:r>
      <w:r w:rsidRPr="00C9750E">
        <w:rPr>
          <w:rStyle w:val="normaltextrun"/>
          <w:rFonts w:ascii="Arial" w:hAnsi="Arial" w:cs="Arial"/>
          <w:i/>
          <w:iCs/>
        </w:rPr>
        <w:t>w Dzienniku Urzędowym Unii Europejskiej.</w:t>
      </w:r>
      <w:r w:rsidRPr="00C9750E">
        <w:rPr>
          <w:rStyle w:val="normaltextrun"/>
          <w:rFonts w:ascii="Arial" w:hAnsi="Arial" w:cs="Arial"/>
        </w:rPr>
        <w:t> </w:t>
      </w:r>
      <w:r w:rsidRPr="00C9750E">
        <w:rPr>
          <w:rStyle w:val="eop"/>
          <w:rFonts w:ascii="Arial" w:eastAsiaTheme="majorEastAsia" w:hAnsi="Arial" w:cs="Arial"/>
        </w:rPr>
        <w:t> </w:t>
      </w:r>
      <w:r w:rsidRPr="00C9750E">
        <w:rPr>
          <w:rStyle w:val="normaltextrun"/>
          <w:rFonts w:ascii="Arial" w:hAnsi="Arial" w:cs="Arial"/>
          <w:i/>
          <w:iCs/>
        </w:rPr>
        <w:t xml:space="preserve">Jeżeli w dniu publikacji ogłoszenia </w:t>
      </w:r>
      <w:r w:rsidR="00122395" w:rsidRPr="00C9750E">
        <w:rPr>
          <w:rStyle w:val="normaltextrun"/>
          <w:rFonts w:ascii="Arial" w:hAnsi="Arial" w:cs="Arial"/>
          <w:i/>
          <w:iCs/>
        </w:rPr>
        <w:br/>
      </w:r>
      <w:r w:rsidRPr="00C9750E">
        <w:rPr>
          <w:rStyle w:val="normaltextrun"/>
          <w:rFonts w:ascii="Arial" w:hAnsi="Arial" w:cs="Arial"/>
          <w:i/>
          <w:iCs/>
        </w:rPr>
        <w:t>o zamówieniu w Dzienniku Urzędowym Unii Europejskiej, Narodowy Bank Polski nie publikuje średniego kursu danej waluty, </w:t>
      </w:r>
      <w:r w:rsidRPr="00C9750E">
        <w:rPr>
          <w:rStyle w:val="contextualspellingandgrammarerror"/>
          <w:rFonts w:ascii="Arial" w:hAnsi="Arial" w:cs="Arial"/>
          <w:i/>
          <w:iCs/>
        </w:rPr>
        <w:t>za podstawę</w:t>
      </w:r>
      <w:r w:rsidRPr="00C9750E">
        <w:rPr>
          <w:rStyle w:val="normaltextrun"/>
          <w:rFonts w:ascii="Arial" w:hAnsi="Arial" w:cs="Arial"/>
          <w:i/>
          <w:iCs/>
        </w:rPr>
        <w:t xml:space="preserve"> przeliczenia przyjmuje się średni </w:t>
      </w:r>
      <w:r w:rsidRPr="00C9750E">
        <w:rPr>
          <w:rStyle w:val="normaltextrun"/>
          <w:rFonts w:ascii="Arial" w:hAnsi="Arial" w:cs="Arial"/>
          <w:i/>
          <w:iCs/>
        </w:rPr>
        <w:lastRenderedPageBreak/>
        <w:t xml:space="preserve">kurs waluty publikowany pierwszego dnia, po dniu publikacji ogłoszenia o zamówieniu w Dzienniku Urzędowym Unii Europejskiej, w którym zostanie on opublikowany. </w:t>
      </w:r>
    </w:p>
    <w:p w14:paraId="7AF6381D" w14:textId="77777777" w:rsidR="001C611D" w:rsidRPr="00C9750E" w:rsidRDefault="001C611D" w:rsidP="0050386E">
      <w:pPr>
        <w:pStyle w:val="Akapitzlist"/>
        <w:numPr>
          <w:ilvl w:val="0"/>
          <w:numId w:val="40"/>
        </w:numPr>
        <w:spacing w:after="120"/>
        <w:ind w:left="1134" w:hanging="283"/>
        <w:contextualSpacing w:val="0"/>
        <w:jc w:val="both"/>
        <w:rPr>
          <w:rStyle w:val="eop"/>
          <w:rFonts w:ascii="Arial" w:hAnsi="Arial" w:cs="Arial"/>
        </w:rPr>
      </w:pPr>
      <w:r w:rsidRPr="00C9750E">
        <w:rPr>
          <w:rStyle w:val="normaltextrun"/>
          <w:rFonts w:ascii="Arial" w:hAnsi="Arial" w:cs="Arial"/>
          <w:i/>
          <w:iCs/>
        </w:rPr>
        <w:t xml:space="preserve">Zamawiający zastrzega weryfikację potwierdzenia należytego wykonania </w:t>
      </w:r>
      <w:r w:rsidR="00712683" w:rsidRPr="00C9750E">
        <w:rPr>
          <w:rStyle w:val="normaltextrun"/>
          <w:rFonts w:ascii="Arial" w:hAnsi="Arial" w:cs="Arial"/>
          <w:i/>
          <w:iCs/>
        </w:rPr>
        <w:t xml:space="preserve">dostaw </w:t>
      </w:r>
      <w:r w:rsidRPr="00C9750E">
        <w:rPr>
          <w:rStyle w:val="normaltextrun"/>
          <w:rFonts w:ascii="Arial" w:hAnsi="Arial" w:cs="Arial"/>
          <w:i/>
          <w:iCs/>
        </w:rPr>
        <w:t>bezpośrednio u podmiotu, na rzecz którego były wykonane.</w:t>
      </w:r>
      <w:r w:rsidRPr="00C9750E">
        <w:rPr>
          <w:rStyle w:val="normaltextrun"/>
          <w:rFonts w:ascii="Arial" w:hAnsi="Arial" w:cs="Arial"/>
        </w:rPr>
        <w:t> </w:t>
      </w:r>
      <w:r w:rsidRPr="00C9750E">
        <w:rPr>
          <w:rStyle w:val="eop"/>
          <w:rFonts w:ascii="Arial" w:hAnsi="Arial" w:cs="Arial"/>
        </w:rPr>
        <w:t> </w:t>
      </w:r>
    </w:p>
    <w:p w14:paraId="52D3AE57" w14:textId="77777777" w:rsidR="001C611D" w:rsidRPr="00C9750E" w:rsidRDefault="001C611D" w:rsidP="0050386E">
      <w:pPr>
        <w:pStyle w:val="Akapitzlist"/>
        <w:numPr>
          <w:ilvl w:val="0"/>
          <w:numId w:val="40"/>
        </w:numPr>
        <w:spacing w:after="120"/>
        <w:ind w:left="1134" w:hanging="283"/>
        <w:contextualSpacing w:val="0"/>
        <w:jc w:val="both"/>
        <w:rPr>
          <w:rFonts w:ascii="Arial" w:hAnsi="Arial" w:cs="Arial"/>
          <w:i/>
          <w:iCs/>
        </w:rPr>
      </w:pPr>
      <w:r w:rsidRPr="00C9750E">
        <w:rPr>
          <w:rFonts w:ascii="Arial" w:hAnsi="Arial" w:cs="Arial"/>
          <w:i/>
          <w:iCs/>
        </w:rPr>
        <w:t xml:space="preserve">W przypadku gdy Wykonawca wykonywał w ramach jednego kontraktu/ umowy większy zakres </w:t>
      </w:r>
      <w:r w:rsidR="008C6338" w:rsidRPr="00C9750E">
        <w:rPr>
          <w:rFonts w:ascii="Arial" w:hAnsi="Arial" w:cs="Arial"/>
          <w:i/>
          <w:iCs/>
        </w:rPr>
        <w:t>dostaw</w:t>
      </w:r>
      <w:r w:rsidRPr="00C9750E">
        <w:rPr>
          <w:rFonts w:ascii="Arial" w:hAnsi="Arial" w:cs="Arial"/>
          <w:i/>
          <w:iCs/>
        </w:rPr>
        <w:t>, dla potrzeb zamówienia powinien wyodrębnić i podać zakres i wartość każdego zamówienia, o którym mowa powyżej.</w:t>
      </w:r>
    </w:p>
    <w:p w14:paraId="1DD4188C" w14:textId="7DE038B6" w:rsidR="001C611D" w:rsidRDefault="001C611D" w:rsidP="0050386E">
      <w:pPr>
        <w:pStyle w:val="Akapitzlist"/>
        <w:numPr>
          <w:ilvl w:val="0"/>
          <w:numId w:val="40"/>
        </w:numPr>
        <w:spacing w:after="120"/>
        <w:ind w:left="1134" w:hanging="283"/>
        <w:contextualSpacing w:val="0"/>
        <w:jc w:val="both"/>
        <w:rPr>
          <w:rFonts w:ascii="Arial" w:hAnsi="Arial" w:cs="Arial"/>
          <w:i/>
          <w:iCs/>
        </w:rPr>
      </w:pPr>
      <w:r w:rsidRPr="00C9750E">
        <w:rPr>
          <w:rFonts w:ascii="Arial" w:hAnsi="Arial" w:cs="Arial"/>
          <w:i/>
          <w:iCs/>
        </w:rPr>
        <w:t xml:space="preserve">Zamawiający zastrzega możliwość zwrócenia się do wykonawcy o wyjaśnienia </w:t>
      </w:r>
      <w:r w:rsidR="007908D0" w:rsidRPr="00C9750E">
        <w:rPr>
          <w:rFonts w:ascii="Arial" w:hAnsi="Arial" w:cs="Arial"/>
          <w:i/>
          <w:iCs/>
        </w:rPr>
        <w:br/>
      </w:r>
      <w:r w:rsidRPr="00C9750E">
        <w:rPr>
          <w:rFonts w:ascii="Arial" w:hAnsi="Arial" w:cs="Arial"/>
          <w:i/>
          <w:iCs/>
        </w:rPr>
        <w:t>w zakresie faktycznie i konkretnie wykonywanego zakresu prac oraz przedstawienia stosownych dowodów np. umowy konsorcjum, z której wynika zakres obowiązków czy wystawionych przez wykonawcę faktur.</w:t>
      </w:r>
    </w:p>
    <w:p w14:paraId="6288AE07" w14:textId="1A81B4DA" w:rsidR="00C9750E" w:rsidRPr="00D37134" w:rsidRDefault="00C9750E" w:rsidP="00C9750E">
      <w:pPr>
        <w:pStyle w:val="Akapitzlist"/>
        <w:numPr>
          <w:ilvl w:val="0"/>
          <w:numId w:val="40"/>
        </w:numPr>
        <w:spacing w:after="120"/>
        <w:contextualSpacing w:val="0"/>
        <w:jc w:val="both"/>
        <w:rPr>
          <w:rFonts w:ascii="Arial" w:hAnsi="Arial" w:cs="Arial"/>
          <w:i/>
          <w:iCs/>
        </w:rPr>
      </w:pPr>
      <w:r w:rsidRPr="005F0F25">
        <w:rPr>
          <w:rFonts w:ascii="Arial" w:hAnsi="Arial" w:cs="Arial"/>
          <w:i/>
          <w:iCs/>
        </w:rPr>
        <w:t xml:space="preserve">- W przypadku, gdy Wykonawca złoży ofertę na więcej niż jedną część i jego oferta zostanie oceniona, jako najwyżej punktowana w tych częściach, winien wykazać się </w:t>
      </w:r>
      <w:r w:rsidRPr="00D37134">
        <w:rPr>
          <w:rFonts w:ascii="Arial" w:hAnsi="Arial" w:cs="Arial"/>
          <w:i/>
          <w:iCs/>
        </w:rPr>
        <w:t xml:space="preserve">dostawą odpowiadającą najwyższą wartością części, w których jest najwyżej ocenionym np. Wykonawca składając ofertę dla części </w:t>
      </w:r>
      <w:r>
        <w:rPr>
          <w:rFonts w:ascii="Arial" w:hAnsi="Arial" w:cs="Arial"/>
          <w:i/>
          <w:iCs/>
        </w:rPr>
        <w:t>nr 1</w:t>
      </w:r>
      <w:r w:rsidRPr="00D37134">
        <w:rPr>
          <w:rFonts w:ascii="Arial" w:hAnsi="Arial" w:cs="Arial"/>
          <w:i/>
          <w:iCs/>
        </w:rPr>
        <w:t xml:space="preserve"> i </w:t>
      </w:r>
      <w:r>
        <w:rPr>
          <w:rFonts w:ascii="Arial" w:hAnsi="Arial" w:cs="Arial"/>
          <w:i/>
          <w:iCs/>
        </w:rPr>
        <w:t>10</w:t>
      </w:r>
      <w:r w:rsidRPr="00D37134">
        <w:rPr>
          <w:rFonts w:ascii="Arial" w:hAnsi="Arial" w:cs="Arial"/>
          <w:i/>
          <w:iCs/>
        </w:rPr>
        <w:t xml:space="preserve"> winien wykazać, </w:t>
      </w:r>
      <w:r w:rsidRPr="00D37134">
        <w:rPr>
          <w:rFonts w:ascii="Arial" w:hAnsi="Arial" w:cs="Arial"/>
          <w:i/>
          <w:iCs/>
        </w:rPr>
        <w:br/>
        <w:t xml:space="preserve">że wykonał lub wykonuje w okresie ostatnich 3 lat przed upływem terminu składania ofert, a jeżeli okres prowadzenia działalności jest krótszy - w tym okresie: </w:t>
      </w:r>
      <w:r>
        <w:rPr>
          <w:rFonts w:ascii="Arial" w:hAnsi="Arial" w:cs="Arial"/>
          <w:i/>
          <w:iCs/>
        </w:rPr>
        <w:br/>
      </w:r>
      <w:r w:rsidRPr="00D37134">
        <w:rPr>
          <w:rFonts w:ascii="Arial" w:hAnsi="Arial" w:cs="Arial"/>
          <w:i/>
          <w:iCs/>
        </w:rPr>
        <w:t xml:space="preserve">co najmniej 2 dostawy komputerów przenośnych o łącznej wartości nie mniejszej niż </w:t>
      </w:r>
      <w:r>
        <w:rPr>
          <w:rFonts w:ascii="Arial" w:hAnsi="Arial" w:cs="Arial"/>
          <w:i/>
          <w:iCs/>
        </w:rPr>
        <w:t>4 5</w:t>
      </w:r>
      <w:r w:rsidRPr="00D37134">
        <w:rPr>
          <w:rFonts w:ascii="Arial" w:hAnsi="Arial" w:cs="Arial"/>
          <w:i/>
          <w:iCs/>
        </w:rPr>
        <w:t>00 000,00 PLN brutto (wpisać kwotę części, której wartość jest najwyższa).</w:t>
      </w:r>
    </w:p>
    <w:p w14:paraId="62E6BAB1" w14:textId="3F8973EE" w:rsidR="00C331E0" w:rsidRPr="00C9750E" w:rsidRDefault="004C3E22" w:rsidP="00C9750E">
      <w:pPr>
        <w:pStyle w:val="Akapitzlist"/>
        <w:numPr>
          <w:ilvl w:val="0"/>
          <w:numId w:val="16"/>
        </w:numPr>
        <w:spacing w:after="120"/>
        <w:jc w:val="both"/>
        <w:rPr>
          <w:rFonts w:ascii="Arial" w:hAnsi="Arial" w:cs="Arial"/>
        </w:rPr>
      </w:pPr>
      <w:r w:rsidRPr="00C9750E">
        <w:rPr>
          <w:rFonts w:ascii="Arial" w:hAnsi="Arial" w:cs="Arial"/>
          <w:i/>
          <w:iCs/>
        </w:rPr>
        <w:t xml:space="preserve"> </w:t>
      </w:r>
      <w:r w:rsidR="00E347D5" w:rsidRPr="00C9750E">
        <w:rPr>
          <w:rFonts w:ascii="Arial" w:hAnsi="Arial" w:cs="Arial"/>
        </w:rPr>
        <w:t>W</w:t>
      </w:r>
      <w:r w:rsidR="00C331E0" w:rsidRPr="00C9750E">
        <w:rPr>
          <w:rFonts w:ascii="Arial" w:hAnsi="Arial" w:cs="Arial"/>
        </w:rPr>
        <w:t xml:space="preserve">arunki udziału w postępowaniu, o których mowa w Rozdziale V </w:t>
      </w:r>
      <w:r w:rsidR="00E347D5" w:rsidRPr="00C9750E">
        <w:rPr>
          <w:rFonts w:ascii="Arial" w:hAnsi="Arial" w:cs="Arial"/>
        </w:rPr>
        <w:t xml:space="preserve">ust. 1 </w:t>
      </w:r>
      <w:r w:rsidR="00C331E0" w:rsidRPr="00C9750E">
        <w:rPr>
          <w:rFonts w:ascii="Arial" w:hAnsi="Arial" w:cs="Arial"/>
        </w:rPr>
        <w:t>SWZ zostaną spełnione wyłącznie</w:t>
      </w:r>
      <w:r w:rsidR="00712683" w:rsidRPr="00C9750E">
        <w:rPr>
          <w:rFonts w:ascii="Arial" w:hAnsi="Arial" w:cs="Arial"/>
        </w:rPr>
        <w:t>,</w:t>
      </w:r>
      <w:r w:rsidR="00C331E0" w:rsidRPr="00C9750E">
        <w:rPr>
          <w:rFonts w:ascii="Arial" w:hAnsi="Arial" w:cs="Arial"/>
        </w:rPr>
        <w:t xml:space="preserve"> jeżeli:</w:t>
      </w:r>
    </w:p>
    <w:p w14:paraId="48950878" w14:textId="140D00D0" w:rsidR="00C331E0" w:rsidRPr="00C9750E" w:rsidRDefault="00415CCC" w:rsidP="0050386E">
      <w:pPr>
        <w:pStyle w:val="Akapitzlist"/>
        <w:numPr>
          <w:ilvl w:val="0"/>
          <w:numId w:val="46"/>
        </w:numPr>
        <w:spacing w:after="120"/>
        <w:ind w:hanging="294"/>
        <w:contextualSpacing w:val="0"/>
        <w:jc w:val="both"/>
        <w:rPr>
          <w:rFonts w:ascii="Arial" w:hAnsi="Arial" w:cs="Arial"/>
        </w:rPr>
      </w:pPr>
      <w:bookmarkStart w:id="15" w:name="_Hlk66042013"/>
      <w:r w:rsidRPr="00C9750E">
        <w:rPr>
          <w:rFonts w:ascii="Arial" w:hAnsi="Arial" w:cs="Arial"/>
        </w:rPr>
        <w:t xml:space="preserve">co najmniej </w:t>
      </w:r>
      <w:r w:rsidR="00C331E0" w:rsidRPr="00C9750E">
        <w:rPr>
          <w:rFonts w:ascii="Arial" w:hAnsi="Arial" w:cs="Arial"/>
        </w:rPr>
        <w:t xml:space="preserve">jeden z wykonawców lub podmiotów udostępniających zasoby spełni warunek </w:t>
      </w:r>
      <w:r w:rsidR="00C331E0" w:rsidRPr="00C9750E">
        <w:rPr>
          <w:rFonts w:ascii="Arial" w:hAnsi="Arial" w:cs="Arial"/>
          <w:b/>
          <w:bCs/>
        </w:rPr>
        <w:t>samodzielnie lub będą łącznie</w:t>
      </w:r>
      <w:r w:rsidR="00C331E0" w:rsidRPr="00C9750E">
        <w:rPr>
          <w:rFonts w:ascii="Arial" w:hAnsi="Arial" w:cs="Arial"/>
        </w:rPr>
        <w:t xml:space="preserve"> posiadać środki finansowe lub zdolność kredytową </w:t>
      </w:r>
      <w:r w:rsidR="00C30486" w:rsidRPr="00C9750E">
        <w:rPr>
          <w:rFonts w:ascii="Arial" w:hAnsi="Arial" w:cs="Arial"/>
        </w:rPr>
        <w:br/>
      </w:r>
      <w:r w:rsidR="00C331E0" w:rsidRPr="00C9750E">
        <w:rPr>
          <w:rFonts w:ascii="Arial" w:hAnsi="Arial" w:cs="Arial"/>
        </w:rPr>
        <w:t>na kwotę określoną w SWZ</w:t>
      </w:r>
      <w:r w:rsidR="00E347D5" w:rsidRPr="00C9750E">
        <w:rPr>
          <w:rFonts w:ascii="Arial" w:hAnsi="Arial" w:cs="Arial"/>
        </w:rPr>
        <w:t xml:space="preserve"> - w przypadkach określonych w ust. 1 pkt 3;</w:t>
      </w:r>
    </w:p>
    <w:p w14:paraId="1872BA37" w14:textId="51E4F2BE" w:rsidR="00E347D5" w:rsidRPr="00C9750E" w:rsidRDefault="00415CCC" w:rsidP="0050386E">
      <w:pPr>
        <w:pStyle w:val="Akapitzlist"/>
        <w:numPr>
          <w:ilvl w:val="0"/>
          <w:numId w:val="46"/>
        </w:numPr>
        <w:spacing w:after="120"/>
        <w:ind w:hanging="294"/>
        <w:contextualSpacing w:val="0"/>
        <w:jc w:val="both"/>
        <w:rPr>
          <w:rFonts w:ascii="Arial" w:hAnsi="Arial" w:cs="Arial"/>
        </w:rPr>
      </w:pPr>
      <w:r w:rsidRPr="00C9750E">
        <w:rPr>
          <w:rFonts w:ascii="Arial" w:hAnsi="Arial" w:cs="Arial"/>
        </w:rPr>
        <w:t xml:space="preserve">co najmniej </w:t>
      </w:r>
      <w:r w:rsidR="00C331E0" w:rsidRPr="00C9750E">
        <w:rPr>
          <w:rFonts w:ascii="Arial" w:hAnsi="Arial" w:cs="Arial"/>
        </w:rPr>
        <w:t xml:space="preserve">jeden z wykonawców wspólnie ubiegających się o udzielenie zamówienia </w:t>
      </w:r>
      <w:r w:rsidR="00C30486" w:rsidRPr="00C9750E">
        <w:rPr>
          <w:rFonts w:ascii="Arial" w:hAnsi="Arial" w:cs="Arial"/>
        </w:rPr>
        <w:br/>
      </w:r>
      <w:r w:rsidR="00C331E0" w:rsidRPr="00C9750E">
        <w:rPr>
          <w:rFonts w:ascii="Arial" w:hAnsi="Arial" w:cs="Arial"/>
        </w:rPr>
        <w:t>lub podmiotów udostępniających zasoby spełni warunek samodzielnie</w:t>
      </w:r>
      <w:r w:rsidR="00B4108A" w:rsidRPr="00C9750E">
        <w:rPr>
          <w:rFonts w:ascii="Arial" w:hAnsi="Arial" w:cs="Arial"/>
        </w:rPr>
        <w:t xml:space="preserve"> </w:t>
      </w:r>
      <w:r w:rsidR="007C45AB" w:rsidRPr="00C9750E">
        <w:rPr>
          <w:rFonts w:ascii="Arial" w:hAnsi="Arial" w:cs="Arial"/>
        </w:rPr>
        <w:t xml:space="preserve">lub łącznie </w:t>
      </w:r>
      <w:r w:rsidR="007C45AB" w:rsidRPr="00C9750E">
        <w:rPr>
          <w:rFonts w:ascii="Arial" w:hAnsi="Arial" w:cs="Arial"/>
        </w:rPr>
        <w:br/>
      </w:r>
      <w:r w:rsidR="00B4108A" w:rsidRPr="00C9750E">
        <w:rPr>
          <w:rFonts w:ascii="Arial" w:hAnsi="Arial" w:cs="Arial"/>
        </w:rPr>
        <w:t xml:space="preserve">- </w:t>
      </w:r>
      <w:r w:rsidR="00E347D5" w:rsidRPr="00C9750E">
        <w:rPr>
          <w:rFonts w:ascii="Arial" w:hAnsi="Arial" w:cs="Arial"/>
        </w:rPr>
        <w:t>w przypadkach określonych w ust. 1 pkt 4</w:t>
      </w:r>
      <w:r w:rsidR="00B4108A" w:rsidRPr="00C9750E">
        <w:rPr>
          <w:rFonts w:ascii="Arial" w:hAnsi="Arial" w:cs="Arial"/>
        </w:rPr>
        <w:t>.</w:t>
      </w:r>
    </w:p>
    <w:p w14:paraId="045E8290" w14:textId="0551505A" w:rsidR="00F143E1" w:rsidRPr="00C9750E" w:rsidRDefault="00F143E1" w:rsidP="00652DD9">
      <w:pPr>
        <w:pStyle w:val="Akapitzlist"/>
        <w:numPr>
          <w:ilvl w:val="0"/>
          <w:numId w:val="16"/>
        </w:numPr>
        <w:spacing w:after="0"/>
        <w:ind w:left="426"/>
        <w:jc w:val="both"/>
        <w:rPr>
          <w:rFonts w:ascii="Arial" w:hAnsi="Arial" w:cs="Arial"/>
        </w:rPr>
      </w:pPr>
      <w:r w:rsidRPr="00C9750E">
        <w:rPr>
          <w:rFonts w:ascii="Arial" w:hAnsi="Arial" w:cs="Arial"/>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C9750E">
        <w:rPr>
          <w:rFonts w:ascii="Arial" w:hAnsi="Arial" w:cs="Arial"/>
          <w:b/>
          <w:bCs/>
        </w:rPr>
        <w:t>zasobów technicznych lub zawodowych</w:t>
      </w:r>
      <w:r w:rsidRPr="00C9750E">
        <w:rPr>
          <w:rFonts w:ascii="Arial" w:hAnsi="Arial" w:cs="Arial"/>
        </w:rPr>
        <w:t xml:space="preserve"> wykonawcy w inne przedsięwzięcia gospodarcze wykonawcy może mieć negatywny wpływ na realizację zamówienia </w:t>
      </w:r>
      <w:r w:rsidRPr="00C9750E">
        <w:rPr>
          <w:rFonts w:ascii="Arial" w:eastAsia="Times New Roman" w:hAnsi="Arial" w:cs="Arial"/>
          <w:lang w:eastAsia="pl-PL"/>
        </w:rPr>
        <w:t>(art. 116 ust. 2 ustawy Pzp).</w:t>
      </w:r>
    </w:p>
    <w:p w14:paraId="1F787CC4" w14:textId="77777777" w:rsidR="005C04D2" w:rsidRPr="004E6326" w:rsidRDefault="005C04D2" w:rsidP="00414F31">
      <w:pPr>
        <w:spacing w:after="0" w:line="240" w:lineRule="auto"/>
        <w:jc w:val="both"/>
        <w:rPr>
          <w:rFonts w:ascii="Arial" w:hAnsi="Arial" w:cs="Arial"/>
          <w:sz w:val="20"/>
          <w:szCs w:val="20"/>
          <w:highlight w:val="yellow"/>
        </w:rPr>
      </w:pPr>
    </w:p>
    <w:bookmarkEnd w:id="15"/>
    <w:p w14:paraId="38C372BA" w14:textId="77777777" w:rsidR="003E0FA3" w:rsidRPr="0061733E" w:rsidRDefault="003E0FA3" w:rsidP="003E0FA3">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 xml:space="preserve">Rozdział </w:t>
      </w:r>
      <w:r w:rsidR="00103EB6" w:rsidRPr="0061733E">
        <w:rPr>
          <w:rFonts w:ascii="Arial" w:hAnsi="Arial" w:cs="Arial"/>
          <w:b/>
          <w:bCs/>
          <w:sz w:val="23"/>
          <w:szCs w:val="23"/>
        </w:rPr>
        <w:t>VI</w:t>
      </w:r>
    </w:p>
    <w:p w14:paraId="3D152E0D" w14:textId="77777777" w:rsidR="009C7EF6" w:rsidRPr="0061733E" w:rsidRDefault="009C7EF6" w:rsidP="003E0FA3">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PODSTAWY WYKLUCZENIA</w:t>
      </w:r>
    </w:p>
    <w:p w14:paraId="70947273" w14:textId="77777777" w:rsidR="00855965" w:rsidRPr="0061733E" w:rsidRDefault="009C7EF6" w:rsidP="00652DD9">
      <w:pPr>
        <w:pStyle w:val="pkt"/>
        <w:numPr>
          <w:ilvl w:val="0"/>
          <w:numId w:val="20"/>
        </w:numPr>
        <w:spacing w:before="0" w:after="120"/>
        <w:ind w:left="425" w:hanging="425"/>
        <w:rPr>
          <w:rFonts w:ascii="Arial" w:hAnsi="Arial" w:cs="Arial"/>
          <w:szCs w:val="22"/>
        </w:rPr>
      </w:pPr>
      <w:r w:rsidRPr="0061733E">
        <w:rPr>
          <w:rFonts w:ascii="Arial" w:hAnsi="Arial" w:cs="Arial"/>
          <w:szCs w:val="22"/>
        </w:rPr>
        <w:t>Z postępowania o udzielenie zamówienia wyklucza się Wykonawców, w stosunku do których zachodzi którakolwiek z okoliczności wskazanych</w:t>
      </w:r>
      <w:r w:rsidR="0066723A" w:rsidRPr="0061733E">
        <w:rPr>
          <w:rFonts w:ascii="Arial" w:hAnsi="Arial" w:cs="Arial"/>
          <w:szCs w:val="22"/>
        </w:rPr>
        <w:t>:</w:t>
      </w:r>
      <w:r w:rsidRPr="0061733E">
        <w:rPr>
          <w:rFonts w:ascii="Arial" w:hAnsi="Arial" w:cs="Arial"/>
          <w:szCs w:val="22"/>
        </w:rPr>
        <w:t xml:space="preserve"> </w:t>
      </w:r>
    </w:p>
    <w:p w14:paraId="09F79BCB" w14:textId="47F71E3F" w:rsidR="00855965" w:rsidRPr="0061733E" w:rsidRDefault="009C7EF6" w:rsidP="0050386E">
      <w:pPr>
        <w:pStyle w:val="pkt"/>
        <w:numPr>
          <w:ilvl w:val="0"/>
          <w:numId w:val="35"/>
        </w:numPr>
        <w:spacing w:before="0" w:after="120"/>
        <w:rPr>
          <w:rFonts w:ascii="Arial" w:hAnsi="Arial" w:cs="Arial"/>
          <w:szCs w:val="22"/>
        </w:rPr>
      </w:pPr>
      <w:r w:rsidRPr="0061733E">
        <w:rPr>
          <w:rFonts w:ascii="Arial" w:hAnsi="Arial" w:cs="Arial"/>
          <w:szCs w:val="22"/>
        </w:rPr>
        <w:t xml:space="preserve">w art. 108 ust. 1 </w:t>
      </w:r>
      <w:r w:rsidR="00C6633C" w:rsidRPr="0061733E">
        <w:rPr>
          <w:rFonts w:ascii="Arial" w:hAnsi="Arial" w:cs="Arial"/>
          <w:szCs w:val="22"/>
        </w:rPr>
        <w:t>Pzp</w:t>
      </w:r>
      <w:r w:rsidR="00855965" w:rsidRPr="0061733E">
        <w:rPr>
          <w:rFonts w:ascii="Arial" w:hAnsi="Arial" w:cs="Arial"/>
          <w:szCs w:val="22"/>
        </w:rPr>
        <w:t>;</w:t>
      </w:r>
    </w:p>
    <w:p w14:paraId="7B207184" w14:textId="06009C82" w:rsidR="00855965" w:rsidRPr="0061733E" w:rsidRDefault="00855965" w:rsidP="0050386E">
      <w:pPr>
        <w:pStyle w:val="pkt"/>
        <w:numPr>
          <w:ilvl w:val="0"/>
          <w:numId w:val="35"/>
        </w:numPr>
        <w:spacing w:before="0" w:after="120"/>
        <w:rPr>
          <w:rFonts w:ascii="Arial" w:hAnsi="Arial" w:cs="Arial"/>
          <w:szCs w:val="22"/>
        </w:rPr>
      </w:pPr>
      <w:r w:rsidRPr="0061733E">
        <w:rPr>
          <w:rFonts w:ascii="Arial" w:eastAsia="Cambria" w:hAnsi="Arial" w:cs="Arial"/>
          <w:szCs w:val="22"/>
        </w:rPr>
        <w:t>w art. 109 ust. 1 pkt 4</w:t>
      </w:r>
      <w:r w:rsidR="0066723A" w:rsidRPr="0061733E">
        <w:rPr>
          <w:rFonts w:ascii="Arial" w:eastAsia="Cambria" w:hAnsi="Arial" w:cs="Arial"/>
          <w:szCs w:val="22"/>
        </w:rPr>
        <w:t xml:space="preserve"> </w:t>
      </w:r>
      <w:r w:rsidRPr="0061733E">
        <w:rPr>
          <w:rFonts w:ascii="Arial" w:eastAsia="Cambria" w:hAnsi="Arial" w:cs="Arial"/>
          <w:szCs w:val="22"/>
        </w:rPr>
        <w:t xml:space="preserve">ustawy </w:t>
      </w:r>
      <w:r w:rsidR="00C6633C" w:rsidRPr="0061733E">
        <w:rPr>
          <w:rFonts w:ascii="Arial" w:eastAsia="Cambria" w:hAnsi="Arial" w:cs="Arial"/>
          <w:szCs w:val="22"/>
        </w:rPr>
        <w:t xml:space="preserve">Pzp </w:t>
      </w:r>
      <w:r w:rsidRPr="0061733E">
        <w:rPr>
          <w:rFonts w:ascii="Arial" w:eastAsia="Cambria" w:hAnsi="Arial" w:cs="Arial"/>
          <w:szCs w:val="22"/>
        </w:rPr>
        <w:t>tj.:</w:t>
      </w:r>
    </w:p>
    <w:p w14:paraId="26AFCCB1" w14:textId="48EB34B3" w:rsidR="0066723A" w:rsidRPr="0061733E" w:rsidRDefault="00855965" w:rsidP="0050386E">
      <w:pPr>
        <w:pStyle w:val="Akapitzlist"/>
        <w:numPr>
          <w:ilvl w:val="0"/>
          <w:numId w:val="36"/>
        </w:numPr>
        <w:spacing w:after="120"/>
        <w:ind w:left="1134"/>
        <w:contextualSpacing w:val="0"/>
        <w:jc w:val="both"/>
        <w:rPr>
          <w:rFonts w:ascii="Arial" w:eastAsia="Cambria" w:hAnsi="Arial" w:cs="Arial"/>
        </w:rPr>
      </w:pPr>
      <w:r w:rsidRPr="0061733E">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A919B83" w14:textId="77777777" w:rsidR="00CB14D3" w:rsidRPr="0061733E" w:rsidRDefault="00CB14D3" w:rsidP="0050386E">
      <w:pPr>
        <w:pStyle w:val="pkt"/>
        <w:numPr>
          <w:ilvl w:val="0"/>
          <w:numId w:val="35"/>
        </w:numPr>
        <w:spacing w:before="120" w:after="0" w:line="276" w:lineRule="auto"/>
        <w:ind w:hanging="357"/>
        <w:rPr>
          <w:rFonts w:ascii="Arial" w:eastAsia="Times New Roman" w:hAnsi="Arial" w:cs="Arial"/>
          <w:szCs w:val="22"/>
          <w:lang w:eastAsia="pl-PL"/>
        </w:rPr>
      </w:pPr>
      <w:r w:rsidRPr="0061733E">
        <w:rPr>
          <w:rFonts w:ascii="Arial" w:eastAsia="Times New Roman" w:hAnsi="Arial" w:cs="Arial"/>
          <w:szCs w:val="22"/>
          <w:lang w:eastAsia="pl-PL"/>
        </w:rPr>
        <w:lastRenderedPageBreak/>
        <w:t xml:space="preserve">w art. 7 ust. 1 ustawy </w:t>
      </w:r>
      <w:r w:rsidRPr="0061733E">
        <w:rPr>
          <w:rFonts w:ascii="Arial" w:hAnsi="Arial" w:cs="Arial"/>
          <w:szCs w:val="22"/>
        </w:rPr>
        <w:t xml:space="preserve">z dnia 13 kwietnia 2022 roku, o szczególnych rozwiązaniach </w:t>
      </w:r>
      <w:r w:rsidRPr="0061733E">
        <w:rPr>
          <w:rFonts w:ascii="Arial" w:hAnsi="Arial" w:cs="Arial"/>
          <w:szCs w:val="22"/>
        </w:rPr>
        <w:br/>
        <w:t>w zakresie przeciwdziałania wspieraniu agresji na Ukrainę oraz służących ochronie bezpieczeństwa narodowego (Dz. U. z 2022 roku poz. 835)</w:t>
      </w:r>
      <w:r w:rsidRPr="0061733E">
        <w:rPr>
          <w:rFonts w:ascii="Arial" w:eastAsia="Times New Roman" w:hAnsi="Arial" w:cs="Arial"/>
          <w:szCs w:val="22"/>
          <w:lang w:eastAsia="pl-PL"/>
        </w:rPr>
        <w:t>:</w:t>
      </w:r>
    </w:p>
    <w:p w14:paraId="4F07CA47" w14:textId="1CC6932F" w:rsidR="00CB14D3" w:rsidRPr="0061733E" w:rsidRDefault="00CB14D3" w:rsidP="00860411">
      <w:pPr>
        <w:pStyle w:val="Akapitzlist"/>
        <w:numPr>
          <w:ilvl w:val="0"/>
          <w:numId w:val="79"/>
        </w:numPr>
        <w:spacing w:before="120" w:after="0"/>
        <w:ind w:left="1173" w:hanging="357"/>
        <w:contextualSpacing w:val="0"/>
        <w:jc w:val="both"/>
        <w:rPr>
          <w:rFonts w:ascii="Arial" w:eastAsia="Times New Roman" w:hAnsi="Arial" w:cs="Arial"/>
          <w:lang w:eastAsia="pl-PL"/>
        </w:rPr>
      </w:pPr>
      <w:r w:rsidRPr="0061733E">
        <w:rPr>
          <w:rFonts w:ascii="Arial" w:eastAsia="Times New Roman" w:hAnsi="Arial" w:cs="Arial"/>
          <w:lang w:eastAsia="pl-PL"/>
        </w:rPr>
        <w:t xml:space="preserve">Wykonawcę oraz uczestnika konkursu wymienionego w wykazach określonych </w:t>
      </w:r>
      <w:r w:rsidRPr="0061733E">
        <w:rPr>
          <w:rFonts w:ascii="Arial" w:eastAsia="Times New Roman" w:hAnsi="Arial" w:cs="Arial"/>
          <w:lang w:eastAsia="pl-PL"/>
        </w:rPr>
        <w:br/>
        <w:t xml:space="preserve">w rozporządzeniu 765/2006 i rozporządzeniu 269/2014 albo wpisanego na listę </w:t>
      </w:r>
      <w:r w:rsidRPr="0061733E">
        <w:rPr>
          <w:rFonts w:ascii="Arial" w:eastAsia="Times New Roman" w:hAnsi="Arial" w:cs="Arial"/>
          <w:lang w:eastAsia="pl-PL"/>
        </w:rPr>
        <w:br/>
        <w:t>na podstawie decyzji w sprawie wpisu na listę rozstrzygającej o zastosowaniu środka, o którym mowa w art. 1 pkt 3 ustawy;</w:t>
      </w:r>
    </w:p>
    <w:p w14:paraId="78E7EFE3" w14:textId="24936D24" w:rsidR="00CB14D3" w:rsidRPr="0061733E" w:rsidRDefault="00CB14D3" w:rsidP="00860411">
      <w:pPr>
        <w:pStyle w:val="Akapitzlist"/>
        <w:numPr>
          <w:ilvl w:val="0"/>
          <w:numId w:val="79"/>
        </w:numPr>
        <w:spacing w:before="120" w:after="0"/>
        <w:ind w:left="1173" w:hanging="357"/>
        <w:contextualSpacing w:val="0"/>
        <w:jc w:val="both"/>
        <w:rPr>
          <w:rFonts w:ascii="Arial" w:eastAsia="Times New Roman" w:hAnsi="Arial" w:cs="Arial"/>
          <w:lang w:eastAsia="pl-PL"/>
        </w:rPr>
      </w:pPr>
      <w:r w:rsidRPr="0061733E">
        <w:rPr>
          <w:rFonts w:ascii="Arial" w:eastAsia="Times New Roman" w:hAnsi="Arial" w:cs="Arial"/>
          <w:lang w:eastAsia="pl-PL"/>
        </w:rPr>
        <w:t xml:space="preserve">Wykonawcę oraz uczestnika konkursu, którego beneficjentem rzeczywistym </w:t>
      </w:r>
      <w:r w:rsidRPr="0061733E">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t>
      </w:r>
      <w:r w:rsidRPr="0061733E">
        <w:rPr>
          <w:rFonts w:ascii="Arial" w:eastAsia="Times New Roman" w:hAnsi="Arial" w:cs="Arial"/>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EADF75" w14:textId="57ECFCDD" w:rsidR="00CB14D3" w:rsidRPr="0061733E" w:rsidRDefault="00CB14D3" w:rsidP="00860411">
      <w:pPr>
        <w:pStyle w:val="Akapitzlist"/>
        <w:numPr>
          <w:ilvl w:val="0"/>
          <w:numId w:val="79"/>
        </w:numPr>
        <w:spacing w:before="120" w:after="0"/>
        <w:ind w:left="1173" w:hanging="357"/>
        <w:contextualSpacing w:val="0"/>
        <w:jc w:val="both"/>
        <w:rPr>
          <w:rFonts w:ascii="Arial" w:eastAsia="Times New Roman" w:hAnsi="Arial" w:cs="Arial"/>
          <w:lang w:eastAsia="pl-PL"/>
        </w:rPr>
      </w:pPr>
      <w:r w:rsidRPr="0061733E">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t>
      </w:r>
      <w:r w:rsidRPr="0061733E">
        <w:rPr>
          <w:rFonts w:ascii="Arial" w:eastAsia="Times New Roman" w:hAnsi="Arial" w:cs="Arial"/>
          <w:lang w:eastAsia="pl-PL"/>
        </w:rPr>
        <w:br/>
        <w:t xml:space="preserve">w rozporządzeniu 765/2006 i rozporządzeniu 269/2014 albo wpisany na listę lub będący taką jednostką dominującą od dnia 24 lutego 2022 r., o ile został wpisany </w:t>
      </w:r>
      <w:r w:rsidR="006C243B" w:rsidRPr="0061733E">
        <w:rPr>
          <w:rFonts w:ascii="Arial" w:eastAsia="Times New Roman" w:hAnsi="Arial" w:cs="Arial"/>
          <w:lang w:eastAsia="pl-PL"/>
        </w:rPr>
        <w:br/>
      </w:r>
      <w:r w:rsidRPr="0061733E">
        <w:rPr>
          <w:rFonts w:ascii="Arial" w:eastAsia="Times New Roman" w:hAnsi="Arial" w:cs="Arial"/>
          <w:lang w:eastAsia="pl-PL"/>
        </w:rPr>
        <w:t>na listę na podstawie decyzji w sprawie wpisu na listę rozstrzygającej o zastosowaniu środka, o którym mowa w art. 1 pkt 3 ustawy.</w:t>
      </w:r>
    </w:p>
    <w:p w14:paraId="718B7F6A" w14:textId="5124FC47" w:rsidR="00CB14D3" w:rsidRPr="0061733E" w:rsidRDefault="00CB14D3" w:rsidP="0050386E">
      <w:pPr>
        <w:pStyle w:val="pkt"/>
        <w:numPr>
          <w:ilvl w:val="0"/>
          <w:numId w:val="35"/>
        </w:numPr>
        <w:spacing w:before="120" w:after="0" w:line="276" w:lineRule="auto"/>
        <w:ind w:hanging="357"/>
        <w:rPr>
          <w:rFonts w:ascii="Arial" w:eastAsia="Times New Roman" w:hAnsi="Arial" w:cs="Arial"/>
          <w:szCs w:val="22"/>
          <w:lang w:eastAsia="pl-PL"/>
        </w:rPr>
      </w:pPr>
      <w:r w:rsidRPr="0061733E">
        <w:rPr>
          <w:rFonts w:ascii="Arial" w:eastAsia="Times New Roman" w:hAnsi="Arial" w:cs="Arial"/>
          <w:szCs w:val="22"/>
          <w:lang w:eastAsia="pl-PL"/>
        </w:rPr>
        <w:t xml:space="preserve">w art. 5 k rozporządzenia 833/2014 w brzmieniu nadanym rozporządzeniem 2022/576. </w:t>
      </w:r>
      <w:r w:rsidRPr="0061733E">
        <w:rPr>
          <w:rFonts w:ascii="Arial" w:hAnsi="Arial" w:cs="Arial"/>
          <w:szCs w:val="22"/>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 –i), art. 29 i 30 dyrektywy 2014/25/UE oraz art. 13 lit. a)–d), lit. f)–h) i lit. j) dyrektywy 2009/81/WE na rzecz lub z udziałem: </w:t>
      </w:r>
    </w:p>
    <w:p w14:paraId="0FA405B7" w14:textId="12EF0DAE" w:rsidR="00CB14D3" w:rsidRPr="0061733E" w:rsidRDefault="00CB14D3" w:rsidP="00860411">
      <w:pPr>
        <w:pStyle w:val="pkt"/>
        <w:numPr>
          <w:ilvl w:val="0"/>
          <w:numId w:val="80"/>
        </w:numPr>
        <w:spacing w:before="120" w:after="0" w:line="276" w:lineRule="auto"/>
        <w:ind w:left="1173" w:hanging="357"/>
        <w:rPr>
          <w:rFonts w:ascii="Arial" w:eastAsia="Times New Roman" w:hAnsi="Arial" w:cs="Arial"/>
          <w:szCs w:val="22"/>
          <w:lang w:eastAsia="pl-PL"/>
        </w:rPr>
      </w:pPr>
      <w:r w:rsidRPr="0061733E">
        <w:rPr>
          <w:rFonts w:ascii="Arial" w:hAnsi="Arial" w:cs="Arial"/>
          <w:szCs w:val="22"/>
        </w:rPr>
        <w:t xml:space="preserve">obywateli rosyjskich lub osób fizycznych lub prawnych, podmiotów lub organów </w:t>
      </w:r>
      <w:r w:rsidRPr="0061733E">
        <w:rPr>
          <w:rFonts w:ascii="Arial" w:hAnsi="Arial" w:cs="Arial"/>
          <w:szCs w:val="22"/>
        </w:rPr>
        <w:br/>
        <w:t xml:space="preserve">z siedzibą w Rosji; </w:t>
      </w:r>
    </w:p>
    <w:p w14:paraId="227BE8DE" w14:textId="77777777" w:rsidR="00CB14D3" w:rsidRPr="0061733E" w:rsidRDefault="00CB14D3" w:rsidP="00860411">
      <w:pPr>
        <w:pStyle w:val="pkt"/>
        <w:numPr>
          <w:ilvl w:val="0"/>
          <w:numId w:val="80"/>
        </w:numPr>
        <w:spacing w:before="120" w:after="0" w:line="276" w:lineRule="auto"/>
        <w:ind w:left="1173" w:hanging="357"/>
        <w:rPr>
          <w:rFonts w:ascii="Arial" w:eastAsia="Times New Roman" w:hAnsi="Arial" w:cs="Arial"/>
          <w:szCs w:val="22"/>
          <w:lang w:eastAsia="pl-PL"/>
        </w:rPr>
      </w:pPr>
      <w:r w:rsidRPr="0061733E">
        <w:rPr>
          <w:rFonts w:ascii="Arial" w:hAnsi="Arial" w:cs="Arial"/>
          <w:szCs w:val="22"/>
        </w:rPr>
        <w:t xml:space="preserve">osób prawnych, podmiotów lub organów, do których prawa własności bezpośrednio lub pośrednio w ponad 50 % należą do podmiotu, o którym mowa w lit. a) niniejszego ustępu; lub </w:t>
      </w:r>
    </w:p>
    <w:p w14:paraId="06A146A6" w14:textId="4A580D2A" w:rsidR="00CB14D3" w:rsidRPr="0061733E" w:rsidRDefault="00CB14D3" w:rsidP="00860411">
      <w:pPr>
        <w:pStyle w:val="pkt"/>
        <w:numPr>
          <w:ilvl w:val="0"/>
          <w:numId w:val="80"/>
        </w:numPr>
        <w:spacing w:before="120" w:after="0" w:line="276" w:lineRule="auto"/>
        <w:ind w:left="1173" w:hanging="357"/>
        <w:rPr>
          <w:rFonts w:ascii="Arial" w:eastAsia="Times New Roman" w:hAnsi="Arial" w:cs="Arial"/>
          <w:szCs w:val="22"/>
          <w:lang w:eastAsia="pl-PL"/>
        </w:rPr>
      </w:pPr>
      <w:r w:rsidRPr="0061733E">
        <w:rPr>
          <w:rFonts w:ascii="Arial" w:hAnsi="Arial" w:cs="Arial"/>
          <w:szCs w:val="22"/>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61733E">
        <w:rPr>
          <w:rFonts w:ascii="Arial" w:hAnsi="Arial" w:cs="Arial"/>
          <w:szCs w:val="22"/>
        </w:rPr>
        <w:br/>
        <w:t>w rozumieniu dyrektyw w sprawie zamówień publicznych, w przypadku gdy przypada na nich ponad 10 % wartości zamówienia.</w:t>
      </w:r>
    </w:p>
    <w:p w14:paraId="6DF9123F" w14:textId="77777777" w:rsidR="009C7EF6" w:rsidRPr="0061733E" w:rsidRDefault="009C7EF6" w:rsidP="00652DD9">
      <w:pPr>
        <w:pStyle w:val="pkt"/>
        <w:numPr>
          <w:ilvl w:val="0"/>
          <w:numId w:val="20"/>
        </w:numPr>
        <w:spacing w:before="0" w:after="120"/>
        <w:ind w:left="425" w:hanging="425"/>
        <w:rPr>
          <w:rFonts w:ascii="Arial" w:hAnsi="Arial" w:cs="Arial"/>
          <w:szCs w:val="22"/>
        </w:rPr>
      </w:pPr>
      <w:r w:rsidRPr="0061733E">
        <w:rPr>
          <w:rFonts w:ascii="Arial" w:hAnsi="Arial" w:cs="Arial"/>
          <w:szCs w:val="22"/>
        </w:rPr>
        <w:t xml:space="preserve">Wykluczenie Wykonawcy następuje zgodnie z art. 111 </w:t>
      </w:r>
      <w:r w:rsidR="00144BD2" w:rsidRPr="0061733E">
        <w:rPr>
          <w:rFonts w:ascii="Arial" w:hAnsi="Arial" w:cs="Arial"/>
          <w:szCs w:val="22"/>
        </w:rPr>
        <w:t xml:space="preserve">ustawy Pzp. </w:t>
      </w:r>
    </w:p>
    <w:p w14:paraId="073DFC11" w14:textId="6AC79BB8" w:rsidR="009C7EF6" w:rsidRPr="0061733E" w:rsidRDefault="009C7EF6" w:rsidP="00652DD9">
      <w:pPr>
        <w:pStyle w:val="pkt"/>
        <w:numPr>
          <w:ilvl w:val="0"/>
          <w:numId w:val="20"/>
        </w:numPr>
        <w:spacing w:before="0" w:after="120" w:line="276" w:lineRule="auto"/>
        <w:ind w:left="425" w:hanging="425"/>
        <w:rPr>
          <w:rFonts w:ascii="Arial" w:hAnsi="Arial" w:cs="Arial"/>
          <w:szCs w:val="22"/>
        </w:rPr>
      </w:pPr>
      <w:r w:rsidRPr="0061733E">
        <w:rPr>
          <w:rFonts w:ascii="Arial" w:hAnsi="Arial" w:cs="Arial"/>
          <w:szCs w:val="22"/>
          <w:shd w:val="clear" w:color="auto" w:fill="FFFFFF"/>
        </w:rPr>
        <w:t xml:space="preserve">Wykonawca nie podlega </w:t>
      </w:r>
      <w:r w:rsidRPr="0061733E">
        <w:rPr>
          <w:rFonts w:ascii="Arial" w:hAnsi="Arial" w:cs="Arial"/>
          <w:szCs w:val="22"/>
        </w:rPr>
        <w:t>wykluczeniu</w:t>
      </w:r>
      <w:r w:rsidRPr="0061733E">
        <w:rPr>
          <w:rFonts w:ascii="Arial" w:hAnsi="Arial" w:cs="Arial"/>
          <w:szCs w:val="22"/>
          <w:shd w:val="clear" w:color="auto" w:fill="FFFFFF"/>
        </w:rPr>
        <w:t xml:space="preserve"> w okolicznościach określonych w art. 108 ust. 1 pkt 1, 2</w:t>
      </w:r>
      <w:r w:rsidR="00F90074" w:rsidRPr="0061733E">
        <w:rPr>
          <w:rFonts w:ascii="Arial" w:hAnsi="Arial" w:cs="Arial"/>
          <w:szCs w:val="22"/>
          <w:shd w:val="clear" w:color="auto" w:fill="FFFFFF"/>
        </w:rPr>
        <w:t xml:space="preserve"> i</w:t>
      </w:r>
      <w:r w:rsidR="0066723A" w:rsidRPr="0061733E">
        <w:rPr>
          <w:rFonts w:ascii="Arial" w:hAnsi="Arial" w:cs="Arial"/>
          <w:szCs w:val="22"/>
          <w:shd w:val="clear" w:color="auto" w:fill="FFFFFF"/>
        </w:rPr>
        <w:t xml:space="preserve"> </w:t>
      </w:r>
      <w:r w:rsidRPr="0061733E">
        <w:rPr>
          <w:rFonts w:ascii="Arial" w:hAnsi="Arial" w:cs="Arial"/>
          <w:szCs w:val="22"/>
          <w:shd w:val="clear" w:color="auto" w:fill="FFFFFF"/>
        </w:rPr>
        <w:t xml:space="preserve">5 </w:t>
      </w:r>
      <w:r w:rsidR="0066723A" w:rsidRPr="0061733E">
        <w:rPr>
          <w:rFonts w:ascii="Arial" w:hAnsi="Arial" w:cs="Arial"/>
          <w:szCs w:val="22"/>
          <w:shd w:val="clear" w:color="auto" w:fill="FFFFFF"/>
        </w:rPr>
        <w:t xml:space="preserve">ustawy </w:t>
      </w:r>
      <w:r w:rsidR="00C6633C" w:rsidRPr="0061733E">
        <w:rPr>
          <w:rFonts w:ascii="Arial" w:hAnsi="Arial" w:cs="Arial"/>
          <w:szCs w:val="22"/>
          <w:shd w:val="clear" w:color="auto" w:fill="FFFFFF"/>
        </w:rPr>
        <w:t>Pzp</w:t>
      </w:r>
      <w:r w:rsidR="0066723A" w:rsidRPr="0061733E">
        <w:rPr>
          <w:rFonts w:ascii="Arial" w:hAnsi="Arial" w:cs="Arial"/>
          <w:szCs w:val="22"/>
          <w:shd w:val="clear" w:color="auto" w:fill="FFFFFF"/>
        </w:rPr>
        <w:t xml:space="preserve"> lub art. 109 ust. 1 pkt </w:t>
      </w:r>
      <w:r w:rsidR="0066723A" w:rsidRPr="0061733E">
        <w:rPr>
          <w:rFonts w:ascii="Arial" w:hAnsi="Arial" w:cs="Arial"/>
          <w:szCs w:val="22"/>
        </w:rPr>
        <w:t>4 Pzp,</w:t>
      </w:r>
      <w:r w:rsidRPr="0061733E">
        <w:rPr>
          <w:rFonts w:ascii="Arial" w:hAnsi="Arial" w:cs="Arial"/>
          <w:szCs w:val="22"/>
          <w:shd w:val="clear" w:color="auto" w:fill="FFFFFF"/>
        </w:rPr>
        <w:t xml:space="preserve"> jeżeli udowodni zamawiającemu, że spełnił łącznie przesłanki wskazane w art. 110 ust. 2 </w:t>
      </w:r>
      <w:r w:rsidR="0066723A" w:rsidRPr="0061733E">
        <w:rPr>
          <w:rFonts w:ascii="Arial" w:hAnsi="Arial" w:cs="Arial"/>
          <w:szCs w:val="22"/>
          <w:shd w:val="clear" w:color="auto" w:fill="FFFFFF"/>
        </w:rPr>
        <w:t xml:space="preserve">ustawy </w:t>
      </w:r>
      <w:r w:rsidR="00C6633C" w:rsidRPr="0061733E">
        <w:rPr>
          <w:rFonts w:ascii="Arial" w:hAnsi="Arial" w:cs="Arial"/>
          <w:szCs w:val="22"/>
          <w:shd w:val="clear" w:color="auto" w:fill="FFFFFF"/>
        </w:rPr>
        <w:t>Pzp</w:t>
      </w:r>
      <w:r w:rsidRPr="0061733E">
        <w:rPr>
          <w:rFonts w:ascii="Arial" w:hAnsi="Arial" w:cs="Arial"/>
          <w:szCs w:val="22"/>
          <w:shd w:val="clear" w:color="auto" w:fill="FFFFFF"/>
        </w:rPr>
        <w:t xml:space="preserve">. </w:t>
      </w:r>
    </w:p>
    <w:p w14:paraId="6FFBD158" w14:textId="77777777" w:rsidR="009C7EF6" w:rsidRPr="0061733E" w:rsidRDefault="009C7EF6" w:rsidP="00652DD9">
      <w:pPr>
        <w:pStyle w:val="pkt"/>
        <w:numPr>
          <w:ilvl w:val="0"/>
          <w:numId w:val="20"/>
        </w:numPr>
        <w:spacing w:before="0" w:after="120" w:line="276" w:lineRule="auto"/>
        <w:ind w:left="425" w:hanging="425"/>
        <w:rPr>
          <w:rFonts w:ascii="Arial" w:hAnsi="Arial" w:cs="Arial"/>
          <w:szCs w:val="22"/>
        </w:rPr>
      </w:pPr>
      <w:r w:rsidRPr="0061733E">
        <w:rPr>
          <w:rFonts w:ascii="Arial" w:hAnsi="Arial" w:cs="Arial"/>
          <w:szCs w:val="22"/>
          <w:shd w:val="clear" w:color="auto" w:fill="FFFFFF"/>
        </w:rPr>
        <w:t xml:space="preserve">Zamawiający oceni, czy podjęte przez wykonawcę czynności, o których mowa w art. 110 ust. 2 </w:t>
      </w:r>
      <w:r w:rsidR="008468BC" w:rsidRPr="0061733E">
        <w:rPr>
          <w:rFonts w:ascii="Arial" w:hAnsi="Arial" w:cs="Arial"/>
          <w:szCs w:val="22"/>
          <w:shd w:val="clear" w:color="auto" w:fill="FFFFFF"/>
        </w:rPr>
        <w:t xml:space="preserve">ustawy </w:t>
      </w:r>
      <w:r w:rsidR="00C6633C" w:rsidRPr="0061733E">
        <w:rPr>
          <w:rFonts w:ascii="Arial" w:hAnsi="Arial" w:cs="Arial"/>
          <w:szCs w:val="22"/>
          <w:shd w:val="clear" w:color="auto" w:fill="FFFFFF"/>
        </w:rPr>
        <w:t>Pzp</w:t>
      </w:r>
      <w:r w:rsidRPr="0061733E">
        <w:rPr>
          <w:rFonts w:ascii="Arial" w:hAnsi="Arial" w:cs="Arial"/>
          <w:szCs w:val="22"/>
          <w:shd w:val="clear" w:color="auto" w:fill="FFFFFF"/>
        </w:rPr>
        <w:t xml:space="preserve">., są wystarczające do wykazania jego rzetelności, uwzględniając wagę </w:t>
      </w:r>
      <w:r w:rsidR="00110B4B" w:rsidRPr="0061733E">
        <w:rPr>
          <w:rFonts w:ascii="Arial" w:hAnsi="Arial" w:cs="Arial"/>
          <w:szCs w:val="22"/>
          <w:shd w:val="clear" w:color="auto" w:fill="FFFFFF"/>
        </w:rPr>
        <w:br/>
      </w:r>
      <w:r w:rsidRPr="0061733E">
        <w:rPr>
          <w:rFonts w:ascii="Arial" w:hAnsi="Arial" w:cs="Arial"/>
          <w:szCs w:val="22"/>
          <w:shd w:val="clear" w:color="auto" w:fill="FFFFFF"/>
        </w:rPr>
        <w:t xml:space="preserve">i szczególne okoliczności czynu </w:t>
      </w:r>
      <w:r w:rsidR="00F143E1" w:rsidRPr="0061733E">
        <w:rPr>
          <w:rFonts w:ascii="Arial" w:hAnsi="Arial" w:cs="Arial"/>
          <w:szCs w:val="22"/>
          <w:shd w:val="clear" w:color="auto" w:fill="FFFFFF"/>
        </w:rPr>
        <w:t>Wykonawcy</w:t>
      </w:r>
      <w:r w:rsidRPr="0061733E">
        <w:rPr>
          <w:rFonts w:ascii="Arial" w:hAnsi="Arial" w:cs="Arial"/>
          <w:szCs w:val="22"/>
          <w:shd w:val="clear" w:color="auto" w:fill="FFFFFF"/>
        </w:rPr>
        <w:t xml:space="preserve">. Jeżeli podjęte przez </w:t>
      </w:r>
      <w:r w:rsidR="00F143E1" w:rsidRPr="0061733E">
        <w:rPr>
          <w:rFonts w:ascii="Arial" w:hAnsi="Arial" w:cs="Arial"/>
          <w:szCs w:val="22"/>
          <w:shd w:val="clear" w:color="auto" w:fill="FFFFFF"/>
        </w:rPr>
        <w:t xml:space="preserve">Wykonawcę </w:t>
      </w:r>
      <w:r w:rsidRPr="0061733E">
        <w:rPr>
          <w:rFonts w:ascii="Arial" w:hAnsi="Arial" w:cs="Arial"/>
          <w:szCs w:val="22"/>
          <w:shd w:val="clear" w:color="auto" w:fill="FFFFFF"/>
        </w:rPr>
        <w:t xml:space="preserve">czynności nie są wystarczające do wykazania jego rzetelności, </w:t>
      </w:r>
      <w:r w:rsidR="00F143E1" w:rsidRPr="0061733E">
        <w:rPr>
          <w:rFonts w:ascii="Arial" w:hAnsi="Arial" w:cs="Arial"/>
          <w:szCs w:val="22"/>
          <w:shd w:val="clear" w:color="auto" w:fill="FFFFFF"/>
        </w:rPr>
        <w:t>Z</w:t>
      </w:r>
      <w:r w:rsidRPr="0061733E">
        <w:rPr>
          <w:rFonts w:ascii="Arial" w:hAnsi="Arial" w:cs="Arial"/>
          <w:szCs w:val="22"/>
          <w:shd w:val="clear" w:color="auto" w:fill="FFFFFF"/>
        </w:rPr>
        <w:t>amawiający wyklucza wykonawcę.</w:t>
      </w:r>
    </w:p>
    <w:p w14:paraId="7E8B7245" w14:textId="449BFF91" w:rsidR="00F90074" w:rsidRPr="0061733E" w:rsidRDefault="00F90074" w:rsidP="00F90074">
      <w:pPr>
        <w:pStyle w:val="pkt"/>
        <w:numPr>
          <w:ilvl w:val="0"/>
          <w:numId w:val="20"/>
        </w:numPr>
        <w:spacing w:before="0" w:after="120" w:line="276" w:lineRule="auto"/>
        <w:ind w:left="426" w:hanging="426"/>
        <w:rPr>
          <w:rFonts w:ascii="Arial" w:hAnsi="Arial" w:cs="Arial"/>
          <w:szCs w:val="22"/>
        </w:rPr>
      </w:pPr>
      <w:r w:rsidRPr="0061733E">
        <w:rPr>
          <w:rFonts w:ascii="Arial" w:hAnsi="Arial" w:cs="Arial"/>
        </w:rPr>
        <w:lastRenderedPageBreak/>
        <w:t xml:space="preserve">W przypadku Wykonawcy wykluczonego na podstawie okoliczności, o których mowa w Rozdziale VI ust. 1 pkt 3) i 4), Zamawiający odrzuca ofertę Wykonawcy. Zaistnienie przesłanki wykluczenia będzie weryfikowane na podstawie oświadczeń składanych wraz </w:t>
      </w:r>
      <w:r w:rsidRPr="0061733E">
        <w:rPr>
          <w:rFonts w:ascii="Arial" w:hAnsi="Arial" w:cs="Arial"/>
        </w:rPr>
        <w:br/>
        <w:t>z ofertą oraz ogólnodostępnych baz danych zgodnie z informacją podaną przez Urząd Zamówień Publicznych (patrz: Stosowanie unijnego zakazu udziału wykonawców rosyjskich w zamówieniach - Urząd Zamówień Publicznych (uzp.gov.pl)).</w:t>
      </w:r>
    </w:p>
    <w:p w14:paraId="2A9B0D83" w14:textId="77777777" w:rsidR="001338CF" w:rsidRDefault="009C7EF6" w:rsidP="00652DD9">
      <w:pPr>
        <w:pStyle w:val="pkt"/>
        <w:numPr>
          <w:ilvl w:val="0"/>
          <w:numId w:val="20"/>
        </w:numPr>
        <w:spacing w:before="0" w:after="120" w:line="276" w:lineRule="auto"/>
        <w:ind w:left="425" w:hanging="425"/>
        <w:rPr>
          <w:rFonts w:ascii="Arial" w:hAnsi="Arial" w:cs="Arial"/>
          <w:szCs w:val="22"/>
        </w:rPr>
      </w:pPr>
      <w:r w:rsidRPr="0061733E">
        <w:rPr>
          <w:rFonts w:ascii="Arial" w:hAnsi="Arial" w:cs="Arial"/>
          <w:szCs w:val="22"/>
        </w:rPr>
        <w:t>Wykonawca może zostać wykluczony przez Zamawiającego na każdym etapie postępowania o udzielenie zamówienia.</w:t>
      </w:r>
    </w:p>
    <w:p w14:paraId="19622DD6" w14:textId="77777777" w:rsidR="001338CF" w:rsidRPr="0061733E" w:rsidRDefault="001338CF" w:rsidP="001338CF">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Rozdział VI</w:t>
      </w:r>
      <w:r w:rsidR="001C2CD8" w:rsidRPr="0061733E">
        <w:rPr>
          <w:rFonts w:ascii="Arial" w:hAnsi="Arial" w:cs="Arial"/>
          <w:b/>
          <w:bCs/>
          <w:sz w:val="23"/>
          <w:szCs w:val="23"/>
        </w:rPr>
        <w:t>I</w:t>
      </w:r>
    </w:p>
    <w:p w14:paraId="66853D03" w14:textId="77777777" w:rsidR="001338CF" w:rsidRPr="0061733E" w:rsidRDefault="001338CF" w:rsidP="00B50E91">
      <w:pPr>
        <w:shd w:val="clear" w:color="auto" w:fill="DAEEF3" w:themeFill="accent5" w:themeFillTint="33"/>
        <w:spacing w:after="120"/>
        <w:jc w:val="center"/>
        <w:rPr>
          <w:rFonts w:ascii="Arial" w:hAnsi="Arial" w:cs="Arial"/>
          <w:b/>
          <w:bCs/>
          <w:sz w:val="23"/>
          <w:szCs w:val="23"/>
        </w:rPr>
      </w:pPr>
      <w:r w:rsidRPr="0061733E">
        <w:rPr>
          <w:rFonts w:ascii="Arial" w:hAnsi="Arial" w:cs="Arial"/>
          <w:b/>
          <w:bCs/>
          <w:sz w:val="23"/>
          <w:szCs w:val="23"/>
        </w:rPr>
        <w:t>PODMIOTY UDOSTEPNIAJĄCE ZASOBY</w:t>
      </w:r>
    </w:p>
    <w:p w14:paraId="208286DD" w14:textId="77777777" w:rsidR="001338CF" w:rsidRPr="0061733E" w:rsidRDefault="001338CF" w:rsidP="0050386E">
      <w:pPr>
        <w:pStyle w:val="Akapitzlist"/>
        <w:numPr>
          <w:ilvl w:val="0"/>
          <w:numId w:val="47"/>
        </w:numPr>
        <w:spacing w:after="120"/>
        <w:ind w:left="426" w:hanging="426"/>
        <w:contextualSpacing w:val="0"/>
        <w:jc w:val="both"/>
        <w:rPr>
          <w:rFonts w:ascii="Arial" w:hAnsi="Arial" w:cs="Arial"/>
        </w:rPr>
      </w:pPr>
      <w:r w:rsidRPr="0061733E">
        <w:rPr>
          <w:rFonts w:ascii="Arial" w:hAnsi="Arial" w:cs="Arial"/>
        </w:rPr>
        <w:t xml:space="preserve">Wykonawca może w celu potwierdzenia spełniania warunków udziału w postępowaniu </w:t>
      </w:r>
      <w:r w:rsidR="001C374E" w:rsidRPr="0061733E">
        <w:rPr>
          <w:rFonts w:ascii="Arial" w:hAnsi="Arial" w:cs="Arial"/>
        </w:rPr>
        <w:br/>
      </w:r>
      <w:r w:rsidRPr="0061733E">
        <w:rPr>
          <w:rFonts w:ascii="Arial" w:eastAsia="Times New Roman" w:hAnsi="Arial" w:cs="Arial"/>
          <w:lang w:eastAsia="pl-PL"/>
        </w:rPr>
        <w:t xml:space="preserve">o których mowa w Rozdziale V ust. 1 pkt 3 oraz 4 </w:t>
      </w:r>
      <w:r w:rsidRPr="0061733E">
        <w:rPr>
          <w:rFonts w:ascii="Arial" w:hAnsi="Arial" w:cs="Arial"/>
        </w:rPr>
        <w:t xml:space="preserve">w stosownych sytuacjach oraz </w:t>
      </w:r>
      <w:r w:rsidR="001B1629" w:rsidRPr="0061733E">
        <w:rPr>
          <w:rFonts w:ascii="Arial" w:hAnsi="Arial" w:cs="Arial"/>
        </w:rPr>
        <w:br/>
      </w:r>
      <w:r w:rsidRPr="0061733E">
        <w:rPr>
          <w:rFonts w:ascii="Arial" w:hAnsi="Arial" w:cs="Arial"/>
        </w:rPr>
        <w:t xml:space="preserve">w odniesieniu do konkretnego zamówienia, lub jego części, polegać na </w:t>
      </w:r>
      <w:r w:rsidRPr="0061733E">
        <w:rPr>
          <w:rFonts w:ascii="Arial" w:hAnsi="Arial" w:cs="Arial"/>
          <w:b/>
          <w:bCs/>
        </w:rPr>
        <w:t>zdolnościach technicznych lub zawodowych</w:t>
      </w:r>
      <w:r w:rsidRPr="0061733E">
        <w:rPr>
          <w:rFonts w:ascii="Arial" w:hAnsi="Arial" w:cs="Arial"/>
        </w:rPr>
        <w:t xml:space="preserve"> lub </w:t>
      </w:r>
      <w:r w:rsidRPr="0061733E">
        <w:rPr>
          <w:rFonts w:ascii="Arial" w:hAnsi="Arial" w:cs="Arial"/>
          <w:b/>
          <w:bCs/>
        </w:rPr>
        <w:t xml:space="preserve">sytuacji finansowej lub ekonomicznej </w:t>
      </w:r>
      <w:r w:rsidRPr="0061733E">
        <w:rPr>
          <w:rFonts w:ascii="Arial" w:hAnsi="Arial" w:cs="Arial"/>
        </w:rPr>
        <w:t xml:space="preserve">podmiotów udostępniających zasoby, niezależnie od charakteru prawnego łączących go z nimi stosunków prawnych </w:t>
      </w:r>
      <w:r w:rsidRPr="0061733E">
        <w:rPr>
          <w:rFonts w:ascii="Arial" w:eastAsia="Times New Roman" w:hAnsi="Arial" w:cs="Arial"/>
          <w:iCs/>
          <w:lang w:eastAsia="pl-PL"/>
        </w:rPr>
        <w:t>(art. 118 ust. 1 ustawy Pzp).</w:t>
      </w:r>
    </w:p>
    <w:p w14:paraId="4A7C9FE8" w14:textId="77777777" w:rsidR="001338CF" w:rsidRPr="0061733E" w:rsidRDefault="001338CF" w:rsidP="0050386E">
      <w:pPr>
        <w:pStyle w:val="Akapitzlist"/>
        <w:numPr>
          <w:ilvl w:val="0"/>
          <w:numId w:val="47"/>
        </w:numPr>
        <w:spacing w:after="120"/>
        <w:ind w:left="426" w:hanging="426"/>
        <w:contextualSpacing w:val="0"/>
        <w:jc w:val="both"/>
        <w:rPr>
          <w:rFonts w:ascii="Arial" w:hAnsi="Arial" w:cs="Arial"/>
        </w:rPr>
      </w:pPr>
      <w:r w:rsidRPr="0061733E">
        <w:rPr>
          <w:rFonts w:ascii="Arial" w:eastAsia="Times New Roman" w:hAnsi="Arial" w:cs="Arial"/>
          <w:iCs/>
          <w:lang w:eastAsia="pl-PL"/>
        </w:rPr>
        <w:t>Zamawiający jednocześnie informuje, iż „</w:t>
      </w:r>
      <w:r w:rsidRPr="0061733E">
        <w:rPr>
          <w:rFonts w:ascii="Arial" w:eastAsia="Times New Roman" w:hAnsi="Arial" w:cs="Arial"/>
          <w:b/>
          <w:iCs/>
          <w:lang w:eastAsia="pl-PL"/>
        </w:rPr>
        <w:t>stosowna sytuacja</w:t>
      </w:r>
      <w:r w:rsidRPr="0061733E">
        <w:rPr>
          <w:rFonts w:ascii="Arial" w:eastAsia="Times New Roman" w:hAnsi="Arial" w:cs="Arial"/>
          <w:iCs/>
          <w:lang w:eastAsia="pl-PL"/>
        </w:rPr>
        <w:t>” o której mowa w </w:t>
      </w:r>
      <w:r w:rsidRPr="0061733E">
        <w:rPr>
          <w:rFonts w:ascii="Arial" w:eastAsia="Times New Roman" w:hAnsi="Arial" w:cs="Arial"/>
          <w:lang w:eastAsia="pl-PL"/>
        </w:rPr>
        <w:t>ust. 2 niniejszej SWZ wystąpi wyłącznie w przypadku</w:t>
      </w:r>
      <w:r w:rsidR="005615E5" w:rsidRPr="0061733E">
        <w:rPr>
          <w:rFonts w:ascii="Arial" w:eastAsia="Times New Roman" w:hAnsi="Arial" w:cs="Arial"/>
          <w:lang w:eastAsia="pl-PL"/>
        </w:rPr>
        <w:t>,</w:t>
      </w:r>
      <w:r w:rsidRPr="0061733E">
        <w:rPr>
          <w:rFonts w:ascii="Arial" w:eastAsia="Times New Roman" w:hAnsi="Arial" w:cs="Arial"/>
          <w:lang w:eastAsia="pl-PL"/>
        </w:rPr>
        <w:t xml:space="preserve"> kiedy:</w:t>
      </w:r>
    </w:p>
    <w:p w14:paraId="7B0A5467" w14:textId="672223FC" w:rsidR="004D4266" w:rsidRPr="0061733E" w:rsidRDefault="004D4266" w:rsidP="0050386E">
      <w:pPr>
        <w:pStyle w:val="Akapitzlist"/>
        <w:numPr>
          <w:ilvl w:val="0"/>
          <w:numId w:val="39"/>
        </w:numPr>
        <w:spacing w:after="120"/>
        <w:jc w:val="both"/>
        <w:rPr>
          <w:rFonts w:ascii="Arial" w:hAnsi="Arial" w:cs="Arial"/>
        </w:rPr>
      </w:pPr>
      <w:r w:rsidRPr="0061733E">
        <w:rPr>
          <w:rFonts w:ascii="Arial" w:hAnsi="Arial" w:cs="Arial"/>
        </w:rPr>
        <w:t xml:space="preserve">Wykonawca, który polega na zdolnościach lub sytuacji podmiotów udostępniających zasoby, składa wraz z ofertą zobowiązanie podmiotu udostępniającego zasoby </w:t>
      </w:r>
      <w:r w:rsidRPr="0061733E">
        <w:rPr>
          <w:rFonts w:ascii="Arial" w:hAnsi="Arial" w:cs="Arial"/>
        </w:rPr>
        <w:b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2A0F5608" w14:textId="5654E36F" w:rsidR="001338CF" w:rsidRPr="0061733E" w:rsidRDefault="004D4266" w:rsidP="004D4266">
      <w:pPr>
        <w:pStyle w:val="Akapitzlist"/>
        <w:spacing w:after="120"/>
        <w:ind w:left="786"/>
        <w:contextualSpacing w:val="0"/>
        <w:jc w:val="both"/>
        <w:rPr>
          <w:rFonts w:ascii="Arial" w:hAnsi="Arial" w:cs="Arial"/>
        </w:rPr>
      </w:pPr>
      <w:r w:rsidRPr="0061733E">
        <w:rPr>
          <w:rFonts w:ascii="Arial" w:hAnsi="Arial" w:cs="Arial"/>
        </w:rPr>
        <w:t>(art. 118 ust. 3 ustawy Pzp). Wzór oświadczenia stanowi Załącznik nr 4 do SWZ</w:t>
      </w:r>
      <w:r w:rsidR="001338CF" w:rsidRPr="0061733E">
        <w:rPr>
          <w:rFonts w:ascii="Arial" w:hAnsi="Arial" w:cs="Arial"/>
          <w:b/>
          <w:bCs/>
        </w:rPr>
        <w:t>;</w:t>
      </w:r>
    </w:p>
    <w:p w14:paraId="29644713" w14:textId="7A50A57E" w:rsidR="001338CF" w:rsidRPr="0061733E" w:rsidRDefault="001338CF" w:rsidP="0050386E">
      <w:pPr>
        <w:pStyle w:val="Akapitzlist"/>
        <w:numPr>
          <w:ilvl w:val="0"/>
          <w:numId w:val="39"/>
        </w:numPr>
        <w:spacing w:after="120"/>
        <w:contextualSpacing w:val="0"/>
        <w:jc w:val="both"/>
        <w:rPr>
          <w:rFonts w:ascii="Arial" w:hAnsi="Arial" w:cs="Arial"/>
        </w:rPr>
      </w:pPr>
      <w:r w:rsidRPr="0061733E">
        <w:rPr>
          <w:rFonts w:ascii="Arial" w:hAnsi="Arial" w:cs="Arial"/>
        </w:rPr>
        <w:t xml:space="preserve">Zamawiający oceni, czy udostępniane wykonawcy przez podmioty udostępniające </w:t>
      </w:r>
      <w:r w:rsidRPr="0061733E">
        <w:rPr>
          <w:rFonts w:ascii="Arial" w:hAnsi="Arial" w:cs="Arial"/>
          <w:b/>
          <w:bCs/>
        </w:rPr>
        <w:t>zasoby zdolności techniczne lub zawodowe</w:t>
      </w:r>
      <w:r w:rsidRPr="0061733E">
        <w:rPr>
          <w:rFonts w:ascii="Arial" w:hAnsi="Arial" w:cs="Arial"/>
        </w:rPr>
        <w:t xml:space="preserve"> lub ich </w:t>
      </w:r>
      <w:r w:rsidRPr="0061733E">
        <w:rPr>
          <w:rFonts w:ascii="Arial" w:hAnsi="Arial" w:cs="Arial"/>
          <w:b/>
          <w:bCs/>
        </w:rPr>
        <w:t xml:space="preserve">sytuacja finansowa </w:t>
      </w:r>
      <w:r w:rsidR="00D44107" w:rsidRPr="0061733E">
        <w:rPr>
          <w:rFonts w:ascii="Arial" w:hAnsi="Arial" w:cs="Arial"/>
          <w:b/>
          <w:bCs/>
        </w:rPr>
        <w:br/>
      </w:r>
      <w:r w:rsidRPr="0061733E">
        <w:rPr>
          <w:rFonts w:ascii="Arial" w:hAnsi="Arial" w:cs="Arial"/>
          <w:b/>
          <w:bCs/>
        </w:rPr>
        <w:t>lub ekonomiczna</w:t>
      </w:r>
      <w:r w:rsidRPr="0061733E">
        <w:rPr>
          <w:rFonts w:ascii="Arial" w:hAnsi="Arial" w:cs="Arial"/>
        </w:rPr>
        <w:t xml:space="preserve">, pozwalają na wykazanie przez wykonawcę spełniania warunków udziału w postępowaniu, a także </w:t>
      </w:r>
      <w:r w:rsidRPr="0061733E">
        <w:rPr>
          <w:rFonts w:ascii="Arial" w:hAnsi="Arial" w:cs="Arial"/>
          <w:b/>
          <w:bCs/>
        </w:rPr>
        <w:t>zbada, czy nie zachodz</w:t>
      </w:r>
      <w:r w:rsidR="001C374E" w:rsidRPr="0061733E">
        <w:rPr>
          <w:rFonts w:ascii="Arial" w:hAnsi="Arial" w:cs="Arial"/>
          <w:b/>
          <w:bCs/>
        </w:rPr>
        <w:t>ą</w:t>
      </w:r>
      <w:r w:rsidRPr="0061733E">
        <w:rPr>
          <w:rFonts w:ascii="Arial" w:hAnsi="Arial" w:cs="Arial"/>
          <w:b/>
          <w:bCs/>
        </w:rPr>
        <w:t xml:space="preserve"> wobec tego podmiotu podstawy wykluczenia, </w:t>
      </w:r>
      <w:r w:rsidRPr="0061733E">
        <w:rPr>
          <w:rFonts w:ascii="Arial" w:hAnsi="Arial" w:cs="Arial"/>
        </w:rPr>
        <w:t xml:space="preserve">które zostały przewidziane względem wykonawcy </w:t>
      </w:r>
      <w:r w:rsidRPr="0061733E">
        <w:rPr>
          <w:rFonts w:ascii="Arial" w:eastAsia="Times New Roman" w:hAnsi="Arial" w:cs="Arial"/>
          <w:lang w:eastAsia="pl-PL"/>
        </w:rPr>
        <w:t>(art. 119 ustawy Pzp).</w:t>
      </w:r>
    </w:p>
    <w:p w14:paraId="07077966" w14:textId="77777777" w:rsidR="001338CF" w:rsidRPr="0061733E" w:rsidRDefault="001338CF" w:rsidP="0050386E">
      <w:pPr>
        <w:pStyle w:val="Akapitzlist"/>
        <w:numPr>
          <w:ilvl w:val="0"/>
          <w:numId w:val="47"/>
        </w:numPr>
        <w:spacing w:after="120"/>
        <w:ind w:left="426" w:hanging="426"/>
        <w:contextualSpacing w:val="0"/>
        <w:jc w:val="both"/>
        <w:rPr>
          <w:rFonts w:ascii="Arial" w:hAnsi="Arial" w:cs="Arial"/>
        </w:rPr>
      </w:pPr>
      <w:r w:rsidRPr="0061733E">
        <w:rPr>
          <w:rFonts w:ascii="Arial" w:hAnsi="Arial" w:cs="Arial"/>
        </w:rPr>
        <w:t>Jeżeli zdolności techniczne lub zawodowe podmiotu udostępniającego zasoby nie potwierdzają spełniania przez wykonawcę warunków udziału w postępowaniu lub zachod</w:t>
      </w:r>
      <w:r w:rsidR="00BA2633" w:rsidRPr="0061733E">
        <w:rPr>
          <w:rFonts w:ascii="Arial" w:hAnsi="Arial" w:cs="Arial"/>
        </w:rPr>
        <w:t>zą</w:t>
      </w:r>
      <w:r w:rsidRPr="0061733E">
        <w:rPr>
          <w:rFonts w:ascii="Arial" w:hAnsi="Arial" w:cs="Arial"/>
        </w:rPr>
        <w:t xml:space="preserve"> wobec tego podmiotu podstawy wykluczenia, </w:t>
      </w:r>
      <w:r w:rsidRPr="0061733E">
        <w:rPr>
          <w:rFonts w:ascii="Arial" w:hAnsi="Arial" w:cs="Arial"/>
          <w:b/>
          <w:bCs/>
        </w:rPr>
        <w:t>zamawiający żąda</w:t>
      </w:r>
      <w:r w:rsidRPr="0061733E">
        <w:rPr>
          <w:rFonts w:ascii="Arial" w:hAnsi="Arial" w:cs="Arial"/>
        </w:rPr>
        <w:t>, aby wykonawca w terminie określonym przez zamawiającego:</w:t>
      </w:r>
    </w:p>
    <w:p w14:paraId="44C8FB32" w14:textId="77777777" w:rsidR="001338CF" w:rsidRPr="0061733E" w:rsidRDefault="001338CF" w:rsidP="00652DD9">
      <w:pPr>
        <w:pStyle w:val="Akapitzlist"/>
        <w:numPr>
          <w:ilvl w:val="0"/>
          <w:numId w:val="17"/>
        </w:numPr>
        <w:spacing w:after="120"/>
        <w:ind w:left="851"/>
        <w:contextualSpacing w:val="0"/>
        <w:jc w:val="both"/>
        <w:rPr>
          <w:rFonts w:ascii="Arial" w:hAnsi="Arial" w:cs="Arial"/>
        </w:rPr>
      </w:pPr>
      <w:r w:rsidRPr="0061733E">
        <w:rPr>
          <w:rFonts w:ascii="Arial" w:hAnsi="Arial" w:cs="Arial"/>
        </w:rPr>
        <w:t xml:space="preserve">zastąpił ten podmiot innym podmiotem lub podmiotami albo </w:t>
      </w:r>
    </w:p>
    <w:p w14:paraId="6D598F65" w14:textId="77777777" w:rsidR="001338CF" w:rsidRPr="0061733E" w:rsidRDefault="001338CF" w:rsidP="00652DD9">
      <w:pPr>
        <w:pStyle w:val="Akapitzlist"/>
        <w:numPr>
          <w:ilvl w:val="0"/>
          <w:numId w:val="17"/>
        </w:numPr>
        <w:spacing w:after="120"/>
        <w:ind w:left="851"/>
        <w:contextualSpacing w:val="0"/>
        <w:jc w:val="both"/>
        <w:rPr>
          <w:rFonts w:ascii="Arial" w:hAnsi="Arial" w:cs="Arial"/>
        </w:rPr>
      </w:pPr>
      <w:r w:rsidRPr="0061733E">
        <w:rPr>
          <w:rFonts w:ascii="Arial" w:hAnsi="Arial" w:cs="Arial"/>
        </w:rPr>
        <w:t xml:space="preserve">wykazał, że samodzielnie spełnia warunki udziału w postępowaniu </w:t>
      </w:r>
      <w:r w:rsidRPr="0061733E">
        <w:rPr>
          <w:rFonts w:ascii="Arial" w:hAnsi="Arial" w:cs="Arial"/>
          <w:lang w:eastAsia="pl-PL"/>
        </w:rPr>
        <w:t xml:space="preserve">(Art. 122 ustawy </w:t>
      </w:r>
      <w:r w:rsidR="00C6633C" w:rsidRPr="0061733E">
        <w:rPr>
          <w:rFonts w:ascii="Arial" w:hAnsi="Arial" w:cs="Arial"/>
          <w:lang w:eastAsia="pl-PL"/>
        </w:rPr>
        <w:t>Pzp</w:t>
      </w:r>
      <w:r w:rsidRPr="0061733E">
        <w:rPr>
          <w:rFonts w:ascii="Arial" w:hAnsi="Arial" w:cs="Arial"/>
          <w:lang w:eastAsia="pl-PL"/>
        </w:rPr>
        <w:t>).</w:t>
      </w:r>
    </w:p>
    <w:p w14:paraId="1FDEF48E" w14:textId="184AD83B" w:rsidR="00FD689C" w:rsidRPr="0061733E" w:rsidRDefault="00FD689C" w:rsidP="0050386E">
      <w:pPr>
        <w:pStyle w:val="Akapitzlist"/>
        <w:numPr>
          <w:ilvl w:val="0"/>
          <w:numId w:val="47"/>
        </w:numPr>
        <w:spacing w:after="120"/>
        <w:ind w:left="425" w:hanging="357"/>
        <w:contextualSpacing w:val="0"/>
        <w:jc w:val="both"/>
        <w:rPr>
          <w:rFonts w:ascii="Arial" w:hAnsi="Arial" w:cs="Arial"/>
        </w:rPr>
      </w:pPr>
      <w:bookmarkStart w:id="16" w:name="_Hlk66042080"/>
      <w:r w:rsidRPr="0061733E">
        <w:rPr>
          <w:rFonts w:ascii="Arial" w:hAnsi="Arial" w:cs="Arial"/>
        </w:rPr>
        <w:t xml:space="preserve">Podmiot, który zobowiązał się do udostępnienia zasobów składa </w:t>
      </w:r>
      <w:r w:rsidR="004D4266" w:rsidRPr="0061733E">
        <w:rPr>
          <w:rFonts w:ascii="Arial" w:hAnsi="Arial" w:cs="Arial"/>
        </w:rPr>
        <w:t xml:space="preserve">na wezwanie Zamawiającego </w:t>
      </w:r>
      <w:r w:rsidRPr="0061733E">
        <w:rPr>
          <w:rFonts w:ascii="Arial" w:hAnsi="Arial" w:cs="Arial"/>
        </w:rPr>
        <w:t>dokument</w:t>
      </w:r>
      <w:r w:rsidR="004D4266" w:rsidRPr="0061733E">
        <w:rPr>
          <w:rFonts w:ascii="Arial" w:hAnsi="Arial" w:cs="Arial"/>
        </w:rPr>
        <w:t>y</w:t>
      </w:r>
      <w:r w:rsidRPr="0061733E">
        <w:rPr>
          <w:rFonts w:ascii="Arial" w:hAnsi="Arial" w:cs="Arial"/>
        </w:rPr>
        <w:t xml:space="preserve"> wymienion</w:t>
      </w:r>
      <w:r w:rsidR="004D4266" w:rsidRPr="0061733E">
        <w:rPr>
          <w:rFonts w:ascii="Arial" w:hAnsi="Arial" w:cs="Arial"/>
        </w:rPr>
        <w:t>e</w:t>
      </w:r>
      <w:r w:rsidRPr="0061733E">
        <w:rPr>
          <w:rFonts w:ascii="Arial" w:hAnsi="Arial" w:cs="Arial"/>
        </w:rPr>
        <w:t xml:space="preserve"> w Rozdziale </w:t>
      </w:r>
      <w:r w:rsidR="003422DF" w:rsidRPr="0061733E">
        <w:rPr>
          <w:rFonts w:ascii="Arial" w:hAnsi="Arial" w:cs="Arial"/>
        </w:rPr>
        <w:t>I</w:t>
      </w:r>
      <w:r w:rsidRPr="0061733E">
        <w:rPr>
          <w:rFonts w:ascii="Arial" w:hAnsi="Arial" w:cs="Arial"/>
        </w:rPr>
        <w:t xml:space="preserve">X </w:t>
      </w:r>
      <w:r w:rsidR="004D4266" w:rsidRPr="0061733E">
        <w:rPr>
          <w:rFonts w:ascii="Arial" w:hAnsi="Arial" w:cs="Arial"/>
        </w:rPr>
        <w:t xml:space="preserve">oraz w Rozdziale X ust. 2 </w:t>
      </w:r>
      <w:r w:rsidRPr="0061733E">
        <w:rPr>
          <w:rFonts w:ascii="Arial" w:hAnsi="Arial" w:cs="Arial"/>
        </w:rPr>
        <w:t>SWZ.</w:t>
      </w:r>
    </w:p>
    <w:p w14:paraId="47589D90" w14:textId="77777777" w:rsidR="00FD689C" w:rsidRPr="0061733E" w:rsidRDefault="00FD689C" w:rsidP="0050386E">
      <w:pPr>
        <w:pStyle w:val="Akapitzlist"/>
        <w:numPr>
          <w:ilvl w:val="0"/>
          <w:numId w:val="47"/>
        </w:numPr>
        <w:spacing w:after="120"/>
        <w:ind w:left="425" w:hanging="357"/>
        <w:contextualSpacing w:val="0"/>
        <w:jc w:val="both"/>
        <w:rPr>
          <w:rFonts w:ascii="Arial" w:hAnsi="Arial" w:cs="Arial"/>
        </w:rPr>
      </w:pPr>
      <w:r w:rsidRPr="0061733E">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DA17D13" w14:textId="36D01F31" w:rsidR="00FD689C" w:rsidRDefault="00FD689C" w:rsidP="0050386E">
      <w:pPr>
        <w:pStyle w:val="Akapitzlist"/>
        <w:numPr>
          <w:ilvl w:val="0"/>
          <w:numId w:val="47"/>
        </w:numPr>
        <w:spacing w:after="120"/>
        <w:ind w:left="425" w:hanging="357"/>
        <w:contextualSpacing w:val="0"/>
        <w:jc w:val="both"/>
        <w:rPr>
          <w:rFonts w:ascii="Arial" w:hAnsi="Arial" w:cs="Arial"/>
        </w:rPr>
      </w:pPr>
      <w:r w:rsidRPr="0061733E">
        <w:rPr>
          <w:rFonts w:ascii="Arial" w:hAnsi="Arial" w:cs="Arial"/>
        </w:rPr>
        <w:t xml:space="preserve">Podmiot, który zobowiązał się do udostępnienia zasobów nie może podlegać wykluczeniu </w:t>
      </w:r>
      <w:r w:rsidR="00110B4B" w:rsidRPr="0061733E">
        <w:rPr>
          <w:rFonts w:ascii="Arial" w:hAnsi="Arial" w:cs="Arial"/>
        </w:rPr>
        <w:br/>
      </w:r>
      <w:r w:rsidRPr="0061733E">
        <w:rPr>
          <w:rFonts w:ascii="Arial" w:hAnsi="Arial" w:cs="Arial"/>
        </w:rPr>
        <w:t xml:space="preserve">w okolicznościach, o których mowa w Rozdziale VI SWZ. </w:t>
      </w:r>
    </w:p>
    <w:p w14:paraId="0E204D1B" w14:textId="4405E125" w:rsidR="005A2A8A" w:rsidRDefault="005A2A8A">
      <w:pPr>
        <w:rPr>
          <w:rFonts w:ascii="Arial" w:hAnsi="Arial" w:cs="Arial"/>
        </w:rPr>
      </w:pPr>
      <w:r>
        <w:rPr>
          <w:rFonts w:ascii="Arial" w:hAnsi="Arial" w:cs="Arial"/>
        </w:rPr>
        <w:br w:type="page"/>
      </w:r>
    </w:p>
    <w:bookmarkEnd w:id="16"/>
    <w:p w14:paraId="0F6692DC" w14:textId="77777777" w:rsidR="003558F1" w:rsidRPr="0061733E" w:rsidRDefault="003558F1" w:rsidP="0003710F">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lastRenderedPageBreak/>
        <w:t>Rozdział</w:t>
      </w:r>
      <w:r w:rsidR="003E0FA3" w:rsidRPr="0061733E">
        <w:rPr>
          <w:rFonts w:ascii="Arial" w:hAnsi="Arial" w:cs="Arial"/>
          <w:b/>
          <w:bCs/>
          <w:sz w:val="23"/>
          <w:szCs w:val="23"/>
        </w:rPr>
        <w:t xml:space="preserve"> </w:t>
      </w:r>
      <w:r w:rsidR="00A450EC" w:rsidRPr="0061733E">
        <w:rPr>
          <w:rFonts w:ascii="Arial" w:hAnsi="Arial" w:cs="Arial"/>
          <w:b/>
          <w:bCs/>
          <w:sz w:val="23"/>
          <w:szCs w:val="23"/>
        </w:rPr>
        <w:t>VIII</w:t>
      </w:r>
    </w:p>
    <w:p w14:paraId="56879405" w14:textId="21F58C3F" w:rsidR="00CB14D3" w:rsidRPr="0061733E" w:rsidRDefault="00433EDA" w:rsidP="00CB14D3">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WYKONAWCY WSP</w:t>
      </w:r>
      <w:r w:rsidR="00632C12" w:rsidRPr="0061733E">
        <w:rPr>
          <w:rFonts w:ascii="Arial" w:hAnsi="Arial" w:cs="Arial"/>
          <w:b/>
          <w:bCs/>
          <w:sz w:val="23"/>
          <w:szCs w:val="23"/>
        </w:rPr>
        <w:t>Ó</w:t>
      </w:r>
      <w:r w:rsidRPr="0061733E">
        <w:rPr>
          <w:rFonts w:ascii="Arial" w:hAnsi="Arial" w:cs="Arial"/>
          <w:b/>
          <w:bCs/>
          <w:sz w:val="23"/>
          <w:szCs w:val="23"/>
        </w:rPr>
        <w:t xml:space="preserve">LNIE UBIEGAJĄCY SIĘ </w:t>
      </w:r>
      <w:r w:rsidR="00914671" w:rsidRPr="0061733E">
        <w:rPr>
          <w:rFonts w:ascii="Arial" w:hAnsi="Arial" w:cs="Arial"/>
          <w:b/>
          <w:bCs/>
          <w:sz w:val="23"/>
          <w:szCs w:val="23"/>
        </w:rPr>
        <w:t>O UDZIELENIE ZAMÓWIENIA</w:t>
      </w:r>
      <w:r w:rsidR="003F0AB2" w:rsidRPr="0061733E">
        <w:rPr>
          <w:rFonts w:ascii="Arial" w:hAnsi="Arial" w:cs="Arial"/>
          <w:b/>
          <w:bCs/>
          <w:sz w:val="23"/>
          <w:szCs w:val="23"/>
        </w:rPr>
        <w:t xml:space="preserve"> (KONSORCJA, SPÓŁKI CYWILNE)</w:t>
      </w:r>
    </w:p>
    <w:p w14:paraId="26AC8785" w14:textId="77777777" w:rsidR="00CB14D3" w:rsidRPr="0061733E" w:rsidRDefault="00CB14D3" w:rsidP="00CB14D3">
      <w:pPr>
        <w:pStyle w:val="Akapitzlist"/>
        <w:spacing w:after="0" w:line="240" w:lineRule="auto"/>
        <w:ind w:left="426"/>
        <w:contextualSpacing w:val="0"/>
        <w:jc w:val="both"/>
        <w:rPr>
          <w:rFonts w:ascii="Arial" w:hAnsi="Arial" w:cs="Arial"/>
        </w:rPr>
      </w:pPr>
    </w:p>
    <w:p w14:paraId="0419BCB1" w14:textId="451EC2DF" w:rsidR="00225536" w:rsidRPr="0061733E" w:rsidRDefault="00433EDA" w:rsidP="0050386E">
      <w:pPr>
        <w:pStyle w:val="Akapitzlist"/>
        <w:numPr>
          <w:ilvl w:val="0"/>
          <w:numId w:val="48"/>
        </w:numPr>
        <w:spacing w:after="120"/>
        <w:ind w:left="426" w:hanging="426"/>
        <w:contextualSpacing w:val="0"/>
        <w:jc w:val="both"/>
        <w:rPr>
          <w:rFonts w:ascii="Arial" w:hAnsi="Arial" w:cs="Arial"/>
        </w:rPr>
      </w:pPr>
      <w:r w:rsidRPr="0061733E">
        <w:rPr>
          <w:rFonts w:ascii="Arial" w:hAnsi="Arial" w:cs="Arial"/>
        </w:rPr>
        <w:t>Wykonawcy mogą wspólnie ubiegać się o udzielenie zamówienia</w:t>
      </w:r>
      <w:r w:rsidR="003F0AB2" w:rsidRPr="0061733E">
        <w:rPr>
          <w:rFonts w:ascii="Arial" w:hAnsi="Arial" w:cs="Arial"/>
        </w:rPr>
        <w:t>. W</w:t>
      </w:r>
      <w:r w:rsidRPr="0061733E">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61733E">
        <w:rPr>
          <w:rFonts w:ascii="Arial" w:hAnsi="Arial" w:cs="Arial"/>
          <w:b/>
          <w:bCs/>
        </w:rPr>
        <w:t>pełnomocnictwa</w:t>
      </w:r>
      <w:r w:rsidRPr="0061733E">
        <w:rPr>
          <w:rFonts w:ascii="Arial" w:hAnsi="Arial" w:cs="Arial"/>
        </w:rPr>
        <w:t xml:space="preserve"> złożonego wraz z ofertą w oryginale </w:t>
      </w:r>
      <w:r w:rsidR="005C6D2E" w:rsidRPr="0061733E">
        <w:rPr>
          <w:rFonts w:ascii="Arial" w:hAnsi="Arial" w:cs="Arial"/>
        </w:rPr>
        <w:br/>
      </w:r>
      <w:r w:rsidRPr="0061733E">
        <w:rPr>
          <w:rFonts w:ascii="Arial" w:hAnsi="Arial" w:cs="Arial"/>
        </w:rPr>
        <w:t>lub w formie notarialnie potwierdzonego odpisu</w:t>
      </w:r>
      <w:r w:rsidR="00E347D5" w:rsidRPr="0061733E">
        <w:rPr>
          <w:rFonts w:ascii="Arial" w:hAnsi="Arial" w:cs="Arial"/>
        </w:rPr>
        <w:t>.</w:t>
      </w:r>
    </w:p>
    <w:p w14:paraId="6A688DDE" w14:textId="77777777" w:rsidR="006D7A59" w:rsidRPr="0061733E" w:rsidRDefault="0003710F" w:rsidP="0050386E">
      <w:pPr>
        <w:pStyle w:val="Akapitzlist"/>
        <w:numPr>
          <w:ilvl w:val="0"/>
          <w:numId w:val="48"/>
        </w:numPr>
        <w:spacing w:after="120"/>
        <w:ind w:left="425" w:hanging="425"/>
        <w:contextualSpacing w:val="0"/>
        <w:jc w:val="both"/>
        <w:rPr>
          <w:rFonts w:ascii="Arial" w:hAnsi="Arial" w:cs="Arial"/>
        </w:rPr>
      </w:pPr>
      <w:r w:rsidRPr="0061733E">
        <w:rPr>
          <w:rFonts w:ascii="Arial" w:hAnsi="Arial" w:cs="Arial"/>
        </w:rPr>
        <w:t>Pełnomocnictwo</w:t>
      </w:r>
      <w:r w:rsidR="005615E5" w:rsidRPr="0061733E">
        <w:rPr>
          <w:rFonts w:ascii="Arial" w:hAnsi="Arial" w:cs="Arial"/>
        </w:rPr>
        <w:t>,</w:t>
      </w:r>
      <w:r w:rsidRPr="0061733E">
        <w:rPr>
          <w:rFonts w:ascii="Arial" w:hAnsi="Arial" w:cs="Arial"/>
        </w:rPr>
        <w:t xml:space="preserve"> </w:t>
      </w:r>
      <w:r w:rsidR="006D7A59" w:rsidRPr="0061733E">
        <w:rPr>
          <w:rFonts w:ascii="Arial" w:hAnsi="Arial" w:cs="Arial"/>
        </w:rPr>
        <w:t xml:space="preserve">o którym mowa w ust. 1 </w:t>
      </w:r>
      <w:r w:rsidRPr="0061733E">
        <w:rPr>
          <w:rFonts w:ascii="Arial" w:hAnsi="Arial" w:cs="Arial"/>
        </w:rPr>
        <w:t>powinno zawierać w szczególności</w:t>
      </w:r>
      <w:r w:rsidR="001D43D7" w:rsidRPr="0061733E">
        <w:rPr>
          <w:rFonts w:ascii="Arial" w:hAnsi="Arial" w:cs="Arial"/>
        </w:rPr>
        <w:t xml:space="preserve"> </w:t>
      </w:r>
      <w:r w:rsidRPr="0061733E">
        <w:rPr>
          <w:rFonts w:ascii="Arial" w:hAnsi="Arial" w:cs="Arial"/>
        </w:rPr>
        <w:t xml:space="preserve">wskazanie: </w:t>
      </w:r>
    </w:p>
    <w:p w14:paraId="481766FF" w14:textId="77777777" w:rsidR="006D7A59" w:rsidRPr="0061733E" w:rsidRDefault="0003710F" w:rsidP="0050386E">
      <w:pPr>
        <w:pStyle w:val="Akapitzlist"/>
        <w:numPr>
          <w:ilvl w:val="0"/>
          <w:numId w:val="38"/>
        </w:numPr>
        <w:spacing w:after="120"/>
        <w:ind w:left="851"/>
        <w:contextualSpacing w:val="0"/>
        <w:jc w:val="both"/>
        <w:rPr>
          <w:rFonts w:ascii="Arial" w:hAnsi="Arial" w:cs="Arial"/>
        </w:rPr>
      </w:pPr>
      <w:r w:rsidRPr="0061733E">
        <w:rPr>
          <w:rFonts w:ascii="Arial" w:hAnsi="Arial" w:cs="Arial"/>
        </w:rPr>
        <w:t xml:space="preserve">postępowania o zamówienie publiczne, którego dotyczy; </w:t>
      </w:r>
    </w:p>
    <w:p w14:paraId="44D72D50" w14:textId="77777777" w:rsidR="00E347D5" w:rsidRPr="0061733E" w:rsidRDefault="0003710F" w:rsidP="0050386E">
      <w:pPr>
        <w:pStyle w:val="Akapitzlist"/>
        <w:numPr>
          <w:ilvl w:val="0"/>
          <w:numId w:val="38"/>
        </w:numPr>
        <w:spacing w:after="120"/>
        <w:ind w:left="851"/>
        <w:contextualSpacing w:val="0"/>
        <w:jc w:val="both"/>
        <w:rPr>
          <w:rFonts w:ascii="Arial" w:hAnsi="Arial" w:cs="Arial"/>
        </w:rPr>
      </w:pPr>
      <w:r w:rsidRPr="0061733E">
        <w:rPr>
          <w:rFonts w:ascii="Arial" w:hAnsi="Arial" w:cs="Arial"/>
        </w:rPr>
        <w:t xml:space="preserve">wszystkich Wykonawców ubiegających się wspólnie o udzielenie zamówienia wymienionych z nazwy z określeniem adresu siedziby; </w:t>
      </w:r>
    </w:p>
    <w:p w14:paraId="0DF22664" w14:textId="77777777" w:rsidR="006D7A59" w:rsidRPr="0061733E" w:rsidRDefault="0003710F" w:rsidP="0050386E">
      <w:pPr>
        <w:pStyle w:val="Akapitzlist"/>
        <w:numPr>
          <w:ilvl w:val="0"/>
          <w:numId w:val="38"/>
        </w:numPr>
        <w:spacing w:after="120"/>
        <w:ind w:left="851"/>
        <w:contextualSpacing w:val="0"/>
        <w:jc w:val="both"/>
        <w:rPr>
          <w:rFonts w:ascii="Arial" w:hAnsi="Arial" w:cs="Arial"/>
        </w:rPr>
      </w:pPr>
      <w:r w:rsidRPr="0061733E">
        <w:rPr>
          <w:rFonts w:ascii="Arial" w:hAnsi="Arial" w:cs="Arial"/>
        </w:rPr>
        <w:t xml:space="preserve">ustanowionego Pełnomocnika oraz zakresu jego umocowania. Zakres umocowania musi obejmować przede wszystkim: reprezentowanie Wykonawców występujących wspólnie </w:t>
      </w:r>
      <w:r w:rsidR="00110B4B" w:rsidRPr="0061733E">
        <w:rPr>
          <w:rFonts w:ascii="Arial" w:hAnsi="Arial" w:cs="Arial"/>
        </w:rPr>
        <w:br/>
      </w:r>
      <w:r w:rsidRPr="0061733E">
        <w:rPr>
          <w:rFonts w:ascii="Arial" w:hAnsi="Arial" w:cs="Arial"/>
        </w:rPr>
        <w:t>w postępowaniu o udzielenie zamówienia publicznego, zaciąganie w ich imieniu zobowiązań, złożenie oferty wspólnie, prowadzenie korespondencji i podejmowanie zobowiązań związanych z postępowaniem o</w:t>
      </w:r>
      <w:r w:rsidR="00084886" w:rsidRPr="0061733E">
        <w:rPr>
          <w:rFonts w:ascii="Arial" w:hAnsi="Arial" w:cs="Arial"/>
        </w:rPr>
        <w:t> </w:t>
      </w:r>
      <w:r w:rsidRPr="0061733E">
        <w:rPr>
          <w:rFonts w:ascii="Arial" w:hAnsi="Arial" w:cs="Arial"/>
        </w:rPr>
        <w:t xml:space="preserve">zamówienie publiczne. </w:t>
      </w:r>
    </w:p>
    <w:p w14:paraId="1DB77304" w14:textId="77777777" w:rsidR="0003710F" w:rsidRPr="0061733E" w:rsidRDefault="0003710F" w:rsidP="00CB14D3">
      <w:pPr>
        <w:pStyle w:val="Akapitzlist"/>
        <w:spacing w:after="120"/>
        <w:ind w:left="425"/>
        <w:contextualSpacing w:val="0"/>
        <w:jc w:val="both"/>
        <w:rPr>
          <w:rFonts w:ascii="Arial" w:hAnsi="Arial" w:cs="Arial"/>
        </w:rPr>
      </w:pPr>
      <w:r w:rsidRPr="0061733E">
        <w:rPr>
          <w:rFonts w:ascii="Arial" w:hAnsi="Arial" w:cs="Arial"/>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21C42C22" w14:textId="77777777" w:rsidR="00225536" w:rsidRPr="0061733E" w:rsidRDefault="00225536" w:rsidP="0050386E">
      <w:pPr>
        <w:pStyle w:val="Akapitzlist"/>
        <w:numPr>
          <w:ilvl w:val="0"/>
          <w:numId w:val="48"/>
        </w:numPr>
        <w:spacing w:after="120"/>
        <w:ind w:left="425" w:hanging="425"/>
        <w:contextualSpacing w:val="0"/>
        <w:jc w:val="both"/>
        <w:rPr>
          <w:rFonts w:ascii="Arial" w:hAnsi="Arial" w:cs="Arial"/>
        </w:rPr>
      </w:pPr>
      <w:r w:rsidRPr="0061733E">
        <w:rPr>
          <w:rFonts w:ascii="Arial" w:hAnsi="Arial" w:cs="Arial"/>
        </w:rPr>
        <w:t xml:space="preserve">Wykonawcy </w:t>
      </w:r>
      <w:r w:rsidR="00433EDA" w:rsidRPr="0061733E">
        <w:rPr>
          <w:rFonts w:ascii="Arial" w:hAnsi="Arial" w:cs="Arial"/>
        </w:rPr>
        <w:t xml:space="preserve">działający w ramach spółki cywilnej zamiast pełnomocnictwa, o którym mowa </w:t>
      </w:r>
      <w:r w:rsidR="00110B4B" w:rsidRPr="0061733E">
        <w:rPr>
          <w:rFonts w:ascii="Arial" w:hAnsi="Arial" w:cs="Arial"/>
        </w:rPr>
        <w:br/>
      </w:r>
      <w:r w:rsidR="00433EDA" w:rsidRPr="0061733E">
        <w:rPr>
          <w:rFonts w:ascii="Arial" w:hAnsi="Arial" w:cs="Arial"/>
        </w:rPr>
        <w:t xml:space="preserve">w </w:t>
      </w:r>
      <w:r w:rsidR="00ED7691" w:rsidRPr="0061733E">
        <w:rPr>
          <w:rFonts w:ascii="Arial" w:hAnsi="Arial" w:cs="Arial"/>
        </w:rPr>
        <w:t xml:space="preserve">ust. </w:t>
      </w:r>
      <w:r w:rsidR="002970AB" w:rsidRPr="0061733E">
        <w:rPr>
          <w:rFonts w:ascii="Arial" w:hAnsi="Arial" w:cs="Arial"/>
        </w:rPr>
        <w:t>1</w:t>
      </w:r>
      <w:r w:rsidR="00433EDA" w:rsidRPr="0061733E">
        <w:rPr>
          <w:rFonts w:ascii="Arial" w:hAnsi="Arial" w:cs="Arial"/>
        </w:rPr>
        <w:t xml:space="preserve"> SWZ, mogą załączyć do oferty odpis aktualnej umowy spółki, jeżeli będzie z niej wynikać zakres umocowania wspólników</w:t>
      </w:r>
      <w:r w:rsidR="00430EE5" w:rsidRPr="0061733E">
        <w:rPr>
          <w:rFonts w:ascii="Arial" w:hAnsi="Arial" w:cs="Arial"/>
        </w:rPr>
        <w:t>.</w:t>
      </w:r>
    </w:p>
    <w:p w14:paraId="7DDDD95B" w14:textId="77777777" w:rsidR="00225536" w:rsidRPr="0061733E" w:rsidRDefault="00433EDA" w:rsidP="0050386E">
      <w:pPr>
        <w:pStyle w:val="Akapitzlist"/>
        <w:numPr>
          <w:ilvl w:val="0"/>
          <w:numId w:val="48"/>
        </w:numPr>
        <w:spacing w:after="120"/>
        <w:ind w:left="425" w:hanging="425"/>
        <w:contextualSpacing w:val="0"/>
        <w:jc w:val="both"/>
        <w:rPr>
          <w:rFonts w:ascii="Arial" w:hAnsi="Arial" w:cs="Arial"/>
        </w:rPr>
      </w:pPr>
      <w:r w:rsidRPr="0061733E">
        <w:rPr>
          <w:rFonts w:ascii="Arial" w:hAnsi="Arial" w:cs="Arial"/>
        </w:rPr>
        <w:t>Wszelka korespondencja będzie prowadzona wyłącznie z pełnomocnikiem.</w:t>
      </w:r>
    </w:p>
    <w:p w14:paraId="42E8836D" w14:textId="41711D80" w:rsidR="00225536" w:rsidRPr="0061733E" w:rsidRDefault="00225536" w:rsidP="0050386E">
      <w:pPr>
        <w:pStyle w:val="Akapitzlist"/>
        <w:numPr>
          <w:ilvl w:val="0"/>
          <w:numId w:val="48"/>
        </w:numPr>
        <w:spacing w:after="120"/>
        <w:ind w:left="425" w:hanging="425"/>
        <w:contextualSpacing w:val="0"/>
        <w:jc w:val="both"/>
        <w:rPr>
          <w:rFonts w:ascii="Arial" w:hAnsi="Arial" w:cs="Arial"/>
        </w:rPr>
      </w:pPr>
      <w:r w:rsidRPr="0061733E">
        <w:rPr>
          <w:rFonts w:ascii="Arial" w:hAnsi="Arial" w:cs="Arial"/>
        </w:rPr>
        <w:t xml:space="preserve">W przypadku Wykonawców wspólnie ubiegających się o udzielenie zamówienia, </w:t>
      </w:r>
      <w:r w:rsidR="00ED7691" w:rsidRPr="0061733E">
        <w:rPr>
          <w:rFonts w:ascii="Arial" w:hAnsi="Arial" w:cs="Arial"/>
          <w:b/>
          <w:bCs/>
        </w:rPr>
        <w:t>Jednolity Europejski Dokument Zamówienia</w:t>
      </w:r>
      <w:r w:rsidR="00ED7691" w:rsidRPr="0061733E">
        <w:rPr>
          <w:rFonts w:ascii="Arial" w:hAnsi="Arial" w:cs="Arial"/>
        </w:rPr>
        <w:t xml:space="preserve"> </w:t>
      </w:r>
      <w:r w:rsidRPr="0061733E">
        <w:rPr>
          <w:rFonts w:ascii="Arial" w:hAnsi="Arial" w:cs="Arial"/>
        </w:rPr>
        <w:t xml:space="preserve">składa każdy z Wykonawców wspólnie ubiegających się o zamówienie. Oświadczenie te </w:t>
      </w:r>
      <w:r w:rsidR="00ED7691" w:rsidRPr="0061733E">
        <w:rPr>
          <w:rFonts w:ascii="Arial" w:hAnsi="Arial" w:cs="Arial"/>
        </w:rPr>
        <w:t xml:space="preserve">wstępnie </w:t>
      </w:r>
      <w:r w:rsidRPr="0061733E">
        <w:rPr>
          <w:rFonts w:ascii="Arial" w:hAnsi="Arial" w:cs="Arial"/>
        </w:rPr>
        <w:t xml:space="preserve">potwierdza spełnianie warunków udziału </w:t>
      </w:r>
      <w:r w:rsidR="00110B4B" w:rsidRPr="0061733E">
        <w:rPr>
          <w:rFonts w:ascii="Arial" w:hAnsi="Arial" w:cs="Arial"/>
        </w:rPr>
        <w:br/>
      </w:r>
      <w:r w:rsidRPr="0061733E">
        <w:rPr>
          <w:rFonts w:ascii="Arial" w:hAnsi="Arial" w:cs="Arial"/>
        </w:rPr>
        <w:t>w postępowaniu oraz brak podstaw do wykluczenia w</w:t>
      </w:r>
      <w:r w:rsidR="00084886" w:rsidRPr="0061733E">
        <w:rPr>
          <w:rFonts w:ascii="Arial" w:hAnsi="Arial" w:cs="Arial"/>
        </w:rPr>
        <w:t> </w:t>
      </w:r>
      <w:r w:rsidRPr="0061733E">
        <w:rPr>
          <w:rFonts w:ascii="Arial" w:hAnsi="Arial" w:cs="Arial"/>
        </w:rPr>
        <w:t xml:space="preserve">zakresie, w którym każdy </w:t>
      </w:r>
      <w:r w:rsidR="00E70353" w:rsidRPr="0061733E">
        <w:rPr>
          <w:rFonts w:ascii="Arial" w:hAnsi="Arial" w:cs="Arial"/>
        </w:rPr>
        <w:br/>
      </w:r>
      <w:r w:rsidRPr="0061733E">
        <w:rPr>
          <w:rFonts w:ascii="Arial" w:hAnsi="Arial" w:cs="Arial"/>
        </w:rPr>
        <w:t>z Wykonawców wykazuje spełnianie warunków udziału w</w:t>
      </w:r>
      <w:r w:rsidR="00084886" w:rsidRPr="0061733E">
        <w:rPr>
          <w:rFonts w:ascii="Arial" w:hAnsi="Arial" w:cs="Arial"/>
        </w:rPr>
        <w:t> </w:t>
      </w:r>
      <w:r w:rsidRPr="0061733E">
        <w:rPr>
          <w:rFonts w:ascii="Arial" w:hAnsi="Arial" w:cs="Arial"/>
        </w:rPr>
        <w:t>postępowaniu oraz brak podstaw do wykluczenia.</w:t>
      </w:r>
    </w:p>
    <w:p w14:paraId="43F98C7B" w14:textId="171ECD46" w:rsidR="00674C6F" w:rsidRPr="0061733E" w:rsidRDefault="00674C6F" w:rsidP="0050386E">
      <w:pPr>
        <w:pStyle w:val="Akapitzlist"/>
        <w:numPr>
          <w:ilvl w:val="0"/>
          <w:numId w:val="48"/>
        </w:numPr>
        <w:ind w:left="426" w:hanging="426"/>
        <w:rPr>
          <w:rFonts w:ascii="Arial" w:hAnsi="Arial" w:cs="Arial"/>
          <w:spacing w:val="-6"/>
        </w:rPr>
      </w:pPr>
      <w:r w:rsidRPr="0061733E">
        <w:rPr>
          <w:rFonts w:ascii="Arial" w:hAnsi="Arial" w:cs="Arial"/>
          <w:spacing w:val="-6"/>
        </w:rPr>
        <w:t>Każdy z Wykonawców wspólnie ubiegających się o zamówienie składa</w:t>
      </w:r>
      <w:r w:rsidR="00D16857" w:rsidRPr="0061733E">
        <w:rPr>
          <w:rFonts w:ascii="Arial" w:hAnsi="Arial" w:cs="Arial"/>
          <w:spacing w:val="-6"/>
        </w:rPr>
        <w:t>:</w:t>
      </w:r>
    </w:p>
    <w:p w14:paraId="578F2AD1" w14:textId="13B5B4EC" w:rsidR="00674C6F" w:rsidRPr="0061733E" w:rsidRDefault="00674C6F" w:rsidP="00860411">
      <w:pPr>
        <w:pStyle w:val="Akapitzlist"/>
        <w:numPr>
          <w:ilvl w:val="0"/>
          <w:numId w:val="86"/>
        </w:numPr>
        <w:jc w:val="both"/>
        <w:rPr>
          <w:rFonts w:ascii="Arial" w:hAnsi="Arial" w:cs="Arial"/>
          <w:spacing w:val="-6"/>
        </w:rPr>
      </w:pPr>
      <w:r w:rsidRPr="0061733E">
        <w:rPr>
          <w:rFonts w:ascii="Arial" w:hAnsi="Arial" w:cs="Arial"/>
          <w:b/>
          <w:bCs/>
          <w:spacing w:val="-6"/>
        </w:rPr>
        <w:t>Jednolity Europejski Dokument Zamówienia</w:t>
      </w:r>
      <w:r w:rsidRPr="0061733E">
        <w:rPr>
          <w:rFonts w:ascii="Arial" w:hAnsi="Arial" w:cs="Arial"/>
          <w:spacing w:val="-6"/>
        </w:rPr>
        <w:t xml:space="preserve">. Oświadczenie te wstępnie potwierdza spełnianie warunków udziału w postępowaniu oraz brak podstaw do wykluczenia w zakresie, </w:t>
      </w:r>
      <w:r w:rsidR="00D16857" w:rsidRPr="0061733E">
        <w:rPr>
          <w:rFonts w:ascii="Arial" w:hAnsi="Arial" w:cs="Arial"/>
          <w:spacing w:val="-6"/>
        </w:rPr>
        <w:br/>
      </w:r>
      <w:r w:rsidRPr="0061733E">
        <w:rPr>
          <w:rFonts w:ascii="Arial" w:hAnsi="Arial" w:cs="Arial"/>
          <w:spacing w:val="-6"/>
        </w:rPr>
        <w:t>w którym każdy z Wykonawców wykazuje spełnianie warunków udziału w postępowaniu oraz brak podstaw do wykluczenia.</w:t>
      </w:r>
    </w:p>
    <w:p w14:paraId="2A6A6F7D" w14:textId="051657DE" w:rsidR="00674C6F" w:rsidRPr="0061733E" w:rsidRDefault="00674C6F" w:rsidP="00860411">
      <w:pPr>
        <w:pStyle w:val="Akapitzlist"/>
        <w:numPr>
          <w:ilvl w:val="0"/>
          <w:numId w:val="86"/>
        </w:numPr>
        <w:rPr>
          <w:rFonts w:ascii="Arial" w:hAnsi="Arial" w:cs="Arial"/>
          <w:spacing w:val="-6"/>
        </w:rPr>
      </w:pPr>
      <w:bookmarkStart w:id="17" w:name="_Hlk163121687"/>
      <w:r w:rsidRPr="0061733E">
        <w:rPr>
          <w:rFonts w:ascii="Arial" w:hAnsi="Arial" w:cs="Arial"/>
          <w:spacing w:val="-6"/>
        </w:rPr>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Pr="0061733E">
        <w:rPr>
          <w:rFonts w:ascii="Arial" w:hAnsi="Arial" w:cs="Arial"/>
          <w:b/>
          <w:bCs/>
          <w:spacing w:val="-6"/>
        </w:rPr>
        <w:t>Załącznik nr 4 do SWZ</w:t>
      </w:r>
      <w:r w:rsidRPr="0061733E">
        <w:rPr>
          <w:rFonts w:ascii="Arial" w:hAnsi="Arial" w:cs="Arial"/>
          <w:spacing w:val="-6"/>
        </w:rPr>
        <w:t>.</w:t>
      </w:r>
    </w:p>
    <w:bookmarkEnd w:id="17"/>
    <w:p w14:paraId="5043E6E6" w14:textId="77777777" w:rsidR="00674C6F" w:rsidRPr="0061733E" w:rsidRDefault="00674C6F" w:rsidP="00860411">
      <w:pPr>
        <w:pStyle w:val="Akapitzlist"/>
        <w:numPr>
          <w:ilvl w:val="0"/>
          <w:numId w:val="86"/>
        </w:numPr>
        <w:ind w:left="709" w:hanging="283"/>
        <w:jc w:val="both"/>
        <w:rPr>
          <w:rFonts w:ascii="Arial" w:hAnsi="Arial" w:cs="Arial"/>
          <w:spacing w:val="-6"/>
        </w:rPr>
      </w:pPr>
      <w:r w:rsidRPr="0061733E">
        <w:rPr>
          <w:rFonts w:ascii="Arial" w:hAnsi="Arial" w:cs="Arial"/>
          <w:spacing w:val="-6"/>
        </w:rPr>
        <w:t xml:space="preserve">„Oświadczenie Wykonawców wspólnie ubiegających się o udzielenie zamówienia” zgodnie ze wzorem stanowiącym </w:t>
      </w:r>
      <w:r w:rsidRPr="0061733E">
        <w:rPr>
          <w:rFonts w:ascii="Arial" w:hAnsi="Arial" w:cs="Arial"/>
          <w:b/>
          <w:bCs/>
          <w:spacing w:val="-6"/>
        </w:rPr>
        <w:t>załącznik nr 6 do SWZ</w:t>
      </w:r>
      <w:r w:rsidRPr="0061733E">
        <w:rPr>
          <w:rFonts w:ascii="Arial" w:hAnsi="Arial" w:cs="Arial"/>
          <w:spacing w:val="-6"/>
        </w:rPr>
        <w:t>, z którego wynika, który zakres przedmiotu zamówienia wykonają poszczególni wykonawcy (Art. 117 ust. 4).</w:t>
      </w:r>
    </w:p>
    <w:p w14:paraId="714F9B45" w14:textId="6667B8D9" w:rsidR="00430EE5" w:rsidRPr="0061733E" w:rsidRDefault="00430EE5" w:rsidP="0050386E">
      <w:pPr>
        <w:pStyle w:val="Akapitzlist"/>
        <w:numPr>
          <w:ilvl w:val="0"/>
          <w:numId w:val="48"/>
        </w:numPr>
        <w:spacing w:after="0"/>
        <w:ind w:left="426" w:hanging="426"/>
        <w:jc w:val="both"/>
        <w:rPr>
          <w:rFonts w:ascii="Arial" w:hAnsi="Arial" w:cs="Arial"/>
        </w:rPr>
      </w:pPr>
      <w:r w:rsidRPr="0061733E">
        <w:rPr>
          <w:rFonts w:ascii="Arial" w:hAnsi="Arial" w:cs="Arial"/>
        </w:rPr>
        <w:lastRenderedPageBreak/>
        <w:t>W przypadku wyboru oferty Wykonawców wspólnie ubiegających się o udzielenie zamówienia, Zamawiający zażąda przed zawarciem umowy w sprawie zamówienia publicznego, umowy regulującej współpracę tych Wykonawców.</w:t>
      </w:r>
    </w:p>
    <w:p w14:paraId="4242E93B" w14:textId="77777777" w:rsidR="00A55074" w:rsidRPr="0061733E" w:rsidRDefault="00A55074" w:rsidP="00A55074">
      <w:pPr>
        <w:pStyle w:val="Akapitzlist"/>
        <w:spacing w:after="0"/>
        <w:ind w:left="426"/>
        <w:jc w:val="both"/>
        <w:rPr>
          <w:rFonts w:ascii="Arial" w:hAnsi="Arial" w:cs="Arial"/>
        </w:rPr>
      </w:pPr>
    </w:p>
    <w:p w14:paraId="02BAE737" w14:textId="379E56D8" w:rsidR="00674C6F" w:rsidRPr="0061733E" w:rsidRDefault="00674C6F" w:rsidP="00674C6F">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Rozdział IX</w:t>
      </w:r>
    </w:p>
    <w:p w14:paraId="5744D004" w14:textId="77777777" w:rsidR="00674C6F" w:rsidRPr="0061733E" w:rsidRDefault="00674C6F" w:rsidP="00674C6F">
      <w:pPr>
        <w:shd w:val="clear" w:color="auto" w:fill="DAEEF3" w:themeFill="accent5" w:themeFillTint="33"/>
        <w:spacing w:after="120" w:line="240" w:lineRule="auto"/>
        <w:jc w:val="center"/>
        <w:rPr>
          <w:rFonts w:ascii="Arial" w:hAnsi="Arial" w:cs="Arial"/>
          <w:b/>
          <w:bCs/>
          <w:color w:val="C00000"/>
          <w:sz w:val="23"/>
          <w:szCs w:val="23"/>
        </w:rPr>
      </w:pPr>
      <w:r w:rsidRPr="0061733E">
        <w:rPr>
          <w:rFonts w:ascii="Arial" w:hAnsi="Arial" w:cs="Arial"/>
          <w:b/>
          <w:bCs/>
          <w:sz w:val="23"/>
          <w:szCs w:val="23"/>
        </w:rPr>
        <w:t>JEDNOLITY EUROPEJSKI DOKIMENT ZAMÓWIENIA (JEDZ)</w:t>
      </w:r>
    </w:p>
    <w:p w14:paraId="05ED1BA6" w14:textId="69019EB1" w:rsidR="00674C6F" w:rsidRPr="0061733E" w:rsidRDefault="00674C6F" w:rsidP="0050386E">
      <w:pPr>
        <w:pStyle w:val="Akapitzlist"/>
        <w:numPr>
          <w:ilvl w:val="1"/>
          <w:numId w:val="48"/>
        </w:numPr>
        <w:spacing w:after="120"/>
        <w:ind w:left="426" w:hanging="426"/>
        <w:contextualSpacing w:val="0"/>
        <w:jc w:val="both"/>
        <w:rPr>
          <w:rFonts w:ascii="Arial" w:hAnsi="Arial" w:cs="Arial"/>
        </w:rPr>
      </w:pPr>
      <w:bookmarkStart w:id="18" w:name="_Hlk163121775"/>
      <w:r w:rsidRPr="0061733E">
        <w:rPr>
          <w:rFonts w:ascii="Arial" w:hAnsi="Arial" w:cs="Arial"/>
        </w:rPr>
        <w:t xml:space="preserve">Wykonawca </w:t>
      </w:r>
      <w:r w:rsidRPr="0061733E">
        <w:rPr>
          <w:rFonts w:ascii="Arial" w:hAnsi="Arial" w:cs="Arial"/>
          <w:b/>
          <w:bCs/>
          <w:u w:val="single"/>
        </w:rPr>
        <w:t>nie składa wraz z ofertą oświadczenia</w:t>
      </w:r>
      <w:r w:rsidRPr="0061733E">
        <w:rPr>
          <w:rFonts w:ascii="Arial" w:hAnsi="Arial" w:cs="Arial"/>
        </w:rPr>
        <w:t xml:space="preserve"> dotyczącego braku podstaw </w:t>
      </w:r>
      <w:r w:rsidRPr="0061733E">
        <w:rPr>
          <w:rFonts w:ascii="Arial" w:hAnsi="Arial" w:cs="Arial"/>
        </w:rPr>
        <w:br/>
        <w:t xml:space="preserve">do wykluczenia z postępowania oraz spełniania warunków udziału w postępowaniu w </w:t>
      </w:r>
      <w:r w:rsidRPr="0061733E">
        <w:rPr>
          <w:rFonts w:ascii="Arial" w:hAnsi="Arial" w:cs="Arial"/>
          <w:b/>
          <w:bCs/>
        </w:rPr>
        <w:t xml:space="preserve">formie Jednolitego Europejskiego Dokumentu Zamówienia (JEDZ/ESPD) – Załącznik nr 3 </w:t>
      </w:r>
      <w:r w:rsidRPr="0061733E">
        <w:rPr>
          <w:rFonts w:ascii="Arial" w:hAnsi="Arial" w:cs="Arial"/>
          <w:b/>
          <w:bCs/>
        </w:rPr>
        <w:br/>
        <w:t>do SWZ (plik w formacie XML).</w:t>
      </w:r>
      <w:r w:rsidRPr="0061733E">
        <w:rPr>
          <w:rFonts w:ascii="Arial" w:hAnsi="Arial" w:cs="Arial"/>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bookmarkEnd w:id="18"/>
    <w:p w14:paraId="744A72E3"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Instrukcja wypełniania jednolitego dokumentu (JEDZ) jest dostępna do pobrania pod adresem internetowym:</w:t>
      </w:r>
    </w:p>
    <w:p w14:paraId="67266885" w14:textId="77777777" w:rsidR="00674C6F" w:rsidRPr="0061733E" w:rsidRDefault="00674C6F" w:rsidP="00674C6F">
      <w:pPr>
        <w:pStyle w:val="Akapitzlist"/>
        <w:spacing w:after="120"/>
        <w:ind w:left="426"/>
        <w:contextualSpacing w:val="0"/>
        <w:jc w:val="both"/>
        <w:rPr>
          <w:rFonts w:ascii="Arial" w:hAnsi="Arial" w:cs="Arial"/>
        </w:rPr>
      </w:pPr>
      <w:r w:rsidRPr="0061733E">
        <w:rPr>
          <w:rFonts w:ascii="Arial" w:hAnsi="Arial" w:cs="Arial"/>
        </w:rPr>
        <w:t xml:space="preserve">https://www.uzp.gov.pl/__data/assets/pdf_file/0026/45557/Jednolity-Europejski-Dokument-Zamowienia-instrukcja-2021.01.20.pdf </w:t>
      </w:r>
    </w:p>
    <w:p w14:paraId="4784B279"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Wymagane jest wypełnienie następujących części JEDZ – I, II, III, IV, VI </w:t>
      </w:r>
    </w:p>
    <w:p w14:paraId="48BFA4F9"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Wykonawca wypełnia część I JEDZ, jeżeli nie korzysta z pliku xml udostępnionego przez Zamawiającego. </w:t>
      </w:r>
    </w:p>
    <w:p w14:paraId="7B28B633"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W części II Wykonawca wypełnia sekcje A-D stosownie do zaistniałych okoliczności. </w:t>
      </w:r>
    </w:p>
    <w:p w14:paraId="63E2C93F"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Wykonawca wypełnia część III JEDZ dotyczący podstaw wykluczenia. </w:t>
      </w:r>
    </w:p>
    <w:p w14:paraId="0E4F6682"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Wykonawca w części IV JEDZ wypełnia jedynie sekcję α - ogólne oświadczenie o spełnianiu warunków udziału w postępowaniu, </w:t>
      </w:r>
    </w:p>
    <w:p w14:paraId="171C3CEE" w14:textId="77777777" w:rsidR="00674C6F" w:rsidRPr="0061733E" w:rsidRDefault="00674C6F" w:rsidP="00674C6F">
      <w:pPr>
        <w:pStyle w:val="Akapitzlist"/>
        <w:spacing w:after="120"/>
        <w:ind w:left="426"/>
        <w:contextualSpacing w:val="0"/>
        <w:jc w:val="both"/>
        <w:rPr>
          <w:rFonts w:ascii="Arial" w:hAnsi="Arial" w:cs="Arial"/>
        </w:rPr>
      </w:pPr>
      <w:r w:rsidRPr="0061733E">
        <w:rPr>
          <w:rFonts w:ascii="Arial" w:hAnsi="Arial" w:cs="Arial"/>
        </w:rPr>
        <w:t xml:space="preserve">Uwaga: Wykonawca nie musi wypełniać żadnej z pozostałych sekcji części IV JEDZ dotyczącej kryteriów kwalifikacji. </w:t>
      </w:r>
    </w:p>
    <w:p w14:paraId="315A36AD" w14:textId="7E31CDC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Właściwej weryfikacji braku podstaw do wykluczenia i spełniania warunków udziału </w:t>
      </w:r>
      <w:r w:rsidRPr="0061733E">
        <w:rPr>
          <w:rFonts w:ascii="Arial" w:hAnsi="Arial" w:cs="Arial"/>
        </w:rPr>
        <w:br/>
        <w:t>w postępowaniu, Zamawiający dokona w oparciu o stosowne dokumenty składane przez Wykonawcę, którego oferta zostanie oceniona najwyżej.</w:t>
      </w:r>
    </w:p>
    <w:p w14:paraId="6CF057DF"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 xml:space="preserve">Udostępniony plik XML zawiera tylko pola przeznaczone do wypełnienia przez Wykonawcę. </w:t>
      </w:r>
    </w:p>
    <w:p w14:paraId="5B67FBB9"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JEDZ sporządzony w językach obcych należy złożyć wraz z tłumaczeniami na język polski. W razie wątpliwości wersja polskojęzyczna jest wersją wiążącą.</w:t>
      </w:r>
    </w:p>
    <w:p w14:paraId="3F30CFD5" w14:textId="77777777" w:rsidR="00674C6F" w:rsidRPr="0061733E" w:rsidRDefault="00674C6F" w:rsidP="0050386E">
      <w:pPr>
        <w:pStyle w:val="Akapitzlist"/>
        <w:numPr>
          <w:ilvl w:val="1"/>
          <w:numId w:val="48"/>
        </w:numPr>
        <w:spacing w:after="120"/>
        <w:ind w:left="426" w:hanging="426"/>
        <w:contextualSpacing w:val="0"/>
        <w:jc w:val="both"/>
        <w:rPr>
          <w:rFonts w:ascii="Arial" w:hAnsi="Arial" w:cs="Arial"/>
        </w:rPr>
      </w:pPr>
      <w:r w:rsidRPr="0061733E">
        <w:rPr>
          <w:rFonts w:ascii="Arial" w:hAnsi="Arial" w:cs="Arial"/>
        </w:rPr>
        <w:t>JEDZ sporządza odrębnie:</w:t>
      </w:r>
    </w:p>
    <w:p w14:paraId="4EA2003C" w14:textId="77777777" w:rsidR="00674C6F" w:rsidRPr="0061733E" w:rsidRDefault="00674C6F" w:rsidP="00860411">
      <w:pPr>
        <w:pStyle w:val="Akapitzlist"/>
        <w:numPr>
          <w:ilvl w:val="0"/>
          <w:numId w:val="87"/>
        </w:numPr>
        <w:spacing w:after="120"/>
        <w:ind w:left="851"/>
        <w:contextualSpacing w:val="0"/>
        <w:jc w:val="both"/>
        <w:rPr>
          <w:rFonts w:ascii="Arial" w:hAnsi="Arial" w:cs="Arial"/>
        </w:rPr>
      </w:pPr>
      <w:r w:rsidRPr="0061733E">
        <w:rPr>
          <w:rFonts w:ascii="Arial" w:hAnsi="Arial" w:cs="Arial"/>
        </w:rPr>
        <w:t xml:space="preserve">wykonawca/każdy spośród wykonawców wspólnie ubiegających się o udzielenie zamówienia. W takim przypadku JEDZ potwierdza brak podstaw wykluczenia </w:t>
      </w:r>
      <w:r w:rsidRPr="0061733E">
        <w:rPr>
          <w:rFonts w:ascii="Arial" w:hAnsi="Arial" w:cs="Arial"/>
          <w:spacing w:val="-6"/>
        </w:rPr>
        <w:t>wykonawcy oraz spełnianie warunków udziału w postępowaniu w zakresie, w jakim</w:t>
      </w:r>
      <w:r w:rsidRPr="0061733E">
        <w:rPr>
          <w:rFonts w:ascii="Arial" w:hAnsi="Arial" w:cs="Arial"/>
        </w:rPr>
        <w:t xml:space="preserve"> każdy z wykonawców wykazuje spełnianie warunków udziału w postępowaniu;</w:t>
      </w:r>
    </w:p>
    <w:p w14:paraId="37EFE02E" w14:textId="3FAE7B0D" w:rsidR="00674C6F" w:rsidRPr="0061733E" w:rsidRDefault="00674C6F" w:rsidP="00860411">
      <w:pPr>
        <w:pStyle w:val="Akapitzlist"/>
        <w:numPr>
          <w:ilvl w:val="0"/>
          <w:numId w:val="87"/>
        </w:numPr>
        <w:spacing w:after="120"/>
        <w:ind w:left="851"/>
        <w:contextualSpacing w:val="0"/>
        <w:jc w:val="both"/>
        <w:rPr>
          <w:rFonts w:ascii="Arial" w:hAnsi="Arial" w:cs="Arial"/>
        </w:rPr>
      </w:pPr>
      <w:r w:rsidRPr="0061733E">
        <w:rPr>
          <w:rFonts w:ascii="Arial" w:hAnsi="Arial" w:cs="Arial"/>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A55074" w:rsidRPr="0061733E">
        <w:rPr>
          <w:rFonts w:ascii="Arial" w:hAnsi="Arial" w:cs="Arial"/>
        </w:rPr>
        <w:br/>
      </w:r>
      <w:r w:rsidRPr="0061733E">
        <w:rPr>
          <w:rFonts w:ascii="Arial" w:hAnsi="Arial" w:cs="Arial"/>
        </w:rPr>
        <w:t>w zakresie, w jakim podmiot udostępnia swoje zasoby wykonawcy;</w:t>
      </w:r>
    </w:p>
    <w:p w14:paraId="102FCFA8" w14:textId="08780B26" w:rsidR="001F0D11" w:rsidRPr="0061733E" w:rsidRDefault="001F0D11" w:rsidP="00D44107">
      <w:pPr>
        <w:pStyle w:val="Akapitzlist"/>
        <w:spacing w:after="0" w:line="240" w:lineRule="auto"/>
        <w:ind w:left="425"/>
        <w:contextualSpacing w:val="0"/>
        <w:jc w:val="both"/>
        <w:rPr>
          <w:rFonts w:ascii="Arial" w:hAnsi="Arial" w:cs="Arial"/>
        </w:rPr>
      </w:pPr>
    </w:p>
    <w:p w14:paraId="16048C1F" w14:textId="158C537C" w:rsidR="00956B4C" w:rsidRPr="0061733E" w:rsidRDefault="00956B4C" w:rsidP="00956B4C">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lastRenderedPageBreak/>
        <w:t>Rozdział</w:t>
      </w:r>
      <w:r w:rsidR="00103EB6" w:rsidRPr="0061733E">
        <w:rPr>
          <w:rFonts w:ascii="Arial" w:hAnsi="Arial" w:cs="Arial"/>
          <w:b/>
          <w:bCs/>
          <w:sz w:val="23"/>
          <w:szCs w:val="23"/>
        </w:rPr>
        <w:t xml:space="preserve"> X</w:t>
      </w:r>
    </w:p>
    <w:p w14:paraId="47804406" w14:textId="77777777" w:rsidR="003F3A34" w:rsidRPr="0061733E" w:rsidRDefault="003F3A34" w:rsidP="00956B4C">
      <w:pPr>
        <w:shd w:val="clear" w:color="auto" w:fill="DAEEF3" w:themeFill="accent5" w:themeFillTint="33"/>
        <w:spacing w:after="120" w:line="240" w:lineRule="auto"/>
        <w:jc w:val="center"/>
        <w:rPr>
          <w:rFonts w:ascii="Arial" w:hAnsi="Arial" w:cs="Arial"/>
          <w:b/>
          <w:bCs/>
          <w:sz w:val="23"/>
          <w:szCs w:val="23"/>
        </w:rPr>
      </w:pPr>
      <w:r w:rsidRPr="0061733E">
        <w:rPr>
          <w:rFonts w:ascii="Arial" w:hAnsi="Arial" w:cs="Arial"/>
          <w:b/>
          <w:bCs/>
          <w:sz w:val="23"/>
          <w:szCs w:val="23"/>
        </w:rPr>
        <w:t>INFORMACJA O PODMIOTOWYCH ŚRODKACH DOWODOWYCH</w:t>
      </w:r>
    </w:p>
    <w:p w14:paraId="46047C35" w14:textId="77777777" w:rsidR="00CB14D3" w:rsidRPr="0061733E" w:rsidRDefault="00CB14D3" w:rsidP="00CB14D3">
      <w:pPr>
        <w:pStyle w:val="Akapitzlist"/>
        <w:spacing w:after="0" w:line="240" w:lineRule="auto"/>
        <w:ind w:left="426"/>
        <w:contextualSpacing w:val="0"/>
        <w:jc w:val="both"/>
        <w:rPr>
          <w:rStyle w:val="normaltextrun"/>
          <w:rFonts w:ascii="Arial" w:hAnsi="Arial" w:cs="Arial"/>
          <w:b/>
          <w:bCs/>
        </w:rPr>
      </w:pPr>
    </w:p>
    <w:p w14:paraId="1EBE6DF4" w14:textId="4F66BB96" w:rsidR="002D4ABF" w:rsidRPr="0061733E" w:rsidRDefault="002D4ABF" w:rsidP="0050386E">
      <w:pPr>
        <w:pStyle w:val="Akapitzlist"/>
        <w:numPr>
          <w:ilvl w:val="1"/>
          <w:numId w:val="47"/>
        </w:numPr>
        <w:spacing w:after="120" w:line="240" w:lineRule="auto"/>
        <w:ind w:left="426" w:hanging="426"/>
        <w:contextualSpacing w:val="0"/>
        <w:jc w:val="both"/>
        <w:rPr>
          <w:rStyle w:val="normaltextrun"/>
          <w:rFonts w:ascii="Arial" w:hAnsi="Arial" w:cs="Arial"/>
          <w:b/>
          <w:bCs/>
        </w:rPr>
      </w:pPr>
      <w:r w:rsidRPr="0061733E">
        <w:rPr>
          <w:rStyle w:val="normaltextrun"/>
          <w:rFonts w:ascii="Arial" w:hAnsi="Arial" w:cs="Arial"/>
          <w:b/>
          <w:bCs/>
          <w:u w:val="single"/>
          <w:shd w:val="clear" w:color="auto" w:fill="FFFFFF"/>
        </w:rPr>
        <w:t xml:space="preserve">OŚWIADCZENIA </w:t>
      </w:r>
      <w:r w:rsidR="007F325D" w:rsidRPr="0061733E">
        <w:rPr>
          <w:rStyle w:val="normaltextrun"/>
          <w:rFonts w:ascii="Arial" w:hAnsi="Arial" w:cs="Arial"/>
          <w:b/>
          <w:bCs/>
          <w:u w:val="single"/>
          <w:shd w:val="clear" w:color="auto" w:fill="FFFFFF"/>
        </w:rPr>
        <w:t xml:space="preserve">I DOKUMENTY </w:t>
      </w:r>
      <w:r w:rsidRPr="0061733E">
        <w:rPr>
          <w:rStyle w:val="normaltextrun"/>
          <w:rFonts w:ascii="Arial" w:hAnsi="Arial" w:cs="Arial"/>
          <w:b/>
          <w:bCs/>
          <w:u w:val="single"/>
          <w:shd w:val="clear" w:color="auto" w:fill="FFFFFF"/>
        </w:rPr>
        <w:t xml:space="preserve">SKŁADANE WRAZ Z OFERTĄ. </w:t>
      </w:r>
    </w:p>
    <w:p w14:paraId="0A8CDFF8" w14:textId="77777777" w:rsidR="006B1404" w:rsidRPr="004E6326" w:rsidRDefault="006B1404" w:rsidP="00222160">
      <w:pPr>
        <w:pStyle w:val="Akapitzlist"/>
        <w:spacing w:after="120" w:line="240" w:lineRule="auto"/>
        <w:ind w:left="426"/>
        <w:contextualSpacing w:val="0"/>
        <w:jc w:val="both"/>
        <w:rPr>
          <w:rFonts w:ascii="Arial" w:hAnsi="Arial" w:cs="Arial"/>
          <w:b/>
          <w:bCs/>
          <w:highlight w:val="yellow"/>
        </w:rPr>
      </w:pPr>
      <w:r w:rsidRPr="0061733E">
        <w:rPr>
          <w:rFonts w:ascii="Arial" w:hAnsi="Arial" w:cs="Arial"/>
        </w:rPr>
        <w:t xml:space="preserve">Wykonawca </w:t>
      </w:r>
      <w:r w:rsidRPr="0061733E">
        <w:rPr>
          <w:rFonts w:ascii="Arial" w:hAnsi="Arial" w:cs="Arial"/>
          <w:b/>
          <w:bCs/>
          <w:u w:val="single"/>
        </w:rPr>
        <w:t>wraz z ofertą</w:t>
      </w:r>
      <w:r w:rsidRPr="0061733E">
        <w:rPr>
          <w:rFonts w:ascii="Arial" w:hAnsi="Arial" w:cs="Arial"/>
        </w:rPr>
        <w:t xml:space="preserve"> zobowiązany jest złożyć, w celu wstępnego potwierdzenia, </w:t>
      </w:r>
      <w:r w:rsidR="001C374E" w:rsidRPr="0061733E">
        <w:rPr>
          <w:rFonts w:ascii="Arial" w:hAnsi="Arial" w:cs="Arial"/>
        </w:rPr>
        <w:br/>
      </w:r>
      <w:r w:rsidRPr="0061733E">
        <w:rPr>
          <w:rFonts w:ascii="Arial" w:hAnsi="Arial" w:cs="Arial"/>
        </w:rPr>
        <w:t>że nie podlega wykluczeniu oraz spełnia warunki udziału w postępowaniu</w:t>
      </w:r>
      <w:r w:rsidRPr="00AC2C1E">
        <w:rPr>
          <w:rFonts w:ascii="Arial" w:hAnsi="Arial" w:cs="Arial"/>
        </w:rPr>
        <w:t>:</w:t>
      </w:r>
    </w:p>
    <w:p w14:paraId="1D1E019B" w14:textId="4D10E68E" w:rsidR="00F24E2E" w:rsidRPr="0061733E" w:rsidRDefault="00F24E2E" w:rsidP="0050386E">
      <w:pPr>
        <w:pStyle w:val="Akapitzlist"/>
        <w:numPr>
          <w:ilvl w:val="0"/>
          <w:numId w:val="31"/>
        </w:numPr>
        <w:spacing w:after="120" w:line="240" w:lineRule="auto"/>
        <w:ind w:left="851"/>
        <w:contextualSpacing w:val="0"/>
        <w:jc w:val="both"/>
        <w:rPr>
          <w:rFonts w:ascii="Arial" w:hAnsi="Arial" w:cs="Arial"/>
        </w:rPr>
      </w:pPr>
      <w:r w:rsidRPr="0061733E">
        <w:rPr>
          <w:rFonts w:ascii="Arial" w:hAnsi="Arial" w:cs="Arial"/>
        </w:rPr>
        <w:t>zobowiązania innego podmiotu do udostępnienia zasobów (według załączonego wzoru –</w:t>
      </w:r>
      <w:r w:rsidRPr="0061733E">
        <w:rPr>
          <w:rFonts w:ascii="Arial" w:hAnsi="Arial" w:cs="Arial"/>
          <w:color w:val="FF0000"/>
        </w:rPr>
        <w:t xml:space="preserve"> </w:t>
      </w:r>
      <w:r w:rsidRPr="0061733E">
        <w:rPr>
          <w:rFonts w:ascii="Arial" w:hAnsi="Arial" w:cs="Arial"/>
          <w:b/>
          <w:bCs/>
        </w:rPr>
        <w:t xml:space="preserve">Załącznik nr </w:t>
      </w:r>
      <w:r w:rsidR="005E5605" w:rsidRPr="0061733E">
        <w:rPr>
          <w:rFonts w:ascii="Arial" w:hAnsi="Arial" w:cs="Arial"/>
          <w:b/>
          <w:bCs/>
        </w:rPr>
        <w:t>4</w:t>
      </w:r>
      <w:r w:rsidRPr="0061733E">
        <w:rPr>
          <w:rFonts w:ascii="Arial" w:hAnsi="Arial" w:cs="Arial"/>
          <w:b/>
          <w:bCs/>
        </w:rPr>
        <w:t xml:space="preserve"> do SWZ</w:t>
      </w:r>
      <w:r w:rsidRPr="0061733E">
        <w:rPr>
          <w:rFonts w:ascii="Arial" w:hAnsi="Arial" w:cs="Arial"/>
        </w:rPr>
        <w:t xml:space="preserve">) - jeżeli dotyczy; </w:t>
      </w:r>
    </w:p>
    <w:p w14:paraId="2330678F" w14:textId="77777777" w:rsidR="00F24E2E" w:rsidRPr="0061733E" w:rsidRDefault="00F24E2E" w:rsidP="00F24E2E">
      <w:pPr>
        <w:pStyle w:val="Tekstpodstawowy"/>
        <w:ind w:left="851" w:right="23"/>
        <w:jc w:val="both"/>
        <w:rPr>
          <w:rFonts w:ascii="Arial" w:hAnsi="Arial" w:cs="Arial"/>
          <w:b/>
          <w:i/>
          <w:iCs/>
          <w:sz w:val="22"/>
          <w:szCs w:val="22"/>
          <w:u w:val="single"/>
        </w:rPr>
      </w:pPr>
      <w:r w:rsidRPr="0061733E">
        <w:rPr>
          <w:rFonts w:ascii="Arial" w:hAnsi="Arial" w:cs="Arial"/>
          <w:b/>
          <w:i/>
          <w:iCs/>
          <w:sz w:val="22"/>
          <w:szCs w:val="22"/>
          <w:u w:val="single"/>
        </w:rPr>
        <w:t>Wymagana forma:</w:t>
      </w:r>
    </w:p>
    <w:p w14:paraId="1301A109" w14:textId="77777777" w:rsidR="00F24E2E" w:rsidRPr="0061733E" w:rsidRDefault="00F24E2E" w:rsidP="005E5605">
      <w:pPr>
        <w:pStyle w:val="Tekstpodstawowy"/>
        <w:spacing w:line="276" w:lineRule="auto"/>
        <w:ind w:left="851" w:right="23"/>
        <w:jc w:val="both"/>
        <w:rPr>
          <w:rFonts w:ascii="Arial" w:hAnsi="Arial" w:cs="Arial"/>
          <w:i/>
          <w:iCs/>
          <w:sz w:val="22"/>
          <w:szCs w:val="22"/>
        </w:rPr>
      </w:pPr>
      <w:r w:rsidRPr="0061733E">
        <w:rPr>
          <w:rFonts w:ascii="Arial" w:hAnsi="Arial" w:cs="Arial"/>
          <w:i/>
          <w:iCs/>
          <w:sz w:val="22"/>
          <w:szCs w:val="22"/>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FDEE674" w14:textId="055DB101" w:rsidR="00F24E2E" w:rsidRPr="0061733E" w:rsidRDefault="007F325D" w:rsidP="0050386E">
      <w:pPr>
        <w:pStyle w:val="Akapitzlist"/>
        <w:numPr>
          <w:ilvl w:val="0"/>
          <w:numId w:val="31"/>
        </w:numPr>
        <w:spacing w:after="120"/>
        <w:ind w:left="851"/>
        <w:contextualSpacing w:val="0"/>
        <w:jc w:val="both"/>
        <w:rPr>
          <w:rFonts w:ascii="Arial" w:hAnsi="Arial" w:cs="Arial"/>
          <w:sz w:val="23"/>
          <w:szCs w:val="23"/>
        </w:rPr>
      </w:pPr>
      <w:r w:rsidRPr="0061733E">
        <w:rPr>
          <w:rFonts w:ascii="Arial" w:hAnsi="Arial" w:cs="Arial"/>
        </w:rPr>
        <w:t>o</w:t>
      </w:r>
      <w:r w:rsidR="00F24E2E" w:rsidRPr="0061733E">
        <w:rPr>
          <w:rFonts w:ascii="Arial" w:hAnsi="Arial" w:cs="Arial"/>
        </w:rPr>
        <w:t xml:space="preserve">świadczenie o niepodleganiu wykluczeniu na podstawie art. 7 ust. 1 ustawy </w:t>
      </w:r>
      <w:r w:rsidR="005E5605" w:rsidRPr="0061733E">
        <w:rPr>
          <w:rFonts w:ascii="Arial" w:hAnsi="Arial" w:cs="Arial"/>
        </w:rPr>
        <w:br/>
      </w:r>
      <w:r w:rsidR="00F24E2E" w:rsidRPr="0061733E">
        <w:rPr>
          <w:rFonts w:ascii="Arial" w:hAnsi="Arial" w:cs="Arial"/>
        </w:rPr>
        <w:t xml:space="preserve">o szczególnych rozwiązaniach w zakresie przeciwdziałania wspieraniu agresji na Ukrainę oraz służących ochronie bezpieczeństwa narodowego (Dz. U. z 2022 r., poz. 835)  oraz oświadczenie wykonawców o ogólnounijnym zakazie udziału rosyjskich wykonawców </w:t>
      </w:r>
      <w:r w:rsidR="005E5605" w:rsidRPr="0061733E">
        <w:rPr>
          <w:rFonts w:ascii="Arial" w:hAnsi="Arial" w:cs="Arial"/>
        </w:rPr>
        <w:br/>
      </w:r>
      <w:r w:rsidR="00F24E2E" w:rsidRPr="0061733E">
        <w:rPr>
          <w:rFonts w:ascii="Arial" w:hAnsi="Arial" w:cs="Arial"/>
        </w:rPr>
        <w:t xml:space="preserve">w zamówieniach na podstawie art. 5k rozporządzenia Rady (UE) nr 833/2014 z dnia </w:t>
      </w:r>
      <w:r w:rsidR="005E5605" w:rsidRPr="0061733E">
        <w:rPr>
          <w:rFonts w:ascii="Arial" w:hAnsi="Arial" w:cs="Arial"/>
        </w:rPr>
        <w:br/>
      </w:r>
      <w:r w:rsidR="00F24E2E" w:rsidRPr="0061733E">
        <w:rPr>
          <w:rFonts w:ascii="Arial" w:hAnsi="Arial" w:cs="Arial"/>
        </w:rPr>
        <w:t xml:space="preserve">31 lipca 2014 r. dotyczącego środków ograniczających w związku z działaniami Rosji destabilizującymi sytuację na Ukrainie (Dz. Urz. UE nr L 229 z 31.7.2014,  str.1) (według załączonego wzoru – </w:t>
      </w:r>
      <w:r w:rsidR="00F24E2E" w:rsidRPr="0061733E">
        <w:rPr>
          <w:rFonts w:ascii="Arial" w:hAnsi="Arial" w:cs="Arial"/>
          <w:b/>
          <w:bCs/>
        </w:rPr>
        <w:t>Załącznik nr 10 do SWZ</w:t>
      </w:r>
      <w:r w:rsidR="00F24E2E" w:rsidRPr="0061733E">
        <w:rPr>
          <w:rFonts w:ascii="Arial" w:hAnsi="Arial" w:cs="Arial"/>
        </w:rPr>
        <w:t>);</w:t>
      </w:r>
      <w:r w:rsidR="00F24E2E" w:rsidRPr="0061733E">
        <w:rPr>
          <w:rFonts w:ascii="Arial" w:hAnsi="Arial" w:cs="Arial"/>
          <w:sz w:val="23"/>
          <w:szCs w:val="23"/>
        </w:rPr>
        <w:t xml:space="preserve"> </w:t>
      </w:r>
    </w:p>
    <w:p w14:paraId="753BA20A" w14:textId="77777777" w:rsidR="00F24E2E" w:rsidRPr="0061733E" w:rsidRDefault="00F24E2E" w:rsidP="00F24E2E">
      <w:pPr>
        <w:pStyle w:val="Akapitzlist"/>
        <w:spacing w:after="120"/>
        <w:ind w:left="851"/>
        <w:contextualSpacing w:val="0"/>
        <w:jc w:val="both"/>
        <w:rPr>
          <w:rFonts w:ascii="Arial" w:hAnsi="Arial" w:cs="Arial"/>
          <w:b/>
          <w:i/>
          <w:iCs/>
          <w:u w:val="single"/>
        </w:rPr>
      </w:pPr>
      <w:r w:rsidRPr="0061733E">
        <w:rPr>
          <w:rFonts w:ascii="Arial" w:hAnsi="Arial" w:cs="Arial"/>
          <w:b/>
          <w:i/>
          <w:iCs/>
          <w:u w:val="single"/>
        </w:rPr>
        <w:t>Wymagana forma:</w:t>
      </w:r>
    </w:p>
    <w:p w14:paraId="0BC458CA" w14:textId="77777777" w:rsidR="00F24E2E" w:rsidRPr="0061733E" w:rsidRDefault="00F24E2E" w:rsidP="00F24E2E">
      <w:pPr>
        <w:pStyle w:val="Akapitzlist"/>
        <w:spacing w:after="120" w:line="240" w:lineRule="auto"/>
        <w:ind w:left="851"/>
        <w:contextualSpacing w:val="0"/>
        <w:jc w:val="both"/>
        <w:rPr>
          <w:rFonts w:ascii="Arial" w:hAnsi="Arial" w:cs="Arial"/>
          <w:i/>
          <w:iCs/>
        </w:rPr>
      </w:pPr>
      <w:r w:rsidRPr="0061733E">
        <w:rPr>
          <w:rFonts w:ascii="Arial" w:hAnsi="Arial" w:cs="Arial"/>
          <w:i/>
          <w:iCs/>
        </w:rPr>
        <w:t>Wstępne oświadczenie musi być złożone w pod rygorem nieważności, w formie elektronicznej opatrzonej kwalifikowanym podpisem elektronicznym.</w:t>
      </w:r>
    </w:p>
    <w:p w14:paraId="068EFA4E" w14:textId="2C561516" w:rsidR="00F24E2E" w:rsidRPr="0061733E" w:rsidRDefault="00F24E2E" w:rsidP="005E5605">
      <w:pPr>
        <w:pStyle w:val="Akapitzlist"/>
        <w:ind w:left="851"/>
        <w:jc w:val="both"/>
        <w:rPr>
          <w:rFonts w:ascii="Arial" w:hAnsi="Arial" w:cs="Arial"/>
          <w:i/>
          <w:iCs/>
        </w:rPr>
      </w:pPr>
      <w:r w:rsidRPr="0061733E">
        <w:rPr>
          <w:rFonts w:ascii="Arial" w:hAnsi="Arial" w:cs="Arial"/>
          <w:i/>
          <w:iCs/>
        </w:rPr>
        <w:t>Niniejsze oświadczenie składa każdy wykonawców wspólnie ubiegających się</w:t>
      </w:r>
      <w:r w:rsidRPr="0061733E">
        <w:rPr>
          <w:rFonts w:ascii="Arial" w:hAnsi="Arial" w:cs="Arial"/>
          <w:i/>
          <w:iCs/>
        </w:rPr>
        <w:br/>
        <w:t xml:space="preserve">o udzielenie zamówienia (w tym wspólnicy spółek cywilnych), podmioty na zasobach, których wykonawca polega przy wykazywaniu spełniania warunków udziału </w:t>
      </w:r>
      <w:r w:rsidRPr="0061733E">
        <w:rPr>
          <w:rFonts w:ascii="Arial" w:hAnsi="Arial" w:cs="Arial"/>
          <w:i/>
          <w:iCs/>
        </w:rPr>
        <w:br/>
        <w:t>w postępowaniu – jeżeli dotyczy;</w:t>
      </w:r>
    </w:p>
    <w:p w14:paraId="1C6F6EE4" w14:textId="648B8858" w:rsidR="00F24E2E" w:rsidRPr="0061733E" w:rsidRDefault="00F24E2E" w:rsidP="0050386E">
      <w:pPr>
        <w:pStyle w:val="Akapitzlist"/>
        <w:numPr>
          <w:ilvl w:val="0"/>
          <w:numId w:val="31"/>
        </w:numPr>
        <w:spacing w:after="120"/>
        <w:ind w:left="851" w:hanging="426"/>
        <w:contextualSpacing w:val="0"/>
        <w:jc w:val="both"/>
        <w:rPr>
          <w:rFonts w:ascii="Arial" w:hAnsi="Arial" w:cs="Arial"/>
        </w:rPr>
      </w:pPr>
      <w:r w:rsidRPr="0061733E">
        <w:rPr>
          <w:rFonts w:ascii="Arial" w:hAnsi="Arial" w:cs="Arial"/>
        </w:rPr>
        <w:t xml:space="preserve">pełnomocnictwo, z którego wynika prawo do podpisania oferty oraz do podpisania innych dokumentów składanych wraz z ofertą (jeżeli umocowanie osoby wskazanej w ofercie nie wynika z dokumentów rejestrowych KRS/CEIDG); </w:t>
      </w:r>
    </w:p>
    <w:p w14:paraId="79FDE130" w14:textId="150D2CEA" w:rsidR="00F24E2E" w:rsidRPr="0061733E" w:rsidRDefault="00F24E2E" w:rsidP="0050386E">
      <w:pPr>
        <w:pStyle w:val="Akapitzlist"/>
        <w:numPr>
          <w:ilvl w:val="0"/>
          <w:numId w:val="31"/>
        </w:numPr>
        <w:spacing w:after="120"/>
        <w:ind w:left="851" w:hanging="426"/>
        <w:contextualSpacing w:val="0"/>
        <w:jc w:val="both"/>
        <w:rPr>
          <w:rFonts w:ascii="Arial" w:hAnsi="Arial" w:cs="Arial"/>
        </w:rPr>
      </w:pPr>
      <w:r w:rsidRPr="0061733E">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0F0623" w:rsidRPr="0061733E">
        <w:rPr>
          <w:rFonts w:ascii="Arial" w:hAnsi="Arial" w:cs="Arial"/>
        </w:rPr>
        <w:br/>
      </w:r>
      <w:r w:rsidRPr="0061733E">
        <w:rPr>
          <w:rFonts w:ascii="Arial" w:hAnsi="Arial" w:cs="Arial"/>
        </w:rPr>
        <w:t xml:space="preserve">do reprezentowania Wykonawców w postępowaniu albo reprezentowania </w:t>
      </w:r>
      <w:r w:rsidR="000F0623" w:rsidRPr="0061733E">
        <w:rPr>
          <w:rFonts w:ascii="Arial" w:hAnsi="Arial" w:cs="Arial"/>
        </w:rPr>
        <w:br/>
      </w:r>
      <w:r w:rsidRPr="0061733E">
        <w:rPr>
          <w:rFonts w:ascii="Arial" w:hAnsi="Arial" w:cs="Arial"/>
        </w:rPr>
        <w:t>w postępowaniu i zawarcia umowy – jeżeli dotyczy;</w:t>
      </w:r>
    </w:p>
    <w:p w14:paraId="1BB4EFC4" w14:textId="77777777" w:rsidR="00F24E2E" w:rsidRPr="0061733E" w:rsidRDefault="00F24E2E" w:rsidP="00F24E2E">
      <w:pPr>
        <w:spacing w:after="120"/>
        <w:ind w:left="851" w:right="23"/>
        <w:jc w:val="both"/>
        <w:rPr>
          <w:rFonts w:ascii="Arial" w:eastAsia="Times New Roman" w:hAnsi="Arial" w:cs="Arial"/>
          <w:b/>
          <w:bCs/>
          <w:i/>
          <w:iCs/>
          <w:u w:val="single"/>
          <w:lang w:eastAsia="pl-PL"/>
        </w:rPr>
      </w:pPr>
      <w:r w:rsidRPr="0061733E">
        <w:rPr>
          <w:rFonts w:ascii="Arial" w:eastAsia="Times New Roman" w:hAnsi="Arial" w:cs="Arial"/>
          <w:b/>
          <w:bCs/>
          <w:i/>
          <w:iCs/>
          <w:u w:val="single"/>
          <w:lang w:eastAsia="pl-PL"/>
        </w:rPr>
        <w:t>Wymagana forma:</w:t>
      </w:r>
    </w:p>
    <w:p w14:paraId="075EF977" w14:textId="77777777" w:rsidR="00F24E2E" w:rsidRPr="0061733E" w:rsidRDefault="00F24E2E" w:rsidP="00F24E2E">
      <w:pPr>
        <w:spacing w:after="120"/>
        <w:ind w:left="851" w:right="23"/>
        <w:contextualSpacing/>
        <w:jc w:val="both"/>
        <w:rPr>
          <w:rFonts w:ascii="Arial" w:eastAsia="Times New Roman" w:hAnsi="Arial" w:cs="Arial"/>
          <w:i/>
          <w:iCs/>
          <w:lang w:eastAsia="pl-PL"/>
        </w:rPr>
      </w:pPr>
      <w:r w:rsidRPr="0061733E">
        <w:rPr>
          <w:rFonts w:ascii="Arial" w:eastAsia="Times New Roman" w:hAnsi="Arial" w:cs="Arial"/>
          <w:i/>
          <w:iCs/>
          <w:lang w:eastAsia="pl-PL"/>
        </w:rPr>
        <w:t>Pełnomocnictwo przekazuje się w postaci elektronicznej i opatruje się kwalifikowanym podpisem elektronicznym.</w:t>
      </w:r>
    </w:p>
    <w:p w14:paraId="6194F3BD" w14:textId="3580D683" w:rsidR="00F24E2E" w:rsidRPr="0061733E" w:rsidRDefault="00F24E2E" w:rsidP="00F24E2E">
      <w:pPr>
        <w:spacing w:after="120"/>
        <w:ind w:left="851" w:right="23"/>
        <w:contextualSpacing/>
        <w:jc w:val="both"/>
        <w:rPr>
          <w:rFonts w:ascii="Arial" w:eastAsia="Times New Roman" w:hAnsi="Arial" w:cs="Arial"/>
          <w:i/>
          <w:iCs/>
          <w:lang w:eastAsia="pl-PL"/>
        </w:rPr>
      </w:pPr>
      <w:r w:rsidRPr="0061733E">
        <w:rPr>
          <w:rFonts w:ascii="Arial" w:eastAsia="Times New Roman" w:hAnsi="Arial" w:cs="Arial"/>
          <w:i/>
          <w:iCs/>
          <w:lang w:eastAsia="pl-PL"/>
        </w:rPr>
        <w:lastRenderedPageBreak/>
        <w:t xml:space="preserve">Gdy zostało wystawione przez upoważnione podmioty inne niż wykonawca, wykonawca wspólnie ubiegający się o udzielenie zamówienia, podmiot udostępniający zasoby </w:t>
      </w:r>
      <w:r w:rsidR="000F0623" w:rsidRPr="0061733E">
        <w:rPr>
          <w:rFonts w:ascii="Arial" w:eastAsia="Times New Roman" w:hAnsi="Arial" w:cs="Arial"/>
          <w:i/>
          <w:iCs/>
          <w:lang w:eastAsia="pl-PL"/>
        </w:rPr>
        <w:br/>
      </w:r>
      <w:r w:rsidRPr="0061733E">
        <w:rPr>
          <w:rFonts w:ascii="Arial" w:eastAsia="Times New Roman" w:hAnsi="Arial" w:cs="Arial"/>
          <w:i/>
          <w:iCs/>
          <w:lang w:eastAsia="pl-PL"/>
        </w:rPr>
        <w:t>lub podwykonawca:</w:t>
      </w:r>
    </w:p>
    <w:p w14:paraId="2A578BA1" w14:textId="77777777" w:rsidR="00F24E2E" w:rsidRPr="0061733E" w:rsidRDefault="00F24E2E" w:rsidP="0050386E">
      <w:pPr>
        <w:pStyle w:val="Akapitzlist"/>
        <w:numPr>
          <w:ilvl w:val="0"/>
          <w:numId w:val="57"/>
        </w:numPr>
        <w:spacing w:after="120"/>
        <w:ind w:left="1276" w:right="23"/>
        <w:jc w:val="both"/>
        <w:rPr>
          <w:rFonts w:ascii="Arial" w:eastAsia="Times New Roman" w:hAnsi="Arial" w:cs="Arial"/>
          <w:i/>
          <w:iCs/>
          <w:lang w:eastAsia="pl-PL"/>
        </w:rPr>
      </w:pPr>
      <w:r w:rsidRPr="0061733E">
        <w:rPr>
          <w:rFonts w:ascii="Arial" w:eastAsia="Times New Roman" w:hAnsi="Arial" w:cs="Arial"/>
          <w:i/>
          <w:iCs/>
          <w:lang w:eastAsia="pl-PL"/>
        </w:rPr>
        <w:t>jako dokument elektroniczny – przekazuje się ten dokument,</w:t>
      </w:r>
    </w:p>
    <w:p w14:paraId="7B945D87" w14:textId="64284C35" w:rsidR="00F24E2E" w:rsidRPr="0061733E" w:rsidRDefault="00F24E2E" w:rsidP="0050386E">
      <w:pPr>
        <w:pStyle w:val="Akapitzlist"/>
        <w:numPr>
          <w:ilvl w:val="0"/>
          <w:numId w:val="57"/>
        </w:numPr>
        <w:spacing w:after="120"/>
        <w:ind w:left="1276" w:right="23"/>
        <w:jc w:val="both"/>
        <w:rPr>
          <w:rFonts w:ascii="Arial" w:eastAsia="Times New Roman" w:hAnsi="Arial" w:cs="Arial"/>
          <w:i/>
          <w:iCs/>
          <w:lang w:eastAsia="pl-PL"/>
        </w:rPr>
      </w:pPr>
      <w:r w:rsidRPr="0061733E">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5E5605" w:rsidRPr="0061733E">
        <w:rPr>
          <w:rFonts w:ascii="Arial" w:eastAsia="Times New Roman" w:hAnsi="Arial" w:cs="Arial"/>
          <w:i/>
          <w:iCs/>
          <w:lang w:eastAsia="pl-PL"/>
        </w:rPr>
        <w:br/>
      </w:r>
      <w:r w:rsidRPr="0061733E">
        <w:rPr>
          <w:rFonts w:ascii="Arial" w:eastAsia="Times New Roman" w:hAnsi="Arial" w:cs="Arial"/>
          <w:i/>
          <w:iCs/>
          <w:lang w:eastAsia="pl-PL"/>
        </w:rP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5D4ED2C" w14:textId="3E361F8D" w:rsidR="00F24E2E" w:rsidRPr="0061733E" w:rsidRDefault="00F24E2E" w:rsidP="00F24E2E">
      <w:pPr>
        <w:spacing w:before="120" w:after="120"/>
        <w:ind w:left="851" w:right="23"/>
        <w:jc w:val="both"/>
        <w:rPr>
          <w:rFonts w:ascii="Arial" w:eastAsia="Times New Roman" w:hAnsi="Arial" w:cs="Arial"/>
          <w:i/>
          <w:iCs/>
          <w:lang w:eastAsia="pl-PL"/>
        </w:rPr>
      </w:pPr>
      <w:r w:rsidRPr="0061733E">
        <w:rPr>
          <w:rFonts w:ascii="Arial" w:eastAsia="Times New Roman" w:hAnsi="Arial" w:cs="Arial"/>
          <w:i/>
          <w:iCs/>
          <w:lang w:eastAsia="pl-P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655D2F8A" w14:textId="77777777" w:rsidR="002D4ABF" w:rsidRPr="0061733E" w:rsidRDefault="000C20F4" w:rsidP="0050386E">
      <w:pPr>
        <w:pStyle w:val="Akapitzlist"/>
        <w:numPr>
          <w:ilvl w:val="1"/>
          <w:numId w:val="47"/>
        </w:numPr>
        <w:spacing w:after="120"/>
        <w:ind w:left="425" w:hanging="425"/>
        <w:contextualSpacing w:val="0"/>
        <w:jc w:val="both"/>
        <w:rPr>
          <w:rStyle w:val="normaltextrun"/>
          <w:rFonts w:ascii="Arial" w:hAnsi="Arial" w:cs="Arial"/>
          <w:b/>
          <w:bCs/>
        </w:rPr>
      </w:pPr>
      <w:r w:rsidRPr="0061733E">
        <w:rPr>
          <w:rStyle w:val="normaltextrun"/>
          <w:rFonts w:ascii="Arial" w:hAnsi="Arial" w:cs="Arial"/>
          <w:b/>
          <w:bCs/>
          <w:u w:val="single"/>
          <w:shd w:val="clear" w:color="auto" w:fill="FFFFFF"/>
        </w:rPr>
        <w:t>OŚWIADCZENIA I DOKUMENTY SKŁADANE NA WEZWANIE ZAMAWIAJĄCEGO</w:t>
      </w:r>
    </w:p>
    <w:p w14:paraId="42F5A3E3" w14:textId="77777777" w:rsidR="00A81126" w:rsidRPr="0061733E" w:rsidRDefault="00D97166" w:rsidP="00A55074">
      <w:pPr>
        <w:pStyle w:val="Akapitzlist"/>
        <w:spacing w:after="120"/>
        <w:ind w:left="425"/>
        <w:contextualSpacing w:val="0"/>
        <w:jc w:val="both"/>
        <w:rPr>
          <w:rFonts w:ascii="Arial" w:hAnsi="Arial" w:cs="Arial"/>
          <w:b/>
          <w:bCs/>
          <w:color w:val="C00000"/>
        </w:rPr>
      </w:pPr>
      <w:r w:rsidRPr="0061733E">
        <w:rPr>
          <w:rFonts w:ascii="Arial" w:hAnsi="Arial" w:cs="Arial"/>
        </w:rPr>
        <w:t xml:space="preserve">Zamawiający wzywa wykonawcę, którego oferta została najwyżej oceniona, do złożenia </w:t>
      </w:r>
      <w:r w:rsidR="001C374E" w:rsidRPr="0061733E">
        <w:rPr>
          <w:rFonts w:ascii="Arial" w:hAnsi="Arial" w:cs="Arial"/>
        </w:rPr>
        <w:br/>
      </w:r>
      <w:r w:rsidRPr="0061733E">
        <w:rPr>
          <w:rFonts w:ascii="Arial" w:hAnsi="Arial" w:cs="Arial"/>
        </w:rPr>
        <w:t xml:space="preserve">w wyznaczonym terminie, </w:t>
      </w:r>
      <w:r w:rsidRPr="0061733E">
        <w:rPr>
          <w:rFonts w:ascii="Arial" w:hAnsi="Arial" w:cs="Arial"/>
          <w:b/>
          <w:bCs/>
        </w:rPr>
        <w:t xml:space="preserve">nie krótszym niż </w:t>
      </w:r>
      <w:r w:rsidR="00ED7691" w:rsidRPr="0061733E">
        <w:rPr>
          <w:rFonts w:ascii="Arial" w:hAnsi="Arial" w:cs="Arial"/>
          <w:b/>
          <w:bCs/>
        </w:rPr>
        <w:t xml:space="preserve">10 </w:t>
      </w:r>
      <w:r w:rsidRPr="0061733E">
        <w:rPr>
          <w:rFonts w:ascii="Arial" w:hAnsi="Arial" w:cs="Arial"/>
          <w:b/>
          <w:bCs/>
        </w:rPr>
        <w:t>dni</w:t>
      </w:r>
      <w:r w:rsidRPr="0061733E">
        <w:rPr>
          <w:rFonts w:ascii="Arial" w:hAnsi="Arial" w:cs="Arial"/>
        </w:rPr>
        <w:t xml:space="preserve"> od dnia wezwania, podmiotowych środków dowodowych, aktualnych na dzień złożenia </w:t>
      </w:r>
      <w:r w:rsidRPr="0061733E">
        <w:rPr>
          <w:rFonts w:ascii="Arial" w:hAnsi="Arial" w:cs="Arial"/>
          <w:b/>
          <w:bCs/>
        </w:rPr>
        <w:t>podmiotowych środków dowodowych.</w:t>
      </w:r>
    </w:p>
    <w:p w14:paraId="649D24BD" w14:textId="77777777" w:rsidR="00A81126" w:rsidRPr="0061733E" w:rsidRDefault="000C20F4" w:rsidP="0050386E">
      <w:pPr>
        <w:pStyle w:val="Akapitzlist"/>
        <w:numPr>
          <w:ilvl w:val="0"/>
          <w:numId w:val="53"/>
        </w:numPr>
        <w:spacing w:after="120"/>
        <w:contextualSpacing w:val="0"/>
        <w:jc w:val="both"/>
        <w:rPr>
          <w:rFonts w:ascii="Arial" w:hAnsi="Arial" w:cs="Arial"/>
        </w:rPr>
      </w:pPr>
      <w:r w:rsidRPr="0061733E">
        <w:rPr>
          <w:rFonts w:ascii="Arial" w:hAnsi="Arial" w:cs="Arial"/>
        </w:rPr>
        <w:t>W celu potwierdzenia spełniania przez Wykonawcę warunków udziału w</w:t>
      </w:r>
      <w:r w:rsidR="002D4ABF" w:rsidRPr="0061733E">
        <w:rPr>
          <w:rFonts w:ascii="Arial" w:hAnsi="Arial" w:cs="Arial"/>
        </w:rPr>
        <w:t> </w:t>
      </w:r>
      <w:r w:rsidRPr="0061733E">
        <w:rPr>
          <w:rFonts w:ascii="Arial" w:hAnsi="Arial" w:cs="Arial"/>
        </w:rPr>
        <w:t xml:space="preserve">postępowaniu Zamawiający </w:t>
      </w:r>
      <w:r w:rsidRPr="0061733E">
        <w:rPr>
          <w:rFonts w:ascii="Arial" w:hAnsi="Arial" w:cs="Arial"/>
          <w:b/>
          <w:bCs/>
        </w:rPr>
        <w:t>żąda</w:t>
      </w:r>
      <w:r w:rsidRPr="0061733E">
        <w:rPr>
          <w:rFonts w:ascii="Arial" w:hAnsi="Arial" w:cs="Arial"/>
        </w:rPr>
        <w:t xml:space="preserve"> następujących dokumentów. </w:t>
      </w:r>
      <w:r w:rsidR="00D97166" w:rsidRPr="0061733E">
        <w:rPr>
          <w:rFonts w:ascii="Arial" w:hAnsi="Arial" w:cs="Arial"/>
        </w:rPr>
        <w:t xml:space="preserve">Podmiotowe środki dowodowe wymagane od </w:t>
      </w:r>
      <w:r w:rsidR="005044CD" w:rsidRPr="0061733E">
        <w:rPr>
          <w:rFonts w:ascii="Arial" w:hAnsi="Arial" w:cs="Arial"/>
        </w:rPr>
        <w:t>W</w:t>
      </w:r>
      <w:r w:rsidR="00D97166" w:rsidRPr="0061733E">
        <w:rPr>
          <w:rFonts w:ascii="Arial" w:hAnsi="Arial" w:cs="Arial"/>
        </w:rPr>
        <w:t xml:space="preserve">ykonawcy obejmują: </w:t>
      </w:r>
    </w:p>
    <w:p w14:paraId="7B97485D" w14:textId="77777777" w:rsidR="00F86048" w:rsidRPr="0061733E" w:rsidRDefault="00285100" w:rsidP="0050386E">
      <w:pPr>
        <w:pStyle w:val="Akapitzlist"/>
        <w:numPr>
          <w:ilvl w:val="0"/>
          <w:numId w:val="34"/>
        </w:numPr>
        <w:spacing w:after="120"/>
        <w:ind w:left="1276" w:hanging="425"/>
        <w:contextualSpacing w:val="0"/>
        <w:jc w:val="both"/>
        <w:rPr>
          <w:rStyle w:val="normaltextrun"/>
          <w:rFonts w:ascii="Arial" w:hAnsi="Arial" w:cs="Arial"/>
          <w:i/>
          <w:iCs/>
        </w:rPr>
      </w:pPr>
      <w:r w:rsidRPr="0061733E">
        <w:rPr>
          <w:rFonts w:ascii="Arial" w:hAnsi="Arial" w:cs="Arial"/>
          <w:i/>
          <w:iCs/>
        </w:rPr>
        <w:t>o</w:t>
      </w:r>
      <w:r w:rsidR="00F86048" w:rsidRPr="0061733E">
        <w:rPr>
          <w:rFonts w:ascii="Arial" w:hAnsi="Arial" w:cs="Arial"/>
          <w:i/>
          <w:iCs/>
        </w:rPr>
        <w:t xml:space="preserve">dpis lub </w:t>
      </w:r>
      <w:r w:rsidR="00A83B49" w:rsidRPr="0061733E">
        <w:rPr>
          <w:rFonts w:ascii="Arial" w:hAnsi="Arial" w:cs="Arial"/>
          <w:i/>
          <w:iCs/>
        </w:rPr>
        <w:t xml:space="preserve">informację </w:t>
      </w:r>
      <w:r w:rsidR="00F86048" w:rsidRPr="0061733E">
        <w:rPr>
          <w:rFonts w:ascii="Arial" w:hAnsi="Arial" w:cs="Arial"/>
          <w:i/>
          <w:iCs/>
        </w:rPr>
        <w:t xml:space="preserve">z Krajowego Rejestru Sądowego lub z Centralnej Ewidencji </w:t>
      </w:r>
      <w:r w:rsidR="001C374E" w:rsidRPr="0061733E">
        <w:rPr>
          <w:rFonts w:ascii="Arial" w:hAnsi="Arial" w:cs="Arial"/>
          <w:i/>
          <w:iCs/>
        </w:rPr>
        <w:br/>
      </w:r>
      <w:r w:rsidR="00F86048" w:rsidRPr="0061733E">
        <w:rPr>
          <w:rFonts w:ascii="Arial" w:hAnsi="Arial" w:cs="Arial"/>
          <w:i/>
          <w:iCs/>
        </w:rPr>
        <w:t>i Informacji o Działalności Gospodarczej, w zakresie art. 109 ust. 1 pkt 4 ustawy</w:t>
      </w:r>
      <w:r w:rsidR="004B5724" w:rsidRPr="0061733E">
        <w:rPr>
          <w:rFonts w:ascii="Arial" w:hAnsi="Arial" w:cs="Arial"/>
          <w:i/>
          <w:iCs/>
        </w:rPr>
        <w:t xml:space="preserve"> Pzp</w:t>
      </w:r>
      <w:r w:rsidR="00F86048" w:rsidRPr="0061733E">
        <w:rPr>
          <w:rFonts w:ascii="Arial" w:hAnsi="Arial" w:cs="Arial"/>
          <w:i/>
          <w:iCs/>
        </w:rPr>
        <w:t xml:space="preserve">, </w:t>
      </w:r>
      <w:r w:rsidR="00A83B49" w:rsidRPr="0061733E">
        <w:rPr>
          <w:rFonts w:ascii="Arial" w:hAnsi="Arial" w:cs="Arial"/>
          <w:i/>
          <w:iCs/>
        </w:rPr>
        <w:t xml:space="preserve">sporządzone </w:t>
      </w:r>
      <w:r w:rsidR="00F86048" w:rsidRPr="0061733E">
        <w:rPr>
          <w:rFonts w:ascii="Arial" w:hAnsi="Arial" w:cs="Arial"/>
          <w:i/>
          <w:iCs/>
        </w:rPr>
        <w:t>nie wcześniej niż 3 miesiące przed jej złożeniem, jeżeli odrębne przepisy wymagają wpisu do rejestru lub ewidencji;</w:t>
      </w:r>
    </w:p>
    <w:p w14:paraId="75C01297" w14:textId="5E612184" w:rsidR="00F86048" w:rsidRPr="0061733E" w:rsidRDefault="00285100" w:rsidP="0050386E">
      <w:pPr>
        <w:pStyle w:val="Akapitzlist"/>
        <w:numPr>
          <w:ilvl w:val="0"/>
          <w:numId w:val="34"/>
        </w:numPr>
        <w:spacing w:after="120"/>
        <w:ind w:left="1276" w:hanging="425"/>
        <w:contextualSpacing w:val="0"/>
        <w:jc w:val="both"/>
        <w:rPr>
          <w:rFonts w:ascii="Arial" w:hAnsi="Arial" w:cs="Arial"/>
          <w:i/>
          <w:iCs/>
        </w:rPr>
      </w:pPr>
      <w:r w:rsidRPr="0061733E">
        <w:rPr>
          <w:rFonts w:ascii="Arial" w:eastAsia="Times New Roman" w:hAnsi="Arial" w:cs="Arial"/>
          <w:i/>
          <w:iCs/>
          <w:spacing w:val="1"/>
          <w:lang w:eastAsia="pl-PL"/>
        </w:rPr>
        <w:t>i</w:t>
      </w:r>
      <w:r w:rsidR="00A83B49" w:rsidRPr="0061733E">
        <w:rPr>
          <w:rFonts w:ascii="Arial" w:eastAsia="Times New Roman" w:hAnsi="Arial" w:cs="Arial"/>
          <w:i/>
          <w:iCs/>
          <w:spacing w:val="1"/>
          <w:lang w:eastAsia="pl-PL"/>
        </w:rPr>
        <w:t xml:space="preserve">nformację </w:t>
      </w:r>
      <w:r w:rsidR="00A81126" w:rsidRPr="0061733E">
        <w:rPr>
          <w:rFonts w:ascii="Arial" w:eastAsia="Times New Roman" w:hAnsi="Arial" w:cs="Arial"/>
          <w:i/>
          <w:iCs/>
          <w:spacing w:val="1"/>
          <w:lang w:eastAsia="pl-PL"/>
        </w:rPr>
        <w:t xml:space="preserve">banku lub spółdzielczej kasy oszczędnościowo – kredytowej, potwierdzającej wysokość posiadanych środków finansowych lub zdolność kredytową Wykonawcy, potwierdzającej spełnienie warunku określonego </w:t>
      </w:r>
      <w:r w:rsidR="00E70353" w:rsidRPr="0061733E">
        <w:rPr>
          <w:rFonts w:ascii="Arial" w:eastAsia="Times New Roman" w:hAnsi="Arial" w:cs="Arial"/>
          <w:i/>
          <w:iCs/>
          <w:spacing w:val="1"/>
          <w:lang w:eastAsia="pl-PL"/>
        </w:rPr>
        <w:br/>
      </w:r>
      <w:r w:rsidR="00A81126" w:rsidRPr="0061733E">
        <w:rPr>
          <w:rFonts w:ascii="Arial" w:eastAsia="Times New Roman" w:hAnsi="Arial" w:cs="Arial"/>
          <w:i/>
          <w:iCs/>
          <w:spacing w:val="1"/>
          <w:lang w:eastAsia="pl-PL"/>
        </w:rPr>
        <w:t xml:space="preserve">w </w:t>
      </w:r>
      <w:r w:rsidR="002D4ABF" w:rsidRPr="0061733E">
        <w:rPr>
          <w:rFonts w:ascii="Arial" w:eastAsia="Times New Roman" w:hAnsi="Arial" w:cs="Arial"/>
          <w:i/>
          <w:iCs/>
          <w:spacing w:val="1"/>
          <w:lang w:eastAsia="pl-PL"/>
        </w:rPr>
        <w:t xml:space="preserve">Rozdziale </w:t>
      </w:r>
      <w:r w:rsidR="00D0339C" w:rsidRPr="0061733E">
        <w:rPr>
          <w:rFonts w:ascii="Arial" w:eastAsia="Times New Roman" w:hAnsi="Arial" w:cs="Arial"/>
          <w:i/>
          <w:iCs/>
          <w:spacing w:val="1"/>
          <w:lang w:eastAsia="pl-PL"/>
        </w:rPr>
        <w:t>V</w:t>
      </w:r>
      <w:r w:rsidR="002D4ABF" w:rsidRPr="0061733E">
        <w:rPr>
          <w:rFonts w:ascii="Arial" w:eastAsia="Times New Roman" w:hAnsi="Arial" w:cs="Arial"/>
          <w:i/>
          <w:iCs/>
          <w:spacing w:val="1"/>
          <w:lang w:eastAsia="pl-PL"/>
        </w:rPr>
        <w:t xml:space="preserve"> ust. </w:t>
      </w:r>
      <w:r w:rsidR="00D0339C" w:rsidRPr="0061733E">
        <w:rPr>
          <w:rFonts w:ascii="Arial" w:eastAsia="Times New Roman" w:hAnsi="Arial" w:cs="Arial"/>
          <w:i/>
          <w:iCs/>
          <w:spacing w:val="1"/>
          <w:lang w:eastAsia="pl-PL"/>
        </w:rPr>
        <w:t>1</w:t>
      </w:r>
      <w:r w:rsidR="002D4ABF" w:rsidRPr="0061733E">
        <w:rPr>
          <w:rFonts w:ascii="Arial" w:eastAsia="Times New Roman" w:hAnsi="Arial" w:cs="Arial"/>
          <w:i/>
          <w:iCs/>
          <w:spacing w:val="1"/>
          <w:lang w:eastAsia="pl-PL"/>
        </w:rPr>
        <w:t xml:space="preserve"> </w:t>
      </w:r>
      <w:r w:rsidR="00A81126" w:rsidRPr="0061733E">
        <w:rPr>
          <w:rFonts w:ascii="Arial" w:eastAsia="Times New Roman" w:hAnsi="Arial" w:cs="Arial"/>
          <w:i/>
          <w:iCs/>
          <w:spacing w:val="1"/>
          <w:lang w:eastAsia="pl-PL"/>
        </w:rPr>
        <w:t xml:space="preserve">pkt </w:t>
      </w:r>
      <w:r w:rsidR="00D0339C" w:rsidRPr="0061733E">
        <w:rPr>
          <w:rFonts w:ascii="Arial" w:eastAsia="Times New Roman" w:hAnsi="Arial" w:cs="Arial"/>
          <w:i/>
          <w:iCs/>
          <w:spacing w:val="1"/>
          <w:lang w:eastAsia="pl-PL"/>
        </w:rPr>
        <w:t>3</w:t>
      </w:r>
      <w:r w:rsidR="00A81126" w:rsidRPr="0061733E">
        <w:rPr>
          <w:rFonts w:ascii="Arial" w:eastAsia="Times New Roman" w:hAnsi="Arial" w:cs="Arial"/>
          <w:i/>
          <w:iCs/>
          <w:spacing w:val="1"/>
          <w:lang w:eastAsia="pl-PL"/>
        </w:rPr>
        <w:t xml:space="preserve"> SWZ odpowiednio do danej części, wystawioną nie wcześniej niż </w:t>
      </w:r>
      <w:r w:rsidR="00A81126" w:rsidRPr="0061733E">
        <w:rPr>
          <w:rFonts w:ascii="Arial" w:eastAsia="Times New Roman" w:hAnsi="Arial" w:cs="Arial"/>
          <w:b/>
          <w:bCs/>
          <w:i/>
          <w:iCs/>
          <w:spacing w:val="1"/>
          <w:lang w:eastAsia="pl-PL"/>
        </w:rPr>
        <w:t>3 miesiące</w:t>
      </w:r>
      <w:r w:rsidR="00A81126" w:rsidRPr="0061733E">
        <w:rPr>
          <w:rFonts w:ascii="Arial" w:eastAsia="Times New Roman" w:hAnsi="Arial" w:cs="Arial"/>
          <w:i/>
          <w:iCs/>
          <w:spacing w:val="1"/>
          <w:lang w:eastAsia="pl-PL"/>
        </w:rPr>
        <w:t xml:space="preserve"> przed jej złożeniem.</w:t>
      </w:r>
    </w:p>
    <w:p w14:paraId="64961FF7" w14:textId="02447935" w:rsidR="000C20F4" w:rsidRPr="0061733E" w:rsidRDefault="00133550" w:rsidP="0050386E">
      <w:pPr>
        <w:pStyle w:val="Akapitzlist"/>
        <w:numPr>
          <w:ilvl w:val="0"/>
          <w:numId w:val="34"/>
        </w:numPr>
        <w:spacing w:after="120"/>
        <w:ind w:left="1276" w:hanging="425"/>
        <w:contextualSpacing w:val="0"/>
        <w:jc w:val="both"/>
        <w:rPr>
          <w:rFonts w:ascii="Arial" w:hAnsi="Arial" w:cs="Arial"/>
          <w:i/>
          <w:iCs/>
        </w:rPr>
      </w:pPr>
      <w:r w:rsidRPr="0061733E">
        <w:rPr>
          <w:rFonts w:ascii="Arial" w:hAnsi="Arial" w:cs="Arial"/>
          <w:i/>
          <w:iCs/>
        </w:rPr>
        <w:t xml:space="preserve">wykaz </w:t>
      </w:r>
      <w:r w:rsidRPr="0061733E">
        <w:rPr>
          <w:rFonts w:ascii="Arial" w:hAnsi="Arial" w:cs="Arial"/>
          <w:i/>
          <w:iCs/>
          <w:spacing w:val="-4"/>
        </w:rPr>
        <w:t>wykonanych</w:t>
      </w:r>
      <w:r w:rsidRPr="0061733E">
        <w:rPr>
          <w:rFonts w:ascii="Arial" w:hAnsi="Arial" w:cs="Arial"/>
          <w:i/>
          <w:iCs/>
        </w:rPr>
        <w:t xml:space="preserve"> dostaw</w:t>
      </w:r>
      <w:r w:rsidRPr="0061733E">
        <w:rPr>
          <w:rFonts w:ascii="Arial" w:hAnsi="Arial" w:cs="Arial"/>
          <w:i/>
          <w:iCs/>
          <w:spacing w:val="-4"/>
        </w:rPr>
        <w:t xml:space="preserve"> o wartości i zakresie wskazanym w  Rozdziale V ust. 1 pkt 4 SWZ, a w przypadku świadczeń powtarzających</w:t>
      </w:r>
      <w:r w:rsidRPr="0061733E">
        <w:rPr>
          <w:rFonts w:ascii="Arial" w:hAnsi="Arial" w:cs="Arial"/>
          <w:i/>
          <w:iCs/>
        </w:rPr>
        <w:t xml:space="preserve"> się lub ciągłych również wykonywanych, w okresie ostatnich 3 lat, a jeżeli okres prowadzenia działalności jest krótszy – w tym okresie, wraz z podaniem ich wartości, przedmiotu, dat wykonania </w:t>
      </w:r>
      <w:r w:rsidR="00E70353" w:rsidRPr="0061733E">
        <w:rPr>
          <w:rFonts w:ascii="Arial" w:hAnsi="Arial" w:cs="Arial"/>
          <w:i/>
          <w:iCs/>
        </w:rPr>
        <w:br/>
      </w:r>
      <w:r w:rsidRPr="0061733E">
        <w:rPr>
          <w:rFonts w:ascii="Arial" w:hAnsi="Arial" w:cs="Arial"/>
          <w:i/>
          <w:iCs/>
        </w:rPr>
        <w:t xml:space="preserve">i podmiotów, na rzecz których dostawy lub usługi zostały wykonane, oraz załączeniem dowodów określających czy te dostawy lub usługi zostały wykonane </w:t>
      </w:r>
      <w:r w:rsidR="00D44107" w:rsidRPr="0061733E">
        <w:rPr>
          <w:rFonts w:ascii="Arial" w:hAnsi="Arial" w:cs="Arial"/>
          <w:i/>
          <w:iCs/>
        </w:rPr>
        <w:br/>
      </w:r>
      <w:r w:rsidRPr="0061733E">
        <w:rPr>
          <w:rFonts w:ascii="Arial" w:hAnsi="Arial" w:cs="Arial"/>
          <w:i/>
          <w:iCs/>
        </w:rPr>
        <w:t xml:space="preserve">lub są wykonywane należycie, przy czym dowodami, o których mowa, są referencje bądź inne dokumenty sporządzone przez podmiot, na rzecz którego dostawy </w:t>
      </w:r>
      <w:r w:rsidR="00607F07" w:rsidRPr="0061733E">
        <w:rPr>
          <w:rFonts w:ascii="Arial" w:hAnsi="Arial" w:cs="Arial"/>
          <w:i/>
          <w:iCs/>
        </w:rPr>
        <w:br/>
      </w:r>
      <w:r w:rsidRPr="0061733E">
        <w:rPr>
          <w:rFonts w:ascii="Arial" w:hAnsi="Arial" w:cs="Arial"/>
          <w:i/>
          <w:iCs/>
        </w:rPr>
        <w:t>lub usługi były wykonywane, a w przypadku świadczeń powtarzających się</w:t>
      </w:r>
      <w:r w:rsidR="00F24E2E" w:rsidRPr="0061733E">
        <w:rPr>
          <w:rFonts w:ascii="Arial" w:hAnsi="Arial" w:cs="Arial"/>
          <w:i/>
          <w:iCs/>
        </w:rPr>
        <w:br/>
      </w:r>
      <w:r w:rsidRPr="0061733E">
        <w:rPr>
          <w:rFonts w:ascii="Arial" w:hAnsi="Arial" w:cs="Arial"/>
          <w:i/>
          <w:iCs/>
        </w:rPr>
        <w:t xml:space="preserve">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t>
      </w:r>
      <w:r w:rsidRPr="0061733E">
        <w:rPr>
          <w:rFonts w:ascii="Arial" w:hAnsi="Arial" w:cs="Arial"/>
          <w:i/>
          <w:iCs/>
        </w:rPr>
        <w:lastRenderedPageBreak/>
        <w:t xml:space="preserve">wykonywanie powinny być wydane w okresie ostatnich 3 miesięcy -  </w:t>
      </w:r>
      <w:r w:rsidRPr="0061733E">
        <w:rPr>
          <w:rFonts w:ascii="Arial" w:hAnsi="Arial" w:cs="Arial"/>
          <w:b/>
          <w:bCs/>
          <w:i/>
          <w:iCs/>
        </w:rPr>
        <w:t xml:space="preserve">załącznik nr </w:t>
      </w:r>
      <w:r w:rsidR="00363C8C" w:rsidRPr="0061733E">
        <w:rPr>
          <w:rFonts w:ascii="Arial" w:hAnsi="Arial" w:cs="Arial"/>
          <w:b/>
          <w:bCs/>
          <w:i/>
          <w:iCs/>
        </w:rPr>
        <w:t>9</w:t>
      </w:r>
      <w:r w:rsidRPr="0061733E">
        <w:rPr>
          <w:rFonts w:ascii="Arial" w:hAnsi="Arial" w:cs="Arial"/>
          <w:b/>
          <w:bCs/>
          <w:i/>
          <w:iCs/>
        </w:rPr>
        <w:t xml:space="preserve"> do SWZ</w:t>
      </w:r>
      <w:r w:rsidR="00F86048" w:rsidRPr="0061733E">
        <w:rPr>
          <w:rFonts w:ascii="Arial" w:hAnsi="Arial" w:cs="Arial"/>
          <w:i/>
          <w:iCs/>
        </w:rPr>
        <w:t>;</w:t>
      </w:r>
    </w:p>
    <w:p w14:paraId="6E554355" w14:textId="77777777" w:rsidR="000C20F4" w:rsidRPr="0061733E" w:rsidRDefault="000C20F4" w:rsidP="0050386E">
      <w:pPr>
        <w:pStyle w:val="Akapitzlist"/>
        <w:numPr>
          <w:ilvl w:val="0"/>
          <w:numId w:val="53"/>
        </w:numPr>
        <w:spacing w:after="120"/>
        <w:contextualSpacing w:val="0"/>
        <w:jc w:val="both"/>
        <w:rPr>
          <w:rFonts w:ascii="Arial" w:hAnsi="Arial" w:cs="Arial"/>
          <w:i/>
          <w:iCs/>
          <w:color w:val="7030A0"/>
        </w:rPr>
      </w:pPr>
      <w:r w:rsidRPr="0061733E">
        <w:rPr>
          <w:rFonts w:ascii="Arial" w:hAnsi="Arial" w:cs="Arial"/>
        </w:rPr>
        <w:t xml:space="preserve">W celu wykazania braku podstaw do wykluczenia z postępowania o udzielenie zamówienia wykonawcy, Zamawiający </w:t>
      </w:r>
      <w:r w:rsidRPr="0061733E">
        <w:rPr>
          <w:rFonts w:ascii="Arial" w:hAnsi="Arial" w:cs="Arial"/>
          <w:b/>
          <w:bCs/>
        </w:rPr>
        <w:t>żąda</w:t>
      </w:r>
      <w:r w:rsidRPr="0061733E">
        <w:rPr>
          <w:rFonts w:ascii="Arial" w:hAnsi="Arial" w:cs="Arial"/>
        </w:rPr>
        <w:t xml:space="preserve"> następujących dokumentów. Podmiotowe środki dowodowe wymagane od Wykonawcy obejmują: </w:t>
      </w:r>
    </w:p>
    <w:p w14:paraId="149E440E" w14:textId="42569252" w:rsidR="00E75499" w:rsidRPr="0061733E" w:rsidRDefault="00E75499" w:rsidP="00860411">
      <w:pPr>
        <w:pStyle w:val="Akapitzlist"/>
        <w:numPr>
          <w:ilvl w:val="0"/>
          <w:numId w:val="97"/>
        </w:numPr>
        <w:tabs>
          <w:tab w:val="left" w:pos="993"/>
        </w:tabs>
        <w:spacing w:after="120"/>
        <w:ind w:left="993" w:hanging="284"/>
        <w:jc w:val="both"/>
      </w:pPr>
      <w:r w:rsidRPr="0061733E">
        <w:rPr>
          <w:rFonts w:ascii="Arial" w:hAnsi="Arial" w:cs="Arial"/>
          <w:spacing w:val="-6"/>
        </w:rPr>
        <w:t>Jednolity Europejski Dokument Zamówienia JEDZ (ESPD) Wykonawcy przygotowany</w:t>
      </w:r>
      <w:r w:rsidRPr="0061733E">
        <w:rPr>
          <w:rFonts w:ascii="Arial" w:hAnsi="Arial" w:cs="Arial"/>
        </w:rPr>
        <w:t xml:space="preserve"> </w:t>
      </w:r>
      <w:r w:rsidRPr="0061733E">
        <w:rPr>
          <w:rFonts w:ascii="Arial" w:hAnsi="Arial" w:cs="Arial"/>
        </w:rPr>
        <w:br/>
        <w:t xml:space="preserve">wg. wzoru - </w:t>
      </w:r>
      <w:r w:rsidRPr="0061733E">
        <w:rPr>
          <w:rFonts w:ascii="Arial" w:hAnsi="Arial" w:cs="Arial"/>
          <w:b/>
          <w:bCs/>
        </w:rPr>
        <w:t>Załącznik nr 2 do SWZ</w:t>
      </w:r>
      <w:r w:rsidRPr="0061733E">
        <w:rPr>
          <w:rFonts w:ascii="Arial" w:hAnsi="Arial" w:cs="Arial"/>
        </w:rPr>
        <w:t>.</w:t>
      </w:r>
    </w:p>
    <w:p w14:paraId="71719681" w14:textId="77777777" w:rsidR="00E75499" w:rsidRPr="0061733E" w:rsidRDefault="00E75499" w:rsidP="00D16857">
      <w:pPr>
        <w:pStyle w:val="Akapitzlist"/>
        <w:spacing w:after="0" w:line="240" w:lineRule="auto"/>
        <w:ind w:left="851"/>
        <w:contextualSpacing w:val="0"/>
        <w:jc w:val="both"/>
        <w:rPr>
          <w:rFonts w:ascii="Arial" w:hAnsi="Arial" w:cs="Arial"/>
          <w:b/>
          <w:i/>
          <w:iCs/>
          <w:sz w:val="16"/>
          <w:szCs w:val="16"/>
          <w:u w:val="single"/>
        </w:rPr>
      </w:pPr>
    </w:p>
    <w:p w14:paraId="16A5965E" w14:textId="7DA30130" w:rsidR="00E75499" w:rsidRPr="0061733E" w:rsidRDefault="00E75499" w:rsidP="00E75499">
      <w:pPr>
        <w:pStyle w:val="Akapitzlist"/>
        <w:spacing w:after="120" w:line="240" w:lineRule="auto"/>
        <w:ind w:left="851"/>
        <w:contextualSpacing w:val="0"/>
        <w:jc w:val="both"/>
        <w:rPr>
          <w:rFonts w:ascii="Arial" w:hAnsi="Arial" w:cs="Arial"/>
          <w:u w:val="single"/>
        </w:rPr>
      </w:pPr>
      <w:r w:rsidRPr="0061733E">
        <w:rPr>
          <w:rFonts w:ascii="Arial" w:hAnsi="Arial" w:cs="Arial"/>
          <w:b/>
          <w:i/>
          <w:iCs/>
          <w:u w:val="single"/>
        </w:rPr>
        <w:t>Wymagana forma:</w:t>
      </w:r>
    </w:p>
    <w:p w14:paraId="69866059" w14:textId="77777777" w:rsidR="00E75499" w:rsidRPr="0061733E" w:rsidRDefault="00E75499" w:rsidP="00E75499">
      <w:pPr>
        <w:pStyle w:val="Akapitzlist"/>
        <w:spacing w:after="120" w:line="240" w:lineRule="auto"/>
        <w:ind w:left="851"/>
        <w:contextualSpacing w:val="0"/>
        <w:jc w:val="both"/>
        <w:rPr>
          <w:rFonts w:ascii="Arial" w:hAnsi="Arial" w:cs="Arial"/>
          <w:i/>
          <w:iCs/>
        </w:rPr>
      </w:pPr>
      <w:r w:rsidRPr="0061733E">
        <w:rPr>
          <w:rFonts w:ascii="Arial" w:hAnsi="Arial" w:cs="Arial"/>
          <w:i/>
          <w:iCs/>
        </w:rPr>
        <w:t>JEDZ musi być złożony w pod rygorem nieważności, w formie elektronicznej opatrzonej kwalifikowanym podpisem elektronicznym.</w:t>
      </w:r>
    </w:p>
    <w:p w14:paraId="5644D6EC" w14:textId="2227DCE1" w:rsidR="006A62A2" w:rsidRPr="0061733E" w:rsidRDefault="00297AC5" w:rsidP="00860411">
      <w:pPr>
        <w:pStyle w:val="Akapitzlist"/>
        <w:numPr>
          <w:ilvl w:val="0"/>
          <w:numId w:val="97"/>
        </w:numPr>
        <w:tabs>
          <w:tab w:val="left" w:pos="993"/>
        </w:tabs>
        <w:spacing w:after="120"/>
        <w:ind w:left="993" w:hanging="284"/>
        <w:jc w:val="both"/>
        <w:rPr>
          <w:rStyle w:val="eop"/>
          <w:rFonts w:ascii="Arial" w:hAnsi="Arial" w:cs="Arial"/>
          <w:i/>
          <w:iCs/>
        </w:rPr>
      </w:pPr>
      <w:r w:rsidRPr="0061733E">
        <w:rPr>
          <w:rStyle w:val="normaltextrun"/>
          <w:rFonts w:ascii="Arial" w:hAnsi="Arial" w:cs="Arial"/>
          <w:b/>
          <w:bCs/>
          <w:i/>
          <w:iCs/>
        </w:rPr>
        <w:t xml:space="preserve">oświadczenia wykonawcy o aktualności informacji zawartych w oświadczeniu, </w:t>
      </w:r>
      <w:r w:rsidR="00CE55C0" w:rsidRPr="0061733E">
        <w:rPr>
          <w:rStyle w:val="normaltextrun"/>
          <w:rFonts w:ascii="Arial" w:hAnsi="Arial" w:cs="Arial"/>
          <w:b/>
          <w:bCs/>
          <w:i/>
          <w:iCs/>
        </w:rPr>
        <w:br/>
      </w:r>
      <w:r w:rsidRPr="0061733E">
        <w:rPr>
          <w:rStyle w:val="normaltextrun"/>
          <w:rFonts w:ascii="Arial" w:hAnsi="Arial" w:cs="Arial"/>
          <w:b/>
          <w:bCs/>
          <w:i/>
          <w:iCs/>
        </w:rPr>
        <w:t>o którym mowa w art. 125 ust. 1 ustawy</w:t>
      </w:r>
      <w:r w:rsidR="006A62A2" w:rsidRPr="0061733E">
        <w:rPr>
          <w:rStyle w:val="normaltextrun"/>
          <w:rFonts w:ascii="Arial" w:hAnsi="Arial" w:cs="Arial"/>
          <w:b/>
          <w:bCs/>
          <w:i/>
          <w:iCs/>
        </w:rPr>
        <w:t xml:space="preserve"> (tj. JEDZ)</w:t>
      </w:r>
      <w:r w:rsidRPr="0061733E">
        <w:rPr>
          <w:rStyle w:val="normaltextrun"/>
          <w:rFonts w:ascii="Arial" w:hAnsi="Arial" w:cs="Arial"/>
          <w:b/>
          <w:bCs/>
          <w:i/>
          <w:iCs/>
        </w:rPr>
        <w:t>, w zakresie podstaw wykluczenia z postępowania określonych w:</w:t>
      </w:r>
      <w:r w:rsidRPr="0061733E">
        <w:rPr>
          <w:rStyle w:val="eop"/>
          <w:rFonts w:ascii="Arial" w:hAnsi="Arial" w:cs="Arial"/>
          <w:i/>
          <w:iCs/>
        </w:rPr>
        <w:t> </w:t>
      </w:r>
    </w:p>
    <w:p w14:paraId="29F60C47" w14:textId="77777777" w:rsidR="006A62A2" w:rsidRPr="0061733E" w:rsidRDefault="00297AC5" w:rsidP="0050386E">
      <w:pPr>
        <w:pStyle w:val="Akapitzlist"/>
        <w:numPr>
          <w:ilvl w:val="0"/>
          <w:numId w:val="58"/>
        </w:numPr>
        <w:spacing w:after="120"/>
        <w:ind w:left="1560"/>
        <w:contextualSpacing w:val="0"/>
        <w:jc w:val="both"/>
        <w:rPr>
          <w:rStyle w:val="eop"/>
          <w:rFonts w:ascii="Arial" w:hAnsi="Arial" w:cs="Arial"/>
          <w:i/>
          <w:iCs/>
        </w:rPr>
      </w:pPr>
      <w:r w:rsidRPr="0061733E">
        <w:rPr>
          <w:rStyle w:val="normaltextrun"/>
          <w:rFonts w:ascii="Arial" w:hAnsi="Arial" w:cs="Arial"/>
          <w:i/>
          <w:iCs/>
        </w:rPr>
        <w:t>art. 108 ust. 1 pkt 3 ustawy,</w:t>
      </w:r>
      <w:r w:rsidRPr="0061733E">
        <w:rPr>
          <w:rStyle w:val="eop"/>
          <w:rFonts w:ascii="Arial" w:hAnsi="Arial" w:cs="Arial"/>
          <w:i/>
          <w:iCs/>
        </w:rPr>
        <w:t> </w:t>
      </w:r>
    </w:p>
    <w:p w14:paraId="5F41D2E3" w14:textId="77777777" w:rsidR="006A62A2" w:rsidRPr="0061733E" w:rsidRDefault="00297AC5" w:rsidP="0050386E">
      <w:pPr>
        <w:pStyle w:val="Akapitzlist"/>
        <w:numPr>
          <w:ilvl w:val="0"/>
          <w:numId w:val="58"/>
        </w:numPr>
        <w:spacing w:after="120"/>
        <w:ind w:left="1560"/>
        <w:contextualSpacing w:val="0"/>
        <w:jc w:val="both"/>
        <w:rPr>
          <w:rStyle w:val="eop"/>
          <w:rFonts w:ascii="Arial" w:hAnsi="Arial" w:cs="Arial"/>
          <w:i/>
          <w:iCs/>
        </w:rPr>
      </w:pPr>
      <w:r w:rsidRPr="0061733E">
        <w:rPr>
          <w:rStyle w:val="normaltextrun"/>
          <w:rFonts w:ascii="Arial" w:hAnsi="Arial" w:cs="Arial"/>
          <w:i/>
          <w:iCs/>
        </w:rPr>
        <w:t>art. 108 ust. 1 pkt 4 ustawy odnośnie do orzeczenia zakazu ubiegania się o zamówienie publiczne tytułem środka zapobiegawczego,</w:t>
      </w:r>
      <w:r w:rsidRPr="0061733E">
        <w:rPr>
          <w:rStyle w:val="eop"/>
          <w:rFonts w:ascii="Arial" w:hAnsi="Arial" w:cs="Arial"/>
          <w:i/>
          <w:iCs/>
        </w:rPr>
        <w:t> </w:t>
      </w:r>
    </w:p>
    <w:p w14:paraId="7B443929" w14:textId="41FD8DB7" w:rsidR="006A62A2" w:rsidRPr="0061733E" w:rsidRDefault="00297AC5" w:rsidP="0050386E">
      <w:pPr>
        <w:pStyle w:val="Akapitzlist"/>
        <w:numPr>
          <w:ilvl w:val="0"/>
          <w:numId w:val="58"/>
        </w:numPr>
        <w:spacing w:after="120"/>
        <w:ind w:left="1560"/>
        <w:contextualSpacing w:val="0"/>
        <w:jc w:val="both"/>
        <w:rPr>
          <w:rStyle w:val="eop"/>
          <w:rFonts w:ascii="Arial" w:hAnsi="Arial" w:cs="Arial"/>
          <w:i/>
          <w:iCs/>
        </w:rPr>
      </w:pPr>
      <w:r w:rsidRPr="0061733E">
        <w:rPr>
          <w:rStyle w:val="normaltextrun"/>
          <w:rFonts w:ascii="Arial" w:hAnsi="Arial" w:cs="Arial"/>
          <w:i/>
          <w:iCs/>
        </w:rPr>
        <w:t>art. 108 ust. 1 pkt 5 ustawy odnośnie do zawarcia z innymi</w:t>
      </w:r>
      <w:r w:rsidR="00122395" w:rsidRPr="0061733E">
        <w:rPr>
          <w:rStyle w:val="normaltextrun"/>
          <w:rFonts w:ascii="Arial" w:hAnsi="Arial" w:cs="Arial"/>
          <w:i/>
          <w:iCs/>
        </w:rPr>
        <w:t xml:space="preserve"> </w:t>
      </w:r>
      <w:r w:rsidRPr="0061733E">
        <w:rPr>
          <w:rStyle w:val="normaltextrun"/>
          <w:rFonts w:ascii="Arial" w:hAnsi="Arial" w:cs="Arial"/>
          <w:i/>
          <w:iCs/>
        </w:rPr>
        <w:t>wykonawcami porozumienia mającego na celu zakłócenie konkurencji,</w:t>
      </w:r>
      <w:r w:rsidRPr="0061733E">
        <w:rPr>
          <w:rStyle w:val="eop"/>
          <w:rFonts w:ascii="Arial" w:hAnsi="Arial" w:cs="Arial"/>
          <w:i/>
          <w:iCs/>
        </w:rPr>
        <w:t> </w:t>
      </w:r>
    </w:p>
    <w:p w14:paraId="0351CCEA" w14:textId="77777777" w:rsidR="00297AC5" w:rsidRPr="0061733E" w:rsidRDefault="00297AC5" w:rsidP="0050386E">
      <w:pPr>
        <w:pStyle w:val="Akapitzlist"/>
        <w:numPr>
          <w:ilvl w:val="0"/>
          <w:numId w:val="58"/>
        </w:numPr>
        <w:spacing w:after="120"/>
        <w:ind w:left="1560"/>
        <w:contextualSpacing w:val="0"/>
        <w:jc w:val="both"/>
        <w:rPr>
          <w:rStyle w:val="eop"/>
          <w:rFonts w:ascii="Arial" w:hAnsi="Arial" w:cs="Arial"/>
          <w:i/>
          <w:iCs/>
        </w:rPr>
      </w:pPr>
      <w:r w:rsidRPr="0061733E">
        <w:rPr>
          <w:rStyle w:val="normaltextrun"/>
          <w:rFonts w:ascii="Arial" w:hAnsi="Arial" w:cs="Arial"/>
          <w:i/>
          <w:iCs/>
        </w:rPr>
        <w:t>art. 108 ust. 1 pkt 6 ustawy,</w:t>
      </w:r>
      <w:r w:rsidRPr="0061733E">
        <w:rPr>
          <w:rStyle w:val="eop"/>
          <w:rFonts w:ascii="Arial" w:hAnsi="Arial" w:cs="Arial"/>
          <w:i/>
          <w:iCs/>
        </w:rPr>
        <w:t> </w:t>
      </w:r>
    </w:p>
    <w:p w14:paraId="6D88C772" w14:textId="77777777" w:rsidR="00F24E2E" w:rsidRPr="0061733E" w:rsidRDefault="00F24E2E" w:rsidP="0050386E">
      <w:pPr>
        <w:pStyle w:val="Akapitzlist"/>
        <w:numPr>
          <w:ilvl w:val="0"/>
          <w:numId w:val="58"/>
        </w:numPr>
        <w:spacing w:after="120"/>
        <w:ind w:left="1560"/>
        <w:jc w:val="both"/>
        <w:rPr>
          <w:rStyle w:val="eop"/>
          <w:rFonts w:ascii="Arial" w:hAnsi="Arial" w:cs="Arial"/>
          <w:i/>
          <w:iCs/>
        </w:rPr>
      </w:pPr>
      <w:r w:rsidRPr="0061733E">
        <w:rPr>
          <w:rStyle w:val="eop"/>
          <w:rFonts w:ascii="Arial" w:hAnsi="Arial" w:cs="Arial"/>
          <w:i/>
          <w:iCs/>
        </w:rPr>
        <w:t>art. 7 ust. 1 ustawy z dnia 13 kwietnia 2022 roku, o szczególnych rozwiązaniach w zakresie przeciwdziałania wspieraniu agresji na Ukrainę oraz służących ochronie bezpieczeństwa narodowego (Dz. U. z 2022 roku poz. 835);</w:t>
      </w:r>
    </w:p>
    <w:p w14:paraId="33585408" w14:textId="24982348" w:rsidR="00F24E2E" w:rsidRPr="0061733E" w:rsidRDefault="00F24E2E" w:rsidP="0050386E">
      <w:pPr>
        <w:pStyle w:val="Akapitzlist"/>
        <w:numPr>
          <w:ilvl w:val="0"/>
          <w:numId w:val="58"/>
        </w:numPr>
        <w:spacing w:after="120"/>
        <w:ind w:left="1560"/>
        <w:jc w:val="both"/>
        <w:rPr>
          <w:rStyle w:val="eop"/>
          <w:rFonts w:ascii="Arial" w:hAnsi="Arial" w:cs="Arial"/>
          <w:i/>
          <w:iCs/>
        </w:rPr>
      </w:pPr>
      <w:r w:rsidRPr="0061733E">
        <w:rPr>
          <w:rStyle w:val="eop"/>
          <w:rFonts w:ascii="Arial" w:hAnsi="Arial" w:cs="Arial"/>
          <w:i/>
          <w:iCs/>
        </w:rPr>
        <w:t xml:space="preserve">art. 5k ust. 1 Rozporządzenia Rady (UE) 2022/576 z dnia 8 kwietnia 2022 r. </w:t>
      </w:r>
      <w:r w:rsidRPr="0061733E">
        <w:rPr>
          <w:rStyle w:val="eop"/>
          <w:rFonts w:ascii="Arial" w:hAnsi="Arial" w:cs="Arial"/>
          <w:i/>
          <w:iCs/>
        </w:rPr>
        <w:br/>
        <w:t xml:space="preserve">w sprawie zmiany rozporządzenia (UE) nr 833/2014 dotyczącego środków ograniczających w związku z działaniami Rosji destabilizującymi sytuację </w:t>
      </w:r>
      <w:r w:rsidRPr="0061733E">
        <w:rPr>
          <w:rStyle w:val="eop"/>
          <w:rFonts w:ascii="Arial" w:hAnsi="Arial" w:cs="Arial"/>
          <w:i/>
          <w:iCs/>
        </w:rPr>
        <w:br/>
        <w:t>na Ukrainie (Dz. Urz. UE nr L 111/1 z 8.4.2022)</w:t>
      </w:r>
    </w:p>
    <w:p w14:paraId="445E529E" w14:textId="049BDB20" w:rsidR="00F26477" w:rsidRPr="0061733E" w:rsidRDefault="00F26477" w:rsidP="00F26477">
      <w:pPr>
        <w:spacing w:after="120" w:line="240" w:lineRule="auto"/>
        <w:ind w:left="1200"/>
        <w:jc w:val="both"/>
        <w:rPr>
          <w:rFonts w:ascii="Arial" w:hAnsi="Arial" w:cs="Arial"/>
          <w:i/>
          <w:iCs/>
        </w:rPr>
      </w:pPr>
      <w:r w:rsidRPr="0061733E">
        <w:rPr>
          <w:rFonts w:ascii="Arial" w:hAnsi="Arial" w:cs="Arial"/>
          <w:i/>
          <w:iCs/>
        </w:rPr>
        <w:t xml:space="preserve">Wzór oświadczenia stanowi </w:t>
      </w:r>
      <w:r w:rsidRPr="0061733E">
        <w:rPr>
          <w:rFonts w:ascii="Arial" w:hAnsi="Arial" w:cs="Arial"/>
          <w:b/>
          <w:i/>
          <w:iCs/>
        </w:rPr>
        <w:t xml:space="preserve">Załącznik nr </w:t>
      </w:r>
      <w:r w:rsidR="00363C8C" w:rsidRPr="0061733E">
        <w:rPr>
          <w:rFonts w:ascii="Arial" w:hAnsi="Arial" w:cs="Arial"/>
          <w:b/>
          <w:i/>
          <w:iCs/>
        </w:rPr>
        <w:t>3</w:t>
      </w:r>
      <w:r w:rsidRPr="0061733E">
        <w:rPr>
          <w:rFonts w:ascii="Arial" w:hAnsi="Arial" w:cs="Arial"/>
          <w:b/>
          <w:i/>
          <w:iCs/>
        </w:rPr>
        <w:t xml:space="preserve"> do SWZ.</w:t>
      </w:r>
      <w:r w:rsidRPr="0061733E">
        <w:rPr>
          <w:rFonts w:ascii="Arial" w:hAnsi="Arial" w:cs="Arial"/>
          <w:i/>
          <w:iCs/>
        </w:rPr>
        <w:t xml:space="preserve"> </w:t>
      </w:r>
    </w:p>
    <w:p w14:paraId="7194635E" w14:textId="6FEF8D27" w:rsidR="000416A4" w:rsidRPr="0061733E" w:rsidRDefault="00285100" w:rsidP="00860411">
      <w:pPr>
        <w:pStyle w:val="Akapitzlist"/>
        <w:numPr>
          <w:ilvl w:val="0"/>
          <w:numId w:val="97"/>
        </w:numPr>
        <w:spacing w:after="120"/>
        <w:ind w:left="1134" w:hanging="425"/>
        <w:contextualSpacing w:val="0"/>
        <w:jc w:val="both"/>
        <w:rPr>
          <w:rFonts w:ascii="Arial" w:hAnsi="Arial" w:cs="Arial"/>
          <w:i/>
          <w:iCs/>
        </w:rPr>
      </w:pPr>
      <w:r w:rsidRPr="0061733E">
        <w:rPr>
          <w:rFonts w:ascii="Arial" w:hAnsi="Arial" w:cs="Arial"/>
          <w:b/>
          <w:i/>
          <w:iCs/>
        </w:rPr>
        <w:t>i</w:t>
      </w:r>
      <w:r w:rsidR="003D3C37" w:rsidRPr="0061733E">
        <w:rPr>
          <w:rFonts w:ascii="Arial" w:hAnsi="Arial" w:cs="Arial"/>
          <w:b/>
          <w:i/>
          <w:iCs/>
        </w:rPr>
        <w:t>nformacj</w:t>
      </w:r>
      <w:r w:rsidR="002D4ABF" w:rsidRPr="0061733E">
        <w:rPr>
          <w:rFonts w:ascii="Arial" w:hAnsi="Arial" w:cs="Arial"/>
          <w:b/>
          <w:i/>
          <w:iCs/>
        </w:rPr>
        <w:t>e</w:t>
      </w:r>
      <w:r w:rsidR="003D3C37" w:rsidRPr="0061733E">
        <w:rPr>
          <w:rFonts w:ascii="Arial" w:hAnsi="Arial" w:cs="Arial"/>
          <w:b/>
          <w:i/>
          <w:iCs/>
        </w:rPr>
        <w:t xml:space="preserve"> z Krajowego Rejestru Karnego </w:t>
      </w:r>
      <w:r w:rsidR="003D3C37" w:rsidRPr="0061733E">
        <w:rPr>
          <w:rFonts w:ascii="Arial" w:hAnsi="Arial" w:cs="Arial"/>
          <w:i/>
          <w:iCs/>
        </w:rPr>
        <w:t xml:space="preserve">w zakresie dotyczącym podstaw wykluczenia wskazanych w art. 108 ust. 1 pkt 1,2 ustawy Pzp sporządzona nie wcześniej niż </w:t>
      </w:r>
      <w:r w:rsidR="003D3C37" w:rsidRPr="0061733E">
        <w:rPr>
          <w:rFonts w:ascii="Arial" w:hAnsi="Arial" w:cs="Arial"/>
          <w:i/>
          <w:iCs/>
          <w:u w:val="single"/>
        </w:rPr>
        <w:t>6 miesięcy</w:t>
      </w:r>
      <w:r w:rsidR="003D3C37" w:rsidRPr="0061733E">
        <w:rPr>
          <w:rFonts w:ascii="Arial" w:hAnsi="Arial" w:cs="Arial"/>
          <w:i/>
          <w:iCs/>
        </w:rPr>
        <w:t xml:space="preserve"> przed jej złożeniem</w:t>
      </w:r>
      <w:r w:rsidR="00EA6E3C" w:rsidRPr="0061733E">
        <w:rPr>
          <w:rFonts w:ascii="Arial" w:hAnsi="Arial" w:cs="Arial"/>
          <w:i/>
          <w:iCs/>
        </w:rPr>
        <w:t>.</w:t>
      </w:r>
    </w:p>
    <w:p w14:paraId="64B50389" w14:textId="77777777" w:rsidR="000416A4" w:rsidRPr="0061733E" w:rsidRDefault="00285100" w:rsidP="00860411">
      <w:pPr>
        <w:pStyle w:val="Akapitzlist"/>
        <w:numPr>
          <w:ilvl w:val="0"/>
          <w:numId w:val="97"/>
        </w:numPr>
        <w:spacing w:after="120"/>
        <w:ind w:left="1134" w:hanging="425"/>
        <w:contextualSpacing w:val="0"/>
        <w:jc w:val="both"/>
        <w:rPr>
          <w:rFonts w:ascii="Arial" w:hAnsi="Arial" w:cs="Arial"/>
          <w:i/>
          <w:iCs/>
        </w:rPr>
      </w:pPr>
      <w:r w:rsidRPr="0061733E">
        <w:rPr>
          <w:rFonts w:ascii="Arial" w:hAnsi="Arial" w:cs="Arial"/>
          <w:b/>
          <w:i/>
          <w:iCs/>
        </w:rPr>
        <w:t>i</w:t>
      </w:r>
      <w:r w:rsidR="000416A4" w:rsidRPr="0061733E">
        <w:rPr>
          <w:rFonts w:ascii="Arial" w:hAnsi="Arial" w:cs="Arial"/>
          <w:b/>
          <w:i/>
          <w:iCs/>
        </w:rPr>
        <w:t xml:space="preserve">nformacje z Krajowego Rejestru Karnego </w:t>
      </w:r>
      <w:r w:rsidR="000416A4" w:rsidRPr="0061733E">
        <w:rPr>
          <w:rFonts w:ascii="Arial" w:hAnsi="Arial" w:cs="Arial"/>
          <w:i/>
          <w:iCs/>
        </w:rPr>
        <w:t xml:space="preserve">w zakresie dotyczącym podstaw wykluczenia wskazanych w art. 108 ust. 1 pkt 4 ustawy Pzp sporządzona nie wcześniej niż </w:t>
      </w:r>
      <w:r w:rsidR="000416A4" w:rsidRPr="0061733E">
        <w:rPr>
          <w:rFonts w:ascii="Arial" w:hAnsi="Arial" w:cs="Arial"/>
          <w:i/>
          <w:iCs/>
          <w:u w:val="single"/>
        </w:rPr>
        <w:t>6 miesięcy</w:t>
      </w:r>
      <w:r w:rsidR="000416A4" w:rsidRPr="0061733E">
        <w:rPr>
          <w:rFonts w:ascii="Arial" w:hAnsi="Arial" w:cs="Arial"/>
          <w:i/>
          <w:iCs/>
        </w:rPr>
        <w:t xml:space="preserve"> przed jej złożeniem.</w:t>
      </w:r>
    </w:p>
    <w:p w14:paraId="147535D7" w14:textId="0AE775FF" w:rsidR="001C3851" w:rsidRPr="0061733E" w:rsidRDefault="001C3851" w:rsidP="00860411">
      <w:pPr>
        <w:pStyle w:val="Akapitzlist"/>
        <w:numPr>
          <w:ilvl w:val="0"/>
          <w:numId w:val="97"/>
        </w:numPr>
        <w:spacing w:after="120"/>
        <w:ind w:left="1134" w:hanging="425"/>
        <w:contextualSpacing w:val="0"/>
        <w:jc w:val="both"/>
        <w:rPr>
          <w:rFonts w:ascii="Arial" w:hAnsi="Arial" w:cs="Arial"/>
          <w:i/>
          <w:iCs/>
        </w:rPr>
      </w:pPr>
      <w:r w:rsidRPr="0061733E">
        <w:rPr>
          <w:rStyle w:val="normaltextrun"/>
          <w:rFonts w:ascii="Arial" w:hAnsi="Arial" w:cs="Arial"/>
          <w:i/>
          <w:iCs/>
        </w:rPr>
        <w:t xml:space="preserve">odpis lub </w:t>
      </w:r>
      <w:r w:rsidR="00285100" w:rsidRPr="0061733E">
        <w:rPr>
          <w:rStyle w:val="normaltextrun"/>
          <w:rFonts w:ascii="Arial" w:hAnsi="Arial" w:cs="Arial"/>
          <w:i/>
          <w:iCs/>
        </w:rPr>
        <w:t xml:space="preserve">informację </w:t>
      </w:r>
      <w:r w:rsidRPr="0061733E">
        <w:rPr>
          <w:rStyle w:val="normaltextrun"/>
          <w:rFonts w:ascii="Arial" w:hAnsi="Arial" w:cs="Arial"/>
          <w:i/>
          <w:iCs/>
        </w:rPr>
        <w:t>z Krajowego Rejestru Sądowego lub z Centralnej Ewidencji i Informacji o Działalności Gospodarczej, w zakresie art. 109 ust. 1 pkt 4</w:t>
      </w:r>
      <w:r w:rsidR="00363C8C" w:rsidRPr="0061733E">
        <w:rPr>
          <w:rStyle w:val="normaltextrun"/>
          <w:rFonts w:ascii="Arial" w:hAnsi="Arial" w:cs="Arial"/>
          <w:i/>
          <w:iCs/>
        </w:rPr>
        <w:t xml:space="preserve"> </w:t>
      </w:r>
      <w:r w:rsidRPr="0061733E">
        <w:rPr>
          <w:rStyle w:val="normaltextrun"/>
          <w:rFonts w:ascii="Arial" w:hAnsi="Arial" w:cs="Arial"/>
          <w:i/>
          <w:iCs/>
        </w:rPr>
        <w:t>ustawy</w:t>
      </w:r>
      <w:r w:rsidR="00363C8C" w:rsidRPr="0061733E">
        <w:rPr>
          <w:rStyle w:val="normaltextrun"/>
          <w:rFonts w:ascii="Arial" w:hAnsi="Arial" w:cs="Arial"/>
          <w:i/>
          <w:iCs/>
        </w:rPr>
        <w:t xml:space="preserve">, </w:t>
      </w:r>
      <w:r w:rsidRPr="0061733E">
        <w:rPr>
          <w:rStyle w:val="normaltextrun"/>
          <w:rFonts w:ascii="Arial" w:hAnsi="Arial" w:cs="Arial"/>
          <w:i/>
          <w:iCs/>
        </w:rPr>
        <w:t>sporządzonych nie wcześniej niż 3 miesiące przed jej złożeniem, jeżeli odrębne przepisy wymagają wpisu do rejestru lub ewidencji;</w:t>
      </w:r>
      <w:r w:rsidRPr="0061733E">
        <w:rPr>
          <w:rStyle w:val="eop"/>
          <w:rFonts w:ascii="Arial" w:hAnsi="Arial" w:cs="Arial"/>
          <w:i/>
          <w:iCs/>
        </w:rPr>
        <w:t> </w:t>
      </w:r>
    </w:p>
    <w:p w14:paraId="487E21CD" w14:textId="77777777" w:rsidR="00A81126" w:rsidRPr="0061733E" w:rsidRDefault="00A01D96" w:rsidP="0050386E">
      <w:pPr>
        <w:pStyle w:val="Akapitzlist"/>
        <w:numPr>
          <w:ilvl w:val="1"/>
          <w:numId w:val="47"/>
        </w:numPr>
        <w:spacing w:after="120"/>
        <w:ind w:left="425" w:hanging="425"/>
        <w:contextualSpacing w:val="0"/>
        <w:jc w:val="both"/>
        <w:rPr>
          <w:rFonts w:ascii="Arial" w:hAnsi="Arial" w:cs="Arial"/>
          <w:color w:val="C00000"/>
        </w:rPr>
      </w:pPr>
      <w:r w:rsidRPr="0061733E">
        <w:rPr>
          <w:rFonts w:ascii="Arial" w:hAnsi="Arial" w:cs="Arial"/>
        </w:rPr>
        <w:t>Złożone oświadczenia i dokumenty muszą być aktualne na dzień ich złożenia</w:t>
      </w:r>
      <w:r w:rsidR="002E4C80" w:rsidRPr="0061733E">
        <w:rPr>
          <w:rFonts w:ascii="Arial" w:hAnsi="Arial" w:cs="Arial"/>
        </w:rPr>
        <w:t xml:space="preserve"> </w:t>
      </w:r>
      <w:r w:rsidRPr="0061733E">
        <w:rPr>
          <w:rFonts w:ascii="Arial" w:hAnsi="Arial" w:cs="Arial"/>
        </w:rPr>
        <w:t>(</w:t>
      </w:r>
      <w:r w:rsidR="00221C36" w:rsidRPr="0061733E">
        <w:rPr>
          <w:rFonts w:ascii="Arial" w:hAnsi="Arial" w:cs="Arial"/>
        </w:rPr>
        <w:t>a</w:t>
      </w:r>
      <w:r w:rsidRPr="0061733E">
        <w:rPr>
          <w:rFonts w:ascii="Arial" w:hAnsi="Arial" w:cs="Arial"/>
        </w:rPr>
        <w:t>rt. 128 ust 2</w:t>
      </w:r>
      <w:r w:rsidR="00A81126" w:rsidRPr="0061733E">
        <w:rPr>
          <w:rFonts w:ascii="Arial" w:hAnsi="Arial" w:cs="Arial"/>
        </w:rPr>
        <w:t xml:space="preserve"> ustawy </w:t>
      </w:r>
      <w:r w:rsidR="00C6633C" w:rsidRPr="0061733E">
        <w:rPr>
          <w:rFonts w:ascii="Arial" w:hAnsi="Arial" w:cs="Arial"/>
        </w:rPr>
        <w:t>Pzp</w:t>
      </w:r>
      <w:r w:rsidRPr="0061733E">
        <w:rPr>
          <w:rFonts w:ascii="Arial" w:hAnsi="Arial" w:cs="Arial"/>
        </w:rPr>
        <w:t>).</w:t>
      </w:r>
    </w:p>
    <w:p w14:paraId="29E38F03" w14:textId="77777777" w:rsidR="00A12DB5" w:rsidRPr="0061733E" w:rsidRDefault="00A12DB5" w:rsidP="0050386E">
      <w:pPr>
        <w:pStyle w:val="Akapitzlist"/>
        <w:numPr>
          <w:ilvl w:val="1"/>
          <w:numId w:val="47"/>
        </w:numPr>
        <w:spacing w:after="120"/>
        <w:ind w:left="425" w:hanging="425"/>
        <w:contextualSpacing w:val="0"/>
        <w:jc w:val="both"/>
        <w:rPr>
          <w:rFonts w:ascii="Arial" w:hAnsi="Arial" w:cs="Arial"/>
          <w:color w:val="C00000"/>
        </w:rPr>
      </w:pPr>
      <w:r w:rsidRPr="0061733E">
        <w:rPr>
          <w:rFonts w:ascii="Arial" w:hAnsi="Arial" w:cs="Arial"/>
        </w:rPr>
        <w:t xml:space="preserve">Zamawiający nie wzywa do złożenia podmiotowych środków dowodowych, jeżeli: </w:t>
      </w:r>
    </w:p>
    <w:p w14:paraId="19F24241" w14:textId="37C8E348" w:rsidR="00A12DB5" w:rsidRPr="0061733E" w:rsidRDefault="00A12DB5" w:rsidP="0050386E">
      <w:pPr>
        <w:pStyle w:val="Akapitzlist"/>
        <w:numPr>
          <w:ilvl w:val="0"/>
          <w:numId w:val="37"/>
        </w:numPr>
        <w:spacing w:after="120"/>
        <w:ind w:left="851"/>
        <w:contextualSpacing w:val="0"/>
        <w:jc w:val="both"/>
        <w:rPr>
          <w:rFonts w:ascii="Arial" w:hAnsi="Arial" w:cs="Arial"/>
        </w:rPr>
      </w:pPr>
      <w:r w:rsidRPr="0061733E">
        <w:rPr>
          <w:rFonts w:ascii="Arial" w:hAnsi="Arial" w:cs="Arial"/>
        </w:rPr>
        <w:t xml:space="preserve">może je uzyskać za pomocą bezpłatnych i ogólnodostępnych baz danych, </w:t>
      </w:r>
      <w:r w:rsidR="00122395" w:rsidRPr="0061733E">
        <w:rPr>
          <w:rFonts w:ascii="Arial" w:hAnsi="Arial" w:cs="Arial"/>
        </w:rPr>
        <w:br/>
      </w:r>
      <w:r w:rsidRPr="0061733E">
        <w:rPr>
          <w:rFonts w:ascii="Arial" w:hAnsi="Arial" w:cs="Arial"/>
        </w:rPr>
        <w:t xml:space="preserve">w szczególności rejestrów publicznych w rozumieniu ustawy z dnia 17 lutego 2005 r. </w:t>
      </w:r>
      <w:r w:rsidR="00E70353" w:rsidRPr="0061733E">
        <w:rPr>
          <w:rFonts w:ascii="Arial" w:hAnsi="Arial" w:cs="Arial"/>
        </w:rPr>
        <w:br/>
      </w:r>
      <w:r w:rsidRPr="0061733E">
        <w:rPr>
          <w:rFonts w:ascii="Arial" w:hAnsi="Arial" w:cs="Arial"/>
        </w:rPr>
        <w:t xml:space="preserve">o informatyzacji działalności podmiotów realizujących zadania publiczne, o ile </w:t>
      </w:r>
      <w:r w:rsidRPr="0061733E">
        <w:rPr>
          <w:rFonts w:ascii="Arial" w:hAnsi="Arial" w:cs="Arial"/>
        </w:rPr>
        <w:lastRenderedPageBreak/>
        <w:t xml:space="preserve">wykonawca wskazał w oświadczeniu, o którym mowa w art. 125 ust. 1 ustawy Pzp dane umożliwiające dostęp do tych środków; </w:t>
      </w:r>
    </w:p>
    <w:p w14:paraId="7DE47B1F" w14:textId="77777777" w:rsidR="00A12DB5" w:rsidRPr="0061733E" w:rsidRDefault="00A12DB5" w:rsidP="0050386E">
      <w:pPr>
        <w:pStyle w:val="Akapitzlist"/>
        <w:numPr>
          <w:ilvl w:val="0"/>
          <w:numId w:val="37"/>
        </w:numPr>
        <w:spacing w:after="120"/>
        <w:ind w:left="851"/>
        <w:contextualSpacing w:val="0"/>
        <w:jc w:val="both"/>
        <w:rPr>
          <w:rFonts w:ascii="Arial" w:hAnsi="Arial" w:cs="Arial"/>
        </w:rPr>
      </w:pPr>
      <w:r w:rsidRPr="0061733E">
        <w:rPr>
          <w:rFonts w:ascii="Arial" w:hAnsi="Arial" w:cs="Arial"/>
        </w:rPr>
        <w:t>podmiotowym środkiem dowodowym jest oświadczenie, którego treść odpowiada zakresowi oświadczenia, o którym mowa w art. 125 ust. 1 ustawy Pzp</w:t>
      </w:r>
    </w:p>
    <w:p w14:paraId="4154475A" w14:textId="77777777" w:rsidR="00A12DB5" w:rsidRPr="0061733E" w:rsidRDefault="00A01D96" w:rsidP="0050386E">
      <w:pPr>
        <w:pStyle w:val="Akapitzlist"/>
        <w:numPr>
          <w:ilvl w:val="1"/>
          <w:numId w:val="47"/>
        </w:numPr>
        <w:spacing w:after="120"/>
        <w:ind w:left="425" w:hanging="425"/>
        <w:contextualSpacing w:val="0"/>
        <w:jc w:val="both"/>
        <w:rPr>
          <w:rFonts w:ascii="Arial" w:hAnsi="Arial" w:cs="Arial"/>
          <w:color w:val="FF0000"/>
        </w:rPr>
      </w:pPr>
      <w:r w:rsidRPr="0061733E">
        <w:rPr>
          <w:rFonts w:ascii="Arial" w:hAnsi="Arial" w:cs="Arial"/>
        </w:rPr>
        <w:t>Wykonawca nie jest obowiązany do złożenia podmiotowych środków dowodowych, które Zamawiający posiada, tylko wówczas, gdy wskaże te środki</w:t>
      </w:r>
      <w:r w:rsidR="003F5076" w:rsidRPr="0061733E">
        <w:rPr>
          <w:rFonts w:ascii="Arial" w:hAnsi="Arial" w:cs="Arial"/>
        </w:rPr>
        <w:t xml:space="preserve"> </w:t>
      </w:r>
      <w:r w:rsidRPr="0061733E">
        <w:rPr>
          <w:rFonts w:ascii="Arial" w:hAnsi="Arial" w:cs="Arial"/>
        </w:rPr>
        <w:t>Zamawiającemu oraz potwierdzi ich prawidłowość i aktualność</w:t>
      </w:r>
      <w:r w:rsidR="00FD5B12" w:rsidRPr="0061733E">
        <w:rPr>
          <w:rFonts w:ascii="Arial" w:hAnsi="Arial" w:cs="Arial"/>
        </w:rPr>
        <w:t xml:space="preserve"> </w:t>
      </w:r>
      <w:r w:rsidR="00FD5B12" w:rsidRPr="0061733E">
        <w:rPr>
          <w:rFonts w:ascii="Arial" w:hAnsi="Arial" w:cs="Arial"/>
          <w:b/>
          <w:bCs/>
          <w:u w:val="single"/>
        </w:rPr>
        <w:t>w formularzu ofertowym</w:t>
      </w:r>
      <w:r w:rsidRPr="0061733E">
        <w:rPr>
          <w:rFonts w:ascii="Arial" w:hAnsi="Arial" w:cs="Arial"/>
        </w:rPr>
        <w:t xml:space="preserve"> (</w:t>
      </w:r>
      <w:r w:rsidR="00221C36" w:rsidRPr="0061733E">
        <w:rPr>
          <w:rFonts w:ascii="Arial" w:hAnsi="Arial" w:cs="Arial"/>
        </w:rPr>
        <w:t>a</w:t>
      </w:r>
      <w:r w:rsidRPr="0061733E">
        <w:rPr>
          <w:rFonts w:ascii="Arial" w:hAnsi="Arial" w:cs="Arial"/>
        </w:rPr>
        <w:t>rt. 127 ust</w:t>
      </w:r>
      <w:r w:rsidR="00FD5B12" w:rsidRPr="0061733E">
        <w:rPr>
          <w:rFonts w:ascii="Arial" w:hAnsi="Arial" w:cs="Arial"/>
        </w:rPr>
        <w:t>.</w:t>
      </w:r>
      <w:r w:rsidRPr="0061733E">
        <w:rPr>
          <w:rFonts w:ascii="Arial" w:hAnsi="Arial" w:cs="Arial"/>
        </w:rPr>
        <w:t xml:space="preserve"> 2 ustawy </w:t>
      </w:r>
      <w:r w:rsidR="00C6633C" w:rsidRPr="0061733E">
        <w:rPr>
          <w:rFonts w:ascii="Arial" w:hAnsi="Arial" w:cs="Arial"/>
        </w:rPr>
        <w:t>Pzp</w:t>
      </w:r>
      <w:r w:rsidRPr="0061733E">
        <w:rPr>
          <w:rFonts w:ascii="Arial" w:hAnsi="Arial" w:cs="Arial"/>
        </w:rPr>
        <w:t>).</w:t>
      </w:r>
      <w:r w:rsidR="00A81126" w:rsidRPr="0061733E">
        <w:rPr>
          <w:rFonts w:ascii="Arial" w:hAnsi="Arial" w:cs="Arial"/>
          <w:color w:val="FF0000"/>
        </w:rPr>
        <w:t xml:space="preserve"> </w:t>
      </w:r>
    </w:p>
    <w:p w14:paraId="4C42ED27" w14:textId="77777777" w:rsidR="00D16857" w:rsidRPr="0061733E" w:rsidRDefault="00D16857" w:rsidP="0050386E">
      <w:pPr>
        <w:pStyle w:val="Akapitzlist"/>
        <w:numPr>
          <w:ilvl w:val="1"/>
          <w:numId w:val="47"/>
        </w:numPr>
        <w:spacing w:after="120"/>
        <w:ind w:left="426" w:hanging="426"/>
        <w:jc w:val="both"/>
        <w:rPr>
          <w:rFonts w:ascii="Arial" w:hAnsi="Arial" w:cs="Arial"/>
        </w:rPr>
      </w:pPr>
      <w:r w:rsidRPr="0061733E">
        <w:rPr>
          <w:rFonts w:ascii="Arial" w:hAnsi="Arial" w:cs="Arial"/>
        </w:rPr>
        <w:t>Jeżeli Wykonawca ma siedzibę lub miejsce zamieszkania poza granicami Rzeczypospolitej Polskiej, zamiast:</w:t>
      </w:r>
    </w:p>
    <w:p w14:paraId="3E90D4D3" w14:textId="6E2DD619" w:rsidR="00D16857" w:rsidRPr="0061733E" w:rsidRDefault="00D16857" w:rsidP="00D16857">
      <w:pPr>
        <w:pStyle w:val="Akapitzlist"/>
        <w:spacing w:after="120"/>
        <w:ind w:left="851" w:hanging="425"/>
        <w:jc w:val="both"/>
        <w:rPr>
          <w:rFonts w:ascii="Arial" w:hAnsi="Arial" w:cs="Arial"/>
        </w:rPr>
      </w:pPr>
      <w:r w:rsidRPr="0061733E">
        <w:rPr>
          <w:rFonts w:ascii="Arial" w:hAnsi="Arial" w:cs="Arial"/>
        </w:rPr>
        <w:t>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0EF4A47E" w14:textId="5C509DD1" w:rsidR="009D3828" w:rsidRPr="0061733E" w:rsidRDefault="00D16857" w:rsidP="00D50327">
      <w:pPr>
        <w:pStyle w:val="Akapitzlist"/>
        <w:spacing w:after="120"/>
        <w:ind w:left="851" w:hanging="425"/>
        <w:jc w:val="both"/>
        <w:rPr>
          <w:rFonts w:ascii="Arial" w:hAnsi="Arial" w:cs="Arial"/>
        </w:rPr>
      </w:pPr>
      <w:r w:rsidRPr="0061733E">
        <w:rPr>
          <w:rFonts w:ascii="Arial" w:hAnsi="Arial" w:cs="Arial"/>
        </w:rPr>
        <w:t xml:space="preserve">2) </w:t>
      </w:r>
      <w:r w:rsidR="00D50327" w:rsidRPr="0061733E">
        <w:rPr>
          <w:rFonts w:ascii="Arial" w:hAnsi="Arial" w:cs="Arial"/>
        </w:rPr>
        <w:t xml:space="preserve">  </w:t>
      </w:r>
      <w:r w:rsidRPr="0061733E">
        <w:rPr>
          <w:rFonts w:ascii="Arial" w:hAnsi="Arial" w:cs="Arial"/>
        </w:rPr>
        <w:t xml:space="preserve"> </w:t>
      </w:r>
      <w:r w:rsidR="00D50327" w:rsidRPr="0061733E">
        <w:rPr>
          <w:rFonts w:ascii="Arial" w:hAnsi="Arial" w:cs="Arial"/>
        </w:rPr>
        <w:t xml:space="preserve">informacji z Centralnego Rejestru Beneficjentów Rzeczywistych, o której mowa w § 2 ust. 1 </w:t>
      </w:r>
      <w:r w:rsidR="006141CC" w:rsidRPr="0061733E">
        <w:rPr>
          <w:rFonts w:ascii="Arial" w:hAnsi="Arial" w:cs="Arial"/>
        </w:rPr>
        <w:t>lit. a)</w:t>
      </w:r>
      <w:r w:rsidR="00D50327" w:rsidRPr="0061733E">
        <w:rPr>
          <w:rFonts w:ascii="Arial" w:hAnsi="Arial" w:cs="Aria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59422188" w14:textId="0906D79B" w:rsidR="00F671AC" w:rsidRPr="0061733E" w:rsidRDefault="009D3828" w:rsidP="00D16857">
      <w:pPr>
        <w:pStyle w:val="Akapitzlist"/>
        <w:spacing w:after="120"/>
        <w:ind w:left="851" w:hanging="425"/>
        <w:contextualSpacing w:val="0"/>
        <w:jc w:val="both"/>
        <w:rPr>
          <w:rFonts w:ascii="Arial" w:hAnsi="Arial" w:cs="Arial"/>
          <w:color w:val="FF0000"/>
        </w:rPr>
      </w:pPr>
      <w:r w:rsidRPr="0061733E">
        <w:rPr>
          <w:rFonts w:ascii="Arial" w:hAnsi="Arial" w:cs="Arial"/>
        </w:rPr>
        <w:t xml:space="preserve">3)  </w:t>
      </w:r>
      <w:r w:rsidR="00D16857" w:rsidRPr="0061733E">
        <w:rPr>
          <w:rFonts w:ascii="Arial" w:hAnsi="Arial" w:cs="Arial"/>
        </w:rPr>
        <w:t>dokumentu, o których mowa w ust. 2 pkt 2) lit. 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r w:rsidR="00F671AC" w:rsidRPr="0061733E">
        <w:rPr>
          <w:rFonts w:ascii="Arial" w:hAnsi="Arial" w:cs="Arial"/>
        </w:rPr>
        <w:t>.</w:t>
      </w:r>
    </w:p>
    <w:p w14:paraId="76C84861" w14:textId="3FDB840C" w:rsidR="00D16857" w:rsidRPr="0061733E" w:rsidRDefault="00D16857" w:rsidP="00D16857">
      <w:pPr>
        <w:pStyle w:val="Akapitzlist"/>
        <w:ind w:left="709" w:hanging="283"/>
        <w:jc w:val="both"/>
        <w:rPr>
          <w:rFonts w:ascii="Arial" w:hAnsi="Arial" w:cs="Arial"/>
        </w:rPr>
      </w:pPr>
      <w:r w:rsidRPr="0061733E">
        <w:rPr>
          <w:rFonts w:ascii="Arial" w:hAnsi="Arial" w:cs="Arial"/>
        </w:rPr>
        <w:t xml:space="preserve">7. Jeżeli w kraju, w którym Wykonawca ma siedzibę lub miejsce zamieszkania, nie wydaje się dokumentów, o których mowa w ust. 2 pkt 2) lit c)-e), zastępuje się je w całości </w:t>
      </w:r>
      <w:r w:rsidRPr="0061733E">
        <w:rPr>
          <w:rFonts w:ascii="Arial" w:hAnsi="Arial" w:cs="Arial"/>
        </w:rPr>
        <w:br/>
        <w:t xml:space="preserve">lub części dokumentem zawierającym odpowiednio oświadczenie Wykonawcy, </w:t>
      </w:r>
      <w:r w:rsidRPr="0061733E">
        <w:rPr>
          <w:rFonts w:ascii="Arial" w:hAnsi="Arial" w:cs="Arial"/>
        </w:rPr>
        <w:b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C8DB496" w14:textId="4C40E38B" w:rsidR="00D16857" w:rsidRPr="0061733E" w:rsidRDefault="00D16857" w:rsidP="00D16857">
      <w:pPr>
        <w:pStyle w:val="Akapitzlist"/>
        <w:ind w:left="709" w:hanging="283"/>
        <w:jc w:val="both"/>
        <w:rPr>
          <w:rFonts w:ascii="Arial" w:hAnsi="Arial" w:cs="Arial"/>
        </w:rPr>
      </w:pPr>
      <w:r w:rsidRPr="0061733E">
        <w:rPr>
          <w:rFonts w:ascii="Arial" w:hAnsi="Arial" w:cs="Aria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t>
      </w:r>
      <w:r w:rsidRPr="0061733E">
        <w:rPr>
          <w:rFonts w:ascii="Arial" w:hAnsi="Arial" w:cs="Arial"/>
        </w:rPr>
        <w:br/>
        <w:t xml:space="preserve">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w:t>
      </w:r>
      <w:r w:rsidRPr="0061733E">
        <w:rPr>
          <w:rFonts w:ascii="Arial" w:hAnsi="Arial" w:cs="Arial"/>
        </w:rPr>
        <w:lastRenderedPageBreak/>
        <w:t xml:space="preserve">komunikacji elektronicznej w postępowaniu o udzielenie zamówienia publicznego </w:t>
      </w:r>
      <w:r w:rsidRPr="0061733E">
        <w:rPr>
          <w:rFonts w:ascii="Arial" w:hAnsi="Arial" w:cs="Arial"/>
        </w:rPr>
        <w:br/>
        <w:t>lub konkursie.</w:t>
      </w:r>
    </w:p>
    <w:p w14:paraId="2F44AD51" w14:textId="77777777" w:rsidR="00EB6EB1" w:rsidRPr="003E38C9" w:rsidRDefault="00EB6EB1" w:rsidP="00EB6EB1">
      <w:pPr>
        <w:pStyle w:val="Akapitzlist"/>
        <w:spacing w:after="0"/>
        <w:ind w:left="426"/>
        <w:contextualSpacing w:val="0"/>
        <w:jc w:val="both"/>
        <w:rPr>
          <w:rFonts w:ascii="Arial" w:hAnsi="Arial" w:cs="Arial"/>
          <w:sz w:val="16"/>
          <w:szCs w:val="16"/>
        </w:rPr>
      </w:pPr>
    </w:p>
    <w:p w14:paraId="686FCE8B" w14:textId="436B8C25" w:rsidR="005F1BCE" w:rsidRPr="0061733E" w:rsidRDefault="005F1BCE" w:rsidP="00120343">
      <w:pPr>
        <w:shd w:val="clear" w:color="auto" w:fill="DAEEF3" w:themeFill="accent5" w:themeFillTint="33"/>
        <w:spacing w:after="0" w:line="240" w:lineRule="auto"/>
        <w:jc w:val="center"/>
        <w:rPr>
          <w:rFonts w:ascii="Arial" w:hAnsi="Arial" w:cs="Arial"/>
          <w:b/>
          <w:bCs/>
          <w:sz w:val="23"/>
          <w:szCs w:val="23"/>
        </w:rPr>
      </w:pPr>
      <w:r w:rsidRPr="0061733E">
        <w:rPr>
          <w:rFonts w:ascii="Arial" w:hAnsi="Arial" w:cs="Arial"/>
          <w:b/>
          <w:bCs/>
          <w:sz w:val="23"/>
          <w:szCs w:val="23"/>
        </w:rPr>
        <w:t>Rozdział</w:t>
      </w:r>
      <w:r w:rsidR="00120343" w:rsidRPr="0061733E">
        <w:rPr>
          <w:rFonts w:ascii="Arial" w:hAnsi="Arial" w:cs="Arial"/>
          <w:b/>
          <w:bCs/>
          <w:sz w:val="23"/>
          <w:szCs w:val="23"/>
        </w:rPr>
        <w:t xml:space="preserve"> </w:t>
      </w:r>
      <w:r w:rsidR="00103EB6" w:rsidRPr="0061733E">
        <w:rPr>
          <w:rFonts w:ascii="Arial" w:hAnsi="Arial" w:cs="Arial"/>
          <w:b/>
          <w:bCs/>
          <w:sz w:val="23"/>
          <w:szCs w:val="23"/>
        </w:rPr>
        <w:t>X</w:t>
      </w:r>
      <w:r w:rsidR="00A55074" w:rsidRPr="0061733E">
        <w:rPr>
          <w:rFonts w:ascii="Arial" w:hAnsi="Arial" w:cs="Arial"/>
          <w:b/>
          <w:bCs/>
          <w:sz w:val="23"/>
          <w:szCs w:val="23"/>
        </w:rPr>
        <w:t>I</w:t>
      </w:r>
    </w:p>
    <w:p w14:paraId="24539CD7" w14:textId="77777777" w:rsidR="00E337A2" w:rsidRPr="0061733E" w:rsidRDefault="00E42D0F" w:rsidP="00E337A2">
      <w:pPr>
        <w:shd w:val="clear" w:color="auto" w:fill="DAEEF3" w:themeFill="accent5" w:themeFillTint="33"/>
        <w:spacing w:after="0" w:line="240" w:lineRule="auto"/>
        <w:jc w:val="center"/>
        <w:rPr>
          <w:rFonts w:ascii="Arial" w:hAnsi="Arial" w:cs="Arial"/>
          <w:b/>
          <w:bCs/>
          <w:sz w:val="23"/>
          <w:szCs w:val="23"/>
        </w:rPr>
      </w:pPr>
      <w:r w:rsidRPr="0061733E">
        <w:rPr>
          <w:rFonts w:ascii="Arial" w:hAnsi="Arial" w:cs="Arial"/>
          <w:b/>
          <w:bCs/>
          <w:sz w:val="23"/>
          <w:szCs w:val="23"/>
        </w:rPr>
        <w:t>INFORMACJA O PRZEDMIOTOWYCH ŚRODKACH DOWODOWYCH</w:t>
      </w:r>
    </w:p>
    <w:p w14:paraId="36B49EA0" w14:textId="77777777" w:rsidR="00E337A2" w:rsidRPr="0061733E" w:rsidRDefault="00E337A2" w:rsidP="00E337A2">
      <w:pPr>
        <w:pStyle w:val="Akapitzlist"/>
        <w:spacing w:after="120" w:line="240" w:lineRule="auto"/>
        <w:ind w:left="425"/>
        <w:contextualSpacing w:val="0"/>
        <w:jc w:val="both"/>
        <w:rPr>
          <w:rStyle w:val="normaltextrun"/>
          <w:rFonts w:ascii="Arial" w:hAnsi="Arial" w:cs="Arial"/>
          <w:color w:val="4F6228" w:themeColor="accent3" w:themeShade="80"/>
          <w:sz w:val="23"/>
          <w:szCs w:val="23"/>
        </w:rPr>
      </w:pPr>
    </w:p>
    <w:p w14:paraId="4A3634A5" w14:textId="77777777" w:rsidR="0030540E" w:rsidRPr="0061733E" w:rsidRDefault="0030540E" w:rsidP="0050386E">
      <w:pPr>
        <w:pStyle w:val="Akapitzlist"/>
        <w:numPr>
          <w:ilvl w:val="0"/>
          <w:numId w:val="22"/>
        </w:numPr>
        <w:spacing w:after="120" w:line="240" w:lineRule="auto"/>
        <w:ind w:left="425" w:hanging="425"/>
        <w:contextualSpacing w:val="0"/>
        <w:jc w:val="both"/>
        <w:rPr>
          <w:rStyle w:val="normaltextrun"/>
          <w:rFonts w:ascii="Arial" w:hAnsi="Arial" w:cs="Arial"/>
          <w:color w:val="365F91" w:themeColor="accent1" w:themeShade="BF"/>
        </w:rPr>
      </w:pPr>
      <w:r w:rsidRPr="0061733E">
        <w:rPr>
          <w:rStyle w:val="normaltextrun"/>
          <w:rFonts w:ascii="Arial" w:hAnsi="Arial" w:cs="Arial"/>
          <w:b/>
          <w:bCs/>
          <w:color w:val="365F91" w:themeColor="accent1" w:themeShade="BF"/>
          <w:u w:val="single"/>
          <w:shd w:val="clear" w:color="auto" w:fill="FFFFFF"/>
        </w:rPr>
        <w:t xml:space="preserve">OŚWIADCZENIA SKŁADANE WRAZ Z OFERTĄ. </w:t>
      </w:r>
    </w:p>
    <w:p w14:paraId="4D021B71" w14:textId="7A690B8F" w:rsidR="00C96FDE" w:rsidRPr="0061733E" w:rsidRDefault="005B4319" w:rsidP="00C6773A">
      <w:pPr>
        <w:pStyle w:val="Akapitzlist"/>
        <w:ind w:left="426"/>
        <w:jc w:val="both"/>
        <w:rPr>
          <w:rFonts w:ascii="Arial" w:hAnsi="Arial" w:cs="Arial"/>
          <w:u w:val="single"/>
        </w:rPr>
      </w:pPr>
      <w:r w:rsidRPr="0061733E">
        <w:rPr>
          <w:rFonts w:ascii="Arial" w:hAnsi="Arial" w:cs="Arial"/>
        </w:rPr>
        <w:t xml:space="preserve">W celu potwierdzenia zgodności oferowanych dostaw z wymaganiami, cechami lub kryteriami określonymi w opisie przedmiotu zamówienia lub opisie kryteriów oceny ofert lub wymaganiami związanymi z realizacją zamówienia </w:t>
      </w:r>
      <w:r w:rsidR="009515EF" w:rsidRPr="0061733E">
        <w:rPr>
          <w:rFonts w:ascii="Arial" w:hAnsi="Arial" w:cs="Arial"/>
        </w:rPr>
        <w:t xml:space="preserve">Zamawiający na podstawie art. 107 ustawy </w:t>
      </w:r>
      <w:r w:rsidR="00C6633C" w:rsidRPr="0061733E">
        <w:rPr>
          <w:rFonts w:ascii="Arial" w:hAnsi="Arial" w:cs="Arial"/>
        </w:rPr>
        <w:t xml:space="preserve">Pzp </w:t>
      </w:r>
      <w:r w:rsidR="009515EF" w:rsidRPr="0061733E">
        <w:rPr>
          <w:rFonts w:ascii="Arial" w:hAnsi="Arial" w:cs="Arial"/>
          <w:b/>
          <w:bCs/>
        </w:rPr>
        <w:t>żąda</w:t>
      </w:r>
      <w:r w:rsidR="009515EF" w:rsidRPr="0061733E">
        <w:rPr>
          <w:rFonts w:ascii="Arial" w:hAnsi="Arial" w:cs="Arial"/>
        </w:rPr>
        <w:t xml:space="preserve"> </w:t>
      </w:r>
      <w:r w:rsidR="009515EF" w:rsidRPr="0061733E">
        <w:rPr>
          <w:rFonts w:ascii="Arial" w:hAnsi="Arial" w:cs="Arial"/>
          <w:b/>
          <w:bCs/>
        </w:rPr>
        <w:t>złożenia</w:t>
      </w:r>
      <w:r w:rsidR="009515EF" w:rsidRPr="0061733E">
        <w:rPr>
          <w:rFonts w:ascii="Arial" w:hAnsi="Arial" w:cs="Arial"/>
        </w:rPr>
        <w:t xml:space="preserve"> </w:t>
      </w:r>
      <w:r w:rsidR="009515EF" w:rsidRPr="0061733E">
        <w:rPr>
          <w:rFonts w:ascii="Arial" w:hAnsi="Arial" w:cs="Arial"/>
          <w:b/>
          <w:bCs/>
          <w:u w:val="single"/>
        </w:rPr>
        <w:t xml:space="preserve">wraz z </w:t>
      </w:r>
      <w:r w:rsidR="009515EF" w:rsidRPr="0061733E">
        <w:rPr>
          <w:rFonts w:ascii="Arial" w:hAnsi="Arial" w:cs="Arial"/>
          <w:u w:val="single"/>
        </w:rPr>
        <w:t>ofertą</w:t>
      </w:r>
      <w:r w:rsidR="00C96FDE" w:rsidRPr="0061733E">
        <w:rPr>
          <w:rFonts w:ascii="Arial" w:hAnsi="Arial" w:cs="Arial"/>
          <w:u w:val="single"/>
        </w:rPr>
        <w:t>:</w:t>
      </w:r>
    </w:p>
    <w:p w14:paraId="2AED692F" w14:textId="77777777" w:rsidR="00CB1BE6" w:rsidRPr="0061733E" w:rsidRDefault="00CB1BE6" w:rsidP="00CB1BE6">
      <w:pPr>
        <w:pStyle w:val="Akapitzlist"/>
        <w:spacing w:after="0"/>
        <w:ind w:left="426"/>
        <w:jc w:val="both"/>
        <w:rPr>
          <w:rFonts w:ascii="Arial" w:hAnsi="Arial" w:cs="Arial"/>
          <w:sz w:val="16"/>
          <w:szCs w:val="16"/>
          <w:u w:val="single"/>
        </w:rPr>
      </w:pPr>
    </w:p>
    <w:p w14:paraId="0F87E5AE" w14:textId="2AB240B3" w:rsidR="00C6773A" w:rsidRDefault="00CB14D3" w:rsidP="006651E5">
      <w:pPr>
        <w:pStyle w:val="Akapitzlist"/>
        <w:numPr>
          <w:ilvl w:val="4"/>
          <w:numId w:val="55"/>
        </w:numPr>
        <w:spacing w:before="240"/>
        <w:ind w:left="709" w:hanging="283"/>
        <w:jc w:val="both"/>
        <w:rPr>
          <w:rFonts w:ascii="Arial" w:hAnsi="Arial" w:cs="Arial"/>
        </w:rPr>
      </w:pPr>
      <w:r w:rsidRPr="0061733E">
        <w:rPr>
          <w:rFonts w:ascii="Arial" w:hAnsi="Arial" w:cs="Arial"/>
        </w:rPr>
        <w:t>Specyfikac</w:t>
      </w:r>
      <w:r w:rsidR="00C6773A" w:rsidRPr="0061733E">
        <w:rPr>
          <w:rFonts w:ascii="Arial" w:hAnsi="Arial" w:cs="Arial"/>
        </w:rPr>
        <w:t>ja</w:t>
      </w:r>
      <w:r w:rsidRPr="0061733E">
        <w:rPr>
          <w:rFonts w:ascii="Arial" w:hAnsi="Arial" w:cs="Arial"/>
        </w:rPr>
        <w:t xml:space="preserve"> techniczn</w:t>
      </w:r>
      <w:r w:rsidR="00C6773A" w:rsidRPr="0061733E">
        <w:rPr>
          <w:rFonts w:ascii="Arial" w:hAnsi="Arial" w:cs="Arial"/>
        </w:rPr>
        <w:t>a</w:t>
      </w:r>
      <w:r w:rsidRPr="0061733E">
        <w:rPr>
          <w:rFonts w:ascii="Arial" w:hAnsi="Arial" w:cs="Arial"/>
        </w:rPr>
        <w:t xml:space="preserve"> oferowanego sprzętu (zgodni</w:t>
      </w:r>
      <w:r w:rsidR="002D7C76" w:rsidRPr="0061733E">
        <w:rPr>
          <w:rFonts w:ascii="Arial" w:hAnsi="Arial" w:cs="Arial"/>
        </w:rPr>
        <w:t>e</w:t>
      </w:r>
      <w:r w:rsidRPr="0061733E">
        <w:rPr>
          <w:rFonts w:ascii="Arial" w:hAnsi="Arial" w:cs="Arial"/>
        </w:rPr>
        <w:t xml:space="preserve"> z</w:t>
      </w:r>
      <w:r w:rsidR="002D7C76" w:rsidRPr="0061733E">
        <w:rPr>
          <w:rFonts w:ascii="Arial" w:hAnsi="Arial" w:cs="Arial"/>
        </w:rPr>
        <w:t>e</w:t>
      </w:r>
      <w:r w:rsidRPr="0061733E">
        <w:rPr>
          <w:rFonts w:ascii="Arial" w:hAnsi="Arial" w:cs="Arial"/>
        </w:rPr>
        <w:t xml:space="preserve"> wzorem Zał. nr </w:t>
      </w:r>
      <w:r w:rsidR="00256A94" w:rsidRPr="0061733E">
        <w:rPr>
          <w:rFonts w:ascii="Arial" w:hAnsi="Arial" w:cs="Arial"/>
        </w:rPr>
        <w:t>6 do SWZ</w:t>
      </w:r>
      <w:r w:rsidR="00C6773A" w:rsidRPr="0061733E">
        <w:rPr>
          <w:rFonts w:ascii="Arial" w:hAnsi="Arial" w:cs="Arial"/>
        </w:rPr>
        <w:t xml:space="preserve">) </w:t>
      </w:r>
      <w:r w:rsidR="00C6773A" w:rsidRPr="0061733E">
        <w:rPr>
          <w:rFonts w:ascii="Arial" w:hAnsi="Arial" w:cs="Arial"/>
        </w:rPr>
        <w:br/>
        <w:t xml:space="preserve">– </w:t>
      </w:r>
      <w:r w:rsidR="00256A94" w:rsidRPr="0061733E">
        <w:rPr>
          <w:rFonts w:ascii="Arial" w:hAnsi="Arial" w:cs="Arial"/>
          <w:b/>
          <w:bCs/>
          <w:u w:val="single"/>
        </w:rPr>
        <w:t>dotyczy</w:t>
      </w:r>
      <w:r w:rsidR="00C6773A" w:rsidRPr="0061733E">
        <w:rPr>
          <w:rFonts w:ascii="Arial" w:hAnsi="Arial" w:cs="Arial"/>
          <w:b/>
          <w:bCs/>
          <w:u w:val="single"/>
        </w:rPr>
        <w:t xml:space="preserve"> każdej części postępowania</w:t>
      </w:r>
      <w:r w:rsidR="00C6773A" w:rsidRPr="0061733E">
        <w:rPr>
          <w:rFonts w:ascii="Arial" w:hAnsi="Arial" w:cs="Arial"/>
        </w:rPr>
        <w:t>;</w:t>
      </w:r>
    </w:p>
    <w:p w14:paraId="3FAFC64F" w14:textId="33D2A499" w:rsidR="0061733E" w:rsidRPr="00915406" w:rsidRDefault="0061733E" w:rsidP="006651E5">
      <w:pPr>
        <w:pStyle w:val="Akapitzlist"/>
        <w:numPr>
          <w:ilvl w:val="4"/>
          <w:numId w:val="55"/>
        </w:numPr>
        <w:spacing w:before="240"/>
        <w:ind w:left="709" w:hanging="283"/>
        <w:jc w:val="both"/>
        <w:rPr>
          <w:rStyle w:val="normaltextrun"/>
          <w:rFonts w:ascii="Arial" w:eastAsia="Times New Roman" w:hAnsi="Arial" w:cs="Arial"/>
          <w:sz w:val="24"/>
          <w:szCs w:val="24"/>
          <w:lang w:eastAsia="pl-PL"/>
        </w:rPr>
      </w:pPr>
      <w:r w:rsidRPr="00126CDF">
        <w:rPr>
          <w:rStyle w:val="normaltextrun"/>
          <w:rFonts w:ascii="Arial" w:hAnsi="Arial" w:cs="Arial"/>
          <w:b/>
          <w:bCs/>
          <w:shd w:val="clear" w:color="auto" w:fill="FFFFFF"/>
        </w:rPr>
        <w:t>Próbka</w:t>
      </w:r>
      <w:r w:rsidRPr="00126CDF">
        <w:rPr>
          <w:rStyle w:val="normaltextrun"/>
          <w:rFonts w:ascii="Arial" w:hAnsi="Arial" w:cs="Arial"/>
          <w:shd w:val="clear" w:color="auto" w:fill="FFFFFF"/>
        </w:rPr>
        <w:t xml:space="preserve"> – </w:t>
      </w:r>
      <w:r w:rsidRPr="006651E5">
        <w:rPr>
          <w:rStyle w:val="normaltextrun"/>
          <w:rFonts w:ascii="Arial" w:hAnsi="Arial" w:cs="Arial"/>
          <w:b/>
          <w:bCs/>
          <w:shd w:val="clear" w:color="auto" w:fill="FFFFFF"/>
        </w:rPr>
        <w:t xml:space="preserve">w zakresie części nr </w:t>
      </w:r>
      <w:r w:rsidR="00BE1FB3" w:rsidRPr="006651E5">
        <w:rPr>
          <w:rStyle w:val="normaltextrun"/>
          <w:rFonts w:ascii="Arial" w:hAnsi="Arial" w:cs="Arial"/>
          <w:b/>
          <w:bCs/>
          <w:shd w:val="clear" w:color="auto" w:fill="FFFFFF"/>
        </w:rPr>
        <w:t>1, część nr 2, część</w:t>
      </w:r>
      <w:r w:rsidRPr="006651E5">
        <w:rPr>
          <w:rStyle w:val="normaltextrun"/>
          <w:rFonts w:ascii="Arial" w:hAnsi="Arial" w:cs="Arial"/>
          <w:b/>
          <w:bCs/>
          <w:shd w:val="clear" w:color="auto" w:fill="FFFFFF"/>
        </w:rPr>
        <w:t xml:space="preserve"> nr 3</w:t>
      </w:r>
      <w:r w:rsidR="00BE1FB3" w:rsidRPr="006651E5">
        <w:rPr>
          <w:rStyle w:val="normaltextrun"/>
          <w:rFonts w:ascii="Arial" w:hAnsi="Arial" w:cs="Arial"/>
          <w:b/>
          <w:bCs/>
          <w:shd w:val="clear" w:color="auto" w:fill="FFFFFF"/>
        </w:rPr>
        <w:t>, część nr 5</w:t>
      </w:r>
      <w:r w:rsidRPr="006651E5">
        <w:rPr>
          <w:rStyle w:val="normaltextrun"/>
          <w:rFonts w:ascii="Arial" w:hAnsi="Arial" w:cs="Arial"/>
          <w:b/>
          <w:bCs/>
          <w:shd w:val="clear" w:color="auto" w:fill="FFFFFF"/>
        </w:rPr>
        <w:t xml:space="preserve"> </w:t>
      </w:r>
      <w:r w:rsidR="00E378A8" w:rsidRPr="006651E5">
        <w:rPr>
          <w:rFonts w:ascii="Arial" w:eastAsia="Times New Roman" w:hAnsi="Arial" w:cs="Arial"/>
          <w:b/>
          <w:bCs/>
          <w:lang w:eastAsia="pl-PL"/>
        </w:rPr>
        <w:t>-</w:t>
      </w:r>
      <w:r w:rsidRPr="006651E5">
        <w:rPr>
          <w:rFonts w:ascii="Arial" w:eastAsia="Times New Roman" w:hAnsi="Arial" w:cs="Arial"/>
          <w:b/>
          <w:bCs/>
          <w:lang w:eastAsia="pl-PL"/>
        </w:rPr>
        <w:t xml:space="preserve"> </w:t>
      </w:r>
      <w:r w:rsidR="00BE1FB3" w:rsidRPr="006651E5">
        <w:rPr>
          <w:rFonts w:ascii="Arial" w:eastAsia="Times New Roman" w:hAnsi="Arial" w:cs="Arial"/>
          <w:b/>
          <w:bCs/>
          <w:lang w:eastAsia="pl-PL"/>
        </w:rPr>
        <w:t>Notebooki, część</w:t>
      </w:r>
      <w:r w:rsidRPr="006651E5">
        <w:rPr>
          <w:rStyle w:val="normaltextrun"/>
          <w:rFonts w:ascii="Arial" w:hAnsi="Arial" w:cs="Arial"/>
          <w:b/>
          <w:bCs/>
          <w:shd w:val="clear" w:color="auto" w:fill="FFFFFF"/>
        </w:rPr>
        <w:t xml:space="preserve"> </w:t>
      </w:r>
      <w:r w:rsidR="00E378A8" w:rsidRPr="006651E5">
        <w:rPr>
          <w:rStyle w:val="normaltextrun"/>
          <w:rFonts w:ascii="Arial" w:hAnsi="Arial" w:cs="Arial"/>
          <w:b/>
          <w:bCs/>
          <w:shd w:val="clear" w:color="auto" w:fill="FFFFFF"/>
        </w:rPr>
        <w:br/>
      </w:r>
      <w:r w:rsidRPr="006651E5">
        <w:rPr>
          <w:rStyle w:val="normaltextrun"/>
          <w:rFonts w:ascii="Arial" w:hAnsi="Arial" w:cs="Arial"/>
          <w:b/>
          <w:bCs/>
          <w:shd w:val="clear" w:color="auto" w:fill="FFFFFF"/>
        </w:rPr>
        <w:t xml:space="preserve">nr 4 </w:t>
      </w:r>
      <w:r w:rsidRPr="006651E5">
        <w:rPr>
          <w:rFonts w:ascii="Arial" w:eastAsia="Times New Roman" w:hAnsi="Arial" w:cs="Arial"/>
          <w:b/>
          <w:bCs/>
          <w:lang w:eastAsia="pl-PL"/>
        </w:rPr>
        <w:t>– Stacje graficzne</w:t>
      </w:r>
      <w:r w:rsidR="00BE1FB3" w:rsidRPr="006651E5">
        <w:rPr>
          <w:rFonts w:ascii="Arial" w:eastAsia="Times New Roman" w:hAnsi="Arial" w:cs="Arial"/>
          <w:b/>
          <w:bCs/>
          <w:lang w:eastAsia="pl-PL"/>
        </w:rPr>
        <w:t>, część nr 6 – Komputery stacjonarne</w:t>
      </w:r>
      <w:r w:rsidR="00BE1FB3" w:rsidRPr="006651E5">
        <w:rPr>
          <w:rFonts w:ascii="Arial" w:eastAsia="Times New Roman" w:hAnsi="Arial" w:cs="Arial"/>
          <w:lang w:eastAsia="pl-PL"/>
        </w:rPr>
        <w:t xml:space="preserve"> </w:t>
      </w:r>
      <w:r w:rsidRPr="006651E5">
        <w:rPr>
          <w:rFonts w:ascii="Arial" w:eastAsia="Times New Roman" w:hAnsi="Arial" w:cs="Arial"/>
          <w:lang w:eastAsia="pl-PL"/>
        </w:rPr>
        <w:t>-</w:t>
      </w:r>
      <w:r>
        <w:rPr>
          <w:rFonts w:ascii="Arial" w:eastAsia="Times New Roman" w:hAnsi="Arial" w:cs="Arial"/>
          <w:lang w:eastAsia="pl-PL"/>
        </w:rPr>
        <w:t xml:space="preserve"> </w:t>
      </w:r>
      <w:r w:rsidRPr="00915406">
        <w:rPr>
          <w:rStyle w:val="normaltextrun"/>
          <w:rFonts w:ascii="Arial" w:hAnsi="Arial" w:cs="Arial"/>
          <w:shd w:val="clear" w:color="auto" w:fill="FFFFFF"/>
        </w:rPr>
        <w:t xml:space="preserve">Zamawiający żąda </w:t>
      </w:r>
      <w:r w:rsidR="00AC2C1E">
        <w:rPr>
          <w:rStyle w:val="normaltextrun"/>
          <w:rFonts w:ascii="Arial" w:hAnsi="Arial" w:cs="Arial"/>
          <w:shd w:val="clear" w:color="auto" w:fill="FFFFFF"/>
        </w:rPr>
        <w:t xml:space="preserve">złożenia </w:t>
      </w:r>
      <w:r w:rsidRPr="00915406">
        <w:rPr>
          <w:rStyle w:val="normaltextrun"/>
          <w:rFonts w:ascii="Arial" w:hAnsi="Arial" w:cs="Arial"/>
          <w:shd w:val="clear" w:color="auto" w:fill="FFFFFF"/>
        </w:rPr>
        <w:t xml:space="preserve">egzemplarzy testowych (po jednym egzemplarzu z każdej oferowanej konfiguracji) oferowanego sprzętu w ramach przedmiotowych środków dowodowych. </w:t>
      </w:r>
    </w:p>
    <w:p w14:paraId="312DA8C1" w14:textId="6E8D7232" w:rsidR="0061733E" w:rsidRPr="006651E5" w:rsidRDefault="0061733E" w:rsidP="0061733E">
      <w:pPr>
        <w:pStyle w:val="Akapitzlist"/>
        <w:ind w:left="709"/>
        <w:jc w:val="both"/>
        <w:rPr>
          <w:rFonts w:ascii="Arial" w:hAnsi="Arial" w:cs="Arial"/>
          <w:b/>
          <w:bCs/>
          <w:shd w:val="clear" w:color="auto" w:fill="FFFFFF"/>
        </w:rPr>
      </w:pPr>
      <w:r w:rsidRPr="006651E5">
        <w:rPr>
          <w:rStyle w:val="normaltextrun"/>
          <w:rFonts w:ascii="Arial" w:hAnsi="Arial" w:cs="Arial"/>
          <w:b/>
          <w:bCs/>
          <w:shd w:val="clear" w:color="auto" w:fill="FFFFFF"/>
        </w:rPr>
        <w:t xml:space="preserve">Szczegółowe wymagania, w zakresie składania próbki zostały opisane </w:t>
      </w:r>
      <w:r w:rsidR="006651E5">
        <w:rPr>
          <w:rStyle w:val="normaltextrun"/>
          <w:rFonts w:ascii="Arial" w:hAnsi="Arial" w:cs="Arial"/>
          <w:b/>
          <w:bCs/>
          <w:shd w:val="clear" w:color="auto" w:fill="FFFFFF"/>
        </w:rPr>
        <w:br/>
      </w:r>
      <w:r w:rsidRPr="006651E5">
        <w:rPr>
          <w:rStyle w:val="normaltextrun"/>
          <w:rFonts w:ascii="Arial" w:hAnsi="Arial" w:cs="Arial"/>
          <w:b/>
          <w:bCs/>
          <w:shd w:val="clear" w:color="auto" w:fill="FFFFFF"/>
        </w:rPr>
        <w:t>w Rozdziale XI</w:t>
      </w:r>
      <w:r w:rsidR="005861E2" w:rsidRPr="006651E5">
        <w:rPr>
          <w:rStyle w:val="normaltextrun"/>
          <w:rFonts w:ascii="Arial" w:hAnsi="Arial" w:cs="Arial"/>
          <w:b/>
          <w:bCs/>
          <w:shd w:val="clear" w:color="auto" w:fill="FFFFFF"/>
        </w:rPr>
        <w:t>V</w:t>
      </w:r>
      <w:r w:rsidRPr="006651E5">
        <w:rPr>
          <w:rStyle w:val="normaltextrun"/>
          <w:rFonts w:ascii="Arial" w:hAnsi="Arial" w:cs="Arial"/>
          <w:b/>
          <w:bCs/>
          <w:shd w:val="clear" w:color="auto" w:fill="FFFFFF"/>
        </w:rPr>
        <w:t xml:space="preserve"> SWZ</w:t>
      </w:r>
      <w:r w:rsidR="006651E5">
        <w:rPr>
          <w:rStyle w:val="normaltextrun"/>
          <w:rFonts w:ascii="Arial" w:hAnsi="Arial" w:cs="Arial"/>
          <w:b/>
          <w:bCs/>
          <w:shd w:val="clear" w:color="auto" w:fill="FFFFFF"/>
        </w:rPr>
        <w:t>.</w:t>
      </w:r>
    </w:p>
    <w:p w14:paraId="1368D617" w14:textId="77777777" w:rsidR="000F0623" w:rsidRPr="0061733E" w:rsidRDefault="000F0623" w:rsidP="000F0623">
      <w:pPr>
        <w:pStyle w:val="Akapitzlist"/>
        <w:spacing w:before="240" w:after="0" w:line="240" w:lineRule="auto"/>
        <w:ind w:left="709"/>
        <w:jc w:val="both"/>
        <w:rPr>
          <w:rFonts w:ascii="Arial" w:hAnsi="Arial" w:cs="Arial"/>
          <w:sz w:val="12"/>
          <w:szCs w:val="12"/>
        </w:rPr>
      </w:pPr>
    </w:p>
    <w:p w14:paraId="0C26E1E8" w14:textId="01FBE639" w:rsidR="00C96FDE" w:rsidRPr="0061733E" w:rsidRDefault="00C6773A" w:rsidP="0050386E">
      <w:pPr>
        <w:pStyle w:val="Akapitzlist"/>
        <w:numPr>
          <w:ilvl w:val="4"/>
          <w:numId w:val="55"/>
        </w:numPr>
        <w:spacing w:after="0" w:line="240" w:lineRule="auto"/>
        <w:ind w:left="709" w:hanging="283"/>
        <w:jc w:val="both"/>
        <w:rPr>
          <w:rFonts w:ascii="Arial" w:hAnsi="Arial" w:cs="Arial"/>
          <w:b/>
          <w:bCs/>
        </w:rPr>
      </w:pPr>
      <w:r w:rsidRPr="0061733E">
        <w:rPr>
          <w:rFonts w:ascii="Arial" w:hAnsi="Arial" w:cs="Arial"/>
        </w:rPr>
        <w:t xml:space="preserve">następujących </w:t>
      </w:r>
      <w:r w:rsidRPr="0061733E">
        <w:rPr>
          <w:rFonts w:ascii="Arial" w:hAnsi="Arial" w:cs="Arial"/>
          <w:b/>
          <w:bCs/>
        </w:rPr>
        <w:t>przedmiotowych środków dowodowych</w:t>
      </w:r>
      <w:r w:rsidRPr="0061733E">
        <w:rPr>
          <w:rFonts w:ascii="Arial" w:hAnsi="Arial" w:cs="Arial"/>
        </w:rPr>
        <w:t>:</w:t>
      </w:r>
    </w:p>
    <w:p w14:paraId="39EDFF54" w14:textId="77777777" w:rsidR="00CB1BE6" w:rsidRPr="0061733E" w:rsidRDefault="00CB1BE6" w:rsidP="00CB1BE6">
      <w:pPr>
        <w:spacing w:after="0"/>
        <w:jc w:val="both"/>
        <w:rPr>
          <w:rFonts w:ascii="Arial" w:hAnsi="Arial" w:cs="Arial"/>
          <w:b/>
          <w:bCs/>
          <w:u w:val="single"/>
        </w:rPr>
      </w:pPr>
    </w:p>
    <w:p w14:paraId="6F18FB55" w14:textId="0A999352" w:rsidR="00A711F9" w:rsidRPr="006218EB" w:rsidRDefault="00A711F9" w:rsidP="00A711F9">
      <w:pPr>
        <w:jc w:val="both"/>
        <w:rPr>
          <w:rFonts w:ascii="Arial" w:hAnsi="Arial" w:cs="Arial"/>
          <w:b/>
          <w:bCs/>
          <w:u w:val="single"/>
        </w:rPr>
      </w:pPr>
      <w:r w:rsidRPr="006218EB">
        <w:rPr>
          <w:rFonts w:ascii="Arial" w:hAnsi="Arial" w:cs="Arial"/>
          <w:b/>
          <w:bCs/>
          <w:u w:val="single"/>
        </w:rPr>
        <w:t xml:space="preserve">Część </w:t>
      </w:r>
      <w:r w:rsidR="003E7206">
        <w:rPr>
          <w:rFonts w:ascii="Arial" w:hAnsi="Arial" w:cs="Arial"/>
          <w:b/>
          <w:bCs/>
          <w:u w:val="single"/>
        </w:rPr>
        <w:t xml:space="preserve">nr </w:t>
      </w:r>
      <w:r>
        <w:rPr>
          <w:rFonts w:ascii="Arial" w:hAnsi="Arial" w:cs="Arial"/>
          <w:b/>
          <w:bCs/>
          <w:u w:val="single"/>
        </w:rPr>
        <w:t>1</w:t>
      </w:r>
      <w:r w:rsidRPr="006218EB">
        <w:rPr>
          <w:rFonts w:ascii="Arial" w:hAnsi="Arial" w:cs="Arial"/>
          <w:b/>
          <w:bCs/>
          <w:u w:val="single"/>
        </w:rPr>
        <w:t>:</w:t>
      </w:r>
    </w:p>
    <w:p w14:paraId="2C6EDBD3" w14:textId="13D71B6E" w:rsidR="00A711F9" w:rsidRPr="006218EB" w:rsidRDefault="00A711F9" w:rsidP="00A711F9">
      <w:pPr>
        <w:jc w:val="both"/>
        <w:rPr>
          <w:rFonts w:ascii="Arial" w:hAnsi="Arial" w:cs="Arial"/>
          <w:b/>
          <w:bCs/>
          <w:u w:val="single"/>
        </w:rPr>
      </w:pPr>
      <w:r w:rsidRPr="006218EB">
        <w:rPr>
          <w:rFonts w:ascii="Arial" w:hAnsi="Arial" w:cs="Arial"/>
          <w:b/>
          <w:bCs/>
          <w:u w:val="single"/>
        </w:rPr>
        <w:t xml:space="preserve">Pozycja </w:t>
      </w:r>
      <w:r>
        <w:rPr>
          <w:rFonts w:ascii="Arial" w:hAnsi="Arial" w:cs="Arial"/>
          <w:b/>
          <w:bCs/>
          <w:u w:val="single"/>
        </w:rPr>
        <w:t>1</w:t>
      </w:r>
      <w:r w:rsidRPr="006218EB">
        <w:rPr>
          <w:rFonts w:ascii="Arial" w:hAnsi="Arial" w:cs="Arial"/>
          <w:b/>
          <w:bCs/>
          <w:u w:val="single"/>
        </w:rPr>
        <w:t>.1:</w:t>
      </w:r>
    </w:p>
    <w:p w14:paraId="33F3EF84" w14:textId="77777777" w:rsidR="00A711F9" w:rsidRPr="006218EB" w:rsidRDefault="00A711F9" w:rsidP="00A711F9">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303867D5"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7EF417CA"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7541902C"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6F44E87C"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4197CAAB" w14:textId="267621C6"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Wydruk ze strony internetowej www.epeat.net potwierdzający spełnianie norm Dyrektywy </w:t>
      </w:r>
      <w:bookmarkStart w:id="19" w:name="_Hlk192587887"/>
      <w:r w:rsidRPr="006218EB">
        <w:rPr>
          <w:rFonts w:ascii="Arial" w:hAnsi="Arial" w:cs="Arial"/>
        </w:rPr>
        <w:t>WEEE 20</w:t>
      </w:r>
      <w:r w:rsidR="00996CB1">
        <w:rPr>
          <w:rFonts w:ascii="Arial" w:hAnsi="Arial" w:cs="Arial"/>
        </w:rPr>
        <w:t>1</w:t>
      </w:r>
      <w:r w:rsidRPr="006218EB">
        <w:rPr>
          <w:rFonts w:ascii="Arial" w:hAnsi="Arial" w:cs="Arial"/>
        </w:rPr>
        <w:t>2/</w:t>
      </w:r>
      <w:r w:rsidR="00996CB1">
        <w:rPr>
          <w:rFonts w:ascii="Arial" w:hAnsi="Arial" w:cs="Arial"/>
        </w:rPr>
        <w:t>1</w:t>
      </w:r>
      <w:r w:rsidRPr="006218EB">
        <w:rPr>
          <w:rFonts w:ascii="Arial" w:hAnsi="Arial" w:cs="Arial"/>
        </w:rPr>
        <w:t>9/</w:t>
      </w:r>
      <w:r w:rsidR="00996CB1">
        <w:rPr>
          <w:rFonts w:ascii="Arial" w:hAnsi="Arial" w:cs="Arial"/>
        </w:rPr>
        <w:t>U</w:t>
      </w:r>
      <w:r w:rsidRPr="006218EB">
        <w:rPr>
          <w:rFonts w:ascii="Arial" w:hAnsi="Arial" w:cs="Arial"/>
        </w:rPr>
        <w:t xml:space="preserve">E oraz Dyrektywy RE </w:t>
      </w:r>
      <w:r w:rsidR="00996CB1">
        <w:rPr>
          <w:rFonts w:ascii="Arial" w:hAnsi="Arial" w:cs="Arial"/>
        </w:rPr>
        <w:t>1272/2008</w:t>
      </w:r>
      <w:r w:rsidRPr="006218EB">
        <w:rPr>
          <w:rFonts w:ascii="Arial" w:hAnsi="Arial" w:cs="Arial"/>
        </w:rPr>
        <w:t xml:space="preserve"> </w:t>
      </w:r>
      <w:bookmarkEnd w:id="19"/>
      <w:r w:rsidRPr="006218EB">
        <w:rPr>
          <w:rFonts w:ascii="Arial" w:hAnsi="Arial" w:cs="Arial"/>
        </w:rPr>
        <w:t xml:space="preserve">na poziomie co najmniej Epeat Silver według normy wprowadzonej w 2019 roku </w:t>
      </w:r>
    </w:p>
    <w:p w14:paraId="7746D211"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iż oferowany notebook spełnia normy MIL-STD- 810H - Wykonawca złoży dokument potwierdzający spełnianie wymogu,</w:t>
      </w:r>
    </w:p>
    <w:p w14:paraId="72F5CF1B"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5B17459A"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26D61C75" w14:textId="77777777" w:rsidR="00A711F9" w:rsidRPr="006218EB" w:rsidRDefault="00A711F9" w:rsidP="00A711F9">
      <w:pPr>
        <w:spacing w:after="0"/>
        <w:ind w:left="284" w:hanging="284"/>
        <w:jc w:val="both"/>
        <w:rPr>
          <w:rFonts w:ascii="Arial" w:hAnsi="Arial" w:cs="Arial"/>
        </w:rPr>
      </w:pPr>
      <w:r w:rsidRPr="006218EB">
        <w:rPr>
          <w:rFonts w:ascii="Arial" w:hAnsi="Arial" w:cs="Arial"/>
        </w:rPr>
        <w:t>•</w:t>
      </w:r>
      <w:r w:rsidRPr="006218EB">
        <w:rPr>
          <w:rFonts w:ascii="Arial" w:hAnsi="Arial" w:cs="Arial"/>
        </w:rPr>
        <w:tab/>
        <w:t>Notebook musi spełniać wymogi TCO, potwierdzeniem spełnienia wymogu będzie publikacja na stronie: http://tcocertified.com/product-finder/ - Wykonawca złoży dokument potwierdzający spełnianie wymogu,</w:t>
      </w:r>
    </w:p>
    <w:p w14:paraId="7F0E837A" w14:textId="77777777" w:rsidR="00A711F9" w:rsidRPr="006218EB" w:rsidRDefault="00A711F9" w:rsidP="00A711F9">
      <w:pPr>
        <w:spacing w:after="0"/>
        <w:ind w:left="284" w:hanging="284"/>
        <w:jc w:val="both"/>
        <w:rPr>
          <w:rFonts w:ascii="Arial" w:hAnsi="Arial" w:cs="Arial"/>
        </w:rPr>
      </w:pPr>
      <w:r w:rsidRPr="006218EB">
        <w:rPr>
          <w:rFonts w:ascii="Arial" w:hAnsi="Arial" w:cs="Arial"/>
        </w:rPr>
        <w:lastRenderedPageBreak/>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50EEF4BF" w14:textId="3505F695" w:rsidR="00C1611E" w:rsidRDefault="00A711F9"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3ECBBF1B" w14:textId="008B2770" w:rsidR="00C1611E" w:rsidRPr="00C1611E" w:rsidRDefault="00C1611E" w:rsidP="00C1611E">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2E42AE78" w14:textId="77777777" w:rsidR="00C1611E" w:rsidRPr="006218EB" w:rsidRDefault="00C1611E" w:rsidP="00C1611E">
      <w:pPr>
        <w:spacing w:after="0"/>
        <w:ind w:left="284" w:hanging="284"/>
        <w:jc w:val="both"/>
        <w:rPr>
          <w:rFonts w:ascii="Arial" w:hAnsi="Arial" w:cs="Arial"/>
        </w:rPr>
      </w:pPr>
    </w:p>
    <w:p w14:paraId="44FC35DD" w14:textId="77777777" w:rsidR="00A711F9" w:rsidRPr="006218EB" w:rsidRDefault="00A711F9" w:rsidP="00A711F9">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1AAB39CD" w14:textId="77777777" w:rsidR="00A711F9" w:rsidRPr="006218EB" w:rsidRDefault="00A711F9" w:rsidP="00A711F9">
      <w:pPr>
        <w:pStyle w:val="Akapitzlist"/>
        <w:numPr>
          <w:ilvl w:val="0"/>
          <w:numId w:val="67"/>
        </w:numPr>
        <w:spacing w:after="0"/>
        <w:ind w:left="284" w:hanging="284"/>
        <w:jc w:val="both"/>
        <w:rPr>
          <w:rFonts w:ascii="Arial" w:hAnsi="Arial" w:cs="Arial"/>
        </w:rPr>
      </w:pPr>
      <w:r w:rsidRPr="006218EB">
        <w:rPr>
          <w:rFonts w:ascii="Arial" w:hAnsi="Arial" w:cs="Arial"/>
        </w:rPr>
        <w:t xml:space="preserve">Głośność jednostki centralnej w oferowanej konfiguracji mierzona zgodnie z normą ISO 7779 oraz wykazana zgodnie z normą ISO 9296 w pozycji operatora w trybie jałowym (IDLE) wynosząca maksymalnie 21 dB - Wykonawca złoży, oświadczenie producenta wraz </w:t>
      </w:r>
      <w:r w:rsidRPr="006218EB">
        <w:rPr>
          <w:rFonts w:ascii="Arial" w:hAnsi="Arial" w:cs="Arial"/>
        </w:rPr>
        <w:br/>
        <w:t>z raportem badawczym wystawionym przez niezależną akredytowaną jednostkę w zakresie ISO 7779.</w:t>
      </w:r>
    </w:p>
    <w:p w14:paraId="35D53122" w14:textId="77777777" w:rsidR="00A711F9" w:rsidRDefault="00A711F9" w:rsidP="00A711F9">
      <w:pPr>
        <w:spacing w:after="0"/>
        <w:jc w:val="both"/>
        <w:rPr>
          <w:rFonts w:ascii="Arial" w:hAnsi="Arial" w:cs="Arial"/>
          <w:b/>
          <w:bCs/>
        </w:rPr>
      </w:pPr>
    </w:p>
    <w:p w14:paraId="4ECAC004" w14:textId="77777777" w:rsidR="00A711F9" w:rsidRPr="006F6F31" w:rsidRDefault="00A711F9" w:rsidP="00A711F9">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53352B0D" w14:textId="77777777" w:rsidR="00A711F9" w:rsidRPr="006F6F31" w:rsidRDefault="00A711F9" w:rsidP="00A711F9">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39C16425" w14:textId="77777777" w:rsidR="00A711F9" w:rsidRPr="006F6F31" w:rsidRDefault="00A711F9" w:rsidP="00A711F9">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serwis będzie realizowany przez Autoryzowanego Partnera Serwisowego producenta lub bezpośrednio przez producenta.</w:t>
      </w:r>
    </w:p>
    <w:p w14:paraId="4B2BB1CA" w14:textId="77777777" w:rsidR="00A711F9" w:rsidRPr="006F6F31" w:rsidRDefault="00A711F9" w:rsidP="00A711F9">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w przypadku awarii dysków twardych dysk pozostaje u Zamawiającego,</w:t>
      </w:r>
    </w:p>
    <w:p w14:paraId="66505DC2" w14:textId="77777777" w:rsidR="00A711F9" w:rsidRPr="006F6F31" w:rsidRDefault="00A711F9" w:rsidP="00A711F9">
      <w:pPr>
        <w:spacing w:after="0"/>
        <w:ind w:left="284" w:hanging="284"/>
        <w:jc w:val="both"/>
        <w:rPr>
          <w:rFonts w:ascii="Arial" w:hAnsi="Arial" w:cs="Arial"/>
          <w:color w:val="FF0000"/>
        </w:rPr>
      </w:pPr>
      <w:r w:rsidRPr="006F6F31">
        <w:rPr>
          <w:rFonts w:ascii="Arial" w:hAnsi="Arial" w:cs="Arial"/>
        </w:rPr>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5B58EC2E" w14:textId="77777777" w:rsidR="004F1035" w:rsidRDefault="004F1035" w:rsidP="00C16993">
      <w:pPr>
        <w:spacing w:after="0"/>
        <w:jc w:val="both"/>
        <w:rPr>
          <w:rFonts w:ascii="Arial" w:hAnsi="Arial" w:cs="Arial"/>
          <w:b/>
          <w:bCs/>
          <w:highlight w:val="yellow"/>
          <w:u w:val="single"/>
        </w:rPr>
      </w:pPr>
    </w:p>
    <w:p w14:paraId="3A67B0C7" w14:textId="28BBB206" w:rsidR="00A711F9" w:rsidRDefault="00A711F9" w:rsidP="00A711F9">
      <w:pPr>
        <w:jc w:val="both"/>
        <w:rPr>
          <w:rFonts w:ascii="Arial" w:hAnsi="Arial" w:cs="Arial"/>
          <w:b/>
          <w:bCs/>
          <w:u w:val="single"/>
        </w:rPr>
      </w:pPr>
      <w:r w:rsidRPr="004F1035">
        <w:rPr>
          <w:rFonts w:ascii="Arial" w:hAnsi="Arial" w:cs="Arial"/>
          <w:b/>
          <w:bCs/>
          <w:u w:val="single"/>
        </w:rPr>
        <w:t xml:space="preserve">Część nr </w:t>
      </w:r>
      <w:r>
        <w:rPr>
          <w:rFonts w:ascii="Arial" w:hAnsi="Arial" w:cs="Arial"/>
          <w:b/>
          <w:bCs/>
          <w:u w:val="single"/>
        </w:rPr>
        <w:t>2</w:t>
      </w:r>
      <w:r w:rsidRPr="004F1035">
        <w:rPr>
          <w:rFonts w:ascii="Arial" w:hAnsi="Arial" w:cs="Arial"/>
          <w:b/>
          <w:bCs/>
          <w:u w:val="single"/>
        </w:rPr>
        <w:t>:</w:t>
      </w:r>
    </w:p>
    <w:p w14:paraId="36F585A8" w14:textId="5211CE7F" w:rsidR="00A711F9" w:rsidRPr="003079FF" w:rsidRDefault="00A711F9" w:rsidP="00A711F9">
      <w:pPr>
        <w:spacing w:after="0"/>
        <w:jc w:val="both"/>
        <w:rPr>
          <w:rFonts w:ascii="Arial" w:hAnsi="Arial" w:cs="Arial"/>
        </w:rPr>
      </w:pPr>
      <w:r w:rsidRPr="003079FF">
        <w:rPr>
          <w:rFonts w:ascii="Arial" w:hAnsi="Arial" w:cs="Arial"/>
        </w:rPr>
        <w:t xml:space="preserve">Poz. </w:t>
      </w:r>
      <w:r>
        <w:rPr>
          <w:rFonts w:ascii="Arial" w:hAnsi="Arial" w:cs="Arial"/>
        </w:rPr>
        <w:t>2</w:t>
      </w:r>
      <w:r w:rsidRPr="003079FF">
        <w:rPr>
          <w:rFonts w:ascii="Arial" w:hAnsi="Arial" w:cs="Arial"/>
        </w:rPr>
        <w:t xml:space="preserve">.1 jak poz. </w:t>
      </w:r>
      <w:r>
        <w:rPr>
          <w:rFonts w:ascii="Arial" w:hAnsi="Arial" w:cs="Arial"/>
        </w:rPr>
        <w:t>1.1</w:t>
      </w:r>
    </w:p>
    <w:p w14:paraId="42A612C4" w14:textId="77777777" w:rsidR="00A711F9" w:rsidRPr="00866144" w:rsidRDefault="00A711F9" w:rsidP="005F23B4">
      <w:pPr>
        <w:spacing w:after="0" w:line="240" w:lineRule="auto"/>
        <w:jc w:val="both"/>
        <w:rPr>
          <w:rFonts w:ascii="Arial" w:hAnsi="Arial" w:cs="Arial"/>
          <w:b/>
          <w:bCs/>
          <w:sz w:val="16"/>
          <w:szCs w:val="16"/>
          <w:highlight w:val="yellow"/>
          <w:u w:val="single"/>
        </w:rPr>
      </w:pPr>
    </w:p>
    <w:p w14:paraId="7BE19B57" w14:textId="77777777" w:rsidR="005F23B4" w:rsidRPr="00866144" w:rsidRDefault="005F23B4" w:rsidP="005F23B4">
      <w:pPr>
        <w:spacing w:after="0" w:line="240" w:lineRule="auto"/>
        <w:jc w:val="both"/>
        <w:rPr>
          <w:rFonts w:ascii="Arial" w:hAnsi="Arial" w:cs="Arial"/>
          <w:sz w:val="16"/>
          <w:szCs w:val="16"/>
          <w:highlight w:val="yellow"/>
        </w:rPr>
      </w:pPr>
    </w:p>
    <w:p w14:paraId="409B93D6" w14:textId="0A41AE49" w:rsidR="00A711F9" w:rsidRDefault="00A711F9" w:rsidP="00A711F9">
      <w:pPr>
        <w:jc w:val="both"/>
        <w:rPr>
          <w:rFonts w:ascii="Arial" w:hAnsi="Arial" w:cs="Arial"/>
          <w:b/>
          <w:bCs/>
          <w:u w:val="single"/>
        </w:rPr>
      </w:pPr>
      <w:r w:rsidRPr="004F1035">
        <w:rPr>
          <w:rFonts w:ascii="Arial" w:hAnsi="Arial" w:cs="Arial"/>
          <w:b/>
          <w:bCs/>
          <w:u w:val="single"/>
        </w:rPr>
        <w:t xml:space="preserve">Część nr </w:t>
      </w:r>
      <w:r w:rsidR="00C1611E">
        <w:rPr>
          <w:rFonts w:ascii="Arial" w:hAnsi="Arial" w:cs="Arial"/>
          <w:b/>
          <w:bCs/>
          <w:u w:val="single"/>
        </w:rPr>
        <w:t>3</w:t>
      </w:r>
      <w:r w:rsidRPr="004F1035">
        <w:rPr>
          <w:rFonts w:ascii="Arial" w:hAnsi="Arial" w:cs="Arial"/>
          <w:b/>
          <w:bCs/>
          <w:u w:val="single"/>
        </w:rPr>
        <w:t>:</w:t>
      </w:r>
    </w:p>
    <w:p w14:paraId="2B8351AF" w14:textId="51818321" w:rsidR="00A711F9" w:rsidRPr="003079FF" w:rsidRDefault="00A711F9" w:rsidP="00A711F9">
      <w:pPr>
        <w:spacing w:after="0"/>
        <w:jc w:val="both"/>
        <w:rPr>
          <w:rFonts w:ascii="Arial" w:hAnsi="Arial" w:cs="Arial"/>
        </w:rPr>
      </w:pPr>
      <w:r w:rsidRPr="003079FF">
        <w:rPr>
          <w:rFonts w:ascii="Arial" w:hAnsi="Arial" w:cs="Arial"/>
        </w:rPr>
        <w:t xml:space="preserve">Poz. </w:t>
      </w:r>
      <w:r w:rsidR="00C1611E">
        <w:rPr>
          <w:rFonts w:ascii="Arial" w:hAnsi="Arial" w:cs="Arial"/>
        </w:rPr>
        <w:t>3</w:t>
      </w:r>
      <w:r w:rsidRPr="003079FF">
        <w:rPr>
          <w:rFonts w:ascii="Arial" w:hAnsi="Arial" w:cs="Arial"/>
        </w:rPr>
        <w:t xml:space="preserve">.1 jak poz. </w:t>
      </w:r>
      <w:r>
        <w:rPr>
          <w:rFonts w:ascii="Arial" w:hAnsi="Arial" w:cs="Arial"/>
        </w:rPr>
        <w:t>1.1</w:t>
      </w:r>
    </w:p>
    <w:p w14:paraId="77ED471C" w14:textId="77777777" w:rsidR="00A711F9" w:rsidRDefault="00A711F9" w:rsidP="00C16993">
      <w:pPr>
        <w:spacing w:after="0"/>
        <w:jc w:val="both"/>
        <w:rPr>
          <w:rFonts w:ascii="Arial" w:hAnsi="Arial" w:cs="Arial"/>
          <w:highlight w:val="yellow"/>
        </w:rPr>
      </w:pPr>
    </w:p>
    <w:p w14:paraId="42A4B214" w14:textId="3381F01B" w:rsidR="00C1611E" w:rsidRPr="006218EB" w:rsidRDefault="00C1611E" w:rsidP="00C1611E">
      <w:pPr>
        <w:jc w:val="both"/>
        <w:rPr>
          <w:rFonts w:ascii="Arial" w:hAnsi="Arial" w:cs="Arial"/>
          <w:b/>
          <w:bCs/>
          <w:u w:val="single"/>
        </w:rPr>
      </w:pPr>
      <w:r w:rsidRPr="006218EB">
        <w:rPr>
          <w:rFonts w:ascii="Arial" w:hAnsi="Arial" w:cs="Arial"/>
          <w:b/>
          <w:bCs/>
          <w:u w:val="single"/>
        </w:rPr>
        <w:t xml:space="preserve">Pozycja </w:t>
      </w:r>
      <w:r>
        <w:rPr>
          <w:rFonts w:ascii="Arial" w:hAnsi="Arial" w:cs="Arial"/>
          <w:b/>
          <w:bCs/>
          <w:u w:val="single"/>
        </w:rPr>
        <w:t>3</w:t>
      </w:r>
      <w:r w:rsidRPr="006218EB">
        <w:rPr>
          <w:rFonts w:ascii="Arial" w:hAnsi="Arial" w:cs="Arial"/>
          <w:b/>
          <w:bCs/>
          <w:u w:val="single"/>
        </w:rPr>
        <w:t>.</w:t>
      </w:r>
      <w:r>
        <w:rPr>
          <w:rFonts w:ascii="Arial" w:hAnsi="Arial" w:cs="Arial"/>
          <w:b/>
          <w:bCs/>
          <w:u w:val="single"/>
        </w:rPr>
        <w:t>2</w:t>
      </w:r>
      <w:r w:rsidRPr="006218EB">
        <w:rPr>
          <w:rFonts w:ascii="Arial" w:hAnsi="Arial" w:cs="Arial"/>
          <w:b/>
          <w:bCs/>
          <w:u w:val="single"/>
        </w:rPr>
        <w:t>:</w:t>
      </w:r>
    </w:p>
    <w:p w14:paraId="17BEE0FE" w14:textId="77777777" w:rsidR="00C1611E" w:rsidRPr="006218EB" w:rsidRDefault="00C1611E" w:rsidP="00C1611E">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10CA2B65"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36EF813B"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1D3D8F79"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5DB5E308"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25D38E16" w14:textId="0F409DD6"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Wydruk ze strony internetowej www.epeat.net potwierdzający spełnianie norm Dyrektywy </w:t>
      </w:r>
      <w:r w:rsidR="00996CB1" w:rsidRPr="006218EB">
        <w:rPr>
          <w:rFonts w:ascii="Arial" w:hAnsi="Arial" w:cs="Arial"/>
        </w:rPr>
        <w:t>WEEE 20</w:t>
      </w:r>
      <w:r w:rsidR="00996CB1">
        <w:rPr>
          <w:rFonts w:ascii="Arial" w:hAnsi="Arial" w:cs="Arial"/>
        </w:rPr>
        <w:t>1</w:t>
      </w:r>
      <w:r w:rsidR="00996CB1" w:rsidRPr="006218EB">
        <w:rPr>
          <w:rFonts w:ascii="Arial" w:hAnsi="Arial" w:cs="Arial"/>
        </w:rPr>
        <w:t>2/</w:t>
      </w:r>
      <w:r w:rsidR="00996CB1">
        <w:rPr>
          <w:rFonts w:ascii="Arial" w:hAnsi="Arial" w:cs="Arial"/>
        </w:rPr>
        <w:t>1</w:t>
      </w:r>
      <w:r w:rsidR="00996CB1" w:rsidRPr="006218EB">
        <w:rPr>
          <w:rFonts w:ascii="Arial" w:hAnsi="Arial" w:cs="Arial"/>
        </w:rPr>
        <w:t>9/</w:t>
      </w:r>
      <w:r w:rsidR="00996CB1">
        <w:rPr>
          <w:rFonts w:ascii="Arial" w:hAnsi="Arial" w:cs="Arial"/>
        </w:rPr>
        <w:t>U</w:t>
      </w:r>
      <w:r w:rsidR="00996CB1" w:rsidRPr="006218EB">
        <w:rPr>
          <w:rFonts w:ascii="Arial" w:hAnsi="Arial" w:cs="Arial"/>
        </w:rPr>
        <w:t xml:space="preserve">E oraz Dyrektywy RE </w:t>
      </w:r>
      <w:r w:rsidR="00996CB1">
        <w:rPr>
          <w:rFonts w:ascii="Arial" w:hAnsi="Arial" w:cs="Arial"/>
        </w:rPr>
        <w:t>1272/2008</w:t>
      </w:r>
      <w:r w:rsidR="00996CB1" w:rsidRPr="006218EB">
        <w:rPr>
          <w:rFonts w:ascii="Arial" w:hAnsi="Arial" w:cs="Arial"/>
        </w:rPr>
        <w:t xml:space="preserve"> </w:t>
      </w:r>
      <w:r w:rsidRPr="006218EB">
        <w:rPr>
          <w:rFonts w:ascii="Arial" w:hAnsi="Arial" w:cs="Arial"/>
        </w:rPr>
        <w:t xml:space="preserve">na poziomie co najmniej Epeat Silver według normy wprowadzonej w 2019 roku </w:t>
      </w:r>
    </w:p>
    <w:p w14:paraId="3FFEB636" w14:textId="77777777" w:rsidR="00C1611E" w:rsidRPr="006218EB" w:rsidRDefault="00C1611E" w:rsidP="00C1611E">
      <w:pPr>
        <w:spacing w:after="0"/>
        <w:ind w:left="284" w:hanging="284"/>
        <w:jc w:val="both"/>
        <w:rPr>
          <w:rFonts w:ascii="Arial" w:hAnsi="Arial" w:cs="Arial"/>
        </w:rPr>
      </w:pPr>
      <w:r w:rsidRPr="006218EB">
        <w:rPr>
          <w:rFonts w:ascii="Arial" w:hAnsi="Arial" w:cs="Arial"/>
        </w:rPr>
        <w:lastRenderedPageBreak/>
        <w:t>•</w:t>
      </w:r>
      <w:r w:rsidRPr="006218EB">
        <w:rPr>
          <w:rFonts w:ascii="Arial" w:hAnsi="Arial" w:cs="Arial"/>
        </w:rPr>
        <w:tab/>
        <w:t>oświadczenie Producenta, iż oferowany notebook spełnia normy MIL-STD- 810H - Wykonawca złoży dokument potwierdzający spełnianie wymogu,</w:t>
      </w:r>
    </w:p>
    <w:p w14:paraId="29A115C0"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23CC4250"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6E18CF8D"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Notebook musi spełniać wymogi TCO, potwierdzeniem spełnienia wymogu będzie publikacja na stronie: http://tcocertified.com/product-finder/ - Wykonawca złoży dokument potwierdzający spełnianie wymogu,</w:t>
      </w:r>
    </w:p>
    <w:p w14:paraId="48DF41EB"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37F0AB37" w14:textId="77777777" w:rsidR="00C1611E"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68E4D60D" w14:textId="25047BBE" w:rsidR="00C1611E" w:rsidRPr="00C1611E" w:rsidRDefault="00C1611E" w:rsidP="00C1611E">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26E52477" w14:textId="77777777" w:rsidR="00C1611E" w:rsidRPr="006218EB" w:rsidRDefault="00C1611E" w:rsidP="00C1611E">
      <w:pPr>
        <w:spacing w:after="0" w:line="240" w:lineRule="auto"/>
        <w:jc w:val="both"/>
        <w:rPr>
          <w:rFonts w:ascii="Arial" w:hAnsi="Arial" w:cs="Arial"/>
        </w:rPr>
      </w:pPr>
    </w:p>
    <w:p w14:paraId="3FB4A7A5" w14:textId="77777777" w:rsidR="00C1611E" w:rsidRPr="006218EB" w:rsidRDefault="00C1611E" w:rsidP="00C1611E">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10904A8C" w14:textId="602F6EE4" w:rsidR="00C1611E" w:rsidRPr="006218EB" w:rsidRDefault="00C1611E" w:rsidP="00C1611E">
      <w:pPr>
        <w:pStyle w:val="Akapitzlist"/>
        <w:numPr>
          <w:ilvl w:val="0"/>
          <w:numId w:val="67"/>
        </w:numPr>
        <w:spacing w:after="0"/>
        <w:ind w:left="284" w:hanging="284"/>
        <w:jc w:val="both"/>
        <w:rPr>
          <w:rFonts w:ascii="Arial" w:hAnsi="Arial" w:cs="Arial"/>
        </w:rPr>
      </w:pPr>
      <w:r w:rsidRPr="006218EB">
        <w:rPr>
          <w:rFonts w:ascii="Arial" w:hAnsi="Arial" w:cs="Arial"/>
        </w:rPr>
        <w:t>Głośność jednostki centralnej w oferowanej konfiguracji mierzona zgodnie z normą ISO 7779 oraz wykazana zgodnie z normą ISO 9296 w pozycji operatora w trybie jałowym (IDLE) wynosząca maksymalnie 2</w:t>
      </w:r>
      <w:r w:rsidR="00EE5AEE">
        <w:rPr>
          <w:rFonts w:ascii="Arial" w:hAnsi="Arial" w:cs="Arial"/>
        </w:rPr>
        <w:t>2</w:t>
      </w:r>
      <w:r w:rsidRPr="006218EB">
        <w:rPr>
          <w:rFonts w:ascii="Arial" w:hAnsi="Arial" w:cs="Arial"/>
        </w:rPr>
        <w:t xml:space="preserve"> dB - Wykonawca złoży, oświadczenie producenta wraz </w:t>
      </w:r>
      <w:r w:rsidRPr="006218EB">
        <w:rPr>
          <w:rFonts w:ascii="Arial" w:hAnsi="Arial" w:cs="Arial"/>
        </w:rPr>
        <w:br/>
        <w:t>z raportem badawczym wystawionym przez niezależną akredytowaną jednostkę w zakresie ISO 7779.</w:t>
      </w:r>
    </w:p>
    <w:p w14:paraId="0A889C07" w14:textId="77777777" w:rsidR="00C1611E" w:rsidRDefault="00C1611E" w:rsidP="00C1611E">
      <w:pPr>
        <w:spacing w:after="0"/>
        <w:jc w:val="both"/>
        <w:rPr>
          <w:rFonts w:ascii="Arial" w:hAnsi="Arial" w:cs="Arial"/>
          <w:b/>
          <w:bCs/>
        </w:rPr>
      </w:pPr>
    </w:p>
    <w:p w14:paraId="35D670BD" w14:textId="77777777" w:rsidR="00C1611E" w:rsidRPr="006F6F31" w:rsidRDefault="00C1611E" w:rsidP="00C1611E">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7EAFE556" w14:textId="77777777" w:rsidR="00C1611E" w:rsidRPr="006F6F31" w:rsidRDefault="00C1611E" w:rsidP="00C1611E">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3CFE1CE9" w14:textId="77777777" w:rsidR="00C1611E" w:rsidRPr="006F6F31" w:rsidRDefault="00C1611E" w:rsidP="00C1611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serwis będzie realizowany przez Autoryzowanego Partnera Serwisowego producenta lub bezpośrednio przez producenta.</w:t>
      </w:r>
    </w:p>
    <w:p w14:paraId="7BA7FC78" w14:textId="77777777" w:rsidR="00C1611E" w:rsidRPr="006F6F31" w:rsidRDefault="00C1611E" w:rsidP="00C1611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w przypadku awarii dysków twardych dysk pozostaje u Zamawiającego,</w:t>
      </w:r>
    </w:p>
    <w:p w14:paraId="768D8206" w14:textId="77777777" w:rsidR="00C1611E" w:rsidRPr="006F6F31" w:rsidRDefault="00C1611E" w:rsidP="00C1611E">
      <w:pPr>
        <w:spacing w:after="0"/>
        <w:ind w:left="284" w:hanging="284"/>
        <w:jc w:val="both"/>
        <w:rPr>
          <w:rFonts w:ascii="Arial" w:hAnsi="Arial" w:cs="Arial"/>
          <w:color w:val="FF0000"/>
        </w:rPr>
      </w:pPr>
      <w:r w:rsidRPr="006F6F31">
        <w:rPr>
          <w:rFonts w:ascii="Arial" w:hAnsi="Arial" w:cs="Arial"/>
        </w:rPr>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79F3F7F5" w14:textId="77777777" w:rsidR="00A711F9" w:rsidRDefault="00A711F9" w:rsidP="005F23B4">
      <w:pPr>
        <w:spacing w:after="0" w:line="240" w:lineRule="auto"/>
        <w:jc w:val="both"/>
        <w:rPr>
          <w:rFonts w:ascii="Arial" w:hAnsi="Arial" w:cs="Arial"/>
          <w:highlight w:val="yellow"/>
        </w:rPr>
      </w:pPr>
    </w:p>
    <w:p w14:paraId="42DF680C" w14:textId="04EDBCA0" w:rsidR="00C1611E" w:rsidRPr="001A3234" w:rsidRDefault="00C1611E" w:rsidP="00C1611E">
      <w:pPr>
        <w:spacing w:after="0"/>
        <w:jc w:val="both"/>
        <w:rPr>
          <w:rFonts w:ascii="Arial" w:hAnsi="Arial" w:cs="Arial"/>
          <w:b/>
          <w:bCs/>
          <w:u w:val="single"/>
        </w:rPr>
      </w:pPr>
      <w:r w:rsidRPr="001A3234">
        <w:rPr>
          <w:rFonts w:ascii="Arial" w:hAnsi="Arial" w:cs="Arial"/>
          <w:b/>
          <w:bCs/>
          <w:u w:val="single"/>
        </w:rPr>
        <w:t xml:space="preserve">Część </w:t>
      </w:r>
      <w:r w:rsidR="003E7206">
        <w:rPr>
          <w:rFonts w:ascii="Arial" w:hAnsi="Arial" w:cs="Arial"/>
          <w:b/>
          <w:bCs/>
          <w:u w:val="single"/>
        </w:rPr>
        <w:t xml:space="preserve">nr </w:t>
      </w:r>
      <w:r w:rsidRPr="001A3234">
        <w:rPr>
          <w:rFonts w:ascii="Arial" w:hAnsi="Arial" w:cs="Arial"/>
          <w:b/>
          <w:bCs/>
          <w:u w:val="single"/>
        </w:rPr>
        <w:t xml:space="preserve">4: </w:t>
      </w:r>
    </w:p>
    <w:p w14:paraId="0FA7771E" w14:textId="77777777" w:rsidR="00C1611E" w:rsidRPr="00D37134" w:rsidRDefault="00C1611E" w:rsidP="00C1611E">
      <w:pPr>
        <w:spacing w:after="0"/>
        <w:jc w:val="both"/>
        <w:rPr>
          <w:rFonts w:ascii="Arial" w:hAnsi="Arial" w:cs="Arial"/>
          <w:sz w:val="16"/>
          <w:szCs w:val="16"/>
        </w:rPr>
      </w:pPr>
    </w:p>
    <w:p w14:paraId="26917CD0" w14:textId="77777777" w:rsidR="00C1611E" w:rsidRPr="001A3234" w:rsidRDefault="00C1611E" w:rsidP="00C1611E">
      <w:pPr>
        <w:spacing w:after="0"/>
        <w:jc w:val="both"/>
        <w:rPr>
          <w:rFonts w:ascii="Arial" w:hAnsi="Arial" w:cs="Arial"/>
          <w:b/>
          <w:bCs/>
          <w:u w:val="single"/>
        </w:rPr>
      </w:pPr>
      <w:r w:rsidRPr="001A3234">
        <w:rPr>
          <w:rFonts w:ascii="Arial" w:hAnsi="Arial" w:cs="Arial"/>
          <w:b/>
          <w:bCs/>
          <w:u w:val="single"/>
        </w:rPr>
        <w:t xml:space="preserve">Pozycja 4.1: </w:t>
      </w:r>
    </w:p>
    <w:p w14:paraId="366DF2E8" w14:textId="77777777" w:rsidR="00C1611E" w:rsidRPr="001A3234" w:rsidRDefault="00C1611E" w:rsidP="00C1611E">
      <w:pPr>
        <w:tabs>
          <w:tab w:val="left" w:pos="284"/>
        </w:tabs>
        <w:spacing w:after="0"/>
        <w:ind w:left="284" w:hanging="284"/>
        <w:jc w:val="both"/>
        <w:rPr>
          <w:rFonts w:ascii="Arial" w:hAnsi="Arial" w:cs="Arial"/>
          <w:sz w:val="16"/>
          <w:szCs w:val="16"/>
        </w:rPr>
      </w:pPr>
    </w:p>
    <w:p w14:paraId="330C82BA" w14:textId="77777777" w:rsidR="00C1611E" w:rsidRPr="001A3234" w:rsidRDefault="00C1611E" w:rsidP="00C1611E">
      <w:pPr>
        <w:spacing w:after="0"/>
        <w:jc w:val="both"/>
        <w:rPr>
          <w:rFonts w:ascii="Arial" w:hAnsi="Arial" w:cs="Arial"/>
          <w:b/>
          <w:bCs/>
        </w:rPr>
      </w:pPr>
      <w:bookmarkStart w:id="20" w:name="_Hlk131495239"/>
      <w:r w:rsidRPr="001A3234">
        <w:rPr>
          <w:rFonts w:ascii="Arial" w:hAnsi="Arial" w:cs="Arial"/>
          <w:b/>
          <w:bCs/>
        </w:rPr>
        <w:t>Certyfikaty</w:t>
      </w:r>
      <w:r>
        <w:rPr>
          <w:rFonts w:ascii="Arial" w:hAnsi="Arial" w:cs="Arial"/>
          <w:b/>
          <w:bCs/>
        </w:rPr>
        <w:t xml:space="preserve"> i serwis</w:t>
      </w:r>
      <w:r w:rsidRPr="001A3234">
        <w:rPr>
          <w:rFonts w:ascii="Arial" w:hAnsi="Arial" w:cs="Arial"/>
          <w:b/>
          <w:bCs/>
        </w:rPr>
        <w:t xml:space="preserve">: </w:t>
      </w:r>
      <w:r w:rsidRPr="001A3234">
        <w:rPr>
          <w:rFonts w:ascii="Arial" w:hAnsi="Arial" w:cs="Arial"/>
          <w:b/>
          <w:bCs/>
        </w:rPr>
        <w:tab/>
      </w:r>
    </w:p>
    <w:p w14:paraId="01FFE840" w14:textId="77777777" w:rsidR="00C1611E" w:rsidRPr="00D4199E" w:rsidRDefault="00C1611E" w:rsidP="00C1611E">
      <w:pPr>
        <w:tabs>
          <w:tab w:val="left" w:pos="284"/>
        </w:tabs>
        <w:spacing w:after="0"/>
        <w:ind w:left="284" w:hanging="284"/>
        <w:jc w:val="both"/>
        <w:rPr>
          <w:rFonts w:ascii="Arial" w:hAnsi="Arial" w:cs="Arial"/>
          <w:sz w:val="16"/>
          <w:szCs w:val="16"/>
          <w:highlight w:val="yellow"/>
        </w:rPr>
      </w:pPr>
    </w:p>
    <w:p w14:paraId="517D8816" w14:textId="77777777" w:rsidR="00C1611E" w:rsidRPr="006218EB" w:rsidRDefault="00C1611E" w:rsidP="006736BC">
      <w:pPr>
        <w:pStyle w:val="Akapitzlist"/>
        <w:numPr>
          <w:ilvl w:val="0"/>
          <w:numId w:val="168"/>
        </w:numPr>
        <w:tabs>
          <w:tab w:val="left" w:pos="284"/>
        </w:tabs>
        <w:spacing w:after="0"/>
        <w:ind w:left="284" w:hanging="284"/>
        <w:jc w:val="both"/>
        <w:rPr>
          <w:rFonts w:ascii="Arial" w:hAnsi="Arial" w:cs="Arial"/>
        </w:rPr>
      </w:pPr>
      <w:r w:rsidRPr="006218EB">
        <w:rPr>
          <w:rFonts w:ascii="Arial" w:hAnsi="Arial" w:cs="Arial"/>
        </w:rPr>
        <w:t xml:space="preserve">Certyfikat ISO 9001:2015 dla producenta stacji graficznej obejmujący proces projektowania </w:t>
      </w:r>
      <w:r w:rsidRPr="006218EB">
        <w:rPr>
          <w:rFonts w:ascii="Arial" w:hAnsi="Arial" w:cs="Arial"/>
        </w:rPr>
        <w:br/>
        <w:t>i produkcji,</w:t>
      </w:r>
    </w:p>
    <w:p w14:paraId="57DA8D9C"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stacji graficznej,</w:t>
      </w:r>
    </w:p>
    <w:p w14:paraId="76776D70"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Deklaracja zgodności CE,</w:t>
      </w:r>
    </w:p>
    <w:p w14:paraId="5EAE64BC"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Dokument potwierdzający, że urządzenia wyprodukowane są przez producenta, zgodnie </w:t>
      </w:r>
      <w:r w:rsidRPr="006218EB">
        <w:rPr>
          <w:rFonts w:ascii="Arial" w:hAnsi="Arial" w:cs="Arial"/>
        </w:rPr>
        <w:br/>
        <w:t xml:space="preserve">z normą PN-EN ISO 50001 lub oświadczenie producenta o stosowaniu w fabrykach polityki </w:t>
      </w:r>
      <w:r w:rsidRPr="006218EB">
        <w:rPr>
          <w:rFonts w:ascii="Arial" w:hAnsi="Arial" w:cs="Arial"/>
        </w:rPr>
        <w:lastRenderedPageBreak/>
        <w:t>zarządzania energią, która jest zgodna z obowiązującymi przepisami na terenie Unii Europejskiej,</w:t>
      </w:r>
    </w:p>
    <w:p w14:paraId="635B74A9" w14:textId="5E07E940" w:rsidR="00C1611E" w:rsidRPr="006218EB" w:rsidRDefault="00C1611E" w:rsidP="00C1611E">
      <w:pPr>
        <w:pStyle w:val="Akapitzlist"/>
        <w:numPr>
          <w:ilvl w:val="0"/>
          <w:numId w:val="67"/>
        </w:numPr>
        <w:tabs>
          <w:tab w:val="left" w:pos="284"/>
        </w:tabs>
        <w:spacing w:after="0"/>
        <w:ind w:left="284" w:hanging="284"/>
        <w:jc w:val="both"/>
        <w:rPr>
          <w:rFonts w:ascii="Arial" w:hAnsi="Arial" w:cs="Arial"/>
        </w:rPr>
      </w:pPr>
      <w:r w:rsidRPr="006218EB">
        <w:rPr>
          <w:rFonts w:ascii="Arial" w:hAnsi="Arial" w:cs="Arial"/>
        </w:rPr>
        <w:t xml:space="preserve">Wydruk ze strony internetowej www.epeat.net potwierdzający spełnienie norm Dyrektywy </w:t>
      </w:r>
      <w:r w:rsidR="00996CB1" w:rsidRPr="00996CB1">
        <w:rPr>
          <w:rFonts w:ascii="Arial" w:hAnsi="Arial" w:cs="Arial"/>
        </w:rPr>
        <w:t xml:space="preserve">WEEE 2012/19/UE oraz Dyrektywy RE 1272/2008 </w:t>
      </w:r>
      <w:r w:rsidRPr="006218EB">
        <w:rPr>
          <w:rFonts w:ascii="Arial" w:hAnsi="Arial" w:cs="Arial"/>
        </w:rPr>
        <w:t>na poziomie co najmniej Epeat Silver według normy wprowadzonej w 2019 roku,</w:t>
      </w:r>
    </w:p>
    <w:p w14:paraId="4697549B"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oświadczenie producenta </w:t>
      </w:r>
      <w:r>
        <w:rPr>
          <w:rFonts w:ascii="Arial" w:hAnsi="Arial" w:cs="Arial"/>
        </w:rPr>
        <w:t>stacji graficznej</w:t>
      </w:r>
      <w:r w:rsidRPr="006218EB">
        <w:rPr>
          <w:rFonts w:ascii="Arial" w:hAnsi="Arial" w:cs="Arial"/>
        </w:rPr>
        <w:t xml:space="preserve">, potwierdzające zgodność oferowanego sprzętu </w:t>
      </w:r>
      <w:r w:rsidRPr="006218EB">
        <w:rPr>
          <w:rFonts w:ascii="Arial" w:hAnsi="Arial" w:cs="Arial"/>
        </w:rPr>
        <w:br/>
        <w:t xml:space="preserve">z dyrektywą RoHS Unii Europejskiej, </w:t>
      </w:r>
    </w:p>
    <w:p w14:paraId="369596A6" w14:textId="77777777" w:rsidR="00C1611E" w:rsidRPr="006218EB" w:rsidRDefault="00C1611E" w:rsidP="006736BC">
      <w:pPr>
        <w:pStyle w:val="Akapitzlist"/>
        <w:numPr>
          <w:ilvl w:val="0"/>
          <w:numId w:val="168"/>
        </w:numPr>
        <w:tabs>
          <w:tab w:val="left" w:pos="284"/>
        </w:tabs>
        <w:spacing w:after="0"/>
        <w:ind w:left="284" w:hanging="284"/>
        <w:jc w:val="both"/>
        <w:rPr>
          <w:rFonts w:ascii="Arial" w:hAnsi="Arial" w:cs="Arial"/>
        </w:rPr>
      </w:pPr>
      <w:r w:rsidRPr="006218EB">
        <w:rPr>
          <w:rFonts w:ascii="Arial" w:hAnsi="Arial" w:cs="Arial"/>
        </w:rPr>
        <w:t>Dokument potwierdzający, że oferowane modele stacji graficznych muszą poprawnie współpracować z zamawianymi systemami operacyjnymi wydruk potwierdzający certyfikację rodziny produktów bez względu na rodzaj obudowy, dodatkowo potwierdzony przez producenta oferowanego komputera,</w:t>
      </w:r>
    </w:p>
    <w:p w14:paraId="23C13E11"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komputera zawierający dokumentację techniczną, która musi potwierdzać wymagane cechy wyszczególnione </w:t>
      </w:r>
      <w:r w:rsidRPr="006218EB">
        <w:rPr>
          <w:rFonts w:ascii="Arial" w:hAnsi="Arial" w:cs="Arial"/>
        </w:rPr>
        <w:br/>
        <w:t>w opisie przedmiotu zamówienia (opis obudowy i płyty głównej), oraz w czytelny sposób przedstawia opis oraz metodologię i schematy wymiany poszczególnych komponentów komputera co najmniej: procesor/y, dyski twarde, pamięci RAM, płyta główna oraz karty rozszerzeń,</w:t>
      </w:r>
    </w:p>
    <w:p w14:paraId="4776CAE5" w14:textId="77777777" w:rsidR="00C1611E" w:rsidRPr="006218EB" w:rsidRDefault="00C1611E" w:rsidP="006736BC">
      <w:pPr>
        <w:pStyle w:val="Akapitzlist"/>
        <w:numPr>
          <w:ilvl w:val="0"/>
          <w:numId w:val="168"/>
        </w:numPr>
        <w:spacing w:after="0"/>
        <w:ind w:left="284" w:hanging="284"/>
        <w:jc w:val="both"/>
        <w:rPr>
          <w:rFonts w:ascii="Arial" w:hAnsi="Arial" w:cs="Arial"/>
        </w:rPr>
      </w:pPr>
      <w:r w:rsidRPr="006218EB">
        <w:rPr>
          <w:rFonts w:ascii="Arial" w:hAnsi="Arial" w:cs="Arial"/>
        </w:rPr>
        <w:t xml:space="preserve">oświadczenie producenta wraz z raportem badawczym wystawionym przez niezależną akredytowaną jednostkę w zakresie ISO 7779 - głośność jednostki centralnej w oferowanej konfiguracji mierzona zgodnie z normą ISO 7779 oraz wykazana zgodnie z normą ISO 9296 </w:t>
      </w:r>
      <w:r w:rsidRPr="006218EB">
        <w:rPr>
          <w:rFonts w:ascii="Arial" w:hAnsi="Arial" w:cs="Arial"/>
        </w:rPr>
        <w:br/>
        <w:t>w pozycji operatora w trybie jałowym (IDLE) wynosząca maksymalnie 28 dB,</w:t>
      </w:r>
    </w:p>
    <w:p w14:paraId="3352A04A" w14:textId="77777777" w:rsidR="00C1611E" w:rsidRPr="006218EB" w:rsidRDefault="00C1611E" w:rsidP="006736BC">
      <w:pPr>
        <w:pStyle w:val="Akapitzlist"/>
        <w:numPr>
          <w:ilvl w:val="0"/>
          <w:numId w:val="168"/>
        </w:numPr>
        <w:tabs>
          <w:tab w:val="left" w:pos="284"/>
        </w:tabs>
        <w:spacing w:after="0"/>
        <w:ind w:left="284" w:hanging="284"/>
        <w:jc w:val="both"/>
        <w:rPr>
          <w:rFonts w:ascii="Arial" w:hAnsi="Arial" w:cs="Arial"/>
        </w:rPr>
      </w:pPr>
      <w:r w:rsidRPr="006218EB">
        <w:rPr>
          <w:rFonts w:ascii="Arial" w:hAnsi="Arial" w:cs="Arial"/>
        </w:rPr>
        <w:t>dokument (oświadczenie producenta) potwierdzający spełnianie wymogu normy Energy Star 7.1,</w:t>
      </w:r>
    </w:p>
    <w:p w14:paraId="03DBFC58" w14:textId="77777777" w:rsidR="00C1611E" w:rsidRPr="006218EB" w:rsidRDefault="00C1611E" w:rsidP="006736BC">
      <w:pPr>
        <w:pStyle w:val="Akapitzlist"/>
        <w:numPr>
          <w:ilvl w:val="0"/>
          <w:numId w:val="168"/>
        </w:numPr>
        <w:tabs>
          <w:tab w:val="left" w:pos="284"/>
        </w:tabs>
        <w:spacing w:after="0"/>
        <w:ind w:left="284" w:hanging="284"/>
        <w:jc w:val="both"/>
        <w:rPr>
          <w:rFonts w:ascii="Arial" w:hAnsi="Arial" w:cs="Arial"/>
        </w:rPr>
      </w:pPr>
      <w:r w:rsidRPr="006218EB">
        <w:rPr>
          <w:rFonts w:ascii="Arial" w:hAnsi="Arial" w:cs="Arial"/>
        </w:rPr>
        <w:t>dokument (certyfikat lub wpis) potwierdzający, dotyczący oferowanego modelu stacji graficznej w internetowym katalogu http://www.energystar.gov,</w:t>
      </w:r>
    </w:p>
    <w:p w14:paraId="296C7E0F" w14:textId="77777777" w:rsidR="00C1611E"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komputera, potwierdzające, że sprzęt pochodzi z oficjalnego kanału dystrybucyjnego producenta,</w:t>
      </w:r>
    </w:p>
    <w:p w14:paraId="3CCAAE53" w14:textId="3E67D55A" w:rsidR="00C1611E" w:rsidRPr="00C1611E" w:rsidRDefault="00C1611E" w:rsidP="00C1611E">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p>
    <w:bookmarkEnd w:id="20"/>
    <w:p w14:paraId="422CC0DE" w14:textId="77777777" w:rsidR="00C1611E" w:rsidRPr="006218EB" w:rsidRDefault="00C1611E" w:rsidP="00C1611E">
      <w:pPr>
        <w:tabs>
          <w:tab w:val="left" w:pos="284"/>
        </w:tabs>
        <w:spacing w:after="0"/>
        <w:ind w:left="284" w:hanging="284"/>
        <w:jc w:val="both"/>
        <w:rPr>
          <w:rFonts w:ascii="Arial" w:hAnsi="Arial" w:cs="Arial"/>
        </w:rPr>
      </w:pPr>
    </w:p>
    <w:p w14:paraId="49EFE010" w14:textId="77777777" w:rsidR="00C1611E" w:rsidRPr="006218EB" w:rsidRDefault="00C1611E" w:rsidP="00C1611E">
      <w:pPr>
        <w:jc w:val="both"/>
        <w:rPr>
          <w:rFonts w:ascii="Arial" w:hAnsi="Arial" w:cs="Arial"/>
          <w:b/>
          <w:bCs/>
        </w:rPr>
      </w:pPr>
      <w:bookmarkStart w:id="21" w:name="_Hlk131495303"/>
      <w:r w:rsidRPr="006218EB">
        <w:rPr>
          <w:rFonts w:ascii="Arial" w:hAnsi="Arial" w:cs="Arial"/>
          <w:b/>
          <w:bCs/>
        </w:rPr>
        <w:t>Warunki gwarancji:</w:t>
      </w:r>
      <w:r w:rsidRPr="006218EB">
        <w:rPr>
          <w:rFonts w:ascii="Arial" w:hAnsi="Arial" w:cs="Arial"/>
          <w:b/>
          <w:bCs/>
        </w:rPr>
        <w:tab/>
      </w:r>
    </w:p>
    <w:p w14:paraId="1273905F"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dokument potwierdzający, że firma serwisująca posiada ISO 9001:2015 na świadczenie usług serwisowych oraz posiada autoryzację producenta stacji graficznej,</w:t>
      </w:r>
    </w:p>
    <w:p w14:paraId="767635B8"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potwierdzające, że serwis będzie realizowany przez Autoryzowanego Partnera Serwisowego producenta lub bezpośrednio przez producenta.</w:t>
      </w:r>
    </w:p>
    <w:p w14:paraId="2FF7D04D"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potwierdzające, że w przypadku awarii dysków twardych dysk pozostaje u Zamawiającego;</w:t>
      </w:r>
    </w:p>
    <w:p w14:paraId="50FEE892" w14:textId="77777777" w:rsidR="00C1611E" w:rsidRPr="006218EB" w:rsidRDefault="00C1611E" w:rsidP="00C1611E">
      <w:pPr>
        <w:tabs>
          <w:tab w:val="left" w:pos="284"/>
        </w:tabs>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stacji graficznej, że w przypadku niewywiązywania się z obowiązków gwarancyjnych Oferenta lub firmy serwisującej, przejmie na siebie wszelkie zobowiązania związane z serwisem.</w:t>
      </w:r>
    </w:p>
    <w:bookmarkEnd w:id="21"/>
    <w:p w14:paraId="03365897" w14:textId="77777777" w:rsidR="00A711F9" w:rsidRDefault="00A711F9" w:rsidP="005F23B4">
      <w:pPr>
        <w:spacing w:after="0" w:line="240" w:lineRule="auto"/>
        <w:jc w:val="both"/>
        <w:rPr>
          <w:rFonts w:ascii="Arial" w:hAnsi="Arial" w:cs="Arial"/>
          <w:highlight w:val="yellow"/>
        </w:rPr>
      </w:pPr>
    </w:p>
    <w:p w14:paraId="47964323" w14:textId="2CD8C983" w:rsidR="00C1611E" w:rsidRDefault="00C1611E" w:rsidP="00C1611E">
      <w:pPr>
        <w:jc w:val="both"/>
        <w:rPr>
          <w:rFonts w:ascii="Arial" w:hAnsi="Arial" w:cs="Arial"/>
          <w:b/>
          <w:bCs/>
          <w:u w:val="single"/>
        </w:rPr>
      </w:pPr>
      <w:r w:rsidRPr="004F1035">
        <w:rPr>
          <w:rFonts w:ascii="Arial" w:hAnsi="Arial" w:cs="Arial"/>
          <w:b/>
          <w:bCs/>
          <w:u w:val="single"/>
        </w:rPr>
        <w:t xml:space="preserve">Część nr </w:t>
      </w:r>
      <w:r>
        <w:rPr>
          <w:rFonts w:ascii="Arial" w:hAnsi="Arial" w:cs="Arial"/>
          <w:b/>
          <w:bCs/>
          <w:u w:val="single"/>
        </w:rPr>
        <w:t>5</w:t>
      </w:r>
      <w:r w:rsidRPr="004F1035">
        <w:rPr>
          <w:rFonts w:ascii="Arial" w:hAnsi="Arial" w:cs="Arial"/>
          <w:b/>
          <w:bCs/>
          <w:u w:val="single"/>
        </w:rPr>
        <w:t>:</w:t>
      </w:r>
    </w:p>
    <w:p w14:paraId="14B43718" w14:textId="006F6724" w:rsidR="00C1611E" w:rsidRPr="006218EB" w:rsidRDefault="00C1611E" w:rsidP="00C1611E">
      <w:pPr>
        <w:jc w:val="both"/>
        <w:rPr>
          <w:rFonts w:ascii="Arial" w:hAnsi="Arial" w:cs="Arial"/>
          <w:b/>
          <w:bCs/>
          <w:u w:val="single"/>
        </w:rPr>
      </w:pPr>
      <w:r w:rsidRPr="006218EB">
        <w:rPr>
          <w:rFonts w:ascii="Arial" w:hAnsi="Arial" w:cs="Arial"/>
          <w:b/>
          <w:bCs/>
          <w:u w:val="single"/>
        </w:rPr>
        <w:t xml:space="preserve">Pozycja </w:t>
      </w:r>
      <w:r>
        <w:rPr>
          <w:rFonts w:ascii="Arial" w:hAnsi="Arial" w:cs="Arial"/>
          <w:b/>
          <w:bCs/>
          <w:u w:val="single"/>
        </w:rPr>
        <w:t>5</w:t>
      </w:r>
      <w:r w:rsidRPr="006218EB">
        <w:rPr>
          <w:rFonts w:ascii="Arial" w:hAnsi="Arial" w:cs="Arial"/>
          <w:b/>
          <w:bCs/>
          <w:u w:val="single"/>
        </w:rPr>
        <w:t>.</w:t>
      </w:r>
      <w:r>
        <w:rPr>
          <w:rFonts w:ascii="Arial" w:hAnsi="Arial" w:cs="Arial"/>
          <w:b/>
          <w:bCs/>
          <w:u w:val="single"/>
        </w:rPr>
        <w:t>1</w:t>
      </w:r>
      <w:r w:rsidRPr="006218EB">
        <w:rPr>
          <w:rFonts w:ascii="Arial" w:hAnsi="Arial" w:cs="Arial"/>
          <w:b/>
          <w:bCs/>
          <w:u w:val="single"/>
        </w:rPr>
        <w:t>:</w:t>
      </w:r>
    </w:p>
    <w:p w14:paraId="60B25D5F" w14:textId="77777777" w:rsidR="00C1611E" w:rsidRPr="006218EB" w:rsidRDefault="00C1611E" w:rsidP="00C1611E">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35B4F48E"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7A16CCC4"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57BA6B98"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25BE91BE" w14:textId="77777777" w:rsidR="00C1611E" w:rsidRPr="006218EB" w:rsidRDefault="00C1611E" w:rsidP="00C1611E">
      <w:pPr>
        <w:spacing w:after="0"/>
        <w:ind w:left="284" w:hanging="284"/>
        <w:jc w:val="both"/>
        <w:rPr>
          <w:rFonts w:ascii="Arial" w:hAnsi="Arial" w:cs="Arial"/>
        </w:rPr>
      </w:pPr>
      <w:r w:rsidRPr="006218EB">
        <w:rPr>
          <w:rFonts w:ascii="Arial" w:hAnsi="Arial" w:cs="Arial"/>
        </w:rPr>
        <w:lastRenderedPageBreak/>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1AE9F29A" w14:textId="4552186D"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Wydruk ze strony internetowej www.epeat.net potwierdzający spełnianie norm Dyrektywy </w:t>
      </w:r>
      <w:r w:rsidR="00996CB1" w:rsidRPr="00996CB1">
        <w:rPr>
          <w:rFonts w:ascii="Arial" w:hAnsi="Arial" w:cs="Arial"/>
        </w:rPr>
        <w:t xml:space="preserve">WEEE 2012/19/UE oraz Dyrektywy RE 1272/2008 </w:t>
      </w:r>
      <w:r w:rsidRPr="006218EB">
        <w:rPr>
          <w:rFonts w:ascii="Arial" w:hAnsi="Arial" w:cs="Arial"/>
        </w:rPr>
        <w:t xml:space="preserve">na poziomie co najmniej Epeat Silver według normy wprowadzonej w 2019 roku </w:t>
      </w:r>
    </w:p>
    <w:p w14:paraId="1C0CC9DA"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iż oferowany notebook spełnia normy MIL-STD- 810H - Wykonawca złoży dokument potwierdzający spełnianie wymogu,</w:t>
      </w:r>
    </w:p>
    <w:p w14:paraId="31A863BF"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24076F07"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4C3B34D0"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Notebook musi spełniać wymogi TCO, potwierdzeniem spełnienia wymogu będzie publikacja na stronie: http://tcocertified.com/product-finder/ - Wykonawca złoży dokument potwierdzający spełnianie wymogu,</w:t>
      </w:r>
    </w:p>
    <w:p w14:paraId="1665DE2A" w14:textId="77777777" w:rsidR="00C1611E" w:rsidRPr="006218EB"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5D08B97D" w14:textId="77777777" w:rsidR="00C1611E" w:rsidRDefault="00C1611E" w:rsidP="00C1611E">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32C0CE26" w14:textId="77777777" w:rsidR="00C1611E" w:rsidRPr="00C1611E" w:rsidRDefault="00C1611E" w:rsidP="00C1611E">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29B14433" w14:textId="77777777" w:rsidR="00C1611E" w:rsidRPr="006218EB" w:rsidRDefault="00C1611E" w:rsidP="00C1611E">
      <w:pPr>
        <w:spacing w:after="0" w:line="240" w:lineRule="auto"/>
        <w:jc w:val="both"/>
        <w:rPr>
          <w:rFonts w:ascii="Arial" w:hAnsi="Arial" w:cs="Arial"/>
        </w:rPr>
      </w:pPr>
    </w:p>
    <w:p w14:paraId="10921B71" w14:textId="77777777" w:rsidR="00C1611E" w:rsidRPr="006218EB" w:rsidRDefault="00C1611E" w:rsidP="00C1611E">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50337965" w14:textId="36C7C838" w:rsidR="00C1611E" w:rsidRPr="006218EB" w:rsidRDefault="00C1611E" w:rsidP="00C1611E">
      <w:pPr>
        <w:pStyle w:val="Akapitzlist"/>
        <w:numPr>
          <w:ilvl w:val="0"/>
          <w:numId w:val="67"/>
        </w:numPr>
        <w:spacing w:after="0"/>
        <w:ind w:left="284" w:hanging="284"/>
        <w:jc w:val="both"/>
        <w:rPr>
          <w:rFonts w:ascii="Arial" w:hAnsi="Arial" w:cs="Arial"/>
        </w:rPr>
      </w:pPr>
      <w:r w:rsidRPr="006218EB">
        <w:rPr>
          <w:rFonts w:ascii="Arial" w:hAnsi="Arial" w:cs="Arial"/>
        </w:rPr>
        <w:t>Głośność jednostki centralnej w oferowanej konfiguracji mierzona zgodnie z normą ISO 7779 oraz wykazana zgodnie z normą ISO 9296 w pozycji operatora w trybie jałowym (IDLE) wynosząca maksymalnie 2</w:t>
      </w:r>
      <w:r w:rsidR="00EE5AEE">
        <w:rPr>
          <w:rFonts w:ascii="Arial" w:hAnsi="Arial" w:cs="Arial"/>
        </w:rPr>
        <w:t>4</w:t>
      </w:r>
      <w:r w:rsidRPr="006218EB">
        <w:rPr>
          <w:rFonts w:ascii="Arial" w:hAnsi="Arial" w:cs="Arial"/>
        </w:rPr>
        <w:t xml:space="preserve"> dB - Wykonawca złoży, oświadczenie producenta wraz </w:t>
      </w:r>
      <w:r w:rsidRPr="006218EB">
        <w:rPr>
          <w:rFonts w:ascii="Arial" w:hAnsi="Arial" w:cs="Arial"/>
        </w:rPr>
        <w:br/>
        <w:t>z raportem badawczym wystawionym przez niezależną akredytowaną jednostkę w zakresie ISO 7779.</w:t>
      </w:r>
    </w:p>
    <w:p w14:paraId="61C4EC22" w14:textId="77777777" w:rsidR="00C1611E" w:rsidRDefault="00C1611E" w:rsidP="00C1611E">
      <w:pPr>
        <w:spacing w:after="0"/>
        <w:jc w:val="both"/>
        <w:rPr>
          <w:rFonts w:ascii="Arial" w:hAnsi="Arial" w:cs="Arial"/>
          <w:b/>
          <w:bCs/>
        </w:rPr>
      </w:pPr>
    </w:p>
    <w:p w14:paraId="5AA3C963" w14:textId="77777777" w:rsidR="00C1611E" w:rsidRPr="006F6F31" w:rsidRDefault="00C1611E" w:rsidP="00C1611E">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5871D087" w14:textId="77777777" w:rsidR="00C1611E" w:rsidRPr="006F6F31" w:rsidRDefault="00C1611E" w:rsidP="00C1611E">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2159A4A9" w14:textId="77777777" w:rsidR="00C1611E" w:rsidRPr="006F6F31" w:rsidRDefault="00C1611E" w:rsidP="00C1611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serwis będzie realizowany przez Autoryzowanego Partnera Serwisowego producenta lub bezpośrednio przez producenta.</w:t>
      </w:r>
    </w:p>
    <w:p w14:paraId="070EA42A" w14:textId="77777777" w:rsidR="00C1611E" w:rsidRPr="006F6F31" w:rsidRDefault="00C1611E" w:rsidP="00C1611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w przypadku awarii dysków twardych dysk pozostaje u Zamawiającego,</w:t>
      </w:r>
    </w:p>
    <w:p w14:paraId="57BC9EA5" w14:textId="77777777" w:rsidR="00C1611E" w:rsidRPr="006F6F31" w:rsidRDefault="00C1611E" w:rsidP="00C1611E">
      <w:pPr>
        <w:spacing w:after="0"/>
        <w:ind w:left="284" w:hanging="284"/>
        <w:jc w:val="both"/>
        <w:rPr>
          <w:rFonts w:ascii="Arial" w:hAnsi="Arial" w:cs="Arial"/>
          <w:color w:val="FF0000"/>
        </w:rPr>
      </w:pPr>
      <w:r w:rsidRPr="006F6F31">
        <w:rPr>
          <w:rFonts w:ascii="Arial" w:hAnsi="Arial" w:cs="Arial"/>
        </w:rPr>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7A1F1367" w14:textId="77777777" w:rsidR="00C1611E" w:rsidRDefault="00C1611E" w:rsidP="00C1611E">
      <w:pPr>
        <w:spacing w:after="0"/>
        <w:jc w:val="both"/>
        <w:rPr>
          <w:rFonts w:ascii="Arial" w:hAnsi="Arial" w:cs="Arial"/>
          <w:highlight w:val="yellow"/>
        </w:rPr>
      </w:pPr>
    </w:p>
    <w:p w14:paraId="6E007FA3" w14:textId="77777777" w:rsidR="003E38C9" w:rsidRDefault="003E38C9">
      <w:pPr>
        <w:rPr>
          <w:rFonts w:ascii="Arial" w:hAnsi="Arial" w:cs="Arial"/>
          <w:b/>
          <w:bCs/>
          <w:u w:val="single"/>
        </w:rPr>
      </w:pPr>
      <w:r>
        <w:rPr>
          <w:rFonts w:ascii="Arial" w:hAnsi="Arial" w:cs="Arial"/>
          <w:b/>
          <w:bCs/>
          <w:u w:val="single"/>
        </w:rPr>
        <w:br w:type="page"/>
      </w:r>
    </w:p>
    <w:p w14:paraId="2B7533AF" w14:textId="6C90119C" w:rsidR="00EE5AEE" w:rsidRPr="006218EB" w:rsidRDefault="00EE5AEE" w:rsidP="00EE5AEE">
      <w:pPr>
        <w:jc w:val="both"/>
        <w:rPr>
          <w:rFonts w:ascii="Arial" w:hAnsi="Arial" w:cs="Arial"/>
          <w:b/>
          <w:bCs/>
          <w:u w:val="single"/>
        </w:rPr>
      </w:pPr>
      <w:r w:rsidRPr="006218EB">
        <w:rPr>
          <w:rFonts w:ascii="Arial" w:hAnsi="Arial" w:cs="Arial"/>
          <w:b/>
          <w:bCs/>
          <w:u w:val="single"/>
        </w:rPr>
        <w:lastRenderedPageBreak/>
        <w:t xml:space="preserve">Pozycja </w:t>
      </w:r>
      <w:r>
        <w:rPr>
          <w:rFonts w:ascii="Arial" w:hAnsi="Arial" w:cs="Arial"/>
          <w:b/>
          <w:bCs/>
          <w:u w:val="single"/>
        </w:rPr>
        <w:t>5</w:t>
      </w:r>
      <w:r w:rsidRPr="006218EB">
        <w:rPr>
          <w:rFonts w:ascii="Arial" w:hAnsi="Arial" w:cs="Arial"/>
          <w:b/>
          <w:bCs/>
          <w:u w:val="single"/>
        </w:rPr>
        <w:t>.</w:t>
      </w:r>
      <w:r>
        <w:rPr>
          <w:rFonts w:ascii="Arial" w:hAnsi="Arial" w:cs="Arial"/>
          <w:b/>
          <w:bCs/>
          <w:u w:val="single"/>
        </w:rPr>
        <w:t>2</w:t>
      </w:r>
      <w:r w:rsidRPr="006218EB">
        <w:rPr>
          <w:rFonts w:ascii="Arial" w:hAnsi="Arial" w:cs="Arial"/>
          <w:b/>
          <w:bCs/>
          <w:u w:val="single"/>
        </w:rPr>
        <w:t>:</w:t>
      </w:r>
    </w:p>
    <w:p w14:paraId="4A4C832F" w14:textId="77777777" w:rsidR="00EE5AEE" w:rsidRPr="006218EB" w:rsidRDefault="00EE5AEE" w:rsidP="00EE5AEE">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74518E45"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77CBD1FE"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6143F0E3"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067D18CC"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082D05E8" w14:textId="23F65980"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Wydruk ze strony internetowej www.epeat.net potwierdzający spełnianie norm Dyrektywy </w:t>
      </w:r>
      <w:r w:rsidR="00996CB1" w:rsidRPr="00996CB1">
        <w:rPr>
          <w:rFonts w:ascii="Arial" w:hAnsi="Arial" w:cs="Arial"/>
        </w:rPr>
        <w:t xml:space="preserve">WEEE 2012/19/UE oraz Dyrektywy RE 1272/2008 </w:t>
      </w:r>
      <w:r w:rsidRPr="006218EB">
        <w:rPr>
          <w:rFonts w:ascii="Arial" w:hAnsi="Arial" w:cs="Arial"/>
        </w:rPr>
        <w:t xml:space="preserve">na poziomie co najmniej Epeat Silver według normy wprowadzonej w 2019 roku </w:t>
      </w:r>
    </w:p>
    <w:p w14:paraId="424846CF"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5F23B4">
        <w:rPr>
          <w:rFonts w:ascii="Arial" w:hAnsi="Arial" w:cs="Arial"/>
        </w:rPr>
        <w:t>oświadczenie Producenta, iż oferowany notebook spełnia normy MIL-STD- 810H - Wykonawca złoży dokument potwierdzający spełnianie wymogu,</w:t>
      </w:r>
    </w:p>
    <w:p w14:paraId="69D14F82"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5494121E" w14:textId="72C7ABCC" w:rsidR="00EE5AEE" w:rsidRPr="006218EB" w:rsidRDefault="00EE5AEE" w:rsidP="0068590E">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4F87E37C"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2B2EFD0A" w14:textId="77777777" w:rsidR="00EE5AEE"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44AE3F2D" w14:textId="77777777" w:rsidR="00EE5AEE" w:rsidRPr="00C1611E" w:rsidRDefault="00EE5AEE" w:rsidP="00EE5AEE">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6BBA7351" w14:textId="77777777" w:rsidR="00EE5AEE" w:rsidRPr="006218EB" w:rsidRDefault="00EE5AEE" w:rsidP="00EE5AEE">
      <w:pPr>
        <w:spacing w:after="0" w:line="240" w:lineRule="auto"/>
        <w:jc w:val="both"/>
        <w:rPr>
          <w:rFonts w:ascii="Arial" w:hAnsi="Arial" w:cs="Arial"/>
        </w:rPr>
      </w:pPr>
    </w:p>
    <w:p w14:paraId="6AE6DFB0" w14:textId="77777777" w:rsidR="00EE5AEE" w:rsidRPr="006218EB" w:rsidRDefault="00EE5AEE" w:rsidP="00EE5AEE">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3620471E" w14:textId="004C4309" w:rsidR="00EE5AEE" w:rsidRPr="006218EB" w:rsidRDefault="00EE5AEE" w:rsidP="00EE5AEE">
      <w:pPr>
        <w:pStyle w:val="Akapitzlist"/>
        <w:numPr>
          <w:ilvl w:val="0"/>
          <w:numId w:val="67"/>
        </w:numPr>
        <w:spacing w:after="0"/>
        <w:ind w:left="284" w:hanging="284"/>
        <w:jc w:val="both"/>
        <w:rPr>
          <w:rFonts w:ascii="Arial" w:hAnsi="Arial" w:cs="Arial"/>
        </w:rPr>
      </w:pPr>
      <w:r w:rsidRPr="006218EB">
        <w:rPr>
          <w:rFonts w:ascii="Arial" w:hAnsi="Arial" w:cs="Arial"/>
        </w:rPr>
        <w:t>Głośność jednostki centralnej w oferowanej konfiguracji mierzona zgodnie z normą ISO 7779 oraz wykazana zgodnie z normą ISO 9296 w pozycji operatora w trybie jałowym (IDLE) wynosząca maksymalnie 2</w:t>
      </w:r>
      <w:r>
        <w:rPr>
          <w:rFonts w:ascii="Arial" w:hAnsi="Arial" w:cs="Arial"/>
        </w:rPr>
        <w:t>8</w:t>
      </w:r>
      <w:r w:rsidRPr="006218EB">
        <w:rPr>
          <w:rFonts w:ascii="Arial" w:hAnsi="Arial" w:cs="Arial"/>
        </w:rPr>
        <w:t xml:space="preserve"> dB - Wykonawca złoży, oświadczenie producenta wraz </w:t>
      </w:r>
      <w:r w:rsidRPr="006218EB">
        <w:rPr>
          <w:rFonts w:ascii="Arial" w:hAnsi="Arial" w:cs="Arial"/>
        </w:rPr>
        <w:br/>
        <w:t>z raportem badawczym wystawionym przez niezależną akredytowaną jednostkę w zakresie ISO 7779.</w:t>
      </w:r>
    </w:p>
    <w:p w14:paraId="0F551E32" w14:textId="77777777" w:rsidR="00EE5AEE" w:rsidRDefault="00EE5AEE" w:rsidP="00EE5AEE">
      <w:pPr>
        <w:spacing w:after="0"/>
        <w:jc w:val="both"/>
        <w:rPr>
          <w:rFonts w:ascii="Arial" w:hAnsi="Arial" w:cs="Arial"/>
          <w:b/>
          <w:bCs/>
        </w:rPr>
      </w:pPr>
    </w:p>
    <w:p w14:paraId="4F7424E7" w14:textId="77777777" w:rsidR="00EE5AEE" w:rsidRPr="006F6F31" w:rsidRDefault="00EE5AEE" w:rsidP="00EE5AEE">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35B8895C" w14:textId="77777777" w:rsidR="00EE5AEE" w:rsidRPr="006F6F31" w:rsidRDefault="00EE5AEE" w:rsidP="00EE5AEE">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037A674A" w14:textId="77777777" w:rsidR="00EE5AEE" w:rsidRPr="006F6F31" w:rsidRDefault="00EE5AEE" w:rsidP="00EE5AE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serwis będzie realizowany przez Autoryzowanego Partnera Serwisowego producenta lub bezpośrednio przez producenta.</w:t>
      </w:r>
    </w:p>
    <w:p w14:paraId="09D945B2" w14:textId="77777777" w:rsidR="00EE5AEE" w:rsidRPr="006F6F31" w:rsidRDefault="00EE5AEE" w:rsidP="00EE5AE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w przypadku awarii dysków twardych dysk pozostaje u Zamawiającego,</w:t>
      </w:r>
    </w:p>
    <w:p w14:paraId="6F537FE6" w14:textId="77777777" w:rsidR="00EE5AEE" w:rsidRPr="006F6F31" w:rsidRDefault="00EE5AEE" w:rsidP="00EE5AEE">
      <w:pPr>
        <w:spacing w:after="0"/>
        <w:ind w:left="284" w:hanging="284"/>
        <w:jc w:val="both"/>
        <w:rPr>
          <w:rFonts w:ascii="Arial" w:hAnsi="Arial" w:cs="Arial"/>
          <w:color w:val="FF0000"/>
        </w:rPr>
      </w:pPr>
      <w:r w:rsidRPr="006F6F31">
        <w:rPr>
          <w:rFonts w:ascii="Arial" w:hAnsi="Arial" w:cs="Arial"/>
        </w:rPr>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715E8A45" w14:textId="77777777" w:rsidR="00EE5AEE" w:rsidRDefault="00EE5AEE" w:rsidP="00EE5AEE">
      <w:pPr>
        <w:spacing w:after="0"/>
        <w:jc w:val="both"/>
        <w:rPr>
          <w:rFonts w:ascii="Arial" w:hAnsi="Arial" w:cs="Arial"/>
          <w:highlight w:val="yellow"/>
        </w:rPr>
      </w:pPr>
    </w:p>
    <w:p w14:paraId="4693B129" w14:textId="09EE17C4" w:rsidR="00EE5AEE" w:rsidRPr="006218EB" w:rsidRDefault="00EE5AEE" w:rsidP="00EE5AEE">
      <w:pPr>
        <w:jc w:val="both"/>
        <w:rPr>
          <w:rFonts w:ascii="Arial" w:hAnsi="Arial" w:cs="Arial"/>
          <w:b/>
          <w:bCs/>
          <w:u w:val="single"/>
        </w:rPr>
      </w:pPr>
      <w:r w:rsidRPr="006218EB">
        <w:rPr>
          <w:rFonts w:ascii="Arial" w:hAnsi="Arial" w:cs="Arial"/>
          <w:b/>
          <w:bCs/>
          <w:u w:val="single"/>
        </w:rPr>
        <w:lastRenderedPageBreak/>
        <w:t xml:space="preserve">Pozycja </w:t>
      </w:r>
      <w:r>
        <w:rPr>
          <w:rFonts w:ascii="Arial" w:hAnsi="Arial" w:cs="Arial"/>
          <w:b/>
          <w:bCs/>
          <w:u w:val="single"/>
        </w:rPr>
        <w:t>5</w:t>
      </w:r>
      <w:r w:rsidRPr="006218EB">
        <w:rPr>
          <w:rFonts w:ascii="Arial" w:hAnsi="Arial" w:cs="Arial"/>
          <w:b/>
          <w:bCs/>
          <w:u w:val="single"/>
        </w:rPr>
        <w:t>.</w:t>
      </w:r>
      <w:r>
        <w:rPr>
          <w:rFonts w:ascii="Arial" w:hAnsi="Arial" w:cs="Arial"/>
          <w:b/>
          <w:bCs/>
          <w:u w:val="single"/>
        </w:rPr>
        <w:t>3</w:t>
      </w:r>
      <w:r w:rsidRPr="006218EB">
        <w:rPr>
          <w:rFonts w:ascii="Arial" w:hAnsi="Arial" w:cs="Arial"/>
          <w:b/>
          <w:bCs/>
          <w:u w:val="single"/>
        </w:rPr>
        <w:t>:</w:t>
      </w:r>
    </w:p>
    <w:p w14:paraId="2B005C98" w14:textId="77777777" w:rsidR="00EE5AEE" w:rsidRPr="006218EB" w:rsidRDefault="00EE5AEE" w:rsidP="00EE5AEE">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47ECFFDF"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6A20E0E1"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0A6013E6"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22E81135"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3BE8F000" w14:textId="3FDC4DA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Wydruk ze strony internetowej www.epeat.net potwierdzający spełnianie norm Dyrektywy </w:t>
      </w:r>
      <w:r w:rsidR="00996CB1" w:rsidRPr="00996CB1">
        <w:rPr>
          <w:rFonts w:ascii="Arial" w:hAnsi="Arial" w:cs="Arial"/>
        </w:rPr>
        <w:t xml:space="preserve">WEEE 2012/19/UE oraz Dyrektywy RE 1272/2008 </w:t>
      </w:r>
      <w:r w:rsidRPr="006218EB">
        <w:rPr>
          <w:rFonts w:ascii="Arial" w:hAnsi="Arial" w:cs="Arial"/>
        </w:rPr>
        <w:t xml:space="preserve">na poziomie co najmniej Epeat Silver według normy wprowadzonej w 2019 roku </w:t>
      </w:r>
    </w:p>
    <w:p w14:paraId="724C105B"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EE5AEE">
        <w:rPr>
          <w:rFonts w:ascii="Arial" w:hAnsi="Arial" w:cs="Arial"/>
        </w:rPr>
        <w:t>oświadczenie Producenta, iż oferowany notebook spełnia normy MIL-STD- 810H - Wykonawca złoży dokument potwierdzający spełnianie wymogu,</w:t>
      </w:r>
    </w:p>
    <w:p w14:paraId="6B1C6386"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3B22FE3F"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48808663"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0D31E5">
        <w:rPr>
          <w:rFonts w:ascii="Arial" w:hAnsi="Arial" w:cs="Arial"/>
        </w:rPr>
        <w:t>Notebook musi spełniać wymogi TCO, potwierdzeniem spełnienia wymogu będzie publikacja na stronie: http://tcocertified.com/product-finder/ - Wykonawca złoży dokument potwierdzający spełnianie wymogu,</w:t>
      </w:r>
    </w:p>
    <w:p w14:paraId="05B05318" w14:textId="77777777" w:rsidR="00EE5AEE" w:rsidRPr="006218EB"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58706C00" w14:textId="77777777" w:rsidR="00EE5AEE" w:rsidRDefault="00EE5AEE" w:rsidP="00EE5AEE">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57929A06" w14:textId="14269946" w:rsidR="005F23B4" w:rsidRPr="005F23B4" w:rsidRDefault="005F23B4" w:rsidP="005F23B4">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5D1133A0" w14:textId="77777777" w:rsidR="00EE5AEE" w:rsidRPr="006218EB" w:rsidRDefault="00EE5AEE" w:rsidP="00EE5AEE">
      <w:pPr>
        <w:spacing w:after="0" w:line="240" w:lineRule="auto"/>
        <w:jc w:val="both"/>
        <w:rPr>
          <w:rFonts w:ascii="Arial" w:hAnsi="Arial" w:cs="Arial"/>
        </w:rPr>
      </w:pPr>
    </w:p>
    <w:p w14:paraId="77F6782F" w14:textId="77777777" w:rsidR="00EE5AEE" w:rsidRPr="006218EB" w:rsidRDefault="00EE5AEE" w:rsidP="00EE5AEE">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456D94F7" w14:textId="77777777" w:rsidR="00EE5AEE" w:rsidRPr="006218EB" w:rsidRDefault="00EE5AEE" w:rsidP="00EE5AEE">
      <w:pPr>
        <w:pStyle w:val="Akapitzlist"/>
        <w:numPr>
          <w:ilvl w:val="0"/>
          <w:numId w:val="67"/>
        </w:numPr>
        <w:spacing w:after="0"/>
        <w:ind w:left="284" w:hanging="284"/>
        <w:jc w:val="both"/>
        <w:rPr>
          <w:rFonts w:ascii="Arial" w:hAnsi="Arial" w:cs="Arial"/>
        </w:rPr>
      </w:pPr>
      <w:r w:rsidRPr="006218EB">
        <w:rPr>
          <w:rFonts w:ascii="Arial" w:hAnsi="Arial" w:cs="Arial"/>
        </w:rPr>
        <w:t>Głośność jednostki centralnej w oferowanej konfiguracji mierzona zgodnie z normą ISO 7779 oraz wykazana zgodnie z normą ISO 9296 w pozycji operatora w trybie jałowym (IDLE) wynosząca maksymalnie 2</w:t>
      </w:r>
      <w:r>
        <w:rPr>
          <w:rFonts w:ascii="Arial" w:hAnsi="Arial" w:cs="Arial"/>
        </w:rPr>
        <w:t>8</w:t>
      </w:r>
      <w:r w:rsidRPr="006218EB">
        <w:rPr>
          <w:rFonts w:ascii="Arial" w:hAnsi="Arial" w:cs="Arial"/>
        </w:rPr>
        <w:t xml:space="preserve"> dB - Wykonawca złoży, oświadczenie producenta wraz </w:t>
      </w:r>
      <w:r w:rsidRPr="006218EB">
        <w:rPr>
          <w:rFonts w:ascii="Arial" w:hAnsi="Arial" w:cs="Arial"/>
        </w:rPr>
        <w:br/>
        <w:t>z raportem badawczym wystawionym przez niezależną akredytowaną jednostkę w zakresie ISO 7779.</w:t>
      </w:r>
    </w:p>
    <w:p w14:paraId="17F8A52B" w14:textId="77777777" w:rsidR="00EE5AEE" w:rsidRDefault="00EE5AEE" w:rsidP="00EE5AEE">
      <w:pPr>
        <w:spacing w:after="0"/>
        <w:jc w:val="both"/>
        <w:rPr>
          <w:rFonts w:ascii="Arial" w:hAnsi="Arial" w:cs="Arial"/>
          <w:b/>
          <w:bCs/>
        </w:rPr>
      </w:pPr>
    </w:p>
    <w:p w14:paraId="38E52981" w14:textId="77777777" w:rsidR="00EE5AEE" w:rsidRPr="006F6F31" w:rsidRDefault="00EE5AEE" w:rsidP="00EE5AEE">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4A760D42" w14:textId="77777777" w:rsidR="00EE5AEE" w:rsidRPr="006F6F31" w:rsidRDefault="00EE5AEE" w:rsidP="00EE5AEE">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2DE77D30" w14:textId="77777777" w:rsidR="00EE5AEE" w:rsidRPr="006F6F31" w:rsidRDefault="00EE5AEE" w:rsidP="00EE5AE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serwis będzie realizowany przez Autoryzowanego Partnera Serwisowego producenta lub bezpośrednio przez producenta.</w:t>
      </w:r>
    </w:p>
    <w:p w14:paraId="24BA569B" w14:textId="77777777" w:rsidR="00EE5AEE" w:rsidRPr="006F6F31" w:rsidRDefault="00EE5AEE" w:rsidP="00EE5AEE">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w przypadku awarii dysków twardych dysk pozostaje u Zamawiającego,</w:t>
      </w:r>
    </w:p>
    <w:p w14:paraId="1B994CAE" w14:textId="77777777" w:rsidR="00EE5AEE" w:rsidRPr="006F6F31" w:rsidRDefault="00EE5AEE" w:rsidP="00EE5AEE">
      <w:pPr>
        <w:spacing w:after="0"/>
        <w:ind w:left="284" w:hanging="284"/>
        <w:jc w:val="both"/>
        <w:rPr>
          <w:rFonts w:ascii="Arial" w:hAnsi="Arial" w:cs="Arial"/>
          <w:color w:val="FF0000"/>
        </w:rPr>
      </w:pPr>
      <w:r w:rsidRPr="006F6F31">
        <w:rPr>
          <w:rFonts w:ascii="Arial" w:hAnsi="Arial" w:cs="Arial"/>
        </w:rPr>
        <w:lastRenderedPageBreak/>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3C562F80" w14:textId="77777777" w:rsidR="00A711F9" w:rsidRDefault="00A711F9" w:rsidP="00C16993">
      <w:pPr>
        <w:spacing w:after="0"/>
        <w:jc w:val="both"/>
        <w:rPr>
          <w:rFonts w:ascii="Arial" w:hAnsi="Arial" w:cs="Arial"/>
          <w:highlight w:val="yellow"/>
        </w:rPr>
      </w:pPr>
    </w:p>
    <w:p w14:paraId="0670E312" w14:textId="20E1429F" w:rsidR="000D31E5" w:rsidRPr="006218EB" w:rsidRDefault="000D31E5" w:rsidP="000D31E5">
      <w:pPr>
        <w:jc w:val="both"/>
        <w:rPr>
          <w:rFonts w:ascii="Arial" w:hAnsi="Arial" w:cs="Arial"/>
          <w:b/>
          <w:bCs/>
          <w:u w:val="single"/>
        </w:rPr>
      </w:pPr>
      <w:r w:rsidRPr="006218EB">
        <w:rPr>
          <w:rFonts w:ascii="Arial" w:hAnsi="Arial" w:cs="Arial"/>
          <w:b/>
          <w:bCs/>
          <w:u w:val="single"/>
        </w:rPr>
        <w:t xml:space="preserve">Pozycja </w:t>
      </w:r>
      <w:r>
        <w:rPr>
          <w:rFonts w:ascii="Arial" w:hAnsi="Arial" w:cs="Arial"/>
          <w:b/>
          <w:bCs/>
          <w:u w:val="single"/>
        </w:rPr>
        <w:t>5</w:t>
      </w:r>
      <w:r w:rsidRPr="006218EB">
        <w:rPr>
          <w:rFonts w:ascii="Arial" w:hAnsi="Arial" w:cs="Arial"/>
          <w:b/>
          <w:bCs/>
          <w:u w:val="single"/>
        </w:rPr>
        <w:t>.</w:t>
      </w:r>
      <w:r>
        <w:rPr>
          <w:rFonts w:ascii="Arial" w:hAnsi="Arial" w:cs="Arial"/>
          <w:b/>
          <w:bCs/>
          <w:u w:val="single"/>
        </w:rPr>
        <w:t>4</w:t>
      </w:r>
      <w:r w:rsidRPr="006218EB">
        <w:rPr>
          <w:rFonts w:ascii="Arial" w:hAnsi="Arial" w:cs="Arial"/>
          <w:b/>
          <w:bCs/>
          <w:u w:val="single"/>
        </w:rPr>
        <w:t>:</w:t>
      </w:r>
    </w:p>
    <w:p w14:paraId="33C3E94E" w14:textId="77777777" w:rsidR="000D31E5" w:rsidRPr="006218EB" w:rsidRDefault="000D31E5" w:rsidP="000D31E5">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7DDA1EE9"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33E0DF16"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54DB0E02"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72B53359"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2C7FC842" w14:textId="6BF366FF"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Wydruk ze strony internetowej www.epeat.net potwierdzający spełnianie norm Dyrektywy </w:t>
      </w:r>
      <w:r w:rsidR="00996CB1" w:rsidRPr="00996CB1">
        <w:rPr>
          <w:rFonts w:ascii="Arial" w:hAnsi="Arial" w:cs="Arial"/>
        </w:rPr>
        <w:t xml:space="preserve">WEEE 2012/19/UE oraz Dyrektywy RE 1272/2008 </w:t>
      </w:r>
      <w:r w:rsidRPr="006218EB">
        <w:rPr>
          <w:rFonts w:ascii="Arial" w:hAnsi="Arial" w:cs="Arial"/>
        </w:rPr>
        <w:t xml:space="preserve">na poziomie co najmniej Epeat Silver według normy wprowadzonej w 2019 roku </w:t>
      </w:r>
    </w:p>
    <w:p w14:paraId="3D32473F"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EE5AEE">
        <w:rPr>
          <w:rFonts w:ascii="Arial" w:hAnsi="Arial" w:cs="Arial"/>
        </w:rPr>
        <w:t>oświadczenie Producenta, iż oferowany notebook spełnia normy MIL-STD- 810H - Wykonawca złoży dokument potwierdzający spełnianie wymogu,</w:t>
      </w:r>
    </w:p>
    <w:p w14:paraId="4CE4095D"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63480794"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5D57ADF4"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0D31E5">
        <w:rPr>
          <w:rFonts w:ascii="Arial" w:hAnsi="Arial" w:cs="Arial"/>
        </w:rPr>
        <w:t>Notebook musi spełniać wymogi TCO, potwierdzeniem spełnienia wymogu będzie publikacja na stronie: http://tcocertified.com/product-finder/ - Wykonawca złoży dokument potwierdzający spełnianie wymogu,</w:t>
      </w:r>
    </w:p>
    <w:p w14:paraId="07B946C8"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69DD11AA" w14:textId="77777777" w:rsidR="000D31E5"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4C113086" w14:textId="66801326" w:rsidR="000D31E5" w:rsidRPr="000D31E5" w:rsidRDefault="000D31E5" w:rsidP="000D31E5">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60FB8AA3" w14:textId="77777777" w:rsidR="000D31E5" w:rsidRPr="006218EB" w:rsidRDefault="000D31E5" w:rsidP="000D31E5">
      <w:pPr>
        <w:spacing w:after="0" w:line="240" w:lineRule="auto"/>
        <w:jc w:val="both"/>
        <w:rPr>
          <w:rFonts w:ascii="Arial" w:hAnsi="Arial" w:cs="Arial"/>
        </w:rPr>
      </w:pPr>
    </w:p>
    <w:p w14:paraId="2D026DED" w14:textId="77777777" w:rsidR="000D31E5" w:rsidRPr="006218EB" w:rsidRDefault="000D31E5" w:rsidP="000D31E5">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513FE75A" w14:textId="77777777" w:rsidR="000D31E5" w:rsidRPr="006218EB" w:rsidRDefault="000D31E5" w:rsidP="000D31E5">
      <w:pPr>
        <w:pStyle w:val="Akapitzlist"/>
        <w:numPr>
          <w:ilvl w:val="0"/>
          <w:numId w:val="67"/>
        </w:numPr>
        <w:spacing w:after="0"/>
        <w:ind w:left="284" w:hanging="284"/>
        <w:jc w:val="both"/>
        <w:rPr>
          <w:rFonts w:ascii="Arial" w:hAnsi="Arial" w:cs="Arial"/>
        </w:rPr>
      </w:pPr>
      <w:r w:rsidRPr="006218EB">
        <w:rPr>
          <w:rFonts w:ascii="Arial" w:hAnsi="Arial" w:cs="Arial"/>
        </w:rPr>
        <w:t>Głośność jednostki centralnej w oferowanej konfiguracji mierzona zgodnie z normą ISO 7779 oraz wykazana zgodnie z normą ISO 9296 w pozycji operatora w trybie jałowym (IDLE) wynosząca maksymalnie 2</w:t>
      </w:r>
      <w:r>
        <w:rPr>
          <w:rFonts w:ascii="Arial" w:hAnsi="Arial" w:cs="Arial"/>
        </w:rPr>
        <w:t>8</w:t>
      </w:r>
      <w:r w:rsidRPr="006218EB">
        <w:rPr>
          <w:rFonts w:ascii="Arial" w:hAnsi="Arial" w:cs="Arial"/>
        </w:rPr>
        <w:t xml:space="preserve"> dB - Wykonawca złoży, oświadczenie producenta wraz </w:t>
      </w:r>
      <w:r w:rsidRPr="006218EB">
        <w:rPr>
          <w:rFonts w:ascii="Arial" w:hAnsi="Arial" w:cs="Arial"/>
        </w:rPr>
        <w:br/>
        <w:t>z raportem badawczym wystawionym przez niezależną akredytowaną jednostkę w zakresie ISO 7779.</w:t>
      </w:r>
    </w:p>
    <w:p w14:paraId="1B9B41C3" w14:textId="77777777" w:rsidR="000D31E5" w:rsidRDefault="000D31E5" w:rsidP="000D31E5">
      <w:pPr>
        <w:spacing w:after="0"/>
        <w:jc w:val="both"/>
        <w:rPr>
          <w:rFonts w:ascii="Arial" w:hAnsi="Arial" w:cs="Arial"/>
          <w:b/>
          <w:bCs/>
        </w:rPr>
      </w:pPr>
    </w:p>
    <w:p w14:paraId="2E36960E" w14:textId="77777777" w:rsidR="000D31E5" w:rsidRPr="006F6F31" w:rsidRDefault="000D31E5" w:rsidP="000D31E5">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7F27641C" w14:textId="77777777" w:rsidR="000D31E5" w:rsidRPr="006F6F31" w:rsidRDefault="000D31E5" w:rsidP="000D31E5">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25387BE3" w14:textId="77777777" w:rsidR="000D31E5" w:rsidRPr="006F6F31" w:rsidRDefault="000D31E5" w:rsidP="000D31E5">
      <w:pPr>
        <w:spacing w:after="0"/>
        <w:ind w:left="284" w:hanging="284"/>
        <w:jc w:val="both"/>
        <w:rPr>
          <w:rFonts w:ascii="Arial" w:hAnsi="Arial" w:cs="Arial"/>
        </w:rPr>
      </w:pPr>
      <w:r w:rsidRPr="006F6F31">
        <w:rPr>
          <w:rFonts w:ascii="Arial" w:hAnsi="Arial" w:cs="Arial"/>
        </w:rPr>
        <w:lastRenderedPageBreak/>
        <w:t>•</w:t>
      </w:r>
      <w:r w:rsidRPr="006F6F31">
        <w:rPr>
          <w:rFonts w:ascii="Arial" w:hAnsi="Arial" w:cs="Arial"/>
        </w:rPr>
        <w:tab/>
        <w:t>Oświadczenie producenta potwierdzające, że serwis będzie realizowany przez Autoryzowanego Partnera Serwisowego producenta lub bezpośrednio przez producenta.</w:t>
      </w:r>
    </w:p>
    <w:p w14:paraId="02F574BB" w14:textId="77777777" w:rsidR="000D31E5" w:rsidRPr="006F6F31" w:rsidRDefault="000D31E5" w:rsidP="000D31E5">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w przypadku awarii dysków twardych dysk pozostaje u Zamawiającego,</w:t>
      </w:r>
    </w:p>
    <w:p w14:paraId="1D8BE56E" w14:textId="77777777" w:rsidR="000D31E5" w:rsidRPr="006F6F31" w:rsidRDefault="000D31E5" w:rsidP="000D31E5">
      <w:pPr>
        <w:spacing w:after="0"/>
        <w:ind w:left="284" w:hanging="284"/>
        <w:jc w:val="both"/>
        <w:rPr>
          <w:rFonts w:ascii="Arial" w:hAnsi="Arial" w:cs="Arial"/>
          <w:color w:val="FF0000"/>
        </w:rPr>
      </w:pPr>
      <w:r w:rsidRPr="006F6F31">
        <w:rPr>
          <w:rFonts w:ascii="Arial" w:hAnsi="Arial" w:cs="Arial"/>
        </w:rPr>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4714383F" w14:textId="77777777" w:rsidR="00A711F9" w:rsidRDefault="00A711F9" w:rsidP="00C16993">
      <w:pPr>
        <w:spacing w:after="0"/>
        <w:jc w:val="both"/>
        <w:rPr>
          <w:rFonts w:ascii="Arial" w:hAnsi="Arial" w:cs="Arial"/>
          <w:highlight w:val="yellow"/>
        </w:rPr>
      </w:pPr>
    </w:p>
    <w:p w14:paraId="6F1F3834" w14:textId="54ED5C37" w:rsidR="000D31E5" w:rsidRPr="006218EB" w:rsidRDefault="000D31E5" w:rsidP="000D31E5">
      <w:pPr>
        <w:jc w:val="both"/>
        <w:rPr>
          <w:rFonts w:ascii="Arial" w:hAnsi="Arial" w:cs="Arial"/>
          <w:b/>
          <w:bCs/>
          <w:u w:val="single"/>
        </w:rPr>
      </w:pPr>
      <w:r w:rsidRPr="006218EB">
        <w:rPr>
          <w:rFonts w:ascii="Arial" w:hAnsi="Arial" w:cs="Arial"/>
          <w:b/>
          <w:bCs/>
          <w:u w:val="single"/>
        </w:rPr>
        <w:t xml:space="preserve">Pozycja </w:t>
      </w:r>
      <w:r>
        <w:rPr>
          <w:rFonts w:ascii="Arial" w:hAnsi="Arial" w:cs="Arial"/>
          <w:b/>
          <w:bCs/>
          <w:u w:val="single"/>
        </w:rPr>
        <w:t>5</w:t>
      </w:r>
      <w:r w:rsidRPr="006218EB">
        <w:rPr>
          <w:rFonts w:ascii="Arial" w:hAnsi="Arial" w:cs="Arial"/>
          <w:b/>
          <w:bCs/>
          <w:u w:val="single"/>
        </w:rPr>
        <w:t>.</w:t>
      </w:r>
      <w:r>
        <w:rPr>
          <w:rFonts w:ascii="Arial" w:hAnsi="Arial" w:cs="Arial"/>
          <w:b/>
          <w:bCs/>
          <w:u w:val="single"/>
        </w:rPr>
        <w:t>5</w:t>
      </w:r>
      <w:r w:rsidRPr="006218EB">
        <w:rPr>
          <w:rFonts w:ascii="Arial" w:hAnsi="Arial" w:cs="Arial"/>
          <w:b/>
          <w:bCs/>
          <w:u w:val="single"/>
        </w:rPr>
        <w:t>:</w:t>
      </w:r>
    </w:p>
    <w:p w14:paraId="1BBC09B2" w14:textId="77777777" w:rsidR="000D31E5" w:rsidRPr="006218EB" w:rsidRDefault="000D31E5" w:rsidP="000D31E5">
      <w:pPr>
        <w:jc w:val="both"/>
        <w:rPr>
          <w:rFonts w:ascii="Arial" w:hAnsi="Arial" w:cs="Arial"/>
          <w:b/>
          <w:bCs/>
        </w:rPr>
      </w:pPr>
      <w:r w:rsidRPr="006218EB">
        <w:rPr>
          <w:rFonts w:ascii="Arial" w:hAnsi="Arial" w:cs="Arial"/>
          <w:b/>
          <w:bCs/>
        </w:rPr>
        <w:t>Certyfikaty i standardy:</w:t>
      </w:r>
      <w:r w:rsidRPr="006218EB">
        <w:rPr>
          <w:rFonts w:ascii="Arial" w:hAnsi="Arial" w:cs="Arial"/>
          <w:b/>
          <w:bCs/>
        </w:rPr>
        <w:tab/>
      </w:r>
    </w:p>
    <w:p w14:paraId="17CCAD3C"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Certyfikat ISO 9001:2015 dla producenta notebooka obejmujący proces projektowania </w:t>
      </w:r>
      <w:r w:rsidRPr="006218EB">
        <w:rPr>
          <w:rFonts w:ascii="Arial" w:hAnsi="Arial" w:cs="Arial"/>
        </w:rPr>
        <w:br/>
        <w:t>i produkcji,</w:t>
      </w:r>
    </w:p>
    <w:p w14:paraId="221E99C9"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Certyfikat ISO 14001:2015 dla producenta notebooka,</w:t>
      </w:r>
    </w:p>
    <w:p w14:paraId="0AFE7656"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Deklaracja zgodności CE, </w:t>
      </w:r>
    </w:p>
    <w:p w14:paraId="1CB3813B" w14:textId="6CFEA22C" w:rsidR="000D31E5" w:rsidRPr="006218EB" w:rsidRDefault="000D31E5" w:rsidP="0068590E">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A711F9">
        <w:rPr>
          <w:rFonts w:ascii="Arial" w:hAnsi="Arial" w:cs="Arial"/>
        </w:rPr>
        <w:t xml:space="preserve">dokument potwierdzający, że urządzenia wyprodukowane są przez producenta, zgodnie </w:t>
      </w:r>
      <w:r w:rsidRPr="00A711F9">
        <w:rPr>
          <w:rFonts w:ascii="Arial" w:hAnsi="Arial" w:cs="Arial"/>
        </w:rPr>
        <w:br/>
        <w:t>z normą PN-EN ISO 50001 lub oświadczenie producenta o stosowaniu w fabrykach polityki zarządzania energią, która jest zgodna z obowiązującymi przepisami na terenie Unii Europejskiej,</w:t>
      </w:r>
    </w:p>
    <w:p w14:paraId="2D717972"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Wykonawca złoży oświadczenie producenta notebooka, potwierdzające zgodność oferowanego sprzętu z dyrektywą RoHS Unii Europejskiej</w:t>
      </w:r>
      <w:r>
        <w:rPr>
          <w:rFonts w:ascii="Arial" w:hAnsi="Arial" w:cs="Arial"/>
        </w:rPr>
        <w:t>,</w:t>
      </w:r>
    </w:p>
    <w:p w14:paraId="754CC90D"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Oferowane modele notebooków muszą poprawnie współpracować z zamawianymi systemami operacyjnymi - jako potwierdzenie poprawnej współpracy Wykonawca złoży dokument</w:t>
      </w:r>
      <w:r w:rsidRPr="006218EB">
        <w:rPr>
          <w:rFonts w:ascii="Arial" w:hAnsi="Arial" w:cs="Arial"/>
        </w:rPr>
        <w:br/>
        <w:t>w postaci wydruku potwierdzający certyfikację, dodatkowo potwierdzony przez producenta oferowanego notebooka,</w:t>
      </w:r>
    </w:p>
    <w:p w14:paraId="1DC9F23C"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r>
      <w:r w:rsidRPr="000D31E5">
        <w:rPr>
          <w:rFonts w:ascii="Arial" w:hAnsi="Arial" w:cs="Arial"/>
        </w:rPr>
        <w:t>Notebook musi spełniać wymogi TCO, potwierdzeniem spełnienia wymogu będzie publikacja na stronie: http://tcocertified.com/product-finder/ - Wykonawca złoży dokument potwierdzający spełnianie wymogu,</w:t>
      </w:r>
    </w:p>
    <w:p w14:paraId="675E9AAC" w14:textId="77777777" w:rsidR="000D31E5" w:rsidRPr="006218EB"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 xml:space="preserve">Wykonawca dołączy do oferty link do strony internetowej producenta notebooka zawierającej dokumentację techniczną która w czytelny sposób przedstawia opis oraz metodologię </w:t>
      </w:r>
      <w:r w:rsidRPr="006218EB">
        <w:rPr>
          <w:rFonts w:ascii="Arial" w:hAnsi="Arial" w:cs="Arial"/>
        </w:rPr>
        <w:br/>
        <w:t>i schematy wymiany poszczególnych komponentów notebooka, co najmniej: dysk twardy, pamięć RAM, bateria oraz karty rozszerzeń</w:t>
      </w:r>
      <w:r>
        <w:rPr>
          <w:rFonts w:ascii="Arial" w:hAnsi="Arial" w:cs="Arial"/>
        </w:rPr>
        <w:t>,</w:t>
      </w:r>
    </w:p>
    <w:p w14:paraId="33609F23" w14:textId="77777777" w:rsidR="000D31E5" w:rsidRDefault="000D31E5" w:rsidP="000D31E5">
      <w:pPr>
        <w:spacing w:after="0"/>
        <w:ind w:left="284" w:hanging="284"/>
        <w:jc w:val="both"/>
        <w:rPr>
          <w:rFonts w:ascii="Arial" w:hAnsi="Arial" w:cs="Arial"/>
        </w:rPr>
      </w:pPr>
      <w:r w:rsidRPr="006218EB">
        <w:rPr>
          <w:rFonts w:ascii="Arial" w:hAnsi="Arial" w:cs="Arial"/>
        </w:rPr>
        <w:t>•</w:t>
      </w:r>
      <w:r w:rsidRPr="006218EB">
        <w:rPr>
          <w:rFonts w:ascii="Arial" w:hAnsi="Arial" w:cs="Arial"/>
        </w:rPr>
        <w:tab/>
        <w:t>Oświadczenie producenta notebooków, potwierdzające, że sprzęt pochodzi z oficjalnego kanału dystrybucyjnego producenta</w:t>
      </w:r>
      <w:r>
        <w:rPr>
          <w:rFonts w:ascii="Arial" w:hAnsi="Arial" w:cs="Arial"/>
        </w:rPr>
        <w:t>,</w:t>
      </w:r>
    </w:p>
    <w:p w14:paraId="1CC5D5B6" w14:textId="77777777" w:rsidR="000D31E5" w:rsidRPr="000D31E5" w:rsidRDefault="000D31E5" w:rsidP="000D31E5">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6CA47258" w14:textId="77777777" w:rsidR="000D31E5" w:rsidRPr="006218EB" w:rsidRDefault="000D31E5" w:rsidP="000D31E5">
      <w:pPr>
        <w:spacing w:after="0" w:line="240" w:lineRule="auto"/>
        <w:jc w:val="both"/>
        <w:rPr>
          <w:rFonts w:ascii="Arial" w:hAnsi="Arial" w:cs="Arial"/>
        </w:rPr>
      </w:pPr>
    </w:p>
    <w:p w14:paraId="7BC381E4" w14:textId="77777777" w:rsidR="000D31E5" w:rsidRPr="006218EB" w:rsidRDefault="000D31E5" w:rsidP="000D31E5">
      <w:pPr>
        <w:jc w:val="both"/>
        <w:rPr>
          <w:rFonts w:ascii="Arial" w:hAnsi="Arial" w:cs="Arial"/>
          <w:b/>
          <w:bCs/>
        </w:rPr>
      </w:pPr>
      <w:r w:rsidRPr="006218EB">
        <w:rPr>
          <w:rFonts w:ascii="Arial" w:hAnsi="Arial" w:cs="Arial"/>
          <w:b/>
          <w:bCs/>
        </w:rPr>
        <w:t>Ergonomia:</w:t>
      </w:r>
      <w:r w:rsidRPr="006218EB">
        <w:rPr>
          <w:rFonts w:ascii="Arial" w:hAnsi="Arial" w:cs="Arial"/>
          <w:b/>
          <w:bCs/>
        </w:rPr>
        <w:tab/>
      </w:r>
    </w:p>
    <w:p w14:paraId="165B05A3" w14:textId="77777777" w:rsidR="000D31E5" w:rsidRPr="006218EB" w:rsidRDefault="000D31E5" w:rsidP="000D31E5">
      <w:pPr>
        <w:pStyle w:val="Akapitzlist"/>
        <w:numPr>
          <w:ilvl w:val="0"/>
          <w:numId w:val="67"/>
        </w:numPr>
        <w:spacing w:after="0"/>
        <w:ind w:left="284" w:hanging="284"/>
        <w:jc w:val="both"/>
        <w:rPr>
          <w:rFonts w:ascii="Arial" w:hAnsi="Arial" w:cs="Arial"/>
        </w:rPr>
      </w:pPr>
      <w:r w:rsidRPr="006218EB">
        <w:rPr>
          <w:rFonts w:ascii="Arial" w:hAnsi="Arial" w:cs="Arial"/>
        </w:rPr>
        <w:t>Głośność jednostki centralnej w oferowanej konfiguracji mierzona zgodnie z normą ISO 7779 oraz wykazana zgodnie z normą ISO 9296 w pozycji operatora w trybie jałowym (IDLE) wynosząca maksymalnie 2</w:t>
      </w:r>
      <w:r>
        <w:rPr>
          <w:rFonts w:ascii="Arial" w:hAnsi="Arial" w:cs="Arial"/>
        </w:rPr>
        <w:t>8</w:t>
      </w:r>
      <w:r w:rsidRPr="006218EB">
        <w:rPr>
          <w:rFonts w:ascii="Arial" w:hAnsi="Arial" w:cs="Arial"/>
        </w:rPr>
        <w:t xml:space="preserve"> dB - Wykonawca złoży, oświadczenie producenta wraz </w:t>
      </w:r>
      <w:r w:rsidRPr="006218EB">
        <w:rPr>
          <w:rFonts w:ascii="Arial" w:hAnsi="Arial" w:cs="Arial"/>
        </w:rPr>
        <w:br/>
        <w:t>z raportem badawczym wystawionym przez niezależną akredytowaną jednostkę w zakresie ISO 7779.</w:t>
      </w:r>
    </w:p>
    <w:p w14:paraId="3CF3F0CB" w14:textId="77777777" w:rsidR="000D31E5" w:rsidRDefault="000D31E5" w:rsidP="000D31E5">
      <w:pPr>
        <w:spacing w:after="0"/>
        <w:jc w:val="both"/>
        <w:rPr>
          <w:rFonts w:ascii="Arial" w:hAnsi="Arial" w:cs="Arial"/>
          <w:b/>
          <w:bCs/>
        </w:rPr>
      </w:pPr>
    </w:p>
    <w:p w14:paraId="75696686" w14:textId="77777777" w:rsidR="000D31E5" w:rsidRPr="006F6F31" w:rsidRDefault="000D31E5" w:rsidP="000D31E5">
      <w:pPr>
        <w:jc w:val="both"/>
        <w:rPr>
          <w:rFonts w:ascii="Arial" w:hAnsi="Arial" w:cs="Arial"/>
          <w:b/>
          <w:bCs/>
        </w:rPr>
      </w:pPr>
      <w:r w:rsidRPr="006F6F31">
        <w:rPr>
          <w:rFonts w:ascii="Arial" w:hAnsi="Arial" w:cs="Arial"/>
          <w:b/>
          <w:bCs/>
        </w:rPr>
        <w:t>Warunki gwarancji:</w:t>
      </w:r>
      <w:r w:rsidRPr="006F6F31">
        <w:rPr>
          <w:rFonts w:ascii="Arial" w:hAnsi="Arial" w:cs="Arial"/>
          <w:b/>
          <w:bCs/>
        </w:rPr>
        <w:tab/>
      </w:r>
    </w:p>
    <w:p w14:paraId="678F0728" w14:textId="77777777" w:rsidR="000D31E5" w:rsidRPr="006F6F31" w:rsidRDefault="000D31E5" w:rsidP="000D31E5">
      <w:pPr>
        <w:spacing w:after="0"/>
        <w:ind w:left="284" w:hanging="284"/>
        <w:jc w:val="both"/>
        <w:rPr>
          <w:rFonts w:ascii="Arial" w:hAnsi="Arial" w:cs="Arial"/>
        </w:rPr>
      </w:pPr>
      <w:r w:rsidRPr="006F6F31">
        <w:rPr>
          <w:rFonts w:ascii="Arial" w:hAnsi="Arial" w:cs="Arial"/>
        </w:rPr>
        <w:t>•</w:t>
      </w:r>
      <w:r w:rsidRPr="006F6F31">
        <w:rPr>
          <w:rFonts w:ascii="Arial" w:hAnsi="Arial" w:cs="Arial"/>
        </w:rPr>
        <w:tab/>
        <w:t>Dokument potwierdzający, że firma serwisująca posiada ISO 9001:2015 na świadczenie usług serwisowych oraz posiada autoryzacje producenta notebooka,</w:t>
      </w:r>
    </w:p>
    <w:p w14:paraId="751279B2" w14:textId="77777777" w:rsidR="000D31E5" w:rsidRPr="006F6F31" w:rsidRDefault="000D31E5" w:rsidP="000D31E5">
      <w:pPr>
        <w:spacing w:after="0"/>
        <w:ind w:left="284" w:hanging="284"/>
        <w:jc w:val="both"/>
        <w:rPr>
          <w:rFonts w:ascii="Arial" w:hAnsi="Arial" w:cs="Arial"/>
        </w:rPr>
      </w:pPr>
      <w:r w:rsidRPr="006F6F31">
        <w:rPr>
          <w:rFonts w:ascii="Arial" w:hAnsi="Arial" w:cs="Arial"/>
        </w:rPr>
        <w:t>•</w:t>
      </w:r>
      <w:r w:rsidRPr="006F6F31">
        <w:rPr>
          <w:rFonts w:ascii="Arial" w:hAnsi="Arial" w:cs="Arial"/>
        </w:rPr>
        <w:tab/>
        <w:t>Oświadczenie producenta potwierdzające, że serwis będzie realizowany przez Autoryzowanego Partnera Serwisowego producenta lub bezpośrednio przez producenta.</w:t>
      </w:r>
    </w:p>
    <w:p w14:paraId="60D39EA5" w14:textId="77777777" w:rsidR="000D31E5" w:rsidRPr="006F6F31" w:rsidRDefault="000D31E5" w:rsidP="000D31E5">
      <w:pPr>
        <w:spacing w:after="0"/>
        <w:ind w:left="284" w:hanging="284"/>
        <w:jc w:val="both"/>
        <w:rPr>
          <w:rFonts w:ascii="Arial" w:hAnsi="Arial" w:cs="Arial"/>
        </w:rPr>
      </w:pPr>
      <w:r w:rsidRPr="006F6F31">
        <w:rPr>
          <w:rFonts w:ascii="Arial" w:hAnsi="Arial" w:cs="Arial"/>
        </w:rPr>
        <w:lastRenderedPageBreak/>
        <w:t>•</w:t>
      </w:r>
      <w:r w:rsidRPr="006F6F31">
        <w:rPr>
          <w:rFonts w:ascii="Arial" w:hAnsi="Arial" w:cs="Arial"/>
        </w:rPr>
        <w:tab/>
        <w:t>oświadczenie producenta potwierdzające, że w przypadku awarii dysków twardych dysk pozostaje u Zamawiającego,</w:t>
      </w:r>
    </w:p>
    <w:p w14:paraId="3179F8E2" w14:textId="77777777" w:rsidR="000D31E5" w:rsidRPr="006F6F31" w:rsidRDefault="000D31E5" w:rsidP="000D31E5">
      <w:pPr>
        <w:spacing w:after="0"/>
        <w:ind w:left="284" w:hanging="284"/>
        <w:jc w:val="both"/>
        <w:rPr>
          <w:rFonts w:ascii="Arial" w:hAnsi="Arial" w:cs="Arial"/>
          <w:color w:val="FF0000"/>
        </w:rPr>
      </w:pPr>
      <w:r w:rsidRPr="006F6F31">
        <w:rPr>
          <w:rFonts w:ascii="Arial" w:hAnsi="Arial" w:cs="Arial"/>
        </w:rPr>
        <w:t>•</w:t>
      </w:r>
      <w:r w:rsidRPr="006F6F31">
        <w:rPr>
          <w:rFonts w:ascii="Arial" w:hAnsi="Arial" w:cs="Arial"/>
        </w:rPr>
        <w:tab/>
        <w:t>Oświadczenie producenta notebooka, że w przypadku niewywiązywania się z obowiązków gwarancyjnych Oferenta lub firmy serwisującej, przejmie na siebie wszelkie zobowiązania związane z serwisem;</w:t>
      </w:r>
    </w:p>
    <w:p w14:paraId="0CBBEEA8" w14:textId="77777777" w:rsidR="00A711F9" w:rsidRDefault="00A711F9" w:rsidP="005F23B4">
      <w:pPr>
        <w:spacing w:after="0" w:line="240" w:lineRule="auto"/>
        <w:jc w:val="both"/>
        <w:rPr>
          <w:rFonts w:ascii="Arial" w:hAnsi="Arial" w:cs="Arial"/>
          <w:highlight w:val="yellow"/>
        </w:rPr>
      </w:pPr>
    </w:p>
    <w:p w14:paraId="699C9C73" w14:textId="77777777" w:rsidR="003E38C9" w:rsidRDefault="003E38C9" w:rsidP="005F23B4">
      <w:pPr>
        <w:spacing w:after="0" w:line="240" w:lineRule="auto"/>
        <w:jc w:val="both"/>
        <w:rPr>
          <w:rFonts w:ascii="Arial" w:hAnsi="Arial" w:cs="Arial"/>
          <w:highlight w:val="yellow"/>
        </w:rPr>
      </w:pPr>
    </w:p>
    <w:p w14:paraId="600472A4" w14:textId="70002F87" w:rsidR="000D31E5" w:rsidRPr="004F1035" w:rsidRDefault="000D31E5" w:rsidP="000D31E5">
      <w:pPr>
        <w:jc w:val="both"/>
        <w:rPr>
          <w:rFonts w:ascii="Arial" w:hAnsi="Arial" w:cs="Arial"/>
          <w:b/>
          <w:bCs/>
          <w:u w:val="single"/>
        </w:rPr>
      </w:pPr>
      <w:r w:rsidRPr="004F1035">
        <w:rPr>
          <w:rFonts w:ascii="Arial" w:hAnsi="Arial" w:cs="Arial"/>
          <w:b/>
          <w:bCs/>
          <w:u w:val="single"/>
        </w:rPr>
        <w:t xml:space="preserve">Część </w:t>
      </w:r>
      <w:r w:rsidR="003E7206">
        <w:rPr>
          <w:rFonts w:ascii="Arial" w:hAnsi="Arial" w:cs="Arial"/>
          <w:b/>
          <w:bCs/>
          <w:u w:val="single"/>
        </w:rPr>
        <w:t xml:space="preserve">nr </w:t>
      </w:r>
      <w:r>
        <w:rPr>
          <w:rFonts w:ascii="Arial" w:hAnsi="Arial" w:cs="Arial"/>
          <w:b/>
          <w:bCs/>
          <w:u w:val="single"/>
        </w:rPr>
        <w:t>6</w:t>
      </w:r>
      <w:r w:rsidRPr="004F1035">
        <w:rPr>
          <w:rFonts w:ascii="Arial" w:hAnsi="Arial" w:cs="Arial"/>
          <w:b/>
          <w:bCs/>
          <w:u w:val="single"/>
        </w:rPr>
        <w:t>:</w:t>
      </w:r>
    </w:p>
    <w:p w14:paraId="25AEF8B0" w14:textId="6E5ACE0F" w:rsidR="000D31E5" w:rsidRPr="004F1035" w:rsidRDefault="000D31E5" w:rsidP="000D31E5">
      <w:pPr>
        <w:jc w:val="both"/>
        <w:rPr>
          <w:rFonts w:ascii="Arial" w:hAnsi="Arial" w:cs="Arial"/>
          <w:b/>
          <w:bCs/>
          <w:u w:val="single"/>
        </w:rPr>
      </w:pPr>
      <w:r w:rsidRPr="004F1035">
        <w:rPr>
          <w:rFonts w:ascii="Arial" w:hAnsi="Arial" w:cs="Arial"/>
          <w:b/>
          <w:bCs/>
          <w:u w:val="single"/>
        </w:rPr>
        <w:t xml:space="preserve">Pozycja </w:t>
      </w:r>
      <w:r>
        <w:rPr>
          <w:rFonts w:ascii="Arial" w:hAnsi="Arial" w:cs="Arial"/>
          <w:b/>
          <w:bCs/>
          <w:u w:val="single"/>
        </w:rPr>
        <w:t>6</w:t>
      </w:r>
      <w:r w:rsidRPr="004F1035">
        <w:rPr>
          <w:rFonts w:ascii="Arial" w:hAnsi="Arial" w:cs="Arial"/>
          <w:b/>
          <w:bCs/>
          <w:u w:val="single"/>
        </w:rPr>
        <w:t>.1:</w:t>
      </w:r>
    </w:p>
    <w:p w14:paraId="44873C1F" w14:textId="77777777" w:rsidR="000D31E5" w:rsidRPr="004F1035" w:rsidRDefault="000D31E5" w:rsidP="000D31E5">
      <w:pPr>
        <w:jc w:val="both"/>
        <w:rPr>
          <w:rFonts w:ascii="Arial" w:hAnsi="Arial" w:cs="Arial"/>
          <w:b/>
          <w:bCs/>
        </w:rPr>
      </w:pPr>
      <w:r w:rsidRPr="004F1035">
        <w:rPr>
          <w:rFonts w:ascii="Arial" w:hAnsi="Arial" w:cs="Arial"/>
          <w:b/>
          <w:bCs/>
        </w:rPr>
        <w:t xml:space="preserve">Certyfikaty: </w:t>
      </w:r>
      <w:r w:rsidRPr="004F1035">
        <w:rPr>
          <w:rFonts w:ascii="Arial" w:hAnsi="Arial" w:cs="Arial"/>
          <w:b/>
          <w:bCs/>
        </w:rPr>
        <w:tab/>
      </w:r>
    </w:p>
    <w:p w14:paraId="131A5658" w14:textId="77777777" w:rsidR="000D31E5" w:rsidRPr="004F1035" w:rsidRDefault="000D31E5" w:rsidP="000D31E5">
      <w:pPr>
        <w:tabs>
          <w:tab w:val="left" w:pos="284"/>
        </w:tabs>
        <w:spacing w:after="0"/>
        <w:ind w:left="284" w:hanging="284"/>
        <w:jc w:val="both"/>
        <w:rPr>
          <w:rFonts w:ascii="Arial" w:hAnsi="Arial" w:cs="Arial"/>
        </w:rPr>
      </w:pPr>
      <w:r w:rsidRPr="004F1035">
        <w:rPr>
          <w:rFonts w:ascii="Arial" w:hAnsi="Arial" w:cs="Arial"/>
        </w:rPr>
        <w:t>•</w:t>
      </w:r>
      <w:r w:rsidRPr="004F1035">
        <w:rPr>
          <w:rFonts w:ascii="Arial" w:hAnsi="Arial" w:cs="Arial"/>
        </w:rPr>
        <w:tab/>
        <w:t xml:space="preserve">Certyfikat ISO 9001:2015 dla producenta stacji roboczej obejmujący proces projektowania </w:t>
      </w:r>
      <w:r w:rsidRPr="004F1035">
        <w:rPr>
          <w:rFonts w:ascii="Arial" w:hAnsi="Arial" w:cs="Arial"/>
        </w:rPr>
        <w:br/>
        <w:t>i produkcji,</w:t>
      </w:r>
    </w:p>
    <w:p w14:paraId="746F22B7" w14:textId="77777777" w:rsidR="000D31E5" w:rsidRPr="004F1035" w:rsidRDefault="000D31E5" w:rsidP="000D31E5">
      <w:pPr>
        <w:tabs>
          <w:tab w:val="left" w:pos="284"/>
        </w:tabs>
        <w:spacing w:after="0"/>
        <w:ind w:left="284" w:hanging="284"/>
        <w:jc w:val="both"/>
        <w:rPr>
          <w:rFonts w:ascii="Arial" w:hAnsi="Arial" w:cs="Arial"/>
        </w:rPr>
      </w:pPr>
      <w:r w:rsidRPr="004F1035">
        <w:rPr>
          <w:rFonts w:ascii="Arial" w:hAnsi="Arial" w:cs="Arial"/>
        </w:rPr>
        <w:t>•</w:t>
      </w:r>
      <w:r w:rsidRPr="004F1035">
        <w:rPr>
          <w:rFonts w:ascii="Arial" w:hAnsi="Arial" w:cs="Arial"/>
        </w:rPr>
        <w:tab/>
        <w:t>Certyfikat ISO 14001:2015 dla producenta stacji roboczej,</w:t>
      </w:r>
    </w:p>
    <w:p w14:paraId="6693C1E3" w14:textId="77777777" w:rsidR="000D31E5" w:rsidRDefault="000D31E5" w:rsidP="000D31E5">
      <w:pPr>
        <w:tabs>
          <w:tab w:val="left" w:pos="284"/>
        </w:tabs>
        <w:spacing w:after="0"/>
        <w:ind w:left="284" w:hanging="284"/>
        <w:jc w:val="both"/>
        <w:rPr>
          <w:rFonts w:ascii="Arial" w:hAnsi="Arial" w:cs="Arial"/>
        </w:rPr>
      </w:pPr>
      <w:r w:rsidRPr="004F1035">
        <w:rPr>
          <w:rFonts w:ascii="Arial" w:hAnsi="Arial" w:cs="Arial"/>
        </w:rPr>
        <w:t>•</w:t>
      </w:r>
      <w:r w:rsidRPr="004F1035">
        <w:rPr>
          <w:rFonts w:ascii="Arial" w:hAnsi="Arial" w:cs="Arial"/>
        </w:rPr>
        <w:tab/>
        <w:t>Deklaracja zgodności CE,</w:t>
      </w:r>
    </w:p>
    <w:p w14:paraId="4D820199" w14:textId="77777777" w:rsidR="000D31E5" w:rsidRPr="00500160" w:rsidRDefault="000D31E5" w:rsidP="000D31E5">
      <w:pPr>
        <w:pStyle w:val="Akapitzlist"/>
        <w:numPr>
          <w:ilvl w:val="0"/>
          <w:numId w:val="84"/>
        </w:numPr>
        <w:tabs>
          <w:tab w:val="left" w:pos="284"/>
        </w:tabs>
        <w:spacing w:after="0"/>
        <w:jc w:val="both"/>
        <w:rPr>
          <w:rFonts w:ascii="Arial" w:hAnsi="Arial" w:cs="Arial"/>
        </w:rPr>
      </w:pPr>
      <w:r w:rsidRPr="00427AE2">
        <w:rPr>
          <w:rFonts w:ascii="Arial" w:hAnsi="Arial" w:cs="Arial"/>
        </w:rPr>
        <w:t xml:space="preserve">Dokument potwierdzający, że urządzenia wyprodukowane są przez producenta, zgodnie </w:t>
      </w:r>
      <w:r w:rsidRPr="00427AE2">
        <w:rPr>
          <w:rFonts w:ascii="Arial" w:hAnsi="Arial" w:cs="Arial"/>
        </w:rPr>
        <w:br/>
        <w:t xml:space="preserve">z normą PN-EN ISO 50001 lub oświadczenie producenta o stosowaniu w fabrykach polityki </w:t>
      </w:r>
      <w:r w:rsidRPr="00500160">
        <w:rPr>
          <w:rFonts w:ascii="Arial" w:hAnsi="Arial" w:cs="Arial"/>
        </w:rPr>
        <w:t>zarządzania energią, która jest zgodna z obowiązującymi przepisami na terenie Unii Europejskiej,</w:t>
      </w:r>
    </w:p>
    <w:p w14:paraId="0F842626" w14:textId="50422584" w:rsidR="000D31E5" w:rsidRPr="00500160" w:rsidRDefault="000D31E5" w:rsidP="000D31E5">
      <w:pPr>
        <w:tabs>
          <w:tab w:val="left" w:pos="284"/>
        </w:tabs>
        <w:spacing w:after="0"/>
        <w:ind w:left="284" w:hanging="284"/>
        <w:jc w:val="both"/>
        <w:rPr>
          <w:rFonts w:ascii="Arial" w:hAnsi="Arial" w:cs="Arial"/>
        </w:rPr>
      </w:pPr>
      <w:r w:rsidRPr="00500160">
        <w:rPr>
          <w:rFonts w:ascii="Arial" w:hAnsi="Arial" w:cs="Arial"/>
        </w:rPr>
        <w:t>•</w:t>
      </w:r>
      <w:r w:rsidRPr="00500160">
        <w:rPr>
          <w:rFonts w:ascii="Arial" w:hAnsi="Arial" w:cs="Arial"/>
        </w:rPr>
        <w:tab/>
        <w:t xml:space="preserve">Wydruk ze strony internetowej www.epeat.net potwierdzający spełnienie norm Dyrektywy </w:t>
      </w:r>
      <w:r w:rsidR="00996CB1" w:rsidRPr="00996CB1">
        <w:rPr>
          <w:rFonts w:ascii="Arial" w:hAnsi="Arial" w:cs="Arial"/>
        </w:rPr>
        <w:t xml:space="preserve">WEEE 2012/19/UE oraz Dyrektywy RE 1272/2008 </w:t>
      </w:r>
      <w:r w:rsidRPr="00500160">
        <w:rPr>
          <w:rFonts w:ascii="Arial" w:hAnsi="Arial" w:cs="Arial"/>
        </w:rPr>
        <w:t>na poziomie co najmniej Epeat Silver według normy wprowadzonej w 2019 roku,</w:t>
      </w:r>
    </w:p>
    <w:p w14:paraId="5BB831EE" w14:textId="77777777" w:rsidR="000D31E5" w:rsidRPr="00500160" w:rsidRDefault="000D31E5" w:rsidP="000D31E5">
      <w:pPr>
        <w:pStyle w:val="Akapitzlist"/>
        <w:numPr>
          <w:ilvl w:val="0"/>
          <w:numId w:val="67"/>
        </w:numPr>
        <w:tabs>
          <w:tab w:val="left" w:pos="284"/>
        </w:tabs>
        <w:spacing w:after="0"/>
        <w:jc w:val="both"/>
        <w:rPr>
          <w:rFonts w:ascii="Arial" w:hAnsi="Arial" w:cs="Arial"/>
        </w:rPr>
      </w:pPr>
      <w:r w:rsidRPr="00500160">
        <w:rPr>
          <w:rFonts w:ascii="Arial" w:hAnsi="Arial" w:cs="Arial"/>
        </w:rPr>
        <w:t>oświadczenie Producenta, iż oferowana stacja robocza spełnia normy MIL-STD- 810H</w:t>
      </w:r>
    </w:p>
    <w:p w14:paraId="44606528" w14:textId="77777777" w:rsidR="000D31E5" w:rsidRPr="00427AE2" w:rsidRDefault="000D31E5" w:rsidP="000D31E5">
      <w:pPr>
        <w:spacing w:after="0"/>
        <w:ind w:left="284" w:hanging="284"/>
        <w:jc w:val="both"/>
        <w:rPr>
          <w:rFonts w:ascii="Arial" w:hAnsi="Arial" w:cs="Arial"/>
        </w:rPr>
      </w:pPr>
      <w:r w:rsidRPr="00500160">
        <w:rPr>
          <w:rFonts w:ascii="Arial" w:hAnsi="Arial" w:cs="Arial"/>
        </w:rPr>
        <w:t>•</w:t>
      </w:r>
      <w:r w:rsidRPr="00500160">
        <w:rPr>
          <w:rFonts w:ascii="Arial" w:hAnsi="Arial" w:cs="Arial"/>
        </w:rPr>
        <w:tab/>
        <w:t>Wykonawca złoży</w:t>
      </w:r>
      <w:r w:rsidRPr="00427AE2">
        <w:rPr>
          <w:rFonts w:ascii="Arial" w:hAnsi="Arial" w:cs="Arial"/>
        </w:rPr>
        <w:t xml:space="preserve"> oświadczenie producenta </w:t>
      </w:r>
      <w:r>
        <w:rPr>
          <w:rFonts w:ascii="Arial" w:hAnsi="Arial" w:cs="Arial"/>
        </w:rPr>
        <w:t>stacji roboczej</w:t>
      </w:r>
      <w:r w:rsidRPr="00427AE2">
        <w:rPr>
          <w:rFonts w:ascii="Arial" w:hAnsi="Arial" w:cs="Arial"/>
        </w:rPr>
        <w:t>, potwierdzające zgodność oferowanego sprzętu z dyrektywą RoHS Unii Europejskiej,</w:t>
      </w:r>
    </w:p>
    <w:p w14:paraId="288B891C" w14:textId="77777777" w:rsidR="008340BA" w:rsidRPr="008340BA" w:rsidRDefault="000D31E5" w:rsidP="000D31E5">
      <w:pPr>
        <w:tabs>
          <w:tab w:val="left" w:pos="284"/>
        </w:tabs>
        <w:spacing w:after="0"/>
        <w:ind w:left="284" w:hanging="284"/>
        <w:jc w:val="both"/>
        <w:rPr>
          <w:rFonts w:ascii="Arial" w:hAnsi="Arial" w:cs="Arial"/>
        </w:rPr>
      </w:pPr>
      <w:r w:rsidRPr="00427AE2">
        <w:rPr>
          <w:rFonts w:ascii="Arial" w:hAnsi="Arial" w:cs="Arial"/>
        </w:rPr>
        <w:t>•</w:t>
      </w:r>
      <w:r w:rsidRPr="00427AE2">
        <w:rPr>
          <w:rFonts w:ascii="Arial" w:hAnsi="Arial" w:cs="Arial"/>
        </w:rPr>
        <w:tab/>
      </w:r>
      <w:r w:rsidR="008340BA" w:rsidRPr="008340BA">
        <w:rPr>
          <w:rFonts w:ascii="Arial" w:hAnsi="Arial" w:cs="Arial"/>
        </w:rPr>
        <w:t xml:space="preserve">Dokument potwierdzający, że stacja robocza spełnia wymogi TCO, potwierdzeniem spełnienia wymogu będzie publikacja na stronie: </w:t>
      </w:r>
      <w:hyperlink r:id="rId13" w:history="1">
        <w:r w:rsidR="008340BA" w:rsidRPr="008340BA">
          <w:rPr>
            <w:rStyle w:val="Hipercze"/>
            <w:rFonts w:ascii="Arial" w:hAnsi="Arial" w:cs="Arial"/>
          </w:rPr>
          <w:t>http://tcocertified.com/product-finder/</w:t>
        </w:r>
      </w:hyperlink>
      <w:r w:rsidR="008340BA" w:rsidRPr="008340BA">
        <w:rPr>
          <w:rFonts w:ascii="Arial" w:hAnsi="Arial" w:cs="Arial"/>
        </w:rPr>
        <w:t>,</w:t>
      </w:r>
    </w:p>
    <w:p w14:paraId="41158660" w14:textId="32600423" w:rsidR="000D31E5" w:rsidRPr="008340BA" w:rsidRDefault="000D31E5" w:rsidP="006736BC">
      <w:pPr>
        <w:pStyle w:val="Akapitzlist"/>
        <w:numPr>
          <w:ilvl w:val="0"/>
          <w:numId w:val="169"/>
        </w:numPr>
        <w:tabs>
          <w:tab w:val="left" w:pos="284"/>
        </w:tabs>
        <w:spacing w:after="0"/>
        <w:ind w:left="284" w:hanging="284"/>
        <w:jc w:val="both"/>
        <w:rPr>
          <w:rFonts w:ascii="Arial" w:hAnsi="Arial" w:cs="Arial"/>
        </w:rPr>
      </w:pPr>
      <w:r w:rsidRPr="008340BA">
        <w:rPr>
          <w:rFonts w:ascii="Arial" w:hAnsi="Arial" w:cs="Arial"/>
        </w:rPr>
        <w:t xml:space="preserve">Wykonawca dołączy do oferty link do strony internetowej producenta stacji roboczej zawierający dokumentację techniczną, która musi potwierdzać wymagane cechy wyszczególnione w opisie przedmiotu zamówienia (opis obudowy i płyty głównej), </w:t>
      </w:r>
      <w:r w:rsidRPr="008340BA">
        <w:rPr>
          <w:rFonts w:ascii="Arial" w:hAnsi="Arial" w:cs="Arial"/>
        </w:rPr>
        <w:br/>
        <w:t>oraz w czytelny sposób przedstawia opis oraz metodologię i schematy wymiany poszczególnych komponentów komputera co najmniej: procesor/y, dyski twarde, pamięci RAM, płyta główna oraz karty rozszerzeń.</w:t>
      </w:r>
    </w:p>
    <w:p w14:paraId="71D0D85B" w14:textId="77777777" w:rsidR="000D31E5" w:rsidRPr="008340BA" w:rsidRDefault="000D31E5" w:rsidP="000D31E5">
      <w:pPr>
        <w:tabs>
          <w:tab w:val="left" w:pos="284"/>
        </w:tabs>
        <w:spacing w:after="0"/>
        <w:ind w:left="284" w:hanging="284"/>
        <w:jc w:val="both"/>
        <w:rPr>
          <w:rFonts w:ascii="Arial" w:hAnsi="Arial" w:cs="Arial"/>
        </w:rPr>
      </w:pPr>
      <w:r w:rsidRPr="008340BA">
        <w:rPr>
          <w:rFonts w:ascii="Arial" w:hAnsi="Arial" w:cs="Arial"/>
        </w:rPr>
        <w:t>•</w:t>
      </w:r>
      <w:r w:rsidRPr="008340BA">
        <w:rPr>
          <w:rFonts w:ascii="Arial" w:hAnsi="Arial" w:cs="Arial"/>
        </w:rPr>
        <w:tab/>
        <w:t xml:space="preserve">Dokument potwierdzający, że oferowane modele stacji roboczych poprawnie współpracują </w:t>
      </w:r>
      <w:r w:rsidRPr="008340BA">
        <w:rPr>
          <w:rFonts w:ascii="Arial" w:hAnsi="Arial" w:cs="Arial"/>
        </w:rPr>
        <w:br/>
        <w:t xml:space="preserve">z zamawianymi systemami operacyjnymi - wydruk potwierdzający certyfikację rodziny produktów bez względu na rodzaj obudowy, dodatkowo potwierdzony przez producenta oferowanego komputera; </w:t>
      </w:r>
    </w:p>
    <w:p w14:paraId="2F9446DB" w14:textId="6D6A706E" w:rsidR="008340BA" w:rsidRPr="008340BA" w:rsidRDefault="008340BA" w:rsidP="008340BA">
      <w:pPr>
        <w:pStyle w:val="Akapitzlist"/>
        <w:numPr>
          <w:ilvl w:val="0"/>
          <w:numId w:val="10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184B9A6C" w14:textId="77777777" w:rsidR="000D31E5" w:rsidRPr="00427AE2" w:rsidRDefault="000D31E5" w:rsidP="000D31E5">
      <w:pPr>
        <w:spacing w:after="0"/>
        <w:jc w:val="both"/>
        <w:rPr>
          <w:rFonts w:ascii="Arial" w:hAnsi="Arial" w:cs="Arial"/>
        </w:rPr>
      </w:pPr>
    </w:p>
    <w:p w14:paraId="276FE772" w14:textId="0319E1C3" w:rsidR="000D31E5" w:rsidRDefault="000D31E5" w:rsidP="000D31E5">
      <w:pPr>
        <w:jc w:val="both"/>
        <w:rPr>
          <w:rFonts w:ascii="Arial" w:hAnsi="Arial" w:cs="Arial"/>
          <w:b/>
          <w:bCs/>
        </w:rPr>
      </w:pPr>
      <w:r>
        <w:rPr>
          <w:rFonts w:ascii="Arial" w:hAnsi="Arial" w:cs="Arial"/>
          <w:b/>
          <w:bCs/>
        </w:rPr>
        <w:t>Ergonomia:</w:t>
      </w:r>
    </w:p>
    <w:p w14:paraId="0B0EBB76" w14:textId="77777777" w:rsidR="000D31E5" w:rsidRDefault="000D31E5" w:rsidP="000D31E5">
      <w:pPr>
        <w:pStyle w:val="Akapitzlist"/>
        <w:numPr>
          <w:ilvl w:val="0"/>
          <w:numId w:val="84"/>
        </w:numPr>
        <w:jc w:val="both"/>
        <w:rPr>
          <w:rFonts w:ascii="Arial" w:hAnsi="Arial" w:cs="Arial"/>
        </w:rPr>
      </w:pPr>
      <w:r w:rsidRPr="00BD33A2">
        <w:rPr>
          <w:rFonts w:ascii="Arial" w:hAnsi="Arial" w:cs="Arial"/>
        </w:rPr>
        <w:t>oświadczenie producenta wraz z raportem badawczym wystawionym przez niezależną akredytowaną jednostkę w zakresie ISO 7779</w:t>
      </w:r>
      <w:r>
        <w:rPr>
          <w:rFonts w:ascii="Arial" w:hAnsi="Arial" w:cs="Arial"/>
        </w:rPr>
        <w:t xml:space="preserve"> - </w:t>
      </w:r>
      <w:r w:rsidRPr="00BD33A2">
        <w:rPr>
          <w:rFonts w:ascii="Arial" w:hAnsi="Arial" w:cs="Arial"/>
        </w:rPr>
        <w:t>Głośność jednostki centralnej w oferowanej konfiguracji mierzona zgodnie z normą ISO 7779 oraz wykazana zgodnie z normą ISO 9296 w pozycji operatora w trybie pracy dysku twardego (WORK), wynosząca maksymalnie 22 dB</w:t>
      </w:r>
      <w:r>
        <w:rPr>
          <w:rFonts w:ascii="Arial" w:hAnsi="Arial" w:cs="Arial"/>
        </w:rPr>
        <w:t>;</w:t>
      </w:r>
    </w:p>
    <w:p w14:paraId="4F3A5670" w14:textId="77777777" w:rsidR="000D31E5" w:rsidRPr="00BD33A2" w:rsidRDefault="000D31E5" w:rsidP="000D31E5">
      <w:pPr>
        <w:pStyle w:val="Akapitzlist"/>
        <w:numPr>
          <w:ilvl w:val="0"/>
          <w:numId w:val="84"/>
        </w:numPr>
        <w:jc w:val="both"/>
        <w:rPr>
          <w:rFonts w:ascii="Arial" w:hAnsi="Arial" w:cs="Arial"/>
        </w:rPr>
      </w:pPr>
      <w:r w:rsidRPr="00BD33A2">
        <w:rPr>
          <w:rFonts w:ascii="Arial" w:hAnsi="Arial" w:cs="Arial"/>
        </w:rPr>
        <w:t>oświadczenie producenta wraz z raportem badawczym wystawionym przez niezależną akredytowaną jednostkę w zakresie ISO 7779</w:t>
      </w:r>
      <w:r>
        <w:rPr>
          <w:rFonts w:ascii="Arial" w:hAnsi="Arial" w:cs="Arial"/>
        </w:rPr>
        <w:t xml:space="preserve"> - w</w:t>
      </w:r>
      <w:r w:rsidRPr="00BD33A2">
        <w:rPr>
          <w:rFonts w:ascii="Arial" w:hAnsi="Arial" w:cs="Arial"/>
        </w:rPr>
        <w:t xml:space="preserve"> przypadku, gdy w konfiguracji występuje niezintegrowana karta graficzna głośność jednostki centralnej w oferowanej konfiguracji, </w:t>
      </w:r>
      <w:r w:rsidRPr="00BD33A2">
        <w:rPr>
          <w:rFonts w:ascii="Arial" w:hAnsi="Arial" w:cs="Arial"/>
        </w:rPr>
        <w:lastRenderedPageBreak/>
        <w:t>mierzona zgodnie z normą ISO 7779 oraz wykazana zgodnie z normą ISO 9296 w pozycji operatora w trybie jałowym (IDLE),nie może wynosić więcej niż 24 dB</w:t>
      </w:r>
      <w:r>
        <w:rPr>
          <w:rFonts w:ascii="Arial" w:hAnsi="Arial" w:cs="Arial"/>
        </w:rPr>
        <w:t>;</w:t>
      </w:r>
    </w:p>
    <w:p w14:paraId="0C12E5DA" w14:textId="77777777" w:rsidR="000D31E5" w:rsidRPr="00427AE2" w:rsidRDefault="000D31E5" w:rsidP="000D31E5">
      <w:pPr>
        <w:jc w:val="both"/>
        <w:rPr>
          <w:rFonts w:ascii="Arial" w:hAnsi="Arial" w:cs="Arial"/>
          <w:b/>
          <w:bCs/>
        </w:rPr>
      </w:pPr>
      <w:r w:rsidRPr="00427AE2">
        <w:rPr>
          <w:rFonts w:ascii="Arial" w:hAnsi="Arial" w:cs="Arial"/>
          <w:b/>
          <w:bCs/>
        </w:rPr>
        <w:t>Warunki gwarancji:</w:t>
      </w:r>
      <w:r w:rsidRPr="00427AE2">
        <w:rPr>
          <w:rFonts w:ascii="Arial" w:hAnsi="Arial" w:cs="Arial"/>
          <w:b/>
          <w:bCs/>
        </w:rPr>
        <w:tab/>
      </w:r>
    </w:p>
    <w:p w14:paraId="4C088388" w14:textId="77777777" w:rsidR="000D31E5" w:rsidRPr="00427AE2" w:rsidRDefault="000D31E5" w:rsidP="000D31E5">
      <w:pPr>
        <w:tabs>
          <w:tab w:val="left" w:pos="284"/>
        </w:tabs>
        <w:spacing w:after="0"/>
        <w:ind w:left="284" w:hanging="284"/>
        <w:jc w:val="both"/>
        <w:rPr>
          <w:rFonts w:ascii="Arial" w:hAnsi="Arial" w:cs="Arial"/>
        </w:rPr>
      </w:pPr>
      <w:r w:rsidRPr="00427AE2">
        <w:rPr>
          <w:rFonts w:ascii="Arial" w:hAnsi="Arial" w:cs="Arial"/>
        </w:rPr>
        <w:t>•</w:t>
      </w:r>
      <w:r w:rsidRPr="00427AE2">
        <w:rPr>
          <w:rFonts w:ascii="Arial" w:hAnsi="Arial" w:cs="Arial"/>
        </w:rPr>
        <w:tab/>
        <w:t xml:space="preserve">dokument potwierdzający, że firma serwisująca posiada ISO 9001:2015 na świadczenie usług serwisowych oraz posiada autoryzację producenta </w:t>
      </w:r>
      <w:r>
        <w:rPr>
          <w:rFonts w:ascii="Arial" w:hAnsi="Arial" w:cs="Arial"/>
        </w:rPr>
        <w:t>stacji roboczej</w:t>
      </w:r>
      <w:r w:rsidRPr="00427AE2">
        <w:rPr>
          <w:rFonts w:ascii="Arial" w:hAnsi="Arial" w:cs="Arial"/>
        </w:rPr>
        <w:t>,</w:t>
      </w:r>
    </w:p>
    <w:p w14:paraId="7DAAE01B" w14:textId="77777777" w:rsidR="000D31E5" w:rsidRPr="00427AE2" w:rsidRDefault="000D31E5" w:rsidP="000D31E5">
      <w:pPr>
        <w:tabs>
          <w:tab w:val="left" w:pos="284"/>
        </w:tabs>
        <w:spacing w:after="0"/>
        <w:ind w:left="284" w:hanging="284"/>
        <w:jc w:val="both"/>
        <w:rPr>
          <w:rFonts w:ascii="Arial" w:hAnsi="Arial" w:cs="Arial"/>
        </w:rPr>
      </w:pPr>
      <w:r w:rsidRPr="00427AE2">
        <w:rPr>
          <w:rFonts w:ascii="Arial" w:hAnsi="Arial" w:cs="Arial"/>
        </w:rPr>
        <w:t>•</w:t>
      </w:r>
      <w:r w:rsidRPr="00427AE2">
        <w:rPr>
          <w:rFonts w:ascii="Arial" w:hAnsi="Arial" w:cs="Arial"/>
        </w:rPr>
        <w:tab/>
        <w:t>oświadczenie producenta potwierdzające, że serwis będzie realizowany przez Autoryzowanego Partnera Serwisowego producenta lub bezpośrednio przez producenta.</w:t>
      </w:r>
    </w:p>
    <w:p w14:paraId="1F6454A3" w14:textId="77777777" w:rsidR="000D31E5" w:rsidRPr="00427AE2" w:rsidRDefault="000D31E5" w:rsidP="000D31E5">
      <w:pPr>
        <w:tabs>
          <w:tab w:val="left" w:pos="284"/>
        </w:tabs>
        <w:spacing w:after="0"/>
        <w:ind w:left="284" w:hanging="284"/>
        <w:jc w:val="both"/>
        <w:rPr>
          <w:rFonts w:ascii="Arial" w:hAnsi="Arial" w:cs="Arial"/>
        </w:rPr>
      </w:pPr>
      <w:r w:rsidRPr="00427AE2">
        <w:rPr>
          <w:rFonts w:ascii="Arial" w:hAnsi="Arial" w:cs="Arial"/>
        </w:rPr>
        <w:t>•</w:t>
      </w:r>
      <w:r w:rsidRPr="00427AE2">
        <w:rPr>
          <w:rFonts w:ascii="Arial" w:hAnsi="Arial" w:cs="Arial"/>
        </w:rPr>
        <w:tab/>
        <w:t>oświadczenie producenta potwierdzające, że w przypadku awarii dysków twardych dysk pozostaje u Zamawiającego;</w:t>
      </w:r>
    </w:p>
    <w:p w14:paraId="670FA92F" w14:textId="77777777" w:rsidR="000D31E5" w:rsidRPr="00427AE2" w:rsidRDefault="000D31E5" w:rsidP="000D31E5">
      <w:pPr>
        <w:tabs>
          <w:tab w:val="left" w:pos="284"/>
        </w:tabs>
        <w:spacing w:after="0"/>
        <w:ind w:left="284" w:hanging="284"/>
        <w:jc w:val="both"/>
        <w:rPr>
          <w:rFonts w:ascii="Arial" w:hAnsi="Arial" w:cs="Arial"/>
        </w:rPr>
      </w:pPr>
      <w:r w:rsidRPr="00427AE2">
        <w:rPr>
          <w:rFonts w:ascii="Arial" w:hAnsi="Arial" w:cs="Arial"/>
        </w:rPr>
        <w:t>•</w:t>
      </w:r>
      <w:r w:rsidRPr="00427AE2">
        <w:rPr>
          <w:rFonts w:ascii="Arial" w:hAnsi="Arial" w:cs="Arial"/>
        </w:rPr>
        <w:tab/>
        <w:t xml:space="preserve">oświadczenie producenta </w:t>
      </w:r>
      <w:r>
        <w:rPr>
          <w:rFonts w:ascii="Arial" w:hAnsi="Arial" w:cs="Arial"/>
        </w:rPr>
        <w:t>stacji roboczej</w:t>
      </w:r>
      <w:r w:rsidRPr="00427AE2">
        <w:rPr>
          <w:rFonts w:ascii="Arial" w:hAnsi="Arial" w:cs="Arial"/>
        </w:rPr>
        <w:t>, że w przypadku niewywiązywania się z obowiązków gwarancyjnych Oferenta lub firmy serwisującej, przejmie na siebie wszelkie zobowiązania związane z serwisem.</w:t>
      </w:r>
    </w:p>
    <w:p w14:paraId="5EDA6436" w14:textId="77777777" w:rsidR="000D31E5" w:rsidRPr="000C42A7" w:rsidRDefault="000D31E5" w:rsidP="000D31E5">
      <w:pPr>
        <w:spacing w:after="0"/>
        <w:jc w:val="both"/>
        <w:rPr>
          <w:rFonts w:ascii="Arial" w:hAnsi="Arial" w:cs="Arial"/>
          <w:b/>
          <w:bCs/>
        </w:rPr>
      </w:pPr>
    </w:p>
    <w:p w14:paraId="171A084F" w14:textId="5343A047" w:rsidR="008340BA" w:rsidRPr="000C42A7" w:rsidRDefault="008340BA" w:rsidP="008340BA">
      <w:pPr>
        <w:jc w:val="both"/>
        <w:rPr>
          <w:rFonts w:ascii="Arial" w:hAnsi="Arial" w:cs="Arial"/>
          <w:b/>
          <w:bCs/>
          <w:u w:val="single"/>
        </w:rPr>
      </w:pPr>
      <w:r w:rsidRPr="000C42A7">
        <w:rPr>
          <w:rFonts w:ascii="Arial" w:hAnsi="Arial" w:cs="Arial"/>
          <w:b/>
          <w:bCs/>
          <w:u w:val="single"/>
        </w:rPr>
        <w:t xml:space="preserve">Pozycja </w:t>
      </w:r>
      <w:r>
        <w:rPr>
          <w:rFonts w:ascii="Arial" w:hAnsi="Arial" w:cs="Arial"/>
          <w:b/>
          <w:bCs/>
          <w:u w:val="single"/>
        </w:rPr>
        <w:t>6.2</w:t>
      </w:r>
      <w:r w:rsidRPr="000C42A7">
        <w:rPr>
          <w:rFonts w:ascii="Arial" w:hAnsi="Arial" w:cs="Arial"/>
          <w:b/>
          <w:bCs/>
          <w:u w:val="single"/>
        </w:rPr>
        <w:t>:</w:t>
      </w:r>
    </w:p>
    <w:p w14:paraId="5CBD85BB" w14:textId="77777777" w:rsidR="008340BA" w:rsidRPr="000C42A7" w:rsidRDefault="008340BA" w:rsidP="008340BA">
      <w:pPr>
        <w:jc w:val="both"/>
        <w:rPr>
          <w:rFonts w:ascii="Arial" w:hAnsi="Arial" w:cs="Arial"/>
          <w:b/>
          <w:bCs/>
        </w:rPr>
      </w:pPr>
      <w:r>
        <w:rPr>
          <w:rFonts w:ascii="Arial" w:hAnsi="Arial" w:cs="Arial"/>
          <w:b/>
          <w:bCs/>
        </w:rPr>
        <w:t xml:space="preserve">Gwarancja i </w:t>
      </w:r>
      <w:r w:rsidRPr="000C42A7">
        <w:rPr>
          <w:rFonts w:ascii="Arial" w:hAnsi="Arial" w:cs="Arial"/>
          <w:b/>
          <w:bCs/>
        </w:rPr>
        <w:t xml:space="preserve">Certyfikaty: </w:t>
      </w:r>
      <w:r w:rsidRPr="000C42A7">
        <w:rPr>
          <w:rFonts w:ascii="Arial" w:hAnsi="Arial" w:cs="Arial"/>
          <w:b/>
          <w:bCs/>
        </w:rPr>
        <w:tab/>
      </w:r>
    </w:p>
    <w:p w14:paraId="6DC03843" w14:textId="77777777" w:rsidR="008340BA" w:rsidRPr="00116CE1" w:rsidRDefault="008340BA" w:rsidP="008340BA">
      <w:pPr>
        <w:tabs>
          <w:tab w:val="left" w:pos="284"/>
        </w:tabs>
        <w:spacing w:after="0"/>
        <w:ind w:left="284" w:hanging="284"/>
        <w:jc w:val="both"/>
        <w:rPr>
          <w:rFonts w:ascii="Arial" w:hAnsi="Arial" w:cs="Arial"/>
        </w:rPr>
      </w:pPr>
      <w:r w:rsidRPr="000C42A7">
        <w:rPr>
          <w:rFonts w:ascii="Arial" w:hAnsi="Arial" w:cs="Arial"/>
        </w:rPr>
        <w:t>•</w:t>
      </w:r>
      <w:r w:rsidRPr="000C42A7">
        <w:rPr>
          <w:rFonts w:ascii="Arial" w:hAnsi="Arial" w:cs="Arial"/>
        </w:rPr>
        <w:tab/>
      </w:r>
      <w:r w:rsidRPr="00116CE1">
        <w:rPr>
          <w:rFonts w:ascii="Arial" w:hAnsi="Arial" w:cs="Arial"/>
        </w:rPr>
        <w:t>Certyfikat ISO 9001:2015 dla producenta monitora;</w:t>
      </w:r>
    </w:p>
    <w:p w14:paraId="023B60AC" w14:textId="77777777" w:rsidR="008340BA" w:rsidRPr="000C42A7" w:rsidRDefault="008340BA" w:rsidP="008340BA">
      <w:pPr>
        <w:tabs>
          <w:tab w:val="left" w:pos="284"/>
        </w:tabs>
        <w:spacing w:after="0"/>
        <w:ind w:left="284" w:hanging="284"/>
        <w:jc w:val="both"/>
        <w:rPr>
          <w:rFonts w:ascii="Arial" w:hAnsi="Arial" w:cs="Arial"/>
        </w:rPr>
      </w:pPr>
      <w:r w:rsidRPr="000C42A7">
        <w:rPr>
          <w:rFonts w:ascii="Arial" w:hAnsi="Arial" w:cs="Arial"/>
        </w:rPr>
        <w:t>•</w:t>
      </w:r>
      <w:r w:rsidRPr="000C42A7">
        <w:rPr>
          <w:rFonts w:ascii="Arial" w:hAnsi="Arial" w:cs="Arial"/>
        </w:rPr>
        <w:tab/>
        <w:t>Certyfikat ISO 14001:2015 dla producenta monitora,</w:t>
      </w:r>
    </w:p>
    <w:p w14:paraId="3AF8638D" w14:textId="77777777" w:rsidR="008340BA" w:rsidRPr="0054484C" w:rsidRDefault="008340BA" w:rsidP="008340BA">
      <w:pPr>
        <w:tabs>
          <w:tab w:val="left" w:pos="284"/>
        </w:tabs>
        <w:spacing w:after="0"/>
        <w:ind w:left="284" w:hanging="284"/>
        <w:jc w:val="both"/>
        <w:rPr>
          <w:rFonts w:ascii="Arial" w:hAnsi="Arial" w:cs="Arial"/>
        </w:rPr>
      </w:pPr>
      <w:r w:rsidRPr="0054484C">
        <w:rPr>
          <w:rFonts w:ascii="Arial" w:hAnsi="Arial" w:cs="Arial"/>
        </w:rPr>
        <w:t>•</w:t>
      </w:r>
      <w:r w:rsidRPr="0054484C">
        <w:rPr>
          <w:rFonts w:ascii="Arial" w:hAnsi="Arial" w:cs="Arial"/>
        </w:rPr>
        <w:tab/>
        <w:t xml:space="preserve">dokument potwierdzający, że firma serwisująca posiada ISO 9001:2015 na świadczenie usług serwisowych oraz posiada autoryzację producenta </w:t>
      </w:r>
      <w:r>
        <w:rPr>
          <w:rFonts w:ascii="Arial" w:hAnsi="Arial" w:cs="Arial"/>
        </w:rPr>
        <w:t>monitora</w:t>
      </w:r>
      <w:r w:rsidRPr="0054484C">
        <w:rPr>
          <w:rFonts w:ascii="Arial" w:hAnsi="Arial" w:cs="Arial"/>
        </w:rPr>
        <w:t>,</w:t>
      </w:r>
    </w:p>
    <w:p w14:paraId="660FF37C" w14:textId="77777777" w:rsidR="008340BA" w:rsidRDefault="008340BA" w:rsidP="008340BA">
      <w:pPr>
        <w:pStyle w:val="Akapitzlist"/>
        <w:numPr>
          <w:ilvl w:val="0"/>
          <w:numId w:val="84"/>
        </w:numPr>
        <w:tabs>
          <w:tab w:val="left" w:pos="284"/>
        </w:tabs>
        <w:spacing w:after="0"/>
        <w:jc w:val="both"/>
        <w:rPr>
          <w:rFonts w:ascii="Arial" w:hAnsi="Arial" w:cs="Arial"/>
        </w:rPr>
      </w:pPr>
      <w:r w:rsidRPr="0054484C">
        <w:rPr>
          <w:rFonts w:ascii="Arial" w:hAnsi="Arial" w:cs="Arial"/>
        </w:rPr>
        <w:t>oświadczenie producenta potwierdzające, że serwis będzie realizowany przez Autoryzowanego Partnera Serwisowego producenta lub bezpośrednio przez producenta.</w:t>
      </w:r>
    </w:p>
    <w:p w14:paraId="0CFCD609" w14:textId="77777777" w:rsidR="008340BA" w:rsidRDefault="008340BA" w:rsidP="008340BA">
      <w:pPr>
        <w:pStyle w:val="Akapitzlist"/>
        <w:numPr>
          <w:ilvl w:val="0"/>
          <w:numId w:val="84"/>
        </w:numPr>
        <w:tabs>
          <w:tab w:val="left" w:pos="284"/>
        </w:tabs>
        <w:spacing w:after="0"/>
        <w:jc w:val="both"/>
        <w:rPr>
          <w:rFonts w:ascii="Arial" w:hAnsi="Arial" w:cs="Arial"/>
        </w:rPr>
      </w:pPr>
      <w:r w:rsidRPr="0054484C">
        <w:rPr>
          <w:rFonts w:ascii="Arial" w:hAnsi="Arial" w:cs="Arial"/>
        </w:rPr>
        <w:t>Oświadczenie producenta monitora, potwierdzający. że sprzęt pochodzi z oficjalnego kanału dystrybucyjnego producenta</w:t>
      </w:r>
      <w:r>
        <w:rPr>
          <w:rFonts w:ascii="Arial" w:hAnsi="Arial" w:cs="Arial"/>
        </w:rPr>
        <w:t>,</w:t>
      </w:r>
    </w:p>
    <w:p w14:paraId="5AABBFA8" w14:textId="77777777" w:rsidR="008340BA" w:rsidRPr="0054484C" w:rsidRDefault="008340BA" w:rsidP="008340BA">
      <w:pPr>
        <w:pStyle w:val="Akapitzlist"/>
        <w:numPr>
          <w:ilvl w:val="0"/>
          <w:numId w:val="84"/>
        </w:numPr>
        <w:tabs>
          <w:tab w:val="left" w:pos="284"/>
        </w:tabs>
        <w:spacing w:after="0"/>
        <w:jc w:val="both"/>
        <w:rPr>
          <w:rFonts w:ascii="Arial" w:hAnsi="Arial" w:cs="Arial"/>
        </w:rPr>
      </w:pPr>
      <w:r w:rsidRPr="0054484C">
        <w:rPr>
          <w:rFonts w:ascii="Arial" w:hAnsi="Arial" w:cs="Arial"/>
        </w:rPr>
        <w:t>Deklaracja zgodności CE</w:t>
      </w:r>
      <w:r>
        <w:rPr>
          <w:rFonts w:ascii="Arial" w:hAnsi="Arial" w:cs="Arial"/>
        </w:rPr>
        <w:t xml:space="preserve"> wystawiona przez producenta monitora,</w:t>
      </w:r>
    </w:p>
    <w:p w14:paraId="09E46634" w14:textId="510E85C1" w:rsidR="008340BA" w:rsidRDefault="008340BA" w:rsidP="008340BA">
      <w:pPr>
        <w:pStyle w:val="Akapitzlist"/>
        <w:numPr>
          <w:ilvl w:val="0"/>
          <w:numId w:val="84"/>
        </w:numPr>
        <w:tabs>
          <w:tab w:val="left" w:pos="284"/>
        </w:tabs>
        <w:spacing w:after="0"/>
        <w:jc w:val="both"/>
        <w:rPr>
          <w:rFonts w:ascii="Arial" w:hAnsi="Arial" w:cs="Arial"/>
        </w:rPr>
      </w:pPr>
      <w:r w:rsidRPr="0054484C">
        <w:rPr>
          <w:rFonts w:ascii="Arial" w:hAnsi="Arial" w:cs="Arial"/>
        </w:rPr>
        <w:t xml:space="preserve">oświadczenie producenta </w:t>
      </w:r>
      <w:r>
        <w:rPr>
          <w:rFonts w:ascii="Arial" w:hAnsi="Arial" w:cs="Arial"/>
        </w:rPr>
        <w:t>monitora</w:t>
      </w:r>
      <w:r w:rsidRPr="0054484C">
        <w:rPr>
          <w:rFonts w:ascii="Arial" w:hAnsi="Arial" w:cs="Arial"/>
        </w:rPr>
        <w:t>, że w przypadku niewywiązywania się z obowiązków gwarancyjnych Oferenta lub firmy serwisującej, przejmie na siebie wszelkie zobowiązania związane z serwisem</w:t>
      </w:r>
      <w:r>
        <w:rPr>
          <w:rFonts w:ascii="Arial" w:hAnsi="Arial" w:cs="Arial"/>
        </w:rPr>
        <w:t>;</w:t>
      </w:r>
    </w:p>
    <w:p w14:paraId="451B46C3" w14:textId="77777777" w:rsidR="008340BA" w:rsidRPr="008340BA" w:rsidRDefault="008340BA" w:rsidP="008340BA">
      <w:pPr>
        <w:pStyle w:val="Akapitzlist"/>
        <w:numPr>
          <w:ilvl w:val="0"/>
          <w:numId w:val="84"/>
        </w:numPr>
        <w:spacing w:after="0"/>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4358EA24" w14:textId="77777777" w:rsidR="008340BA" w:rsidRPr="0054484C" w:rsidRDefault="008340BA" w:rsidP="008340BA">
      <w:pPr>
        <w:pStyle w:val="Akapitzlist"/>
        <w:tabs>
          <w:tab w:val="left" w:pos="284"/>
        </w:tabs>
        <w:spacing w:after="0"/>
        <w:ind w:left="360"/>
        <w:jc w:val="both"/>
        <w:rPr>
          <w:rFonts w:ascii="Arial" w:hAnsi="Arial" w:cs="Arial"/>
        </w:rPr>
      </w:pPr>
    </w:p>
    <w:p w14:paraId="0EA4E6BF" w14:textId="035AC40A" w:rsidR="008340BA" w:rsidRPr="00F51F99" w:rsidRDefault="008340BA" w:rsidP="008340BA">
      <w:pPr>
        <w:jc w:val="both"/>
        <w:rPr>
          <w:rFonts w:ascii="Arial" w:hAnsi="Arial" w:cs="Arial"/>
          <w:b/>
          <w:bCs/>
          <w:u w:val="single"/>
        </w:rPr>
      </w:pPr>
      <w:r w:rsidRPr="00F51F99">
        <w:rPr>
          <w:rFonts w:ascii="Arial" w:hAnsi="Arial" w:cs="Arial"/>
          <w:b/>
          <w:bCs/>
          <w:u w:val="single"/>
        </w:rPr>
        <w:t xml:space="preserve">Część </w:t>
      </w:r>
      <w:r w:rsidR="003E7206">
        <w:rPr>
          <w:rFonts w:ascii="Arial" w:hAnsi="Arial" w:cs="Arial"/>
          <w:b/>
          <w:bCs/>
          <w:u w:val="single"/>
        </w:rPr>
        <w:t xml:space="preserve">nr </w:t>
      </w:r>
      <w:r>
        <w:rPr>
          <w:rFonts w:ascii="Arial" w:hAnsi="Arial" w:cs="Arial"/>
          <w:b/>
          <w:bCs/>
          <w:u w:val="single"/>
        </w:rPr>
        <w:t>7</w:t>
      </w:r>
      <w:r w:rsidRPr="00F51F99">
        <w:rPr>
          <w:rFonts w:ascii="Arial" w:hAnsi="Arial" w:cs="Arial"/>
          <w:b/>
          <w:bCs/>
          <w:u w:val="single"/>
        </w:rPr>
        <w:t>:</w:t>
      </w:r>
    </w:p>
    <w:p w14:paraId="6734F1D5" w14:textId="1ED4E027" w:rsidR="008340BA" w:rsidRPr="00F51F99" w:rsidRDefault="008340BA" w:rsidP="008340BA">
      <w:pPr>
        <w:jc w:val="both"/>
        <w:rPr>
          <w:rFonts w:ascii="Arial" w:hAnsi="Arial" w:cs="Arial"/>
          <w:b/>
          <w:bCs/>
          <w:u w:val="single"/>
        </w:rPr>
      </w:pPr>
      <w:r w:rsidRPr="00F51F99">
        <w:rPr>
          <w:rFonts w:ascii="Arial" w:hAnsi="Arial" w:cs="Arial"/>
          <w:b/>
          <w:bCs/>
          <w:u w:val="single"/>
        </w:rPr>
        <w:t xml:space="preserve">Pozycja </w:t>
      </w:r>
      <w:r>
        <w:rPr>
          <w:rFonts w:ascii="Arial" w:hAnsi="Arial" w:cs="Arial"/>
          <w:b/>
          <w:bCs/>
          <w:u w:val="single"/>
        </w:rPr>
        <w:t>7</w:t>
      </w:r>
      <w:r w:rsidRPr="00F51F99">
        <w:rPr>
          <w:rFonts w:ascii="Arial" w:hAnsi="Arial" w:cs="Arial"/>
          <w:b/>
          <w:bCs/>
          <w:u w:val="single"/>
        </w:rPr>
        <w:t>.1:</w:t>
      </w:r>
    </w:p>
    <w:p w14:paraId="752E62A9" w14:textId="77777777" w:rsidR="008340BA" w:rsidRPr="00F51F99" w:rsidRDefault="008340BA" w:rsidP="006736BC">
      <w:pPr>
        <w:numPr>
          <w:ilvl w:val="0"/>
          <w:numId w:val="170"/>
        </w:numPr>
        <w:tabs>
          <w:tab w:val="left" w:pos="284"/>
        </w:tabs>
        <w:spacing w:after="0"/>
        <w:ind w:left="284" w:hanging="284"/>
        <w:jc w:val="both"/>
        <w:rPr>
          <w:rFonts w:ascii="Arial" w:hAnsi="Arial" w:cs="Arial"/>
        </w:rPr>
      </w:pPr>
      <w:r w:rsidRPr="00F51F99">
        <w:rPr>
          <w:rFonts w:ascii="Arial" w:hAnsi="Arial" w:cs="Arial"/>
        </w:rPr>
        <w:t>Deklaracja CE Producenta sprzętu wraz z zaświadczeniem bezpieczeństwa użytkowania oraz przeznaczenia urządzeń techniki informatycznej wykonane przez Akredytowaną i Notyfikowaną jednostkę badawczą w UE,</w:t>
      </w:r>
    </w:p>
    <w:p w14:paraId="0F8BF3AB" w14:textId="77777777" w:rsidR="008340BA" w:rsidRPr="009E70ED" w:rsidRDefault="008340BA" w:rsidP="006736BC">
      <w:pPr>
        <w:pStyle w:val="Akapitzlist"/>
        <w:numPr>
          <w:ilvl w:val="0"/>
          <w:numId w:val="170"/>
        </w:numPr>
        <w:ind w:left="284" w:hanging="284"/>
        <w:jc w:val="both"/>
        <w:rPr>
          <w:rFonts w:ascii="Arial" w:hAnsi="Arial" w:cs="Arial"/>
        </w:rPr>
      </w:pPr>
      <w:r w:rsidRPr="009E70ED">
        <w:rPr>
          <w:rFonts w:ascii="Arial" w:hAnsi="Arial" w:cs="Arial"/>
        </w:rPr>
        <w:t>dokument potwierdzający, że firma serwisująca posiada ISO 9001:2015 na świadczenie usług serwisowych oraz posiada autoryzację Producenta skanera,</w:t>
      </w:r>
    </w:p>
    <w:p w14:paraId="070FADC8" w14:textId="303055C5" w:rsidR="008340BA" w:rsidRDefault="008340BA" w:rsidP="006736BC">
      <w:pPr>
        <w:pStyle w:val="Akapitzlist"/>
        <w:numPr>
          <w:ilvl w:val="0"/>
          <w:numId w:val="170"/>
        </w:numPr>
        <w:spacing w:after="0"/>
        <w:ind w:left="284" w:hanging="284"/>
        <w:jc w:val="both"/>
        <w:rPr>
          <w:rFonts w:ascii="Arial" w:hAnsi="Arial" w:cs="Arial"/>
        </w:rPr>
      </w:pPr>
      <w:r w:rsidRPr="00F51F99">
        <w:rPr>
          <w:rFonts w:ascii="Arial" w:hAnsi="Arial" w:cs="Arial"/>
        </w:rPr>
        <w:t>Oświadczenie producenta sprzętu lub jego autoryzowanego przedstawiciela w Polsce,</w:t>
      </w:r>
      <w:r w:rsidRPr="00F51F99">
        <w:rPr>
          <w:rFonts w:ascii="Arial" w:hAnsi="Arial" w:cs="Arial"/>
        </w:rPr>
        <w:br/>
        <w:t>że w przypadku niewywiązywania się z obowiązków gwarancyjnych Oferenta lub firmy serwisującej, przejmie na siebie wszelkie zobowiązania związane z serwisem</w:t>
      </w:r>
      <w:r w:rsidR="009E70ED">
        <w:rPr>
          <w:rFonts w:ascii="Arial" w:hAnsi="Arial" w:cs="Arial"/>
        </w:rPr>
        <w:t>,</w:t>
      </w:r>
    </w:p>
    <w:p w14:paraId="7966B482" w14:textId="77777777" w:rsidR="009E70ED" w:rsidRPr="008340BA" w:rsidRDefault="009E70ED" w:rsidP="006736BC">
      <w:pPr>
        <w:pStyle w:val="Akapitzlist"/>
        <w:numPr>
          <w:ilvl w:val="0"/>
          <w:numId w:val="17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327CD0E5" w14:textId="77777777" w:rsidR="009E70ED" w:rsidRPr="00F51F99" w:rsidRDefault="009E70ED" w:rsidP="009E70ED">
      <w:pPr>
        <w:pStyle w:val="Akapitzlist"/>
        <w:spacing w:after="0"/>
        <w:ind w:left="284"/>
        <w:jc w:val="both"/>
        <w:rPr>
          <w:rFonts w:ascii="Arial" w:hAnsi="Arial" w:cs="Arial"/>
        </w:rPr>
      </w:pPr>
    </w:p>
    <w:p w14:paraId="1A318806" w14:textId="77777777" w:rsidR="008340BA" w:rsidRPr="0054484C" w:rsidRDefault="008340BA" w:rsidP="008340BA">
      <w:pPr>
        <w:tabs>
          <w:tab w:val="left" w:pos="284"/>
        </w:tabs>
        <w:spacing w:after="0"/>
        <w:ind w:left="284" w:hanging="284"/>
        <w:jc w:val="both"/>
        <w:rPr>
          <w:rFonts w:ascii="Arial" w:hAnsi="Arial" w:cs="Arial"/>
        </w:rPr>
      </w:pPr>
      <w:r w:rsidRPr="0054484C">
        <w:rPr>
          <w:rFonts w:ascii="Arial" w:hAnsi="Arial" w:cs="Arial"/>
        </w:rPr>
        <w:tab/>
      </w:r>
    </w:p>
    <w:p w14:paraId="1AA68B1F" w14:textId="77777777" w:rsidR="0068590E" w:rsidRDefault="0068590E" w:rsidP="009E70ED">
      <w:pPr>
        <w:jc w:val="both"/>
        <w:rPr>
          <w:rFonts w:ascii="Arial" w:hAnsi="Arial" w:cs="Arial"/>
          <w:b/>
          <w:bCs/>
          <w:u w:val="single"/>
        </w:rPr>
      </w:pPr>
      <w:r>
        <w:rPr>
          <w:rFonts w:ascii="Arial" w:hAnsi="Arial" w:cs="Arial"/>
          <w:b/>
          <w:bCs/>
          <w:u w:val="single"/>
        </w:rPr>
        <w:br/>
      </w:r>
    </w:p>
    <w:p w14:paraId="194186D6" w14:textId="77777777" w:rsidR="0068590E" w:rsidRDefault="0068590E" w:rsidP="009E70ED">
      <w:pPr>
        <w:jc w:val="both"/>
        <w:rPr>
          <w:rFonts w:ascii="Arial" w:hAnsi="Arial" w:cs="Arial"/>
          <w:b/>
          <w:bCs/>
          <w:u w:val="single"/>
        </w:rPr>
      </w:pPr>
    </w:p>
    <w:p w14:paraId="598584E3" w14:textId="0233D365" w:rsidR="009E70ED" w:rsidRPr="00915406" w:rsidRDefault="009E70ED" w:rsidP="009E70ED">
      <w:pPr>
        <w:jc w:val="both"/>
        <w:rPr>
          <w:rFonts w:ascii="Arial" w:hAnsi="Arial" w:cs="Arial"/>
          <w:b/>
          <w:bCs/>
          <w:u w:val="single"/>
        </w:rPr>
      </w:pPr>
      <w:r w:rsidRPr="00915406">
        <w:rPr>
          <w:rFonts w:ascii="Arial" w:hAnsi="Arial" w:cs="Arial"/>
          <w:b/>
          <w:bCs/>
          <w:u w:val="single"/>
        </w:rPr>
        <w:lastRenderedPageBreak/>
        <w:t xml:space="preserve">Część </w:t>
      </w:r>
      <w:r w:rsidR="003E7206">
        <w:rPr>
          <w:rFonts w:ascii="Arial" w:hAnsi="Arial" w:cs="Arial"/>
          <w:b/>
          <w:bCs/>
          <w:u w:val="single"/>
        </w:rPr>
        <w:t xml:space="preserve">nr </w:t>
      </w:r>
      <w:r>
        <w:rPr>
          <w:rFonts w:ascii="Arial" w:hAnsi="Arial" w:cs="Arial"/>
          <w:b/>
          <w:bCs/>
          <w:u w:val="single"/>
        </w:rPr>
        <w:t>8</w:t>
      </w:r>
      <w:r w:rsidRPr="00915406">
        <w:rPr>
          <w:rFonts w:ascii="Arial" w:hAnsi="Arial" w:cs="Arial"/>
          <w:b/>
          <w:bCs/>
          <w:u w:val="single"/>
        </w:rPr>
        <w:t>:</w:t>
      </w:r>
    </w:p>
    <w:p w14:paraId="7247D9A5" w14:textId="646060A3" w:rsidR="009E70ED" w:rsidRPr="00915406" w:rsidRDefault="009E70ED" w:rsidP="009E70ED">
      <w:pPr>
        <w:jc w:val="both"/>
        <w:rPr>
          <w:rFonts w:ascii="Arial" w:hAnsi="Arial" w:cs="Arial"/>
          <w:b/>
          <w:bCs/>
          <w:u w:val="single"/>
        </w:rPr>
      </w:pPr>
      <w:r w:rsidRPr="00915406">
        <w:rPr>
          <w:rFonts w:ascii="Arial" w:hAnsi="Arial" w:cs="Arial"/>
          <w:b/>
          <w:bCs/>
          <w:u w:val="single"/>
        </w:rPr>
        <w:t xml:space="preserve">Pozycja </w:t>
      </w:r>
      <w:r>
        <w:rPr>
          <w:rFonts w:ascii="Arial" w:hAnsi="Arial" w:cs="Arial"/>
          <w:b/>
          <w:bCs/>
          <w:u w:val="single"/>
        </w:rPr>
        <w:t>8</w:t>
      </w:r>
      <w:r w:rsidRPr="00915406">
        <w:rPr>
          <w:rFonts w:ascii="Arial" w:hAnsi="Arial" w:cs="Arial"/>
          <w:b/>
          <w:bCs/>
          <w:u w:val="single"/>
        </w:rPr>
        <w:t>.1:</w:t>
      </w:r>
    </w:p>
    <w:p w14:paraId="49757F55" w14:textId="77777777" w:rsidR="009E70ED" w:rsidRPr="009E70ED" w:rsidRDefault="009E70ED" w:rsidP="009E70ED">
      <w:pPr>
        <w:jc w:val="both"/>
        <w:rPr>
          <w:rFonts w:ascii="Arial" w:hAnsi="Arial" w:cs="Arial"/>
          <w:b/>
          <w:bCs/>
        </w:rPr>
      </w:pPr>
      <w:r w:rsidRPr="009E70ED">
        <w:rPr>
          <w:rFonts w:ascii="Arial" w:hAnsi="Arial" w:cs="Arial"/>
          <w:b/>
          <w:bCs/>
        </w:rPr>
        <w:t xml:space="preserve">Certyfikaty: </w:t>
      </w:r>
      <w:r w:rsidRPr="009E70ED">
        <w:rPr>
          <w:rFonts w:ascii="Arial" w:hAnsi="Arial" w:cs="Arial"/>
          <w:b/>
          <w:bCs/>
        </w:rPr>
        <w:tab/>
      </w:r>
    </w:p>
    <w:p w14:paraId="3BA2CB67" w14:textId="725C58B1" w:rsidR="009E70ED" w:rsidRPr="009E70ED" w:rsidRDefault="009E70ED" w:rsidP="009E70ED">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Certyfikat ISO 9001:2015 dla producenta sprzętu (</w:t>
      </w:r>
      <w:r w:rsidR="00996CB1">
        <w:rPr>
          <w:rFonts w:ascii="Arial" w:hAnsi="Arial" w:cs="Arial"/>
        </w:rPr>
        <w:t>serwera</w:t>
      </w:r>
      <w:r w:rsidRPr="009E70ED">
        <w:rPr>
          <w:rFonts w:ascii="Arial" w:hAnsi="Arial" w:cs="Arial"/>
        </w:rPr>
        <w:t>) obejmujący proces projektowania i produkcji,</w:t>
      </w:r>
    </w:p>
    <w:p w14:paraId="6F61FAFE" w14:textId="6EE68088" w:rsidR="009E70ED" w:rsidRPr="009E70ED" w:rsidRDefault="009E70ED" w:rsidP="009E70ED">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Certyfikat ISO 14001:2015 dla producenta sprzętu (</w:t>
      </w:r>
      <w:r w:rsidR="00996CB1">
        <w:rPr>
          <w:rFonts w:ascii="Arial" w:hAnsi="Arial" w:cs="Arial"/>
        </w:rPr>
        <w:t>serwera</w:t>
      </w:r>
      <w:r w:rsidRPr="009E70ED">
        <w:rPr>
          <w:rFonts w:ascii="Arial" w:hAnsi="Arial" w:cs="Arial"/>
        </w:rPr>
        <w:t>),</w:t>
      </w:r>
    </w:p>
    <w:p w14:paraId="1CE6D48B" w14:textId="77777777" w:rsidR="009E70ED" w:rsidRPr="009E70ED" w:rsidRDefault="009E70ED" w:rsidP="009E70ED">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 xml:space="preserve">Dokument potwierdzający, że urządzenia wyprodukowane są przez producenta, zgodnie </w:t>
      </w:r>
      <w:r w:rsidRPr="009E70ED">
        <w:rPr>
          <w:rFonts w:ascii="Arial" w:hAnsi="Arial" w:cs="Arial"/>
        </w:rPr>
        <w:br/>
        <w:t>z normą PN-EN ISO 50001 lub oświadczenie producenta o stosowaniu w fabrykach polityki zarządzania energią, która jest zgodna z obowiązującymi przepisami na terenie Unii Europejskiej,</w:t>
      </w:r>
    </w:p>
    <w:p w14:paraId="5E748C1F" w14:textId="77777777" w:rsidR="009E70ED" w:rsidRPr="005F23B4" w:rsidRDefault="009E70ED" w:rsidP="009E70ED">
      <w:pPr>
        <w:tabs>
          <w:tab w:val="left" w:pos="284"/>
        </w:tabs>
        <w:spacing w:after="0"/>
        <w:ind w:left="284" w:hanging="284"/>
        <w:jc w:val="both"/>
        <w:rPr>
          <w:rFonts w:ascii="Arial" w:hAnsi="Arial" w:cs="Arial"/>
        </w:rPr>
      </w:pPr>
      <w:r w:rsidRPr="005F23B4">
        <w:rPr>
          <w:rFonts w:ascii="Arial" w:hAnsi="Arial" w:cs="Arial"/>
        </w:rPr>
        <w:t>•</w:t>
      </w:r>
      <w:r w:rsidRPr="005F23B4">
        <w:rPr>
          <w:rFonts w:ascii="Arial" w:hAnsi="Arial" w:cs="Arial"/>
        </w:rPr>
        <w:tab/>
        <w:t>Deklaracja zgodności CE,</w:t>
      </w:r>
    </w:p>
    <w:p w14:paraId="729D5652" w14:textId="427DE384" w:rsidR="009E70ED" w:rsidRPr="005F23B4" w:rsidRDefault="009E70ED" w:rsidP="006736BC">
      <w:pPr>
        <w:pStyle w:val="Akapitzlist"/>
        <w:numPr>
          <w:ilvl w:val="0"/>
          <w:numId w:val="172"/>
        </w:numPr>
        <w:tabs>
          <w:tab w:val="left" w:pos="284"/>
        </w:tabs>
        <w:spacing w:after="0"/>
        <w:ind w:left="284" w:hanging="284"/>
        <w:jc w:val="both"/>
        <w:rPr>
          <w:rFonts w:ascii="Arial" w:hAnsi="Arial" w:cs="Arial"/>
        </w:rPr>
      </w:pPr>
      <w:r w:rsidRPr="005F23B4">
        <w:rPr>
          <w:rFonts w:ascii="Arial" w:hAnsi="Arial" w:cs="Arial"/>
        </w:rPr>
        <w:t xml:space="preserve">Wydruk ze strony internetowej www.epeat.net potwierdzający spełnienie norm Dyrektywy </w:t>
      </w:r>
      <w:r w:rsidR="00996CB1" w:rsidRPr="00996CB1">
        <w:rPr>
          <w:rFonts w:ascii="Arial" w:hAnsi="Arial" w:cs="Arial"/>
        </w:rPr>
        <w:t xml:space="preserve">WEEE 2012/19/UE oraz Dyrektywy RE 1272/2008 </w:t>
      </w:r>
      <w:r w:rsidRPr="005F23B4">
        <w:rPr>
          <w:rFonts w:ascii="Arial" w:hAnsi="Arial" w:cs="Arial"/>
        </w:rPr>
        <w:t>na poziomie co najmniej Epeat Silver według normy wprowadzonej w 2019 roku,</w:t>
      </w:r>
    </w:p>
    <w:p w14:paraId="005C59C5" w14:textId="77777777" w:rsidR="009E70ED" w:rsidRPr="005F23B4" w:rsidRDefault="009E70ED" w:rsidP="009E70ED">
      <w:pPr>
        <w:spacing w:after="0"/>
        <w:ind w:left="284" w:hanging="284"/>
        <w:jc w:val="both"/>
        <w:rPr>
          <w:rFonts w:ascii="Arial" w:hAnsi="Arial" w:cs="Arial"/>
        </w:rPr>
      </w:pPr>
      <w:r w:rsidRPr="005F23B4">
        <w:rPr>
          <w:rFonts w:ascii="Arial" w:hAnsi="Arial" w:cs="Arial"/>
        </w:rPr>
        <w:t>•</w:t>
      </w:r>
      <w:r w:rsidRPr="005F23B4">
        <w:rPr>
          <w:rFonts w:ascii="Arial" w:hAnsi="Arial" w:cs="Arial"/>
        </w:rPr>
        <w:tab/>
        <w:t>Wykonawca złoży oświadczenie producenta stacji roboczej, potwierdzające zgodność oferowanego sprzętu z dyrektywą RoHS Unii Europejskiej,</w:t>
      </w:r>
    </w:p>
    <w:p w14:paraId="1D03574C" w14:textId="6F92B03C" w:rsidR="009E70ED" w:rsidRPr="005F23B4" w:rsidRDefault="009E70ED" w:rsidP="005F23B4">
      <w:pPr>
        <w:tabs>
          <w:tab w:val="left" w:pos="284"/>
        </w:tabs>
        <w:spacing w:after="0"/>
        <w:ind w:left="284" w:hanging="284"/>
        <w:jc w:val="both"/>
        <w:rPr>
          <w:rFonts w:ascii="Arial" w:hAnsi="Arial" w:cs="Arial"/>
        </w:rPr>
      </w:pPr>
      <w:r w:rsidRPr="005F23B4">
        <w:rPr>
          <w:rFonts w:ascii="Arial" w:hAnsi="Arial" w:cs="Arial"/>
        </w:rPr>
        <w:t>•</w:t>
      </w:r>
      <w:r w:rsidRPr="005F23B4">
        <w:rPr>
          <w:rFonts w:ascii="Arial" w:hAnsi="Arial" w:cs="Arial"/>
        </w:rPr>
        <w:tab/>
        <w:t xml:space="preserve">Wykonawca dołączy do oferty link do strony internetowej producenta </w:t>
      </w:r>
      <w:r w:rsidR="009D3C09" w:rsidRPr="005F23B4">
        <w:rPr>
          <w:rFonts w:ascii="Arial" w:hAnsi="Arial" w:cs="Arial"/>
        </w:rPr>
        <w:t>serwera,</w:t>
      </w:r>
      <w:r w:rsidRPr="005F23B4">
        <w:rPr>
          <w:rFonts w:ascii="Arial" w:hAnsi="Arial" w:cs="Arial"/>
        </w:rPr>
        <w:t xml:space="preserve"> zawierający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procesor/y, dyski twarde, pamięci RAM, płyta główna oraz karty rozszerzeń</w:t>
      </w:r>
      <w:r w:rsidR="009D3C09" w:rsidRPr="005F23B4">
        <w:rPr>
          <w:rFonts w:ascii="Arial" w:hAnsi="Arial" w:cs="Arial"/>
        </w:rPr>
        <w:t>,</w:t>
      </w:r>
    </w:p>
    <w:p w14:paraId="2438D00F" w14:textId="72ED06F9" w:rsidR="009E70ED" w:rsidRPr="005F23B4" w:rsidRDefault="009E70ED" w:rsidP="009E70ED">
      <w:pPr>
        <w:tabs>
          <w:tab w:val="left" w:pos="284"/>
        </w:tabs>
        <w:spacing w:after="0"/>
        <w:ind w:left="284" w:hanging="284"/>
        <w:jc w:val="both"/>
        <w:rPr>
          <w:rFonts w:ascii="Arial" w:hAnsi="Arial" w:cs="Arial"/>
        </w:rPr>
      </w:pPr>
      <w:r w:rsidRPr="005F23B4">
        <w:rPr>
          <w:rFonts w:ascii="Arial" w:hAnsi="Arial" w:cs="Arial"/>
        </w:rPr>
        <w:t>•</w:t>
      </w:r>
      <w:r w:rsidRPr="005F23B4">
        <w:rPr>
          <w:rFonts w:ascii="Arial" w:hAnsi="Arial" w:cs="Arial"/>
        </w:rPr>
        <w:tab/>
        <w:t>Dokument potwierdzający, że oferowan</w:t>
      </w:r>
      <w:r w:rsidR="005F23B4" w:rsidRPr="005F23B4">
        <w:rPr>
          <w:rFonts w:ascii="Arial" w:hAnsi="Arial" w:cs="Arial"/>
        </w:rPr>
        <w:t>y</w:t>
      </w:r>
      <w:r w:rsidRPr="005F23B4">
        <w:rPr>
          <w:rFonts w:ascii="Arial" w:hAnsi="Arial" w:cs="Arial"/>
        </w:rPr>
        <w:t xml:space="preserve"> model </w:t>
      </w:r>
      <w:r w:rsidR="005F23B4" w:rsidRPr="005F23B4">
        <w:rPr>
          <w:rFonts w:ascii="Arial" w:hAnsi="Arial" w:cs="Arial"/>
        </w:rPr>
        <w:t>serwera</w:t>
      </w:r>
      <w:r w:rsidRPr="005F23B4">
        <w:rPr>
          <w:rFonts w:ascii="Arial" w:hAnsi="Arial" w:cs="Arial"/>
        </w:rPr>
        <w:t xml:space="preserve"> </w:t>
      </w:r>
      <w:r w:rsidR="005F23B4" w:rsidRPr="005F23B4">
        <w:rPr>
          <w:rFonts w:ascii="Arial" w:hAnsi="Arial" w:cs="Arial"/>
        </w:rPr>
        <w:t>znajduje się na liście kompatybilności sprzętowej dla serwerowych systemów operacyjnych Vmware dla najnowszej wersji tych systemów operacyjnych przed dniem składania ofert;</w:t>
      </w:r>
    </w:p>
    <w:p w14:paraId="7555F9D9" w14:textId="7D19C031" w:rsidR="005F23B4" w:rsidRPr="005F23B4" w:rsidRDefault="005F23B4" w:rsidP="006736BC">
      <w:pPr>
        <w:pStyle w:val="Akapitzlist"/>
        <w:numPr>
          <w:ilvl w:val="0"/>
          <w:numId w:val="172"/>
        </w:numPr>
        <w:tabs>
          <w:tab w:val="left" w:pos="284"/>
        </w:tabs>
        <w:spacing w:after="0"/>
        <w:ind w:left="284" w:hanging="284"/>
        <w:jc w:val="both"/>
        <w:rPr>
          <w:rFonts w:ascii="Arial" w:hAnsi="Arial" w:cs="Arial"/>
        </w:rPr>
      </w:pPr>
      <w:r w:rsidRPr="005F23B4">
        <w:rPr>
          <w:rFonts w:ascii="Arial" w:hAnsi="Arial" w:cs="Arial"/>
        </w:rPr>
        <w:t>Dokument potwierdzający, że oferowany model serwera znajduje się na liście kompatybilności sprzętowej dla serwerowych systemów operacyjnych Microsoft dla najnowszej wersji tych systemów operacyjnych przed dniem składania ofert;</w:t>
      </w:r>
    </w:p>
    <w:p w14:paraId="17E6216F" w14:textId="4AADA3A5" w:rsidR="009E70ED" w:rsidRPr="005F23B4" w:rsidRDefault="009E70ED" w:rsidP="005F23B4">
      <w:pPr>
        <w:pStyle w:val="Akapitzlist"/>
        <w:numPr>
          <w:ilvl w:val="0"/>
          <w:numId w:val="100"/>
        </w:numPr>
        <w:spacing w:after="0"/>
        <w:ind w:left="284" w:hanging="284"/>
        <w:jc w:val="both"/>
        <w:rPr>
          <w:rFonts w:ascii="Arial" w:hAnsi="Arial" w:cs="Arial"/>
        </w:rPr>
      </w:pPr>
      <w:r w:rsidRPr="005F23B4">
        <w:rPr>
          <w:rFonts w:ascii="Arial" w:hAnsi="Arial" w:cs="Arial"/>
        </w:rPr>
        <w:t>karta katalogowa (datasheet) w języku polskim, dla urządzenia (rodziny urządzeń);</w:t>
      </w:r>
    </w:p>
    <w:p w14:paraId="33011C29" w14:textId="40CFBEDE" w:rsidR="009E70ED" w:rsidRPr="005F23B4" w:rsidRDefault="009E70ED" w:rsidP="005F23B4">
      <w:pPr>
        <w:tabs>
          <w:tab w:val="left" w:pos="284"/>
        </w:tabs>
        <w:spacing w:after="0"/>
        <w:ind w:left="284" w:hanging="284"/>
        <w:jc w:val="both"/>
        <w:rPr>
          <w:rFonts w:ascii="Arial" w:hAnsi="Arial" w:cs="Arial"/>
          <w:highlight w:val="yellow"/>
        </w:rPr>
      </w:pPr>
    </w:p>
    <w:p w14:paraId="4CA21FDE" w14:textId="77777777" w:rsidR="009E70ED" w:rsidRPr="009E70ED" w:rsidRDefault="009E70ED" w:rsidP="009E70ED">
      <w:pPr>
        <w:jc w:val="both"/>
        <w:rPr>
          <w:rFonts w:ascii="Arial" w:hAnsi="Arial" w:cs="Arial"/>
          <w:b/>
          <w:bCs/>
        </w:rPr>
      </w:pPr>
      <w:r w:rsidRPr="009E70ED">
        <w:rPr>
          <w:rFonts w:ascii="Arial" w:hAnsi="Arial" w:cs="Arial"/>
          <w:b/>
          <w:bCs/>
        </w:rPr>
        <w:t>Warunki gwarancji:</w:t>
      </w:r>
      <w:r w:rsidRPr="009E70ED">
        <w:rPr>
          <w:rFonts w:ascii="Arial" w:hAnsi="Arial" w:cs="Arial"/>
          <w:b/>
          <w:bCs/>
        </w:rPr>
        <w:tab/>
      </w:r>
    </w:p>
    <w:p w14:paraId="7441CF9D" w14:textId="77777777" w:rsidR="009E70ED" w:rsidRPr="009E70ED" w:rsidRDefault="009E70ED" w:rsidP="009E70ED">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Dokument potwierdzający, że firma serwisująca posiada ISO 9001 na świadczenie usług serwisowych oraz posiadać autoryzację producenta półki dyskowej i kontrolera,</w:t>
      </w:r>
    </w:p>
    <w:p w14:paraId="5316EC56" w14:textId="2B36EC22" w:rsidR="009E70ED" w:rsidRPr="009E70ED" w:rsidRDefault="009E70ED" w:rsidP="009E70ED">
      <w:pPr>
        <w:pStyle w:val="Akapitzlist"/>
        <w:numPr>
          <w:ilvl w:val="0"/>
          <w:numId w:val="84"/>
        </w:numPr>
        <w:tabs>
          <w:tab w:val="left" w:pos="284"/>
        </w:tabs>
        <w:spacing w:after="0"/>
        <w:jc w:val="both"/>
        <w:rPr>
          <w:rFonts w:ascii="Arial" w:hAnsi="Arial" w:cs="Arial"/>
        </w:rPr>
      </w:pPr>
      <w:r w:rsidRPr="009E70ED">
        <w:rPr>
          <w:rFonts w:ascii="Arial" w:hAnsi="Arial" w:cs="Arial"/>
        </w:rPr>
        <w:t>Oświadczenia producenta serwera potwierdzające, że serwis będzie realizowany przez Autoryzowanego Partnera Serwisowego producenta lub bezpośrednio przez producenta</w:t>
      </w:r>
    </w:p>
    <w:p w14:paraId="3DF82FB3" w14:textId="5D2877F2" w:rsidR="009E70ED" w:rsidRPr="009E70ED" w:rsidRDefault="009E70ED" w:rsidP="009E70ED">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Oświadczenie producenta serwera, potwierdzające, że sprzęt pochodzi z oficjalnego kanału dystrybucyjnego producenta,</w:t>
      </w:r>
    </w:p>
    <w:p w14:paraId="4A9E65C3" w14:textId="40F5F7F4" w:rsidR="009E70ED" w:rsidRPr="009E70ED" w:rsidRDefault="009E70ED" w:rsidP="006736BC">
      <w:pPr>
        <w:pStyle w:val="Akapitzlist"/>
        <w:numPr>
          <w:ilvl w:val="0"/>
          <w:numId w:val="171"/>
        </w:numPr>
        <w:tabs>
          <w:tab w:val="left" w:pos="284"/>
        </w:tabs>
        <w:spacing w:after="0"/>
        <w:ind w:left="284" w:hanging="284"/>
        <w:jc w:val="both"/>
        <w:rPr>
          <w:rFonts w:ascii="Arial" w:hAnsi="Arial" w:cs="Arial"/>
        </w:rPr>
      </w:pPr>
      <w:r w:rsidRPr="009E70ED">
        <w:rPr>
          <w:rFonts w:ascii="Arial" w:hAnsi="Arial" w:cs="Arial"/>
        </w:rPr>
        <w:t>Oświadczenie producenta serwera, że w przypadku niewywiązywania się z obowiązków gwarancyjnych oferenta lub firmy serwisującej, przejmie na siebie wszelkie zobowiązania związane z serwisem,</w:t>
      </w:r>
    </w:p>
    <w:p w14:paraId="0450F0AF" w14:textId="77777777" w:rsidR="009E70ED" w:rsidRPr="00915406" w:rsidRDefault="009E70ED" w:rsidP="009E70ED">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oświadczenie producenta potwierdzające, że w przypadku awarii dysków twardych dysk pozostaje u Zamawiającego;</w:t>
      </w:r>
    </w:p>
    <w:p w14:paraId="4B5FE27D" w14:textId="078C47D5" w:rsidR="005F23B4" w:rsidRPr="00915406" w:rsidRDefault="005F23B4" w:rsidP="005F23B4">
      <w:pPr>
        <w:jc w:val="both"/>
        <w:rPr>
          <w:rFonts w:ascii="Arial" w:hAnsi="Arial" w:cs="Arial"/>
          <w:b/>
          <w:bCs/>
          <w:u w:val="single"/>
        </w:rPr>
      </w:pPr>
      <w:r w:rsidRPr="00915406">
        <w:rPr>
          <w:rFonts w:ascii="Arial" w:hAnsi="Arial" w:cs="Arial"/>
          <w:b/>
          <w:bCs/>
          <w:u w:val="single"/>
        </w:rPr>
        <w:t xml:space="preserve">Pozycja </w:t>
      </w:r>
      <w:r>
        <w:rPr>
          <w:rFonts w:ascii="Arial" w:hAnsi="Arial" w:cs="Arial"/>
          <w:b/>
          <w:bCs/>
          <w:u w:val="single"/>
        </w:rPr>
        <w:t>8</w:t>
      </w:r>
      <w:r w:rsidRPr="00915406">
        <w:rPr>
          <w:rFonts w:ascii="Arial" w:hAnsi="Arial" w:cs="Arial"/>
          <w:b/>
          <w:bCs/>
          <w:u w:val="single"/>
        </w:rPr>
        <w:t>.</w:t>
      </w:r>
      <w:r>
        <w:rPr>
          <w:rFonts w:ascii="Arial" w:hAnsi="Arial" w:cs="Arial"/>
          <w:b/>
          <w:bCs/>
          <w:u w:val="single"/>
        </w:rPr>
        <w:t>2</w:t>
      </w:r>
      <w:r w:rsidRPr="00915406">
        <w:rPr>
          <w:rFonts w:ascii="Arial" w:hAnsi="Arial" w:cs="Arial"/>
          <w:b/>
          <w:bCs/>
          <w:u w:val="single"/>
        </w:rPr>
        <w:t>:</w:t>
      </w:r>
    </w:p>
    <w:p w14:paraId="3880BF0F" w14:textId="77777777" w:rsidR="005F23B4" w:rsidRPr="009E70ED" w:rsidRDefault="005F23B4" w:rsidP="005F23B4">
      <w:pPr>
        <w:jc w:val="both"/>
        <w:rPr>
          <w:rFonts w:ascii="Arial" w:hAnsi="Arial" w:cs="Arial"/>
          <w:b/>
          <w:bCs/>
        </w:rPr>
      </w:pPr>
      <w:r w:rsidRPr="009E70ED">
        <w:rPr>
          <w:rFonts w:ascii="Arial" w:hAnsi="Arial" w:cs="Arial"/>
          <w:b/>
          <w:bCs/>
        </w:rPr>
        <w:t xml:space="preserve">Certyfikaty: </w:t>
      </w:r>
      <w:r w:rsidRPr="009E70ED">
        <w:rPr>
          <w:rFonts w:ascii="Arial" w:hAnsi="Arial" w:cs="Arial"/>
          <w:b/>
          <w:bCs/>
        </w:rPr>
        <w:tab/>
      </w:r>
    </w:p>
    <w:p w14:paraId="3E2E80A2" w14:textId="1D3A6D3A" w:rsidR="005F23B4" w:rsidRPr="009E70ED" w:rsidRDefault="005F23B4" w:rsidP="005F23B4">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Certyfikat ISO 9001:2015 dla producenta sprzętu (</w:t>
      </w:r>
      <w:r w:rsidR="00996CB1">
        <w:rPr>
          <w:rFonts w:ascii="Arial" w:hAnsi="Arial" w:cs="Arial"/>
        </w:rPr>
        <w:t>serwera</w:t>
      </w:r>
      <w:r w:rsidRPr="009E70ED">
        <w:rPr>
          <w:rFonts w:ascii="Arial" w:hAnsi="Arial" w:cs="Arial"/>
        </w:rPr>
        <w:t>) obejmujący proces projektowania i produkcji,</w:t>
      </w:r>
    </w:p>
    <w:p w14:paraId="1909AD0E" w14:textId="52750FBF" w:rsidR="005F23B4" w:rsidRPr="009E70ED" w:rsidRDefault="005F23B4" w:rsidP="005F23B4">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Certyfikat ISO 14001:2015 dla producenta sprzętu (</w:t>
      </w:r>
      <w:r w:rsidR="00996CB1">
        <w:rPr>
          <w:rFonts w:ascii="Arial" w:hAnsi="Arial" w:cs="Arial"/>
        </w:rPr>
        <w:t>serwera</w:t>
      </w:r>
      <w:r w:rsidRPr="009E70ED">
        <w:rPr>
          <w:rFonts w:ascii="Arial" w:hAnsi="Arial" w:cs="Arial"/>
        </w:rPr>
        <w:t>),</w:t>
      </w:r>
    </w:p>
    <w:p w14:paraId="2340C2A3" w14:textId="77777777" w:rsidR="005F23B4" w:rsidRPr="009E70ED" w:rsidRDefault="005F23B4" w:rsidP="005F23B4">
      <w:pPr>
        <w:tabs>
          <w:tab w:val="left" w:pos="284"/>
        </w:tabs>
        <w:spacing w:after="0"/>
        <w:ind w:left="284" w:hanging="284"/>
        <w:jc w:val="both"/>
        <w:rPr>
          <w:rFonts w:ascii="Arial" w:hAnsi="Arial" w:cs="Arial"/>
        </w:rPr>
      </w:pPr>
      <w:r w:rsidRPr="009E70ED">
        <w:rPr>
          <w:rFonts w:ascii="Arial" w:hAnsi="Arial" w:cs="Arial"/>
        </w:rPr>
        <w:lastRenderedPageBreak/>
        <w:t>•</w:t>
      </w:r>
      <w:r w:rsidRPr="009E70ED">
        <w:rPr>
          <w:rFonts w:ascii="Arial" w:hAnsi="Arial" w:cs="Arial"/>
        </w:rPr>
        <w:tab/>
        <w:t xml:space="preserve">Dokument potwierdzający, że urządzenia wyprodukowane są przez producenta, zgodnie </w:t>
      </w:r>
      <w:r w:rsidRPr="009E70ED">
        <w:rPr>
          <w:rFonts w:ascii="Arial" w:hAnsi="Arial" w:cs="Arial"/>
        </w:rPr>
        <w:br/>
        <w:t>z normą PN-EN ISO 50001 lub oświadczenie producenta o stosowaniu w fabrykach polityki zarządzania energią, która jest zgodna z obowiązującymi przepisami na terenie Unii Europejskiej,</w:t>
      </w:r>
    </w:p>
    <w:p w14:paraId="0677A4CF" w14:textId="77777777" w:rsidR="005F23B4" w:rsidRPr="005F23B4" w:rsidRDefault="005F23B4" w:rsidP="005F23B4">
      <w:pPr>
        <w:tabs>
          <w:tab w:val="left" w:pos="284"/>
        </w:tabs>
        <w:spacing w:after="0"/>
        <w:ind w:left="284" w:hanging="284"/>
        <w:jc w:val="both"/>
        <w:rPr>
          <w:rFonts w:ascii="Arial" w:hAnsi="Arial" w:cs="Arial"/>
        </w:rPr>
      </w:pPr>
      <w:r w:rsidRPr="005F23B4">
        <w:rPr>
          <w:rFonts w:ascii="Arial" w:hAnsi="Arial" w:cs="Arial"/>
        </w:rPr>
        <w:t>•</w:t>
      </w:r>
      <w:r w:rsidRPr="005F23B4">
        <w:rPr>
          <w:rFonts w:ascii="Arial" w:hAnsi="Arial" w:cs="Arial"/>
        </w:rPr>
        <w:tab/>
        <w:t>Deklaracja zgodności CE,</w:t>
      </w:r>
    </w:p>
    <w:p w14:paraId="36FA5884" w14:textId="77777777" w:rsidR="005F23B4" w:rsidRPr="005F23B4" w:rsidRDefault="005F23B4" w:rsidP="006736BC">
      <w:pPr>
        <w:pStyle w:val="Akapitzlist"/>
        <w:numPr>
          <w:ilvl w:val="0"/>
          <w:numId w:val="172"/>
        </w:numPr>
        <w:tabs>
          <w:tab w:val="left" w:pos="284"/>
        </w:tabs>
        <w:spacing w:after="0"/>
        <w:ind w:left="284" w:hanging="284"/>
        <w:jc w:val="both"/>
        <w:rPr>
          <w:rFonts w:ascii="Arial" w:hAnsi="Arial" w:cs="Arial"/>
        </w:rPr>
      </w:pPr>
      <w:r w:rsidRPr="005F23B4">
        <w:rPr>
          <w:rFonts w:ascii="Arial" w:hAnsi="Arial" w:cs="Arial"/>
        </w:rPr>
        <w:t>Wydruk ze strony internetowej www.epeat.net potwierdzający spełnienie norm Dyrektywy WEEE 2002/96/EC oraz Dyrektywy RE 67/548/EEC na poziomie co najmniej Epeat Silver według normy wprowadzonej w 2019 roku,</w:t>
      </w:r>
    </w:p>
    <w:p w14:paraId="3D228616" w14:textId="77777777" w:rsidR="005F23B4" w:rsidRPr="005F23B4" w:rsidRDefault="005F23B4" w:rsidP="005F23B4">
      <w:pPr>
        <w:spacing w:after="0"/>
        <w:ind w:left="284" w:hanging="284"/>
        <w:jc w:val="both"/>
        <w:rPr>
          <w:rFonts w:ascii="Arial" w:hAnsi="Arial" w:cs="Arial"/>
        </w:rPr>
      </w:pPr>
      <w:r w:rsidRPr="005F23B4">
        <w:rPr>
          <w:rFonts w:ascii="Arial" w:hAnsi="Arial" w:cs="Arial"/>
        </w:rPr>
        <w:t>•</w:t>
      </w:r>
      <w:r w:rsidRPr="005F23B4">
        <w:rPr>
          <w:rFonts w:ascii="Arial" w:hAnsi="Arial" w:cs="Arial"/>
        </w:rPr>
        <w:tab/>
        <w:t>Wykonawca złoży oświadczenie producenta stacji roboczej, potwierdzające zgodność oferowanego sprzętu z dyrektywą RoHS Unii Europejskiej,</w:t>
      </w:r>
    </w:p>
    <w:p w14:paraId="707ED46E" w14:textId="77777777" w:rsidR="005F23B4" w:rsidRPr="005F23B4" w:rsidRDefault="005F23B4" w:rsidP="005F23B4">
      <w:pPr>
        <w:tabs>
          <w:tab w:val="left" w:pos="284"/>
        </w:tabs>
        <w:spacing w:after="0"/>
        <w:ind w:left="284" w:hanging="284"/>
        <w:jc w:val="both"/>
        <w:rPr>
          <w:rFonts w:ascii="Arial" w:hAnsi="Arial" w:cs="Arial"/>
        </w:rPr>
      </w:pPr>
      <w:r w:rsidRPr="005F23B4">
        <w:rPr>
          <w:rFonts w:ascii="Arial" w:hAnsi="Arial" w:cs="Arial"/>
        </w:rPr>
        <w:t>•</w:t>
      </w:r>
      <w:r w:rsidRPr="005F23B4">
        <w:rPr>
          <w:rFonts w:ascii="Arial" w:hAnsi="Arial" w:cs="Arial"/>
        </w:rPr>
        <w:tab/>
        <w:t>Wykonawca dołączy do oferty link do strony internetowej producenta serwera, zawierający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procesor/y, dyski twarde, pamięci RAM, płyta główna oraz karty rozszerzeń,</w:t>
      </w:r>
    </w:p>
    <w:p w14:paraId="4CA86304" w14:textId="77777777" w:rsidR="005F23B4" w:rsidRPr="005F23B4" w:rsidRDefault="005F23B4" w:rsidP="005F23B4">
      <w:pPr>
        <w:tabs>
          <w:tab w:val="left" w:pos="284"/>
        </w:tabs>
        <w:spacing w:after="0"/>
        <w:ind w:left="284" w:hanging="284"/>
        <w:jc w:val="both"/>
        <w:rPr>
          <w:rFonts w:ascii="Arial" w:hAnsi="Arial" w:cs="Arial"/>
        </w:rPr>
      </w:pPr>
      <w:r w:rsidRPr="005F23B4">
        <w:rPr>
          <w:rFonts w:ascii="Arial" w:hAnsi="Arial" w:cs="Arial"/>
        </w:rPr>
        <w:t>•</w:t>
      </w:r>
      <w:r w:rsidRPr="005F23B4">
        <w:rPr>
          <w:rFonts w:ascii="Arial" w:hAnsi="Arial" w:cs="Arial"/>
        </w:rPr>
        <w:tab/>
        <w:t>Dokument potwierdzający, że oferowany model serwera znajduje się na liście kompatybilności sprzętowej dla serwerowych systemów operacyjnych Vmware dla najnowszej wersji tych systemów operacyjnych przed dniem składania ofert;</w:t>
      </w:r>
    </w:p>
    <w:p w14:paraId="72EB6F62" w14:textId="77777777" w:rsidR="005F23B4" w:rsidRPr="005F23B4" w:rsidRDefault="005F23B4" w:rsidP="006736BC">
      <w:pPr>
        <w:pStyle w:val="Akapitzlist"/>
        <w:numPr>
          <w:ilvl w:val="0"/>
          <w:numId w:val="172"/>
        </w:numPr>
        <w:tabs>
          <w:tab w:val="left" w:pos="284"/>
        </w:tabs>
        <w:spacing w:after="0"/>
        <w:ind w:left="284" w:hanging="284"/>
        <w:jc w:val="both"/>
        <w:rPr>
          <w:rFonts w:ascii="Arial" w:hAnsi="Arial" w:cs="Arial"/>
        </w:rPr>
      </w:pPr>
      <w:r w:rsidRPr="005F23B4">
        <w:rPr>
          <w:rFonts w:ascii="Arial" w:hAnsi="Arial" w:cs="Arial"/>
        </w:rPr>
        <w:t>Dokument potwierdzający, że oferowany model serwera znajduje się na liście kompatybilności sprzętowej dla serwerowych systemów operacyjnych Microsoft dla najnowszej wersji tych systemów operacyjnych przed dniem składania ofert;</w:t>
      </w:r>
    </w:p>
    <w:p w14:paraId="4D1D0820" w14:textId="77777777" w:rsidR="005F23B4" w:rsidRPr="005F23B4" w:rsidRDefault="005F23B4" w:rsidP="005F23B4">
      <w:pPr>
        <w:pStyle w:val="Akapitzlist"/>
        <w:numPr>
          <w:ilvl w:val="0"/>
          <w:numId w:val="100"/>
        </w:numPr>
        <w:spacing w:after="0"/>
        <w:ind w:left="284" w:hanging="284"/>
        <w:jc w:val="both"/>
        <w:rPr>
          <w:rFonts w:ascii="Arial" w:hAnsi="Arial" w:cs="Arial"/>
        </w:rPr>
      </w:pPr>
      <w:r w:rsidRPr="005F23B4">
        <w:rPr>
          <w:rFonts w:ascii="Arial" w:hAnsi="Arial" w:cs="Arial"/>
        </w:rPr>
        <w:t>karta katalogowa (datasheet) w języku polskim, dla urządzenia (rodziny urządzeń);</w:t>
      </w:r>
    </w:p>
    <w:p w14:paraId="6DCD8179" w14:textId="77777777" w:rsidR="005F23B4" w:rsidRPr="005F23B4" w:rsidRDefault="005F23B4" w:rsidP="005F23B4">
      <w:pPr>
        <w:tabs>
          <w:tab w:val="left" w:pos="284"/>
        </w:tabs>
        <w:spacing w:after="0"/>
        <w:ind w:left="284" w:hanging="284"/>
        <w:jc w:val="both"/>
        <w:rPr>
          <w:rFonts w:ascii="Arial" w:hAnsi="Arial" w:cs="Arial"/>
          <w:highlight w:val="yellow"/>
        </w:rPr>
      </w:pPr>
    </w:p>
    <w:p w14:paraId="7FECF497" w14:textId="77777777" w:rsidR="005F23B4" w:rsidRPr="009E70ED" w:rsidRDefault="005F23B4" w:rsidP="005F23B4">
      <w:pPr>
        <w:jc w:val="both"/>
        <w:rPr>
          <w:rFonts w:ascii="Arial" w:hAnsi="Arial" w:cs="Arial"/>
          <w:b/>
          <w:bCs/>
        </w:rPr>
      </w:pPr>
      <w:r w:rsidRPr="009E70ED">
        <w:rPr>
          <w:rFonts w:ascii="Arial" w:hAnsi="Arial" w:cs="Arial"/>
          <w:b/>
          <w:bCs/>
        </w:rPr>
        <w:t>Warunki gwarancji:</w:t>
      </w:r>
      <w:r w:rsidRPr="009E70ED">
        <w:rPr>
          <w:rFonts w:ascii="Arial" w:hAnsi="Arial" w:cs="Arial"/>
          <w:b/>
          <w:bCs/>
        </w:rPr>
        <w:tab/>
      </w:r>
    </w:p>
    <w:p w14:paraId="40704BF4" w14:textId="77777777" w:rsidR="005F23B4" w:rsidRPr="009E70ED" w:rsidRDefault="005F23B4" w:rsidP="005F23B4">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Dokument potwierdzający, że firma serwisująca posiada ISO 9001 na świadczenie usług serwisowych oraz posiadać autoryzację producenta półki dyskowej i kontrolera,</w:t>
      </w:r>
    </w:p>
    <w:p w14:paraId="2F1E964D" w14:textId="77777777" w:rsidR="005F23B4" w:rsidRPr="009E70ED" w:rsidRDefault="005F23B4" w:rsidP="005F23B4">
      <w:pPr>
        <w:pStyle w:val="Akapitzlist"/>
        <w:numPr>
          <w:ilvl w:val="0"/>
          <w:numId w:val="84"/>
        </w:numPr>
        <w:tabs>
          <w:tab w:val="left" w:pos="284"/>
        </w:tabs>
        <w:spacing w:after="0"/>
        <w:jc w:val="both"/>
        <w:rPr>
          <w:rFonts w:ascii="Arial" w:hAnsi="Arial" w:cs="Arial"/>
        </w:rPr>
      </w:pPr>
      <w:r w:rsidRPr="009E70ED">
        <w:rPr>
          <w:rFonts w:ascii="Arial" w:hAnsi="Arial" w:cs="Arial"/>
        </w:rPr>
        <w:t>Oświadczenia producenta serwera potwierdzające, że serwis będzie realizowany przez Autoryzowanego Partnera Serwisowego producenta lub bezpośrednio przez producenta</w:t>
      </w:r>
    </w:p>
    <w:p w14:paraId="4378C677" w14:textId="77777777" w:rsidR="005F23B4" w:rsidRPr="009E70ED" w:rsidRDefault="005F23B4" w:rsidP="005F23B4">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Oświadczenie producenta serwera, potwierdzające, że sprzęt pochodzi z oficjalnego kanału dystrybucyjnego producenta,</w:t>
      </w:r>
    </w:p>
    <w:p w14:paraId="0B628971" w14:textId="77777777" w:rsidR="005F23B4" w:rsidRPr="009E70ED" w:rsidRDefault="005F23B4" w:rsidP="006736BC">
      <w:pPr>
        <w:pStyle w:val="Akapitzlist"/>
        <w:numPr>
          <w:ilvl w:val="0"/>
          <w:numId w:val="171"/>
        </w:numPr>
        <w:tabs>
          <w:tab w:val="left" w:pos="284"/>
        </w:tabs>
        <w:spacing w:after="0"/>
        <w:ind w:left="284" w:hanging="284"/>
        <w:jc w:val="both"/>
        <w:rPr>
          <w:rFonts w:ascii="Arial" w:hAnsi="Arial" w:cs="Arial"/>
        </w:rPr>
      </w:pPr>
      <w:r w:rsidRPr="009E70ED">
        <w:rPr>
          <w:rFonts w:ascii="Arial" w:hAnsi="Arial" w:cs="Arial"/>
        </w:rPr>
        <w:t>Oświadczenie producenta serwera, że w przypadku niewywiązywania się z obowiązków gwarancyjnych oferenta lub firmy serwisującej, przejmie na siebie wszelkie zobowiązania związane z serwisem,</w:t>
      </w:r>
    </w:p>
    <w:p w14:paraId="5E3F6F18" w14:textId="77777777" w:rsidR="005F23B4" w:rsidRPr="00915406" w:rsidRDefault="005F23B4" w:rsidP="005F23B4">
      <w:pPr>
        <w:tabs>
          <w:tab w:val="left" w:pos="284"/>
        </w:tabs>
        <w:spacing w:after="0"/>
        <w:ind w:left="284" w:hanging="284"/>
        <w:jc w:val="both"/>
        <w:rPr>
          <w:rFonts w:ascii="Arial" w:hAnsi="Arial" w:cs="Arial"/>
        </w:rPr>
      </w:pPr>
      <w:r w:rsidRPr="009E70ED">
        <w:rPr>
          <w:rFonts w:ascii="Arial" w:hAnsi="Arial" w:cs="Arial"/>
        </w:rPr>
        <w:t>•</w:t>
      </w:r>
      <w:r w:rsidRPr="009E70ED">
        <w:rPr>
          <w:rFonts w:ascii="Arial" w:hAnsi="Arial" w:cs="Arial"/>
        </w:rPr>
        <w:tab/>
        <w:t>oświadczenie producenta potwierdzające, że w przypadku awarii dysków twardych dysk pozostaje u Zamawiającego;</w:t>
      </w:r>
    </w:p>
    <w:p w14:paraId="4E41BF97" w14:textId="77777777" w:rsidR="005F23B4" w:rsidRDefault="005F23B4" w:rsidP="009E70ED">
      <w:pPr>
        <w:jc w:val="both"/>
        <w:rPr>
          <w:rFonts w:ascii="Arial" w:hAnsi="Arial" w:cs="Arial"/>
          <w:b/>
          <w:bCs/>
          <w:u w:val="single"/>
        </w:rPr>
      </w:pPr>
    </w:p>
    <w:p w14:paraId="7C8A51AD" w14:textId="7B0D0C81" w:rsidR="009E70ED" w:rsidRPr="00F51F99" w:rsidRDefault="009E70ED" w:rsidP="009E70ED">
      <w:pPr>
        <w:jc w:val="both"/>
        <w:rPr>
          <w:rFonts w:ascii="Arial" w:hAnsi="Arial" w:cs="Arial"/>
          <w:b/>
          <w:bCs/>
          <w:u w:val="single"/>
        </w:rPr>
      </w:pPr>
      <w:r w:rsidRPr="00F51F99">
        <w:rPr>
          <w:rFonts w:ascii="Arial" w:hAnsi="Arial" w:cs="Arial"/>
          <w:b/>
          <w:bCs/>
          <w:u w:val="single"/>
        </w:rPr>
        <w:t xml:space="preserve">Część </w:t>
      </w:r>
      <w:r w:rsidR="003E7206">
        <w:rPr>
          <w:rFonts w:ascii="Arial" w:hAnsi="Arial" w:cs="Arial"/>
          <w:b/>
          <w:bCs/>
          <w:u w:val="single"/>
        </w:rPr>
        <w:t xml:space="preserve">nr </w:t>
      </w:r>
      <w:r>
        <w:rPr>
          <w:rFonts w:ascii="Arial" w:hAnsi="Arial" w:cs="Arial"/>
          <w:b/>
          <w:bCs/>
          <w:u w:val="single"/>
        </w:rPr>
        <w:t>9</w:t>
      </w:r>
      <w:r w:rsidRPr="00F51F99">
        <w:rPr>
          <w:rFonts w:ascii="Arial" w:hAnsi="Arial" w:cs="Arial"/>
          <w:b/>
          <w:bCs/>
          <w:u w:val="single"/>
        </w:rPr>
        <w:t>:</w:t>
      </w:r>
    </w:p>
    <w:p w14:paraId="616C50D5" w14:textId="2831C68D" w:rsidR="009E70ED" w:rsidRPr="00F51F99" w:rsidRDefault="009E70ED" w:rsidP="009E70ED">
      <w:pPr>
        <w:jc w:val="both"/>
        <w:rPr>
          <w:rFonts w:ascii="Arial" w:hAnsi="Arial" w:cs="Arial"/>
          <w:b/>
          <w:bCs/>
          <w:u w:val="single"/>
        </w:rPr>
      </w:pPr>
      <w:r w:rsidRPr="00F51F99">
        <w:rPr>
          <w:rFonts w:ascii="Arial" w:hAnsi="Arial" w:cs="Arial"/>
          <w:b/>
          <w:bCs/>
          <w:u w:val="single"/>
        </w:rPr>
        <w:t xml:space="preserve">Pozycja </w:t>
      </w:r>
      <w:r>
        <w:rPr>
          <w:rFonts w:ascii="Arial" w:hAnsi="Arial" w:cs="Arial"/>
          <w:b/>
          <w:bCs/>
          <w:u w:val="single"/>
        </w:rPr>
        <w:t>9</w:t>
      </w:r>
      <w:r w:rsidRPr="00F51F99">
        <w:rPr>
          <w:rFonts w:ascii="Arial" w:hAnsi="Arial" w:cs="Arial"/>
          <w:b/>
          <w:bCs/>
          <w:u w:val="single"/>
        </w:rPr>
        <w:t>.1:</w:t>
      </w:r>
    </w:p>
    <w:p w14:paraId="1365E64E" w14:textId="77777777" w:rsidR="009E70ED" w:rsidRPr="00F51F99" w:rsidRDefault="009E70ED" w:rsidP="006736BC">
      <w:pPr>
        <w:numPr>
          <w:ilvl w:val="0"/>
          <w:numId w:val="170"/>
        </w:numPr>
        <w:tabs>
          <w:tab w:val="left" w:pos="284"/>
        </w:tabs>
        <w:spacing w:after="0"/>
        <w:ind w:left="284" w:hanging="284"/>
        <w:jc w:val="both"/>
        <w:rPr>
          <w:rFonts w:ascii="Arial" w:hAnsi="Arial" w:cs="Arial"/>
        </w:rPr>
      </w:pPr>
      <w:r w:rsidRPr="00F51F99">
        <w:rPr>
          <w:rFonts w:ascii="Arial" w:hAnsi="Arial" w:cs="Arial"/>
        </w:rPr>
        <w:t>Deklaracja CE Producenta sprzętu wraz z zaświadczeniem bezpieczeństwa użytkowania oraz przeznaczenia urządzeń techniki informatycznej wykonane przez Akredytowaną i Notyfikowaną jednostkę badawczą w UE,</w:t>
      </w:r>
    </w:p>
    <w:p w14:paraId="4740F987" w14:textId="77777777" w:rsidR="009E70ED" w:rsidRPr="009E70ED" w:rsidRDefault="009E70ED" w:rsidP="006736BC">
      <w:pPr>
        <w:pStyle w:val="Akapitzlist"/>
        <w:numPr>
          <w:ilvl w:val="0"/>
          <w:numId w:val="170"/>
        </w:numPr>
        <w:ind w:left="284" w:hanging="284"/>
        <w:jc w:val="both"/>
        <w:rPr>
          <w:rFonts w:ascii="Arial" w:hAnsi="Arial" w:cs="Arial"/>
        </w:rPr>
      </w:pPr>
      <w:r w:rsidRPr="009E70ED">
        <w:rPr>
          <w:rFonts w:ascii="Arial" w:hAnsi="Arial" w:cs="Arial"/>
        </w:rPr>
        <w:t>dokument potwierdzający, że firma serwisująca posiada ISO 9001:2015 na świadczenie usług serwisowych oraz posiada autoryzację Producenta skanera,</w:t>
      </w:r>
    </w:p>
    <w:p w14:paraId="22B19CEA" w14:textId="77777777" w:rsidR="009E70ED" w:rsidRDefault="009E70ED" w:rsidP="006736BC">
      <w:pPr>
        <w:pStyle w:val="Akapitzlist"/>
        <w:numPr>
          <w:ilvl w:val="0"/>
          <w:numId w:val="170"/>
        </w:numPr>
        <w:spacing w:after="0"/>
        <w:ind w:left="284" w:hanging="284"/>
        <w:jc w:val="both"/>
        <w:rPr>
          <w:rFonts w:ascii="Arial" w:hAnsi="Arial" w:cs="Arial"/>
        </w:rPr>
      </w:pPr>
      <w:r w:rsidRPr="00F51F99">
        <w:rPr>
          <w:rFonts w:ascii="Arial" w:hAnsi="Arial" w:cs="Arial"/>
        </w:rPr>
        <w:t>Oświadczenie producenta sprzętu lub jego autoryzowanego przedstawiciela w Polsce,</w:t>
      </w:r>
      <w:r w:rsidRPr="00F51F99">
        <w:rPr>
          <w:rFonts w:ascii="Arial" w:hAnsi="Arial" w:cs="Arial"/>
        </w:rPr>
        <w:br/>
        <w:t>że w przypadku niewywiązywania się z obowiązków gwarancyjnych Oferenta lub firmy serwisującej, przejmie na siebie wszelkie zobowiązania związane z serwisem</w:t>
      </w:r>
      <w:r>
        <w:rPr>
          <w:rFonts w:ascii="Arial" w:hAnsi="Arial" w:cs="Arial"/>
        </w:rPr>
        <w:t>,</w:t>
      </w:r>
    </w:p>
    <w:p w14:paraId="12DD93ED" w14:textId="77777777" w:rsidR="009E70ED" w:rsidRPr="008340BA" w:rsidRDefault="009E70ED" w:rsidP="006736BC">
      <w:pPr>
        <w:pStyle w:val="Akapitzlist"/>
        <w:numPr>
          <w:ilvl w:val="0"/>
          <w:numId w:val="170"/>
        </w:numPr>
        <w:spacing w:after="0"/>
        <w:ind w:left="284" w:hanging="284"/>
        <w:jc w:val="both"/>
        <w:rPr>
          <w:rFonts w:ascii="Arial" w:hAnsi="Arial" w:cs="Arial"/>
        </w:rPr>
      </w:pPr>
      <w:r w:rsidRPr="00C1611E">
        <w:rPr>
          <w:rFonts w:ascii="Arial" w:hAnsi="Arial" w:cs="Arial"/>
        </w:rPr>
        <w:t>karta katalogowa</w:t>
      </w:r>
      <w:r>
        <w:rPr>
          <w:rFonts w:ascii="Arial" w:hAnsi="Arial" w:cs="Arial"/>
        </w:rPr>
        <w:t xml:space="preserve"> </w:t>
      </w:r>
      <w:r w:rsidRPr="00C1611E">
        <w:rPr>
          <w:rFonts w:ascii="Arial" w:hAnsi="Arial" w:cs="Arial"/>
        </w:rPr>
        <w:t>(datasheet) w języku polskim, dla urządzenia (rodziny urządzeń)</w:t>
      </w:r>
      <w:r>
        <w:rPr>
          <w:rFonts w:ascii="Arial" w:hAnsi="Arial" w:cs="Arial"/>
        </w:rPr>
        <w:t>;</w:t>
      </w:r>
    </w:p>
    <w:p w14:paraId="521BC8B5" w14:textId="54970960" w:rsidR="005F23B4" w:rsidRPr="004F1035" w:rsidRDefault="005F23B4" w:rsidP="006651E5">
      <w:pPr>
        <w:rPr>
          <w:rFonts w:ascii="Arial" w:hAnsi="Arial" w:cs="Arial"/>
          <w:b/>
          <w:bCs/>
          <w:u w:val="single"/>
        </w:rPr>
      </w:pPr>
      <w:r w:rsidRPr="004F1035">
        <w:rPr>
          <w:rFonts w:ascii="Arial" w:hAnsi="Arial" w:cs="Arial"/>
          <w:b/>
          <w:bCs/>
          <w:u w:val="single"/>
        </w:rPr>
        <w:lastRenderedPageBreak/>
        <w:t>Częś</w:t>
      </w:r>
      <w:r w:rsidR="00BB7ACF">
        <w:rPr>
          <w:rFonts w:ascii="Arial" w:hAnsi="Arial" w:cs="Arial"/>
          <w:b/>
          <w:bCs/>
          <w:u w:val="single"/>
        </w:rPr>
        <w:t>ci</w:t>
      </w:r>
      <w:r w:rsidRPr="004F1035">
        <w:rPr>
          <w:rFonts w:ascii="Arial" w:hAnsi="Arial" w:cs="Arial"/>
          <w:b/>
          <w:bCs/>
          <w:u w:val="single"/>
        </w:rPr>
        <w:t xml:space="preserve"> nr </w:t>
      </w:r>
      <w:r w:rsidR="00BB7ACF">
        <w:rPr>
          <w:rFonts w:ascii="Arial" w:hAnsi="Arial" w:cs="Arial"/>
          <w:b/>
          <w:bCs/>
          <w:u w:val="single"/>
        </w:rPr>
        <w:t>10</w:t>
      </w:r>
      <w:r w:rsidRPr="004F1035">
        <w:rPr>
          <w:rFonts w:ascii="Arial" w:hAnsi="Arial" w:cs="Arial"/>
          <w:b/>
          <w:bCs/>
          <w:u w:val="single"/>
        </w:rPr>
        <w:t xml:space="preserve"> - </w:t>
      </w:r>
      <w:r w:rsidR="00BB7ACF">
        <w:rPr>
          <w:rFonts w:ascii="Arial" w:hAnsi="Arial" w:cs="Arial"/>
          <w:b/>
          <w:bCs/>
          <w:u w:val="single"/>
        </w:rPr>
        <w:t>21</w:t>
      </w:r>
      <w:r w:rsidRPr="004F1035">
        <w:rPr>
          <w:rFonts w:ascii="Arial" w:hAnsi="Arial" w:cs="Arial"/>
          <w:b/>
          <w:bCs/>
          <w:u w:val="single"/>
        </w:rPr>
        <w:t>:</w:t>
      </w:r>
    </w:p>
    <w:p w14:paraId="0EEFB142" w14:textId="6358F750" w:rsidR="005F23B4" w:rsidRPr="004F1035" w:rsidRDefault="005F23B4" w:rsidP="005F23B4">
      <w:pPr>
        <w:spacing w:after="0"/>
        <w:jc w:val="both"/>
        <w:rPr>
          <w:rFonts w:ascii="Arial" w:hAnsi="Arial" w:cs="Arial"/>
        </w:rPr>
      </w:pPr>
      <w:r w:rsidRPr="004F1035">
        <w:rPr>
          <w:rFonts w:ascii="Arial" w:hAnsi="Arial" w:cs="Arial"/>
        </w:rPr>
        <w:t xml:space="preserve">Pozycja </w:t>
      </w:r>
      <w:r w:rsidR="00BB7ACF">
        <w:rPr>
          <w:rFonts w:ascii="Arial" w:hAnsi="Arial" w:cs="Arial"/>
        </w:rPr>
        <w:t>10</w:t>
      </w:r>
      <w:r w:rsidRPr="004F1035">
        <w:rPr>
          <w:rFonts w:ascii="Arial" w:hAnsi="Arial" w:cs="Arial"/>
        </w:rPr>
        <w:t xml:space="preserve">.1 – </w:t>
      </w:r>
      <w:r w:rsidR="00BB7ACF">
        <w:rPr>
          <w:rFonts w:ascii="Arial" w:hAnsi="Arial" w:cs="Arial"/>
        </w:rPr>
        <w:t>21</w:t>
      </w:r>
      <w:r w:rsidRPr="004F1035">
        <w:rPr>
          <w:rFonts w:ascii="Arial" w:hAnsi="Arial" w:cs="Arial"/>
        </w:rPr>
        <w:t xml:space="preserve">.1 jak </w:t>
      </w:r>
      <w:r w:rsidR="00BB7ACF">
        <w:rPr>
          <w:rFonts w:ascii="Arial" w:hAnsi="Arial" w:cs="Arial"/>
        </w:rPr>
        <w:t>1</w:t>
      </w:r>
      <w:r w:rsidRPr="004F1035">
        <w:rPr>
          <w:rFonts w:ascii="Arial" w:hAnsi="Arial" w:cs="Arial"/>
        </w:rPr>
        <w:t>.1</w:t>
      </w:r>
    </w:p>
    <w:p w14:paraId="3A31C5AC" w14:textId="77777777" w:rsidR="008D6B2C" w:rsidRDefault="008D6B2C" w:rsidP="00BB7ACF">
      <w:pPr>
        <w:jc w:val="both"/>
        <w:rPr>
          <w:rFonts w:ascii="Arial" w:hAnsi="Arial" w:cs="Arial"/>
          <w:b/>
          <w:bCs/>
          <w:u w:val="single"/>
        </w:rPr>
      </w:pPr>
    </w:p>
    <w:p w14:paraId="628F139F" w14:textId="0E6E57FA" w:rsidR="00BB7ACF" w:rsidRPr="003041B4" w:rsidRDefault="00BB7ACF" w:rsidP="00BB7ACF">
      <w:pPr>
        <w:jc w:val="both"/>
        <w:rPr>
          <w:rFonts w:ascii="Arial" w:hAnsi="Arial" w:cs="Arial"/>
          <w:b/>
          <w:bCs/>
          <w:u w:val="single"/>
        </w:rPr>
      </w:pPr>
      <w:r w:rsidRPr="003041B4">
        <w:rPr>
          <w:rFonts w:ascii="Arial" w:hAnsi="Arial" w:cs="Arial"/>
          <w:b/>
          <w:bCs/>
          <w:u w:val="single"/>
        </w:rPr>
        <w:t xml:space="preserve">Części </w:t>
      </w:r>
      <w:r w:rsidR="003E7206">
        <w:rPr>
          <w:rFonts w:ascii="Arial" w:hAnsi="Arial" w:cs="Arial"/>
          <w:b/>
          <w:bCs/>
          <w:u w:val="single"/>
        </w:rPr>
        <w:t xml:space="preserve">nr </w:t>
      </w:r>
      <w:r w:rsidRPr="003041B4">
        <w:rPr>
          <w:rFonts w:ascii="Arial" w:hAnsi="Arial" w:cs="Arial"/>
          <w:b/>
          <w:bCs/>
          <w:u w:val="single"/>
        </w:rPr>
        <w:t>22 - 35:</w:t>
      </w:r>
    </w:p>
    <w:p w14:paraId="25F0A802" w14:textId="0E39C95C" w:rsidR="00BB7ACF" w:rsidRPr="003041B4" w:rsidRDefault="00BB7ACF" w:rsidP="00BB7ACF">
      <w:pPr>
        <w:jc w:val="both"/>
        <w:rPr>
          <w:rFonts w:ascii="Arial" w:hAnsi="Arial" w:cs="Arial"/>
          <w:b/>
          <w:bCs/>
          <w:u w:val="single"/>
        </w:rPr>
      </w:pPr>
      <w:r w:rsidRPr="003041B4">
        <w:rPr>
          <w:rFonts w:ascii="Arial" w:hAnsi="Arial" w:cs="Arial"/>
          <w:b/>
          <w:bCs/>
          <w:u w:val="single"/>
        </w:rPr>
        <w:t>Pozycja 22.1 – 35.1:</w:t>
      </w:r>
    </w:p>
    <w:p w14:paraId="1C6A2820" w14:textId="77777777" w:rsidR="00BB7ACF" w:rsidRPr="003041B4" w:rsidRDefault="00BB7ACF" w:rsidP="00BB7ACF">
      <w:pPr>
        <w:jc w:val="both"/>
        <w:rPr>
          <w:rFonts w:ascii="Arial" w:hAnsi="Arial" w:cs="Arial"/>
          <w:b/>
          <w:bCs/>
        </w:rPr>
      </w:pPr>
      <w:r w:rsidRPr="003041B4">
        <w:rPr>
          <w:rFonts w:ascii="Arial" w:hAnsi="Arial" w:cs="Arial"/>
          <w:b/>
          <w:bCs/>
        </w:rPr>
        <w:t xml:space="preserve">Certyfikaty: </w:t>
      </w:r>
      <w:r w:rsidRPr="003041B4">
        <w:rPr>
          <w:rFonts w:ascii="Arial" w:hAnsi="Arial" w:cs="Arial"/>
          <w:b/>
          <w:bCs/>
        </w:rPr>
        <w:tab/>
      </w:r>
    </w:p>
    <w:p w14:paraId="2F920D79" w14:textId="77777777" w:rsidR="00BB7ACF" w:rsidRPr="003041B4" w:rsidRDefault="00BB7ACF" w:rsidP="00BB7ACF">
      <w:pPr>
        <w:tabs>
          <w:tab w:val="left" w:pos="284"/>
        </w:tabs>
        <w:spacing w:after="0"/>
        <w:ind w:left="284" w:hanging="284"/>
        <w:jc w:val="both"/>
        <w:rPr>
          <w:rFonts w:ascii="Arial" w:hAnsi="Arial" w:cs="Arial"/>
        </w:rPr>
      </w:pPr>
      <w:r w:rsidRPr="003041B4">
        <w:rPr>
          <w:rFonts w:ascii="Arial" w:hAnsi="Arial" w:cs="Arial"/>
        </w:rPr>
        <w:t>•</w:t>
      </w:r>
      <w:r w:rsidRPr="003041B4">
        <w:rPr>
          <w:rFonts w:ascii="Arial" w:hAnsi="Arial" w:cs="Arial"/>
        </w:rPr>
        <w:tab/>
        <w:t xml:space="preserve">Certyfikat ISO 9001:2015 dla producenta stacji roboczej obejmujący proces projektowania </w:t>
      </w:r>
      <w:r w:rsidRPr="003041B4">
        <w:rPr>
          <w:rFonts w:ascii="Arial" w:hAnsi="Arial" w:cs="Arial"/>
        </w:rPr>
        <w:br/>
        <w:t>i produkcji,</w:t>
      </w:r>
    </w:p>
    <w:p w14:paraId="111B9721" w14:textId="77777777" w:rsidR="00BB7ACF" w:rsidRPr="003041B4" w:rsidRDefault="00BB7ACF" w:rsidP="00BB7ACF">
      <w:pPr>
        <w:tabs>
          <w:tab w:val="left" w:pos="284"/>
        </w:tabs>
        <w:spacing w:after="0"/>
        <w:ind w:left="284" w:hanging="284"/>
        <w:jc w:val="both"/>
        <w:rPr>
          <w:rFonts w:ascii="Arial" w:hAnsi="Arial" w:cs="Arial"/>
        </w:rPr>
      </w:pPr>
      <w:r w:rsidRPr="003041B4">
        <w:rPr>
          <w:rFonts w:ascii="Arial" w:hAnsi="Arial" w:cs="Arial"/>
        </w:rPr>
        <w:t>•</w:t>
      </w:r>
      <w:r w:rsidRPr="003041B4">
        <w:rPr>
          <w:rFonts w:ascii="Arial" w:hAnsi="Arial" w:cs="Arial"/>
        </w:rPr>
        <w:tab/>
        <w:t>Certyfikat ISO 14001:2015 dla producenta stacji roboczej,</w:t>
      </w:r>
    </w:p>
    <w:p w14:paraId="6A817AFE" w14:textId="77777777" w:rsidR="00BB7ACF" w:rsidRPr="003041B4" w:rsidRDefault="00BB7ACF" w:rsidP="00BB7ACF">
      <w:pPr>
        <w:tabs>
          <w:tab w:val="left" w:pos="284"/>
        </w:tabs>
        <w:spacing w:after="0"/>
        <w:ind w:left="284" w:hanging="284"/>
        <w:jc w:val="both"/>
        <w:rPr>
          <w:rFonts w:ascii="Arial" w:hAnsi="Arial" w:cs="Arial"/>
        </w:rPr>
      </w:pPr>
      <w:r w:rsidRPr="003041B4">
        <w:rPr>
          <w:rFonts w:ascii="Arial" w:hAnsi="Arial" w:cs="Arial"/>
        </w:rPr>
        <w:t>•</w:t>
      </w:r>
      <w:r w:rsidRPr="003041B4">
        <w:rPr>
          <w:rFonts w:ascii="Arial" w:hAnsi="Arial" w:cs="Arial"/>
        </w:rPr>
        <w:tab/>
        <w:t>Deklaracja zgodności CE,</w:t>
      </w:r>
    </w:p>
    <w:p w14:paraId="04585059" w14:textId="77777777" w:rsidR="00BB7ACF" w:rsidRPr="003041B4" w:rsidRDefault="00BB7ACF" w:rsidP="00BB7ACF">
      <w:pPr>
        <w:pStyle w:val="Akapitzlist"/>
        <w:numPr>
          <w:ilvl w:val="0"/>
          <w:numId w:val="84"/>
        </w:numPr>
        <w:tabs>
          <w:tab w:val="left" w:pos="284"/>
        </w:tabs>
        <w:spacing w:after="0"/>
        <w:jc w:val="both"/>
        <w:rPr>
          <w:rFonts w:ascii="Arial" w:hAnsi="Arial" w:cs="Arial"/>
        </w:rPr>
      </w:pPr>
      <w:r w:rsidRPr="003041B4">
        <w:rPr>
          <w:rFonts w:ascii="Arial" w:hAnsi="Arial" w:cs="Arial"/>
        </w:rPr>
        <w:t xml:space="preserve">Dokument potwierdzający, że urządzenia wyprodukowane są przez producenta, zgodnie </w:t>
      </w:r>
      <w:r w:rsidRPr="003041B4">
        <w:rPr>
          <w:rFonts w:ascii="Arial" w:hAnsi="Arial" w:cs="Arial"/>
        </w:rPr>
        <w:br/>
        <w:t>z normą PN-EN ISO 50001 lub oświadczenie producenta o stosowaniu w fabrykach polityki zarządzania energią, która jest zgodna z obowiązującymi przepisami na terenie Unii Europejskiej,</w:t>
      </w:r>
    </w:p>
    <w:p w14:paraId="4B0F134A" w14:textId="46CC6CCB" w:rsidR="00BB7ACF" w:rsidRPr="003041B4" w:rsidRDefault="00BB7ACF" w:rsidP="00BB7ACF">
      <w:pPr>
        <w:tabs>
          <w:tab w:val="left" w:pos="284"/>
        </w:tabs>
        <w:spacing w:after="0"/>
        <w:ind w:left="284" w:hanging="284"/>
        <w:jc w:val="both"/>
        <w:rPr>
          <w:rFonts w:ascii="Arial" w:hAnsi="Arial" w:cs="Arial"/>
        </w:rPr>
      </w:pPr>
      <w:r w:rsidRPr="003041B4">
        <w:rPr>
          <w:rFonts w:ascii="Arial" w:hAnsi="Arial" w:cs="Arial"/>
        </w:rPr>
        <w:t>•</w:t>
      </w:r>
      <w:r w:rsidRPr="003041B4">
        <w:rPr>
          <w:rFonts w:ascii="Arial" w:hAnsi="Arial" w:cs="Arial"/>
        </w:rPr>
        <w:tab/>
        <w:t xml:space="preserve">Wydruk ze strony internetowej www.epeat.net potwierdzający spełnienie norm Dyrektywy </w:t>
      </w:r>
      <w:r w:rsidR="00996CB1" w:rsidRPr="00996CB1">
        <w:rPr>
          <w:rFonts w:ascii="Arial" w:hAnsi="Arial" w:cs="Arial"/>
        </w:rPr>
        <w:t xml:space="preserve">WEEE 2012/19/UE oraz Dyrektywy RE 1272/2008 </w:t>
      </w:r>
      <w:r w:rsidRPr="003041B4">
        <w:rPr>
          <w:rFonts w:ascii="Arial" w:hAnsi="Arial" w:cs="Arial"/>
        </w:rPr>
        <w:t>na poziomie co najmniej Epeat Silver według normy wprowadzonej w 2019 roku,</w:t>
      </w:r>
    </w:p>
    <w:p w14:paraId="1C63D720" w14:textId="77777777" w:rsidR="00BB7ACF" w:rsidRPr="003041B4" w:rsidRDefault="00BB7ACF" w:rsidP="00BB7ACF">
      <w:pPr>
        <w:pStyle w:val="Akapitzlist"/>
        <w:numPr>
          <w:ilvl w:val="0"/>
          <w:numId w:val="67"/>
        </w:numPr>
        <w:tabs>
          <w:tab w:val="left" w:pos="284"/>
        </w:tabs>
        <w:spacing w:after="0"/>
        <w:jc w:val="both"/>
        <w:rPr>
          <w:rFonts w:ascii="Arial" w:hAnsi="Arial" w:cs="Arial"/>
        </w:rPr>
      </w:pPr>
      <w:r w:rsidRPr="003041B4">
        <w:rPr>
          <w:rFonts w:ascii="Arial" w:hAnsi="Arial" w:cs="Arial"/>
        </w:rPr>
        <w:t>oświadczenie Producenta, iż oferowana stacja robocza spełnia normy MIL-STD- 810H</w:t>
      </w:r>
    </w:p>
    <w:p w14:paraId="3D40A6EA" w14:textId="77777777" w:rsidR="00BB7ACF" w:rsidRPr="00BC7F46" w:rsidRDefault="00BB7ACF" w:rsidP="00BB7ACF">
      <w:pPr>
        <w:spacing w:after="0"/>
        <w:ind w:left="284" w:hanging="284"/>
        <w:jc w:val="both"/>
        <w:rPr>
          <w:rFonts w:ascii="Arial" w:hAnsi="Arial" w:cs="Arial"/>
        </w:rPr>
      </w:pPr>
      <w:r w:rsidRPr="003041B4">
        <w:rPr>
          <w:rFonts w:ascii="Arial" w:hAnsi="Arial" w:cs="Arial"/>
        </w:rPr>
        <w:t>•</w:t>
      </w:r>
      <w:r w:rsidRPr="003041B4">
        <w:rPr>
          <w:rFonts w:ascii="Arial" w:hAnsi="Arial" w:cs="Arial"/>
        </w:rPr>
        <w:tab/>
        <w:t xml:space="preserve">Wykonawca złoży oświadczenie producenta stacji roboczej, potwierdzające zgodność </w:t>
      </w:r>
      <w:r w:rsidRPr="00BC7F46">
        <w:rPr>
          <w:rFonts w:ascii="Arial" w:hAnsi="Arial" w:cs="Arial"/>
        </w:rPr>
        <w:t>oferowanego sprzętu z dyrektywą RoHS Unii Europejskiej,</w:t>
      </w:r>
    </w:p>
    <w:p w14:paraId="74503300"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 xml:space="preserve">Dokument potwierdzający, że stacja robocza spełnia wymogi TCO, potwierdzeniem spełnienia wymogu będzie publikacja na stronie: </w:t>
      </w:r>
      <w:hyperlink r:id="rId14" w:history="1">
        <w:r w:rsidRPr="00BC7F46">
          <w:rPr>
            <w:rStyle w:val="Hipercze"/>
            <w:rFonts w:ascii="Arial" w:hAnsi="Arial" w:cs="Arial"/>
          </w:rPr>
          <w:t>http://tcocertified.com/product-finder/</w:t>
        </w:r>
      </w:hyperlink>
      <w:r w:rsidRPr="00BC7F46">
        <w:rPr>
          <w:rFonts w:ascii="Arial" w:hAnsi="Arial" w:cs="Arial"/>
        </w:rPr>
        <w:t>,</w:t>
      </w:r>
    </w:p>
    <w:p w14:paraId="43C17897" w14:textId="77777777" w:rsidR="00BB7ACF" w:rsidRPr="00BC7F46" w:rsidRDefault="00BB7ACF" w:rsidP="006736BC">
      <w:pPr>
        <w:pStyle w:val="Akapitzlist"/>
        <w:numPr>
          <w:ilvl w:val="0"/>
          <w:numId w:val="169"/>
        </w:numPr>
        <w:tabs>
          <w:tab w:val="left" w:pos="284"/>
        </w:tabs>
        <w:spacing w:after="0"/>
        <w:ind w:left="284" w:hanging="284"/>
        <w:jc w:val="both"/>
        <w:rPr>
          <w:rFonts w:ascii="Arial" w:hAnsi="Arial" w:cs="Arial"/>
        </w:rPr>
      </w:pPr>
      <w:r w:rsidRPr="00BC7F46">
        <w:rPr>
          <w:rFonts w:ascii="Arial" w:hAnsi="Arial" w:cs="Arial"/>
        </w:rPr>
        <w:t xml:space="preserve">Wykonawca dołączy do oferty link do strony internetowej producenta stacji roboczej zawierający dokumentację techniczną, która musi potwierdzać wymagane cechy wyszczególnione w opisie przedmiotu zamówienia (opis obudowy i płyty głównej), </w:t>
      </w:r>
      <w:r w:rsidRPr="00BC7F46">
        <w:rPr>
          <w:rFonts w:ascii="Arial" w:hAnsi="Arial" w:cs="Arial"/>
        </w:rPr>
        <w:br/>
        <w:t>oraz w czytelny sposób przedstawia opis oraz metodologię i schematy wymiany poszczególnych komponentów komputera co najmniej: procesor/y, dyski twarde, pamięci RAM, płyta główna oraz karty rozszerzeń.</w:t>
      </w:r>
    </w:p>
    <w:p w14:paraId="703C20C7"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 xml:space="preserve">Dokument potwierdzający, że oferowane modele stacji roboczych poprawnie współpracują </w:t>
      </w:r>
      <w:r w:rsidRPr="00BC7F46">
        <w:rPr>
          <w:rFonts w:ascii="Arial" w:hAnsi="Arial" w:cs="Arial"/>
        </w:rPr>
        <w:br/>
        <w:t xml:space="preserve">z zamawianymi systemami operacyjnymi - wydruk potwierdzający certyfikację rodziny produktów bez względu na rodzaj obudowy, dodatkowo potwierdzony przez producenta oferowanego komputera; </w:t>
      </w:r>
    </w:p>
    <w:p w14:paraId="4DC27006" w14:textId="77777777" w:rsidR="00BB7ACF" w:rsidRPr="003041B4" w:rsidRDefault="00BB7ACF" w:rsidP="00BB7ACF">
      <w:pPr>
        <w:pStyle w:val="Akapitzlist"/>
        <w:numPr>
          <w:ilvl w:val="0"/>
          <w:numId w:val="100"/>
        </w:numPr>
        <w:spacing w:after="0"/>
        <w:ind w:left="284" w:hanging="284"/>
        <w:jc w:val="both"/>
        <w:rPr>
          <w:rFonts w:ascii="Arial" w:hAnsi="Arial" w:cs="Arial"/>
        </w:rPr>
      </w:pPr>
      <w:r w:rsidRPr="003041B4">
        <w:rPr>
          <w:rFonts w:ascii="Arial" w:hAnsi="Arial" w:cs="Arial"/>
        </w:rPr>
        <w:t>karta katalogowa (datasheet) w języku polskim, dla urządzenia (rodziny urządzeń);</w:t>
      </w:r>
    </w:p>
    <w:p w14:paraId="3750683A" w14:textId="77777777" w:rsidR="00BB7ACF" w:rsidRPr="00BB7ACF" w:rsidRDefault="00BB7ACF" w:rsidP="00BB7ACF">
      <w:pPr>
        <w:spacing w:after="0"/>
        <w:jc w:val="both"/>
        <w:rPr>
          <w:rFonts w:ascii="Arial" w:hAnsi="Arial" w:cs="Arial"/>
          <w:highlight w:val="cyan"/>
        </w:rPr>
      </w:pPr>
    </w:p>
    <w:p w14:paraId="22BB4EF1" w14:textId="77777777" w:rsidR="00BB7ACF" w:rsidRPr="003041B4" w:rsidRDefault="00BB7ACF" w:rsidP="00BB7ACF">
      <w:pPr>
        <w:jc w:val="both"/>
        <w:rPr>
          <w:rFonts w:ascii="Arial" w:hAnsi="Arial" w:cs="Arial"/>
          <w:b/>
          <w:bCs/>
        </w:rPr>
      </w:pPr>
      <w:r w:rsidRPr="003041B4">
        <w:rPr>
          <w:rFonts w:ascii="Arial" w:hAnsi="Arial" w:cs="Arial"/>
          <w:b/>
          <w:bCs/>
        </w:rPr>
        <w:t>Ergonomia:</w:t>
      </w:r>
    </w:p>
    <w:p w14:paraId="06D02D2D" w14:textId="77777777" w:rsidR="00BB7ACF" w:rsidRPr="003041B4" w:rsidRDefault="00BB7ACF" w:rsidP="00BB7ACF">
      <w:pPr>
        <w:pStyle w:val="Akapitzlist"/>
        <w:numPr>
          <w:ilvl w:val="0"/>
          <w:numId w:val="84"/>
        </w:numPr>
        <w:jc w:val="both"/>
        <w:rPr>
          <w:rFonts w:ascii="Arial" w:hAnsi="Arial" w:cs="Arial"/>
        </w:rPr>
      </w:pPr>
      <w:r w:rsidRPr="003041B4">
        <w:rPr>
          <w:rFonts w:ascii="Arial" w:hAnsi="Arial" w:cs="Arial"/>
        </w:rPr>
        <w:t>oświadczenie producenta wraz z raportem badawczym wystawionym przez niezależną akredytowaną jednostkę w zakresie ISO 7779 - Głośność jednostki centralnej w oferowanej konfiguracji mierzona zgodnie z normą ISO 7779 oraz wykazana zgodnie z normą ISO 9296 w pozycji operatora w trybie pracy dysku twardego (WORK), wynosząca maksymalnie 22 dB;</w:t>
      </w:r>
    </w:p>
    <w:p w14:paraId="7B61BE9B" w14:textId="77777777" w:rsidR="00BB7ACF" w:rsidRPr="003041B4" w:rsidRDefault="00BB7ACF" w:rsidP="00BB7ACF">
      <w:pPr>
        <w:pStyle w:val="Akapitzlist"/>
        <w:numPr>
          <w:ilvl w:val="0"/>
          <w:numId w:val="84"/>
        </w:numPr>
        <w:jc w:val="both"/>
        <w:rPr>
          <w:rFonts w:ascii="Arial" w:hAnsi="Arial" w:cs="Arial"/>
        </w:rPr>
      </w:pPr>
      <w:r w:rsidRPr="003041B4">
        <w:rPr>
          <w:rFonts w:ascii="Arial" w:hAnsi="Arial" w:cs="Arial"/>
        </w:rPr>
        <w:t>oświadczenie producenta wraz z raportem badawczym wystawionym przez niezależną akredytowaną jednostkę w zakresie ISO 7779 - w przypadku, gdy w konfiguracji występuje niezintegrowana karta graficzna głośność jednostki centralnej w oferowanej konfiguracji, mierzona zgodnie z normą ISO 7779 oraz wykazana zgodnie z normą ISO 9296 w pozycji operatora w trybie jałowym (IDLE),nie może wynosić więcej niż 24 dB;</w:t>
      </w:r>
    </w:p>
    <w:p w14:paraId="39FC2A97" w14:textId="77777777" w:rsidR="008D6B2C" w:rsidRDefault="008D6B2C" w:rsidP="00BB7ACF">
      <w:pPr>
        <w:jc w:val="both"/>
        <w:rPr>
          <w:rFonts w:ascii="Arial" w:hAnsi="Arial" w:cs="Arial"/>
          <w:b/>
          <w:bCs/>
        </w:rPr>
      </w:pPr>
    </w:p>
    <w:p w14:paraId="6FDA4767" w14:textId="196B071A" w:rsidR="00BB7ACF" w:rsidRPr="00BC7F46" w:rsidRDefault="00BB7ACF" w:rsidP="00BB7ACF">
      <w:pPr>
        <w:jc w:val="both"/>
        <w:rPr>
          <w:rFonts w:ascii="Arial" w:hAnsi="Arial" w:cs="Arial"/>
          <w:b/>
          <w:bCs/>
        </w:rPr>
      </w:pPr>
      <w:r w:rsidRPr="00BC7F46">
        <w:rPr>
          <w:rFonts w:ascii="Arial" w:hAnsi="Arial" w:cs="Arial"/>
          <w:b/>
          <w:bCs/>
        </w:rPr>
        <w:lastRenderedPageBreak/>
        <w:t>Warunki gwarancji:</w:t>
      </w:r>
      <w:r w:rsidRPr="00BC7F46">
        <w:rPr>
          <w:rFonts w:ascii="Arial" w:hAnsi="Arial" w:cs="Arial"/>
          <w:b/>
          <w:bCs/>
        </w:rPr>
        <w:tab/>
      </w:r>
    </w:p>
    <w:p w14:paraId="23F22771"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dokument potwierdzający, że firma serwisująca posiada ISO 9001:2015 na świadczenie usług serwisowych oraz posiada autoryzację producenta stacji roboczej,</w:t>
      </w:r>
    </w:p>
    <w:p w14:paraId="1BDFD89E"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oświadczenie producenta potwierdzające, że serwis będzie realizowany przez Autoryzowanego Partnera Serwisowego producenta lub bezpośrednio przez producenta.</w:t>
      </w:r>
    </w:p>
    <w:p w14:paraId="7585F292"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oświadczenie producenta potwierdzające, że w przypadku awarii dysków twardych dysk pozostaje u Zamawiającego;</w:t>
      </w:r>
    </w:p>
    <w:p w14:paraId="2EB7CEB1"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oświadczenie producenta stacji roboczej, że w przypadku niewywiązywania się z obowiązków gwarancyjnych Oferenta lub firmy serwisującej, przejmie na siebie wszelkie zobowiązania związane z serwisem.</w:t>
      </w:r>
    </w:p>
    <w:p w14:paraId="5C811552" w14:textId="77777777" w:rsidR="00BB7ACF" w:rsidRPr="00BB7ACF" w:rsidRDefault="00BB7ACF" w:rsidP="00BB7ACF">
      <w:pPr>
        <w:spacing w:after="0"/>
        <w:jc w:val="both"/>
        <w:rPr>
          <w:rFonts w:ascii="Arial" w:hAnsi="Arial" w:cs="Arial"/>
          <w:b/>
          <w:bCs/>
          <w:highlight w:val="cyan"/>
        </w:rPr>
      </w:pPr>
    </w:p>
    <w:p w14:paraId="5F1BCD65" w14:textId="585004C0" w:rsidR="00BB7ACF" w:rsidRPr="00BC7F46" w:rsidRDefault="00BB7ACF" w:rsidP="00BB7ACF">
      <w:pPr>
        <w:jc w:val="both"/>
        <w:rPr>
          <w:rFonts w:ascii="Arial" w:hAnsi="Arial" w:cs="Arial"/>
          <w:b/>
          <w:bCs/>
          <w:u w:val="single"/>
        </w:rPr>
      </w:pPr>
      <w:r w:rsidRPr="00BC7F46">
        <w:rPr>
          <w:rFonts w:ascii="Arial" w:hAnsi="Arial" w:cs="Arial"/>
          <w:b/>
          <w:bCs/>
          <w:u w:val="single"/>
        </w:rPr>
        <w:t xml:space="preserve">Pozycja </w:t>
      </w:r>
      <w:r w:rsidR="00BC7F46">
        <w:rPr>
          <w:rFonts w:ascii="Arial" w:hAnsi="Arial" w:cs="Arial"/>
          <w:b/>
          <w:bCs/>
          <w:u w:val="single"/>
        </w:rPr>
        <w:t>22</w:t>
      </w:r>
      <w:r w:rsidRPr="00BC7F46">
        <w:rPr>
          <w:rFonts w:ascii="Arial" w:hAnsi="Arial" w:cs="Arial"/>
          <w:b/>
          <w:bCs/>
          <w:u w:val="single"/>
        </w:rPr>
        <w:t>.2</w:t>
      </w:r>
      <w:r w:rsidR="00BC7F46">
        <w:rPr>
          <w:rFonts w:ascii="Arial" w:hAnsi="Arial" w:cs="Arial"/>
          <w:b/>
          <w:bCs/>
          <w:u w:val="single"/>
        </w:rPr>
        <w:t xml:space="preserve"> – 35.2</w:t>
      </w:r>
      <w:r w:rsidRPr="00BC7F46">
        <w:rPr>
          <w:rFonts w:ascii="Arial" w:hAnsi="Arial" w:cs="Arial"/>
          <w:b/>
          <w:bCs/>
          <w:u w:val="single"/>
        </w:rPr>
        <w:t>:</w:t>
      </w:r>
    </w:p>
    <w:p w14:paraId="48A37707" w14:textId="77777777" w:rsidR="00BB7ACF" w:rsidRPr="00BC7F46" w:rsidRDefault="00BB7ACF" w:rsidP="00BB7ACF">
      <w:pPr>
        <w:jc w:val="both"/>
        <w:rPr>
          <w:rFonts w:ascii="Arial" w:hAnsi="Arial" w:cs="Arial"/>
          <w:b/>
          <w:bCs/>
        </w:rPr>
      </w:pPr>
      <w:r w:rsidRPr="00BC7F46">
        <w:rPr>
          <w:rFonts w:ascii="Arial" w:hAnsi="Arial" w:cs="Arial"/>
          <w:b/>
          <w:bCs/>
        </w:rPr>
        <w:t xml:space="preserve">Gwarancja i Certyfikaty: </w:t>
      </w:r>
      <w:r w:rsidRPr="00BC7F46">
        <w:rPr>
          <w:rFonts w:ascii="Arial" w:hAnsi="Arial" w:cs="Arial"/>
          <w:b/>
          <w:bCs/>
        </w:rPr>
        <w:tab/>
      </w:r>
    </w:p>
    <w:p w14:paraId="421A317E"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Certyfikat ISO 9001:2015 dla producenta monitora;</w:t>
      </w:r>
    </w:p>
    <w:p w14:paraId="01E98279"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Certyfikat ISO 14001:2015 dla producenta monitora,</w:t>
      </w:r>
    </w:p>
    <w:p w14:paraId="763F0B4F" w14:textId="77777777" w:rsidR="00BB7ACF" w:rsidRPr="00BC7F46" w:rsidRDefault="00BB7ACF" w:rsidP="00BB7ACF">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dokument potwierdzający, że firma serwisująca posiada ISO 9001:2015 na świadczenie usług serwisowych oraz posiada autoryzację producenta monitora,</w:t>
      </w:r>
    </w:p>
    <w:p w14:paraId="6BA1CE1C" w14:textId="77777777" w:rsidR="00BB7ACF" w:rsidRPr="00BC7F46" w:rsidRDefault="00BB7ACF" w:rsidP="00BB7ACF">
      <w:pPr>
        <w:pStyle w:val="Akapitzlist"/>
        <w:numPr>
          <w:ilvl w:val="0"/>
          <w:numId w:val="84"/>
        </w:numPr>
        <w:tabs>
          <w:tab w:val="left" w:pos="284"/>
        </w:tabs>
        <w:spacing w:after="0"/>
        <w:jc w:val="both"/>
        <w:rPr>
          <w:rFonts w:ascii="Arial" w:hAnsi="Arial" w:cs="Arial"/>
        </w:rPr>
      </w:pPr>
      <w:r w:rsidRPr="00BC7F46">
        <w:rPr>
          <w:rFonts w:ascii="Arial" w:hAnsi="Arial" w:cs="Arial"/>
        </w:rPr>
        <w:t>oświadczenie producenta potwierdzające, że serwis będzie realizowany przez Autoryzowanego Partnera Serwisowego producenta lub bezpośrednio przez producenta.</w:t>
      </w:r>
    </w:p>
    <w:p w14:paraId="396CF50B" w14:textId="77777777" w:rsidR="00BB7ACF" w:rsidRPr="00BC7F46" w:rsidRDefault="00BB7ACF" w:rsidP="00BB7ACF">
      <w:pPr>
        <w:pStyle w:val="Akapitzlist"/>
        <w:numPr>
          <w:ilvl w:val="0"/>
          <w:numId w:val="84"/>
        </w:numPr>
        <w:tabs>
          <w:tab w:val="left" w:pos="284"/>
        </w:tabs>
        <w:spacing w:after="0"/>
        <w:jc w:val="both"/>
        <w:rPr>
          <w:rFonts w:ascii="Arial" w:hAnsi="Arial" w:cs="Arial"/>
        </w:rPr>
      </w:pPr>
      <w:r w:rsidRPr="00BC7F46">
        <w:rPr>
          <w:rFonts w:ascii="Arial" w:hAnsi="Arial" w:cs="Arial"/>
        </w:rPr>
        <w:t>Oświadczenie producenta monitora, potwierdzający. że sprzęt pochodzi z oficjalnego kanału dystrybucyjnego producenta,</w:t>
      </w:r>
    </w:p>
    <w:p w14:paraId="24017DFD" w14:textId="77777777" w:rsidR="00BB7ACF" w:rsidRPr="00BC7F46" w:rsidRDefault="00BB7ACF" w:rsidP="00BB7ACF">
      <w:pPr>
        <w:pStyle w:val="Akapitzlist"/>
        <w:numPr>
          <w:ilvl w:val="0"/>
          <w:numId w:val="84"/>
        </w:numPr>
        <w:tabs>
          <w:tab w:val="left" w:pos="284"/>
        </w:tabs>
        <w:spacing w:after="0"/>
        <w:jc w:val="both"/>
        <w:rPr>
          <w:rFonts w:ascii="Arial" w:hAnsi="Arial" w:cs="Arial"/>
        </w:rPr>
      </w:pPr>
      <w:r w:rsidRPr="00BC7F46">
        <w:rPr>
          <w:rFonts w:ascii="Arial" w:hAnsi="Arial" w:cs="Arial"/>
        </w:rPr>
        <w:t>Deklaracja zgodności CE wystawiona przez producenta monitora,</w:t>
      </w:r>
    </w:p>
    <w:p w14:paraId="684B2854" w14:textId="77777777" w:rsidR="00BB7ACF" w:rsidRPr="00BC7F46" w:rsidRDefault="00BB7ACF" w:rsidP="00BB7ACF">
      <w:pPr>
        <w:pStyle w:val="Akapitzlist"/>
        <w:numPr>
          <w:ilvl w:val="0"/>
          <w:numId w:val="84"/>
        </w:numPr>
        <w:tabs>
          <w:tab w:val="left" w:pos="284"/>
        </w:tabs>
        <w:spacing w:after="0"/>
        <w:jc w:val="both"/>
        <w:rPr>
          <w:rFonts w:ascii="Arial" w:hAnsi="Arial" w:cs="Arial"/>
        </w:rPr>
      </w:pPr>
      <w:r w:rsidRPr="00BC7F46">
        <w:rPr>
          <w:rFonts w:ascii="Arial" w:hAnsi="Arial" w:cs="Arial"/>
        </w:rPr>
        <w:t>oświadczenie producenta monitora, że w przypadku niewywiązywania się z obowiązków gwarancyjnych Oferenta lub firmy serwisującej, przejmie na siebie wszelkie zobowiązania związane z serwisem;</w:t>
      </w:r>
    </w:p>
    <w:p w14:paraId="2656FB0E" w14:textId="77777777" w:rsidR="00BB7ACF" w:rsidRPr="00BC7F46" w:rsidRDefault="00BB7ACF" w:rsidP="00BB7ACF">
      <w:pPr>
        <w:pStyle w:val="Akapitzlist"/>
        <w:numPr>
          <w:ilvl w:val="0"/>
          <w:numId w:val="84"/>
        </w:numPr>
        <w:spacing w:after="0"/>
        <w:jc w:val="both"/>
        <w:rPr>
          <w:rFonts w:ascii="Arial" w:hAnsi="Arial" w:cs="Arial"/>
        </w:rPr>
      </w:pPr>
      <w:r w:rsidRPr="00BC7F46">
        <w:rPr>
          <w:rFonts w:ascii="Arial" w:hAnsi="Arial" w:cs="Arial"/>
        </w:rPr>
        <w:t>karta katalogowa (datasheet) w języku polskim, dla urządzenia (rodziny urządzeń);</w:t>
      </w:r>
    </w:p>
    <w:p w14:paraId="39F9A99E" w14:textId="77777777" w:rsidR="000D31E5" w:rsidRPr="00BB7ACF" w:rsidRDefault="000D31E5" w:rsidP="00C16993">
      <w:pPr>
        <w:spacing w:after="0"/>
        <w:jc w:val="both"/>
        <w:rPr>
          <w:rFonts w:ascii="Arial" w:hAnsi="Arial" w:cs="Arial"/>
          <w:highlight w:val="cyan"/>
        </w:rPr>
      </w:pPr>
    </w:p>
    <w:p w14:paraId="5A0A9DAE" w14:textId="0CF5D909" w:rsidR="00BC7F46" w:rsidRPr="00BC7F46" w:rsidRDefault="00BC7F46" w:rsidP="00BC7F46">
      <w:pPr>
        <w:jc w:val="both"/>
        <w:rPr>
          <w:rFonts w:ascii="Arial" w:hAnsi="Arial" w:cs="Arial"/>
          <w:b/>
          <w:bCs/>
          <w:u w:val="single"/>
        </w:rPr>
      </w:pPr>
      <w:r w:rsidRPr="00BC7F46">
        <w:rPr>
          <w:rFonts w:ascii="Arial" w:hAnsi="Arial" w:cs="Arial"/>
          <w:b/>
          <w:bCs/>
          <w:u w:val="single"/>
        </w:rPr>
        <w:t xml:space="preserve">Pozycja </w:t>
      </w:r>
      <w:r>
        <w:rPr>
          <w:rFonts w:ascii="Arial" w:hAnsi="Arial" w:cs="Arial"/>
          <w:b/>
          <w:bCs/>
          <w:u w:val="single"/>
        </w:rPr>
        <w:t>22</w:t>
      </w:r>
      <w:r w:rsidRPr="00BC7F46">
        <w:rPr>
          <w:rFonts w:ascii="Arial" w:hAnsi="Arial" w:cs="Arial"/>
          <w:b/>
          <w:bCs/>
          <w:u w:val="single"/>
        </w:rPr>
        <w:t>.</w:t>
      </w:r>
      <w:r>
        <w:rPr>
          <w:rFonts w:ascii="Arial" w:hAnsi="Arial" w:cs="Arial"/>
          <w:b/>
          <w:bCs/>
          <w:u w:val="single"/>
        </w:rPr>
        <w:t>3 – 35.3</w:t>
      </w:r>
      <w:r w:rsidRPr="00BC7F46">
        <w:rPr>
          <w:rFonts w:ascii="Arial" w:hAnsi="Arial" w:cs="Arial"/>
          <w:b/>
          <w:bCs/>
          <w:u w:val="single"/>
        </w:rPr>
        <w:t>:</w:t>
      </w:r>
    </w:p>
    <w:p w14:paraId="644FFE11" w14:textId="77777777" w:rsidR="00BC7F46" w:rsidRPr="00BC7F46" w:rsidRDefault="00BC7F46" w:rsidP="00BC7F46">
      <w:pPr>
        <w:jc w:val="both"/>
        <w:rPr>
          <w:rFonts w:ascii="Arial" w:hAnsi="Arial" w:cs="Arial"/>
          <w:b/>
          <w:bCs/>
        </w:rPr>
      </w:pPr>
      <w:r w:rsidRPr="00BC7F46">
        <w:rPr>
          <w:rFonts w:ascii="Arial" w:hAnsi="Arial" w:cs="Arial"/>
          <w:b/>
          <w:bCs/>
        </w:rPr>
        <w:t xml:space="preserve">Gwarancja i Certyfikaty: </w:t>
      </w:r>
      <w:r w:rsidRPr="00BC7F46">
        <w:rPr>
          <w:rFonts w:ascii="Arial" w:hAnsi="Arial" w:cs="Arial"/>
          <w:b/>
          <w:bCs/>
        </w:rPr>
        <w:tab/>
      </w:r>
    </w:p>
    <w:p w14:paraId="6BD2B48E" w14:textId="77777777" w:rsidR="00BC7F46" w:rsidRPr="00BC7F46" w:rsidRDefault="00BC7F46" w:rsidP="00BC7F46">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Certyfikat ISO 9001:2015 dla producenta monitora;</w:t>
      </w:r>
    </w:p>
    <w:p w14:paraId="0D659863" w14:textId="77777777" w:rsidR="00BC7F46" w:rsidRPr="00BC7F46" w:rsidRDefault="00BC7F46" w:rsidP="00BC7F46">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Certyfikat ISO 14001:2015 dla producenta monitora,</w:t>
      </w:r>
    </w:p>
    <w:p w14:paraId="0D93B78E" w14:textId="77777777" w:rsidR="00BC7F46" w:rsidRPr="00BC7F46" w:rsidRDefault="00BC7F46" w:rsidP="00BC7F46">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dokument potwierdzający, że firma serwisująca posiada ISO 9001:2015 na świadczenie usług serwisowych oraz posiada autoryzację producenta monitora,</w:t>
      </w:r>
    </w:p>
    <w:p w14:paraId="76F56ECA" w14:textId="77777777" w:rsidR="00BC7F46" w:rsidRPr="00BC7F46" w:rsidRDefault="00BC7F46" w:rsidP="00BC7F46">
      <w:pPr>
        <w:pStyle w:val="Akapitzlist"/>
        <w:numPr>
          <w:ilvl w:val="0"/>
          <w:numId w:val="84"/>
        </w:numPr>
        <w:tabs>
          <w:tab w:val="left" w:pos="284"/>
        </w:tabs>
        <w:spacing w:after="0"/>
        <w:jc w:val="both"/>
        <w:rPr>
          <w:rFonts w:ascii="Arial" w:hAnsi="Arial" w:cs="Arial"/>
        </w:rPr>
      </w:pPr>
      <w:r w:rsidRPr="00BC7F46">
        <w:rPr>
          <w:rFonts w:ascii="Arial" w:hAnsi="Arial" w:cs="Arial"/>
        </w:rPr>
        <w:t>oświadczenie producenta potwierdzające, że serwis będzie realizowany przez Autoryzowanego Partnera Serwisowego producenta lub bezpośrednio przez producenta.</w:t>
      </w:r>
    </w:p>
    <w:p w14:paraId="40A84207" w14:textId="77777777" w:rsidR="00BC7F46" w:rsidRPr="00BC7F46" w:rsidRDefault="00BC7F46" w:rsidP="00BC7F46">
      <w:pPr>
        <w:pStyle w:val="Akapitzlist"/>
        <w:numPr>
          <w:ilvl w:val="0"/>
          <w:numId w:val="84"/>
        </w:numPr>
        <w:tabs>
          <w:tab w:val="left" w:pos="284"/>
        </w:tabs>
        <w:spacing w:after="0"/>
        <w:jc w:val="both"/>
        <w:rPr>
          <w:rFonts w:ascii="Arial" w:hAnsi="Arial" w:cs="Arial"/>
        </w:rPr>
      </w:pPr>
      <w:r w:rsidRPr="00BC7F46">
        <w:rPr>
          <w:rFonts w:ascii="Arial" w:hAnsi="Arial" w:cs="Arial"/>
        </w:rPr>
        <w:t>Oświadczenie producenta monitora, potwierdzający. że sprzęt pochodzi z oficjalnego kanału dystrybucyjnego producenta,</w:t>
      </w:r>
    </w:p>
    <w:p w14:paraId="11F9F01F" w14:textId="77777777" w:rsidR="00BC7F46" w:rsidRPr="00BC7F46" w:rsidRDefault="00BC7F46" w:rsidP="00BC7F46">
      <w:pPr>
        <w:pStyle w:val="Akapitzlist"/>
        <w:numPr>
          <w:ilvl w:val="0"/>
          <w:numId w:val="84"/>
        </w:numPr>
        <w:tabs>
          <w:tab w:val="left" w:pos="284"/>
        </w:tabs>
        <w:spacing w:after="0"/>
        <w:jc w:val="both"/>
        <w:rPr>
          <w:rFonts w:ascii="Arial" w:hAnsi="Arial" w:cs="Arial"/>
        </w:rPr>
      </w:pPr>
      <w:r w:rsidRPr="00BC7F46">
        <w:rPr>
          <w:rFonts w:ascii="Arial" w:hAnsi="Arial" w:cs="Arial"/>
        </w:rPr>
        <w:t>Deklaracja zgodności CE wystawiona przez producenta monitora,</w:t>
      </w:r>
    </w:p>
    <w:p w14:paraId="3C7D861E" w14:textId="77777777" w:rsidR="00BC7F46" w:rsidRPr="00BC7F46" w:rsidRDefault="00BC7F46" w:rsidP="00BC7F46">
      <w:pPr>
        <w:pStyle w:val="Akapitzlist"/>
        <w:numPr>
          <w:ilvl w:val="0"/>
          <w:numId w:val="84"/>
        </w:numPr>
        <w:tabs>
          <w:tab w:val="left" w:pos="284"/>
        </w:tabs>
        <w:spacing w:after="0"/>
        <w:jc w:val="both"/>
        <w:rPr>
          <w:rFonts w:ascii="Arial" w:hAnsi="Arial" w:cs="Arial"/>
        </w:rPr>
      </w:pPr>
      <w:r w:rsidRPr="00BC7F46">
        <w:rPr>
          <w:rFonts w:ascii="Arial" w:hAnsi="Arial" w:cs="Arial"/>
        </w:rPr>
        <w:t>oświadczenie producenta monitora, że w przypadku niewywiązywania się z obowiązków gwarancyjnych Oferenta lub firmy serwisującej, przejmie na siebie wszelkie zobowiązania związane z serwisem;</w:t>
      </w:r>
    </w:p>
    <w:p w14:paraId="368EF0DC" w14:textId="77777777" w:rsidR="00BC7F46" w:rsidRPr="00BC7F46" w:rsidRDefault="00BC7F46" w:rsidP="00BC7F46">
      <w:pPr>
        <w:pStyle w:val="Akapitzlist"/>
        <w:numPr>
          <w:ilvl w:val="0"/>
          <w:numId w:val="84"/>
        </w:numPr>
        <w:spacing w:after="0"/>
        <w:jc w:val="both"/>
        <w:rPr>
          <w:rFonts w:ascii="Arial" w:hAnsi="Arial" w:cs="Arial"/>
        </w:rPr>
      </w:pPr>
      <w:r w:rsidRPr="00BC7F46">
        <w:rPr>
          <w:rFonts w:ascii="Arial" w:hAnsi="Arial" w:cs="Arial"/>
        </w:rPr>
        <w:t>karta katalogowa (datasheet) w języku polskim, dla urządzenia (rodziny urządzeń);</w:t>
      </w:r>
    </w:p>
    <w:p w14:paraId="1BCE5C14" w14:textId="77777777" w:rsidR="000D31E5" w:rsidRDefault="000D31E5" w:rsidP="00C16993">
      <w:pPr>
        <w:spacing w:after="0"/>
        <w:jc w:val="both"/>
        <w:rPr>
          <w:rFonts w:ascii="Arial" w:hAnsi="Arial" w:cs="Arial"/>
          <w:highlight w:val="yellow"/>
        </w:rPr>
      </w:pPr>
    </w:p>
    <w:p w14:paraId="1BB8FCF8" w14:textId="77777777" w:rsidR="000D31E5" w:rsidRDefault="000D31E5" w:rsidP="00C16993">
      <w:pPr>
        <w:spacing w:after="0"/>
        <w:jc w:val="both"/>
        <w:rPr>
          <w:rFonts w:ascii="Arial" w:hAnsi="Arial" w:cs="Arial"/>
          <w:highlight w:val="yellow"/>
        </w:rPr>
      </w:pPr>
    </w:p>
    <w:p w14:paraId="4F390589" w14:textId="77777777" w:rsidR="0068590E" w:rsidRDefault="0068590E" w:rsidP="00BC7F46">
      <w:pPr>
        <w:jc w:val="both"/>
        <w:rPr>
          <w:rFonts w:ascii="Arial" w:hAnsi="Arial" w:cs="Arial"/>
          <w:b/>
          <w:bCs/>
          <w:u w:val="single"/>
        </w:rPr>
      </w:pPr>
    </w:p>
    <w:p w14:paraId="708565D6" w14:textId="77777777" w:rsidR="0068590E" w:rsidRDefault="0068590E" w:rsidP="00BC7F46">
      <w:pPr>
        <w:jc w:val="both"/>
        <w:rPr>
          <w:rFonts w:ascii="Arial" w:hAnsi="Arial" w:cs="Arial"/>
          <w:b/>
          <w:bCs/>
          <w:u w:val="single"/>
        </w:rPr>
      </w:pPr>
    </w:p>
    <w:p w14:paraId="53592A34" w14:textId="599627E5" w:rsidR="00BC7F46" w:rsidRPr="003041B4" w:rsidRDefault="00BC7F46" w:rsidP="00BC7F46">
      <w:pPr>
        <w:jc w:val="both"/>
        <w:rPr>
          <w:rFonts w:ascii="Arial" w:hAnsi="Arial" w:cs="Arial"/>
          <w:b/>
          <w:bCs/>
          <w:u w:val="single"/>
        </w:rPr>
      </w:pPr>
      <w:r w:rsidRPr="003041B4">
        <w:rPr>
          <w:rFonts w:ascii="Arial" w:hAnsi="Arial" w:cs="Arial"/>
          <w:b/>
          <w:bCs/>
          <w:u w:val="single"/>
        </w:rPr>
        <w:lastRenderedPageBreak/>
        <w:t xml:space="preserve">Części </w:t>
      </w:r>
      <w:r w:rsidR="003E7206">
        <w:rPr>
          <w:rFonts w:ascii="Arial" w:hAnsi="Arial" w:cs="Arial"/>
          <w:b/>
          <w:bCs/>
          <w:u w:val="single"/>
        </w:rPr>
        <w:t xml:space="preserve">nr </w:t>
      </w:r>
      <w:r>
        <w:rPr>
          <w:rFonts w:ascii="Arial" w:hAnsi="Arial" w:cs="Arial"/>
          <w:b/>
          <w:bCs/>
          <w:u w:val="single"/>
        </w:rPr>
        <w:t>36</w:t>
      </w:r>
      <w:r w:rsidRPr="003041B4">
        <w:rPr>
          <w:rFonts w:ascii="Arial" w:hAnsi="Arial" w:cs="Arial"/>
          <w:b/>
          <w:bCs/>
          <w:u w:val="single"/>
        </w:rPr>
        <w:t xml:space="preserve"> - </w:t>
      </w:r>
      <w:r>
        <w:rPr>
          <w:rFonts w:ascii="Arial" w:hAnsi="Arial" w:cs="Arial"/>
          <w:b/>
          <w:bCs/>
          <w:u w:val="single"/>
        </w:rPr>
        <w:t>79</w:t>
      </w:r>
      <w:r w:rsidRPr="003041B4">
        <w:rPr>
          <w:rFonts w:ascii="Arial" w:hAnsi="Arial" w:cs="Arial"/>
          <w:b/>
          <w:bCs/>
          <w:u w:val="single"/>
        </w:rPr>
        <w:t>:</w:t>
      </w:r>
    </w:p>
    <w:p w14:paraId="1EB4EE26" w14:textId="1540BBD9" w:rsidR="00BC7F46" w:rsidRPr="003041B4" w:rsidRDefault="00BC7F46" w:rsidP="00BC7F46">
      <w:pPr>
        <w:jc w:val="both"/>
        <w:rPr>
          <w:rFonts w:ascii="Arial" w:hAnsi="Arial" w:cs="Arial"/>
          <w:b/>
          <w:bCs/>
          <w:u w:val="single"/>
        </w:rPr>
      </w:pPr>
      <w:r w:rsidRPr="003041B4">
        <w:rPr>
          <w:rFonts w:ascii="Arial" w:hAnsi="Arial" w:cs="Arial"/>
          <w:b/>
          <w:bCs/>
          <w:u w:val="single"/>
        </w:rPr>
        <w:t xml:space="preserve">Pozycja </w:t>
      </w:r>
      <w:r>
        <w:rPr>
          <w:rFonts w:ascii="Arial" w:hAnsi="Arial" w:cs="Arial"/>
          <w:b/>
          <w:bCs/>
          <w:u w:val="single"/>
        </w:rPr>
        <w:t>36</w:t>
      </w:r>
      <w:r w:rsidRPr="003041B4">
        <w:rPr>
          <w:rFonts w:ascii="Arial" w:hAnsi="Arial" w:cs="Arial"/>
          <w:b/>
          <w:bCs/>
          <w:u w:val="single"/>
        </w:rPr>
        <w:t xml:space="preserve">.1 – </w:t>
      </w:r>
      <w:r>
        <w:rPr>
          <w:rFonts w:ascii="Arial" w:hAnsi="Arial" w:cs="Arial"/>
          <w:b/>
          <w:bCs/>
          <w:u w:val="single"/>
        </w:rPr>
        <w:t>79</w:t>
      </w:r>
      <w:r w:rsidRPr="003041B4">
        <w:rPr>
          <w:rFonts w:ascii="Arial" w:hAnsi="Arial" w:cs="Arial"/>
          <w:b/>
          <w:bCs/>
          <w:u w:val="single"/>
        </w:rPr>
        <w:t>.1:</w:t>
      </w:r>
    </w:p>
    <w:p w14:paraId="1E20F8CE" w14:textId="77777777" w:rsidR="00BC7F46" w:rsidRPr="003041B4" w:rsidRDefault="00BC7F46" w:rsidP="00BC7F46">
      <w:pPr>
        <w:jc w:val="both"/>
        <w:rPr>
          <w:rFonts w:ascii="Arial" w:hAnsi="Arial" w:cs="Arial"/>
          <w:b/>
          <w:bCs/>
        </w:rPr>
      </w:pPr>
      <w:r w:rsidRPr="003041B4">
        <w:rPr>
          <w:rFonts w:ascii="Arial" w:hAnsi="Arial" w:cs="Arial"/>
          <w:b/>
          <w:bCs/>
        </w:rPr>
        <w:t xml:space="preserve">Certyfikaty: </w:t>
      </w:r>
      <w:r w:rsidRPr="003041B4">
        <w:rPr>
          <w:rFonts w:ascii="Arial" w:hAnsi="Arial" w:cs="Arial"/>
          <w:b/>
          <w:bCs/>
        </w:rPr>
        <w:tab/>
      </w:r>
    </w:p>
    <w:p w14:paraId="71F5B7DF" w14:textId="77777777" w:rsidR="00BC7F46" w:rsidRPr="00BC7F46" w:rsidRDefault="00BC7F46" w:rsidP="00BC7F46">
      <w:pPr>
        <w:tabs>
          <w:tab w:val="left" w:pos="284"/>
        </w:tabs>
        <w:spacing w:after="0"/>
        <w:ind w:left="284" w:hanging="284"/>
        <w:jc w:val="both"/>
        <w:rPr>
          <w:rFonts w:ascii="Arial" w:hAnsi="Arial" w:cs="Arial"/>
        </w:rPr>
      </w:pPr>
      <w:r w:rsidRPr="003041B4">
        <w:rPr>
          <w:rFonts w:ascii="Arial" w:hAnsi="Arial" w:cs="Arial"/>
        </w:rPr>
        <w:t>•</w:t>
      </w:r>
      <w:r w:rsidRPr="003041B4">
        <w:rPr>
          <w:rFonts w:ascii="Arial" w:hAnsi="Arial" w:cs="Arial"/>
        </w:rPr>
        <w:tab/>
      </w:r>
      <w:r w:rsidRPr="00BC7F46">
        <w:rPr>
          <w:rFonts w:ascii="Arial" w:hAnsi="Arial" w:cs="Arial"/>
        </w:rPr>
        <w:t xml:space="preserve">Certyfikat ISO 9001:2015 dla producenta stacji roboczej obejmujący proces projektowania </w:t>
      </w:r>
      <w:r w:rsidRPr="00BC7F46">
        <w:rPr>
          <w:rFonts w:ascii="Arial" w:hAnsi="Arial" w:cs="Arial"/>
        </w:rPr>
        <w:br/>
        <w:t>i produkcji,</w:t>
      </w:r>
    </w:p>
    <w:p w14:paraId="7A9BD953" w14:textId="77777777" w:rsidR="00BC7F46" w:rsidRPr="00BC7F46" w:rsidRDefault="00BC7F46" w:rsidP="00BC7F46">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Certyfikat ISO 14001:2015 dla producenta stacji roboczej,</w:t>
      </w:r>
    </w:p>
    <w:p w14:paraId="47ED33F9" w14:textId="77777777" w:rsidR="00BC7F46" w:rsidRPr="00BC7F46" w:rsidRDefault="00BC7F46" w:rsidP="00BC7F46">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Deklaracja zgodności CE,</w:t>
      </w:r>
    </w:p>
    <w:p w14:paraId="71EFA3CE" w14:textId="77777777" w:rsidR="00BC7F46" w:rsidRPr="00BC7F46" w:rsidRDefault="00BC7F46" w:rsidP="00BC7F46">
      <w:pPr>
        <w:pStyle w:val="Akapitzlist"/>
        <w:numPr>
          <w:ilvl w:val="0"/>
          <w:numId w:val="84"/>
        </w:numPr>
        <w:tabs>
          <w:tab w:val="left" w:pos="284"/>
        </w:tabs>
        <w:spacing w:after="0"/>
        <w:jc w:val="both"/>
        <w:rPr>
          <w:rFonts w:ascii="Arial" w:hAnsi="Arial" w:cs="Arial"/>
        </w:rPr>
      </w:pPr>
      <w:r w:rsidRPr="00BC7F46">
        <w:rPr>
          <w:rFonts w:ascii="Arial" w:hAnsi="Arial" w:cs="Arial"/>
        </w:rPr>
        <w:t xml:space="preserve">Dokument potwierdzający, że urządzenia wyprodukowane są przez producenta, zgodnie </w:t>
      </w:r>
      <w:r w:rsidRPr="00BC7F46">
        <w:rPr>
          <w:rFonts w:ascii="Arial" w:hAnsi="Arial" w:cs="Arial"/>
        </w:rPr>
        <w:br/>
        <w:t>z normą PN-EN ISO 50001 lub oświadczenie producenta o stosowaniu w fabrykach polityki zarządzania energią, która jest zgodna z obowiązującymi przepisami na terenie Unii Europejskiej,</w:t>
      </w:r>
    </w:p>
    <w:p w14:paraId="116C1990" w14:textId="109B51EE" w:rsidR="00BC7F46" w:rsidRPr="00BC7F46" w:rsidRDefault="00BC7F46" w:rsidP="00BC7F46">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 xml:space="preserve">Wydruk ze strony internetowej www.epeat.net potwierdzający spełnienie norm Dyrektywy </w:t>
      </w:r>
      <w:r w:rsidR="00996CB1" w:rsidRPr="00996CB1">
        <w:rPr>
          <w:rFonts w:ascii="Arial" w:hAnsi="Arial" w:cs="Arial"/>
        </w:rPr>
        <w:t xml:space="preserve">WEEE 2012/19/UE oraz Dyrektywy RE 1272/2008 </w:t>
      </w:r>
      <w:r w:rsidRPr="00BC7F46">
        <w:rPr>
          <w:rFonts w:ascii="Arial" w:hAnsi="Arial" w:cs="Arial"/>
        </w:rPr>
        <w:t>na poziomie co najmniej Epeat Silver według normy wprowadzonej w 2019 roku,</w:t>
      </w:r>
    </w:p>
    <w:p w14:paraId="7B1D695F" w14:textId="77777777" w:rsidR="00BC7F46" w:rsidRPr="00BC7F46" w:rsidRDefault="00BC7F46" w:rsidP="00BC7F46">
      <w:pPr>
        <w:pStyle w:val="Akapitzlist"/>
        <w:numPr>
          <w:ilvl w:val="0"/>
          <w:numId w:val="67"/>
        </w:numPr>
        <w:tabs>
          <w:tab w:val="left" w:pos="284"/>
        </w:tabs>
        <w:spacing w:after="0"/>
        <w:jc w:val="both"/>
        <w:rPr>
          <w:rFonts w:ascii="Arial" w:hAnsi="Arial" w:cs="Arial"/>
        </w:rPr>
      </w:pPr>
      <w:r w:rsidRPr="00BC7F46">
        <w:rPr>
          <w:rFonts w:ascii="Arial" w:hAnsi="Arial" w:cs="Arial"/>
        </w:rPr>
        <w:t>oświadczenie Producenta, iż oferowana stacja robocza spełnia normy MIL-STD- 810H</w:t>
      </w:r>
    </w:p>
    <w:p w14:paraId="32606D54" w14:textId="77777777" w:rsidR="00BC7F46" w:rsidRPr="008A01F8" w:rsidRDefault="00BC7F46" w:rsidP="00BC7F46">
      <w:pPr>
        <w:spacing w:after="0"/>
        <w:ind w:left="284" w:hanging="284"/>
        <w:jc w:val="both"/>
        <w:rPr>
          <w:rFonts w:ascii="Arial" w:hAnsi="Arial" w:cs="Arial"/>
        </w:rPr>
      </w:pPr>
      <w:r w:rsidRPr="00BC7F46">
        <w:rPr>
          <w:rFonts w:ascii="Arial" w:hAnsi="Arial" w:cs="Arial"/>
        </w:rPr>
        <w:t>•</w:t>
      </w:r>
      <w:r w:rsidRPr="00BC7F46">
        <w:rPr>
          <w:rFonts w:ascii="Arial" w:hAnsi="Arial" w:cs="Arial"/>
        </w:rPr>
        <w:tab/>
        <w:t xml:space="preserve">Wykonawca złoży oświadczenie producenta stacji roboczej, potwierdzające zgodność </w:t>
      </w:r>
      <w:r w:rsidRPr="008A01F8">
        <w:rPr>
          <w:rFonts w:ascii="Arial" w:hAnsi="Arial" w:cs="Arial"/>
        </w:rPr>
        <w:t>oferowanego sprzętu z dyrektywą RoHS Unii Europejskiej,</w:t>
      </w:r>
    </w:p>
    <w:p w14:paraId="384F0742" w14:textId="77777777" w:rsidR="00BC7F46" w:rsidRPr="008A01F8" w:rsidRDefault="00BC7F46" w:rsidP="00BC7F46">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 xml:space="preserve">Dokument potwierdzający, że stacja robocza spełnia wymogi TCO, potwierdzeniem spełnienia wymogu będzie publikacja na stronie: </w:t>
      </w:r>
      <w:hyperlink r:id="rId15" w:history="1">
        <w:r w:rsidRPr="008A01F8">
          <w:rPr>
            <w:rStyle w:val="Hipercze"/>
            <w:rFonts w:ascii="Arial" w:hAnsi="Arial" w:cs="Arial"/>
          </w:rPr>
          <w:t>http://tcocertified.com/product-finder/</w:t>
        </w:r>
      </w:hyperlink>
      <w:r w:rsidRPr="008A01F8">
        <w:rPr>
          <w:rFonts w:ascii="Arial" w:hAnsi="Arial" w:cs="Arial"/>
        </w:rPr>
        <w:t>,</w:t>
      </w:r>
    </w:p>
    <w:p w14:paraId="4AD63D5A" w14:textId="77777777" w:rsidR="00BC7F46" w:rsidRPr="008A01F8" w:rsidRDefault="00BC7F46" w:rsidP="006736BC">
      <w:pPr>
        <w:pStyle w:val="Akapitzlist"/>
        <w:numPr>
          <w:ilvl w:val="0"/>
          <w:numId w:val="169"/>
        </w:numPr>
        <w:tabs>
          <w:tab w:val="left" w:pos="284"/>
        </w:tabs>
        <w:spacing w:after="0"/>
        <w:ind w:left="284" w:hanging="284"/>
        <w:jc w:val="both"/>
        <w:rPr>
          <w:rFonts w:ascii="Arial" w:hAnsi="Arial" w:cs="Arial"/>
        </w:rPr>
      </w:pPr>
      <w:r w:rsidRPr="008A01F8">
        <w:rPr>
          <w:rFonts w:ascii="Arial" w:hAnsi="Arial" w:cs="Arial"/>
        </w:rPr>
        <w:t xml:space="preserve">Wykonawca dołączy do oferty link do strony internetowej producenta stacji roboczej zawierający dokumentację techniczną, która musi potwierdzać wymagane cechy wyszczególnione w opisie przedmiotu zamówienia (opis obudowy i płyty głównej), </w:t>
      </w:r>
      <w:r w:rsidRPr="008A01F8">
        <w:rPr>
          <w:rFonts w:ascii="Arial" w:hAnsi="Arial" w:cs="Arial"/>
        </w:rPr>
        <w:br/>
        <w:t>oraz w czytelny sposób przedstawia opis oraz metodologię i schematy wymiany poszczególnych komponentów komputera co najmniej: procesor/y, dyski twarde, pamięci RAM, płyta główna oraz karty rozszerzeń.</w:t>
      </w:r>
    </w:p>
    <w:p w14:paraId="17FC7F63" w14:textId="77777777" w:rsidR="00BC7F46" w:rsidRPr="008A01F8" w:rsidRDefault="00BC7F46" w:rsidP="00BC7F46">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 xml:space="preserve">Dokument potwierdzający, że oferowane modele stacji roboczych poprawnie współpracują </w:t>
      </w:r>
      <w:r w:rsidRPr="008A01F8">
        <w:rPr>
          <w:rFonts w:ascii="Arial" w:hAnsi="Arial" w:cs="Arial"/>
        </w:rPr>
        <w:br/>
        <w:t xml:space="preserve">z zamawianymi systemami operacyjnymi - wydruk potwierdzający certyfikację rodziny produktów bez względu na rodzaj obudowy, dodatkowo potwierdzony przez producenta oferowanego komputera; </w:t>
      </w:r>
    </w:p>
    <w:p w14:paraId="2D1372D9" w14:textId="12CDBAA3" w:rsidR="008A01F8" w:rsidRPr="008A01F8" w:rsidRDefault="008A01F8" w:rsidP="00BC7F46">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Oświadczenie producenta komputerów, potwierdzające, że sprzęt pochodzi z oficjalnego kanału dystrybucyjnego producenta,</w:t>
      </w:r>
    </w:p>
    <w:p w14:paraId="4CAFBCB3" w14:textId="77777777" w:rsidR="00BC7F46" w:rsidRPr="008A01F8" w:rsidRDefault="00BC7F46" w:rsidP="00BC7F46">
      <w:pPr>
        <w:pStyle w:val="Akapitzlist"/>
        <w:numPr>
          <w:ilvl w:val="0"/>
          <w:numId w:val="100"/>
        </w:numPr>
        <w:spacing w:after="0"/>
        <w:ind w:left="284" w:hanging="284"/>
        <w:jc w:val="both"/>
        <w:rPr>
          <w:rFonts w:ascii="Arial" w:hAnsi="Arial" w:cs="Arial"/>
        </w:rPr>
      </w:pPr>
      <w:r w:rsidRPr="008A01F8">
        <w:rPr>
          <w:rFonts w:ascii="Arial" w:hAnsi="Arial" w:cs="Arial"/>
        </w:rPr>
        <w:t>karta katalogowa (datasheet) w języku polskim, dla urządzenia (rodziny urządzeń);</w:t>
      </w:r>
    </w:p>
    <w:p w14:paraId="0CE700AA" w14:textId="77777777" w:rsidR="00BC7F46" w:rsidRPr="00BC7F46" w:rsidRDefault="00BC7F46" w:rsidP="00BC7F46">
      <w:pPr>
        <w:spacing w:after="0"/>
        <w:jc w:val="both"/>
        <w:rPr>
          <w:rFonts w:ascii="Arial" w:hAnsi="Arial" w:cs="Arial"/>
          <w:highlight w:val="cyan"/>
        </w:rPr>
      </w:pPr>
    </w:p>
    <w:p w14:paraId="151120E0" w14:textId="77777777" w:rsidR="00BC7F46" w:rsidRPr="008A01F8" w:rsidRDefault="00BC7F46" w:rsidP="00BC7F46">
      <w:pPr>
        <w:jc w:val="both"/>
        <w:rPr>
          <w:rFonts w:ascii="Arial" w:hAnsi="Arial" w:cs="Arial"/>
          <w:b/>
          <w:bCs/>
        </w:rPr>
      </w:pPr>
      <w:r w:rsidRPr="008A01F8">
        <w:rPr>
          <w:rFonts w:ascii="Arial" w:hAnsi="Arial" w:cs="Arial"/>
          <w:b/>
          <w:bCs/>
        </w:rPr>
        <w:t>Ergonomia:</w:t>
      </w:r>
    </w:p>
    <w:p w14:paraId="67181D06" w14:textId="499E993D" w:rsidR="00BC7F46" w:rsidRPr="008A01F8" w:rsidRDefault="00BC7F46" w:rsidP="00BC7F46">
      <w:pPr>
        <w:pStyle w:val="Akapitzlist"/>
        <w:numPr>
          <w:ilvl w:val="0"/>
          <w:numId w:val="84"/>
        </w:numPr>
        <w:jc w:val="both"/>
        <w:rPr>
          <w:rFonts w:ascii="Arial" w:hAnsi="Arial" w:cs="Arial"/>
        </w:rPr>
      </w:pPr>
      <w:r w:rsidRPr="008A01F8">
        <w:rPr>
          <w:rFonts w:ascii="Arial" w:hAnsi="Arial" w:cs="Arial"/>
        </w:rPr>
        <w:t xml:space="preserve">oświadczenie producenta wraz z raportem badawczym wystawionym przez niezależną akredytowaną jednostkę w zakresie ISO 7779 - w przypadku, gdy w konfiguracji występuje niezintegrowana karta graficzna głośność jednostki centralnej w oferowanej konfiguracji, mierzona zgodnie z normą ISO 7779 oraz wykazana zgodnie z normą ISO 9296 w pozycji operatora w trybie jałowym (IDLE),nie może wynosić więcej niż </w:t>
      </w:r>
      <w:r w:rsidR="008A01F8" w:rsidRPr="008A01F8">
        <w:rPr>
          <w:rFonts w:ascii="Arial" w:hAnsi="Arial" w:cs="Arial"/>
        </w:rPr>
        <w:t>22</w:t>
      </w:r>
      <w:r w:rsidRPr="008A01F8">
        <w:rPr>
          <w:rFonts w:ascii="Arial" w:hAnsi="Arial" w:cs="Arial"/>
        </w:rPr>
        <w:t xml:space="preserve"> dB;</w:t>
      </w:r>
    </w:p>
    <w:p w14:paraId="231E4C51" w14:textId="751EE585" w:rsidR="00BC7F46" w:rsidRPr="008A01F8" w:rsidRDefault="00BC7F46" w:rsidP="00BC7F46">
      <w:pPr>
        <w:jc w:val="both"/>
        <w:rPr>
          <w:rFonts w:ascii="Arial" w:hAnsi="Arial" w:cs="Arial"/>
          <w:b/>
          <w:bCs/>
        </w:rPr>
      </w:pPr>
      <w:r w:rsidRPr="008A01F8">
        <w:rPr>
          <w:rFonts w:ascii="Arial" w:hAnsi="Arial" w:cs="Arial"/>
          <w:b/>
          <w:bCs/>
        </w:rPr>
        <w:t>Warunki gwarancji:</w:t>
      </w:r>
      <w:r w:rsidRPr="008A01F8">
        <w:rPr>
          <w:rFonts w:ascii="Arial" w:hAnsi="Arial" w:cs="Arial"/>
          <w:b/>
          <w:bCs/>
        </w:rPr>
        <w:tab/>
      </w:r>
    </w:p>
    <w:p w14:paraId="5C6290CC" w14:textId="77777777" w:rsidR="00BC7F46" w:rsidRPr="008A01F8" w:rsidRDefault="00BC7F46" w:rsidP="00BC7F46">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dokument potwierdzający, że firma serwisująca posiada ISO 9001:2015 na świadczenie usług serwisowych oraz posiada autoryzację producenta stacji roboczej,</w:t>
      </w:r>
    </w:p>
    <w:p w14:paraId="4C59C5FD" w14:textId="77777777" w:rsidR="00BC7F46" w:rsidRPr="008A01F8" w:rsidRDefault="00BC7F46" w:rsidP="00BC7F46">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oświadczenie producenta potwierdzające, że serwis będzie realizowany przez Autoryzowanego Partnera Serwisowego producenta lub bezpośrednio przez producenta.</w:t>
      </w:r>
    </w:p>
    <w:p w14:paraId="2B0D599F" w14:textId="77777777" w:rsidR="00BC7F46" w:rsidRPr="008A01F8" w:rsidRDefault="00BC7F46" w:rsidP="00BC7F46">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oświadczenie producenta potwierdzające, że w przypadku awarii dysków twardych dysk pozostaje u Zamawiającego;</w:t>
      </w:r>
    </w:p>
    <w:p w14:paraId="3A33F304" w14:textId="77777777" w:rsidR="00BC7F46" w:rsidRPr="008A01F8" w:rsidRDefault="00BC7F46" w:rsidP="00BC7F46">
      <w:pPr>
        <w:tabs>
          <w:tab w:val="left" w:pos="284"/>
        </w:tabs>
        <w:spacing w:after="0"/>
        <w:ind w:left="284" w:hanging="284"/>
        <w:jc w:val="both"/>
        <w:rPr>
          <w:rFonts w:ascii="Arial" w:hAnsi="Arial" w:cs="Arial"/>
        </w:rPr>
      </w:pPr>
      <w:r w:rsidRPr="008A01F8">
        <w:rPr>
          <w:rFonts w:ascii="Arial" w:hAnsi="Arial" w:cs="Arial"/>
        </w:rPr>
        <w:lastRenderedPageBreak/>
        <w:t>•</w:t>
      </w:r>
      <w:r w:rsidRPr="008A01F8">
        <w:rPr>
          <w:rFonts w:ascii="Arial" w:hAnsi="Arial" w:cs="Arial"/>
        </w:rPr>
        <w:tab/>
        <w:t>oświadczenie producenta stacji roboczej, że w przypadku niewywiązywania się z obowiązków gwarancyjnych Oferenta lub firmy serwisującej, przejmie na siebie wszelkie zobowiązania związane z serwisem.</w:t>
      </w:r>
    </w:p>
    <w:p w14:paraId="184C7BF2" w14:textId="77777777" w:rsidR="008A01F8" w:rsidRDefault="008A01F8" w:rsidP="00BC7F46">
      <w:pPr>
        <w:spacing w:after="0"/>
        <w:jc w:val="both"/>
        <w:rPr>
          <w:rFonts w:ascii="Arial" w:hAnsi="Arial" w:cs="Arial"/>
          <w:b/>
          <w:bCs/>
        </w:rPr>
      </w:pPr>
    </w:p>
    <w:p w14:paraId="79A79221" w14:textId="7504D1C8" w:rsidR="008A01F8" w:rsidRPr="003041B4" w:rsidRDefault="008A01F8" w:rsidP="008A01F8">
      <w:pPr>
        <w:jc w:val="both"/>
        <w:rPr>
          <w:rFonts w:ascii="Arial" w:hAnsi="Arial" w:cs="Arial"/>
          <w:b/>
          <w:bCs/>
          <w:u w:val="single"/>
        </w:rPr>
      </w:pPr>
      <w:r w:rsidRPr="003041B4">
        <w:rPr>
          <w:rFonts w:ascii="Arial" w:hAnsi="Arial" w:cs="Arial"/>
          <w:b/>
          <w:bCs/>
          <w:u w:val="single"/>
        </w:rPr>
        <w:t xml:space="preserve">Pozycja </w:t>
      </w:r>
      <w:r>
        <w:rPr>
          <w:rFonts w:ascii="Arial" w:hAnsi="Arial" w:cs="Arial"/>
          <w:b/>
          <w:bCs/>
          <w:u w:val="single"/>
        </w:rPr>
        <w:t>36</w:t>
      </w:r>
      <w:r w:rsidRPr="003041B4">
        <w:rPr>
          <w:rFonts w:ascii="Arial" w:hAnsi="Arial" w:cs="Arial"/>
          <w:b/>
          <w:bCs/>
          <w:u w:val="single"/>
        </w:rPr>
        <w:t>.</w:t>
      </w:r>
      <w:r>
        <w:rPr>
          <w:rFonts w:ascii="Arial" w:hAnsi="Arial" w:cs="Arial"/>
          <w:b/>
          <w:bCs/>
          <w:u w:val="single"/>
        </w:rPr>
        <w:t>2</w:t>
      </w:r>
      <w:r w:rsidRPr="003041B4">
        <w:rPr>
          <w:rFonts w:ascii="Arial" w:hAnsi="Arial" w:cs="Arial"/>
          <w:b/>
          <w:bCs/>
          <w:u w:val="single"/>
        </w:rPr>
        <w:t xml:space="preserve"> – </w:t>
      </w:r>
      <w:r>
        <w:rPr>
          <w:rFonts w:ascii="Arial" w:hAnsi="Arial" w:cs="Arial"/>
          <w:b/>
          <w:bCs/>
          <w:u w:val="single"/>
        </w:rPr>
        <w:t>79</w:t>
      </w:r>
      <w:r w:rsidRPr="003041B4">
        <w:rPr>
          <w:rFonts w:ascii="Arial" w:hAnsi="Arial" w:cs="Arial"/>
          <w:b/>
          <w:bCs/>
          <w:u w:val="single"/>
        </w:rPr>
        <w:t>.</w:t>
      </w:r>
      <w:r>
        <w:rPr>
          <w:rFonts w:ascii="Arial" w:hAnsi="Arial" w:cs="Arial"/>
          <w:b/>
          <w:bCs/>
          <w:u w:val="single"/>
        </w:rPr>
        <w:t>2</w:t>
      </w:r>
      <w:r w:rsidRPr="003041B4">
        <w:rPr>
          <w:rFonts w:ascii="Arial" w:hAnsi="Arial" w:cs="Arial"/>
          <w:b/>
          <w:bCs/>
          <w:u w:val="single"/>
        </w:rPr>
        <w:t>:</w:t>
      </w:r>
    </w:p>
    <w:p w14:paraId="2C9DFA65" w14:textId="77777777" w:rsidR="008A01F8" w:rsidRPr="003041B4" w:rsidRDefault="008A01F8" w:rsidP="008A01F8">
      <w:pPr>
        <w:jc w:val="both"/>
        <w:rPr>
          <w:rFonts w:ascii="Arial" w:hAnsi="Arial" w:cs="Arial"/>
          <w:b/>
          <w:bCs/>
        </w:rPr>
      </w:pPr>
      <w:r w:rsidRPr="003041B4">
        <w:rPr>
          <w:rFonts w:ascii="Arial" w:hAnsi="Arial" w:cs="Arial"/>
          <w:b/>
          <w:bCs/>
        </w:rPr>
        <w:t xml:space="preserve">Certyfikaty: </w:t>
      </w:r>
      <w:r w:rsidRPr="003041B4">
        <w:rPr>
          <w:rFonts w:ascii="Arial" w:hAnsi="Arial" w:cs="Arial"/>
          <w:b/>
          <w:bCs/>
        </w:rPr>
        <w:tab/>
      </w:r>
    </w:p>
    <w:p w14:paraId="439BB8A7" w14:textId="77777777" w:rsidR="008A01F8" w:rsidRPr="00BC7F46" w:rsidRDefault="008A01F8" w:rsidP="008A01F8">
      <w:pPr>
        <w:tabs>
          <w:tab w:val="left" w:pos="284"/>
        </w:tabs>
        <w:spacing w:after="0"/>
        <w:ind w:left="284" w:hanging="284"/>
        <w:jc w:val="both"/>
        <w:rPr>
          <w:rFonts w:ascii="Arial" w:hAnsi="Arial" w:cs="Arial"/>
        </w:rPr>
      </w:pPr>
      <w:r w:rsidRPr="003041B4">
        <w:rPr>
          <w:rFonts w:ascii="Arial" w:hAnsi="Arial" w:cs="Arial"/>
        </w:rPr>
        <w:t>•</w:t>
      </w:r>
      <w:r w:rsidRPr="003041B4">
        <w:rPr>
          <w:rFonts w:ascii="Arial" w:hAnsi="Arial" w:cs="Arial"/>
        </w:rPr>
        <w:tab/>
      </w:r>
      <w:r w:rsidRPr="00BC7F46">
        <w:rPr>
          <w:rFonts w:ascii="Arial" w:hAnsi="Arial" w:cs="Arial"/>
        </w:rPr>
        <w:t xml:space="preserve">Certyfikat ISO 9001:2015 dla producenta stacji roboczej obejmujący proces projektowania </w:t>
      </w:r>
      <w:r w:rsidRPr="00BC7F46">
        <w:rPr>
          <w:rFonts w:ascii="Arial" w:hAnsi="Arial" w:cs="Arial"/>
        </w:rPr>
        <w:br/>
        <w:t>i produkcji,</w:t>
      </w:r>
    </w:p>
    <w:p w14:paraId="4807AED7" w14:textId="77777777" w:rsidR="008A01F8" w:rsidRPr="00BC7F46" w:rsidRDefault="008A01F8" w:rsidP="008A01F8">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Certyfikat ISO 14001:2015 dla producenta stacji roboczej,</w:t>
      </w:r>
    </w:p>
    <w:p w14:paraId="69CB5594" w14:textId="77777777" w:rsidR="008A01F8" w:rsidRPr="00BC7F46" w:rsidRDefault="008A01F8" w:rsidP="008A01F8">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Deklaracja zgodności CE,</w:t>
      </w:r>
    </w:p>
    <w:p w14:paraId="389F090D" w14:textId="77777777" w:rsidR="008A01F8" w:rsidRPr="00BC7F46" w:rsidRDefault="008A01F8" w:rsidP="008A01F8">
      <w:pPr>
        <w:pStyle w:val="Akapitzlist"/>
        <w:numPr>
          <w:ilvl w:val="0"/>
          <w:numId w:val="84"/>
        </w:numPr>
        <w:tabs>
          <w:tab w:val="left" w:pos="284"/>
        </w:tabs>
        <w:spacing w:after="0"/>
        <w:jc w:val="both"/>
        <w:rPr>
          <w:rFonts w:ascii="Arial" w:hAnsi="Arial" w:cs="Arial"/>
        </w:rPr>
      </w:pPr>
      <w:r w:rsidRPr="00BC7F46">
        <w:rPr>
          <w:rFonts w:ascii="Arial" w:hAnsi="Arial" w:cs="Arial"/>
        </w:rPr>
        <w:t xml:space="preserve">Dokument potwierdzający, że urządzenia wyprodukowane są przez producenta, zgodnie </w:t>
      </w:r>
      <w:r w:rsidRPr="00BC7F46">
        <w:rPr>
          <w:rFonts w:ascii="Arial" w:hAnsi="Arial" w:cs="Arial"/>
        </w:rPr>
        <w:br/>
        <w:t>z normą PN-EN ISO 50001 lub oświadczenie producenta o stosowaniu w fabrykach polityki zarządzania energią, która jest zgodna z obowiązującymi przepisami na terenie Unii Europejskiej,</w:t>
      </w:r>
    </w:p>
    <w:p w14:paraId="482AFBFB" w14:textId="4EED1A68" w:rsidR="008A01F8" w:rsidRPr="00BC7F46" w:rsidRDefault="008A01F8" w:rsidP="008A01F8">
      <w:pPr>
        <w:tabs>
          <w:tab w:val="left" w:pos="284"/>
        </w:tabs>
        <w:spacing w:after="0"/>
        <w:ind w:left="284" w:hanging="284"/>
        <w:jc w:val="both"/>
        <w:rPr>
          <w:rFonts w:ascii="Arial" w:hAnsi="Arial" w:cs="Arial"/>
        </w:rPr>
      </w:pPr>
      <w:r w:rsidRPr="00BC7F46">
        <w:rPr>
          <w:rFonts w:ascii="Arial" w:hAnsi="Arial" w:cs="Arial"/>
        </w:rPr>
        <w:t>•</w:t>
      </w:r>
      <w:r w:rsidRPr="00BC7F46">
        <w:rPr>
          <w:rFonts w:ascii="Arial" w:hAnsi="Arial" w:cs="Arial"/>
        </w:rPr>
        <w:tab/>
        <w:t xml:space="preserve">Wydruk ze strony internetowej www.epeat.net potwierdzający spełnienie norm Dyrektywy </w:t>
      </w:r>
      <w:r w:rsidR="00996CB1" w:rsidRPr="00996CB1">
        <w:rPr>
          <w:rFonts w:ascii="Arial" w:hAnsi="Arial" w:cs="Arial"/>
        </w:rPr>
        <w:t xml:space="preserve">WEEE 2012/19/UE oraz Dyrektywy RE 1272/2008 </w:t>
      </w:r>
      <w:r w:rsidRPr="00BC7F46">
        <w:rPr>
          <w:rFonts w:ascii="Arial" w:hAnsi="Arial" w:cs="Arial"/>
        </w:rPr>
        <w:t>na poziomie co najmniej Epeat Silver według normy wprowadzonej w 2019 roku,</w:t>
      </w:r>
    </w:p>
    <w:p w14:paraId="3411B83B" w14:textId="77777777" w:rsidR="008A01F8" w:rsidRPr="00BC7F46" w:rsidRDefault="008A01F8" w:rsidP="008A01F8">
      <w:pPr>
        <w:pStyle w:val="Akapitzlist"/>
        <w:numPr>
          <w:ilvl w:val="0"/>
          <w:numId w:val="67"/>
        </w:numPr>
        <w:tabs>
          <w:tab w:val="left" w:pos="284"/>
        </w:tabs>
        <w:spacing w:after="0"/>
        <w:jc w:val="both"/>
        <w:rPr>
          <w:rFonts w:ascii="Arial" w:hAnsi="Arial" w:cs="Arial"/>
        </w:rPr>
      </w:pPr>
      <w:r w:rsidRPr="00BC7F46">
        <w:rPr>
          <w:rFonts w:ascii="Arial" w:hAnsi="Arial" w:cs="Arial"/>
        </w:rPr>
        <w:t>oświadczenie Producenta, iż oferowana stacja robocza spełnia normy MIL-STD- 810H</w:t>
      </w:r>
    </w:p>
    <w:p w14:paraId="26D5866D" w14:textId="77777777" w:rsidR="008A01F8" w:rsidRPr="008A01F8" w:rsidRDefault="008A01F8" w:rsidP="008A01F8">
      <w:pPr>
        <w:spacing w:after="0"/>
        <w:ind w:left="284" w:hanging="284"/>
        <w:jc w:val="both"/>
        <w:rPr>
          <w:rFonts w:ascii="Arial" w:hAnsi="Arial" w:cs="Arial"/>
        </w:rPr>
      </w:pPr>
      <w:r w:rsidRPr="00BC7F46">
        <w:rPr>
          <w:rFonts w:ascii="Arial" w:hAnsi="Arial" w:cs="Arial"/>
        </w:rPr>
        <w:t>•</w:t>
      </w:r>
      <w:r w:rsidRPr="00BC7F46">
        <w:rPr>
          <w:rFonts w:ascii="Arial" w:hAnsi="Arial" w:cs="Arial"/>
        </w:rPr>
        <w:tab/>
        <w:t xml:space="preserve">Wykonawca złoży oświadczenie producenta stacji roboczej, potwierdzające zgodność </w:t>
      </w:r>
      <w:r w:rsidRPr="008A01F8">
        <w:rPr>
          <w:rFonts w:ascii="Arial" w:hAnsi="Arial" w:cs="Arial"/>
        </w:rPr>
        <w:t>oferowanego sprzętu z dyrektywą RoHS Unii Europejskiej,</w:t>
      </w:r>
    </w:p>
    <w:p w14:paraId="6892D904"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 xml:space="preserve">Dokument potwierdzający, że stacja robocza spełnia wymogi TCO, potwierdzeniem spełnienia wymogu będzie publikacja na stronie: </w:t>
      </w:r>
      <w:hyperlink r:id="rId16" w:history="1">
        <w:r w:rsidRPr="008A01F8">
          <w:rPr>
            <w:rStyle w:val="Hipercze"/>
            <w:rFonts w:ascii="Arial" w:hAnsi="Arial" w:cs="Arial"/>
          </w:rPr>
          <w:t>http://tcocertified.com/product-finder/</w:t>
        </w:r>
      </w:hyperlink>
      <w:r w:rsidRPr="008A01F8">
        <w:rPr>
          <w:rFonts w:ascii="Arial" w:hAnsi="Arial" w:cs="Arial"/>
        </w:rPr>
        <w:t>,</w:t>
      </w:r>
    </w:p>
    <w:p w14:paraId="649C4AFD" w14:textId="77777777" w:rsidR="008A01F8" w:rsidRPr="008A01F8" w:rsidRDefault="008A01F8" w:rsidP="006736BC">
      <w:pPr>
        <w:pStyle w:val="Akapitzlist"/>
        <w:numPr>
          <w:ilvl w:val="0"/>
          <w:numId w:val="169"/>
        </w:numPr>
        <w:tabs>
          <w:tab w:val="left" w:pos="284"/>
        </w:tabs>
        <w:spacing w:after="0"/>
        <w:ind w:left="284" w:hanging="284"/>
        <w:jc w:val="both"/>
        <w:rPr>
          <w:rFonts w:ascii="Arial" w:hAnsi="Arial" w:cs="Arial"/>
        </w:rPr>
      </w:pPr>
      <w:r w:rsidRPr="008A01F8">
        <w:rPr>
          <w:rFonts w:ascii="Arial" w:hAnsi="Arial" w:cs="Arial"/>
        </w:rPr>
        <w:t xml:space="preserve">Wykonawca dołączy do oferty link do strony internetowej producenta stacji roboczej zawierający dokumentację techniczną, która musi potwierdzać wymagane cechy wyszczególnione w opisie przedmiotu zamówienia (opis obudowy i płyty głównej), </w:t>
      </w:r>
      <w:r w:rsidRPr="008A01F8">
        <w:rPr>
          <w:rFonts w:ascii="Arial" w:hAnsi="Arial" w:cs="Arial"/>
        </w:rPr>
        <w:br/>
        <w:t>oraz w czytelny sposób przedstawia opis oraz metodologię i schematy wymiany poszczególnych komponentów komputera co najmniej: procesor/y, dyski twarde, pamięci RAM, płyta główna oraz karty rozszerzeń.</w:t>
      </w:r>
    </w:p>
    <w:p w14:paraId="5AF5B243"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 xml:space="preserve">Dokument potwierdzający, że oferowane modele stacji roboczych poprawnie współpracują </w:t>
      </w:r>
      <w:r w:rsidRPr="008A01F8">
        <w:rPr>
          <w:rFonts w:ascii="Arial" w:hAnsi="Arial" w:cs="Arial"/>
        </w:rPr>
        <w:br/>
        <w:t xml:space="preserve">z zamawianymi systemami operacyjnymi - wydruk potwierdzający certyfikację rodziny produktów bez względu na rodzaj obudowy, dodatkowo potwierdzony przez producenta oferowanego komputera; </w:t>
      </w:r>
    </w:p>
    <w:p w14:paraId="1EC492D4"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Oświadczenie producenta komputerów, potwierdzające, że sprzęt pochodzi z oficjalnego kanału dystrybucyjnego producenta,</w:t>
      </w:r>
    </w:p>
    <w:p w14:paraId="7641845D" w14:textId="77777777" w:rsidR="008A01F8" w:rsidRPr="008A01F8" w:rsidRDefault="008A01F8" w:rsidP="008A01F8">
      <w:pPr>
        <w:pStyle w:val="Akapitzlist"/>
        <w:numPr>
          <w:ilvl w:val="0"/>
          <w:numId w:val="100"/>
        </w:numPr>
        <w:spacing w:after="0"/>
        <w:ind w:left="284" w:hanging="284"/>
        <w:jc w:val="both"/>
        <w:rPr>
          <w:rFonts w:ascii="Arial" w:hAnsi="Arial" w:cs="Arial"/>
        </w:rPr>
      </w:pPr>
      <w:r w:rsidRPr="008A01F8">
        <w:rPr>
          <w:rFonts w:ascii="Arial" w:hAnsi="Arial" w:cs="Arial"/>
        </w:rPr>
        <w:t>karta katalogowa (datasheet) w języku polskim, dla urządzenia (rodziny urządzeń);</w:t>
      </w:r>
    </w:p>
    <w:p w14:paraId="4A7FCA36" w14:textId="77777777" w:rsidR="008A01F8" w:rsidRPr="008A01F8" w:rsidRDefault="008A01F8" w:rsidP="008A01F8">
      <w:pPr>
        <w:spacing w:after="0"/>
        <w:jc w:val="both"/>
        <w:rPr>
          <w:rFonts w:ascii="Arial" w:hAnsi="Arial" w:cs="Arial"/>
          <w:highlight w:val="yellow"/>
        </w:rPr>
      </w:pPr>
    </w:p>
    <w:p w14:paraId="237D5F26" w14:textId="77777777" w:rsidR="008A01F8" w:rsidRPr="008A01F8" w:rsidRDefault="008A01F8" w:rsidP="008A01F8">
      <w:pPr>
        <w:jc w:val="both"/>
        <w:rPr>
          <w:rFonts w:ascii="Arial" w:hAnsi="Arial" w:cs="Arial"/>
          <w:b/>
          <w:bCs/>
        </w:rPr>
      </w:pPr>
      <w:r w:rsidRPr="008A01F8">
        <w:rPr>
          <w:rFonts w:ascii="Arial" w:hAnsi="Arial" w:cs="Arial"/>
          <w:b/>
          <w:bCs/>
        </w:rPr>
        <w:t>Ergonomia:</w:t>
      </w:r>
    </w:p>
    <w:p w14:paraId="1BB7ED01" w14:textId="77777777" w:rsidR="008A01F8" w:rsidRPr="008A01F8" w:rsidRDefault="008A01F8" w:rsidP="008A01F8">
      <w:pPr>
        <w:pStyle w:val="Akapitzlist"/>
        <w:numPr>
          <w:ilvl w:val="0"/>
          <w:numId w:val="84"/>
        </w:numPr>
        <w:jc w:val="both"/>
        <w:rPr>
          <w:rFonts w:ascii="Arial" w:hAnsi="Arial" w:cs="Arial"/>
        </w:rPr>
      </w:pPr>
      <w:r w:rsidRPr="008A01F8">
        <w:rPr>
          <w:rFonts w:ascii="Arial" w:hAnsi="Arial" w:cs="Arial"/>
        </w:rPr>
        <w:t>oświadczenie producenta wraz z raportem badawczym wystawionym przez niezależną akredytowaną jednostkę w zakresie ISO 7779 - w przypadku, gdy w konfiguracji występuje niezintegrowana karta graficzna głośność jednostki centralnej w oferowanej konfiguracji, mierzona zgodnie z normą ISO 7779 oraz wykazana zgodnie z normą ISO 9296 w pozycji operatora w trybie jałowym (IDLE),nie może wynosić więcej niż 22 dB;</w:t>
      </w:r>
    </w:p>
    <w:p w14:paraId="7A0BFBAD" w14:textId="48A0C74A" w:rsidR="008A01F8" w:rsidRPr="008A01F8" w:rsidRDefault="008A01F8" w:rsidP="008A01F8">
      <w:pPr>
        <w:jc w:val="both"/>
        <w:rPr>
          <w:rFonts w:ascii="Arial" w:hAnsi="Arial" w:cs="Arial"/>
          <w:b/>
          <w:bCs/>
        </w:rPr>
      </w:pPr>
      <w:r w:rsidRPr="008A01F8">
        <w:rPr>
          <w:rFonts w:ascii="Arial" w:hAnsi="Arial" w:cs="Arial"/>
          <w:b/>
          <w:bCs/>
        </w:rPr>
        <w:t>Warunki gwarancji:</w:t>
      </w:r>
      <w:r w:rsidRPr="008A01F8">
        <w:rPr>
          <w:rFonts w:ascii="Arial" w:hAnsi="Arial" w:cs="Arial"/>
          <w:b/>
          <w:bCs/>
        </w:rPr>
        <w:tab/>
      </w:r>
    </w:p>
    <w:p w14:paraId="38C32485"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dokument potwierdzający, że firma serwisująca posiada ISO 9001:2015 na świadczenie usług serwisowych oraz posiada autoryzację producenta stacji roboczej,</w:t>
      </w:r>
    </w:p>
    <w:p w14:paraId="315CC1C8"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lastRenderedPageBreak/>
        <w:t>•</w:t>
      </w:r>
      <w:r w:rsidRPr="008A01F8">
        <w:rPr>
          <w:rFonts w:ascii="Arial" w:hAnsi="Arial" w:cs="Arial"/>
        </w:rPr>
        <w:tab/>
        <w:t>oświadczenie producenta potwierdzające, że serwis będzie realizowany przez Autoryzowanego Partnera Serwisowego producenta lub bezpośrednio przez producenta.</w:t>
      </w:r>
    </w:p>
    <w:p w14:paraId="4E82E9BA"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oświadczenie producenta potwierdzające, że w przypadku awarii dysków twardych dysk pozostaje u Zamawiającego;</w:t>
      </w:r>
    </w:p>
    <w:p w14:paraId="0F4D56C5" w14:textId="77777777" w:rsidR="008A01F8" w:rsidRPr="008A01F8" w:rsidRDefault="008A01F8" w:rsidP="008A01F8">
      <w:pPr>
        <w:tabs>
          <w:tab w:val="left" w:pos="284"/>
        </w:tabs>
        <w:spacing w:after="0"/>
        <w:ind w:left="284" w:hanging="284"/>
        <w:jc w:val="both"/>
        <w:rPr>
          <w:rFonts w:ascii="Arial" w:hAnsi="Arial" w:cs="Arial"/>
        </w:rPr>
      </w:pPr>
      <w:r w:rsidRPr="008A01F8">
        <w:rPr>
          <w:rFonts w:ascii="Arial" w:hAnsi="Arial" w:cs="Arial"/>
        </w:rPr>
        <w:t>•</w:t>
      </w:r>
      <w:r w:rsidRPr="008A01F8">
        <w:rPr>
          <w:rFonts w:ascii="Arial" w:hAnsi="Arial" w:cs="Arial"/>
        </w:rPr>
        <w:tab/>
        <w:t>oświadczenie producenta stacji roboczej, że w przypadku niewywiązywania się z obowiązków gwarancyjnych Oferenta lub firmy serwisującej, przejmie na siebie wszelkie zobowiązania związane z serwisem.</w:t>
      </w:r>
    </w:p>
    <w:p w14:paraId="13031E21" w14:textId="77777777" w:rsidR="008A01F8" w:rsidRPr="008A01F8" w:rsidRDefault="008A01F8" w:rsidP="00BC7F46">
      <w:pPr>
        <w:spacing w:after="0"/>
        <w:jc w:val="both"/>
        <w:rPr>
          <w:rFonts w:ascii="Arial" w:hAnsi="Arial" w:cs="Arial"/>
          <w:b/>
          <w:bCs/>
        </w:rPr>
      </w:pPr>
    </w:p>
    <w:p w14:paraId="48464088" w14:textId="24A1D0D3" w:rsidR="00BC7F46" w:rsidRPr="00484F0B" w:rsidRDefault="00BC7F46" w:rsidP="00BC7F46">
      <w:pPr>
        <w:jc w:val="both"/>
        <w:rPr>
          <w:rFonts w:ascii="Arial" w:hAnsi="Arial" w:cs="Arial"/>
          <w:b/>
          <w:bCs/>
          <w:u w:val="single"/>
        </w:rPr>
      </w:pPr>
      <w:r w:rsidRPr="00484F0B">
        <w:rPr>
          <w:rFonts w:ascii="Arial" w:hAnsi="Arial" w:cs="Arial"/>
          <w:b/>
          <w:bCs/>
          <w:u w:val="single"/>
        </w:rPr>
        <w:t>Pozycja 36.</w:t>
      </w:r>
      <w:r w:rsidR="008A01F8" w:rsidRPr="00484F0B">
        <w:rPr>
          <w:rFonts w:ascii="Arial" w:hAnsi="Arial" w:cs="Arial"/>
          <w:b/>
          <w:bCs/>
          <w:u w:val="single"/>
        </w:rPr>
        <w:t>3 – 79.3</w:t>
      </w:r>
      <w:r w:rsidRPr="00484F0B">
        <w:rPr>
          <w:rFonts w:ascii="Arial" w:hAnsi="Arial" w:cs="Arial"/>
          <w:b/>
          <w:bCs/>
          <w:u w:val="single"/>
        </w:rPr>
        <w:t>:</w:t>
      </w:r>
    </w:p>
    <w:p w14:paraId="4A266E82" w14:textId="77777777" w:rsidR="00BC7F46" w:rsidRPr="00484F0B" w:rsidRDefault="00BC7F46" w:rsidP="00BC7F46">
      <w:pPr>
        <w:jc w:val="both"/>
        <w:rPr>
          <w:rFonts w:ascii="Arial" w:hAnsi="Arial" w:cs="Arial"/>
          <w:b/>
          <w:bCs/>
        </w:rPr>
      </w:pPr>
      <w:r w:rsidRPr="00484F0B">
        <w:rPr>
          <w:rFonts w:ascii="Arial" w:hAnsi="Arial" w:cs="Arial"/>
          <w:b/>
          <w:bCs/>
        </w:rPr>
        <w:t xml:space="preserve">Gwarancja i Certyfikaty: </w:t>
      </w:r>
      <w:r w:rsidRPr="00484F0B">
        <w:rPr>
          <w:rFonts w:ascii="Arial" w:hAnsi="Arial" w:cs="Arial"/>
          <w:b/>
          <w:bCs/>
        </w:rPr>
        <w:tab/>
      </w:r>
    </w:p>
    <w:p w14:paraId="3F6A478B" w14:textId="77777777" w:rsidR="00BC7F46" w:rsidRPr="00484F0B" w:rsidRDefault="00BC7F46" w:rsidP="00BC7F4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9001:2015 dla producenta monitora;</w:t>
      </w:r>
    </w:p>
    <w:p w14:paraId="6B4782EC" w14:textId="77777777" w:rsidR="00BC7F46" w:rsidRPr="00484F0B" w:rsidRDefault="00BC7F46" w:rsidP="00BC7F4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14001:2015 dla producenta monitora,</w:t>
      </w:r>
    </w:p>
    <w:p w14:paraId="3176995D" w14:textId="77777777" w:rsidR="00BC7F46" w:rsidRPr="00484F0B" w:rsidRDefault="00BC7F46" w:rsidP="00BC7F4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dokument potwierdzający, że firma serwisująca posiada ISO 9001:2015 na świadczenie usług serwisowych oraz posiada autoryzację producenta monitora,</w:t>
      </w:r>
    </w:p>
    <w:p w14:paraId="2DE6418E"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potwierdzające, że serwis będzie realizowany przez Autoryzowanego Partnera Serwisowego producenta lub bezpośrednio przez producenta.</w:t>
      </w:r>
    </w:p>
    <w:p w14:paraId="756DA3F9"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monitora, potwierdzający. że sprzęt pochodzi z oficjalnego kanału dystrybucyjnego producenta,</w:t>
      </w:r>
    </w:p>
    <w:p w14:paraId="0A387AED"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Deklaracja zgodności CE wystawiona przez producenta monitora,</w:t>
      </w:r>
    </w:p>
    <w:p w14:paraId="33D08621"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monitora, że w przypadku niewywiązywania się z obowiązków gwarancyjnych Oferenta lub firmy serwisującej, przejmie na siebie wszelkie zobowiązania związane z serwisem;</w:t>
      </w:r>
    </w:p>
    <w:p w14:paraId="61B66405" w14:textId="77777777" w:rsidR="00BC7F46" w:rsidRPr="00484F0B" w:rsidRDefault="00BC7F46" w:rsidP="00BC7F46">
      <w:pPr>
        <w:pStyle w:val="Akapitzlist"/>
        <w:numPr>
          <w:ilvl w:val="0"/>
          <w:numId w:val="84"/>
        </w:numPr>
        <w:spacing w:after="0"/>
        <w:jc w:val="both"/>
        <w:rPr>
          <w:rFonts w:ascii="Arial" w:hAnsi="Arial" w:cs="Arial"/>
        </w:rPr>
      </w:pPr>
      <w:r w:rsidRPr="00484F0B">
        <w:rPr>
          <w:rFonts w:ascii="Arial" w:hAnsi="Arial" w:cs="Arial"/>
        </w:rPr>
        <w:t>karta katalogowa (datasheet) w języku polskim, dla urządzenia (rodziny urządzeń);</w:t>
      </w:r>
    </w:p>
    <w:p w14:paraId="2D281153" w14:textId="77777777" w:rsidR="00BC7F46" w:rsidRPr="00BC7F46" w:rsidRDefault="00BC7F46" w:rsidP="00BC7F46">
      <w:pPr>
        <w:spacing w:after="0"/>
        <w:jc w:val="both"/>
        <w:rPr>
          <w:rFonts w:ascii="Arial" w:hAnsi="Arial" w:cs="Arial"/>
          <w:highlight w:val="cyan"/>
        </w:rPr>
      </w:pPr>
    </w:p>
    <w:p w14:paraId="752D5A24" w14:textId="70E0AA0C" w:rsidR="00BC7F46" w:rsidRPr="00484F0B" w:rsidRDefault="00BC7F46" w:rsidP="00BC7F46">
      <w:pPr>
        <w:jc w:val="both"/>
        <w:rPr>
          <w:rFonts w:ascii="Arial" w:hAnsi="Arial" w:cs="Arial"/>
          <w:b/>
          <w:bCs/>
          <w:u w:val="single"/>
        </w:rPr>
      </w:pPr>
      <w:r w:rsidRPr="00484F0B">
        <w:rPr>
          <w:rFonts w:ascii="Arial" w:hAnsi="Arial" w:cs="Arial"/>
          <w:b/>
          <w:bCs/>
          <w:u w:val="single"/>
        </w:rPr>
        <w:t>Pozycja 36.</w:t>
      </w:r>
      <w:r w:rsidR="00484F0B" w:rsidRPr="00484F0B">
        <w:rPr>
          <w:rFonts w:ascii="Arial" w:hAnsi="Arial" w:cs="Arial"/>
          <w:b/>
          <w:bCs/>
          <w:u w:val="single"/>
        </w:rPr>
        <w:t>4 – 79.4</w:t>
      </w:r>
      <w:r w:rsidRPr="00484F0B">
        <w:rPr>
          <w:rFonts w:ascii="Arial" w:hAnsi="Arial" w:cs="Arial"/>
          <w:b/>
          <w:bCs/>
          <w:u w:val="single"/>
        </w:rPr>
        <w:t>:</w:t>
      </w:r>
    </w:p>
    <w:p w14:paraId="67E811BC" w14:textId="77777777" w:rsidR="00BC7F46" w:rsidRPr="00484F0B" w:rsidRDefault="00BC7F46" w:rsidP="00BC7F46">
      <w:pPr>
        <w:jc w:val="both"/>
        <w:rPr>
          <w:rFonts w:ascii="Arial" w:hAnsi="Arial" w:cs="Arial"/>
          <w:b/>
          <w:bCs/>
        </w:rPr>
      </w:pPr>
      <w:r w:rsidRPr="00484F0B">
        <w:rPr>
          <w:rFonts w:ascii="Arial" w:hAnsi="Arial" w:cs="Arial"/>
          <w:b/>
          <w:bCs/>
        </w:rPr>
        <w:t xml:space="preserve">Gwarancja i Certyfikaty: </w:t>
      </w:r>
      <w:r w:rsidRPr="00484F0B">
        <w:rPr>
          <w:rFonts w:ascii="Arial" w:hAnsi="Arial" w:cs="Arial"/>
          <w:b/>
          <w:bCs/>
        </w:rPr>
        <w:tab/>
      </w:r>
    </w:p>
    <w:p w14:paraId="4CFD4079" w14:textId="77777777" w:rsidR="00BC7F46" w:rsidRPr="00484F0B" w:rsidRDefault="00BC7F46" w:rsidP="00BC7F4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9001:2015 dla producenta monitora;</w:t>
      </w:r>
    </w:p>
    <w:p w14:paraId="2A9F405E" w14:textId="77777777" w:rsidR="00BC7F46" w:rsidRPr="00484F0B" w:rsidRDefault="00BC7F46" w:rsidP="00BC7F4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14001:2015 dla producenta monitora,</w:t>
      </w:r>
    </w:p>
    <w:p w14:paraId="3A752AE5" w14:textId="77777777" w:rsidR="00BC7F46" w:rsidRPr="00484F0B" w:rsidRDefault="00BC7F46" w:rsidP="00BC7F4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dokument potwierdzający, że firma serwisująca posiada ISO 9001:2015 na świadczenie usług serwisowych oraz posiada autoryzację producenta monitora,</w:t>
      </w:r>
    </w:p>
    <w:p w14:paraId="3BFB5760"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potwierdzające, że serwis będzie realizowany przez Autoryzowanego Partnera Serwisowego producenta lub bezpośrednio przez producenta.</w:t>
      </w:r>
    </w:p>
    <w:p w14:paraId="3453E2F4"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monitora, potwierdzający. że sprzęt pochodzi z oficjalnego kanału dystrybucyjnego producenta,</w:t>
      </w:r>
    </w:p>
    <w:p w14:paraId="113685C2"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Deklaracja zgodności CE wystawiona przez producenta monitora,</w:t>
      </w:r>
    </w:p>
    <w:p w14:paraId="73B61227" w14:textId="77777777" w:rsidR="00BC7F46" w:rsidRPr="00484F0B" w:rsidRDefault="00BC7F46" w:rsidP="00BC7F4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monitora, że w przypadku niewywiązywania się z obowiązków gwarancyjnych Oferenta lub firmy serwisującej, przejmie na siebie wszelkie zobowiązania związane z serwisem;</w:t>
      </w:r>
    </w:p>
    <w:p w14:paraId="2AE36897" w14:textId="77777777" w:rsidR="00BC7F46" w:rsidRPr="00484F0B" w:rsidRDefault="00BC7F46" w:rsidP="00BC7F46">
      <w:pPr>
        <w:pStyle w:val="Akapitzlist"/>
        <w:numPr>
          <w:ilvl w:val="0"/>
          <w:numId w:val="84"/>
        </w:numPr>
        <w:spacing w:after="0"/>
        <w:jc w:val="both"/>
        <w:rPr>
          <w:rFonts w:ascii="Arial" w:hAnsi="Arial" w:cs="Arial"/>
        </w:rPr>
      </w:pPr>
      <w:r w:rsidRPr="00484F0B">
        <w:rPr>
          <w:rFonts w:ascii="Arial" w:hAnsi="Arial" w:cs="Arial"/>
        </w:rPr>
        <w:t>karta katalogowa (datasheet) w języku polskim, dla urządzenia (rodziny urządzeń);</w:t>
      </w:r>
    </w:p>
    <w:p w14:paraId="16488650" w14:textId="77777777" w:rsidR="000D31E5" w:rsidRPr="00484F0B" w:rsidRDefault="000D31E5" w:rsidP="00C16993">
      <w:pPr>
        <w:spacing w:after="0"/>
        <w:jc w:val="both"/>
        <w:rPr>
          <w:rFonts w:ascii="Arial" w:hAnsi="Arial" w:cs="Arial"/>
        </w:rPr>
      </w:pPr>
    </w:p>
    <w:p w14:paraId="20410F82" w14:textId="77777777" w:rsidR="000D31E5" w:rsidRDefault="000D31E5" w:rsidP="00C16993">
      <w:pPr>
        <w:spacing w:after="0"/>
        <w:jc w:val="both"/>
        <w:rPr>
          <w:rFonts w:ascii="Arial" w:hAnsi="Arial" w:cs="Arial"/>
          <w:highlight w:val="yellow"/>
        </w:rPr>
      </w:pPr>
    </w:p>
    <w:p w14:paraId="22EAC6F4" w14:textId="77777777" w:rsidR="0068590E" w:rsidRDefault="0068590E">
      <w:pPr>
        <w:rPr>
          <w:rFonts w:ascii="Arial" w:hAnsi="Arial" w:cs="Arial"/>
          <w:b/>
          <w:bCs/>
          <w:u w:val="single"/>
        </w:rPr>
      </w:pPr>
      <w:r>
        <w:rPr>
          <w:rFonts w:ascii="Arial" w:hAnsi="Arial" w:cs="Arial"/>
          <w:b/>
          <w:bCs/>
          <w:u w:val="single"/>
        </w:rPr>
        <w:br w:type="page"/>
      </w:r>
    </w:p>
    <w:p w14:paraId="6DF64FAF" w14:textId="2CBE7DBF" w:rsidR="00484F0B" w:rsidRPr="00484F0B" w:rsidRDefault="00484F0B" w:rsidP="00484F0B">
      <w:pPr>
        <w:jc w:val="both"/>
        <w:rPr>
          <w:rFonts w:ascii="Arial" w:hAnsi="Arial" w:cs="Arial"/>
          <w:b/>
          <w:bCs/>
          <w:u w:val="single"/>
        </w:rPr>
      </w:pPr>
      <w:r w:rsidRPr="00484F0B">
        <w:rPr>
          <w:rFonts w:ascii="Arial" w:hAnsi="Arial" w:cs="Arial"/>
          <w:b/>
          <w:bCs/>
          <w:u w:val="single"/>
        </w:rPr>
        <w:lastRenderedPageBreak/>
        <w:t xml:space="preserve">Części </w:t>
      </w:r>
      <w:r w:rsidR="003E7206">
        <w:rPr>
          <w:rFonts w:ascii="Arial" w:hAnsi="Arial" w:cs="Arial"/>
          <w:b/>
          <w:bCs/>
          <w:u w:val="single"/>
        </w:rPr>
        <w:t xml:space="preserve">nr </w:t>
      </w:r>
      <w:r w:rsidRPr="00484F0B">
        <w:rPr>
          <w:rFonts w:ascii="Arial" w:hAnsi="Arial" w:cs="Arial"/>
          <w:b/>
          <w:bCs/>
          <w:u w:val="single"/>
        </w:rPr>
        <w:t>80 - 81:</w:t>
      </w:r>
    </w:p>
    <w:p w14:paraId="1D5BDC98" w14:textId="611986D4" w:rsidR="00484F0B" w:rsidRPr="00484F0B" w:rsidRDefault="00484F0B" w:rsidP="00484F0B">
      <w:pPr>
        <w:jc w:val="both"/>
        <w:rPr>
          <w:rFonts w:ascii="Arial" w:hAnsi="Arial" w:cs="Arial"/>
          <w:b/>
          <w:bCs/>
          <w:u w:val="single"/>
        </w:rPr>
      </w:pPr>
      <w:r w:rsidRPr="00484F0B">
        <w:rPr>
          <w:rFonts w:ascii="Arial" w:hAnsi="Arial" w:cs="Arial"/>
          <w:b/>
          <w:bCs/>
          <w:u w:val="single"/>
        </w:rPr>
        <w:t>Pozycja 80.1 – 81.1:</w:t>
      </w:r>
    </w:p>
    <w:p w14:paraId="682A7BF9" w14:textId="77777777" w:rsidR="00484F0B" w:rsidRPr="00484F0B" w:rsidRDefault="00484F0B" w:rsidP="00484F0B">
      <w:pPr>
        <w:jc w:val="both"/>
        <w:rPr>
          <w:rFonts w:ascii="Arial" w:hAnsi="Arial" w:cs="Arial"/>
          <w:b/>
          <w:bCs/>
        </w:rPr>
      </w:pPr>
      <w:r w:rsidRPr="00484F0B">
        <w:rPr>
          <w:rFonts w:ascii="Arial" w:hAnsi="Arial" w:cs="Arial"/>
          <w:b/>
          <w:bCs/>
        </w:rPr>
        <w:t xml:space="preserve">Certyfikaty: </w:t>
      </w:r>
      <w:r w:rsidRPr="00484F0B">
        <w:rPr>
          <w:rFonts w:ascii="Arial" w:hAnsi="Arial" w:cs="Arial"/>
          <w:b/>
          <w:bCs/>
        </w:rPr>
        <w:tab/>
      </w:r>
    </w:p>
    <w:p w14:paraId="40E2E79C"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Certyfikat ISO 9001:2015 dla producenta stacji roboczej obejmujący proces projektowania </w:t>
      </w:r>
      <w:r w:rsidRPr="00484F0B">
        <w:rPr>
          <w:rFonts w:ascii="Arial" w:hAnsi="Arial" w:cs="Arial"/>
        </w:rPr>
        <w:br/>
        <w:t>i produkcji,</w:t>
      </w:r>
    </w:p>
    <w:p w14:paraId="5BDC1194"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14001:2015 dla producenta stacji roboczej,</w:t>
      </w:r>
    </w:p>
    <w:p w14:paraId="249B46AA"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Deklaracja zgodności CE,</w:t>
      </w:r>
    </w:p>
    <w:p w14:paraId="73F2B0CF" w14:textId="77777777" w:rsidR="00484F0B" w:rsidRPr="00484F0B" w:rsidRDefault="00484F0B" w:rsidP="00484F0B">
      <w:pPr>
        <w:pStyle w:val="Akapitzlist"/>
        <w:numPr>
          <w:ilvl w:val="0"/>
          <w:numId w:val="84"/>
        </w:numPr>
        <w:tabs>
          <w:tab w:val="left" w:pos="284"/>
        </w:tabs>
        <w:spacing w:after="0"/>
        <w:jc w:val="both"/>
        <w:rPr>
          <w:rFonts w:ascii="Arial" w:hAnsi="Arial" w:cs="Arial"/>
        </w:rPr>
      </w:pPr>
      <w:r w:rsidRPr="00484F0B">
        <w:rPr>
          <w:rFonts w:ascii="Arial" w:hAnsi="Arial" w:cs="Arial"/>
        </w:rPr>
        <w:t xml:space="preserve">Dokument potwierdzający, że urządzenia wyprodukowane są przez producenta, zgodnie </w:t>
      </w:r>
      <w:r w:rsidRPr="00484F0B">
        <w:rPr>
          <w:rFonts w:ascii="Arial" w:hAnsi="Arial" w:cs="Arial"/>
        </w:rPr>
        <w:br/>
        <w:t>z normą PN-EN ISO 50001 lub oświadczenie producenta o stosowaniu w fabrykach polityki zarządzania energią, która jest zgodna z obowiązującymi przepisami na terenie Unii Europejskiej,</w:t>
      </w:r>
    </w:p>
    <w:p w14:paraId="4075F939" w14:textId="6E4099FD"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Wydruk ze strony internetowej www.epeat.net potwierdzający spełnienie norm Dyrektywy </w:t>
      </w:r>
      <w:r w:rsidR="00996CB1" w:rsidRPr="00996CB1">
        <w:rPr>
          <w:rFonts w:ascii="Arial" w:hAnsi="Arial" w:cs="Arial"/>
        </w:rPr>
        <w:t xml:space="preserve">WEEE 2012/19/UE oraz Dyrektywy RE 1272/2008 </w:t>
      </w:r>
      <w:r w:rsidRPr="00484F0B">
        <w:rPr>
          <w:rFonts w:ascii="Arial" w:hAnsi="Arial" w:cs="Arial"/>
        </w:rPr>
        <w:t>na poziomie co najmniej Epeat Silver według normy wprowadzonej w 2019 roku,</w:t>
      </w:r>
    </w:p>
    <w:p w14:paraId="08E6DBA6" w14:textId="77777777" w:rsidR="00484F0B" w:rsidRPr="00484F0B" w:rsidRDefault="00484F0B" w:rsidP="00484F0B">
      <w:pPr>
        <w:pStyle w:val="Akapitzlist"/>
        <w:numPr>
          <w:ilvl w:val="0"/>
          <w:numId w:val="67"/>
        </w:numPr>
        <w:tabs>
          <w:tab w:val="left" w:pos="284"/>
        </w:tabs>
        <w:spacing w:after="0"/>
        <w:jc w:val="both"/>
        <w:rPr>
          <w:rFonts w:ascii="Arial" w:hAnsi="Arial" w:cs="Arial"/>
        </w:rPr>
      </w:pPr>
      <w:r w:rsidRPr="00484F0B">
        <w:rPr>
          <w:rFonts w:ascii="Arial" w:hAnsi="Arial" w:cs="Arial"/>
        </w:rPr>
        <w:t>oświadczenie Producenta, iż oferowana stacja robocza spełnia normy MIL-STD- 810H</w:t>
      </w:r>
    </w:p>
    <w:p w14:paraId="1B851DEA" w14:textId="77777777" w:rsidR="00484F0B" w:rsidRPr="00484F0B" w:rsidRDefault="00484F0B" w:rsidP="00484F0B">
      <w:pPr>
        <w:spacing w:after="0"/>
        <w:ind w:left="284" w:hanging="284"/>
        <w:jc w:val="both"/>
        <w:rPr>
          <w:rFonts w:ascii="Arial" w:hAnsi="Arial" w:cs="Arial"/>
        </w:rPr>
      </w:pPr>
      <w:r w:rsidRPr="00484F0B">
        <w:rPr>
          <w:rFonts w:ascii="Arial" w:hAnsi="Arial" w:cs="Arial"/>
        </w:rPr>
        <w:t>•</w:t>
      </w:r>
      <w:r w:rsidRPr="00484F0B">
        <w:rPr>
          <w:rFonts w:ascii="Arial" w:hAnsi="Arial" w:cs="Arial"/>
        </w:rPr>
        <w:tab/>
        <w:t>Wykonawca złoży oświadczenie producenta stacji roboczej, potwierdzające zgodność oferowanego sprzętu z dyrektywą RoHS Unii Europejskiej,</w:t>
      </w:r>
    </w:p>
    <w:p w14:paraId="5CD94CBC"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Dokument potwierdzający, że stacja robocza spełnia wymogi TCO, potwierdzeniem spełnienia wymogu będzie publikacja na stronie: </w:t>
      </w:r>
      <w:hyperlink r:id="rId17" w:history="1">
        <w:r w:rsidRPr="00484F0B">
          <w:rPr>
            <w:rStyle w:val="Hipercze"/>
            <w:rFonts w:ascii="Arial" w:hAnsi="Arial" w:cs="Arial"/>
          </w:rPr>
          <w:t>http://tcocertified.com/product-finder/</w:t>
        </w:r>
      </w:hyperlink>
      <w:r w:rsidRPr="00484F0B">
        <w:rPr>
          <w:rFonts w:ascii="Arial" w:hAnsi="Arial" w:cs="Arial"/>
        </w:rPr>
        <w:t>,</w:t>
      </w:r>
    </w:p>
    <w:p w14:paraId="1761A104" w14:textId="77777777" w:rsidR="00484F0B" w:rsidRPr="00484F0B" w:rsidRDefault="00484F0B" w:rsidP="006736BC">
      <w:pPr>
        <w:pStyle w:val="Akapitzlist"/>
        <w:numPr>
          <w:ilvl w:val="0"/>
          <w:numId w:val="169"/>
        </w:numPr>
        <w:tabs>
          <w:tab w:val="left" w:pos="284"/>
        </w:tabs>
        <w:spacing w:after="0"/>
        <w:ind w:left="284" w:hanging="284"/>
        <w:jc w:val="both"/>
        <w:rPr>
          <w:rFonts w:ascii="Arial" w:hAnsi="Arial" w:cs="Arial"/>
        </w:rPr>
      </w:pPr>
      <w:r w:rsidRPr="00484F0B">
        <w:rPr>
          <w:rFonts w:ascii="Arial" w:hAnsi="Arial" w:cs="Arial"/>
        </w:rPr>
        <w:t xml:space="preserve">Wykonawca dołączy do oferty link do strony internetowej producenta stacji roboczej zawierający dokumentację techniczną, która musi potwierdzać wymagane cechy wyszczególnione w opisie przedmiotu zamówienia (opis obudowy i płyty głównej), </w:t>
      </w:r>
      <w:r w:rsidRPr="00484F0B">
        <w:rPr>
          <w:rFonts w:ascii="Arial" w:hAnsi="Arial" w:cs="Arial"/>
        </w:rPr>
        <w:br/>
        <w:t>oraz w czytelny sposób przedstawia opis oraz metodologię i schematy wymiany poszczególnych komponentów komputera co najmniej: procesor/y, dyski twarde, pamięci RAM, płyta główna oraz karty rozszerzeń.</w:t>
      </w:r>
    </w:p>
    <w:p w14:paraId="176ACC54"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Dokument potwierdzający, że oferowane modele stacji roboczych poprawnie współpracują </w:t>
      </w:r>
      <w:r w:rsidRPr="00484F0B">
        <w:rPr>
          <w:rFonts w:ascii="Arial" w:hAnsi="Arial" w:cs="Arial"/>
        </w:rPr>
        <w:br/>
        <w:t xml:space="preserve">z zamawianymi systemami operacyjnymi - wydruk potwierdzający certyfikację rodziny produktów bez względu na rodzaj obudowy, dodatkowo potwierdzony przez producenta oferowanego komputera; </w:t>
      </w:r>
    </w:p>
    <w:p w14:paraId="772D7CFE"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Oświadczenie producenta komputerów, potwierdzające, że sprzęt pochodzi z oficjalnego kanału dystrybucyjnego producenta,</w:t>
      </w:r>
    </w:p>
    <w:p w14:paraId="27210B3E" w14:textId="77777777" w:rsidR="00484F0B" w:rsidRPr="00484F0B" w:rsidRDefault="00484F0B" w:rsidP="00484F0B">
      <w:pPr>
        <w:pStyle w:val="Akapitzlist"/>
        <w:numPr>
          <w:ilvl w:val="0"/>
          <w:numId w:val="100"/>
        </w:numPr>
        <w:spacing w:after="0"/>
        <w:ind w:left="284" w:hanging="284"/>
        <w:jc w:val="both"/>
        <w:rPr>
          <w:rFonts w:ascii="Arial" w:hAnsi="Arial" w:cs="Arial"/>
        </w:rPr>
      </w:pPr>
      <w:r w:rsidRPr="00484F0B">
        <w:rPr>
          <w:rFonts w:ascii="Arial" w:hAnsi="Arial" w:cs="Arial"/>
        </w:rPr>
        <w:t>karta katalogowa (datasheet) w języku polskim, dla urządzenia (rodziny urządzeń);</w:t>
      </w:r>
    </w:p>
    <w:p w14:paraId="39B923D0" w14:textId="77777777" w:rsidR="00484F0B" w:rsidRPr="00484F0B" w:rsidRDefault="00484F0B" w:rsidP="00484F0B">
      <w:pPr>
        <w:spacing w:after="0"/>
        <w:jc w:val="both"/>
        <w:rPr>
          <w:rFonts w:ascii="Arial" w:hAnsi="Arial" w:cs="Arial"/>
        </w:rPr>
      </w:pPr>
    </w:p>
    <w:p w14:paraId="0E9FB7AF" w14:textId="77777777" w:rsidR="00484F0B" w:rsidRPr="00484F0B" w:rsidRDefault="00484F0B" w:rsidP="00484F0B">
      <w:pPr>
        <w:jc w:val="both"/>
        <w:rPr>
          <w:rFonts w:ascii="Arial" w:hAnsi="Arial" w:cs="Arial"/>
          <w:b/>
          <w:bCs/>
        </w:rPr>
      </w:pPr>
      <w:r w:rsidRPr="00484F0B">
        <w:rPr>
          <w:rFonts w:ascii="Arial" w:hAnsi="Arial" w:cs="Arial"/>
          <w:b/>
          <w:bCs/>
        </w:rPr>
        <w:t>Ergonomia:</w:t>
      </w:r>
    </w:p>
    <w:p w14:paraId="2056753D" w14:textId="77777777" w:rsidR="00484F0B" w:rsidRPr="00484F0B" w:rsidRDefault="00484F0B" w:rsidP="00484F0B">
      <w:pPr>
        <w:pStyle w:val="Akapitzlist"/>
        <w:numPr>
          <w:ilvl w:val="0"/>
          <w:numId w:val="84"/>
        </w:numPr>
        <w:jc w:val="both"/>
        <w:rPr>
          <w:rFonts w:ascii="Arial" w:hAnsi="Arial" w:cs="Arial"/>
        </w:rPr>
      </w:pPr>
      <w:r w:rsidRPr="00484F0B">
        <w:rPr>
          <w:rFonts w:ascii="Arial" w:hAnsi="Arial" w:cs="Arial"/>
        </w:rPr>
        <w:t>oświadczenie producenta wraz z raportem badawczym wystawionym przez niezależną akredytowaną jednostkę w zakresie ISO 7779 - w przypadku, gdy w konfiguracji występuje niezintegrowana karta graficzna głośność jednostki centralnej w oferowanej konfiguracji, mierzona zgodnie z normą ISO 7779 oraz wykazana zgodnie z normą ISO 9296 w pozycji operatora w trybie jałowym (IDLE),nie może wynosić więcej niż 22 dB;</w:t>
      </w:r>
    </w:p>
    <w:p w14:paraId="2FDC75A2" w14:textId="77777777" w:rsidR="00484F0B" w:rsidRPr="00484F0B" w:rsidRDefault="00484F0B" w:rsidP="00484F0B">
      <w:pPr>
        <w:jc w:val="both"/>
        <w:rPr>
          <w:rFonts w:ascii="Arial" w:hAnsi="Arial" w:cs="Arial"/>
          <w:b/>
          <w:bCs/>
        </w:rPr>
      </w:pPr>
      <w:r w:rsidRPr="00484F0B">
        <w:rPr>
          <w:rFonts w:ascii="Arial" w:hAnsi="Arial" w:cs="Arial"/>
          <w:b/>
          <w:bCs/>
        </w:rPr>
        <w:t>Warunki gwarancji:</w:t>
      </w:r>
      <w:r w:rsidRPr="00484F0B">
        <w:rPr>
          <w:rFonts w:ascii="Arial" w:hAnsi="Arial" w:cs="Arial"/>
          <w:b/>
          <w:bCs/>
        </w:rPr>
        <w:tab/>
      </w:r>
    </w:p>
    <w:p w14:paraId="3799A4D7"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dokument potwierdzający, że firma serwisująca posiada ISO 9001:2015 na świadczenie usług serwisowych oraz posiada autoryzację producenta stacji roboczej,</w:t>
      </w:r>
    </w:p>
    <w:p w14:paraId="1C558F8B"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oświadczenie producenta potwierdzające, że serwis będzie realizowany przez Autoryzowanego Partnera Serwisowego producenta lub bezpośrednio przez producenta.</w:t>
      </w:r>
    </w:p>
    <w:p w14:paraId="19708D42"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oświadczenie producenta potwierdzające, że w przypadku awarii dysków twardych dysk pozostaje u Zamawiającego;</w:t>
      </w:r>
    </w:p>
    <w:p w14:paraId="0DE7D494"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lastRenderedPageBreak/>
        <w:t>•</w:t>
      </w:r>
      <w:r w:rsidRPr="00484F0B">
        <w:rPr>
          <w:rFonts w:ascii="Arial" w:hAnsi="Arial" w:cs="Arial"/>
        </w:rPr>
        <w:tab/>
        <w:t>oświadczenie producenta stacji roboczej, że w przypadku niewywiązywania się z obowiązków gwarancyjnych Oferenta lub firmy serwisującej, przejmie na siebie wszelkie zobowiązania związane z serwisem.</w:t>
      </w:r>
    </w:p>
    <w:p w14:paraId="61699BF0" w14:textId="77777777" w:rsidR="00484F0B" w:rsidRPr="00484F0B" w:rsidRDefault="00484F0B" w:rsidP="00484F0B">
      <w:pPr>
        <w:spacing w:after="0"/>
        <w:jc w:val="both"/>
        <w:rPr>
          <w:rFonts w:ascii="Arial" w:hAnsi="Arial" w:cs="Arial"/>
          <w:b/>
          <w:bCs/>
          <w:highlight w:val="yellow"/>
        </w:rPr>
      </w:pPr>
    </w:p>
    <w:p w14:paraId="2B902905" w14:textId="6364275F" w:rsidR="00484F0B" w:rsidRPr="00484F0B" w:rsidRDefault="00484F0B" w:rsidP="00484F0B">
      <w:pPr>
        <w:jc w:val="both"/>
        <w:rPr>
          <w:rFonts w:ascii="Arial" w:hAnsi="Arial" w:cs="Arial"/>
          <w:b/>
          <w:bCs/>
          <w:u w:val="single"/>
        </w:rPr>
      </w:pPr>
      <w:r w:rsidRPr="00484F0B">
        <w:rPr>
          <w:rFonts w:ascii="Arial" w:hAnsi="Arial" w:cs="Arial"/>
          <w:b/>
          <w:bCs/>
          <w:u w:val="single"/>
        </w:rPr>
        <w:t>Pozycja 80.2 – 81.2:</w:t>
      </w:r>
    </w:p>
    <w:p w14:paraId="54826EB2" w14:textId="77777777" w:rsidR="00484F0B" w:rsidRPr="00484F0B" w:rsidRDefault="00484F0B" w:rsidP="00484F0B">
      <w:pPr>
        <w:jc w:val="both"/>
        <w:rPr>
          <w:rFonts w:ascii="Arial" w:hAnsi="Arial" w:cs="Arial"/>
          <w:b/>
          <w:bCs/>
        </w:rPr>
      </w:pPr>
      <w:r w:rsidRPr="00484F0B">
        <w:rPr>
          <w:rFonts w:ascii="Arial" w:hAnsi="Arial" w:cs="Arial"/>
          <w:b/>
          <w:bCs/>
        </w:rPr>
        <w:t xml:space="preserve">Certyfikaty: </w:t>
      </w:r>
      <w:r w:rsidRPr="00484F0B">
        <w:rPr>
          <w:rFonts w:ascii="Arial" w:hAnsi="Arial" w:cs="Arial"/>
          <w:b/>
          <w:bCs/>
        </w:rPr>
        <w:tab/>
      </w:r>
    </w:p>
    <w:p w14:paraId="2ADD8040"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Certyfikat ISO 9001:2015 dla producenta stacji roboczej obejmujący proces projektowania </w:t>
      </w:r>
      <w:r w:rsidRPr="00484F0B">
        <w:rPr>
          <w:rFonts w:ascii="Arial" w:hAnsi="Arial" w:cs="Arial"/>
        </w:rPr>
        <w:br/>
        <w:t>i produkcji,</w:t>
      </w:r>
    </w:p>
    <w:p w14:paraId="0E8DEC12"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14001:2015 dla producenta stacji roboczej,</w:t>
      </w:r>
    </w:p>
    <w:p w14:paraId="75A639B0"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Deklaracja zgodności CE,</w:t>
      </w:r>
    </w:p>
    <w:p w14:paraId="05001C43" w14:textId="77777777" w:rsidR="00484F0B" w:rsidRPr="00484F0B" w:rsidRDefault="00484F0B" w:rsidP="00484F0B">
      <w:pPr>
        <w:pStyle w:val="Akapitzlist"/>
        <w:numPr>
          <w:ilvl w:val="0"/>
          <w:numId w:val="84"/>
        </w:numPr>
        <w:tabs>
          <w:tab w:val="left" w:pos="284"/>
        </w:tabs>
        <w:spacing w:after="0"/>
        <w:jc w:val="both"/>
        <w:rPr>
          <w:rFonts w:ascii="Arial" w:hAnsi="Arial" w:cs="Arial"/>
        </w:rPr>
      </w:pPr>
      <w:r w:rsidRPr="00484F0B">
        <w:rPr>
          <w:rFonts w:ascii="Arial" w:hAnsi="Arial" w:cs="Arial"/>
        </w:rPr>
        <w:t xml:space="preserve">Dokument potwierdzający, że urządzenia wyprodukowane są przez producenta, zgodnie </w:t>
      </w:r>
      <w:r w:rsidRPr="00484F0B">
        <w:rPr>
          <w:rFonts w:ascii="Arial" w:hAnsi="Arial" w:cs="Arial"/>
        </w:rPr>
        <w:br/>
        <w:t>z normą PN-EN ISO 50001 lub oświadczenie producenta o stosowaniu w fabrykach polityki zarządzania energią, która jest zgodna z obowiązującymi przepisami na terenie Unii Europejskiej,</w:t>
      </w:r>
    </w:p>
    <w:p w14:paraId="7048EB9C" w14:textId="39D5C6A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Wydruk ze strony internetowej www.epeat.net potwierdzający spełnienie norm Dyrektywy </w:t>
      </w:r>
      <w:r w:rsidR="00996CB1" w:rsidRPr="00996CB1">
        <w:rPr>
          <w:rFonts w:ascii="Arial" w:hAnsi="Arial" w:cs="Arial"/>
        </w:rPr>
        <w:t xml:space="preserve">WEEE 2012/19/UE oraz Dyrektywy RE 1272/2008 </w:t>
      </w:r>
      <w:r w:rsidRPr="00484F0B">
        <w:rPr>
          <w:rFonts w:ascii="Arial" w:hAnsi="Arial" w:cs="Arial"/>
        </w:rPr>
        <w:t>na poziomie co najmniej Epeat Silver według normy wprowadzonej w 2019 roku,</w:t>
      </w:r>
    </w:p>
    <w:p w14:paraId="3883C57F" w14:textId="77777777" w:rsidR="00484F0B" w:rsidRPr="00484F0B" w:rsidRDefault="00484F0B" w:rsidP="00484F0B">
      <w:pPr>
        <w:pStyle w:val="Akapitzlist"/>
        <w:numPr>
          <w:ilvl w:val="0"/>
          <w:numId w:val="67"/>
        </w:numPr>
        <w:tabs>
          <w:tab w:val="left" w:pos="284"/>
        </w:tabs>
        <w:spacing w:after="0"/>
        <w:jc w:val="both"/>
        <w:rPr>
          <w:rFonts w:ascii="Arial" w:hAnsi="Arial" w:cs="Arial"/>
        </w:rPr>
      </w:pPr>
      <w:r w:rsidRPr="00484F0B">
        <w:rPr>
          <w:rFonts w:ascii="Arial" w:hAnsi="Arial" w:cs="Arial"/>
        </w:rPr>
        <w:t>oświadczenie Producenta, iż oferowana stacja robocza spełnia normy MIL-STD- 810H</w:t>
      </w:r>
    </w:p>
    <w:p w14:paraId="323C5C80" w14:textId="77777777" w:rsidR="00484F0B" w:rsidRPr="00484F0B" w:rsidRDefault="00484F0B" w:rsidP="00484F0B">
      <w:pPr>
        <w:spacing w:after="0"/>
        <w:ind w:left="284" w:hanging="284"/>
        <w:jc w:val="both"/>
        <w:rPr>
          <w:rFonts w:ascii="Arial" w:hAnsi="Arial" w:cs="Arial"/>
        </w:rPr>
      </w:pPr>
      <w:r w:rsidRPr="00484F0B">
        <w:rPr>
          <w:rFonts w:ascii="Arial" w:hAnsi="Arial" w:cs="Arial"/>
        </w:rPr>
        <w:t>•</w:t>
      </w:r>
      <w:r w:rsidRPr="00484F0B">
        <w:rPr>
          <w:rFonts w:ascii="Arial" w:hAnsi="Arial" w:cs="Arial"/>
        </w:rPr>
        <w:tab/>
        <w:t>Wykonawca złoży oświadczenie producenta stacji roboczej, potwierdzające zgodność oferowanego sprzętu z dyrektywą RoHS Unii Europejskiej,</w:t>
      </w:r>
    </w:p>
    <w:p w14:paraId="50B5594A"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Dokument potwierdzający, że stacja robocza spełnia wymogi TCO, potwierdzeniem spełnienia wymogu będzie publikacja na stronie: </w:t>
      </w:r>
      <w:hyperlink r:id="rId18" w:history="1">
        <w:r w:rsidRPr="00484F0B">
          <w:rPr>
            <w:rStyle w:val="Hipercze"/>
            <w:rFonts w:ascii="Arial" w:hAnsi="Arial" w:cs="Arial"/>
          </w:rPr>
          <w:t>http://tcocertified.com/product-finder/</w:t>
        </w:r>
      </w:hyperlink>
      <w:r w:rsidRPr="00484F0B">
        <w:rPr>
          <w:rFonts w:ascii="Arial" w:hAnsi="Arial" w:cs="Arial"/>
        </w:rPr>
        <w:t>,</w:t>
      </w:r>
    </w:p>
    <w:p w14:paraId="582F4DF6" w14:textId="77777777" w:rsidR="00484F0B" w:rsidRPr="00484F0B" w:rsidRDefault="00484F0B" w:rsidP="006736BC">
      <w:pPr>
        <w:pStyle w:val="Akapitzlist"/>
        <w:numPr>
          <w:ilvl w:val="0"/>
          <w:numId w:val="169"/>
        </w:numPr>
        <w:tabs>
          <w:tab w:val="left" w:pos="284"/>
        </w:tabs>
        <w:spacing w:after="0"/>
        <w:ind w:left="284" w:hanging="284"/>
        <w:jc w:val="both"/>
        <w:rPr>
          <w:rFonts w:ascii="Arial" w:hAnsi="Arial" w:cs="Arial"/>
        </w:rPr>
      </w:pPr>
      <w:r w:rsidRPr="00484F0B">
        <w:rPr>
          <w:rFonts w:ascii="Arial" w:hAnsi="Arial" w:cs="Arial"/>
        </w:rPr>
        <w:t xml:space="preserve">Wykonawca dołączy do oferty link do strony internetowej producenta stacji roboczej zawierający dokumentację techniczną, która musi potwierdzać wymagane cechy wyszczególnione w opisie przedmiotu zamówienia (opis obudowy i płyty głównej), </w:t>
      </w:r>
      <w:r w:rsidRPr="00484F0B">
        <w:rPr>
          <w:rFonts w:ascii="Arial" w:hAnsi="Arial" w:cs="Arial"/>
        </w:rPr>
        <w:br/>
        <w:t>oraz w czytelny sposób przedstawia opis oraz metodologię i schematy wymiany poszczególnych komponentów komputera co najmniej: procesor/y, dyski twarde, pamięci RAM, płyta główna oraz karty rozszerzeń.</w:t>
      </w:r>
    </w:p>
    <w:p w14:paraId="29CECDA8"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 xml:space="preserve">Dokument potwierdzający, że oferowane modele stacji roboczych poprawnie współpracują </w:t>
      </w:r>
      <w:r w:rsidRPr="00484F0B">
        <w:rPr>
          <w:rFonts w:ascii="Arial" w:hAnsi="Arial" w:cs="Arial"/>
        </w:rPr>
        <w:br/>
        <w:t xml:space="preserve">z zamawianymi systemami operacyjnymi - wydruk potwierdzający certyfikację rodziny produktów bez względu na rodzaj obudowy, dodatkowo potwierdzony przez producenta oferowanego komputera; </w:t>
      </w:r>
    </w:p>
    <w:p w14:paraId="7DB46019"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Oświadczenie producenta komputerów, potwierdzające, że sprzęt pochodzi z oficjalnego kanału dystrybucyjnego producenta,</w:t>
      </w:r>
    </w:p>
    <w:p w14:paraId="0BD79685" w14:textId="77777777" w:rsidR="00484F0B" w:rsidRPr="00484F0B" w:rsidRDefault="00484F0B" w:rsidP="00484F0B">
      <w:pPr>
        <w:pStyle w:val="Akapitzlist"/>
        <w:numPr>
          <w:ilvl w:val="0"/>
          <w:numId w:val="100"/>
        </w:numPr>
        <w:spacing w:after="0"/>
        <w:ind w:left="284" w:hanging="284"/>
        <w:jc w:val="both"/>
        <w:rPr>
          <w:rFonts w:ascii="Arial" w:hAnsi="Arial" w:cs="Arial"/>
        </w:rPr>
      </w:pPr>
      <w:r w:rsidRPr="00484F0B">
        <w:rPr>
          <w:rFonts w:ascii="Arial" w:hAnsi="Arial" w:cs="Arial"/>
        </w:rPr>
        <w:t>karta katalogowa (datasheet) w języku polskim, dla urządzenia (rodziny urządzeń);</w:t>
      </w:r>
    </w:p>
    <w:p w14:paraId="68B63478" w14:textId="77777777" w:rsidR="00484F0B" w:rsidRPr="00484F0B" w:rsidRDefault="00484F0B" w:rsidP="00484F0B">
      <w:pPr>
        <w:spacing w:after="0"/>
        <w:jc w:val="both"/>
        <w:rPr>
          <w:rFonts w:ascii="Arial" w:hAnsi="Arial" w:cs="Arial"/>
        </w:rPr>
      </w:pPr>
    </w:p>
    <w:p w14:paraId="3107DCBA" w14:textId="77777777" w:rsidR="00484F0B" w:rsidRPr="00484F0B" w:rsidRDefault="00484F0B" w:rsidP="00484F0B">
      <w:pPr>
        <w:jc w:val="both"/>
        <w:rPr>
          <w:rFonts w:ascii="Arial" w:hAnsi="Arial" w:cs="Arial"/>
          <w:b/>
          <w:bCs/>
        </w:rPr>
      </w:pPr>
      <w:r w:rsidRPr="00484F0B">
        <w:rPr>
          <w:rFonts w:ascii="Arial" w:hAnsi="Arial" w:cs="Arial"/>
          <w:b/>
          <w:bCs/>
        </w:rPr>
        <w:t>Ergonomia:</w:t>
      </w:r>
    </w:p>
    <w:p w14:paraId="15AB8C16" w14:textId="77777777" w:rsidR="00484F0B" w:rsidRPr="00484F0B" w:rsidRDefault="00484F0B" w:rsidP="00484F0B">
      <w:pPr>
        <w:pStyle w:val="Akapitzlist"/>
        <w:numPr>
          <w:ilvl w:val="0"/>
          <w:numId w:val="84"/>
        </w:numPr>
        <w:jc w:val="both"/>
        <w:rPr>
          <w:rFonts w:ascii="Arial" w:hAnsi="Arial" w:cs="Arial"/>
        </w:rPr>
      </w:pPr>
      <w:r w:rsidRPr="00484F0B">
        <w:rPr>
          <w:rFonts w:ascii="Arial" w:hAnsi="Arial" w:cs="Arial"/>
        </w:rPr>
        <w:t>oświadczenie producenta wraz z raportem badawczym wystawionym przez niezależną akredytowaną jednostkę w zakresie ISO 7779 - w przypadku, gdy w konfiguracji występuje niezintegrowana karta graficzna głośność jednostki centralnej w oferowanej konfiguracji, mierzona zgodnie z normą ISO 7779 oraz wykazana zgodnie z normą ISO 9296 w pozycji operatora w trybie jałowym (IDLE),nie może wynosić więcej niż 22 dB;</w:t>
      </w:r>
    </w:p>
    <w:p w14:paraId="7129EA87" w14:textId="77777777" w:rsidR="00484F0B" w:rsidRPr="00484F0B" w:rsidRDefault="00484F0B" w:rsidP="00484F0B">
      <w:pPr>
        <w:jc w:val="both"/>
        <w:rPr>
          <w:rFonts w:ascii="Arial" w:hAnsi="Arial" w:cs="Arial"/>
          <w:b/>
          <w:bCs/>
        </w:rPr>
      </w:pPr>
      <w:r w:rsidRPr="00484F0B">
        <w:rPr>
          <w:rFonts w:ascii="Arial" w:hAnsi="Arial" w:cs="Arial"/>
          <w:b/>
          <w:bCs/>
        </w:rPr>
        <w:t>Warunki gwarancji:</w:t>
      </w:r>
      <w:r w:rsidRPr="00484F0B">
        <w:rPr>
          <w:rFonts w:ascii="Arial" w:hAnsi="Arial" w:cs="Arial"/>
          <w:b/>
          <w:bCs/>
        </w:rPr>
        <w:tab/>
      </w:r>
    </w:p>
    <w:p w14:paraId="70172245"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dokument potwierdzający, że firma serwisująca posiada ISO 9001:2015 na świadczenie usług serwisowych oraz posiada autoryzację producenta stacji roboczej,</w:t>
      </w:r>
    </w:p>
    <w:p w14:paraId="428A9A31"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lastRenderedPageBreak/>
        <w:t>•</w:t>
      </w:r>
      <w:r w:rsidRPr="00484F0B">
        <w:rPr>
          <w:rFonts w:ascii="Arial" w:hAnsi="Arial" w:cs="Arial"/>
        </w:rPr>
        <w:tab/>
        <w:t>oświadczenie producenta potwierdzające, że serwis będzie realizowany przez Autoryzowanego Partnera Serwisowego producenta lub bezpośrednio przez producenta.</w:t>
      </w:r>
    </w:p>
    <w:p w14:paraId="5A4A1DA5"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oświadczenie producenta potwierdzające, że w przypadku awarii dysków twardych dysk pozostaje u Zamawiającego;</w:t>
      </w:r>
    </w:p>
    <w:p w14:paraId="68602698" w14:textId="77777777" w:rsidR="00484F0B" w:rsidRPr="00484F0B" w:rsidRDefault="00484F0B" w:rsidP="00484F0B">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oświadczenie producenta stacji roboczej, że w przypadku niewywiązywania się z obowiązków gwarancyjnych Oferenta lub firmy serwisującej, przejmie na siebie wszelkie zobowiązania związane z serwisem.</w:t>
      </w:r>
    </w:p>
    <w:p w14:paraId="4BB58563" w14:textId="77777777" w:rsidR="00484F0B" w:rsidRPr="00484F0B" w:rsidRDefault="00484F0B" w:rsidP="00484F0B">
      <w:pPr>
        <w:spacing w:after="0"/>
        <w:jc w:val="both"/>
        <w:rPr>
          <w:rFonts w:ascii="Arial" w:hAnsi="Arial" w:cs="Arial"/>
          <w:b/>
          <w:bCs/>
          <w:highlight w:val="yellow"/>
        </w:rPr>
      </w:pPr>
    </w:p>
    <w:p w14:paraId="0DCAFD96" w14:textId="022CEACD" w:rsidR="00484F0B" w:rsidRPr="00484F0B" w:rsidRDefault="00484F0B" w:rsidP="00484F0B">
      <w:pPr>
        <w:jc w:val="both"/>
        <w:rPr>
          <w:rFonts w:ascii="Arial" w:hAnsi="Arial" w:cs="Arial"/>
          <w:b/>
          <w:bCs/>
        </w:rPr>
      </w:pPr>
      <w:r w:rsidRPr="00484F0B">
        <w:rPr>
          <w:rFonts w:ascii="Arial" w:hAnsi="Arial" w:cs="Arial"/>
          <w:b/>
          <w:bCs/>
        </w:rPr>
        <w:t>Pozycja 80.3 – 81.3 jak poz. 36.3 – 79.3</w:t>
      </w:r>
    </w:p>
    <w:p w14:paraId="74028A74" w14:textId="1038676F" w:rsidR="00484F0B" w:rsidRPr="00484F0B" w:rsidRDefault="00484F0B" w:rsidP="00753463">
      <w:pPr>
        <w:spacing w:after="0"/>
        <w:jc w:val="both"/>
        <w:rPr>
          <w:rFonts w:ascii="Arial" w:hAnsi="Arial" w:cs="Arial"/>
          <w:b/>
          <w:bCs/>
        </w:rPr>
      </w:pPr>
      <w:r w:rsidRPr="00484F0B">
        <w:rPr>
          <w:rFonts w:ascii="Arial" w:hAnsi="Arial" w:cs="Arial"/>
          <w:b/>
          <w:bCs/>
        </w:rPr>
        <w:t>Pozycja 80.4 – 81.4 jak poz. 36.3 – 79.3</w:t>
      </w:r>
    </w:p>
    <w:p w14:paraId="68D8F2A1" w14:textId="20868C5D" w:rsidR="00484F0B" w:rsidRPr="00484F0B" w:rsidRDefault="00484F0B" w:rsidP="00484F0B">
      <w:pPr>
        <w:jc w:val="both"/>
        <w:rPr>
          <w:rFonts w:ascii="Arial" w:hAnsi="Arial" w:cs="Arial"/>
          <w:b/>
          <w:bCs/>
          <w:u w:val="single"/>
        </w:rPr>
      </w:pPr>
    </w:p>
    <w:p w14:paraId="525F3900" w14:textId="2EAF26BA" w:rsidR="003E7206" w:rsidRPr="00484F0B" w:rsidRDefault="003E7206" w:rsidP="003E7206">
      <w:pPr>
        <w:jc w:val="both"/>
        <w:rPr>
          <w:rFonts w:ascii="Arial" w:hAnsi="Arial" w:cs="Arial"/>
          <w:b/>
          <w:bCs/>
          <w:u w:val="single"/>
        </w:rPr>
      </w:pPr>
      <w:r w:rsidRPr="00484F0B">
        <w:rPr>
          <w:rFonts w:ascii="Arial" w:hAnsi="Arial" w:cs="Arial"/>
          <w:b/>
          <w:bCs/>
          <w:u w:val="single"/>
        </w:rPr>
        <w:t xml:space="preserve">Części </w:t>
      </w:r>
      <w:r>
        <w:rPr>
          <w:rFonts w:ascii="Arial" w:hAnsi="Arial" w:cs="Arial"/>
          <w:b/>
          <w:bCs/>
          <w:u w:val="single"/>
        </w:rPr>
        <w:t xml:space="preserve">nr </w:t>
      </w:r>
      <w:r w:rsidRPr="00484F0B">
        <w:rPr>
          <w:rFonts w:ascii="Arial" w:hAnsi="Arial" w:cs="Arial"/>
          <w:b/>
          <w:bCs/>
          <w:u w:val="single"/>
        </w:rPr>
        <w:t>8</w:t>
      </w:r>
      <w:r>
        <w:rPr>
          <w:rFonts w:ascii="Arial" w:hAnsi="Arial" w:cs="Arial"/>
          <w:b/>
          <w:bCs/>
          <w:u w:val="single"/>
        </w:rPr>
        <w:t>2</w:t>
      </w:r>
      <w:r w:rsidRPr="00484F0B">
        <w:rPr>
          <w:rFonts w:ascii="Arial" w:hAnsi="Arial" w:cs="Arial"/>
          <w:b/>
          <w:bCs/>
          <w:u w:val="single"/>
        </w:rPr>
        <w:t xml:space="preserve"> - 8</w:t>
      </w:r>
      <w:r>
        <w:rPr>
          <w:rFonts w:ascii="Arial" w:hAnsi="Arial" w:cs="Arial"/>
          <w:b/>
          <w:bCs/>
          <w:u w:val="single"/>
        </w:rPr>
        <w:t>3</w:t>
      </w:r>
      <w:r w:rsidRPr="00484F0B">
        <w:rPr>
          <w:rFonts w:ascii="Arial" w:hAnsi="Arial" w:cs="Arial"/>
          <w:b/>
          <w:bCs/>
          <w:u w:val="single"/>
        </w:rPr>
        <w:t>:</w:t>
      </w:r>
    </w:p>
    <w:p w14:paraId="2A1AA71E" w14:textId="3959EDAC" w:rsidR="003E7206" w:rsidRPr="003E7206" w:rsidRDefault="003E7206" w:rsidP="00753463">
      <w:pPr>
        <w:spacing w:after="0"/>
        <w:jc w:val="both"/>
        <w:rPr>
          <w:rFonts w:ascii="Arial" w:hAnsi="Arial" w:cs="Arial"/>
          <w:b/>
          <w:bCs/>
        </w:rPr>
      </w:pPr>
      <w:r w:rsidRPr="003E7206">
        <w:rPr>
          <w:rFonts w:ascii="Arial" w:hAnsi="Arial" w:cs="Arial"/>
          <w:b/>
          <w:bCs/>
        </w:rPr>
        <w:t>Pozycja 82.1 – 83.1 jak poz. 5.2</w:t>
      </w:r>
    </w:p>
    <w:p w14:paraId="491944F5" w14:textId="77777777" w:rsidR="000D31E5" w:rsidRPr="00484F0B" w:rsidRDefault="000D31E5" w:rsidP="008D6B2C">
      <w:pPr>
        <w:jc w:val="both"/>
        <w:rPr>
          <w:rFonts w:ascii="Arial" w:hAnsi="Arial" w:cs="Arial"/>
          <w:highlight w:val="yellow"/>
        </w:rPr>
      </w:pPr>
    </w:p>
    <w:p w14:paraId="7A2162DD" w14:textId="0C32ACB3" w:rsidR="003E7206" w:rsidRPr="00484F0B" w:rsidRDefault="003E7206" w:rsidP="003E7206">
      <w:pPr>
        <w:jc w:val="both"/>
        <w:rPr>
          <w:rFonts w:ascii="Arial" w:hAnsi="Arial" w:cs="Arial"/>
          <w:b/>
          <w:bCs/>
          <w:u w:val="single"/>
        </w:rPr>
      </w:pPr>
      <w:r w:rsidRPr="00484F0B">
        <w:rPr>
          <w:rFonts w:ascii="Arial" w:hAnsi="Arial" w:cs="Arial"/>
          <w:b/>
          <w:bCs/>
          <w:u w:val="single"/>
        </w:rPr>
        <w:t xml:space="preserve">Części </w:t>
      </w:r>
      <w:r>
        <w:rPr>
          <w:rFonts w:ascii="Arial" w:hAnsi="Arial" w:cs="Arial"/>
          <w:b/>
          <w:bCs/>
          <w:u w:val="single"/>
        </w:rPr>
        <w:t xml:space="preserve">nr </w:t>
      </w:r>
      <w:r w:rsidRPr="00484F0B">
        <w:rPr>
          <w:rFonts w:ascii="Arial" w:hAnsi="Arial" w:cs="Arial"/>
          <w:b/>
          <w:bCs/>
          <w:u w:val="single"/>
        </w:rPr>
        <w:t>8</w:t>
      </w:r>
      <w:r>
        <w:rPr>
          <w:rFonts w:ascii="Arial" w:hAnsi="Arial" w:cs="Arial"/>
          <w:b/>
          <w:bCs/>
          <w:u w:val="single"/>
        </w:rPr>
        <w:t>4</w:t>
      </w:r>
      <w:r w:rsidRPr="00484F0B">
        <w:rPr>
          <w:rFonts w:ascii="Arial" w:hAnsi="Arial" w:cs="Arial"/>
          <w:b/>
          <w:bCs/>
          <w:u w:val="single"/>
        </w:rPr>
        <w:t xml:space="preserve"> - 8</w:t>
      </w:r>
      <w:r>
        <w:rPr>
          <w:rFonts w:ascii="Arial" w:hAnsi="Arial" w:cs="Arial"/>
          <w:b/>
          <w:bCs/>
          <w:u w:val="single"/>
        </w:rPr>
        <w:t>7</w:t>
      </w:r>
      <w:r w:rsidRPr="00484F0B">
        <w:rPr>
          <w:rFonts w:ascii="Arial" w:hAnsi="Arial" w:cs="Arial"/>
          <w:b/>
          <w:bCs/>
          <w:u w:val="single"/>
        </w:rPr>
        <w:t>:</w:t>
      </w:r>
    </w:p>
    <w:p w14:paraId="6DDAAE4B" w14:textId="34A52087" w:rsidR="003E7206" w:rsidRPr="003E7206" w:rsidRDefault="003E7206" w:rsidP="003E7206">
      <w:pPr>
        <w:jc w:val="both"/>
        <w:rPr>
          <w:rFonts w:ascii="Arial" w:hAnsi="Arial" w:cs="Arial"/>
          <w:b/>
          <w:bCs/>
        </w:rPr>
      </w:pPr>
      <w:r w:rsidRPr="003E7206">
        <w:rPr>
          <w:rFonts w:ascii="Arial" w:hAnsi="Arial" w:cs="Arial"/>
          <w:b/>
          <w:bCs/>
        </w:rPr>
        <w:t>Pozycja 8</w:t>
      </w:r>
      <w:r>
        <w:rPr>
          <w:rFonts w:ascii="Arial" w:hAnsi="Arial" w:cs="Arial"/>
          <w:b/>
          <w:bCs/>
        </w:rPr>
        <w:t>4</w:t>
      </w:r>
      <w:r w:rsidRPr="003E7206">
        <w:rPr>
          <w:rFonts w:ascii="Arial" w:hAnsi="Arial" w:cs="Arial"/>
          <w:b/>
          <w:bCs/>
        </w:rPr>
        <w:t>.1 – 8</w:t>
      </w:r>
      <w:r>
        <w:rPr>
          <w:rFonts w:ascii="Arial" w:hAnsi="Arial" w:cs="Arial"/>
          <w:b/>
          <w:bCs/>
        </w:rPr>
        <w:t>7</w:t>
      </w:r>
      <w:r w:rsidRPr="003E7206">
        <w:rPr>
          <w:rFonts w:ascii="Arial" w:hAnsi="Arial" w:cs="Arial"/>
          <w:b/>
          <w:bCs/>
        </w:rPr>
        <w:t xml:space="preserve">.1 jak poz. </w:t>
      </w:r>
      <w:r>
        <w:rPr>
          <w:rFonts w:ascii="Arial" w:hAnsi="Arial" w:cs="Arial"/>
          <w:b/>
          <w:bCs/>
        </w:rPr>
        <w:t>8</w:t>
      </w:r>
      <w:r w:rsidRPr="003E7206">
        <w:rPr>
          <w:rFonts w:ascii="Arial" w:hAnsi="Arial" w:cs="Arial"/>
          <w:b/>
          <w:bCs/>
        </w:rPr>
        <w:t>.2</w:t>
      </w:r>
    </w:p>
    <w:p w14:paraId="2C84BECF" w14:textId="77777777" w:rsidR="000D31E5" w:rsidRPr="00484F0B" w:rsidRDefault="000D31E5" w:rsidP="00C16993">
      <w:pPr>
        <w:spacing w:after="0"/>
        <w:jc w:val="both"/>
        <w:rPr>
          <w:rFonts w:ascii="Arial" w:hAnsi="Arial" w:cs="Arial"/>
          <w:highlight w:val="yellow"/>
        </w:rPr>
      </w:pPr>
    </w:p>
    <w:p w14:paraId="651184D9" w14:textId="09EC6B11" w:rsidR="003E7206" w:rsidRPr="00484F0B" w:rsidRDefault="003E7206" w:rsidP="003E7206">
      <w:pPr>
        <w:jc w:val="both"/>
        <w:rPr>
          <w:rFonts w:ascii="Arial" w:hAnsi="Arial" w:cs="Arial"/>
          <w:b/>
          <w:bCs/>
          <w:u w:val="single"/>
        </w:rPr>
      </w:pPr>
      <w:r w:rsidRPr="00484F0B">
        <w:rPr>
          <w:rFonts w:ascii="Arial" w:hAnsi="Arial" w:cs="Arial"/>
          <w:b/>
          <w:bCs/>
          <w:u w:val="single"/>
        </w:rPr>
        <w:t>Części</w:t>
      </w:r>
      <w:r>
        <w:rPr>
          <w:rFonts w:ascii="Arial" w:hAnsi="Arial" w:cs="Arial"/>
          <w:b/>
          <w:bCs/>
          <w:u w:val="single"/>
        </w:rPr>
        <w:t xml:space="preserve"> nr</w:t>
      </w:r>
      <w:r w:rsidRPr="00484F0B">
        <w:rPr>
          <w:rFonts w:ascii="Arial" w:hAnsi="Arial" w:cs="Arial"/>
          <w:b/>
          <w:bCs/>
          <w:u w:val="single"/>
        </w:rPr>
        <w:t xml:space="preserve"> 8</w:t>
      </w:r>
      <w:r>
        <w:rPr>
          <w:rFonts w:ascii="Arial" w:hAnsi="Arial" w:cs="Arial"/>
          <w:b/>
          <w:bCs/>
          <w:u w:val="single"/>
        </w:rPr>
        <w:t>8</w:t>
      </w:r>
      <w:r w:rsidRPr="00484F0B">
        <w:rPr>
          <w:rFonts w:ascii="Arial" w:hAnsi="Arial" w:cs="Arial"/>
          <w:b/>
          <w:bCs/>
          <w:u w:val="single"/>
        </w:rPr>
        <w:t xml:space="preserve"> - 8</w:t>
      </w:r>
      <w:r>
        <w:rPr>
          <w:rFonts w:ascii="Arial" w:hAnsi="Arial" w:cs="Arial"/>
          <w:b/>
          <w:bCs/>
          <w:u w:val="single"/>
        </w:rPr>
        <w:t>9</w:t>
      </w:r>
      <w:r w:rsidRPr="00484F0B">
        <w:rPr>
          <w:rFonts w:ascii="Arial" w:hAnsi="Arial" w:cs="Arial"/>
          <w:b/>
          <w:bCs/>
          <w:u w:val="single"/>
        </w:rPr>
        <w:t>:</w:t>
      </w:r>
    </w:p>
    <w:p w14:paraId="6C227523" w14:textId="05B50971" w:rsidR="003E7206" w:rsidRPr="003E7206" w:rsidRDefault="003E7206" w:rsidP="003E7206">
      <w:pPr>
        <w:jc w:val="both"/>
        <w:rPr>
          <w:rFonts w:ascii="Arial" w:hAnsi="Arial" w:cs="Arial"/>
          <w:b/>
          <w:bCs/>
        </w:rPr>
      </w:pPr>
      <w:r w:rsidRPr="003E7206">
        <w:rPr>
          <w:rFonts w:ascii="Arial" w:hAnsi="Arial" w:cs="Arial"/>
          <w:b/>
          <w:bCs/>
        </w:rPr>
        <w:t>Pozycja 8</w:t>
      </w:r>
      <w:r>
        <w:rPr>
          <w:rFonts w:ascii="Arial" w:hAnsi="Arial" w:cs="Arial"/>
          <w:b/>
          <w:bCs/>
        </w:rPr>
        <w:t>8</w:t>
      </w:r>
      <w:r w:rsidRPr="003E7206">
        <w:rPr>
          <w:rFonts w:ascii="Arial" w:hAnsi="Arial" w:cs="Arial"/>
          <w:b/>
          <w:bCs/>
        </w:rPr>
        <w:t>.1 – 8</w:t>
      </w:r>
      <w:r>
        <w:rPr>
          <w:rFonts w:ascii="Arial" w:hAnsi="Arial" w:cs="Arial"/>
          <w:b/>
          <w:bCs/>
        </w:rPr>
        <w:t>9</w:t>
      </w:r>
      <w:r w:rsidRPr="003E7206">
        <w:rPr>
          <w:rFonts w:ascii="Arial" w:hAnsi="Arial" w:cs="Arial"/>
          <w:b/>
          <w:bCs/>
        </w:rPr>
        <w:t xml:space="preserve">.1 jak poz. </w:t>
      </w:r>
      <w:r>
        <w:rPr>
          <w:rFonts w:ascii="Arial" w:hAnsi="Arial" w:cs="Arial"/>
          <w:b/>
          <w:bCs/>
        </w:rPr>
        <w:t>8</w:t>
      </w:r>
      <w:r w:rsidRPr="003E7206">
        <w:rPr>
          <w:rFonts w:ascii="Arial" w:hAnsi="Arial" w:cs="Arial"/>
          <w:b/>
          <w:bCs/>
        </w:rPr>
        <w:t>.</w:t>
      </w:r>
      <w:r>
        <w:rPr>
          <w:rFonts w:ascii="Arial" w:hAnsi="Arial" w:cs="Arial"/>
          <w:b/>
          <w:bCs/>
        </w:rPr>
        <w:t>1</w:t>
      </w:r>
    </w:p>
    <w:p w14:paraId="7BF86E8F" w14:textId="77777777" w:rsidR="000D31E5" w:rsidRDefault="000D31E5" w:rsidP="00C16993">
      <w:pPr>
        <w:spacing w:after="0"/>
        <w:jc w:val="both"/>
        <w:rPr>
          <w:rFonts w:ascii="Arial" w:hAnsi="Arial" w:cs="Arial"/>
          <w:highlight w:val="yellow"/>
        </w:rPr>
      </w:pPr>
    </w:p>
    <w:p w14:paraId="0D37DA58" w14:textId="2788E57C" w:rsidR="003E7206" w:rsidRPr="00996CB1" w:rsidRDefault="003E7206" w:rsidP="003E7206">
      <w:pPr>
        <w:jc w:val="both"/>
        <w:rPr>
          <w:rFonts w:ascii="Arial" w:hAnsi="Arial" w:cs="Arial"/>
          <w:b/>
          <w:bCs/>
          <w:u w:val="single"/>
        </w:rPr>
      </w:pPr>
      <w:r w:rsidRPr="00996CB1">
        <w:rPr>
          <w:rFonts w:ascii="Arial" w:hAnsi="Arial" w:cs="Arial"/>
          <w:b/>
          <w:bCs/>
          <w:u w:val="single"/>
        </w:rPr>
        <w:t>Część nr 90:</w:t>
      </w:r>
    </w:p>
    <w:p w14:paraId="578B4CF8" w14:textId="350D5308" w:rsidR="003E7206" w:rsidRPr="00996CB1" w:rsidRDefault="003E7206" w:rsidP="003E7206">
      <w:pPr>
        <w:jc w:val="both"/>
        <w:rPr>
          <w:rFonts w:ascii="Arial" w:hAnsi="Arial" w:cs="Arial"/>
          <w:b/>
          <w:bCs/>
          <w:u w:val="single"/>
        </w:rPr>
      </w:pPr>
      <w:r w:rsidRPr="00996CB1">
        <w:rPr>
          <w:rFonts w:ascii="Arial" w:hAnsi="Arial" w:cs="Arial"/>
          <w:b/>
          <w:bCs/>
          <w:u w:val="single"/>
        </w:rPr>
        <w:t>Pozycja 90.1:</w:t>
      </w:r>
    </w:p>
    <w:p w14:paraId="1614B6F0" w14:textId="77777777" w:rsidR="003E7206" w:rsidRPr="00996CB1" w:rsidRDefault="003E7206" w:rsidP="003E7206">
      <w:pPr>
        <w:jc w:val="both"/>
        <w:rPr>
          <w:rFonts w:ascii="Arial" w:hAnsi="Arial" w:cs="Arial"/>
          <w:b/>
          <w:bCs/>
        </w:rPr>
      </w:pPr>
      <w:r w:rsidRPr="00996CB1">
        <w:rPr>
          <w:rFonts w:ascii="Arial" w:hAnsi="Arial" w:cs="Arial"/>
          <w:b/>
          <w:bCs/>
        </w:rPr>
        <w:t xml:space="preserve">Certyfikaty: </w:t>
      </w:r>
      <w:r w:rsidRPr="00996CB1">
        <w:rPr>
          <w:rFonts w:ascii="Arial" w:hAnsi="Arial" w:cs="Arial"/>
          <w:b/>
          <w:bCs/>
        </w:rPr>
        <w:tab/>
      </w:r>
    </w:p>
    <w:p w14:paraId="33BADDCB" w14:textId="04423DC8" w:rsidR="003E7206" w:rsidRPr="00996CB1" w:rsidRDefault="003E7206" w:rsidP="003E7206">
      <w:pPr>
        <w:tabs>
          <w:tab w:val="left" w:pos="284"/>
        </w:tabs>
        <w:spacing w:after="0"/>
        <w:ind w:left="284" w:hanging="284"/>
        <w:jc w:val="both"/>
        <w:rPr>
          <w:rFonts w:ascii="Arial" w:hAnsi="Arial" w:cs="Arial"/>
        </w:rPr>
      </w:pPr>
      <w:r w:rsidRPr="00996CB1">
        <w:rPr>
          <w:rFonts w:ascii="Arial" w:hAnsi="Arial" w:cs="Arial"/>
        </w:rPr>
        <w:t>•</w:t>
      </w:r>
      <w:r w:rsidRPr="00996CB1">
        <w:rPr>
          <w:rFonts w:ascii="Arial" w:hAnsi="Arial" w:cs="Arial"/>
        </w:rPr>
        <w:tab/>
        <w:t>Certyfikat ISO 9001:2015 dla producenta sprzętu (półki) obejmujący proces projektowania i produkcji,</w:t>
      </w:r>
    </w:p>
    <w:p w14:paraId="22DB8EF6" w14:textId="7C48DA86" w:rsidR="003E7206" w:rsidRPr="00996CB1" w:rsidRDefault="003E7206" w:rsidP="003E7206">
      <w:pPr>
        <w:tabs>
          <w:tab w:val="left" w:pos="284"/>
        </w:tabs>
        <w:spacing w:after="0"/>
        <w:ind w:left="284" w:hanging="284"/>
        <w:jc w:val="both"/>
        <w:rPr>
          <w:rFonts w:ascii="Arial" w:hAnsi="Arial" w:cs="Arial"/>
        </w:rPr>
      </w:pPr>
      <w:r w:rsidRPr="00996CB1">
        <w:rPr>
          <w:rFonts w:ascii="Arial" w:hAnsi="Arial" w:cs="Arial"/>
        </w:rPr>
        <w:t>•</w:t>
      </w:r>
      <w:r w:rsidRPr="00996CB1">
        <w:rPr>
          <w:rFonts w:ascii="Arial" w:hAnsi="Arial" w:cs="Arial"/>
        </w:rPr>
        <w:tab/>
        <w:t>Certyfikat ISO 14001:2015 dla producenta sprzętu (półki),</w:t>
      </w:r>
    </w:p>
    <w:p w14:paraId="5C084184" w14:textId="77777777" w:rsidR="003E7206" w:rsidRPr="00996CB1" w:rsidRDefault="003E7206" w:rsidP="003E7206">
      <w:pPr>
        <w:tabs>
          <w:tab w:val="left" w:pos="284"/>
        </w:tabs>
        <w:spacing w:after="0"/>
        <w:ind w:left="284" w:hanging="284"/>
        <w:jc w:val="both"/>
        <w:rPr>
          <w:rFonts w:ascii="Arial" w:hAnsi="Arial" w:cs="Arial"/>
        </w:rPr>
      </w:pPr>
      <w:r w:rsidRPr="00996CB1">
        <w:rPr>
          <w:rFonts w:ascii="Arial" w:hAnsi="Arial" w:cs="Arial"/>
        </w:rPr>
        <w:t>•</w:t>
      </w:r>
      <w:r w:rsidRPr="00996CB1">
        <w:rPr>
          <w:rFonts w:ascii="Arial" w:hAnsi="Arial" w:cs="Arial"/>
        </w:rPr>
        <w:tab/>
        <w:t xml:space="preserve">Dokument potwierdzający, że urządzenia wyprodukowane są przez producenta, zgodnie </w:t>
      </w:r>
      <w:r w:rsidRPr="00996CB1">
        <w:rPr>
          <w:rFonts w:ascii="Arial" w:hAnsi="Arial" w:cs="Arial"/>
        </w:rPr>
        <w:br/>
        <w:t>z normą PN-EN ISO 50001 lub oświadczenie producenta o stosowaniu w fabrykach polityki zarządzania energią, która jest zgodna z obowiązującymi przepisami na terenie Unii Europejskiej,</w:t>
      </w:r>
    </w:p>
    <w:p w14:paraId="64E87071" w14:textId="5932D46D" w:rsidR="00996CB1" w:rsidRDefault="003E7206" w:rsidP="00996CB1">
      <w:pPr>
        <w:tabs>
          <w:tab w:val="left" w:pos="284"/>
        </w:tabs>
        <w:spacing w:after="0"/>
        <w:ind w:left="284" w:hanging="284"/>
        <w:jc w:val="both"/>
        <w:rPr>
          <w:rFonts w:ascii="Arial" w:hAnsi="Arial" w:cs="Arial"/>
        </w:rPr>
      </w:pPr>
      <w:r w:rsidRPr="00996CB1">
        <w:rPr>
          <w:rFonts w:ascii="Arial" w:hAnsi="Arial" w:cs="Arial"/>
        </w:rPr>
        <w:t>•</w:t>
      </w:r>
      <w:r w:rsidRPr="00996CB1">
        <w:rPr>
          <w:rFonts w:ascii="Arial" w:hAnsi="Arial" w:cs="Arial"/>
        </w:rPr>
        <w:tab/>
      </w:r>
      <w:r w:rsidR="00996CB1" w:rsidRPr="00996CB1">
        <w:rPr>
          <w:rFonts w:ascii="Arial" w:hAnsi="Arial" w:cs="Arial"/>
        </w:rPr>
        <w:t>Wydruk ze strony internetowej www.epeat.net potwierdzający spełnienie norm Dyrektywy WEEE 2012/19</w:t>
      </w:r>
      <w:r w:rsidR="00996CB1" w:rsidRPr="00484F0B">
        <w:rPr>
          <w:rFonts w:ascii="Arial" w:hAnsi="Arial" w:cs="Arial"/>
        </w:rPr>
        <w:t>/</w:t>
      </w:r>
      <w:r w:rsidR="00996CB1">
        <w:rPr>
          <w:rFonts w:ascii="Arial" w:hAnsi="Arial" w:cs="Arial"/>
        </w:rPr>
        <w:t>U</w:t>
      </w:r>
      <w:r w:rsidR="00996CB1" w:rsidRPr="00484F0B">
        <w:rPr>
          <w:rFonts w:ascii="Arial" w:hAnsi="Arial" w:cs="Arial"/>
        </w:rPr>
        <w:t xml:space="preserve">E oraz Dyrektywy RE </w:t>
      </w:r>
      <w:r w:rsidR="00996CB1">
        <w:rPr>
          <w:rFonts w:ascii="Arial" w:hAnsi="Arial" w:cs="Arial"/>
        </w:rPr>
        <w:t>1272/2008</w:t>
      </w:r>
      <w:r w:rsidR="00996CB1" w:rsidRPr="00484F0B">
        <w:rPr>
          <w:rFonts w:ascii="Arial" w:hAnsi="Arial" w:cs="Arial"/>
        </w:rPr>
        <w:t xml:space="preserve"> na poziomie co najmniej Epeat </w:t>
      </w:r>
      <w:r w:rsidR="00996CB1">
        <w:rPr>
          <w:rFonts w:ascii="Arial" w:hAnsi="Arial" w:cs="Arial"/>
        </w:rPr>
        <w:t xml:space="preserve">Bronze </w:t>
      </w:r>
      <w:r w:rsidR="00996CB1" w:rsidRPr="00484F0B">
        <w:rPr>
          <w:rFonts w:ascii="Arial" w:hAnsi="Arial" w:cs="Arial"/>
        </w:rPr>
        <w:t>według normy wprowadzonej w 2019 roku,</w:t>
      </w:r>
    </w:p>
    <w:p w14:paraId="43C6501A" w14:textId="04484E17" w:rsidR="003E7206" w:rsidRPr="00996CB1" w:rsidRDefault="003E7206" w:rsidP="006736BC">
      <w:pPr>
        <w:pStyle w:val="Akapitzlist"/>
        <w:numPr>
          <w:ilvl w:val="0"/>
          <w:numId w:val="171"/>
        </w:numPr>
        <w:tabs>
          <w:tab w:val="left" w:pos="284"/>
        </w:tabs>
        <w:spacing w:after="0"/>
        <w:ind w:hanging="720"/>
        <w:jc w:val="both"/>
        <w:rPr>
          <w:rFonts w:ascii="Arial" w:hAnsi="Arial" w:cs="Arial"/>
        </w:rPr>
      </w:pPr>
      <w:r w:rsidRPr="00996CB1">
        <w:rPr>
          <w:rFonts w:ascii="Arial" w:hAnsi="Arial" w:cs="Arial"/>
        </w:rPr>
        <w:t>Deklaracja zgodności CE,</w:t>
      </w:r>
    </w:p>
    <w:p w14:paraId="29FBC58C" w14:textId="6289C6D8" w:rsidR="003E7206" w:rsidRDefault="003E7206" w:rsidP="003E7206">
      <w:pPr>
        <w:tabs>
          <w:tab w:val="left" w:pos="284"/>
        </w:tabs>
        <w:spacing w:after="0"/>
        <w:ind w:left="284" w:hanging="284"/>
        <w:jc w:val="both"/>
        <w:rPr>
          <w:rFonts w:ascii="Arial" w:hAnsi="Arial" w:cs="Arial"/>
        </w:rPr>
      </w:pPr>
      <w:r w:rsidRPr="00996CB1">
        <w:rPr>
          <w:rFonts w:ascii="Arial" w:hAnsi="Arial" w:cs="Arial"/>
        </w:rPr>
        <w:t>•</w:t>
      </w:r>
      <w:r w:rsidRPr="00996CB1">
        <w:rPr>
          <w:rFonts w:ascii="Arial" w:hAnsi="Arial" w:cs="Arial"/>
        </w:rPr>
        <w:tab/>
        <w:t>Oświadczenie producenta (półki), potwierdzające, że sprzęt pochodzi z oficjalnego kanału dystrybucyjnego producenta,</w:t>
      </w:r>
    </w:p>
    <w:p w14:paraId="4FFBAA59" w14:textId="77777777" w:rsidR="00996CB1" w:rsidRPr="00484F0B" w:rsidRDefault="00996CB1" w:rsidP="00996CB1">
      <w:pPr>
        <w:pStyle w:val="Akapitzlist"/>
        <w:numPr>
          <w:ilvl w:val="0"/>
          <w:numId w:val="84"/>
        </w:numPr>
        <w:spacing w:after="0"/>
        <w:jc w:val="both"/>
        <w:rPr>
          <w:rFonts w:ascii="Arial" w:hAnsi="Arial" w:cs="Arial"/>
        </w:rPr>
      </w:pPr>
      <w:r w:rsidRPr="00484F0B">
        <w:rPr>
          <w:rFonts w:ascii="Arial" w:hAnsi="Arial" w:cs="Arial"/>
        </w:rPr>
        <w:t>karta katalogowa (datasheet) w języku polskim, dla urządzenia (rodziny urządzeń);</w:t>
      </w:r>
    </w:p>
    <w:p w14:paraId="3AD64601" w14:textId="77777777" w:rsidR="003E7206" w:rsidRPr="00D4199E" w:rsidRDefault="003E7206" w:rsidP="003E7206">
      <w:pPr>
        <w:spacing w:after="0"/>
        <w:jc w:val="both"/>
        <w:rPr>
          <w:rFonts w:ascii="Arial" w:hAnsi="Arial" w:cs="Arial"/>
          <w:b/>
          <w:bCs/>
          <w:highlight w:val="yellow"/>
        </w:rPr>
      </w:pPr>
    </w:p>
    <w:p w14:paraId="387B9E6A" w14:textId="77777777" w:rsidR="008D6B2C" w:rsidRDefault="008D6B2C">
      <w:pPr>
        <w:rPr>
          <w:rFonts w:ascii="Arial" w:hAnsi="Arial" w:cs="Arial"/>
          <w:b/>
          <w:bCs/>
        </w:rPr>
      </w:pPr>
      <w:r>
        <w:rPr>
          <w:rFonts w:ascii="Arial" w:hAnsi="Arial" w:cs="Arial"/>
          <w:b/>
          <w:bCs/>
        </w:rPr>
        <w:br w:type="page"/>
      </w:r>
    </w:p>
    <w:p w14:paraId="49486C67" w14:textId="4CCB90B7" w:rsidR="003E7206" w:rsidRPr="00915406" w:rsidRDefault="003E7206" w:rsidP="003E7206">
      <w:pPr>
        <w:jc w:val="both"/>
        <w:rPr>
          <w:rFonts w:ascii="Arial" w:hAnsi="Arial" w:cs="Arial"/>
          <w:b/>
          <w:bCs/>
        </w:rPr>
      </w:pPr>
      <w:r w:rsidRPr="00915406">
        <w:rPr>
          <w:rFonts w:ascii="Arial" w:hAnsi="Arial" w:cs="Arial"/>
          <w:b/>
          <w:bCs/>
        </w:rPr>
        <w:lastRenderedPageBreak/>
        <w:t>Warunki gwarancji:</w:t>
      </w:r>
      <w:r w:rsidRPr="00915406">
        <w:rPr>
          <w:rFonts w:ascii="Arial" w:hAnsi="Arial" w:cs="Arial"/>
          <w:b/>
          <w:bCs/>
        </w:rPr>
        <w:tab/>
      </w:r>
    </w:p>
    <w:p w14:paraId="7A7395AA" w14:textId="11F441B7" w:rsidR="003E7206" w:rsidRPr="00915406" w:rsidRDefault="003E7206" w:rsidP="003E7206">
      <w:pPr>
        <w:tabs>
          <w:tab w:val="left" w:pos="284"/>
        </w:tabs>
        <w:spacing w:after="0"/>
        <w:ind w:left="284" w:hanging="284"/>
        <w:jc w:val="both"/>
        <w:rPr>
          <w:rFonts w:ascii="Arial" w:hAnsi="Arial" w:cs="Arial"/>
        </w:rPr>
      </w:pPr>
      <w:r w:rsidRPr="00915406">
        <w:rPr>
          <w:rFonts w:ascii="Arial" w:hAnsi="Arial" w:cs="Arial"/>
        </w:rPr>
        <w:t>•</w:t>
      </w:r>
      <w:r w:rsidRPr="00915406">
        <w:rPr>
          <w:rFonts w:ascii="Arial" w:hAnsi="Arial" w:cs="Arial"/>
        </w:rPr>
        <w:tab/>
        <w:t>Oświadczenie producenta (półki), że w przypadku niewywiązywania się z obowiązków gwarancyjnych oferenta lub firmy serwisującej, przejmie na siebie wszelkie zobowiązania związane z serwisem,</w:t>
      </w:r>
    </w:p>
    <w:p w14:paraId="3F418A54" w14:textId="049463CF" w:rsidR="003E7206" w:rsidRPr="00915406" w:rsidRDefault="003E7206" w:rsidP="003E7206">
      <w:pPr>
        <w:pStyle w:val="Akapitzlist"/>
        <w:numPr>
          <w:ilvl w:val="0"/>
          <w:numId w:val="84"/>
        </w:numPr>
        <w:tabs>
          <w:tab w:val="left" w:pos="284"/>
        </w:tabs>
        <w:spacing w:after="0"/>
        <w:jc w:val="both"/>
        <w:rPr>
          <w:rFonts w:ascii="Arial" w:hAnsi="Arial" w:cs="Arial"/>
        </w:rPr>
      </w:pPr>
      <w:r w:rsidRPr="00915406">
        <w:rPr>
          <w:rFonts w:ascii="Arial" w:hAnsi="Arial" w:cs="Arial"/>
        </w:rPr>
        <w:t>Oświadczenia producenta półki</w:t>
      </w:r>
      <w:r w:rsidR="00996CB1">
        <w:rPr>
          <w:rFonts w:ascii="Arial" w:hAnsi="Arial" w:cs="Arial"/>
        </w:rPr>
        <w:t>,</w:t>
      </w:r>
      <w:r w:rsidRPr="00915406">
        <w:rPr>
          <w:rFonts w:ascii="Arial" w:hAnsi="Arial" w:cs="Arial"/>
        </w:rPr>
        <w:t xml:space="preserve"> potwierdzające, że serwis będzie realizowany przez Autoryzowanego Partnera Serwisowego producenta lub bezpośrednio przez producenta</w:t>
      </w:r>
    </w:p>
    <w:p w14:paraId="50647DD3" w14:textId="77777777" w:rsidR="003E7206" w:rsidRPr="00915406" w:rsidRDefault="003E7206" w:rsidP="003E7206">
      <w:pPr>
        <w:tabs>
          <w:tab w:val="left" w:pos="284"/>
        </w:tabs>
        <w:spacing w:after="0"/>
        <w:ind w:left="284" w:hanging="284"/>
        <w:jc w:val="both"/>
        <w:rPr>
          <w:rFonts w:ascii="Arial" w:hAnsi="Arial" w:cs="Arial"/>
        </w:rPr>
      </w:pPr>
      <w:r w:rsidRPr="00915406">
        <w:rPr>
          <w:rFonts w:ascii="Arial" w:hAnsi="Arial" w:cs="Arial"/>
        </w:rPr>
        <w:t>•</w:t>
      </w:r>
      <w:r w:rsidRPr="00915406">
        <w:rPr>
          <w:rFonts w:ascii="Arial" w:hAnsi="Arial" w:cs="Arial"/>
        </w:rPr>
        <w:tab/>
        <w:t>Dokument potwierdzający, że firma serwisująca posiada ISO 9001 na świadczenie usług serwisowych oraz posiadać autoryzację producenta półki dyskowej i kontrolera.</w:t>
      </w:r>
    </w:p>
    <w:p w14:paraId="3A3BE22B" w14:textId="77777777" w:rsidR="003E7206" w:rsidRPr="00915406" w:rsidRDefault="003E7206" w:rsidP="003E7206">
      <w:pPr>
        <w:tabs>
          <w:tab w:val="left" w:pos="284"/>
        </w:tabs>
        <w:spacing w:after="0"/>
        <w:ind w:left="284" w:hanging="284"/>
        <w:jc w:val="both"/>
        <w:rPr>
          <w:rFonts w:ascii="Arial" w:hAnsi="Arial" w:cs="Arial"/>
        </w:rPr>
      </w:pPr>
      <w:r w:rsidRPr="00915406">
        <w:rPr>
          <w:rFonts w:ascii="Arial" w:hAnsi="Arial" w:cs="Arial"/>
        </w:rPr>
        <w:t>•</w:t>
      </w:r>
      <w:r w:rsidRPr="00915406">
        <w:rPr>
          <w:rFonts w:ascii="Arial" w:hAnsi="Arial" w:cs="Arial"/>
        </w:rPr>
        <w:tab/>
        <w:t>oświadczenie producenta potwierdzające, że w przypadku awarii dysków twardych dysk pozostaje u Zamawiającego;</w:t>
      </w:r>
    </w:p>
    <w:p w14:paraId="15BB2449" w14:textId="77777777" w:rsidR="00753463" w:rsidRDefault="00753463" w:rsidP="003E7206">
      <w:pPr>
        <w:jc w:val="both"/>
        <w:rPr>
          <w:rFonts w:ascii="Arial" w:hAnsi="Arial" w:cs="Arial"/>
          <w:b/>
          <w:bCs/>
          <w:u w:val="single"/>
        </w:rPr>
      </w:pPr>
    </w:p>
    <w:p w14:paraId="469FFE6A" w14:textId="65129A6D" w:rsidR="003E7206" w:rsidRPr="00484F0B" w:rsidRDefault="003E7206" w:rsidP="003E7206">
      <w:pPr>
        <w:jc w:val="both"/>
        <w:rPr>
          <w:rFonts w:ascii="Arial" w:hAnsi="Arial" w:cs="Arial"/>
          <w:b/>
          <w:bCs/>
          <w:u w:val="single"/>
        </w:rPr>
      </w:pPr>
      <w:r w:rsidRPr="00484F0B">
        <w:rPr>
          <w:rFonts w:ascii="Arial" w:hAnsi="Arial" w:cs="Arial"/>
          <w:b/>
          <w:bCs/>
          <w:u w:val="single"/>
        </w:rPr>
        <w:t>Częś</w:t>
      </w:r>
      <w:r>
        <w:rPr>
          <w:rFonts w:ascii="Arial" w:hAnsi="Arial" w:cs="Arial"/>
          <w:b/>
          <w:bCs/>
          <w:u w:val="single"/>
        </w:rPr>
        <w:t>ć nr</w:t>
      </w:r>
      <w:r w:rsidRPr="00484F0B">
        <w:rPr>
          <w:rFonts w:ascii="Arial" w:hAnsi="Arial" w:cs="Arial"/>
          <w:b/>
          <w:bCs/>
          <w:u w:val="single"/>
        </w:rPr>
        <w:t xml:space="preserve"> </w:t>
      </w:r>
      <w:r>
        <w:rPr>
          <w:rFonts w:ascii="Arial" w:hAnsi="Arial" w:cs="Arial"/>
          <w:b/>
          <w:bCs/>
          <w:u w:val="single"/>
        </w:rPr>
        <w:t>91</w:t>
      </w:r>
      <w:r w:rsidRPr="00484F0B">
        <w:rPr>
          <w:rFonts w:ascii="Arial" w:hAnsi="Arial" w:cs="Arial"/>
          <w:b/>
          <w:bCs/>
          <w:u w:val="single"/>
        </w:rPr>
        <w:t>:</w:t>
      </w:r>
    </w:p>
    <w:p w14:paraId="02F00BF1" w14:textId="339ECF1B" w:rsidR="003E7206" w:rsidRPr="003E7206" w:rsidRDefault="003E7206" w:rsidP="003E7206">
      <w:pPr>
        <w:jc w:val="both"/>
        <w:rPr>
          <w:rFonts w:ascii="Arial" w:hAnsi="Arial" w:cs="Arial"/>
          <w:b/>
          <w:bCs/>
        </w:rPr>
      </w:pPr>
      <w:r w:rsidRPr="003E7206">
        <w:rPr>
          <w:rFonts w:ascii="Arial" w:hAnsi="Arial" w:cs="Arial"/>
          <w:b/>
          <w:bCs/>
        </w:rPr>
        <w:t xml:space="preserve">Pozycja </w:t>
      </w:r>
      <w:r>
        <w:rPr>
          <w:rFonts w:ascii="Arial" w:hAnsi="Arial" w:cs="Arial"/>
          <w:b/>
          <w:bCs/>
        </w:rPr>
        <w:t>91</w:t>
      </w:r>
      <w:r w:rsidRPr="003E7206">
        <w:rPr>
          <w:rFonts w:ascii="Arial" w:hAnsi="Arial" w:cs="Arial"/>
          <w:b/>
          <w:bCs/>
        </w:rPr>
        <w:t xml:space="preserve">.1 jak poz. </w:t>
      </w:r>
      <w:r>
        <w:rPr>
          <w:rFonts w:ascii="Arial" w:hAnsi="Arial" w:cs="Arial"/>
          <w:b/>
          <w:bCs/>
        </w:rPr>
        <w:t>6</w:t>
      </w:r>
      <w:r w:rsidRPr="003E7206">
        <w:rPr>
          <w:rFonts w:ascii="Arial" w:hAnsi="Arial" w:cs="Arial"/>
          <w:b/>
          <w:bCs/>
        </w:rPr>
        <w:t>.</w:t>
      </w:r>
      <w:r>
        <w:rPr>
          <w:rFonts w:ascii="Arial" w:hAnsi="Arial" w:cs="Arial"/>
          <w:b/>
          <w:bCs/>
        </w:rPr>
        <w:t>2</w:t>
      </w:r>
    </w:p>
    <w:p w14:paraId="66212769" w14:textId="77777777" w:rsidR="000D31E5" w:rsidRDefault="000D31E5" w:rsidP="00C16993">
      <w:pPr>
        <w:spacing w:after="0"/>
        <w:jc w:val="both"/>
        <w:rPr>
          <w:rFonts w:ascii="Arial" w:hAnsi="Arial" w:cs="Arial"/>
          <w:highlight w:val="yellow"/>
        </w:rPr>
      </w:pPr>
    </w:p>
    <w:p w14:paraId="1A2FFE5B" w14:textId="37149CD8" w:rsidR="003E7206" w:rsidRPr="00484F0B" w:rsidRDefault="003E7206" w:rsidP="003E7206">
      <w:pPr>
        <w:jc w:val="both"/>
        <w:rPr>
          <w:rFonts w:ascii="Arial" w:hAnsi="Arial" w:cs="Arial"/>
          <w:b/>
          <w:bCs/>
          <w:u w:val="single"/>
        </w:rPr>
      </w:pPr>
      <w:r w:rsidRPr="00484F0B">
        <w:rPr>
          <w:rFonts w:ascii="Arial" w:hAnsi="Arial" w:cs="Arial"/>
          <w:b/>
          <w:bCs/>
          <w:u w:val="single"/>
        </w:rPr>
        <w:t>Częś</w:t>
      </w:r>
      <w:r>
        <w:rPr>
          <w:rFonts w:ascii="Arial" w:hAnsi="Arial" w:cs="Arial"/>
          <w:b/>
          <w:bCs/>
          <w:u w:val="single"/>
        </w:rPr>
        <w:t>ć nr</w:t>
      </w:r>
      <w:r w:rsidRPr="00484F0B">
        <w:rPr>
          <w:rFonts w:ascii="Arial" w:hAnsi="Arial" w:cs="Arial"/>
          <w:b/>
          <w:bCs/>
          <w:u w:val="single"/>
        </w:rPr>
        <w:t xml:space="preserve"> </w:t>
      </w:r>
      <w:r>
        <w:rPr>
          <w:rFonts w:ascii="Arial" w:hAnsi="Arial" w:cs="Arial"/>
          <w:b/>
          <w:bCs/>
          <w:u w:val="single"/>
        </w:rPr>
        <w:t>92</w:t>
      </w:r>
      <w:r w:rsidRPr="00484F0B">
        <w:rPr>
          <w:rFonts w:ascii="Arial" w:hAnsi="Arial" w:cs="Arial"/>
          <w:b/>
          <w:bCs/>
          <w:u w:val="single"/>
        </w:rPr>
        <w:t>:</w:t>
      </w:r>
    </w:p>
    <w:p w14:paraId="3E3DB6FC" w14:textId="3E7ABDD0" w:rsidR="003E7206" w:rsidRPr="003E7206" w:rsidRDefault="003E7206" w:rsidP="003E7206">
      <w:pPr>
        <w:jc w:val="both"/>
        <w:rPr>
          <w:rFonts w:ascii="Arial" w:hAnsi="Arial" w:cs="Arial"/>
          <w:b/>
          <w:bCs/>
        </w:rPr>
      </w:pPr>
      <w:r w:rsidRPr="003E7206">
        <w:rPr>
          <w:rFonts w:ascii="Arial" w:hAnsi="Arial" w:cs="Arial"/>
          <w:b/>
          <w:bCs/>
        </w:rPr>
        <w:t xml:space="preserve">Pozycja </w:t>
      </w:r>
      <w:r>
        <w:rPr>
          <w:rFonts w:ascii="Arial" w:hAnsi="Arial" w:cs="Arial"/>
          <w:b/>
          <w:bCs/>
        </w:rPr>
        <w:t>92</w:t>
      </w:r>
      <w:r w:rsidRPr="003E7206">
        <w:rPr>
          <w:rFonts w:ascii="Arial" w:hAnsi="Arial" w:cs="Arial"/>
          <w:b/>
          <w:bCs/>
        </w:rPr>
        <w:t xml:space="preserve">.1 </w:t>
      </w:r>
    </w:p>
    <w:p w14:paraId="7B89B954" w14:textId="77777777" w:rsidR="003E7206" w:rsidRPr="00484F0B" w:rsidRDefault="003E7206" w:rsidP="003E7206">
      <w:pPr>
        <w:jc w:val="both"/>
        <w:rPr>
          <w:rFonts w:ascii="Arial" w:hAnsi="Arial" w:cs="Arial"/>
          <w:b/>
          <w:bCs/>
        </w:rPr>
      </w:pPr>
      <w:r w:rsidRPr="00484F0B">
        <w:rPr>
          <w:rFonts w:ascii="Arial" w:hAnsi="Arial" w:cs="Arial"/>
          <w:b/>
          <w:bCs/>
        </w:rPr>
        <w:t xml:space="preserve">Gwarancja i Certyfikaty: </w:t>
      </w:r>
      <w:r w:rsidRPr="00484F0B">
        <w:rPr>
          <w:rFonts w:ascii="Arial" w:hAnsi="Arial" w:cs="Arial"/>
          <w:b/>
          <w:bCs/>
        </w:rPr>
        <w:tab/>
      </w:r>
    </w:p>
    <w:p w14:paraId="6D97BFA7" w14:textId="77777777" w:rsidR="003E7206" w:rsidRPr="00484F0B" w:rsidRDefault="003E7206" w:rsidP="003E720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9001:2015 dla producenta monitora;</w:t>
      </w:r>
    </w:p>
    <w:p w14:paraId="71A0587C" w14:textId="77777777" w:rsidR="003E7206" w:rsidRPr="00484F0B" w:rsidRDefault="003E7206" w:rsidP="003E720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Certyfikat ISO 14001:2015 dla producenta monitora,</w:t>
      </w:r>
    </w:p>
    <w:p w14:paraId="2F6F7FC3" w14:textId="77777777" w:rsidR="003E7206" w:rsidRPr="00484F0B" w:rsidRDefault="003E7206" w:rsidP="003E7206">
      <w:pPr>
        <w:tabs>
          <w:tab w:val="left" w:pos="284"/>
        </w:tabs>
        <w:spacing w:after="0"/>
        <w:ind w:left="284" w:hanging="284"/>
        <w:jc w:val="both"/>
        <w:rPr>
          <w:rFonts w:ascii="Arial" w:hAnsi="Arial" w:cs="Arial"/>
        </w:rPr>
      </w:pPr>
      <w:r w:rsidRPr="00484F0B">
        <w:rPr>
          <w:rFonts w:ascii="Arial" w:hAnsi="Arial" w:cs="Arial"/>
        </w:rPr>
        <w:t>•</w:t>
      </w:r>
      <w:r w:rsidRPr="00484F0B">
        <w:rPr>
          <w:rFonts w:ascii="Arial" w:hAnsi="Arial" w:cs="Arial"/>
        </w:rPr>
        <w:tab/>
        <w:t>dokument potwierdzający, że firma serwisująca posiada ISO 9001:2015 na świadczenie usług serwisowych oraz posiada autoryzację producenta monitora,</w:t>
      </w:r>
    </w:p>
    <w:p w14:paraId="63853946" w14:textId="77777777" w:rsidR="003E7206" w:rsidRPr="00484F0B" w:rsidRDefault="003E7206" w:rsidP="003E720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potwierdzające, że serwis będzie realizowany przez Autoryzowanego Partnera Serwisowego producenta lub bezpośrednio przez producenta.</w:t>
      </w:r>
    </w:p>
    <w:p w14:paraId="08F31FAE" w14:textId="77777777" w:rsidR="003E7206" w:rsidRPr="00484F0B" w:rsidRDefault="003E7206" w:rsidP="003E720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monitora, potwierdzający. że sprzęt pochodzi z oficjalnego kanału dystrybucyjnego producenta,</w:t>
      </w:r>
    </w:p>
    <w:p w14:paraId="7213033D" w14:textId="77777777" w:rsidR="003E7206" w:rsidRPr="00484F0B" w:rsidRDefault="003E7206" w:rsidP="003E7206">
      <w:pPr>
        <w:pStyle w:val="Akapitzlist"/>
        <w:numPr>
          <w:ilvl w:val="0"/>
          <w:numId w:val="84"/>
        </w:numPr>
        <w:tabs>
          <w:tab w:val="left" w:pos="284"/>
        </w:tabs>
        <w:spacing w:after="0"/>
        <w:jc w:val="both"/>
        <w:rPr>
          <w:rFonts w:ascii="Arial" w:hAnsi="Arial" w:cs="Arial"/>
        </w:rPr>
      </w:pPr>
      <w:r w:rsidRPr="00484F0B">
        <w:rPr>
          <w:rFonts w:ascii="Arial" w:hAnsi="Arial" w:cs="Arial"/>
        </w:rPr>
        <w:t>Deklaracja zgodności CE wystawiona przez producenta monitora,</w:t>
      </w:r>
    </w:p>
    <w:p w14:paraId="5E7041BB" w14:textId="77777777" w:rsidR="003E7206" w:rsidRPr="00484F0B" w:rsidRDefault="003E7206" w:rsidP="003E7206">
      <w:pPr>
        <w:pStyle w:val="Akapitzlist"/>
        <w:numPr>
          <w:ilvl w:val="0"/>
          <w:numId w:val="84"/>
        </w:numPr>
        <w:tabs>
          <w:tab w:val="left" w:pos="284"/>
        </w:tabs>
        <w:spacing w:after="0"/>
        <w:jc w:val="both"/>
        <w:rPr>
          <w:rFonts w:ascii="Arial" w:hAnsi="Arial" w:cs="Arial"/>
        </w:rPr>
      </w:pPr>
      <w:r w:rsidRPr="00484F0B">
        <w:rPr>
          <w:rFonts w:ascii="Arial" w:hAnsi="Arial" w:cs="Arial"/>
        </w:rPr>
        <w:t>oświadczenie producenta monitora, że w przypadku niewywiązywania się z obowiązków gwarancyjnych Oferenta lub firmy serwisującej, przejmie na siebie wszelkie zobowiązania związane z serwisem;</w:t>
      </w:r>
    </w:p>
    <w:p w14:paraId="13968578" w14:textId="77777777" w:rsidR="003E7206" w:rsidRPr="00484F0B" w:rsidRDefault="003E7206" w:rsidP="003E7206">
      <w:pPr>
        <w:pStyle w:val="Akapitzlist"/>
        <w:numPr>
          <w:ilvl w:val="0"/>
          <w:numId w:val="84"/>
        </w:numPr>
        <w:spacing w:after="0"/>
        <w:jc w:val="both"/>
        <w:rPr>
          <w:rFonts w:ascii="Arial" w:hAnsi="Arial" w:cs="Arial"/>
        </w:rPr>
      </w:pPr>
      <w:r w:rsidRPr="00484F0B">
        <w:rPr>
          <w:rFonts w:ascii="Arial" w:hAnsi="Arial" w:cs="Arial"/>
        </w:rPr>
        <w:t>karta katalogowa (datasheet) w języku polskim, dla urządzenia (rodziny urządzeń);</w:t>
      </w:r>
    </w:p>
    <w:p w14:paraId="108AFA9A" w14:textId="77777777" w:rsidR="003E7206" w:rsidRDefault="003E7206" w:rsidP="003E7206">
      <w:pPr>
        <w:spacing w:after="0"/>
        <w:jc w:val="both"/>
        <w:rPr>
          <w:rFonts w:ascii="Arial" w:hAnsi="Arial" w:cs="Arial"/>
          <w:highlight w:val="cyan"/>
        </w:rPr>
      </w:pPr>
    </w:p>
    <w:p w14:paraId="5F6319AB" w14:textId="1D08B418" w:rsidR="00D21C14" w:rsidRPr="005861E2" w:rsidRDefault="00D21C14" w:rsidP="0050386E">
      <w:pPr>
        <w:pStyle w:val="Akapitzlist"/>
        <w:numPr>
          <w:ilvl w:val="0"/>
          <w:numId w:val="22"/>
        </w:numPr>
        <w:ind w:left="426" w:hanging="426"/>
        <w:jc w:val="both"/>
        <w:rPr>
          <w:rFonts w:ascii="Arial" w:hAnsi="Arial" w:cs="Arial"/>
        </w:rPr>
      </w:pPr>
      <w:r w:rsidRPr="005861E2">
        <w:rPr>
          <w:rFonts w:ascii="Arial" w:hAnsi="Arial" w:cs="Arial"/>
        </w:rPr>
        <w:t xml:space="preserve">Zamawiający akceptuje równoważne przedmiotowe środki dowodowe, jeśli potwierdzają, </w:t>
      </w:r>
      <w:r w:rsidR="00363C8C" w:rsidRPr="005861E2">
        <w:rPr>
          <w:rFonts w:ascii="Arial" w:hAnsi="Arial" w:cs="Arial"/>
        </w:rPr>
        <w:br/>
      </w:r>
      <w:r w:rsidRPr="005861E2">
        <w:rPr>
          <w:rFonts w:ascii="Arial" w:hAnsi="Arial" w:cs="Arial"/>
        </w:rPr>
        <w:t>że oferowane świadczenia spełniają określone przez zamawiającego wymagania, cechy</w:t>
      </w:r>
      <w:r w:rsidR="000B5160" w:rsidRPr="005861E2">
        <w:rPr>
          <w:rFonts w:ascii="Arial" w:hAnsi="Arial" w:cs="Arial"/>
        </w:rPr>
        <w:br/>
      </w:r>
      <w:r w:rsidRPr="005861E2">
        <w:rPr>
          <w:rFonts w:ascii="Arial" w:hAnsi="Arial" w:cs="Arial"/>
        </w:rPr>
        <w:t>lub kryteria</w:t>
      </w:r>
      <w:r w:rsidR="000C00CF" w:rsidRPr="005861E2">
        <w:rPr>
          <w:rFonts w:ascii="Arial" w:hAnsi="Arial" w:cs="Arial"/>
        </w:rPr>
        <w:t>.</w:t>
      </w:r>
    </w:p>
    <w:p w14:paraId="77DC92C7" w14:textId="71F1BD14" w:rsidR="00D21C14" w:rsidRPr="005861E2" w:rsidRDefault="00D21C14" w:rsidP="0050386E">
      <w:pPr>
        <w:pStyle w:val="Akapitzlist"/>
        <w:numPr>
          <w:ilvl w:val="0"/>
          <w:numId w:val="22"/>
        </w:numPr>
        <w:spacing w:after="120"/>
        <w:ind w:left="425" w:hanging="425"/>
        <w:contextualSpacing w:val="0"/>
        <w:jc w:val="both"/>
        <w:rPr>
          <w:rFonts w:ascii="Arial" w:hAnsi="Arial" w:cs="Arial"/>
        </w:rPr>
      </w:pPr>
      <w:r w:rsidRPr="005861E2">
        <w:rPr>
          <w:rFonts w:ascii="Arial" w:hAnsi="Arial" w:cs="Arial"/>
        </w:rPr>
        <w:t xml:space="preserve">Jeżeli wykonawca nie złożył przedmiotowych środków dowodowych lub złożone przedmiotowe środki dowodowe są niekompletne, zamawiający wzywa do ich złożenia </w:t>
      </w:r>
      <w:r w:rsidR="000B5160" w:rsidRPr="005861E2">
        <w:rPr>
          <w:rFonts w:ascii="Arial" w:hAnsi="Arial" w:cs="Arial"/>
        </w:rPr>
        <w:br/>
      </w:r>
      <w:r w:rsidRPr="005861E2">
        <w:rPr>
          <w:rFonts w:ascii="Arial" w:hAnsi="Arial" w:cs="Arial"/>
        </w:rPr>
        <w:t xml:space="preserve">lub uzupełnienia w wyznaczonym terminie. </w:t>
      </w:r>
    </w:p>
    <w:p w14:paraId="63F7DE71" w14:textId="77777777" w:rsidR="00D21C14" w:rsidRPr="005861E2" w:rsidRDefault="00D21C14" w:rsidP="0050386E">
      <w:pPr>
        <w:pStyle w:val="Akapitzlist"/>
        <w:numPr>
          <w:ilvl w:val="0"/>
          <w:numId w:val="22"/>
        </w:numPr>
        <w:spacing w:after="120"/>
        <w:ind w:left="425" w:hanging="425"/>
        <w:contextualSpacing w:val="0"/>
        <w:jc w:val="both"/>
        <w:rPr>
          <w:rFonts w:ascii="Arial" w:hAnsi="Arial" w:cs="Arial"/>
        </w:rPr>
      </w:pPr>
      <w:r w:rsidRPr="005861E2">
        <w:rPr>
          <w:rFonts w:ascii="Arial" w:hAnsi="Arial" w:cs="Arial"/>
        </w:rPr>
        <w:t xml:space="preserve">Postanowienia </w:t>
      </w:r>
      <w:r w:rsidR="005F1BCE" w:rsidRPr="005861E2">
        <w:rPr>
          <w:rFonts w:ascii="Arial" w:hAnsi="Arial" w:cs="Arial"/>
        </w:rPr>
        <w:t>ust. 2</w:t>
      </w:r>
      <w:r w:rsidRPr="005861E2">
        <w:rPr>
          <w:rFonts w:ascii="Arial" w:hAnsi="Arial" w:cs="Arial"/>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1D8286" w14:textId="5037584A" w:rsidR="00106E7E" w:rsidRPr="005861E2" w:rsidRDefault="00D21C14" w:rsidP="0050386E">
      <w:pPr>
        <w:pStyle w:val="Akapitzlist"/>
        <w:numPr>
          <w:ilvl w:val="0"/>
          <w:numId w:val="22"/>
        </w:numPr>
        <w:spacing w:after="0"/>
        <w:ind w:left="425" w:hanging="425"/>
        <w:contextualSpacing w:val="0"/>
        <w:jc w:val="both"/>
        <w:rPr>
          <w:rFonts w:ascii="Arial" w:hAnsi="Arial" w:cs="Arial"/>
        </w:rPr>
      </w:pPr>
      <w:r w:rsidRPr="005861E2">
        <w:rPr>
          <w:rFonts w:ascii="Arial" w:hAnsi="Arial" w:cs="Arial"/>
        </w:rPr>
        <w:t>Zamawiający może żądać od wykonawców wyjaśnień dotyczących treści przedmiotowych środków dowodowych.</w:t>
      </w:r>
    </w:p>
    <w:p w14:paraId="7705CEC5" w14:textId="77777777" w:rsidR="00F361E6" w:rsidRPr="005861E2" w:rsidRDefault="00F361E6" w:rsidP="00414F31">
      <w:pPr>
        <w:pStyle w:val="Akapitzlist"/>
        <w:spacing w:after="0" w:line="240" w:lineRule="auto"/>
        <w:ind w:left="425"/>
        <w:contextualSpacing w:val="0"/>
        <w:jc w:val="both"/>
        <w:rPr>
          <w:rFonts w:ascii="Arial" w:hAnsi="Arial" w:cs="Arial"/>
        </w:rPr>
      </w:pPr>
    </w:p>
    <w:p w14:paraId="0225109F" w14:textId="415C3655" w:rsidR="00956B4C" w:rsidRPr="005861E2" w:rsidRDefault="00855965" w:rsidP="00956B4C">
      <w:pPr>
        <w:shd w:val="clear" w:color="auto" w:fill="DAEEF3" w:themeFill="accent5" w:themeFillTint="33"/>
        <w:spacing w:after="120" w:line="240" w:lineRule="auto"/>
        <w:jc w:val="center"/>
        <w:rPr>
          <w:rFonts w:ascii="Arial" w:hAnsi="Arial" w:cs="Arial"/>
          <w:b/>
          <w:bCs/>
          <w:spacing w:val="-4"/>
          <w:sz w:val="23"/>
          <w:szCs w:val="23"/>
        </w:rPr>
      </w:pPr>
      <w:r w:rsidRPr="005861E2">
        <w:rPr>
          <w:rFonts w:ascii="Arial" w:hAnsi="Arial" w:cs="Arial"/>
          <w:b/>
          <w:bCs/>
          <w:spacing w:val="-4"/>
          <w:sz w:val="23"/>
          <w:szCs w:val="23"/>
        </w:rPr>
        <w:lastRenderedPageBreak/>
        <w:t xml:space="preserve">Rozdział </w:t>
      </w:r>
      <w:r w:rsidR="008D2EBD" w:rsidRPr="005861E2">
        <w:rPr>
          <w:rFonts w:ascii="Arial" w:hAnsi="Arial" w:cs="Arial"/>
          <w:b/>
          <w:bCs/>
          <w:spacing w:val="-4"/>
          <w:sz w:val="23"/>
          <w:szCs w:val="23"/>
        </w:rPr>
        <w:t>XI</w:t>
      </w:r>
      <w:r w:rsidR="00A55074" w:rsidRPr="005861E2">
        <w:rPr>
          <w:rFonts w:ascii="Arial" w:hAnsi="Arial" w:cs="Arial"/>
          <w:b/>
          <w:bCs/>
          <w:spacing w:val="-4"/>
          <w:sz w:val="23"/>
          <w:szCs w:val="23"/>
        </w:rPr>
        <w:t>I</w:t>
      </w:r>
    </w:p>
    <w:p w14:paraId="62FB513E" w14:textId="77777777" w:rsidR="00736D43" w:rsidRPr="005861E2" w:rsidRDefault="00767FA7" w:rsidP="00956B4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pacing w:val="-4"/>
          <w:sz w:val="23"/>
          <w:szCs w:val="23"/>
        </w:rPr>
        <w:t>PROJEKTOWANE POSTANOWIENIA UMOWY W SPRAWIE ZAMÓWIENIA</w:t>
      </w:r>
      <w:r w:rsidRPr="005861E2">
        <w:rPr>
          <w:rFonts w:ascii="Arial" w:hAnsi="Arial" w:cs="Arial"/>
          <w:b/>
          <w:bCs/>
          <w:sz w:val="23"/>
          <w:szCs w:val="23"/>
        </w:rPr>
        <w:t xml:space="preserve"> PUBLICZNEGO, KTÓRE ZOSTANĄ WPROWADZONE DO TREŚCI TEJ UMOWY</w:t>
      </w:r>
    </w:p>
    <w:p w14:paraId="5E689B2E" w14:textId="33BF696D" w:rsidR="009E5DFA" w:rsidRPr="005861E2" w:rsidRDefault="00736D43" w:rsidP="0050386E">
      <w:pPr>
        <w:pStyle w:val="Akapitzlist"/>
        <w:numPr>
          <w:ilvl w:val="0"/>
          <w:numId w:val="45"/>
        </w:numPr>
        <w:spacing w:after="120" w:line="240" w:lineRule="auto"/>
        <w:ind w:left="425" w:hanging="425"/>
        <w:contextualSpacing w:val="0"/>
        <w:jc w:val="both"/>
        <w:rPr>
          <w:rFonts w:ascii="Arial" w:hAnsi="Arial" w:cs="Arial"/>
          <w:b/>
          <w:bCs/>
        </w:rPr>
      </w:pPr>
      <w:r w:rsidRPr="005861E2">
        <w:rPr>
          <w:rFonts w:ascii="Arial" w:hAnsi="Arial" w:cs="Arial"/>
        </w:rPr>
        <w:t xml:space="preserve">Projektowane postanowienia umowy w sprawie zamówienia publicznego, które zostaną wprowadzone do treści tej umowy, określone zostały w </w:t>
      </w:r>
      <w:r w:rsidRPr="005861E2">
        <w:rPr>
          <w:rFonts w:ascii="Arial" w:hAnsi="Arial" w:cs="Arial"/>
          <w:b/>
          <w:bCs/>
        </w:rPr>
        <w:t xml:space="preserve">załączniku nr </w:t>
      </w:r>
      <w:r w:rsidR="00363C8C" w:rsidRPr="005861E2">
        <w:rPr>
          <w:rFonts w:ascii="Arial" w:hAnsi="Arial" w:cs="Arial"/>
          <w:b/>
          <w:bCs/>
        </w:rPr>
        <w:t>8</w:t>
      </w:r>
      <w:r w:rsidRPr="005861E2">
        <w:rPr>
          <w:rFonts w:ascii="Arial" w:hAnsi="Arial" w:cs="Arial"/>
          <w:b/>
          <w:bCs/>
        </w:rPr>
        <w:t xml:space="preserve"> do SWZ. </w:t>
      </w:r>
    </w:p>
    <w:p w14:paraId="6E161484" w14:textId="77777777" w:rsidR="009E5DFA" w:rsidRDefault="009E5DFA" w:rsidP="008D6B2C">
      <w:pPr>
        <w:pStyle w:val="Akapitzlist"/>
        <w:numPr>
          <w:ilvl w:val="0"/>
          <w:numId w:val="45"/>
        </w:numPr>
        <w:spacing w:after="0" w:line="240" w:lineRule="auto"/>
        <w:ind w:left="425" w:hanging="425"/>
        <w:contextualSpacing w:val="0"/>
        <w:jc w:val="both"/>
        <w:rPr>
          <w:rFonts w:ascii="Arial" w:hAnsi="Arial" w:cs="Arial"/>
          <w:sz w:val="23"/>
          <w:szCs w:val="23"/>
        </w:rPr>
      </w:pPr>
      <w:r w:rsidRPr="005861E2">
        <w:rPr>
          <w:rFonts w:ascii="Arial" w:hAnsi="Arial" w:cs="Arial"/>
        </w:rPr>
        <w:t>Przesłanki umożl</w:t>
      </w:r>
      <w:r w:rsidR="005A17AC" w:rsidRPr="005861E2">
        <w:rPr>
          <w:rFonts w:ascii="Arial" w:hAnsi="Arial" w:cs="Arial"/>
        </w:rPr>
        <w:t>i</w:t>
      </w:r>
      <w:r w:rsidRPr="005861E2">
        <w:rPr>
          <w:rFonts w:ascii="Arial" w:hAnsi="Arial" w:cs="Arial"/>
        </w:rPr>
        <w:t>wiające dokonanie zmian postanowień umowy zawartej z wybranym wykonawcą zawier</w:t>
      </w:r>
      <w:r w:rsidR="00F12D42" w:rsidRPr="005861E2">
        <w:rPr>
          <w:rFonts w:ascii="Arial" w:hAnsi="Arial" w:cs="Arial"/>
        </w:rPr>
        <w:t>ają projektowane postanowienia umowy</w:t>
      </w:r>
      <w:r w:rsidR="00F12D42" w:rsidRPr="005861E2">
        <w:rPr>
          <w:rFonts w:ascii="Arial" w:hAnsi="Arial" w:cs="Arial"/>
          <w:sz w:val="23"/>
          <w:szCs w:val="23"/>
        </w:rPr>
        <w:t>.</w:t>
      </w:r>
    </w:p>
    <w:p w14:paraId="0E7535A9" w14:textId="77777777" w:rsidR="00753463" w:rsidRPr="008D6B2C" w:rsidRDefault="00753463" w:rsidP="00753463">
      <w:pPr>
        <w:spacing w:after="120" w:line="240" w:lineRule="auto"/>
        <w:jc w:val="both"/>
        <w:rPr>
          <w:rFonts w:ascii="Arial" w:hAnsi="Arial" w:cs="Arial"/>
          <w:sz w:val="20"/>
          <w:szCs w:val="20"/>
        </w:rPr>
      </w:pPr>
    </w:p>
    <w:p w14:paraId="79EDC17C" w14:textId="099D3ECD" w:rsidR="0041450C" w:rsidRPr="005861E2" w:rsidRDefault="0041450C" w:rsidP="0041450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8D2EBD" w:rsidRPr="005861E2">
        <w:rPr>
          <w:rFonts w:ascii="Arial" w:hAnsi="Arial" w:cs="Arial"/>
          <w:b/>
          <w:bCs/>
          <w:sz w:val="23"/>
          <w:szCs w:val="23"/>
        </w:rPr>
        <w:t>XII</w:t>
      </w:r>
      <w:r w:rsidR="00A55074" w:rsidRPr="005861E2">
        <w:rPr>
          <w:rFonts w:ascii="Arial" w:hAnsi="Arial" w:cs="Arial"/>
          <w:b/>
          <w:bCs/>
          <w:sz w:val="23"/>
          <w:szCs w:val="23"/>
        </w:rPr>
        <w:t>I</w:t>
      </w:r>
    </w:p>
    <w:p w14:paraId="3124AA15" w14:textId="77777777" w:rsidR="006D6071" w:rsidRPr="005861E2"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5861E2">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D529A3F" w14:textId="77777777" w:rsidR="00103E8D" w:rsidRPr="005861E2" w:rsidRDefault="00103E8D" w:rsidP="00860411">
      <w:pPr>
        <w:numPr>
          <w:ilvl w:val="0"/>
          <w:numId w:val="124"/>
        </w:numPr>
        <w:spacing w:after="120"/>
        <w:ind w:left="357" w:hanging="357"/>
        <w:jc w:val="both"/>
        <w:rPr>
          <w:rFonts w:ascii="Arial" w:hAnsi="Arial" w:cs="Arial"/>
        </w:rPr>
      </w:pPr>
      <w:bookmarkStart w:id="22" w:name="_Hlk176177564"/>
      <w:r w:rsidRPr="005861E2">
        <w:rPr>
          <w:rFonts w:ascii="Arial" w:hAnsi="Arial" w:cs="Arial"/>
          <w:spacing w:val="-6"/>
        </w:rPr>
        <w:t>Postępowanie prowadzone jest w języku polskim w formie elektronicznej</w:t>
      </w:r>
      <w:r w:rsidRPr="005861E2">
        <w:rPr>
          <w:rFonts w:ascii="Arial" w:hAnsi="Arial" w:cs="Arial"/>
        </w:rPr>
        <w:t xml:space="preserve"> za pośrednictwem Platformy zakupowej pod adresem: </w:t>
      </w:r>
      <w:r w:rsidRPr="005861E2">
        <w:rPr>
          <w:rFonts w:ascii="Arial" w:hAnsi="Arial" w:cs="Arial"/>
          <w:b/>
          <w:bCs/>
        </w:rPr>
        <w:t>platformazakupowa.pl</w:t>
      </w:r>
    </w:p>
    <w:p w14:paraId="14F45C0C"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 xml:space="preserve">Zasady składania oświadczeń, wniosków, zawiadomień, uzupełnień, wyjaśnień </w:t>
      </w:r>
      <w:r w:rsidRPr="005861E2">
        <w:rPr>
          <w:rFonts w:ascii="Arial" w:hAnsi="Arial" w:cs="Arial"/>
          <w:b/>
          <w:bCs/>
        </w:rPr>
        <w:br/>
        <w:t>oraz przekazywania informacji:</w:t>
      </w:r>
    </w:p>
    <w:p w14:paraId="7D7C0741" w14:textId="77777777" w:rsidR="00103E8D" w:rsidRPr="005861E2" w:rsidRDefault="00103E8D" w:rsidP="0050386E">
      <w:pPr>
        <w:numPr>
          <w:ilvl w:val="4"/>
          <w:numId w:val="55"/>
        </w:numPr>
        <w:spacing w:after="120"/>
        <w:ind w:left="709"/>
        <w:jc w:val="both"/>
        <w:rPr>
          <w:rFonts w:ascii="Arial" w:hAnsi="Arial" w:cs="Arial"/>
        </w:rPr>
      </w:pPr>
      <w:r w:rsidRPr="005861E2">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861E2">
          <w:rPr>
            <w:rFonts w:ascii="Arial" w:hAnsi="Arial" w:cs="Arial"/>
            <w:u w:val="single"/>
          </w:rPr>
          <w:t>platformazakupowa.pl</w:t>
        </w:r>
      </w:hyperlink>
      <w:r w:rsidRPr="005861E2">
        <w:rPr>
          <w:rFonts w:ascii="Arial" w:hAnsi="Arial" w:cs="Arial"/>
        </w:rPr>
        <w:t xml:space="preserve"> i formularza „</w:t>
      </w:r>
      <w:r w:rsidRPr="005861E2">
        <w:rPr>
          <w:rFonts w:ascii="Arial" w:hAnsi="Arial" w:cs="Arial"/>
          <w:b/>
        </w:rPr>
        <w:t>Wyślij wiadomość do zamawiającego</w:t>
      </w:r>
      <w:r w:rsidRPr="005861E2">
        <w:rPr>
          <w:rFonts w:ascii="Arial" w:hAnsi="Arial" w:cs="Arial"/>
        </w:rPr>
        <w:t xml:space="preserve">”. </w:t>
      </w:r>
    </w:p>
    <w:p w14:paraId="1A2F5315" w14:textId="77777777" w:rsidR="00103E8D" w:rsidRPr="005861E2" w:rsidRDefault="00103E8D" w:rsidP="0050386E">
      <w:pPr>
        <w:numPr>
          <w:ilvl w:val="4"/>
          <w:numId w:val="55"/>
        </w:numPr>
        <w:spacing w:after="120"/>
        <w:ind w:left="709"/>
        <w:jc w:val="both"/>
        <w:rPr>
          <w:rFonts w:ascii="Arial" w:hAnsi="Arial" w:cs="Arial"/>
        </w:rPr>
      </w:pPr>
      <w:r w:rsidRPr="005861E2">
        <w:rPr>
          <w:rFonts w:ascii="Arial" w:hAnsi="Arial" w:cs="Arial"/>
        </w:rPr>
        <w:t xml:space="preserve">Za datę przekazania (wpływu) oświadczeń, wniosków, zawiadomień oraz informacji przyjmuje się datę ich przesłania za pośrednictwem </w:t>
      </w:r>
      <w:hyperlink r:id="rId20">
        <w:r w:rsidRPr="005861E2">
          <w:rPr>
            <w:rFonts w:ascii="Arial" w:hAnsi="Arial" w:cs="Arial"/>
            <w:u w:val="single"/>
          </w:rPr>
          <w:t>platformazakupowa.pl</w:t>
        </w:r>
      </w:hyperlink>
      <w:r w:rsidRPr="005861E2">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5861E2">
        <w:rPr>
          <w:rFonts w:ascii="Arial" w:hAnsi="Arial" w:cs="Arial"/>
        </w:rPr>
        <w:br/>
        <w:t>w Rozdziale XIV.</w:t>
      </w:r>
    </w:p>
    <w:p w14:paraId="249319E2" w14:textId="759B7FE2" w:rsidR="00103E8D" w:rsidRPr="005861E2" w:rsidRDefault="00103E8D" w:rsidP="0050386E">
      <w:pPr>
        <w:numPr>
          <w:ilvl w:val="4"/>
          <w:numId w:val="55"/>
        </w:numPr>
        <w:spacing w:after="120"/>
        <w:ind w:left="709"/>
        <w:jc w:val="both"/>
        <w:rPr>
          <w:rFonts w:ascii="Arial" w:hAnsi="Arial" w:cs="Arial"/>
        </w:rPr>
      </w:pPr>
      <w:r w:rsidRPr="005861E2">
        <w:rPr>
          <w:rFonts w:ascii="Arial" w:hAnsi="Arial" w:cs="Arial"/>
        </w:rPr>
        <w:t xml:space="preserve">Zamawiający będzie przekazywał wykonawcom informacje za pośrednictwem </w:t>
      </w:r>
      <w:hyperlink r:id="rId21">
        <w:r w:rsidRPr="005861E2">
          <w:rPr>
            <w:rFonts w:ascii="Arial" w:hAnsi="Arial" w:cs="Arial"/>
            <w:u w:val="single"/>
          </w:rPr>
          <w:t>platformazakupowa.pl</w:t>
        </w:r>
      </w:hyperlink>
      <w:r w:rsidRPr="005861E2">
        <w:rPr>
          <w:rFonts w:ascii="Arial" w:hAnsi="Arial" w:cs="Arial"/>
        </w:rPr>
        <w:t>. Informacje dotyczące odpowiedzi na pytania, zmiany specyfikacji, zmiany terminu składania i otwarcia ofert Zamawiający będzie zamieszczał na platformie w sekcji “Komunikaty”. Korespondencja, której zgodnie</w:t>
      </w:r>
      <w:r w:rsidR="00C30486" w:rsidRPr="005861E2">
        <w:rPr>
          <w:rFonts w:ascii="Arial" w:hAnsi="Arial" w:cs="Arial"/>
        </w:rPr>
        <w:t xml:space="preserve"> </w:t>
      </w:r>
      <w:r w:rsidRPr="005861E2">
        <w:rPr>
          <w:rFonts w:ascii="Arial" w:hAnsi="Arial" w:cs="Arial"/>
        </w:rPr>
        <w:t xml:space="preserve">z </w:t>
      </w:r>
      <w:r w:rsidRPr="005861E2">
        <w:rPr>
          <w:rFonts w:ascii="Arial" w:hAnsi="Arial" w:cs="Arial"/>
          <w:spacing w:val="-4"/>
        </w:rPr>
        <w:t>obowiązującymi przepisami adresatem jest konkretny Wykonawca, będzie przekazywana</w:t>
      </w:r>
      <w:r w:rsidRPr="005861E2">
        <w:rPr>
          <w:rFonts w:ascii="Arial" w:hAnsi="Arial" w:cs="Arial"/>
        </w:rPr>
        <w:t xml:space="preserve"> za pośrednictwem </w:t>
      </w:r>
      <w:hyperlink r:id="rId22">
        <w:r w:rsidRPr="005861E2">
          <w:rPr>
            <w:rFonts w:ascii="Arial" w:hAnsi="Arial" w:cs="Arial"/>
            <w:u w:val="single"/>
          </w:rPr>
          <w:t>platformazakupowa.pl</w:t>
        </w:r>
      </w:hyperlink>
      <w:r w:rsidRPr="005861E2">
        <w:rPr>
          <w:rFonts w:ascii="Arial" w:hAnsi="Arial" w:cs="Arial"/>
        </w:rPr>
        <w:t xml:space="preserve"> do konkretnego wykonawcy.</w:t>
      </w:r>
    </w:p>
    <w:p w14:paraId="3A54B0FE" w14:textId="77777777" w:rsidR="00103E8D" w:rsidRPr="005861E2" w:rsidRDefault="00103E8D" w:rsidP="0050386E">
      <w:pPr>
        <w:numPr>
          <w:ilvl w:val="4"/>
          <w:numId w:val="55"/>
        </w:numPr>
        <w:spacing w:after="120"/>
        <w:ind w:left="709"/>
        <w:jc w:val="both"/>
        <w:rPr>
          <w:rFonts w:ascii="Arial" w:hAnsi="Arial" w:cs="Arial"/>
        </w:rPr>
      </w:pPr>
      <w:r w:rsidRPr="005861E2">
        <w:rPr>
          <w:rFonts w:ascii="Arial" w:hAnsi="Arial" w:cs="Arial"/>
        </w:rPr>
        <w:t xml:space="preserve">Wykonawca jako podmiot profesjonalny ma obowiązek sprawdzania komunikatów </w:t>
      </w:r>
      <w:r w:rsidRPr="005861E2">
        <w:rPr>
          <w:rFonts w:ascii="Arial" w:hAnsi="Arial" w:cs="Arial"/>
        </w:rPr>
        <w:br/>
        <w:t>i wiadomości bezpośrednio na platformazakupowa.pl przesłanych przez zamawiającego, gdyż system powiadomień może ulec awarii lub powiadomienie może trafić do folderu SPAM.</w:t>
      </w:r>
    </w:p>
    <w:p w14:paraId="5E16DB76" w14:textId="77777777" w:rsidR="00103E8D" w:rsidRPr="005861E2" w:rsidRDefault="00103E8D" w:rsidP="00860411">
      <w:pPr>
        <w:numPr>
          <w:ilvl w:val="0"/>
          <w:numId w:val="124"/>
        </w:numPr>
        <w:spacing w:after="120"/>
        <w:ind w:left="426"/>
        <w:jc w:val="both"/>
        <w:rPr>
          <w:rFonts w:ascii="Arial" w:hAnsi="Arial" w:cs="Arial"/>
          <w:b/>
          <w:bCs/>
        </w:rPr>
      </w:pPr>
      <w:r w:rsidRPr="005861E2">
        <w:rPr>
          <w:rFonts w:ascii="Arial" w:hAnsi="Arial" w:cs="Arial"/>
          <w:b/>
          <w:bCs/>
        </w:rPr>
        <w:t>Minimalne wymagania techniczne dotyczące korzystania z Platformy</w:t>
      </w:r>
    </w:p>
    <w:p w14:paraId="2DEE19E1" w14:textId="77777777" w:rsidR="00103E8D" w:rsidRPr="005861E2" w:rsidRDefault="00103E8D" w:rsidP="00103E8D">
      <w:pPr>
        <w:spacing w:after="120"/>
        <w:ind w:left="426"/>
        <w:jc w:val="both"/>
        <w:rPr>
          <w:rFonts w:ascii="Arial" w:hAnsi="Arial" w:cs="Arial"/>
        </w:rPr>
      </w:pPr>
      <w:r w:rsidRPr="005861E2">
        <w:rPr>
          <w:rFonts w:ascii="Arial" w:hAnsi="Arial" w:cs="Arial"/>
        </w:rPr>
        <w:t xml:space="preserve">Zamawiający, zgodnie z § 11 ust. 2 rozporządzenia Prezesa Rady Ministrów z dnia </w:t>
      </w:r>
      <w:r w:rsidRPr="005861E2">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5861E2">
          <w:rPr>
            <w:rFonts w:ascii="Arial" w:hAnsi="Arial" w:cs="Arial"/>
            <w:u w:val="single"/>
          </w:rPr>
          <w:t>platformazakupowa.pl</w:t>
        </w:r>
      </w:hyperlink>
      <w:r w:rsidRPr="005861E2">
        <w:rPr>
          <w:rFonts w:ascii="Arial" w:hAnsi="Arial" w:cs="Arial"/>
        </w:rPr>
        <w:t>, tj.:</w:t>
      </w:r>
    </w:p>
    <w:p w14:paraId="2263A8AD" w14:textId="7777777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lastRenderedPageBreak/>
        <w:t xml:space="preserve">stały dostęp do sieci Internet o gwarantowanej przepustowości nie mniejszej niż </w:t>
      </w:r>
      <w:r w:rsidRPr="005861E2">
        <w:rPr>
          <w:rFonts w:ascii="Arial" w:hAnsi="Arial" w:cs="Arial"/>
        </w:rPr>
        <w:br/>
        <w:t>512 kb/s,</w:t>
      </w:r>
    </w:p>
    <w:p w14:paraId="644AC9D0" w14:textId="7777777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242D3004" w14:textId="7777777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t>zainstalowana dowolna przeglądarka internetowa, w przypadku Internet Explorer minimalnie wersja 10 0.,</w:t>
      </w:r>
    </w:p>
    <w:p w14:paraId="7497E22A" w14:textId="7777777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t>włączona obsługa JavaScript,</w:t>
      </w:r>
    </w:p>
    <w:p w14:paraId="01CC67DD" w14:textId="7777777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t>zainstalowany program Adobe Acrobat Reader lub inny obsługujący format plików .pdf,</w:t>
      </w:r>
    </w:p>
    <w:p w14:paraId="19B92D7A" w14:textId="7777777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t>platformazakupowa.pl działa według standardu przyjętego w komunikacji sieciowej - kodowanie UTF8,</w:t>
      </w:r>
    </w:p>
    <w:p w14:paraId="701270E5" w14:textId="61EFA997" w:rsidR="00103E8D" w:rsidRPr="005861E2" w:rsidRDefault="00103E8D" w:rsidP="00860411">
      <w:pPr>
        <w:numPr>
          <w:ilvl w:val="1"/>
          <w:numId w:val="123"/>
        </w:numPr>
        <w:spacing w:after="120"/>
        <w:ind w:left="851" w:hanging="425"/>
        <w:jc w:val="both"/>
        <w:rPr>
          <w:rFonts w:ascii="Arial" w:hAnsi="Arial" w:cs="Arial"/>
        </w:rPr>
      </w:pPr>
      <w:r w:rsidRPr="005861E2">
        <w:rPr>
          <w:rFonts w:ascii="Arial" w:hAnsi="Arial" w:cs="Arial"/>
        </w:rPr>
        <w:t xml:space="preserve">oznaczenie czasu odbioru danych przez Platformę zakupową stanowi datę oraz dokładny czas (hh:mm:ss) generowany wg. czasu lokalnego serwera synchronizowanego </w:t>
      </w:r>
      <w:r w:rsidR="000B5160" w:rsidRPr="005861E2">
        <w:rPr>
          <w:rFonts w:ascii="Arial" w:hAnsi="Arial" w:cs="Arial"/>
        </w:rPr>
        <w:br/>
      </w:r>
      <w:r w:rsidRPr="005861E2">
        <w:rPr>
          <w:rFonts w:ascii="Arial" w:hAnsi="Arial" w:cs="Arial"/>
        </w:rPr>
        <w:t>z zegarem Głównego Urzędu Miar.</w:t>
      </w:r>
    </w:p>
    <w:p w14:paraId="0E81EE4A"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Instrukcja oraz Regulamin korzystania z Platformy zakupowej</w:t>
      </w:r>
    </w:p>
    <w:p w14:paraId="299F5258" w14:textId="77777777" w:rsidR="00103E8D" w:rsidRPr="005861E2" w:rsidRDefault="00103E8D" w:rsidP="00860411">
      <w:pPr>
        <w:numPr>
          <w:ilvl w:val="0"/>
          <w:numId w:val="129"/>
        </w:numPr>
        <w:spacing w:after="120"/>
        <w:ind w:hanging="357"/>
        <w:jc w:val="both"/>
        <w:rPr>
          <w:rFonts w:ascii="Arial" w:hAnsi="Arial" w:cs="Arial"/>
          <w:u w:val="single"/>
        </w:rPr>
      </w:pPr>
      <w:r w:rsidRPr="005861E2">
        <w:rPr>
          <w:rFonts w:ascii="Arial" w:hAnsi="Arial" w:cs="Arial"/>
        </w:rPr>
        <w:t xml:space="preserve">Zamawiający informuje, że instrukcje korzystania z </w:t>
      </w:r>
      <w:hyperlink r:id="rId24">
        <w:r w:rsidRPr="005861E2">
          <w:rPr>
            <w:rFonts w:ascii="Arial" w:hAnsi="Arial" w:cs="Arial"/>
            <w:u w:val="single"/>
          </w:rPr>
          <w:t>platformazakupowa.pl</w:t>
        </w:r>
      </w:hyperlink>
      <w:r w:rsidRPr="005861E2">
        <w:rPr>
          <w:rFonts w:ascii="Arial" w:hAnsi="Arial" w:cs="Arial"/>
        </w:rPr>
        <w:t xml:space="preserve"> dotyczące </w:t>
      </w:r>
      <w:r w:rsidRPr="005861E2">
        <w:rPr>
          <w:rFonts w:ascii="Arial" w:hAnsi="Arial" w:cs="Arial"/>
        </w:rPr>
        <w:br/>
        <w:t xml:space="preserve">w szczególności logowania, składania wniosków o wyjaśnienie treści SWZ, składania ofert oraz innych czynności podejmowanych w niniejszym postępowaniu przy użyciu </w:t>
      </w:r>
      <w:hyperlink r:id="rId25">
        <w:r w:rsidRPr="005861E2">
          <w:rPr>
            <w:rFonts w:ascii="Arial" w:hAnsi="Arial" w:cs="Arial"/>
            <w:u w:val="single"/>
          </w:rPr>
          <w:t>platformazakupowa.pl</w:t>
        </w:r>
      </w:hyperlink>
      <w:r w:rsidRPr="005861E2">
        <w:rPr>
          <w:rFonts w:ascii="Arial" w:hAnsi="Arial" w:cs="Arial"/>
        </w:rPr>
        <w:t xml:space="preserve"> znajdują się w zakładce Instrukcje dla Wykonawców" na stronie internetowej pod adresem: </w:t>
      </w:r>
      <w:hyperlink r:id="rId26" w:history="1">
        <w:r w:rsidRPr="005861E2">
          <w:rPr>
            <w:rFonts w:ascii="Arial" w:hAnsi="Arial" w:cs="Arial"/>
            <w:color w:val="0000FF"/>
            <w:u w:val="single"/>
          </w:rPr>
          <w:t>https://platformazakupowa.pl/strona/45-instrukcje</w:t>
        </w:r>
      </w:hyperlink>
      <w:r w:rsidRPr="005861E2">
        <w:rPr>
          <w:rFonts w:ascii="Arial" w:hAnsi="Arial" w:cs="Arial"/>
          <w:u w:val="single"/>
        </w:rPr>
        <w:t xml:space="preserve"> .</w:t>
      </w:r>
    </w:p>
    <w:p w14:paraId="6026BC0E" w14:textId="77777777" w:rsidR="00103E8D" w:rsidRPr="005861E2" w:rsidRDefault="00103E8D" w:rsidP="00860411">
      <w:pPr>
        <w:numPr>
          <w:ilvl w:val="0"/>
          <w:numId w:val="129"/>
        </w:numPr>
        <w:spacing w:after="120"/>
        <w:ind w:hanging="357"/>
        <w:jc w:val="both"/>
        <w:rPr>
          <w:rFonts w:ascii="Arial" w:hAnsi="Arial" w:cs="Arial"/>
          <w:u w:val="single"/>
        </w:rPr>
      </w:pPr>
      <w:r w:rsidRPr="005861E2">
        <w:rPr>
          <w:rFonts w:ascii="Arial" w:hAnsi="Arial" w:cs="Arial"/>
        </w:rPr>
        <w:t>Wykonawca, przystępując do niniejszego postępowania o udzielenie zamówienia publicznego:</w:t>
      </w:r>
    </w:p>
    <w:p w14:paraId="490946DE" w14:textId="77777777" w:rsidR="00103E8D" w:rsidRPr="005861E2" w:rsidRDefault="00103E8D" w:rsidP="00860411">
      <w:pPr>
        <w:numPr>
          <w:ilvl w:val="0"/>
          <w:numId w:val="130"/>
        </w:numPr>
        <w:spacing w:after="120"/>
        <w:ind w:hanging="357"/>
        <w:jc w:val="both"/>
        <w:rPr>
          <w:rFonts w:ascii="Arial" w:hAnsi="Arial" w:cs="Arial"/>
          <w:u w:val="single"/>
        </w:rPr>
      </w:pPr>
      <w:r w:rsidRPr="005861E2">
        <w:rPr>
          <w:rFonts w:ascii="Arial" w:hAnsi="Arial" w:cs="Arial"/>
          <w:spacing w:val="-6"/>
        </w:rPr>
        <w:t xml:space="preserve">akceptuje warunki korzystania z </w:t>
      </w:r>
      <w:hyperlink r:id="rId27">
        <w:r w:rsidRPr="005861E2">
          <w:rPr>
            <w:rFonts w:ascii="Arial" w:hAnsi="Arial" w:cs="Arial"/>
            <w:spacing w:val="-6"/>
            <w:u w:val="single"/>
          </w:rPr>
          <w:t>platformazakupowa.pl</w:t>
        </w:r>
      </w:hyperlink>
      <w:r w:rsidRPr="005861E2">
        <w:rPr>
          <w:rFonts w:ascii="Arial" w:hAnsi="Arial" w:cs="Arial"/>
          <w:spacing w:val="-6"/>
        </w:rPr>
        <w:t xml:space="preserve"> określone w Regulaminie</w:t>
      </w:r>
      <w:r w:rsidRPr="005861E2">
        <w:rPr>
          <w:rFonts w:ascii="Arial" w:hAnsi="Arial" w:cs="Arial"/>
        </w:rPr>
        <w:t xml:space="preserve"> zamieszczonym na stronie internetowej </w:t>
      </w:r>
      <w:hyperlink r:id="rId28">
        <w:r w:rsidRPr="005861E2">
          <w:rPr>
            <w:rFonts w:ascii="Arial" w:hAnsi="Arial" w:cs="Arial"/>
          </w:rPr>
          <w:t>pod linkiem</w:t>
        </w:r>
      </w:hyperlink>
      <w:r w:rsidRPr="005861E2">
        <w:rPr>
          <w:rFonts w:ascii="Arial" w:hAnsi="Arial" w:cs="Arial"/>
        </w:rPr>
        <w:t xml:space="preserve">  w zakładce „Regulamin" oraz uznaje go za wiążący,</w:t>
      </w:r>
    </w:p>
    <w:p w14:paraId="03F08E11" w14:textId="77777777" w:rsidR="00103E8D" w:rsidRPr="005861E2" w:rsidRDefault="00103E8D" w:rsidP="00860411">
      <w:pPr>
        <w:numPr>
          <w:ilvl w:val="0"/>
          <w:numId w:val="130"/>
        </w:numPr>
        <w:spacing w:after="120"/>
        <w:ind w:hanging="357"/>
        <w:jc w:val="both"/>
        <w:rPr>
          <w:rFonts w:ascii="Arial" w:hAnsi="Arial" w:cs="Arial"/>
          <w:u w:val="single"/>
        </w:rPr>
      </w:pPr>
      <w:r w:rsidRPr="005861E2">
        <w:rPr>
          <w:rFonts w:ascii="Arial" w:hAnsi="Arial" w:cs="Arial"/>
        </w:rPr>
        <w:t xml:space="preserve">zapoznał i stosuje się do Instrukcji składania ofert/wniosków dostępnej </w:t>
      </w:r>
      <w:hyperlink r:id="rId29" w:history="1">
        <w:r w:rsidRPr="005861E2">
          <w:rPr>
            <w:rFonts w:ascii="Arial" w:hAnsi="Arial" w:cs="Arial"/>
            <w:color w:val="0000FF"/>
            <w:u w:val="single"/>
          </w:rPr>
          <w:t>pod adresem</w:t>
        </w:r>
      </w:hyperlink>
      <w:r w:rsidRPr="005861E2">
        <w:rPr>
          <w:rFonts w:ascii="Arial" w:hAnsi="Arial" w:cs="Arial"/>
        </w:rPr>
        <w:t xml:space="preserve"> </w:t>
      </w:r>
      <w:hyperlink r:id="rId30" w:history="1">
        <w:r w:rsidRPr="005861E2">
          <w:rPr>
            <w:rFonts w:ascii="Arial" w:hAnsi="Arial" w:cs="Arial"/>
            <w:color w:val="0000FF"/>
            <w:u w:val="single"/>
          </w:rPr>
          <w:t>https://platformazakupowa.pl/strona/45-instrukcje</w:t>
        </w:r>
      </w:hyperlink>
      <w:r w:rsidRPr="005861E2">
        <w:rPr>
          <w:rFonts w:ascii="Arial" w:hAnsi="Arial" w:cs="Arial"/>
          <w:u w:val="single"/>
        </w:rPr>
        <w:t xml:space="preserve"> .</w:t>
      </w:r>
      <w:r w:rsidRPr="005861E2">
        <w:rPr>
          <w:rFonts w:ascii="Arial" w:hAnsi="Arial" w:cs="Arial"/>
        </w:rPr>
        <w:t xml:space="preserve">. </w:t>
      </w:r>
    </w:p>
    <w:p w14:paraId="3E86C65E" w14:textId="77777777" w:rsidR="00103E8D" w:rsidRPr="005861E2" w:rsidRDefault="00103E8D" w:rsidP="00860411">
      <w:pPr>
        <w:numPr>
          <w:ilvl w:val="0"/>
          <w:numId w:val="130"/>
        </w:numPr>
        <w:spacing w:after="120"/>
        <w:ind w:hanging="357"/>
        <w:jc w:val="both"/>
        <w:rPr>
          <w:rFonts w:ascii="Arial" w:hAnsi="Arial" w:cs="Arial"/>
          <w:u w:val="single"/>
        </w:rPr>
      </w:pPr>
      <w:r w:rsidRPr="005861E2">
        <w:rPr>
          <w:rFonts w:ascii="Arial" w:hAnsi="Arial" w:cs="Arial"/>
          <w:b/>
        </w:rPr>
        <w:t xml:space="preserve">Zamawiający nie ponosi odpowiedzialności za złożenie oferty w sposób </w:t>
      </w:r>
      <w:r w:rsidRPr="005861E2">
        <w:rPr>
          <w:rFonts w:ascii="Arial" w:hAnsi="Arial" w:cs="Arial"/>
          <w:b/>
          <w:spacing w:val="-4"/>
        </w:rPr>
        <w:t xml:space="preserve">niezgodny z Instrukcją korzystania z </w:t>
      </w:r>
      <w:hyperlink r:id="rId31">
        <w:r w:rsidRPr="005861E2">
          <w:rPr>
            <w:rFonts w:ascii="Arial" w:hAnsi="Arial" w:cs="Arial"/>
            <w:b/>
            <w:spacing w:val="-4"/>
            <w:u w:val="single"/>
          </w:rPr>
          <w:t>platformazakupowa.pl</w:t>
        </w:r>
      </w:hyperlink>
      <w:r w:rsidRPr="005861E2">
        <w:rPr>
          <w:rFonts w:ascii="Arial" w:hAnsi="Arial" w:cs="Arial"/>
          <w:spacing w:val="-4"/>
        </w:rPr>
        <w:t>, w szczególności</w:t>
      </w:r>
      <w:r w:rsidRPr="005861E2">
        <w:rPr>
          <w:rFonts w:ascii="Arial" w:hAnsi="Arial" w:cs="Arial"/>
        </w:rPr>
        <w:t xml:space="preserve"> </w:t>
      </w:r>
      <w:r w:rsidRPr="005861E2">
        <w:rPr>
          <w:rFonts w:ascii="Arial" w:hAnsi="Arial" w:cs="Arial"/>
        </w:rPr>
        <w:br/>
        <w:t xml:space="preserve">za sytuację, gdy zamawiający zapozna się z treścią oferty przed upływem terminu składania ofert (np. złożenie oferty w zakładce „Wyślij wiadomość </w:t>
      </w:r>
      <w:r w:rsidRPr="005861E2">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5374D3B9"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Zmiana lub wycofanie oferty</w:t>
      </w:r>
    </w:p>
    <w:p w14:paraId="43EB364D" w14:textId="77777777" w:rsidR="00103E8D" w:rsidRPr="005861E2" w:rsidRDefault="00103E8D" w:rsidP="00103E8D">
      <w:pPr>
        <w:spacing w:after="120"/>
        <w:ind w:left="357"/>
        <w:jc w:val="both"/>
        <w:rPr>
          <w:rFonts w:ascii="Arial" w:hAnsi="Arial" w:cs="Arial"/>
          <w:b/>
          <w:bCs/>
        </w:rPr>
      </w:pPr>
      <w:r w:rsidRPr="005861E2">
        <w:rPr>
          <w:rFonts w:ascii="Arial" w:hAnsi="Arial" w:cs="Arial"/>
        </w:rPr>
        <w:t xml:space="preserve">Wykonawca, za pośrednictwem platformazakupowa.pl może przed upływem terminu </w:t>
      </w:r>
      <w:r w:rsidRPr="005861E2">
        <w:rPr>
          <w:rFonts w:ascii="Arial" w:hAnsi="Arial" w:cs="Arial"/>
        </w:rPr>
        <w:br/>
        <w:t xml:space="preserve">do składania ofert zmienić lub wycofać ofertę. Sposób dokonywania zmiany lub wycofania oferty zamieszczono w instrukcji zamieszczonej na stronie internetowej pod adresem: </w:t>
      </w:r>
      <w:hyperlink r:id="rId32" w:history="1">
        <w:r w:rsidRPr="005861E2">
          <w:rPr>
            <w:rFonts w:ascii="Arial" w:hAnsi="Arial" w:cs="Arial"/>
            <w:color w:val="0000FF"/>
            <w:u w:val="single"/>
          </w:rPr>
          <w:t>https://platformazakupowa.pl/strona/45-instrukcje</w:t>
        </w:r>
      </w:hyperlink>
    </w:p>
    <w:p w14:paraId="318EF680" w14:textId="4249F37A"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Tajemnica przedsiębiorstwa</w:t>
      </w:r>
    </w:p>
    <w:p w14:paraId="54934DC3" w14:textId="77777777" w:rsidR="00103E8D" w:rsidRPr="005861E2" w:rsidRDefault="00103E8D" w:rsidP="00103E8D">
      <w:pPr>
        <w:spacing w:after="120"/>
        <w:ind w:left="357"/>
        <w:jc w:val="both"/>
        <w:rPr>
          <w:rFonts w:ascii="Arial" w:hAnsi="Arial" w:cs="Arial"/>
        </w:rPr>
      </w:pPr>
      <w:r w:rsidRPr="005861E2">
        <w:rPr>
          <w:rFonts w:ascii="Arial" w:hAnsi="Arial" w:cs="Arial"/>
        </w:rPr>
        <w:t>Na platformie zakupowej w formularzu składania oferty znajduje się miejsce wyznaczone do dołączenia części oferty stanowiącej tajemnicę przedsiębiorstwa.</w:t>
      </w:r>
    </w:p>
    <w:p w14:paraId="321B13B3"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lastRenderedPageBreak/>
        <w:t>Rozmiar plików</w:t>
      </w:r>
    </w:p>
    <w:p w14:paraId="53CF760B" w14:textId="77777777" w:rsidR="00103E8D" w:rsidRPr="005861E2" w:rsidRDefault="00103E8D" w:rsidP="00103E8D">
      <w:pPr>
        <w:spacing w:after="120"/>
        <w:ind w:left="357"/>
        <w:jc w:val="both"/>
        <w:rPr>
          <w:rFonts w:ascii="Arial" w:hAnsi="Arial" w:cs="Arial"/>
        </w:rPr>
      </w:pPr>
      <w:r w:rsidRPr="005861E2">
        <w:rPr>
          <w:rFonts w:ascii="Arial" w:hAnsi="Arial" w:cs="Arial"/>
        </w:rPr>
        <w:t xml:space="preserve">Maksymalny rozmiar jednego pliku przesyłanego za pośrednictwem dedykowanych formularzy do: złożenia, zmiany, wycofania oferty wynosi 150 MB natomiast </w:t>
      </w:r>
      <w:r w:rsidRPr="005861E2">
        <w:rPr>
          <w:rFonts w:ascii="Arial" w:hAnsi="Arial" w:cs="Arial"/>
        </w:rPr>
        <w:br/>
        <w:t>przy komunikacji wielkość pliku to maksymalnie 500 MB.</w:t>
      </w:r>
    </w:p>
    <w:p w14:paraId="58F070CA"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Format danych</w:t>
      </w:r>
    </w:p>
    <w:p w14:paraId="1B23EBB2" w14:textId="77777777" w:rsidR="00103E8D" w:rsidRPr="005861E2" w:rsidRDefault="00103E8D" w:rsidP="00860411">
      <w:pPr>
        <w:numPr>
          <w:ilvl w:val="4"/>
          <w:numId w:val="124"/>
        </w:numPr>
        <w:spacing w:after="120"/>
        <w:ind w:left="709" w:hanging="357"/>
        <w:jc w:val="both"/>
        <w:rPr>
          <w:rFonts w:ascii="Arial" w:hAnsi="Arial" w:cs="Arial"/>
        </w:rPr>
      </w:pPr>
      <w:r w:rsidRPr="005861E2">
        <w:rPr>
          <w:rFonts w:ascii="Arial" w:hAnsi="Arial" w:cs="Arial"/>
        </w:rPr>
        <w:t xml:space="preserve">Rozszerzenia plików wykorzystywanych przez Wykonawców powinny być zgodne </w:t>
      </w:r>
      <w:r w:rsidRPr="005861E2">
        <w:rPr>
          <w:rFonts w:ascii="Arial" w:hAnsi="Arial" w:cs="Arial"/>
        </w:rPr>
        <w:br/>
        <w:t xml:space="preserve">z Załącznikiem nr 2 do rozporządzenia Rady Ministrów z dnia 21 maja 2024 r. </w:t>
      </w:r>
      <w:r w:rsidRPr="005861E2">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4C15DE3C" w14:textId="77777777" w:rsidR="00103E8D" w:rsidRPr="005861E2" w:rsidRDefault="00103E8D" w:rsidP="00860411">
      <w:pPr>
        <w:numPr>
          <w:ilvl w:val="4"/>
          <w:numId w:val="124"/>
        </w:numPr>
        <w:spacing w:after="120"/>
        <w:ind w:left="709" w:hanging="357"/>
        <w:jc w:val="both"/>
        <w:rPr>
          <w:rFonts w:ascii="Arial" w:hAnsi="Arial" w:cs="Arial"/>
        </w:rPr>
      </w:pPr>
      <w:r w:rsidRPr="005861E2">
        <w:rPr>
          <w:rFonts w:ascii="Arial" w:hAnsi="Arial" w:cs="Arial"/>
        </w:rPr>
        <w:t xml:space="preserve">Zamawiający rekomenduje wykorzystanie formatów: .pdf .doc .docx .xls .xlsx .jpg (.jpeg) </w:t>
      </w:r>
      <w:r w:rsidRPr="005861E2">
        <w:rPr>
          <w:rFonts w:ascii="Arial" w:hAnsi="Arial" w:cs="Arial"/>
          <w:b/>
          <w:bCs/>
          <w:u w:val="single"/>
        </w:rPr>
        <w:t>ze szczególnym wskazaniem na .pdf</w:t>
      </w:r>
    </w:p>
    <w:p w14:paraId="7DFB8414" w14:textId="77777777" w:rsidR="00103E8D" w:rsidRPr="005861E2" w:rsidRDefault="00103E8D" w:rsidP="00860411">
      <w:pPr>
        <w:numPr>
          <w:ilvl w:val="4"/>
          <w:numId w:val="124"/>
        </w:numPr>
        <w:spacing w:after="120"/>
        <w:ind w:left="709" w:hanging="357"/>
        <w:jc w:val="both"/>
        <w:rPr>
          <w:rFonts w:ascii="Arial" w:hAnsi="Arial" w:cs="Arial"/>
        </w:rPr>
      </w:pPr>
      <w:r w:rsidRPr="005861E2">
        <w:rPr>
          <w:rFonts w:ascii="Arial" w:hAnsi="Arial" w:cs="Arial"/>
        </w:rPr>
        <w:t>W celu ewentualnej kompresji danych Zamawiający rekomenduje wykorzystanie jednego z rozszerzeń:</w:t>
      </w:r>
    </w:p>
    <w:p w14:paraId="3506DCC4" w14:textId="77777777" w:rsidR="00103E8D" w:rsidRPr="005861E2" w:rsidRDefault="00103E8D" w:rsidP="00860411">
      <w:pPr>
        <w:numPr>
          <w:ilvl w:val="0"/>
          <w:numId w:val="125"/>
        </w:numPr>
        <w:spacing w:after="0"/>
        <w:jc w:val="both"/>
        <w:rPr>
          <w:rFonts w:ascii="Arial" w:hAnsi="Arial" w:cs="Arial"/>
        </w:rPr>
      </w:pPr>
      <w:r w:rsidRPr="005861E2">
        <w:rPr>
          <w:rFonts w:ascii="Arial" w:hAnsi="Arial" w:cs="Arial"/>
        </w:rPr>
        <w:t xml:space="preserve">.zip, </w:t>
      </w:r>
    </w:p>
    <w:p w14:paraId="63501B73" w14:textId="77777777" w:rsidR="00103E8D" w:rsidRPr="005861E2" w:rsidRDefault="00103E8D" w:rsidP="00860411">
      <w:pPr>
        <w:numPr>
          <w:ilvl w:val="0"/>
          <w:numId w:val="125"/>
        </w:numPr>
        <w:spacing w:after="0"/>
        <w:jc w:val="both"/>
        <w:rPr>
          <w:rFonts w:ascii="Arial" w:hAnsi="Arial" w:cs="Arial"/>
        </w:rPr>
      </w:pPr>
      <w:r w:rsidRPr="005861E2">
        <w:rPr>
          <w:rFonts w:ascii="Arial" w:hAnsi="Arial" w:cs="Arial"/>
        </w:rPr>
        <w:t>.7Z. (z zastrzeżeniem ust. 14)</w:t>
      </w:r>
    </w:p>
    <w:p w14:paraId="1339F93A" w14:textId="77777777" w:rsidR="00103E8D" w:rsidRPr="005861E2" w:rsidRDefault="00103E8D" w:rsidP="00860411">
      <w:pPr>
        <w:numPr>
          <w:ilvl w:val="4"/>
          <w:numId w:val="124"/>
        </w:numPr>
        <w:spacing w:after="120"/>
        <w:ind w:left="709"/>
        <w:contextualSpacing/>
        <w:jc w:val="both"/>
        <w:rPr>
          <w:rFonts w:ascii="Arial" w:hAnsi="Arial" w:cs="Arial"/>
        </w:rPr>
      </w:pPr>
      <w:r w:rsidRPr="005861E2">
        <w:rPr>
          <w:rFonts w:ascii="Arial" w:hAnsi="Arial" w:cs="Arial"/>
        </w:rPr>
        <w:t>Wśród rozszerzeń powszechnych, a niewystępujących w rozporządzeniu KRI występują: .rar .gif .bmp .numbers .pages. Dokumenty złożone w takich plikach zostaną uznane za złożone nieskutecznie.</w:t>
      </w:r>
    </w:p>
    <w:p w14:paraId="321ACF82"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Rozmiar plików</w:t>
      </w:r>
    </w:p>
    <w:p w14:paraId="499772DC" w14:textId="77777777" w:rsidR="00103E8D" w:rsidRPr="005861E2" w:rsidRDefault="00103E8D" w:rsidP="00103E8D">
      <w:pPr>
        <w:spacing w:after="120"/>
        <w:ind w:left="357"/>
        <w:jc w:val="both"/>
        <w:rPr>
          <w:rFonts w:ascii="Arial" w:hAnsi="Arial" w:cs="Arial"/>
        </w:rPr>
      </w:pPr>
      <w:r w:rsidRPr="005861E2">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1E4A72"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Format podpisu</w:t>
      </w:r>
    </w:p>
    <w:p w14:paraId="6F1AE029" w14:textId="77777777" w:rsidR="00103E8D" w:rsidRPr="005861E2" w:rsidRDefault="00103E8D" w:rsidP="00860411">
      <w:pPr>
        <w:numPr>
          <w:ilvl w:val="0"/>
          <w:numId w:val="127"/>
        </w:numPr>
        <w:spacing w:after="120"/>
        <w:contextualSpacing/>
        <w:jc w:val="both"/>
        <w:rPr>
          <w:rFonts w:ascii="Arial" w:hAnsi="Arial" w:cs="Arial"/>
          <w:spacing w:val="-6"/>
        </w:rPr>
      </w:pPr>
      <w:r w:rsidRPr="005861E2">
        <w:rPr>
          <w:rFonts w:ascii="Arial" w:hAnsi="Arial" w:cs="Arial"/>
          <w:spacing w:val="-6"/>
        </w:rPr>
        <w:t>W przypadku stosowania przez wykonawcę kwalifikowanego podpisu elektronicznego:</w:t>
      </w:r>
    </w:p>
    <w:p w14:paraId="7516828C" w14:textId="77777777" w:rsidR="00103E8D" w:rsidRPr="005861E2" w:rsidRDefault="00103E8D" w:rsidP="00860411">
      <w:pPr>
        <w:numPr>
          <w:ilvl w:val="0"/>
          <w:numId w:val="126"/>
        </w:numPr>
        <w:spacing w:after="120"/>
        <w:ind w:left="1134" w:hanging="357"/>
        <w:jc w:val="both"/>
        <w:rPr>
          <w:rFonts w:ascii="Arial" w:hAnsi="Arial" w:cs="Arial"/>
        </w:rPr>
      </w:pPr>
      <w:r w:rsidRPr="005861E2">
        <w:rPr>
          <w:rFonts w:ascii="Arial" w:hAnsi="Arial" w:cs="Arial"/>
        </w:rPr>
        <w:t xml:space="preserve">ze względu na niskie ryzyko naruszenia integralności pliku oraz łatwiejszą </w:t>
      </w:r>
      <w:r w:rsidRPr="005861E2">
        <w:rPr>
          <w:rFonts w:ascii="Arial" w:hAnsi="Arial" w:cs="Arial"/>
          <w:spacing w:val="-4"/>
        </w:rPr>
        <w:t>weryfikację podpisu zamawiający zaleca, w miarę możliwości, przekonwertowanie</w:t>
      </w:r>
      <w:r w:rsidRPr="005861E2">
        <w:rPr>
          <w:rFonts w:ascii="Arial" w:hAnsi="Arial" w:cs="Arial"/>
        </w:rPr>
        <w:t xml:space="preserve"> plików składających się na ofertę na rozszerzenie .pdf i opatrzenie ich podpisem kwalifikowanym w formacie PAdES. </w:t>
      </w:r>
    </w:p>
    <w:p w14:paraId="7B9B2639" w14:textId="77564BD4" w:rsidR="00103E8D" w:rsidRPr="005861E2" w:rsidRDefault="00103E8D" w:rsidP="00860411">
      <w:pPr>
        <w:numPr>
          <w:ilvl w:val="0"/>
          <w:numId w:val="126"/>
        </w:numPr>
        <w:spacing w:after="120"/>
        <w:ind w:left="1134" w:hanging="357"/>
        <w:jc w:val="both"/>
        <w:rPr>
          <w:rFonts w:ascii="Arial" w:hAnsi="Arial" w:cs="Arial"/>
        </w:rPr>
      </w:pPr>
      <w:r w:rsidRPr="005861E2">
        <w:rPr>
          <w:rFonts w:ascii="Arial" w:hAnsi="Arial" w:cs="Arial"/>
        </w:rPr>
        <w:t xml:space="preserve">pliki w innych formatach niż PDF zaleca się opatrzyć podpisem w formacie XAdES </w:t>
      </w:r>
      <w:r w:rsidR="00C30486" w:rsidRPr="005861E2">
        <w:rPr>
          <w:rFonts w:ascii="Arial" w:hAnsi="Arial" w:cs="Arial"/>
        </w:rPr>
        <w:br/>
      </w:r>
      <w:r w:rsidRPr="005861E2">
        <w:rPr>
          <w:rFonts w:ascii="Arial" w:hAnsi="Arial" w:cs="Arial"/>
        </w:rPr>
        <w:t>o typie zewnętrznym. Wykonawca powinien pamiętać, aby plik z podpisem przekazywać łącznie z dokumentem podpisywanym.</w:t>
      </w:r>
    </w:p>
    <w:p w14:paraId="0A16522B" w14:textId="77777777" w:rsidR="00103E8D" w:rsidRPr="005861E2" w:rsidRDefault="00103E8D" w:rsidP="00860411">
      <w:pPr>
        <w:numPr>
          <w:ilvl w:val="0"/>
          <w:numId w:val="126"/>
        </w:numPr>
        <w:contextualSpacing/>
        <w:jc w:val="both"/>
        <w:rPr>
          <w:rFonts w:ascii="Arial" w:hAnsi="Arial" w:cs="Arial"/>
        </w:rPr>
      </w:pPr>
      <w:r w:rsidRPr="005861E2">
        <w:rPr>
          <w:rFonts w:ascii="Arial" w:hAnsi="Arial" w:cs="Arial"/>
          <w:spacing w:val="-6"/>
        </w:rPr>
        <w:t>Zamawiający rekomenduje wykorzystanie podpisu z kwalifikowanym znacznikiem</w:t>
      </w:r>
      <w:r w:rsidRPr="005861E2">
        <w:rPr>
          <w:rFonts w:ascii="Arial" w:hAnsi="Arial" w:cs="Arial"/>
        </w:rPr>
        <w:t xml:space="preserve"> czasu.</w:t>
      </w:r>
    </w:p>
    <w:p w14:paraId="155B0009" w14:textId="77777777" w:rsidR="00103E8D" w:rsidRPr="005861E2" w:rsidRDefault="00103E8D" w:rsidP="00860411">
      <w:pPr>
        <w:numPr>
          <w:ilvl w:val="0"/>
          <w:numId w:val="124"/>
        </w:numPr>
        <w:spacing w:after="120"/>
        <w:ind w:left="357" w:hanging="357"/>
        <w:jc w:val="both"/>
        <w:rPr>
          <w:rFonts w:ascii="Arial" w:hAnsi="Arial" w:cs="Arial"/>
          <w:b/>
          <w:bCs/>
        </w:rPr>
      </w:pPr>
      <w:r w:rsidRPr="005861E2">
        <w:rPr>
          <w:rFonts w:ascii="Arial" w:hAnsi="Arial" w:cs="Arial"/>
          <w:b/>
          <w:bCs/>
        </w:rPr>
        <w:t>Podpisywanie plików</w:t>
      </w:r>
    </w:p>
    <w:p w14:paraId="5F1D0686" w14:textId="51F3216E" w:rsidR="00103E8D" w:rsidRPr="005861E2" w:rsidRDefault="00103E8D" w:rsidP="00860411">
      <w:pPr>
        <w:numPr>
          <w:ilvl w:val="0"/>
          <w:numId w:val="128"/>
        </w:numPr>
        <w:spacing w:after="120"/>
        <w:ind w:left="709"/>
        <w:jc w:val="both"/>
        <w:rPr>
          <w:rFonts w:ascii="Arial" w:hAnsi="Arial" w:cs="Arial"/>
        </w:rPr>
      </w:pPr>
      <w:r w:rsidRPr="005861E2">
        <w:rPr>
          <w:rFonts w:ascii="Arial" w:hAnsi="Arial" w:cs="Arial"/>
        </w:rPr>
        <w:t>Zamawiający zaleca, aby w przypadku podpisywania pliku przez kilka osób, stosować podpisy tego samego rodzaju. Podpisywanie różnymi rodzajami podpisów np. osobistym</w:t>
      </w:r>
      <w:r w:rsidR="00C30486" w:rsidRPr="005861E2">
        <w:rPr>
          <w:rFonts w:ascii="Arial" w:hAnsi="Arial" w:cs="Arial"/>
        </w:rPr>
        <w:br/>
      </w:r>
      <w:r w:rsidRPr="005861E2">
        <w:rPr>
          <w:rFonts w:ascii="Arial" w:hAnsi="Arial" w:cs="Arial"/>
        </w:rPr>
        <w:t xml:space="preserve"> i kwalifikowanym może doprowadzić do problemów w weryfikacji plików.</w:t>
      </w:r>
    </w:p>
    <w:p w14:paraId="779037CA" w14:textId="77777777" w:rsidR="00103E8D" w:rsidRPr="005861E2" w:rsidRDefault="00103E8D" w:rsidP="00860411">
      <w:pPr>
        <w:numPr>
          <w:ilvl w:val="0"/>
          <w:numId w:val="128"/>
        </w:numPr>
        <w:spacing w:after="120"/>
        <w:ind w:left="709"/>
        <w:jc w:val="both"/>
        <w:rPr>
          <w:rFonts w:ascii="Arial" w:hAnsi="Arial" w:cs="Arial"/>
        </w:rPr>
      </w:pPr>
      <w:r w:rsidRPr="005861E2">
        <w:rPr>
          <w:rFonts w:ascii="Arial" w:hAnsi="Arial" w:cs="Arial"/>
        </w:rPr>
        <w:t>Zamawiający zaleca, aby Wykonawca z odpowiednim wyprzedzeniem przetestował możliwość prawidłowego wykorzystania wybranej metody podpisania plików oferty.</w:t>
      </w:r>
    </w:p>
    <w:p w14:paraId="72B93CE9" w14:textId="77777777" w:rsidR="00103E8D" w:rsidRPr="005861E2" w:rsidRDefault="00103E8D" w:rsidP="00860411">
      <w:pPr>
        <w:numPr>
          <w:ilvl w:val="0"/>
          <w:numId w:val="124"/>
        </w:numPr>
        <w:spacing w:after="120"/>
        <w:ind w:left="426"/>
        <w:jc w:val="both"/>
        <w:rPr>
          <w:rFonts w:ascii="Arial" w:hAnsi="Arial" w:cs="Arial"/>
        </w:rPr>
      </w:pPr>
      <w:r w:rsidRPr="005861E2">
        <w:rPr>
          <w:rFonts w:ascii="Arial" w:hAnsi="Arial" w:cs="Arial"/>
        </w:rPr>
        <w:t>Osobą składającą ofertę powinna być osoba kontaktowa podawana w dokumentacji.</w:t>
      </w:r>
    </w:p>
    <w:p w14:paraId="4762B2A7" w14:textId="77777777" w:rsidR="00103E8D" w:rsidRPr="005861E2" w:rsidRDefault="00103E8D" w:rsidP="00860411">
      <w:pPr>
        <w:numPr>
          <w:ilvl w:val="0"/>
          <w:numId w:val="124"/>
        </w:numPr>
        <w:spacing w:after="120"/>
        <w:ind w:left="426"/>
        <w:jc w:val="both"/>
        <w:rPr>
          <w:rFonts w:ascii="Arial" w:hAnsi="Arial" w:cs="Arial"/>
        </w:rPr>
      </w:pPr>
      <w:r w:rsidRPr="005861E2">
        <w:rPr>
          <w:rFonts w:ascii="Arial" w:hAnsi="Arial" w:cs="Arial"/>
        </w:rPr>
        <w:t xml:space="preserve">Ofertę należy przygotować z należytą starannością dla podmiotu ubiegającego się </w:t>
      </w:r>
      <w:r w:rsidRPr="005861E2">
        <w:rPr>
          <w:rFonts w:ascii="Arial" w:hAnsi="Arial" w:cs="Arial"/>
        </w:rPr>
        <w:br/>
        <w:t xml:space="preserve">o udzielenie zamówienia publicznego i zachowaniem odpowiedniego odstępu czasu </w:t>
      </w:r>
      <w:r w:rsidRPr="005861E2">
        <w:rPr>
          <w:rFonts w:ascii="Arial" w:hAnsi="Arial" w:cs="Arial"/>
        </w:rPr>
        <w:br/>
      </w:r>
      <w:r w:rsidRPr="005861E2">
        <w:rPr>
          <w:rFonts w:ascii="Arial" w:hAnsi="Arial" w:cs="Arial"/>
        </w:rPr>
        <w:lastRenderedPageBreak/>
        <w:t xml:space="preserve">do zakończenia przyjmowania ofert/wniosków. Sugerujemy złożenie oferty na 24 godziny przed terminem składania ofert/wniosków. </w:t>
      </w:r>
    </w:p>
    <w:p w14:paraId="306C7BD3" w14:textId="77777777" w:rsidR="00103E8D" w:rsidRPr="005861E2" w:rsidRDefault="00103E8D" w:rsidP="00860411">
      <w:pPr>
        <w:numPr>
          <w:ilvl w:val="0"/>
          <w:numId w:val="124"/>
        </w:numPr>
        <w:spacing w:after="120"/>
        <w:ind w:left="426"/>
        <w:jc w:val="both"/>
        <w:rPr>
          <w:rFonts w:ascii="Arial" w:hAnsi="Arial" w:cs="Arial"/>
        </w:rPr>
      </w:pPr>
      <w:r w:rsidRPr="005861E2">
        <w:rPr>
          <w:rFonts w:ascii="Arial" w:hAnsi="Arial" w:cs="Arial"/>
        </w:rPr>
        <w:t xml:space="preserve">Jeśli Wykonawca pakuje dokumenty np. w plik o rozszerzeniu .zip, zaleca się wcześniejsze podpisanie każdego ze skompresowanych plików. </w:t>
      </w:r>
    </w:p>
    <w:p w14:paraId="4CD7083F" w14:textId="77777777" w:rsidR="00103E8D" w:rsidRPr="005861E2" w:rsidRDefault="00103E8D" w:rsidP="00860411">
      <w:pPr>
        <w:numPr>
          <w:ilvl w:val="0"/>
          <w:numId w:val="124"/>
        </w:numPr>
        <w:spacing w:after="120"/>
        <w:ind w:left="426"/>
        <w:jc w:val="both"/>
        <w:rPr>
          <w:rFonts w:ascii="Arial" w:hAnsi="Arial" w:cs="Arial"/>
        </w:rPr>
      </w:pPr>
      <w:r w:rsidRPr="005861E2">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p>
    <w:bookmarkEnd w:id="22"/>
    <w:p w14:paraId="2D62AD29" w14:textId="5C169B1D" w:rsidR="0041450C" w:rsidRPr="005861E2" w:rsidRDefault="0041450C" w:rsidP="0041450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XI</w:t>
      </w:r>
      <w:r w:rsidR="00A55074" w:rsidRPr="005861E2">
        <w:rPr>
          <w:rFonts w:ascii="Arial" w:hAnsi="Arial" w:cs="Arial"/>
          <w:b/>
          <w:bCs/>
          <w:sz w:val="23"/>
          <w:szCs w:val="23"/>
        </w:rPr>
        <w:t xml:space="preserve">V </w:t>
      </w:r>
    </w:p>
    <w:p w14:paraId="3D99B7E4" w14:textId="77777777" w:rsidR="00AC1C24" w:rsidRPr="005861E2" w:rsidRDefault="00767FA7" w:rsidP="0041450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INFORMACJE O SPOSOBIE KOMUNIKOWANIA SIĘ ZAMAWIAJĄCEGO Z WYKONAWCAMI W INNY SPOSÓB NIŻ PRZY UŻYCIU ŚRODKÓW KOMUNIKACJI ELEKTRONICZNEJ, W PRZYPADKU ZAISTNIENIA JEDNEJ Z SYTUACJI OKREŚLONYCH W ART. 65 UST. 1, ART. 66 </w:t>
      </w:r>
      <w:r w:rsidR="00D24D7E" w:rsidRPr="005861E2">
        <w:rPr>
          <w:rFonts w:ascii="Arial" w:hAnsi="Arial" w:cs="Arial"/>
          <w:b/>
          <w:bCs/>
          <w:sz w:val="23"/>
          <w:szCs w:val="23"/>
        </w:rPr>
        <w:t>I</w:t>
      </w:r>
      <w:r w:rsidRPr="005861E2">
        <w:rPr>
          <w:rFonts w:ascii="Arial" w:hAnsi="Arial" w:cs="Arial"/>
          <w:b/>
          <w:bCs/>
          <w:sz w:val="23"/>
          <w:szCs w:val="23"/>
        </w:rPr>
        <w:t xml:space="preserve"> ART 69 USTAWY PZP.</w:t>
      </w:r>
    </w:p>
    <w:p w14:paraId="6E9440EA" w14:textId="77777777" w:rsidR="005861E2" w:rsidRPr="00EB6EB1" w:rsidRDefault="005861E2" w:rsidP="005861E2">
      <w:pPr>
        <w:spacing w:after="0"/>
        <w:jc w:val="both"/>
        <w:rPr>
          <w:rFonts w:ascii="Arial" w:hAnsi="Arial" w:cs="Arial"/>
        </w:rPr>
      </w:pPr>
      <w:r w:rsidRPr="00EB6EB1">
        <w:rPr>
          <w:rFonts w:ascii="Arial" w:hAnsi="Arial" w:cs="Arial"/>
        </w:rPr>
        <w:t xml:space="preserve">Zamawiający </w:t>
      </w:r>
      <w:r w:rsidRPr="00EB6EB1">
        <w:rPr>
          <w:rFonts w:ascii="Arial" w:hAnsi="Arial" w:cs="Arial"/>
          <w:u w:val="single"/>
        </w:rPr>
        <w:t>nie przewiduje</w:t>
      </w:r>
      <w:r w:rsidRPr="00EB6EB1">
        <w:rPr>
          <w:rFonts w:ascii="Arial" w:hAnsi="Arial" w:cs="Arial"/>
        </w:rPr>
        <w:t xml:space="preserve"> sposobu komunikowania się z Wykonawcami w inny sposób niż przy użyciu środków komunikacji elektronicznej, wskazanych w SWZ</w:t>
      </w:r>
      <w:r>
        <w:rPr>
          <w:rFonts w:ascii="Arial" w:hAnsi="Arial" w:cs="Arial"/>
        </w:rPr>
        <w:t xml:space="preserve"> z wyłączeniem próbki, o której mowa w Rozdziale XI ust. 1 pkt 3</w:t>
      </w:r>
      <w:r w:rsidRPr="00EB6EB1">
        <w:rPr>
          <w:rFonts w:ascii="Arial" w:hAnsi="Arial" w:cs="Arial"/>
        </w:rPr>
        <w:t>.</w:t>
      </w:r>
    </w:p>
    <w:p w14:paraId="488B3C3B" w14:textId="77777777" w:rsidR="005861E2" w:rsidRPr="00D4199E" w:rsidRDefault="005861E2" w:rsidP="005861E2">
      <w:pPr>
        <w:spacing w:after="0"/>
        <w:jc w:val="both"/>
        <w:rPr>
          <w:rFonts w:ascii="Arial" w:hAnsi="Arial" w:cs="Arial"/>
          <w:highlight w:val="yellow"/>
        </w:rPr>
      </w:pPr>
    </w:p>
    <w:p w14:paraId="20927A94" w14:textId="77777777" w:rsidR="005861E2" w:rsidRPr="003079FF" w:rsidRDefault="005861E2" w:rsidP="005861E2">
      <w:pPr>
        <w:spacing w:after="0"/>
        <w:jc w:val="both"/>
        <w:rPr>
          <w:rFonts w:ascii="Arial" w:hAnsi="Arial" w:cs="Arial"/>
        </w:rPr>
      </w:pPr>
      <w:r w:rsidRPr="003079FF">
        <w:rPr>
          <w:rFonts w:ascii="Arial" w:hAnsi="Arial" w:cs="Arial"/>
        </w:rPr>
        <w:t>Próbka stanowiąca przedmiotowy środek dowodowy, o którym mowa w Rozdziale X</w:t>
      </w:r>
      <w:r>
        <w:rPr>
          <w:rFonts w:ascii="Arial" w:hAnsi="Arial" w:cs="Arial"/>
        </w:rPr>
        <w:t>I</w:t>
      </w:r>
      <w:r w:rsidRPr="003079FF">
        <w:rPr>
          <w:rFonts w:ascii="Arial" w:hAnsi="Arial" w:cs="Arial"/>
        </w:rPr>
        <w:t xml:space="preserve"> SWZ </w:t>
      </w:r>
      <w:r w:rsidRPr="003079FF">
        <w:rPr>
          <w:rFonts w:ascii="Arial" w:hAnsi="Arial" w:cs="Arial"/>
          <w:b/>
          <w:bCs/>
          <w:color w:val="FF0000"/>
          <w:u w:val="single"/>
        </w:rPr>
        <w:t xml:space="preserve">musi zostać dostarczona do Zamawiającego przed upływem terminu składania ofert </w:t>
      </w:r>
      <w:r w:rsidRPr="003079FF">
        <w:rPr>
          <w:rFonts w:ascii="Arial" w:hAnsi="Arial" w:cs="Arial"/>
          <w:b/>
          <w:bCs/>
          <w:color w:val="FF0000"/>
          <w:u w:val="single"/>
        </w:rPr>
        <w:br/>
      </w:r>
      <w:r w:rsidRPr="003079FF">
        <w:rPr>
          <w:rFonts w:ascii="Arial" w:hAnsi="Arial" w:cs="Arial"/>
        </w:rPr>
        <w:t>na następujący adres:</w:t>
      </w:r>
    </w:p>
    <w:p w14:paraId="2E753CC2" w14:textId="77777777" w:rsidR="005861E2" w:rsidRPr="003079FF" w:rsidRDefault="005861E2" w:rsidP="005861E2">
      <w:pPr>
        <w:spacing w:after="0"/>
        <w:jc w:val="both"/>
        <w:rPr>
          <w:rFonts w:ascii="Arial" w:hAnsi="Arial" w:cs="Arial"/>
        </w:rPr>
      </w:pPr>
    </w:p>
    <w:p w14:paraId="62A8B2C5" w14:textId="77777777" w:rsidR="005861E2" w:rsidRPr="003079FF" w:rsidRDefault="005861E2" w:rsidP="005861E2">
      <w:pPr>
        <w:spacing w:after="0"/>
        <w:jc w:val="center"/>
        <w:rPr>
          <w:rFonts w:ascii="Arial" w:hAnsi="Arial" w:cs="Arial"/>
          <w:b/>
          <w:lang w:eastAsia="pl-PL"/>
        </w:rPr>
      </w:pPr>
      <w:r w:rsidRPr="003079FF">
        <w:rPr>
          <w:rFonts w:ascii="Arial" w:hAnsi="Arial" w:cs="Arial"/>
          <w:b/>
          <w:lang w:eastAsia="pl-PL"/>
        </w:rPr>
        <w:t>CENTRUM ZASOBÓW CYBERPRZESTRZENI SIŁ ZBROJNYCH</w:t>
      </w:r>
    </w:p>
    <w:p w14:paraId="7CDF16AA" w14:textId="77777777" w:rsidR="005861E2" w:rsidRPr="003079FF" w:rsidRDefault="005861E2" w:rsidP="005861E2">
      <w:pPr>
        <w:spacing w:after="0"/>
        <w:jc w:val="center"/>
        <w:rPr>
          <w:rFonts w:ascii="Arial" w:eastAsia="Times New Roman" w:hAnsi="Arial" w:cs="Arial"/>
          <w:b/>
          <w:bCs/>
          <w:lang w:eastAsia="pl-PL"/>
        </w:rPr>
      </w:pPr>
      <w:r w:rsidRPr="003079FF">
        <w:rPr>
          <w:rFonts w:ascii="Arial" w:eastAsia="Times New Roman" w:hAnsi="Arial" w:cs="Arial"/>
          <w:b/>
          <w:bCs/>
          <w:lang w:eastAsia="pl-PL"/>
        </w:rPr>
        <w:t>Magazyn nr 1 (budynek 95)</w:t>
      </w:r>
    </w:p>
    <w:p w14:paraId="15757591" w14:textId="77777777" w:rsidR="005861E2" w:rsidRPr="003079FF" w:rsidRDefault="005861E2" w:rsidP="005861E2">
      <w:pPr>
        <w:spacing w:after="0" w:line="240" w:lineRule="auto"/>
        <w:jc w:val="center"/>
        <w:rPr>
          <w:rFonts w:ascii="Arial" w:eastAsia="Times New Roman" w:hAnsi="Arial" w:cs="Arial"/>
          <w:b/>
          <w:bCs/>
          <w:lang w:eastAsia="pl-PL"/>
        </w:rPr>
      </w:pPr>
      <w:r w:rsidRPr="003079FF">
        <w:rPr>
          <w:rFonts w:ascii="Arial" w:eastAsia="Times New Roman" w:hAnsi="Arial" w:cs="Arial"/>
          <w:b/>
          <w:bCs/>
          <w:lang w:eastAsia="pl-PL"/>
        </w:rPr>
        <w:t>ul. Radiowa 2</w:t>
      </w:r>
    </w:p>
    <w:p w14:paraId="562BEE40" w14:textId="77777777" w:rsidR="005861E2" w:rsidRPr="003079FF" w:rsidRDefault="005861E2" w:rsidP="005861E2">
      <w:pPr>
        <w:spacing w:after="120" w:line="240" w:lineRule="auto"/>
        <w:jc w:val="center"/>
        <w:rPr>
          <w:rFonts w:ascii="Arial" w:eastAsia="Times New Roman" w:hAnsi="Arial" w:cs="Arial"/>
          <w:b/>
          <w:bCs/>
          <w:lang w:eastAsia="pl-PL"/>
        </w:rPr>
      </w:pPr>
      <w:r w:rsidRPr="003079FF">
        <w:rPr>
          <w:rFonts w:ascii="Arial" w:eastAsia="Times New Roman" w:hAnsi="Arial" w:cs="Arial"/>
          <w:b/>
          <w:bCs/>
          <w:lang w:eastAsia="pl-PL"/>
        </w:rPr>
        <w:t>01-485 Warszawa</w:t>
      </w:r>
    </w:p>
    <w:p w14:paraId="6E5FFE64" w14:textId="77777777" w:rsidR="005861E2" w:rsidRPr="003079FF" w:rsidRDefault="005861E2" w:rsidP="006736BC">
      <w:pPr>
        <w:pStyle w:val="Akapitzlist"/>
        <w:numPr>
          <w:ilvl w:val="0"/>
          <w:numId w:val="164"/>
        </w:numPr>
        <w:spacing w:before="80" w:after="80"/>
        <w:ind w:left="567" w:hanging="425"/>
        <w:jc w:val="both"/>
        <w:rPr>
          <w:rFonts w:ascii="Arial" w:hAnsi="Arial" w:cs="Arial"/>
        </w:rPr>
      </w:pPr>
      <w:r w:rsidRPr="003079FF">
        <w:rPr>
          <w:rFonts w:ascii="Arial" w:hAnsi="Arial" w:cs="Arial"/>
        </w:rPr>
        <w:t>Dostawę należy zrealizować od poniedziałku do czwartku w godz. 8.00 - 13.00.</w:t>
      </w:r>
    </w:p>
    <w:p w14:paraId="73AF26CE" w14:textId="77777777" w:rsidR="005861E2" w:rsidRPr="003079FF" w:rsidRDefault="005861E2" w:rsidP="006736BC">
      <w:pPr>
        <w:pStyle w:val="Akapitzlist"/>
        <w:numPr>
          <w:ilvl w:val="0"/>
          <w:numId w:val="164"/>
        </w:numPr>
        <w:spacing w:before="80" w:after="80"/>
        <w:ind w:left="567" w:hanging="425"/>
        <w:jc w:val="both"/>
        <w:rPr>
          <w:rFonts w:ascii="Arial" w:hAnsi="Arial" w:cs="Arial"/>
        </w:rPr>
      </w:pPr>
      <w:r w:rsidRPr="003079FF">
        <w:rPr>
          <w:rFonts w:ascii="Arial" w:hAnsi="Arial" w:cs="Arial"/>
        </w:rPr>
        <w:t>Przedstawicielami Zamawiającego upoważnionymi do uzgadniania terminów dostawy, odbioru próbek i podpisania protokołu przyjęcia-przekazania są:</w:t>
      </w:r>
      <w:r w:rsidRPr="003079FF">
        <w:rPr>
          <w:rFonts w:ascii="Arial" w:hAnsi="Arial" w:cs="Arial"/>
          <w:spacing w:val="15"/>
        </w:rPr>
        <w:t xml:space="preserve"> </w:t>
      </w:r>
    </w:p>
    <w:p w14:paraId="21709D01" w14:textId="77777777" w:rsidR="005861E2" w:rsidRPr="003079FF" w:rsidRDefault="005861E2" w:rsidP="005861E2">
      <w:pPr>
        <w:pStyle w:val="Akapitzlist"/>
        <w:spacing w:before="80" w:after="80"/>
        <w:jc w:val="both"/>
        <w:rPr>
          <w:rFonts w:ascii="Arial" w:hAnsi="Arial" w:cs="Arial"/>
        </w:rPr>
      </w:pPr>
      <w:r w:rsidRPr="003079FF">
        <w:rPr>
          <w:rFonts w:ascii="Arial" w:hAnsi="Arial" w:cs="Arial"/>
        </w:rPr>
        <w:t>- st.chor.szt. Jacek FERENC, tel. 261 855 426, kom. 519 039 580,</w:t>
      </w:r>
    </w:p>
    <w:p w14:paraId="7844060D" w14:textId="77777777" w:rsidR="005861E2" w:rsidRPr="003079FF" w:rsidRDefault="005861E2" w:rsidP="005861E2">
      <w:pPr>
        <w:pStyle w:val="Akapitzlist"/>
        <w:spacing w:before="80" w:after="80"/>
        <w:jc w:val="both"/>
        <w:rPr>
          <w:rFonts w:ascii="Arial" w:hAnsi="Arial" w:cs="Arial"/>
        </w:rPr>
      </w:pPr>
      <w:r w:rsidRPr="003079FF">
        <w:rPr>
          <w:rFonts w:ascii="Arial" w:hAnsi="Arial" w:cs="Arial"/>
        </w:rPr>
        <w:t>- p. Tomasz KIEŚ, tel. 261 855 297,</w:t>
      </w:r>
    </w:p>
    <w:p w14:paraId="64A926FE" w14:textId="77777777" w:rsidR="005861E2" w:rsidRPr="003079FF" w:rsidRDefault="005861E2" w:rsidP="005861E2">
      <w:pPr>
        <w:pStyle w:val="Akapitzlist"/>
        <w:spacing w:before="80" w:after="80"/>
        <w:jc w:val="both"/>
        <w:rPr>
          <w:rFonts w:ascii="Arial" w:hAnsi="Arial" w:cs="Arial"/>
        </w:rPr>
      </w:pPr>
      <w:r w:rsidRPr="003079FF">
        <w:rPr>
          <w:rFonts w:ascii="Arial" w:hAnsi="Arial" w:cs="Arial"/>
        </w:rPr>
        <w:t>- p. Wojciech DOBSKI, kom. 727 009 266,</w:t>
      </w:r>
    </w:p>
    <w:p w14:paraId="4849CB4B" w14:textId="77777777" w:rsidR="005861E2" w:rsidRPr="003079FF" w:rsidRDefault="005861E2" w:rsidP="005861E2">
      <w:pPr>
        <w:pStyle w:val="Akapitzlist"/>
        <w:spacing w:before="80" w:after="0"/>
        <w:jc w:val="both"/>
        <w:rPr>
          <w:rFonts w:ascii="Arial" w:hAnsi="Arial" w:cs="Arial"/>
        </w:rPr>
      </w:pPr>
      <w:r w:rsidRPr="003079FF">
        <w:rPr>
          <w:rFonts w:ascii="Arial" w:hAnsi="Arial" w:cs="Arial"/>
        </w:rPr>
        <w:t>- p. Dariusz SASIN, tel. 261 855 307.</w:t>
      </w:r>
    </w:p>
    <w:p w14:paraId="5208E119" w14:textId="77777777" w:rsidR="005861E2" w:rsidRPr="003079FF" w:rsidRDefault="005861E2" w:rsidP="005861E2">
      <w:pPr>
        <w:pStyle w:val="Akapitzlist"/>
        <w:spacing w:before="80" w:after="0"/>
        <w:jc w:val="both"/>
        <w:rPr>
          <w:rFonts w:ascii="Arial" w:hAnsi="Arial" w:cs="Arial"/>
          <w:sz w:val="16"/>
          <w:szCs w:val="16"/>
        </w:rPr>
      </w:pPr>
    </w:p>
    <w:p w14:paraId="39B068A7" w14:textId="77777777" w:rsidR="005861E2" w:rsidRPr="003079FF" w:rsidRDefault="005861E2" w:rsidP="006736BC">
      <w:pPr>
        <w:pStyle w:val="Akapitzlist"/>
        <w:numPr>
          <w:ilvl w:val="0"/>
          <w:numId w:val="164"/>
        </w:numPr>
        <w:spacing w:before="80" w:after="80"/>
        <w:jc w:val="both"/>
        <w:rPr>
          <w:rFonts w:ascii="Arial" w:hAnsi="Arial" w:cs="Arial"/>
        </w:rPr>
      </w:pPr>
      <w:r w:rsidRPr="003079FF">
        <w:rPr>
          <w:rFonts w:ascii="Arial" w:hAnsi="Arial" w:cs="Arial"/>
        </w:rPr>
        <w:t xml:space="preserve">Termin dostawy należy uzgodnić z przedstawicielem Zamawiającego upoważnionym </w:t>
      </w:r>
      <w:r w:rsidRPr="003079FF">
        <w:rPr>
          <w:rFonts w:ascii="Arial" w:hAnsi="Arial" w:cs="Arial"/>
        </w:rPr>
        <w:br/>
        <w:t>do odbioru próbek.</w:t>
      </w:r>
    </w:p>
    <w:p w14:paraId="3FABB013" w14:textId="77777777" w:rsidR="005861E2" w:rsidRPr="003079FF" w:rsidRDefault="005861E2" w:rsidP="006736BC">
      <w:pPr>
        <w:pStyle w:val="Akapitzlist"/>
        <w:numPr>
          <w:ilvl w:val="0"/>
          <w:numId w:val="164"/>
        </w:numPr>
        <w:spacing w:before="80" w:after="80"/>
        <w:ind w:left="567" w:hanging="425"/>
        <w:jc w:val="both"/>
        <w:rPr>
          <w:rFonts w:ascii="Arial" w:hAnsi="Arial" w:cs="Arial"/>
        </w:rPr>
      </w:pPr>
      <w:r w:rsidRPr="003079FF">
        <w:rPr>
          <w:rFonts w:ascii="Arial" w:hAnsi="Arial" w:cs="Arial"/>
        </w:rPr>
        <w:t xml:space="preserve">Zalecane jest, aby dostawa do Zamawiającego była poprzedzona zawiadomieniem, na co najmniej 2 dni kalendarzowe przed planowanym terminem dostawy. Potwierdzenie dostawy należy przesłać na adres e-mail: </w:t>
      </w:r>
      <w:hyperlink r:id="rId33" w:history="1">
        <w:r w:rsidRPr="003079FF">
          <w:rPr>
            <w:rStyle w:val="Hipercze"/>
            <w:rFonts w:ascii="Arial" w:hAnsi="Arial" w:cs="Arial"/>
          </w:rPr>
          <w:t>czcsz.kancelaria@ron.mil.pl</w:t>
        </w:r>
      </w:hyperlink>
      <w:r w:rsidRPr="003079FF">
        <w:rPr>
          <w:rFonts w:ascii="Arial" w:hAnsi="Arial" w:cs="Arial"/>
        </w:rPr>
        <w:t xml:space="preserve"> oraz </w:t>
      </w:r>
      <w:hyperlink r:id="rId34" w:history="1">
        <w:r w:rsidRPr="003079FF">
          <w:rPr>
            <w:rStyle w:val="Hipercze"/>
            <w:rFonts w:ascii="Arial" w:hAnsi="Arial" w:cs="Arial"/>
          </w:rPr>
          <w:t>czcsz.logistyka@ron.mil.pl</w:t>
        </w:r>
      </w:hyperlink>
    </w:p>
    <w:p w14:paraId="388EA7D6" w14:textId="77777777" w:rsidR="005861E2" w:rsidRPr="003079FF" w:rsidRDefault="005861E2" w:rsidP="006736BC">
      <w:pPr>
        <w:pStyle w:val="Akapitzlist"/>
        <w:numPr>
          <w:ilvl w:val="0"/>
          <w:numId w:val="164"/>
        </w:numPr>
        <w:spacing w:after="0"/>
        <w:jc w:val="both"/>
        <w:rPr>
          <w:rFonts w:ascii="Arial" w:hAnsi="Arial" w:cs="Arial"/>
        </w:rPr>
      </w:pPr>
      <w:bookmarkStart w:id="23" w:name="_Hlk161380123"/>
      <w:r w:rsidRPr="003079FF">
        <w:rPr>
          <w:rFonts w:ascii="Arial" w:hAnsi="Arial" w:cs="Arial"/>
        </w:rPr>
        <w:t>Opakowanie próbki winno być opisane w następujący sposób:</w:t>
      </w:r>
    </w:p>
    <w:p w14:paraId="53C99BE6" w14:textId="77777777" w:rsidR="005861E2" w:rsidRPr="003079FF" w:rsidRDefault="005861E2" w:rsidP="005861E2">
      <w:pPr>
        <w:spacing w:after="0"/>
        <w:jc w:val="center"/>
        <w:rPr>
          <w:rFonts w:ascii="Arial" w:hAnsi="Arial" w:cs="Arial"/>
          <w:b/>
          <w:bCs/>
          <w:sz w:val="28"/>
          <w:szCs w:val="28"/>
        </w:rPr>
      </w:pPr>
    </w:p>
    <w:p w14:paraId="786EBA9E" w14:textId="77777777" w:rsidR="005861E2" w:rsidRPr="003079FF" w:rsidRDefault="005861E2" w:rsidP="005861E2">
      <w:pPr>
        <w:spacing w:after="0"/>
        <w:jc w:val="center"/>
        <w:rPr>
          <w:rFonts w:ascii="Arial" w:hAnsi="Arial" w:cs="Arial"/>
          <w:b/>
          <w:bCs/>
          <w:sz w:val="28"/>
          <w:szCs w:val="28"/>
        </w:rPr>
      </w:pPr>
      <w:r w:rsidRPr="003079FF">
        <w:rPr>
          <w:rFonts w:ascii="Arial" w:hAnsi="Arial" w:cs="Arial"/>
          <w:b/>
          <w:bCs/>
          <w:sz w:val="28"/>
          <w:szCs w:val="28"/>
        </w:rPr>
        <w:t>PRÓBKA</w:t>
      </w:r>
    </w:p>
    <w:p w14:paraId="4AFA2719" w14:textId="77777777" w:rsidR="005861E2" w:rsidRPr="003079FF" w:rsidRDefault="005861E2" w:rsidP="005861E2">
      <w:pPr>
        <w:spacing w:after="120" w:line="240" w:lineRule="auto"/>
        <w:ind w:right="-1"/>
        <w:jc w:val="center"/>
        <w:rPr>
          <w:rFonts w:ascii="Arial" w:hAnsi="Arial" w:cs="Arial"/>
          <w:b/>
          <w:sz w:val="23"/>
          <w:szCs w:val="23"/>
        </w:rPr>
      </w:pPr>
      <w:r w:rsidRPr="003079FF">
        <w:rPr>
          <w:rFonts w:ascii="Arial" w:hAnsi="Arial" w:cs="Arial"/>
          <w:b/>
          <w:sz w:val="23"/>
          <w:szCs w:val="23"/>
        </w:rPr>
        <w:t xml:space="preserve"> Dotyczy postępowania na: „Podstawowy sprzęt informatyki dla RON” </w:t>
      </w:r>
    </w:p>
    <w:p w14:paraId="79BAD2E7" w14:textId="620E9032" w:rsidR="005861E2" w:rsidRPr="008D6B2C" w:rsidRDefault="005861E2" w:rsidP="005861E2">
      <w:pPr>
        <w:spacing w:after="120" w:line="240" w:lineRule="auto"/>
        <w:ind w:right="-1"/>
        <w:jc w:val="center"/>
        <w:rPr>
          <w:rFonts w:ascii="Arial" w:hAnsi="Arial" w:cs="Arial"/>
          <w:b/>
          <w:sz w:val="23"/>
          <w:szCs w:val="23"/>
        </w:rPr>
      </w:pPr>
      <w:r w:rsidRPr="003079FF">
        <w:rPr>
          <w:rFonts w:ascii="Arial" w:hAnsi="Arial" w:cs="Arial"/>
          <w:b/>
          <w:sz w:val="23"/>
          <w:szCs w:val="23"/>
        </w:rPr>
        <w:t xml:space="preserve">Nr </w:t>
      </w:r>
      <w:r w:rsidRPr="008D6B2C">
        <w:rPr>
          <w:rFonts w:ascii="Arial" w:hAnsi="Arial" w:cs="Arial"/>
          <w:b/>
          <w:sz w:val="23"/>
          <w:szCs w:val="23"/>
        </w:rPr>
        <w:t>sprawy 2</w:t>
      </w:r>
      <w:r w:rsidR="006651E5" w:rsidRPr="008D6B2C">
        <w:rPr>
          <w:rFonts w:ascii="Arial" w:hAnsi="Arial" w:cs="Arial"/>
          <w:b/>
          <w:sz w:val="23"/>
          <w:szCs w:val="23"/>
        </w:rPr>
        <w:t>8</w:t>
      </w:r>
      <w:r w:rsidRPr="008D6B2C">
        <w:rPr>
          <w:rFonts w:ascii="Arial" w:hAnsi="Arial" w:cs="Arial"/>
          <w:b/>
          <w:sz w:val="23"/>
          <w:szCs w:val="23"/>
        </w:rPr>
        <w:t>1</w:t>
      </w:r>
      <w:r w:rsidR="006651E5" w:rsidRPr="008D6B2C">
        <w:rPr>
          <w:rFonts w:ascii="Arial" w:hAnsi="Arial" w:cs="Arial"/>
          <w:b/>
          <w:sz w:val="23"/>
          <w:szCs w:val="23"/>
        </w:rPr>
        <w:t>4</w:t>
      </w:r>
      <w:r w:rsidRPr="008D6B2C">
        <w:rPr>
          <w:rFonts w:ascii="Arial" w:hAnsi="Arial" w:cs="Arial"/>
          <w:b/>
          <w:sz w:val="23"/>
          <w:szCs w:val="23"/>
        </w:rPr>
        <w:t>.</w:t>
      </w:r>
      <w:r w:rsidR="006651E5" w:rsidRPr="008D6B2C">
        <w:rPr>
          <w:rFonts w:ascii="Arial" w:hAnsi="Arial" w:cs="Arial"/>
          <w:b/>
          <w:sz w:val="23"/>
          <w:szCs w:val="23"/>
        </w:rPr>
        <w:t>7</w:t>
      </w:r>
      <w:r w:rsidRPr="008D6B2C">
        <w:rPr>
          <w:rFonts w:ascii="Arial" w:hAnsi="Arial" w:cs="Arial"/>
          <w:b/>
          <w:sz w:val="23"/>
          <w:szCs w:val="23"/>
        </w:rPr>
        <w:t>.202</w:t>
      </w:r>
      <w:r w:rsidR="00945492" w:rsidRPr="008D6B2C">
        <w:rPr>
          <w:rFonts w:ascii="Arial" w:hAnsi="Arial" w:cs="Arial"/>
          <w:b/>
          <w:sz w:val="23"/>
          <w:szCs w:val="23"/>
        </w:rPr>
        <w:t>5</w:t>
      </w:r>
      <w:r w:rsidRPr="008D6B2C">
        <w:rPr>
          <w:rFonts w:ascii="Arial" w:hAnsi="Arial" w:cs="Arial"/>
          <w:b/>
          <w:sz w:val="23"/>
          <w:szCs w:val="23"/>
        </w:rPr>
        <w:t>.EB</w:t>
      </w:r>
    </w:p>
    <w:p w14:paraId="0F39EC8B" w14:textId="5FF320E9" w:rsidR="005861E2" w:rsidRDefault="005861E2" w:rsidP="005861E2">
      <w:pPr>
        <w:spacing w:after="120" w:line="240" w:lineRule="auto"/>
        <w:ind w:right="-1"/>
        <w:jc w:val="center"/>
        <w:rPr>
          <w:rFonts w:ascii="Arial" w:hAnsi="Arial" w:cs="Arial"/>
          <w:b/>
          <w:color w:val="FF0000"/>
          <w:sz w:val="23"/>
          <w:szCs w:val="23"/>
        </w:rPr>
      </w:pPr>
      <w:r w:rsidRPr="008D6B2C">
        <w:rPr>
          <w:rFonts w:ascii="Arial" w:hAnsi="Arial" w:cs="Arial"/>
          <w:b/>
          <w:color w:val="FF0000"/>
          <w:sz w:val="23"/>
          <w:szCs w:val="23"/>
        </w:rPr>
        <w:t xml:space="preserve">Nie otwierać przed </w:t>
      </w:r>
      <w:r w:rsidRPr="00AC2C1E">
        <w:rPr>
          <w:rFonts w:ascii="Arial" w:hAnsi="Arial" w:cs="Arial"/>
          <w:b/>
          <w:color w:val="FF0000"/>
          <w:sz w:val="23"/>
          <w:szCs w:val="23"/>
        </w:rPr>
        <w:t xml:space="preserve">dniem </w:t>
      </w:r>
      <w:r w:rsidR="00AC2C1E" w:rsidRPr="00AC2C1E">
        <w:rPr>
          <w:rFonts w:ascii="Arial" w:hAnsi="Arial" w:cs="Arial"/>
          <w:b/>
          <w:color w:val="FF0000"/>
          <w:sz w:val="23"/>
          <w:szCs w:val="23"/>
        </w:rPr>
        <w:t>2</w:t>
      </w:r>
      <w:r w:rsidRPr="00AC2C1E">
        <w:rPr>
          <w:rFonts w:ascii="Arial" w:hAnsi="Arial" w:cs="Arial"/>
          <w:b/>
          <w:color w:val="FF0000"/>
          <w:sz w:val="23"/>
          <w:szCs w:val="23"/>
        </w:rPr>
        <w:t>9.04.202</w:t>
      </w:r>
      <w:r w:rsidR="006651E5" w:rsidRPr="00AC2C1E">
        <w:rPr>
          <w:rFonts w:ascii="Arial" w:hAnsi="Arial" w:cs="Arial"/>
          <w:b/>
          <w:color w:val="FF0000"/>
          <w:sz w:val="23"/>
          <w:szCs w:val="23"/>
        </w:rPr>
        <w:t>5</w:t>
      </w:r>
      <w:r w:rsidRPr="00AC2C1E">
        <w:rPr>
          <w:rFonts w:ascii="Arial" w:hAnsi="Arial" w:cs="Arial"/>
          <w:b/>
          <w:color w:val="FF0000"/>
          <w:sz w:val="23"/>
          <w:szCs w:val="23"/>
        </w:rPr>
        <w:t xml:space="preserve"> godzina</w:t>
      </w:r>
      <w:r w:rsidRPr="008D6B2C">
        <w:rPr>
          <w:rFonts w:ascii="Arial" w:hAnsi="Arial" w:cs="Arial"/>
          <w:b/>
          <w:color w:val="FF0000"/>
          <w:sz w:val="23"/>
          <w:szCs w:val="23"/>
        </w:rPr>
        <w:t xml:space="preserve"> 1</w:t>
      </w:r>
      <w:r w:rsidR="006651E5" w:rsidRPr="008D6B2C">
        <w:rPr>
          <w:rFonts w:ascii="Arial" w:hAnsi="Arial" w:cs="Arial"/>
          <w:b/>
          <w:color w:val="FF0000"/>
          <w:sz w:val="23"/>
          <w:szCs w:val="23"/>
        </w:rPr>
        <w:t>0</w:t>
      </w:r>
      <w:r w:rsidRPr="008D6B2C">
        <w:rPr>
          <w:rFonts w:ascii="Arial" w:hAnsi="Arial" w:cs="Arial"/>
          <w:b/>
          <w:color w:val="FF0000"/>
          <w:sz w:val="23"/>
          <w:szCs w:val="23"/>
        </w:rPr>
        <w:t>:0</w:t>
      </w:r>
      <w:r w:rsidR="006651E5" w:rsidRPr="008D6B2C">
        <w:rPr>
          <w:rFonts w:ascii="Arial" w:hAnsi="Arial" w:cs="Arial"/>
          <w:b/>
          <w:color w:val="FF0000"/>
          <w:sz w:val="23"/>
          <w:szCs w:val="23"/>
        </w:rPr>
        <w:t>5</w:t>
      </w:r>
    </w:p>
    <w:p w14:paraId="025D60F0" w14:textId="77777777" w:rsidR="00996CB1" w:rsidRDefault="00996CB1" w:rsidP="005861E2">
      <w:pPr>
        <w:spacing w:after="120" w:line="240" w:lineRule="auto"/>
        <w:ind w:right="-1"/>
        <w:jc w:val="center"/>
        <w:rPr>
          <w:rFonts w:ascii="Arial" w:hAnsi="Arial" w:cs="Arial"/>
          <w:b/>
          <w:color w:val="FF0000"/>
          <w:sz w:val="23"/>
          <w:szCs w:val="23"/>
        </w:rPr>
      </w:pPr>
    </w:p>
    <w:p w14:paraId="252EE5D3" w14:textId="77777777" w:rsidR="008D6B2C" w:rsidRDefault="008D6B2C" w:rsidP="008973CD">
      <w:pPr>
        <w:spacing w:after="120" w:line="240" w:lineRule="auto"/>
        <w:ind w:right="-1"/>
        <w:jc w:val="both"/>
        <w:rPr>
          <w:rFonts w:ascii="Arial" w:hAnsi="Arial" w:cs="Arial"/>
          <w:b/>
          <w:color w:val="FF0000"/>
          <w:sz w:val="23"/>
          <w:szCs w:val="23"/>
        </w:rPr>
      </w:pPr>
    </w:p>
    <w:p w14:paraId="03EC9807" w14:textId="7F59701C" w:rsidR="00996CB1" w:rsidRDefault="008973CD" w:rsidP="008973CD">
      <w:pPr>
        <w:spacing w:after="120" w:line="240" w:lineRule="auto"/>
        <w:ind w:right="-1"/>
        <w:jc w:val="both"/>
        <w:rPr>
          <w:rFonts w:ascii="Arial" w:hAnsi="Arial" w:cs="Arial"/>
          <w:b/>
          <w:color w:val="FF0000"/>
          <w:sz w:val="23"/>
          <w:szCs w:val="23"/>
        </w:rPr>
      </w:pPr>
      <w:r>
        <w:rPr>
          <w:rFonts w:ascii="Arial" w:hAnsi="Arial" w:cs="Arial"/>
          <w:b/>
          <w:color w:val="FF0000"/>
          <w:sz w:val="23"/>
          <w:szCs w:val="23"/>
        </w:rPr>
        <w:lastRenderedPageBreak/>
        <w:t>UWAGA!</w:t>
      </w:r>
    </w:p>
    <w:p w14:paraId="0203C7A0" w14:textId="6C85E9ED" w:rsidR="00C5501F" w:rsidRPr="008973CD" w:rsidRDefault="006651E5" w:rsidP="00103E8D">
      <w:pPr>
        <w:spacing w:after="0"/>
        <w:jc w:val="both"/>
        <w:rPr>
          <w:rFonts w:ascii="Arial" w:hAnsi="Arial" w:cs="Arial"/>
          <w:b/>
          <w:color w:val="FF0000"/>
        </w:rPr>
      </w:pPr>
      <w:bookmarkStart w:id="24" w:name="_Hlk193286574"/>
      <w:bookmarkEnd w:id="23"/>
      <w:r>
        <w:rPr>
          <w:rFonts w:ascii="Arial" w:hAnsi="Arial" w:cs="Arial"/>
          <w:b/>
          <w:color w:val="FF0000"/>
        </w:rPr>
        <w:t>P</w:t>
      </w:r>
      <w:r w:rsidRPr="006651E5">
        <w:rPr>
          <w:rFonts w:ascii="Arial" w:hAnsi="Arial" w:cs="Arial"/>
          <w:b/>
          <w:color w:val="FF0000"/>
        </w:rPr>
        <w:t xml:space="preserve">o </w:t>
      </w:r>
      <w:r>
        <w:rPr>
          <w:rFonts w:ascii="Arial" w:hAnsi="Arial" w:cs="Arial"/>
          <w:b/>
          <w:color w:val="FF0000"/>
        </w:rPr>
        <w:t>otrzymaniu</w:t>
      </w:r>
      <w:r w:rsidRPr="006651E5">
        <w:rPr>
          <w:rFonts w:ascii="Arial" w:hAnsi="Arial" w:cs="Arial"/>
          <w:b/>
          <w:color w:val="FF0000"/>
        </w:rPr>
        <w:t xml:space="preserve"> pozytywn</w:t>
      </w:r>
      <w:r>
        <w:rPr>
          <w:rFonts w:ascii="Arial" w:hAnsi="Arial" w:cs="Arial"/>
          <w:b/>
          <w:color w:val="FF0000"/>
        </w:rPr>
        <w:t>ego</w:t>
      </w:r>
      <w:r w:rsidRPr="006651E5">
        <w:rPr>
          <w:rFonts w:ascii="Arial" w:hAnsi="Arial" w:cs="Arial"/>
          <w:b/>
          <w:color w:val="FF0000"/>
        </w:rPr>
        <w:t xml:space="preserve"> </w:t>
      </w:r>
      <w:r>
        <w:rPr>
          <w:rFonts w:ascii="Arial" w:hAnsi="Arial" w:cs="Arial"/>
          <w:b/>
          <w:color w:val="FF0000"/>
        </w:rPr>
        <w:t>wyniku</w:t>
      </w:r>
      <w:r w:rsidRPr="006651E5">
        <w:rPr>
          <w:rFonts w:ascii="Arial" w:hAnsi="Arial" w:cs="Arial"/>
          <w:b/>
          <w:color w:val="FF0000"/>
        </w:rPr>
        <w:t xml:space="preserve"> testów przeprowadzonych przez Zamawiającego</w:t>
      </w:r>
      <w:r>
        <w:rPr>
          <w:rFonts w:ascii="Arial" w:hAnsi="Arial" w:cs="Arial"/>
          <w:b/>
          <w:color w:val="FF0000"/>
        </w:rPr>
        <w:t>,</w:t>
      </w:r>
      <w:r w:rsidRPr="006651E5">
        <w:rPr>
          <w:rFonts w:ascii="Arial" w:hAnsi="Arial" w:cs="Arial"/>
          <w:b/>
          <w:color w:val="FF0000"/>
        </w:rPr>
        <w:t xml:space="preserve"> </w:t>
      </w:r>
      <w:r>
        <w:rPr>
          <w:rFonts w:ascii="Arial" w:hAnsi="Arial" w:cs="Arial"/>
          <w:b/>
          <w:color w:val="FF0000"/>
        </w:rPr>
        <w:t>s</w:t>
      </w:r>
      <w:r w:rsidRPr="008973CD">
        <w:rPr>
          <w:rFonts w:ascii="Arial" w:hAnsi="Arial" w:cs="Arial"/>
          <w:b/>
          <w:color w:val="FF0000"/>
        </w:rPr>
        <w:t xml:space="preserve">przęt dostarczony </w:t>
      </w:r>
      <w:r w:rsidRPr="006651E5">
        <w:rPr>
          <w:rFonts w:ascii="Arial" w:hAnsi="Arial" w:cs="Arial"/>
          <w:b/>
          <w:color w:val="FF0000"/>
        </w:rPr>
        <w:t>jako próbka,</w:t>
      </w:r>
      <w:r w:rsidR="008973CD" w:rsidRPr="006651E5">
        <w:rPr>
          <w:rFonts w:ascii="Arial" w:hAnsi="Arial" w:cs="Arial"/>
          <w:b/>
          <w:color w:val="FF0000"/>
        </w:rPr>
        <w:t xml:space="preserve"> może </w:t>
      </w:r>
      <w:r w:rsidRPr="006651E5">
        <w:rPr>
          <w:rFonts w:ascii="Arial" w:hAnsi="Arial" w:cs="Arial"/>
          <w:b/>
          <w:color w:val="FF0000"/>
        </w:rPr>
        <w:t xml:space="preserve">następnie </w:t>
      </w:r>
      <w:r w:rsidR="008973CD" w:rsidRPr="006651E5">
        <w:rPr>
          <w:rFonts w:ascii="Arial" w:hAnsi="Arial" w:cs="Arial"/>
          <w:b/>
          <w:color w:val="FF0000"/>
        </w:rPr>
        <w:t xml:space="preserve">zostać </w:t>
      </w:r>
      <w:r w:rsidRPr="006651E5">
        <w:rPr>
          <w:rFonts w:ascii="Arial" w:hAnsi="Arial" w:cs="Arial"/>
          <w:b/>
          <w:color w:val="FF0000"/>
        </w:rPr>
        <w:t xml:space="preserve">dostarczony </w:t>
      </w:r>
      <w:r w:rsidR="00D56600">
        <w:rPr>
          <w:rFonts w:ascii="Arial" w:hAnsi="Arial" w:cs="Arial"/>
          <w:b/>
          <w:color w:val="FF0000"/>
        </w:rPr>
        <w:t xml:space="preserve">przez Wykonawcę, </w:t>
      </w:r>
      <w:r w:rsidR="00D56600">
        <w:rPr>
          <w:rFonts w:ascii="Arial" w:hAnsi="Arial" w:cs="Arial"/>
          <w:b/>
          <w:color w:val="FF0000"/>
        </w:rPr>
        <w:br/>
        <w:t xml:space="preserve">z którym zostanie zawarta umowa w sprawie zamówienia publicznego w ramach dostawy </w:t>
      </w:r>
      <w:r w:rsidR="00D56600">
        <w:rPr>
          <w:rFonts w:ascii="Arial" w:hAnsi="Arial" w:cs="Arial"/>
          <w:b/>
          <w:color w:val="FF0000"/>
        </w:rPr>
        <w:br/>
      </w:r>
      <w:r w:rsidRPr="006651E5">
        <w:rPr>
          <w:rFonts w:ascii="Arial" w:hAnsi="Arial" w:cs="Arial"/>
          <w:b/>
          <w:color w:val="FF0000"/>
        </w:rPr>
        <w:t>do właściwego magazynu</w:t>
      </w:r>
      <w:r w:rsidR="00D56600">
        <w:rPr>
          <w:rFonts w:ascii="Arial" w:hAnsi="Arial" w:cs="Arial"/>
          <w:b/>
          <w:color w:val="FF0000"/>
        </w:rPr>
        <w:t>.</w:t>
      </w:r>
    </w:p>
    <w:bookmarkEnd w:id="24"/>
    <w:p w14:paraId="034DE2D4" w14:textId="77777777" w:rsidR="008973CD" w:rsidRPr="004E6326" w:rsidRDefault="008973CD" w:rsidP="00103E8D">
      <w:pPr>
        <w:spacing w:after="0"/>
        <w:jc w:val="both"/>
        <w:rPr>
          <w:rFonts w:ascii="Arial" w:hAnsi="Arial" w:cs="Arial"/>
          <w:highlight w:val="yellow"/>
        </w:rPr>
      </w:pPr>
    </w:p>
    <w:p w14:paraId="60FC2C18" w14:textId="6A499647" w:rsidR="0041450C" w:rsidRPr="005861E2" w:rsidRDefault="0041450C" w:rsidP="0041450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XV</w:t>
      </w:r>
    </w:p>
    <w:p w14:paraId="4534875C" w14:textId="77777777" w:rsidR="003C21BE" w:rsidRPr="005861E2" w:rsidRDefault="00767FA7" w:rsidP="0041450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WSKAZANIE OSÓB UPRAWNIONYCH DO KOMUNIKOWANIA SIĘ Z WYKONAWCAMI</w:t>
      </w:r>
    </w:p>
    <w:p w14:paraId="0B39AAD1" w14:textId="50D32C08" w:rsidR="002372BB" w:rsidRPr="005861E2" w:rsidRDefault="00AC1C24" w:rsidP="0050386E">
      <w:pPr>
        <w:pStyle w:val="Akapitzlist"/>
        <w:numPr>
          <w:ilvl w:val="1"/>
          <w:numId w:val="42"/>
        </w:numPr>
        <w:spacing w:after="120"/>
        <w:ind w:left="425" w:hanging="425"/>
        <w:contextualSpacing w:val="0"/>
        <w:jc w:val="both"/>
        <w:rPr>
          <w:rFonts w:ascii="Arial" w:hAnsi="Arial" w:cs="Arial"/>
          <w:u w:val="single"/>
        </w:rPr>
      </w:pPr>
      <w:bookmarkStart w:id="25" w:name="_Hlk161380189"/>
      <w:r w:rsidRPr="005861E2">
        <w:rPr>
          <w:rFonts w:ascii="Arial" w:hAnsi="Arial" w:cs="Arial"/>
        </w:rPr>
        <w:t xml:space="preserve">Zamawiający wyznacza następujące osoby do kontaktu z Wykonawcami: </w:t>
      </w:r>
      <w:r w:rsidR="006A2C2E" w:rsidRPr="005861E2">
        <w:rPr>
          <w:rFonts w:ascii="Arial" w:hAnsi="Arial" w:cs="Arial"/>
        </w:rPr>
        <w:t xml:space="preserve">Ewa </w:t>
      </w:r>
      <w:r w:rsidR="00103E8D" w:rsidRPr="005861E2">
        <w:rPr>
          <w:rFonts w:ascii="Arial" w:hAnsi="Arial" w:cs="Arial"/>
        </w:rPr>
        <w:t>Borysewicz</w:t>
      </w:r>
      <w:r w:rsidR="001C374E" w:rsidRPr="005861E2">
        <w:rPr>
          <w:rFonts w:ascii="Arial" w:hAnsi="Arial" w:cs="Arial"/>
        </w:rPr>
        <w:br/>
      </w:r>
      <w:r w:rsidR="003C21BE" w:rsidRPr="005861E2">
        <w:rPr>
          <w:rFonts w:ascii="Arial" w:hAnsi="Arial" w:cs="Arial"/>
        </w:rPr>
        <w:t xml:space="preserve">e-mail: </w:t>
      </w:r>
      <w:r w:rsidR="006A2C2E" w:rsidRPr="005861E2">
        <w:rPr>
          <w:rFonts w:ascii="Arial" w:hAnsi="Arial" w:cs="Arial"/>
        </w:rPr>
        <w:t>czcsz.zamowienia@mon.gov.pl.</w:t>
      </w:r>
    </w:p>
    <w:bookmarkEnd w:id="25"/>
    <w:p w14:paraId="3E5AD7F6" w14:textId="77777777" w:rsidR="002372BB" w:rsidRPr="005861E2" w:rsidRDefault="002372BB" w:rsidP="0050386E">
      <w:pPr>
        <w:pStyle w:val="Akapitzlist"/>
        <w:numPr>
          <w:ilvl w:val="1"/>
          <w:numId w:val="42"/>
        </w:numPr>
        <w:spacing w:after="120"/>
        <w:ind w:left="425" w:hanging="425"/>
        <w:contextualSpacing w:val="0"/>
        <w:jc w:val="both"/>
        <w:rPr>
          <w:rFonts w:ascii="Arial" w:hAnsi="Arial" w:cs="Arial"/>
          <w:u w:val="single"/>
        </w:rPr>
      </w:pPr>
      <w:r w:rsidRPr="005861E2">
        <w:rPr>
          <w:rFonts w:ascii="Arial" w:hAnsi="Arial" w:cs="Arial"/>
        </w:rPr>
        <w:t xml:space="preserve">Zgodnie z art. 20 ust. 1 ustawy Pzp postępowanie o udzielenie zamówienia, z zastrzeżeniem wyjątków przewidzianych w ustawie Pzp, prowadzi się pisemnie. </w:t>
      </w:r>
    </w:p>
    <w:p w14:paraId="3E1BCF82" w14:textId="6B153FFA" w:rsidR="000C00CF" w:rsidRPr="005861E2" w:rsidRDefault="002372BB" w:rsidP="0050386E">
      <w:pPr>
        <w:pStyle w:val="Akapitzlist"/>
        <w:numPr>
          <w:ilvl w:val="1"/>
          <w:numId w:val="42"/>
        </w:numPr>
        <w:spacing w:after="120"/>
        <w:ind w:left="425" w:hanging="425"/>
        <w:contextualSpacing w:val="0"/>
        <w:jc w:val="both"/>
        <w:rPr>
          <w:rFonts w:ascii="Arial" w:hAnsi="Arial" w:cs="Arial"/>
          <w:u w:val="single"/>
        </w:rPr>
      </w:pPr>
      <w:r w:rsidRPr="005861E2">
        <w:rPr>
          <w:rFonts w:ascii="Arial" w:hAnsi="Arial" w:cs="Arial"/>
        </w:rPr>
        <w:t xml:space="preserve">Komunikacja, w tym składanie ofert, wymiana informacji oraz przekazywanie dokumentów lub oświadczeń między zamawiającym a wykonawcą, z uwzględnieniem wyjątków określonych </w:t>
      </w:r>
      <w:r w:rsidR="00363C8C" w:rsidRPr="005861E2">
        <w:rPr>
          <w:rFonts w:ascii="Arial" w:hAnsi="Arial" w:cs="Arial"/>
        </w:rPr>
        <w:br/>
      </w:r>
      <w:r w:rsidRPr="005861E2">
        <w:rPr>
          <w:rFonts w:ascii="Arial" w:hAnsi="Arial" w:cs="Arial"/>
        </w:rPr>
        <w:t xml:space="preserve">w ustawie Pzp, odbywa się przy użyciu środków komunikacji elektronicznej. </w:t>
      </w:r>
    </w:p>
    <w:p w14:paraId="4BF49195" w14:textId="58B93B8C" w:rsidR="002372BB" w:rsidRPr="005861E2" w:rsidRDefault="002372BB" w:rsidP="0050386E">
      <w:pPr>
        <w:pStyle w:val="Akapitzlist"/>
        <w:numPr>
          <w:ilvl w:val="1"/>
          <w:numId w:val="42"/>
        </w:numPr>
        <w:spacing w:after="120"/>
        <w:ind w:left="425" w:hanging="425"/>
        <w:contextualSpacing w:val="0"/>
        <w:jc w:val="both"/>
        <w:rPr>
          <w:rFonts w:ascii="Arial" w:hAnsi="Arial" w:cs="Arial"/>
          <w:u w:val="single"/>
        </w:rPr>
      </w:pPr>
      <w:r w:rsidRPr="005861E2">
        <w:rPr>
          <w:rFonts w:ascii="Arial" w:hAnsi="Arial" w:cs="Arial"/>
        </w:rPr>
        <w:t xml:space="preserve">Komunikacja ustna dopuszczalna jest w odniesieniu do informacji, które nie są istotne, </w:t>
      </w:r>
      <w:r w:rsidR="001C374E" w:rsidRPr="005861E2">
        <w:rPr>
          <w:rFonts w:ascii="Arial" w:hAnsi="Arial" w:cs="Arial"/>
        </w:rPr>
        <w:br/>
      </w:r>
      <w:r w:rsidRPr="005861E2">
        <w:rPr>
          <w:rFonts w:ascii="Arial" w:hAnsi="Arial" w:cs="Arial"/>
        </w:rPr>
        <w:t>w szczególności nie dotyczą ogłoszenia o zamówieniu lub SWZ, a także ofert.</w:t>
      </w:r>
    </w:p>
    <w:p w14:paraId="41AC3217" w14:textId="77777777" w:rsidR="005E5605" w:rsidRPr="005861E2" w:rsidRDefault="005E5605" w:rsidP="00C36945">
      <w:pPr>
        <w:pStyle w:val="Akapitzlist"/>
        <w:spacing w:after="0" w:line="240" w:lineRule="auto"/>
        <w:ind w:left="425"/>
        <w:contextualSpacing w:val="0"/>
        <w:jc w:val="both"/>
        <w:rPr>
          <w:rFonts w:ascii="Arial" w:hAnsi="Arial" w:cs="Arial"/>
          <w:u w:val="single"/>
        </w:rPr>
      </w:pPr>
    </w:p>
    <w:p w14:paraId="0081D56D" w14:textId="24170D78" w:rsidR="00120343" w:rsidRPr="005861E2" w:rsidRDefault="00120343" w:rsidP="00120343">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767FA7" w:rsidRPr="005861E2">
        <w:rPr>
          <w:rFonts w:ascii="Arial" w:hAnsi="Arial" w:cs="Arial"/>
          <w:b/>
          <w:bCs/>
          <w:sz w:val="23"/>
          <w:szCs w:val="23"/>
        </w:rPr>
        <w:t>X</w:t>
      </w:r>
      <w:r w:rsidR="000C00CF" w:rsidRPr="005861E2">
        <w:rPr>
          <w:rFonts w:ascii="Arial" w:hAnsi="Arial" w:cs="Arial"/>
          <w:b/>
          <w:bCs/>
          <w:sz w:val="23"/>
          <w:szCs w:val="23"/>
        </w:rPr>
        <w:t>V</w:t>
      </w:r>
      <w:r w:rsidR="00A55074" w:rsidRPr="005861E2">
        <w:rPr>
          <w:rFonts w:ascii="Arial" w:hAnsi="Arial" w:cs="Arial"/>
          <w:b/>
          <w:bCs/>
          <w:sz w:val="23"/>
          <w:szCs w:val="23"/>
        </w:rPr>
        <w:t>I</w:t>
      </w:r>
    </w:p>
    <w:p w14:paraId="0FE57757" w14:textId="77777777" w:rsidR="00E17258" w:rsidRPr="005861E2" w:rsidRDefault="00767FA7" w:rsidP="00120343">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TERMIN ZWIĄZANIA OFERTĄ</w:t>
      </w:r>
    </w:p>
    <w:p w14:paraId="711FF5AF" w14:textId="3F365DA4" w:rsidR="009D7758" w:rsidRPr="00AC2C1E" w:rsidRDefault="00E17258" w:rsidP="0050386E">
      <w:pPr>
        <w:pStyle w:val="Akapitzlist"/>
        <w:numPr>
          <w:ilvl w:val="0"/>
          <w:numId w:val="32"/>
        </w:numPr>
        <w:spacing w:after="120"/>
        <w:ind w:left="425" w:hanging="425"/>
        <w:contextualSpacing w:val="0"/>
        <w:jc w:val="both"/>
        <w:rPr>
          <w:rFonts w:ascii="Arial" w:hAnsi="Arial" w:cs="Arial"/>
          <w:b/>
          <w:bCs/>
        </w:rPr>
      </w:pPr>
      <w:bookmarkStart w:id="26" w:name="_Hlk131675192"/>
      <w:r w:rsidRPr="00AC2C1E">
        <w:rPr>
          <w:rFonts w:ascii="Arial" w:hAnsi="Arial" w:cs="Arial"/>
        </w:rPr>
        <w:t xml:space="preserve">Wykonawca jest związany ofertą </w:t>
      </w:r>
      <w:r w:rsidR="0083252E" w:rsidRPr="00AC2C1E">
        <w:rPr>
          <w:rFonts w:ascii="Arial" w:hAnsi="Arial" w:cs="Arial"/>
        </w:rPr>
        <w:t xml:space="preserve">przez okres </w:t>
      </w:r>
      <w:r w:rsidR="008D6B2C" w:rsidRPr="00AC2C1E">
        <w:rPr>
          <w:rFonts w:ascii="Arial" w:hAnsi="Arial" w:cs="Arial"/>
          <w:b/>
          <w:bCs/>
        </w:rPr>
        <w:t>12</w:t>
      </w:r>
      <w:r w:rsidR="005A2B63" w:rsidRPr="00AC2C1E">
        <w:rPr>
          <w:rFonts w:ascii="Arial" w:hAnsi="Arial" w:cs="Arial"/>
          <w:b/>
          <w:bCs/>
        </w:rPr>
        <w:t xml:space="preserve">0 </w:t>
      </w:r>
      <w:r w:rsidR="0083252E" w:rsidRPr="00AC2C1E">
        <w:rPr>
          <w:rFonts w:ascii="Arial" w:hAnsi="Arial" w:cs="Arial"/>
          <w:b/>
          <w:bCs/>
        </w:rPr>
        <w:t>dni</w:t>
      </w:r>
      <w:r w:rsidR="0083252E" w:rsidRPr="00AC2C1E">
        <w:rPr>
          <w:rFonts w:ascii="Arial" w:hAnsi="Arial" w:cs="Arial"/>
        </w:rPr>
        <w:t xml:space="preserve"> </w:t>
      </w:r>
      <w:r w:rsidRPr="00AC2C1E">
        <w:rPr>
          <w:rFonts w:ascii="Arial" w:hAnsi="Arial" w:cs="Arial"/>
        </w:rPr>
        <w:t>od dnia upływu terminu składania ofert</w:t>
      </w:r>
      <w:r w:rsidR="0083252E" w:rsidRPr="00AC2C1E">
        <w:rPr>
          <w:rFonts w:ascii="Arial" w:hAnsi="Arial" w:cs="Arial"/>
        </w:rPr>
        <w:t xml:space="preserve"> tj. </w:t>
      </w:r>
      <w:r w:rsidRPr="00AC2C1E">
        <w:rPr>
          <w:rFonts w:ascii="Arial" w:hAnsi="Arial" w:cs="Arial"/>
          <w:b/>
          <w:bCs/>
        </w:rPr>
        <w:t xml:space="preserve">do dnia </w:t>
      </w:r>
      <w:r w:rsidR="00AC2C1E" w:rsidRPr="00AC2C1E">
        <w:rPr>
          <w:rFonts w:ascii="Arial" w:hAnsi="Arial" w:cs="Arial"/>
          <w:b/>
          <w:bCs/>
        </w:rPr>
        <w:t>26</w:t>
      </w:r>
      <w:r w:rsidR="00693E05" w:rsidRPr="00AC2C1E">
        <w:rPr>
          <w:rFonts w:ascii="Arial" w:hAnsi="Arial" w:cs="Arial"/>
          <w:b/>
          <w:bCs/>
        </w:rPr>
        <w:t>.0</w:t>
      </w:r>
      <w:r w:rsidR="008D6B2C" w:rsidRPr="00AC2C1E">
        <w:rPr>
          <w:rFonts w:ascii="Arial" w:hAnsi="Arial" w:cs="Arial"/>
          <w:b/>
          <w:bCs/>
        </w:rPr>
        <w:t>8</w:t>
      </w:r>
      <w:r w:rsidR="00693E05" w:rsidRPr="00AC2C1E">
        <w:rPr>
          <w:rFonts w:ascii="Arial" w:hAnsi="Arial" w:cs="Arial"/>
          <w:b/>
          <w:bCs/>
        </w:rPr>
        <w:t>.2025</w:t>
      </w:r>
      <w:r w:rsidRPr="00AC2C1E">
        <w:rPr>
          <w:rFonts w:ascii="Arial" w:hAnsi="Arial" w:cs="Arial"/>
          <w:b/>
          <w:bCs/>
        </w:rPr>
        <w:t xml:space="preserve"> r. </w:t>
      </w:r>
    </w:p>
    <w:bookmarkEnd w:id="26"/>
    <w:p w14:paraId="72211EF0" w14:textId="60181E9E" w:rsidR="009D7758" w:rsidRPr="005861E2" w:rsidRDefault="00E17258" w:rsidP="0050386E">
      <w:pPr>
        <w:pStyle w:val="Akapitzlist"/>
        <w:numPr>
          <w:ilvl w:val="0"/>
          <w:numId w:val="32"/>
        </w:numPr>
        <w:spacing w:after="120"/>
        <w:ind w:left="426" w:hanging="426"/>
        <w:contextualSpacing w:val="0"/>
        <w:jc w:val="both"/>
        <w:rPr>
          <w:rFonts w:ascii="Arial" w:hAnsi="Arial" w:cs="Arial"/>
          <w:b/>
          <w:bCs/>
        </w:rPr>
      </w:pPr>
      <w:r w:rsidRPr="005861E2">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41702E" w:rsidRPr="005861E2">
        <w:rPr>
          <w:rFonts w:ascii="Arial" w:hAnsi="Arial" w:cs="Arial"/>
        </w:rPr>
        <w:br/>
      </w:r>
      <w:r w:rsidRPr="005861E2">
        <w:rPr>
          <w:rFonts w:ascii="Arial" w:hAnsi="Arial" w:cs="Arial"/>
        </w:rPr>
        <w:t xml:space="preserve">o wskazywany przez niego okres, nie dłuższy niż </w:t>
      </w:r>
      <w:r w:rsidR="005A2B63" w:rsidRPr="005861E2">
        <w:rPr>
          <w:rFonts w:ascii="Arial" w:hAnsi="Arial" w:cs="Arial"/>
          <w:b/>
          <w:bCs/>
        </w:rPr>
        <w:t>6</w:t>
      </w:r>
      <w:r w:rsidRPr="005861E2">
        <w:rPr>
          <w:rFonts w:ascii="Arial" w:hAnsi="Arial" w:cs="Arial"/>
          <w:b/>
          <w:bCs/>
        </w:rPr>
        <w:t>0 dni.</w:t>
      </w:r>
      <w:r w:rsidRPr="005861E2">
        <w:rPr>
          <w:rFonts w:ascii="Arial" w:hAnsi="Arial" w:cs="Arial"/>
        </w:rPr>
        <w:t xml:space="preserve"> </w:t>
      </w:r>
    </w:p>
    <w:p w14:paraId="6939EE32" w14:textId="5F38E3F0" w:rsidR="000B5160" w:rsidRPr="005861E2" w:rsidRDefault="00E17258" w:rsidP="005861E2">
      <w:pPr>
        <w:pStyle w:val="Akapitzlist"/>
        <w:numPr>
          <w:ilvl w:val="0"/>
          <w:numId w:val="32"/>
        </w:numPr>
        <w:spacing w:after="120"/>
        <w:ind w:left="426" w:hanging="426"/>
        <w:contextualSpacing w:val="0"/>
        <w:jc w:val="both"/>
        <w:rPr>
          <w:rFonts w:ascii="Arial" w:hAnsi="Arial" w:cs="Arial"/>
        </w:rPr>
      </w:pPr>
      <w:r w:rsidRPr="005861E2">
        <w:rPr>
          <w:rFonts w:ascii="Arial" w:hAnsi="Arial" w:cs="Arial"/>
        </w:rPr>
        <w:t>Przedłużenie terminu związania oferta, o którym mowa w ust. 2, wymaga złożenia przez Wykonawcę pisemnego</w:t>
      </w:r>
      <w:r w:rsidR="000C00CF" w:rsidRPr="005861E2">
        <w:rPr>
          <w:rFonts w:ascii="Arial" w:hAnsi="Arial" w:cs="Arial"/>
          <w:vertAlign w:val="superscript"/>
        </w:rPr>
        <w:t xml:space="preserve"> </w:t>
      </w:r>
      <w:r w:rsidRPr="005861E2">
        <w:rPr>
          <w:rFonts w:ascii="Arial" w:hAnsi="Arial" w:cs="Arial"/>
        </w:rPr>
        <w:t xml:space="preserve">oświadczenia </w:t>
      </w:r>
      <w:r w:rsidR="005931A0" w:rsidRPr="005861E2">
        <w:rPr>
          <w:rFonts w:ascii="Arial" w:hAnsi="Arial" w:cs="Arial"/>
        </w:rPr>
        <w:t xml:space="preserve">(wyrażonego przy użyciu wyrazów, cyfr lub innych znaków pisarskich, które można odczytać i powielić) </w:t>
      </w:r>
      <w:r w:rsidRPr="005861E2">
        <w:rPr>
          <w:rFonts w:ascii="Arial" w:hAnsi="Arial" w:cs="Arial"/>
        </w:rPr>
        <w:t xml:space="preserve">o wyrażeniu zgody na przedłużenie terminu związania oferta. </w:t>
      </w:r>
    </w:p>
    <w:p w14:paraId="7AAB8B0C" w14:textId="236C68BF" w:rsidR="00430842" w:rsidRPr="005861E2" w:rsidRDefault="00430842" w:rsidP="00430842">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XVI</w:t>
      </w:r>
      <w:r w:rsidR="00A55074" w:rsidRPr="005861E2">
        <w:rPr>
          <w:rFonts w:ascii="Arial" w:hAnsi="Arial" w:cs="Arial"/>
          <w:b/>
          <w:bCs/>
          <w:sz w:val="23"/>
          <w:szCs w:val="23"/>
        </w:rPr>
        <w:t>I</w:t>
      </w:r>
    </w:p>
    <w:p w14:paraId="22024472" w14:textId="77777777" w:rsidR="0031643B" w:rsidRPr="005861E2" w:rsidRDefault="00767FA7" w:rsidP="00430842">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OPIS SPOSOBU PRZYGOTOWANIA OFERTY</w:t>
      </w:r>
    </w:p>
    <w:p w14:paraId="4C089145" w14:textId="77777777" w:rsidR="0038072B" w:rsidRPr="005861E2" w:rsidRDefault="008E7C72" w:rsidP="0050386E">
      <w:pPr>
        <w:pStyle w:val="Akapitzlist"/>
        <w:numPr>
          <w:ilvl w:val="0"/>
          <w:numId w:val="30"/>
        </w:numPr>
        <w:spacing w:after="120" w:line="240" w:lineRule="auto"/>
        <w:ind w:left="426" w:hanging="426"/>
        <w:contextualSpacing w:val="0"/>
        <w:jc w:val="both"/>
        <w:rPr>
          <w:rFonts w:ascii="Arial" w:hAnsi="Arial" w:cs="Arial"/>
        </w:rPr>
      </w:pPr>
      <w:r w:rsidRPr="005861E2">
        <w:rPr>
          <w:rFonts w:ascii="Arial" w:hAnsi="Arial" w:cs="Arial"/>
        </w:rPr>
        <w:t xml:space="preserve">Wykonawca zobowiązany jest załączyć do oferty następujące dokumenty: </w:t>
      </w:r>
    </w:p>
    <w:p w14:paraId="7FB9E552" w14:textId="77777777" w:rsidR="002B4131" w:rsidRPr="005861E2" w:rsidRDefault="008E7C72" w:rsidP="00860411">
      <w:pPr>
        <w:pStyle w:val="Akapitzlist"/>
        <w:numPr>
          <w:ilvl w:val="0"/>
          <w:numId w:val="82"/>
        </w:numPr>
        <w:spacing w:after="120" w:line="240" w:lineRule="auto"/>
        <w:contextualSpacing w:val="0"/>
        <w:jc w:val="both"/>
        <w:rPr>
          <w:rFonts w:ascii="Arial" w:hAnsi="Arial" w:cs="Arial"/>
        </w:rPr>
      </w:pPr>
      <w:r w:rsidRPr="005861E2">
        <w:rPr>
          <w:rFonts w:ascii="Arial" w:hAnsi="Arial" w:cs="Arial"/>
        </w:rPr>
        <w:t xml:space="preserve">formularz ofertowy (według załączonego wzoru – </w:t>
      </w:r>
      <w:r w:rsidR="007A5F37" w:rsidRPr="005861E2">
        <w:rPr>
          <w:rFonts w:ascii="Arial" w:hAnsi="Arial" w:cs="Arial"/>
          <w:b/>
          <w:bCs/>
        </w:rPr>
        <w:t>Z</w:t>
      </w:r>
      <w:r w:rsidRPr="005861E2">
        <w:rPr>
          <w:rFonts w:ascii="Arial" w:hAnsi="Arial" w:cs="Arial"/>
          <w:b/>
          <w:bCs/>
        </w:rPr>
        <w:t>ał</w:t>
      </w:r>
      <w:r w:rsidR="007A5F37" w:rsidRPr="005861E2">
        <w:rPr>
          <w:rFonts w:ascii="Arial" w:hAnsi="Arial" w:cs="Arial"/>
          <w:b/>
          <w:bCs/>
        </w:rPr>
        <w:t>ącznik</w:t>
      </w:r>
      <w:r w:rsidRPr="005861E2">
        <w:rPr>
          <w:rFonts w:ascii="Arial" w:hAnsi="Arial" w:cs="Arial"/>
          <w:b/>
          <w:bCs/>
        </w:rPr>
        <w:t xml:space="preserve"> nr </w:t>
      </w:r>
      <w:r w:rsidR="006F0B70" w:rsidRPr="005861E2">
        <w:rPr>
          <w:rFonts w:ascii="Arial" w:hAnsi="Arial" w:cs="Arial"/>
          <w:b/>
          <w:bCs/>
        </w:rPr>
        <w:t>1</w:t>
      </w:r>
      <w:r w:rsidRPr="005861E2">
        <w:rPr>
          <w:rFonts w:ascii="Arial" w:hAnsi="Arial" w:cs="Arial"/>
          <w:b/>
          <w:bCs/>
        </w:rPr>
        <w:t xml:space="preserve"> do SWZ</w:t>
      </w:r>
      <w:r w:rsidRPr="005861E2">
        <w:rPr>
          <w:rFonts w:ascii="Arial" w:hAnsi="Arial" w:cs="Arial"/>
        </w:rPr>
        <w:t xml:space="preserve">); </w:t>
      </w:r>
    </w:p>
    <w:p w14:paraId="199F7227" w14:textId="77777777" w:rsidR="002B4131" w:rsidRPr="005861E2" w:rsidRDefault="002B4131" w:rsidP="002A129F">
      <w:pPr>
        <w:pStyle w:val="Akapitzlist"/>
        <w:spacing w:after="120" w:line="240" w:lineRule="auto"/>
        <w:ind w:left="851"/>
        <w:contextualSpacing w:val="0"/>
        <w:jc w:val="both"/>
        <w:rPr>
          <w:rFonts w:ascii="Arial" w:hAnsi="Arial" w:cs="Arial"/>
          <w:u w:val="single"/>
        </w:rPr>
      </w:pPr>
      <w:bookmarkStart w:id="27" w:name="_Hlk66025759"/>
      <w:r w:rsidRPr="005861E2">
        <w:rPr>
          <w:rFonts w:ascii="Arial" w:hAnsi="Arial" w:cs="Arial"/>
          <w:b/>
          <w:i/>
          <w:iCs/>
          <w:u w:val="single"/>
        </w:rPr>
        <w:t>Wymagana forma:</w:t>
      </w:r>
    </w:p>
    <w:p w14:paraId="14EB0349" w14:textId="77777777" w:rsidR="00924BB8" w:rsidRPr="005861E2" w:rsidRDefault="00924BB8" w:rsidP="002A129F">
      <w:pPr>
        <w:pStyle w:val="Akapitzlist"/>
        <w:spacing w:after="120" w:line="240" w:lineRule="auto"/>
        <w:ind w:left="851"/>
        <w:contextualSpacing w:val="0"/>
        <w:jc w:val="both"/>
        <w:rPr>
          <w:rFonts w:ascii="Arial" w:hAnsi="Arial" w:cs="Arial"/>
          <w:i/>
          <w:iCs/>
        </w:rPr>
      </w:pPr>
      <w:r w:rsidRPr="005861E2">
        <w:rPr>
          <w:rFonts w:ascii="Arial" w:hAnsi="Arial" w:cs="Arial"/>
          <w:i/>
          <w:iCs/>
        </w:rPr>
        <w:t>Formularz ofertowy musi być złożony w pod rygorem nieważności, w formie elektronicznej</w:t>
      </w:r>
      <w:r w:rsidR="00C853BA" w:rsidRPr="005861E2">
        <w:rPr>
          <w:rFonts w:ascii="Arial" w:hAnsi="Arial" w:cs="Arial"/>
          <w:i/>
          <w:iCs/>
        </w:rPr>
        <w:t xml:space="preserve"> opatrzonej kwalifikowanym podpisem elektronicznym.</w:t>
      </w:r>
    </w:p>
    <w:bookmarkEnd w:id="27"/>
    <w:p w14:paraId="72755A8F" w14:textId="77777777" w:rsidR="003C5DF3" w:rsidRPr="005861E2" w:rsidRDefault="0038072B" w:rsidP="00860411">
      <w:pPr>
        <w:pStyle w:val="Akapitzlist"/>
        <w:numPr>
          <w:ilvl w:val="0"/>
          <w:numId w:val="82"/>
        </w:numPr>
        <w:spacing w:after="120" w:line="240" w:lineRule="auto"/>
        <w:ind w:left="851"/>
        <w:contextualSpacing w:val="0"/>
        <w:jc w:val="both"/>
        <w:rPr>
          <w:rFonts w:ascii="Arial" w:hAnsi="Arial" w:cs="Arial"/>
        </w:rPr>
      </w:pPr>
      <w:r w:rsidRPr="005861E2">
        <w:rPr>
          <w:rFonts w:ascii="Arial" w:hAnsi="Arial" w:cs="Arial"/>
        </w:rPr>
        <w:t xml:space="preserve">przedmiotowe środki dowodowe tj.: </w:t>
      </w:r>
    </w:p>
    <w:p w14:paraId="1B201BBC" w14:textId="32474025" w:rsidR="0038072B" w:rsidRPr="005861E2" w:rsidRDefault="0038072B" w:rsidP="0038072B">
      <w:pPr>
        <w:pStyle w:val="Akapitzlist"/>
        <w:spacing w:after="120" w:line="240" w:lineRule="auto"/>
        <w:ind w:left="851"/>
        <w:contextualSpacing w:val="0"/>
        <w:jc w:val="both"/>
        <w:rPr>
          <w:rFonts w:ascii="Arial" w:hAnsi="Arial" w:cs="Arial"/>
        </w:rPr>
      </w:pPr>
      <w:r w:rsidRPr="005861E2">
        <w:rPr>
          <w:rFonts w:ascii="Arial" w:hAnsi="Arial" w:cs="Arial"/>
        </w:rPr>
        <w:t xml:space="preserve">- </w:t>
      </w:r>
      <w:r w:rsidR="00B9348F" w:rsidRPr="005861E2">
        <w:rPr>
          <w:rFonts w:ascii="Arial" w:hAnsi="Arial" w:cs="Arial"/>
        </w:rPr>
        <w:t>zostały wskazane w Rozdziale X</w:t>
      </w:r>
      <w:r w:rsidR="00565542" w:rsidRPr="005861E2">
        <w:rPr>
          <w:rFonts w:ascii="Arial" w:hAnsi="Arial" w:cs="Arial"/>
        </w:rPr>
        <w:t>I</w:t>
      </w:r>
      <w:r w:rsidR="00B9348F" w:rsidRPr="005861E2">
        <w:rPr>
          <w:rFonts w:ascii="Arial" w:hAnsi="Arial" w:cs="Arial"/>
        </w:rPr>
        <w:t xml:space="preserve"> ust. 1 niniejszej SWZ odrębnie dla każdej części postępowania.</w:t>
      </w:r>
    </w:p>
    <w:p w14:paraId="39D4B179" w14:textId="77777777" w:rsidR="00924BB8" w:rsidRPr="005861E2" w:rsidRDefault="00924BB8" w:rsidP="002A129F">
      <w:pPr>
        <w:pStyle w:val="Akapitzlist"/>
        <w:spacing w:after="120" w:line="240" w:lineRule="auto"/>
        <w:ind w:left="851"/>
        <w:contextualSpacing w:val="0"/>
        <w:jc w:val="both"/>
        <w:rPr>
          <w:rFonts w:ascii="Arial" w:hAnsi="Arial" w:cs="Arial"/>
          <w:i/>
          <w:iCs/>
          <w:u w:val="single"/>
        </w:rPr>
      </w:pPr>
      <w:r w:rsidRPr="005861E2">
        <w:rPr>
          <w:rFonts w:ascii="Arial" w:hAnsi="Arial" w:cs="Arial"/>
          <w:b/>
          <w:i/>
          <w:iCs/>
          <w:u w:val="single"/>
        </w:rPr>
        <w:t>Wymagana forma:</w:t>
      </w:r>
    </w:p>
    <w:p w14:paraId="2FA92EF2" w14:textId="77777777" w:rsidR="00924BB8" w:rsidRPr="005861E2" w:rsidRDefault="00924BB8" w:rsidP="00315D1F">
      <w:pPr>
        <w:widowControl w:val="0"/>
        <w:spacing w:after="120"/>
        <w:ind w:left="851"/>
        <w:jc w:val="both"/>
        <w:rPr>
          <w:rFonts w:ascii="Arial" w:eastAsia="Calibri" w:hAnsi="Arial" w:cs="Arial"/>
          <w:i/>
          <w:iCs/>
        </w:rPr>
      </w:pPr>
      <w:r w:rsidRPr="005861E2">
        <w:rPr>
          <w:rFonts w:ascii="Arial" w:eastAsia="Calibri" w:hAnsi="Arial" w:cs="Arial"/>
          <w:i/>
          <w:iCs/>
        </w:rPr>
        <w:t>Przedmiotowe środki dowodowe przekazuje się w postaci elektronicznej i opatruje się kwalifikowanym podpisem elektronicznym.</w:t>
      </w:r>
    </w:p>
    <w:p w14:paraId="087AD867" w14:textId="77777777" w:rsidR="00924BB8" w:rsidRPr="005861E2" w:rsidRDefault="00924BB8" w:rsidP="002A129F">
      <w:pPr>
        <w:widowControl w:val="0"/>
        <w:spacing w:after="120" w:line="120" w:lineRule="atLeast"/>
        <w:ind w:left="851"/>
        <w:jc w:val="both"/>
        <w:rPr>
          <w:rFonts w:ascii="Arial" w:eastAsia="Calibri" w:hAnsi="Arial" w:cs="Arial"/>
          <w:i/>
          <w:iCs/>
        </w:rPr>
      </w:pPr>
      <w:r w:rsidRPr="005861E2">
        <w:rPr>
          <w:rFonts w:ascii="Arial" w:eastAsia="Calibri" w:hAnsi="Arial" w:cs="Arial"/>
          <w:i/>
          <w:iCs/>
        </w:rPr>
        <w:lastRenderedPageBreak/>
        <w:t xml:space="preserve">Gdy przedmiotowe środki dowodowe zostały wystawione </w:t>
      </w:r>
      <w:r w:rsidRPr="005861E2">
        <w:rPr>
          <w:rFonts w:ascii="Arial" w:hAnsi="Arial" w:cs="Arial"/>
          <w:i/>
          <w:iCs/>
        </w:rPr>
        <w:t xml:space="preserve">przez </w:t>
      </w:r>
      <w:r w:rsidRPr="005861E2">
        <w:rPr>
          <w:rFonts w:ascii="Arial" w:hAnsi="Arial" w:cs="Arial"/>
          <w:b/>
          <w:bCs/>
          <w:i/>
          <w:iCs/>
        </w:rPr>
        <w:t>upoważnione podmioty</w:t>
      </w:r>
      <w:r w:rsidRPr="005861E2">
        <w:rPr>
          <w:rFonts w:ascii="Arial" w:hAnsi="Arial" w:cs="Arial"/>
          <w:i/>
          <w:iCs/>
        </w:rPr>
        <w:t xml:space="preserve"> inne niż wykonawca, wykonawca wspólnie ubiegający się o udzielenie zamówienia, podmiot udostępniający zasoby lub podwykonawca</w:t>
      </w:r>
      <w:r w:rsidRPr="005861E2">
        <w:rPr>
          <w:rFonts w:ascii="Arial" w:eastAsia="Calibri" w:hAnsi="Arial" w:cs="Arial"/>
          <w:i/>
          <w:iCs/>
        </w:rPr>
        <w:t>:</w:t>
      </w:r>
    </w:p>
    <w:p w14:paraId="6BCC9CC4" w14:textId="77777777" w:rsidR="00924BB8" w:rsidRPr="005861E2" w:rsidRDefault="00924BB8" w:rsidP="0050386E">
      <w:pPr>
        <w:pStyle w:val="Akapitzlist"/>
        <w:widowControl w:val="0"/>
        <w:numPr>
          <w:ilvl w:val="0"/>
          <w:numId w:val="56"/>
        </w:numPr>
        <w:spacing w:after="120" w:line="120" w:lineRule="atLeast"/>
        <w:ind w:left="1276"/>
        <w:contextualSpacing w:val="0"/>
        <w:jc w:val="both"/>
        <w:rPr>
          <w:rFonts w:ascii="Arial" w:eastAsia="Calibri" w:hAnsi="Arial" w:cs="Arial"/>
          <w:i/>
          <w:iCs/>
        </w:rPr>
      </w:pPr>
      <w:r w:rsidRPr="005861E2">
        <w:rPr>
          <w:rFonts w:ascii="Arial" w:hAnsi="Arial" w:cs="Arial"/>
          <w:i/>
          <w:iCs/>
        </w:rPr>
        <w:t xml:space="preserve">jako </w:t>
      </w:r>
      <w:r w:rsidRPr="005861E2">
        <w:rPr>
          <w:rFonts w:ascii="Arial" w:hAnsi="Arial" w:cs="Arial"/>
          <w:b/>
          <w:bCs/>
          <w:i/>
          <w:iCs/>
        </w:rPr>
        <w:t>dokument elektroniczny</w:t>
      </w:r>
      <w:r w:rsidRPr="005861E2">
        <w:rPr>
          <w:rFonts w:ascii="Arial" w:hAnsi="Arial" w:cs="Arial"/>
          <w:i/>
          <w:iCs/>
        </w:rPr>
        <w:t xml:space="preserve"> – przekazuje się ten dokument,</w:t>
      </w:r>
    </w:p>
    <w:p w14:paraId="23A6F1A2" w14:textId="77777777" w:rsidR="00924BB8" w:rsidRPr="005861E2" w:rsidRDefault="00924BB8" w:rsidP="000B5160">
      <w:pPr>
        <w:pStyle w:val="Akapitzlist"/>
        <w:widowControl w:val="0"/>
        <w:numPr>
          <w:ilvl w:val="0"/>
          <w:numId w:val="56"/>
        </w:numPr>
        <w:spacing w:after="120"/>
        <w:ind w:left="1276"/>
        <w:contextualSpacing w:val="0"/>
        <w:jc w:val="both"/>
        <w:rPr>
          <w:rFonts w:ascii="Arial" w:eastAsia="Calibri" w:hAnsi="Arial" w:cs="Arial"/>
          <w:i/>
          <w:iCs/>
        </w:rPr>
      </w:pPr>
      <w:r w:rsidRPr="005861E2">
        <w:rPr>
          <w:rFonts w:ascii="Arial" w:hAnsi="Arial" w:cs="Arial"/>
          <w:i/>
          <w:iCs/>
        </w:rPr>
        <w:t xml:space="preserve">jako dokument w postaci papierowej i opatrzone własnoręcznym podpisem – przekazuje się </w:t>
      </w:r>
      <w:r w:rsidRPr="005861E2">
        <w:rPr>
          <w:rFonts w:ascii="Arial" w:hAnsi="Arial" w:cs="Arial"/>
          <w:b/>
          <w:bCs/>
          <w:i/>
          <w:iCs/>
        </w:rPr>
        <w:t>cyfrowe odwzorowanie</w:t>
      </w:r>
      <w:r w:rsidRPr="005861E2">
        <w:rPr>
          <w:rFonts w:ascii="Arial" w:hAnsi="Arial" w:cs="Arial"/>
          <w:i/>
          <w:iCs/>
        </w:rPr>
        <w:t xml:space="preserve"> tego dokumentu opatrzone kwalifikowanym podpisem elektronicznym, poświadczającym zgodność cyfrowego odwzorowania </w:t>
      </w:r>
      <w:r w:rsidR="003B63FD" w:rsidRPr="005861E2">
        <w:rPr>
          <w:rFonts w:ascii="Arial" w:hAnsi="Arial" w:cs="Arial"/>
          <w:i/>
          <w:iCs/>
        </w:rPr>
        <w:br/>
      </w:r>
      <w:r w:rsidRPr="005861E2">
        <w:rPr>
          <w:rFonts w:ascii="Arial" w:hAnsi="Arial" w:cs="Arial"/>
          <w:i/>
          <w:iCs/>
        </w:rPr>
        <w:t xml:space="preserve">z dokumentem w postaci papierowej. </w:t>
      </w:r>
    </w:p>
    <w:p w14:paraId="4BC785F4" w14:textId="43B4F097" w:rsidR="00DC400B" w:rsidRPr="005861E2" w:rsidRDefault="00DC400B" w:rsidP="000B5160">
      <w:pPr>
        <w:pStyle w:val="Akapitzlist"/>
        <w:numPr>
          <w:ilvl w:val="0"/>
          <w:numId w:val="82"/>
        </w:numPr>
        <w:spacing w:after="120"/>
        <w:jc w:val="both"/>
        <w:rPr>
          <w:rFonts w:ascii="Arial" w:hAnsi="Arial" w:cs="Arial"/>
        </w:rPr>
      </w:pPr>
      <w:bookmarkStart w:id="28" w:name="_Hlk131494378"/>
      <w:r w:rsidRPr="005861E2">
        <w:rPr>
          <w:rFonts w:ascii="Arial" w:hAnsi="Arial" w:cs="Arial"/>
          <w:b/>
          <w:bCs/>
        </w:rPr>
        <w:t>wykaz rozwiązań równoważnych</w:t>
      </w:r>
      <w:r w:rsidRPr="005861E2">
        <w:rPr>
          <w:rFonts w:ascii="Arial" w:hAnsi="Arial" w:cs="Arial"/>
        </w:rPr>
        <w:t xml:space="preserve"> zgodny z wymaganiami określonymi w Rozdziale III ust. 14 SWZ – dotyczy Wykonawców oferujących równoważny przedmiot zamówienia.</w:t>
      </w:r>
    </w:p>
    <w:p w14:paraId="406AD04F" w14:textId="77777777" w:rsidR="00DC400B" w:rsidRPr="005861E2" w:rsidRDefault="00DC400B" w:rsidP="00DC400B">
      <w:pPr>
        <w:pStyle w:val="Akapitzlist"/>
        <w:spacing w:after="120" w:line="240" w:lineRule="auto"/>
        <w:jc w:val="both"/>
        <w:rPr>
          <w:rFonts w:ascii="Arial" w:hAnsi="Arial" w:cs="Arial"/>
        </w:rPr>
      </w:pPr>
    </w:p>
    <w:p w14:paraId="5CC64B67" w14:textId="0F7EBCC1" w:rsidR="00DC400B" w:rsidRPr="005861E2" w:rsidRDefault="00DC400B" w:rsidP="000B5160">
      <w:pPr>
        <w:pStyle w:val="Akapitzlist"/>
        <w:spacing w:after="120"/>
        <w:jc w:val="both"/>
        <w:rPr>
          <w:rFonts w:ascii="Arial" w:hAnsi="Arial" w:cs="Arial"/>
        </w:rPr>
      </w:pPr>
      <w:r w:rsidRPr="005861E2">
        <w:rPr>
          <w:rFonts w:ascii="Arial" w:hAnsi="Arial" w:cs="Arial"/>
        </w:rPr>
        <w:t xml:space="preserve">Uwaga: Zamawiający za wykaz rozwiązań równoważnych uzna złożenie przez Wykonawcę specyfikacji technicznej zgodnej z załącznikiem nr 7 do SWZ. Dokument </w:t>
      </w:r>
      <w:r w:rsidRPr="005861E2">
        <w:rPr>
          <w:rFonts w:ascii="Arial" w:hAnsi="Arial" w:cs="Arial"/>
        </w:rPr>
        <w:br/>
        <w:t>w tym wypadku nie podlega uzupełnieniu. Szczegóły w zakresie wykazania warunków równoważności zostały określone w Rozdziale IV ust. 4 oraz ust. 5 SWZ.</w:t>
      </w:r>
    </w:p>
    <w:p w14:paraId="3E478D0E" w14:textId="77777777" w:rsidR="00DC400B" w:rsidRPr="005861E2" w:rsidRDefault="00DC400B" w:rsidP="00DC400B">
      <w:pPr>
        <w:pStyle w:val="Akapitzlist"/>
        <w:spacing w:after="120" w:line="240" w:lineRule="auto"/>
        <w:jc w:val="both"/>
        <w:rPr>
          <w:rFonts w:ascii="Arial" w:hAnsi="Arial" w:cs="Arial"/>
        </w:rPr>
      </w:pPr>
    </w:p>
    <w:p w14:paraId="59FB155F" w14:textId="77777777" w:rsidR="00DC400B" w:rsidRPr="005861E2" w:rsidRDefault="00DC400B" w:rsidP="00DC400B">
      <w:pPr>
        <w:pStyle w:val="Akapitzlist"/>
        <w:spacing w:after="120" w:line="240" w:lineRule="auto"/>
        <w:jc w:val="both"/>
        <w:rPr>
          <w:rFonts w:ascii="Arial" w:hAnsi="Arial" w:cs="Arial"/>
          <w:b/>
          <w:bCs/>
          <w:i/>
          <w:iCs/>
          <w:u w:val="single"/>
        </w:rPr>
      </w:pPr>
      <w:r w:rsidRPr="005861E2">
        <w:rPr>
          <w:rFonts w:ascii="Arial" w:hAnsi="Arial" w:cs="Arial"/>
          <w:b/>
          <w:bCs/>
          <w:i/>
          <w:iCs/>
          <w:u w:val="single"/>
        </w:rPr>
        <w:t>Wymagana forma:</w:t>
      </w:r>
    </w:p>
    <w:p w14:paraId="106FBBB3" w14:textId="77777777" w:rsidR="00DC400B" w:rsidRPr="005861E2" w:rsidRDefault="00DC400B" w:rsidP="00DC400B">
      <w:pPr>
        <w:pStyle w:val="Akapitzlist"/>
        <w:spacing w:after="120" w:line="240" w:lineRule="auto"/>
        <w:jc w:val="both"/>
        <w:rPr>
          <w:rFonts w:ascii="Arial" w:hAnsi="Arial" w:cs="Arial"/>
        </w:rPr>
      </w:pPr>
    </w:p>
    <w:p w14:paraId="682A98FE" w14:textId="77777777" w:rsidR="00DC400B" w:rsidRPr="005861E2" w:rsidRDefault="00DC400B" w:rsidP="00DC400B">
      <w:pPr>
        <w:pStyle w:val="Akapitzlist"/>
        <w:spacing w:after="120" w:line="240" w:lineRule="auto"/>
        <w:contextualSpacing w:val="0"/>
        <w:jc w:val="both"/>
        <w:rPr>
          <w:rFonts w:ascii="Arial" w:hAnsi="Arial" w:cs="Arial"/>
        </w:rPr>
      </w:pPr>
      <w:r w:rsidRPr="005861E2">
        <w:rPr>
          <w:rFonts w:ascii="Arial" w:hAnsi="Arial" w:cs="Arial"/>
        </w:rPr>
        <w:t>Wykaz rozwiązań równoważnych musi być złożony w formie elektronicznej opatrzonej kwalifikowanym podpisem elektronicznym, podpisem zaufanym lub podpisem osobistym.</w:t>
      </w:r>
    </w:p>
    <w:p w14:paraId="65BD74EF" w14:textId="5F829F9D" w:rsidR="00DC400B" w:rsidRPr="005861E2" w:rsidRDefault="00924BB8" w:rsidP="00860411">
      <w:pPr>
        <w:pStyle w:val="Akapitzlist"/>
        <w:numPr>
          <w:ilvl w:val="0"/>
          <w:numId w:val="82"/>
        </w:numPr>
        <w:spacing w:line="240" w:lineRule="auto"/>
        <w:jc w:val="both"/>
        <w:rPr>
          <w:rFonts w:ascii="Arial" w:hAnsi="Arial" w:cs="Arial"/>
        </w:rPr>
      </w:pPr>
      <w:r w:rsidRPr="005861E2">
        <w:rPr>
          <w:rFonts w:ascii="Arial" w:hAnsi="Arial" w:cs="Arial"/>
        </w:rPr>
        <w:t>formularz cenowy (</w:t>
      </w:r>
      <w:r w:rsidR="000D2FD5" w:rsidRPr="005861E2">
        <w:rPr>
          <w:rFonts w:ascii="Arial" w:hAnsi="Arial" w:cs="Arial"/>
        </w:rPr>
        <w:t xml:space="preserve">odpowiednio dla każdej części - </w:t>
      </w:r>
      <w:r w:rsidRPr="005861E2">
        <w:rPr>
          <w:rFonts w:ascii="Arial" w:hAnsi="Arial" w:cs="Arial"/>
        </w:rPr>
        <w:t xml:space="preserve">według załączonego wzoru – </w:t>
      </w:r>
      <w:r w:rsidRPr="005861E2">
        <w:rPr>
          <w:rFonts w:ascii="Arial" w:hAnsi="Arial" w:cs="Arial"/>
          <w:b/>
          <w:bCs/>
        </w:rPr>
        <w:t xml:space="preserve">Załącznik nr </w:t>
      </w:r>
      <w:r w:rsidR="00200E8A" w:rsidRPr="005861E2">
        <w:rPr>
          <w:rFonts w:ascii="Arial" w:hAnsi="Arial" w:cs="Arial"/>
          <w:b/>
          <w:bCs/>
        </w:rPr>
        <w:t>9</w:t>
      </w:r>
      <w:r w:rsidRPr="005861E2">
        <w:rPr>
          <w:rFonts w:ascii="Arial" w:hAnsi="Arial" w:cs="Arial"/>
          <w:b/>
          <w:bCs/>
        </w:rPr>
        <w:t xml:space="preserve"> do SWZ</w:t>
      </w:r>
      <w:r w:rsidRPr="005861E2">
        <w:rPr>
          <w:rFonts w:ascii="Arial" w:hAnsi="Arial" w:cs="Arial"/>
        </w:rPr>
        <w:t>)</w:t>
      </w:r>
      <w:r w:rsidR="00C853BA" w:rsidRPr="005861E2">
        <w:rPr>
          <w:rFonts w:ascii="Arial" w:hAnsi="Arial" w:cs="Arial"/>
        </w:rPr>
        <w:t xml:space="preserve"> </w:t>
      </w:r>
      <w:bookmarkEnd w:id="28"/>
    </w:p>
    <w:p w14:paraId="6C85AF4F" w14:textId="77777777" w:rsidR="00C30486" w:rsidRPr="005861E2" w:rsidRDefault="00C30486" w:rsidP="00C30486">
      <w:pPr>
        <w:pStyle w:val="Akapitzlist"/>
        <w:spacing w:line="240" w:lineRule="auto"/>
        <w:jc w:val="both"/>
        <w:rPr>
          <w:rFonts w:ascii="Arial" w:hAnsi="Arial" w:cs="Arial"/>
          <w:sz w:val="16"/>
          <w:szCs w:val="16"/>
        </w:rPr>
      </w:pPr>
    </w:p>
    <w:p w14:paraId="0364DF04" w14:textId="24BF9B81" w:rsidR="00924BB8" w:rsidRPr="005861E2" w:rsidRDefault="00924BB8" w:rsidP="002A129F">
      <w:pPr>
        <w:pStyle w:val="Akapitzlist"/>
        <w:spacing w:after="120" w:line="240" w:lineRule="auto"/>
        <w:ind w:left="851"/>
        <w:contextualSpacing w:val="0"/>
        <w:jc w:val="both"/>
        <w:rPr>
          <w:rFonts w:ascii="Arial" w:hAnsi="Arial" w:cs="Arial"/>
          <w:b/>
          <w:i/>
          <w:iCs/>
          <w:u w:val="single"/>
        </w:rPr>
      </w:pPr>
      <w:r w:rsidRPr="005861E2">
        <w:rPr>
          <w:rFonts w:ascii="Arial" w:hAnsi="Arial" w:cs="Arial"/>
          <w:b/>
          <w:i/>
          <w:iCs/>
          <w:u w:val="single"/>
        </w:rPr>
        <w:t>Wymagana forma:</w:t>
      </w:r>
    </w:p>
    <w:p w14:paraId="4FCC58C5" w14:textId="77777777" w:rsidR="00924BB8" w:rsidRPr="005861E2" w:rsidRDefault="00924BB8" w:rsidP="002A129F">
      <w:pPr>
        <w:pStyle w:val="Akapitzlist"/>
        <w:spacing w:after="120" w:line="240" w:lineRule="auto"/>
        <w:ind w:left="851"/>
        <w:contextualSpacing w:val="0"/>
        <w:jc w:val="both"/>
        <w:rPr>
          <w:rFonts w:ascii="Arial" w:hAnsi="Arial" w:cs="Arial"/>
          <w:i/>
          <w:iCs/>
        </w:rPr>
      </w:pPr>
      <w:r w:rsidRPr="005861E2">
        <w:rPr>
          <w:rFonts w:ascii="Arial" w:hAnsi="Arial" w:cs="Arial"/>
          <w:i/>
          <w:iCs/>
        </w:rPr>
        <w:t xml:space="preserve">Formularz </w:t>
      </w:r>
      <w:r w:rsidR="00C853BA" w:rsidRPr="005861E2">
        <w:rPr>
          <w:rFonts w:ascii="Arial" w:hAnsi="Arial" w:cs="Arial"/>
          <w:i/>
          <w:iCs/>
        </w:rPr>
        <w:t>cenowy</w:t>
      </w:r>
      <w:r w:rsidRPr="005861E2">
        <w:rPr>
          <w:rFonts w:ascii="Arial" w:hAnsi="Arial" w:cs="Arial"/>
          <w:i/>
          <w:iCs/>
        </w:rPr>
        <w:t xml:space="preserve"> musi być złożony w pod rygorem nieważności, w formie elektronicznej</w:t>
      </w:r>
      <w:r w:rsidR="00C853BA" w:rsidRPr="005861E2">
        <w:rPr>
          <w:rFonts w:ascii="Arial" w:hAnsi="Arial" w:cs="Arial"/>
          <w:i/>
          <w:iCs/>
        </w:rPr>
        <w:t xml:space="preserve"> opatrzonej kwalifikowanym podpisem elektronicznym.</w:t>
      </w:r>
    </w:p>
    <w:p w14:paraId="6D765FDF" w14:textId="77777777" w:rsidR="002454C9" w:rsidRPr="005861E2" w:rsidRDefault="008E7C72" w:rsidP="00860411">
      <w:pPr>
        <w:pStyle w:val="Akapitzlist"/>
        <w:numPr>
          <w:ilvl w:val="0"/>
          <w:numId w:val="82"/>
        </w:numPr>
        <w:spacing w:after="120" w:line="240" w:lineRule="auto"/>
        <w:ind w:left="851" w:hanging="426"/>
        <w:contextualSpacing w:val="0"/>
        <w:jc w:val="both"/>
        <w:rPr>
          <w:rFonts w:ascii="Arial" w:hAnsi="Arial" w:cs="Arial"/>
        </w:rPr>
      </w:pPr>
      <w:r w:rsidRPr="005861E2">
        <w:rPr>
          <w:rFonts w:ascii="Arial" w:hAnsi="Arial" w:cs="Arial"/>
        </w:rPr>
        <w:t xml:space="preserve">zobowiązania innego podmiotu do udostępnienia zasobów (według załączonego wzoru – </w:t>
      </w:r>
      <w:r w:rsidR="00C6633C" w:rsidRPr="005861E2">
        <w:rPr>
          <w:rFonts w:ascii="Arial" w:hAnsi="Arial" w:cs="Arial"/>
          <w:b/>
          <w:bCs/>
        </w:rPr>
        <w:t>Załącznik</w:t>
      </w:r>
      <w:r w:rsidRPr="005861E2">
        <w:rPr>
          <w:rFonts w:ascii="Arial" w:hAnsi="Arial" w:cs="Arial"/>
          <w:b/>
          <w:bCs/>
        </w:rPr>
        <w:t xml:space="preserve"> nr </w:t>
      </w:r>
      <w:r w:rsidR="00200E8A" w:rsidRPr="005861E2">
        <w:rPr>
          <w:rFonts w:ascii="Arial" w:hAnsi="Arial" w:cs="Arial"/>
          <w:b/>
          <w:bCs/>
        </w:rPr>
        <w:t>5</w:t>
      </w:r>
      <w:r w:rsidR="00595362" w:rsidRPr="005861E2">
        <w:rPr>
          <w:rFonts w:ascii="Arial" w:hAnsi="Arial" w:cs="Arial"/>
          <w:b/>
          <w:bCs/>
        </w:rPr>
        <w:t xml:space="preserve"> </w:t>
      </w:r>
      <w:r w:rsidRPr="005861E2">
        <w:rPr>
          <w:rFonts w:ascii="Arial" w:hAnsi="Arial" w:cs="Arial"/>
          <w:b/>
          <w:bCs/>
        </w:rPr>
        <w:t>do SWZ</w:t>
      </w:r>
      <w:r w:rsidRPr="005861E2">
        <w:rPr>
          <w:rFonts w:ascii="Arial" w:hAnsi="Arial" w:cs="Arial"/>
        </w:rPr>
        <w:t xml:space="preserve">) - jeżeli dotyczy; </w:t>
      </w:r>
    </w:p>
    <w:p w14:paraId="7148D3D6" w14:textId="77777777" w:rsidR="00924BB8" w:rsidRPr="005861E2" w:rsidRDefault="00924BB8" w:rsidP="002A129F">
      <w:pPr>
        <w:pStyle w:val="Tekstpodstawowy"/>
        <w:ind w:left="851" w:right="23"/>
        <w:jc w:val="both"/>
        <w:rPr>
          <w:rFonts w:ascii="Arial" w:hAnsi="Arial" w:cs="Arial"/>
          <w:b/>
          <w:i/>
          <w:iCs/>
          <w:sz w:val="22"/>
          <w:szCs w:val="22"/>
          <w:u w:val="single"/>
        </w:rPr>
      </w:pPr>
      <w:r w:rsidRPr="005861E2">
        <w:rPr>
          <w:rFonts w:ascii="Arial" w:hAnsi="Arial" w:cs="Arial"/>
          <w:b/>
          <w:i/>
          <w:iCs/>
          <w:sz w:val="22"/>
          <w:szCs w:val="22"/>
          <w:u w:val="single"/>
        </w:rPr>
        <w:t>Wymagana forma:</w:t>
      </w:r>
    </w:p>
    <w:p w14:paraId="11F3B341" w14:textId="77777777" w:rsidR="00924BB8" w:rsidRPr="005861E2" w:rsidRDefault="00924BB8" w:rsidP="00315D1F">
      <w:pPr>
        <w:pStyle w:val="Tekstpodstawowy"/>
        <w:spacing w:line="276" w:lineRule="auto"/>
        <w:ind w:left="851" w:right="23"/>
        <w:jc w:val="both"/>
        <w:rPr>
          <w:rFonts w:ascii="Arial" w:hAnsi="Arial" w:cs="Arial"/>
          <w:i/>
          <w:iCs/>
          <w:sz w:val="22"/>
          <w:szCs w:val="22"/>
        </w:rPr>
      </w:pPr>
      <w:bookmarkStart w:id="29" w:name="_Hlk62401269"/>
      <w:r w:rsidRPr="005861E2">
        <w:rPr>
          <w:rFonts w:ascii="Arial" w:hAnsi="Arial" w:cs="Arial"/>
          <w:i/>
          <w:iCs/>
          <w:sz w:val="22"/>
          <w:szCs w:val="22"/>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w:t>
      </w:r>
      <w:r w:rsidR="003B63FD" w:rsidRPr="005861E2">
        <w:rPr>
          <w:rFonts w:ascii="Arial" w:hAnsi="Arial" w:cs="Arial"/>
          <w:i/>
          <w:iCs/>
          <w:sz w:val="22"/>
          <w:szCs w:val="22"/>
        </w:rPr>
        <w:t xml:space="preserve"> </w:t>
      </w:r>
      <w:r w:rsidRPr="005861E2">
        <w:rPr>
          <w:rFonts w:ascii="Arial" w:hAnsi="Arial" w:cs="Arial"/>
          <w:i/>
          <w:iCs/>
          <w:sz w:val="22"/>
          <w:szCs w:val="22"/>
        </w:rPr>
        <w:t>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29"/>
    </w:p>
    <w:p w14:paraId="1EDBEF0C" w14:textId="77777777" w:rsidR="00C853BA" w:rsidRPr="005861E2" w:rsidRDefault="0038072B" w:rsidP="00860411">
      <w:pPr>
        <w:pStyle w:val="Akapitzlist"/>
        <w:numPr>
          <w:ilvl w:val="0"/>
          <w:numId w:val="82"/>
        </w:numPr>
        <w:spacing w:after="120"/>
        <w:ind w:left="851" w:hanging="426"/>
        <w:contextualSpacing w:val="0"/>
        <w:jc w:val="both"/>
        <w:rPr>
          <w:rFonts w:ascii="Arial" w:hAnsi="Arial" w:cs="Arial"/>
        </w:rPr>
      </w:pPr>
      <w:r w:rsidRPr="005861E2">
        <w:rPr>
          <w:rFonts w:ascii="Arial" w:hAnsi="Arial" w:cs="Arial"/>
        </w:rPr>
        <w:t>Oświadczenia i/lub dokumenty</w:t>
      </w:r>
      <w:r w:rsidR="005615E5" w:rsidRPr="005861E2">
        <w:rPr>
          <w:rFonts w:ascii="Arial" w:hAnsi="Arial" w:cs="Arial"/>
        </w:rPr>
        <w:t>,</w:t>
      </w:r>
      <w:r w:rsidRPr="005861E2">
        <w:rPr>
          <w:rFonts w:ascii="Arial" w:hAnsi="Arial" w:cs="Arial"/>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w:t>
      </w:r>
      <w:r w:rsidR="009D7758" w:rsidRPr="005861E2">
        <w:rPr>
          <w:rFonts w:ascii="Arial" w:hAnsi="Arial" w:cs="Arial"/>
        </w:rPr>
        <w:t xml:space="preserve"> </w:t>
      </w:r>
      <w:r w:rsidR="008E7C72" w:rsidRPr="005861E2">
        <w:rPr>
          <w:rFonts w:ascii="Arial" w:hAnsi="Arial" w:cs="Arial"/>
        </w:rPr>
        <w:t xml:space="preserve">– jeżeli dotyczy; </w:t>
      </w:r>
    </w:p>
    <w:p w14:paraId="766E7141" w14:textId="77777777" w:rsidR="00C853BA" w:rsidRPr="005861E2" w:rsidRDefault="00C853BA" w:rsidP="00C853BA">
      <w:pPr>
        <w:pStyle w:val="Akapitzlist"/>
        <w:spacing w:after="120" w:line="240" w:lineRule="auto"/>
        <w:ind w:left="851"/>
        <w:contextualSpacing w:val="0"/>
        <w:jc w:val="both"/>
        <w:rPr>
          <w:rFonts w:ascii="Arial" w:hAnsi="Arial" w:cs="Arial"/>
          <w:b/>
          <w:i/>
          <w:iCs/>
          <w:u w:val="single"/>
        </w:rPr>
      </w:pPr>
      <w:r w:rsidRPr="005861E2">
        <w:rPr>
          <w:rFonts w:ascii="Arial" w:hAnsi="Arial" w:cs="Arial"/>
          <w:b/>
          <w:i/>
          <w:iCs/>
          <w:u w:val="single"/>
        </w:rPr>
        <w:t>Wymagana forma:</w:t>
      </w:r>
    </w:p>
    <w:p w14:paraId="05FBB8E9" w14:textId="10FF9514" w:rsidR="00C853BA" w:rsidRPr="005861E2" w:rsidRDefault="00C853BA" w:rsidP="00315D1F">
      <w:pPr>
        <w:pStyle w:val="Akapitzlist"/>
        <w:spacing w:after="120"/>
        <w:ind w:left="851"/>
        <w:contextualSpacing w:val="0"/>
        <w:jc w:val="both"/>
        <w:rPr>
          <w:rFonts w:ascii="Arial" w:hAnsi="Arial" w:cs="Arial"/>
          <w:i/>
          <w:iCs/>
        </w:rPr>
      </w:pPr>
      <w:r w:rsidRPr="005861E2">
        <w:rPr>
          <w:rFonts w:ascii="Arial" w:hAnsi="Arial" w:cs="Arial"/>
          <w:i/>
          <w:iCs/>
        </w:rPr>
        <w:t xml:space="preserve">Wykonawcy składają oświadczenia w oryginale </w:t>
      </w:r>
      <w:r w:rsidRPr="005861E2">
        <w:rPr>
          <w:rFonts w:ascii="Arial" w:hAnsi="Arial" w:cs="Arial"/>
          <w:b/>
          <w:bCs/>
          <w:i/>
          <w:iCs/>
        </w:rPr>
        <w:t>w postaci dokumentu elektronicznego podpisanego kwalifikowanym podpisem elektronicznym</w:t>
      </w:r>
      <w:r w:rsidRPr="005861E2">
        <w:rPr>
          <w:rFonts w:ascii="Arial" w:hAnsi="Arial" w:cs="Arial"/>
          <w:i/>
          <w:iCs/>
        </w:rPr>
        <w:t xml:space="preserve"> przez osoby upoważnione do reprezentowania wykonawców zgodnie z formą reprezentacji określoną </w:t>
      </w:r>
      <w:r w:rsidR="008B24F1" w:rsidRPr="005861E2">
        <w:rPr>
          <w:rFonts w:ascii="Arial" w:hAnsi="Arial" w:cs="Arial"/>
          <w:i/>
          <w:iCs/>
        </w:rPr>
        <w:br/>
      </w:r>
      <w:r w:rsidRPr="005861E2">
        <w:rPr>
          <w:rFonts w:ascii="Arial" w:hAnsi="Arial" w:cs="Arial"/>
          <w:i/>
          <w:iCs/>
        </w:rPr>
        <w:t>w dokumencie rejestrowym właściwym dla formy organizacyjnej lub w innym dokumencie.</w:t>
      </w:r>
    </w:p>
    <w:p w14:paraId="24F18482" w14:textId="77777777" w:rsidR="00C853BA" w:rsidRPr="005861E2" w:rsidRDefault="00C853BA" w:rsidP="00315D1F">
      <w:pPr>
        <w:pStyle w:val="Akapitzlist"/>
        <w:spacing w:after="120"/>
        <w:ind w:left="851"/>
        <w:contextualSpacing w:val="0"/>
        <w:jc w:val="both"/>
        <w:rPr>
          <w:rFonts w:ascii="Arial" w:hAnsi="Arial" w:cs="Arial"/>
          <w:i/>
          <w:iCs/>
        </w:rPr>
      </w:pPr>
      <w:r w:rsidRPr="005861E2">
        <w:rPr>
          <w:rFonts w:ascii="Arial" w:hAnsi="Arial" w:cs="Arial"/>
          <w:i/>
          <w:iCs/>
        </w:rPr>
        <w:lastRenderedPageBreak/>
        <w:t xml:space="preserve">W przypadku gdy oświadczenie zostało sporządzone jako dokument w postaci papierowej i opatrzone własnoręcznym podpisem, przekazuje </w:t>
      </w:r>
      <w:r w:rsidRPr="005861E2">
        <w:rPr>
          <w:rFonts w:ascii="Arial" w:hAnsi="Arial" w:cs="Arial"/>
          <w:b/>
          <w:bCs/>
          <w:i/>
          <w:iCs/>
        </w:rPr>
        <w:t>się cyfrowe odwzorowanie tego dokumentu opatrzone kwalifikowanym podpisem elektronicznym</w:t>
      </w:r>
      <w:r w:rsidRPr="005861E2">
        <w:rPr>
          <w:rFonts w:ascii="Arial" w:hAnsi="Arial" w:cs="Arial"/>
          <w:i/>
          <w:iCs/>
        </w:rPr>
        <w:t>, poświadczającym zgodność cyfrowego odwzorowania z dokumentem w postaci papierowej.</w:t>
      </w:r>
    </w:p>
    <w:p w14:paraId="60753C1A" w14:textId="77777777" w:rsidR="00C853BA" w:rsidRPr="005861E2" w:rsidRDefault="00C853BA" w:rsidP="0001067C">
      <w:pPr>
        <w:pStyle w:val="Akapitzlist"/>
        <w:spacing w:after="120"/>
        <w:ind w:left="851"/>
        <w:contextualSpacing w:val="0"/>
        <w:jc w:val="both"/>
        <w:rPr>
          <w:rFonts w:ascii="Arial" w:hAnsi="Arial" w:cs="Arial"/>
        </w:rPr>
      </w:pPr>
      <w:r w:rsidRPr="005861E2">
        <w:rPr>
          <w:rFonts w:ascii="Arial" w:hAnsi="Arial" w:cs="Arial"/>
          <w:i/>
          <w:iCs/>
        </w:rPr>
        <w:t xml:space="preserve">Poświadczenia zgodności cyfrowego odwzorowania z dokumentem w postaci papierowej, dokonuje odpowiednio wykonawca lub wykonawca wspólnie ubiegający się o udzielenie zamówienia </w:t>
      </w:r>
      <w:r w:rsidR="00FA7CBC" w:rsidRPr="005861E2">
        <w:rPr>
          <w:rFonts w:ascii="Arial" w:hAnsi="Arial" w:cs="Arial"/>
          <w:i/>
          <w:iCs/>
        </w:rPr>
        <w:t>l</w:t>
      </w:r>
      <w:r w:rsidRPr="005861E2">
        <w:rPr>
          <w:rFonts w:ascii="Arial" w:hAnsi="Arial" w:cs="Arial"/>
          <w:i/>
          <w:iCs/>
        </w:rPr>
        <w:t>ub notariusz</w:t>
      </w:r>
    </w:p>
    <w:p w14:paraId="0C8F9939" w14:textId="77777777" w:rsidR="0038072B" w:rsidRPr="005861E2" w:rsidRDefault="0083252E" w:rsidP="00860411">
      <w:pPr>
        <w:pStyle w:val="Akapitzlist"/>
        <w:numPr>
          <w:ilvl w:val="0"/>
          <w:numId w:val="82"/>
        </w:numPr>
        <w:spacing w:after="120"/>
        <w:ind w:left="851" w:hanging="426"/>
        <w:contextualSpacing w:val="0"/>
        <w:jc w:val="both"/>
        <w:rPr>
          <w:rFonts w:ascii="Arial" w:hAnsi="Arial" w:cs="Arial"/>
        </w:rPr>
      </w:pPr>
      <w:r w:rsidRPr="005861E2">
        <w:rPr>
          <w:rFonts w:ascii="Arial" w:hAnsi="Arial" w:cs="Arial"/>
        </w:rPr>
        <w:t>P</w:t>
      </w:r>
      <w:r w:rsidR="008E7C72" w:rsidRPr="005861E2">
        <w:rPr>
          <w:rFonts w:ascii="Arial" w:hAnsi="Arial" w:cs="Arial"/>
        </w:rPr>
        <w:t>ełnomocnictwo</w:t>
      </w:r>
      <w:r w:rsidRPr="005861E2">
        <w:rPr>
          <w:rFonts w:ascii="Arial" w:hAnsi="Arial" w:cs="Arial"/>
        </w:rPr>
        <w:t>,</w:t>
      </w:r>
      <w:r w:rsidR="008E7C72" w:rsidRPr="005861E2">
        <w:rPr>
          <w:rFonts w:ascii="Arial" w:hAnsi="Arial" w:cs="Arial"/>
        </w:rPr>
        <w:t xml:space="preserve"> z </w:t>
      </w:r>
      <w:r w:rsidRPr="005861E2">
        <w:rPr>
          <w:rFonts w:ascii="Arial" w:hAnsi="Arial" w:cs="Arial"/>
        </w:rPr>
        <w:t xml:space="preserve">którego </w:t>
      </w:r>
      <w:r w:rsidR="008E7C72" w:rsidRPr="005861E2">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7BF5E922" w14:textId="71363FF7" w:rsidR="002B4131" w:rsidRPr="005861E2" w:rsidRDefault="0038072B" w:rsidP="00860411">
      <w:pPr>
        <w:pStyle w:val="Akapitzlist"/>
        <w:numPr>
          <w:ilvl w:val="0"/>
          <w:numId w:val="82"/>
        </w:numPr>
        <w:spacing w:after="120"/>
        <w:ind w:left="851" w:hanging="426"/>
        <w:contextualSpacing w:val="0"/>
        <w:jc w:val="both"/>
        <w:rPr>
          <w:rFonts w:ascii="Arial" w:hAnsi="Arial" w:cs="Arial"/>
        </w:rPr>
      </w:pPr>
      <w:r w:rsidRPr="005861E2">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8B24F1" w:rsidRPr="005861E2">
        <w:rPr>
          <w:rFonts w:ascii="Arial" w:hAnsi="Arial" w:cs="Arial"/>
        </w:rPr>
        <w:br/>
      </w:r>
      <w:r w:rsidRPr="005861E2">
        <w:rPr>
          <w:rFonts w:ascii="Arial" w:hAnsi="Arial" w:cs="Arial"/>
        </w:rPr>
        <w:t xml:space="preserve">do reprezentowania Wykonawców w postępowaniu albo reprezentowania </w:t>
      </w:r>
      <w:r w:rsidR="00C30486" w:rsidRPr="005861E2">
        <w:rPr>
          <w:rFonts w:ascii="Arial" w:hAnsi="Arial" w:cs="Arial"/>
        </w:rPr>
        <w:br/>
      </w:r>
      <w:r w:rsidRPr="005861E2">
        <w:rPr>
          <w:rFonts w:ascii="Arial" w:hAnsi="Arial" w:cs="Arial"/>
        </w:rPr>
        <w:t>w postępowaniu i zawarcia umowy</w:t>
      </w:r>
      <w:r w:rsidR="0029062A" w:rsidRPr="005861E2">
        <w:rPr>
          <w:rFonts w:ascii="Arial" w:hAnsi="Arial" w:cs="Arial"/>
        </w:rPr>
        <w:t xml:space="preserve"> – jeżeli dotyczy;</w:t>
      </w:r>
    </w:p>
    <w:p w14:paraId="23FDBDDB" w14:textId="0A4B76AE" w:rsidR="002B4131" w:rsidRPr="005861E2" w:rsidRDefault="002B4131" w:rsidP="002A129F">
      <w:pPr>
        <w:spacing w:after="120" w:line="240" w:lineRule="auto"/>
        <w:ind w:left="851" w:right="23"/>
        <w:jc w:val="both"/>
        <w:rPr>
          <w:rFonts w:ascii="Arial" w:eastAsia="Times New Roman" w:hAnsi="Arial" w:cs="Arial"/>
          <w:b/>
          <w:bCs/>
          <w:i/>
          <w:iCs/>
          <w:u w:val="single"/>
          <w:lang w:eastAsia="pl-PL"/>
        </w:rPr>
      </w:pPr>
      <w:bookmarkStart w:id="30" w:name="_Hlk66025534"/>
      <w:r w:rsidRPr="005861E2">
        <w:rPr>
          <w:rFonts w:ascii="Arial" w:eastAsia="Times New Roman" w:hAnsi="Arial" w:cs="Arial"/>
          <w:b/>
          <w:bCs/>
          <w:i/>
          <w:iCs/>
          <w:u w:val="single"/>
          <w:lang w:eastAsia="pl-PL"/>
        </w:rPr>
        <w:t>Wymagana forma:</w:t>
      </w:r>
    </w:p>
    <w:p w14:paraId="586941D0" w14:textId="77777777" w:rsidR="002B4131" w:rsidRPr="005861E2" w:rsidRDefault="002B4131" w:rsidP="00315D1F">
      <w:pPr>
        <w:spacing w:after="120"/>
        <w:ind w:left="851" w:right="23"/>
        <w:contextualSpacing/>
        <w:jc w:val="both"/>
        <w:rPr>
          <w:rFonts w:ascii="Arial" w:eastAsia="Times New Roman" w:hAnsi="Arial" w:cs="Arial"/>
          <w:i/>
          <w:iCs/>
          <w:lang w:eastAsia="pl-PL"/>
        </w:rPr>
      </w:pPr>
      <w:r w:rsidRPr="005861E2">
        <w:rPr>
          <w:rFonts w:ascii="Arial" w:eastAsia="Times New Roman" w:hAnsi="Arial" w:cs="Arial"/>
          <w:i/>
          <w:iCs/>
          <w:lang w:eastAsia="pl-PL"/>
        </w:rPr>
        <w:t>Pełnomocnictwo przekazuje się w postaci elektronicznej i opatruje się kwalifikowanym podpisem elektronicznym.</w:t>
      </w:r>
    </w:p>
    <w:p w14:paraId="590EBECC" w14:textId="77777777" w:rsidR="002B4131" w:rsidRPr="005861E2" w:rsidRDefault="002B4131" w:rsidP="00315D1F">
      <w:pPr>
        <w:spacing w:after="120"/>
        <w:ind w:left="851" w:right="23"/>
        <w:contextualSpacing/>
        <w:jc w:val="both"/>
        <w:rPr>
          <w:rFonts w:ascii="Arial" w:eastAsia="Times New Roman" w:hAnsi="Arial" w:cs="Arial"/>
          <w:i/>
          <w:iCs/>
          <w:lang w:eastAsia="pl-PL"/>
        </w:rPr>
      </w:pPr>
      <w:r w:rsidRPr="005861E2">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25BA8A14" w14:textId="77777777" w:rsidR="00490A30" w:rsidRPr="005861E2" w:rsidRDefault="002B4131" w:rsidP="0050386E">
      <w:pPr>
        <w:pStyle w:val="Akapitzlist"/>
        <w:numPr>
          <w:ilvl w:val="0"/>
          <w:numId w:val="57"/>
        </w:numPr>
        <w:spacing w:after="120"/>
        <w:ind w:left="1276" w:right="23"/>
        <w:jc w:val="both"/>
        <w:rPr>
          <w:rFonts w:ascii="Arial" w:eastAsia="Times New Roman" w:hAnsi="Arial" w:cs="Arial"/>
          <w:i/>
          <w:iCs/>
          <w:lang w:eastAsia="pl-PL"/>
        </w:rPr>
      </w:pPr>
      <w:r w:rsidRPr="005861E2">
        <w:rPr>
          <w:rFonts w:ascii="Arial" w:eastAsia="Times New Roman" w:hAnsi="Arial" w:cs="Arial"/>
          <w:i/>
          <w:iCs/>
          <w:lang w:eastAsia="pl-PL"/>
        </w:rPr>
        <w:t>jako dokument elektroniczny – przekazuje się ten dokument,</w:t>
      </w:r>
    </w:p>
    <w:p w14:paraId="004FDF4F" w14:textId="77777777" w:rsidR="002B4131" w:rsidRPr="005861E2" w:rsidRDefault="002B4131" w:rsidP="0050386E">
      <w:pPr>
        <w:pStyle w:val="Akapitzlist"/>
        <w:numPr>
          <w:ilvl w:val="0"/>
          <w:numId w:val="57"/>
        </w:numPr>
        <w:spacing w:after="120"/>
        <w:ind w:left="1276" w:right="23"/>
        <w:jc w:val="both"/>
        <w:rPr>
          <w:rFonts w:ascii="Arial" w:eastAsia="Times New Roman" w:hAnsi="Arial" w:cs="Arial"/>
          <w:i/>
          <w:iCs/>
          <w:lang w:eastAsia="pl-PL"/>
        </w:rPr>
      </w:pPr>
      <w:r w:rsidRPr="005861E2">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3B63FD" w:rsidRPr="005861E2">
        <w:rPr>
          <w:rFonts w:ascii="Arial" w:eastAsia="Times New Roman" w:hAnsi="Arial" w:cs="Arial"/>
          <w:i/>
          <w:iCs/>
          <w:lang w:eastAsia="pl-PL"/>
        </w:rPr>
        <w:br/>
      </w:r>
      <w:r w:rsidRPr="005861E2">
        <w:rPr>
          <w:rFonts w:ascii="Arial" w:eastAsia="Times New Roman" w:hAnsi="Arial" w:cs="Arial"/>
          <w:i/>
          <w:iCs/>
          <w:lang w:eastAsia="pl-PL"/>
        </w:rP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3369C77" w14:textId="77777777" w:rsidR="002B4131" w:rsidRPr="005861E2" w:rsidRDefault="002B4131" w:rsidP="00315D1F">
      <w:pPr>
        <w:spacing w:before="120" w:after="120"/>
        <w:ind w:left="851" w:right="23"/>
        <w:jc w:val="both"/>
        <w:rPr>
          <w:rFonts w:ascii="Arial" w:eastAsia="Times New Roman" w:hAnsi="Arial" w:cs="Arial"/>
          <w:i/>
          <w:iCs/>
          <w:lang w:eastAsia="pl-PL"/>
        </w:rPr>
      </w:pPr>
      <w:r w:rsidRPr="005861E2">
        <w:rPr>
          <w:rFonts w:ascii="Arial" w:eastAsia="Times New Roman" w:hAnsi="Arial" w:cs="Arial"/>
          <w:i/>
          <w:iCs/>
          <w:lang w:eastAsia="pl-PL"/>
        </w:rPr>
        <w:t xml:space="preserve">Poświadczenia zgodności cyfrowego odwzorowania z dokumentem w postaci papierowej dokonuje mocodawca tj. odpowiednio wykonawca, wykonawca wspólnie ubiegający się </w:t>
      </w:r>
      <w:r w:rsidR="003B63FD" w:rsidRPr="005861E2">
        <w:rPr>
          <w:rFonts w:ascii="Arial" w:eastAsia="Times New Roman" w:hAnsi="Arial" w:cs="Arial"/>
          <w:i/>
          <w:iCs/>
          <w:lang w:eastAsia="pl-PL"/>
        </w:rPr>
        <w:br/>
      </w:r>
      <w:r w:rsidRPr="005861E2">
        <w:rPr>
          <w:rFonts w:ascii="Arial" w:eastAsia="Times New Roman" w:hAnsi="Arial" w:cs="Arial"/>
          <w:i/>
          <w:iCs/>
          <w:lang w:eastAsia="pl-PL"/>
        </w:rPr>
        <w:t>o udzielenie zamówienia, podmiot udostępniający zasoby lub podwykonawca, w zakresie dokumentów potwierdzających umocowanie do reprezentowania, które każdego z nich dotyczą lub notariusz.</w:t>
      </w:r>
      <w:bookmarkEnd w:id="30"/>
    </w:p>
    <w:p w14:paraId="311D2EA4" w14:textId="13B97044" w:rsidR="0031643B" w:rsidRPr="005861E2" w:rsidRDefault="00FB047B" w:rsidP="0050386E">
      <w:pPr>
        <w:pStyle w:val="Akapitzlist"/>
        <w:numPr>
          <w:ilvl w:val="0"/>
          <w:numId w:val="43"/>
        </w:numPr>
        <w:spacing w:after="120" w:line="240" w:lineRule="auto"/>
        <w:contextualSpacing w:val="0"/>
        <w:jc w:val="both"/>
        <w:rPr>
          <w:rFonts w:ascii="Arial" w:hAnsi="Arial" w:cs="Arial"/>
        </w:rPr>
      </w:pPr>
      <w:r w:rsidRPr="005861E2">
        <w:rPr>
          <w:rFonts w:ascii="Arial" w:hAnsi="Arial" w:cs="Arial"/>
        </w:rPr>
        <w:t xml:space="preserve">Do przygotowania oferty konieczne jest posiadanie przez osobę upoważnioną </w:t>
      </w:r>
      <w:r w:rsidR="00363C8C" w:rsidRPr="005861E2">
        <w:rPr>
          <w:rFonts w:ascii="Arial" w:hAnsi="Arial" w:cs="Arial"/>
        </w:rPr>
        <w:br/>
      </w:r>
      <w:r w:rsidRPr="005861E2">
        <w:rPr>
          <w:rFonts w:ascii="Arial" w:hAnsi="Arial" w:cs="Arial"/>
        </w:rPr>
        <w:t>do reprezentowania Wykonawcy kwalifikowanego podpisu elektronicznego</w:t>
      </w:r>
      <w:r w:rsidR="0031643B" w:rsidRPr="005861E2">
        <w:rPr>
          <w:rFonts w:ascii="Arial" w:hAnsi="Arial" w:cs="Arial"/>
        </w:rPr>
        <w:t xml:space="preserve">. </w:t>
      </w:r>
    </w:p>
    <w:p w14:paraId="47930E45" w14:textId="05E631B3" w:rsidR="0029062A" w:rsidRPr="005861E2" w:rsidRDefault="0029062A" w:rsidP="0050386E">
      <w:pPr>
        <w:numPr>
          <w:ilvl w:val="0"/>
          <w:numId w:val="43"/>
        </w:numPr>
        <w:spacing w:after="120"/>
        <w:ind w:right="23"/>
        <w:jc w:val="both"/>
        <w:rPr>
          <w:rFonts w:ascii="Arial" w:hAnsi="Arial" w:cs="Arial"/>
        </w:rPr>
      </w:pPr>
      <w:r w:rsidRPr="005861E2">
        <w:rPr>
          <w:rFonts w:ascii="Arial" w:hAnsi="Arial" w:cs="Arial"/>
        </w:rPr>
        <w:t xml:space="preserve">Jeśli oferta zawiera informacje stanowiące </w:t>
      </w:r>
      <w:r w:rsidRPr="005861E2">
        <w:rPr>
          <w:rFonts w:ascii="Arial" w:hAnsi="Arial" w:cs="Arial"/>
          <w:b/>
          <w:bCs/>
        </w:rPr>
        <w:t>tajemnicę przedsiębiorstwa</w:t>
      </w:r>
      <w:r w:rsidRPr="005861E2">
        <w:rPr>
          <w:rFonts w:ascii="Arial" w:hAnsi="Arial" w:cs="Arial"/>
        </w:rPr>
        <w:t xml:space="preserve"> w rozumieniu ustawy z dnia 16 kwietnia 1993 r. o zwalczaniu nieuczciwej konkurencji (Dz. U. z 202</w:t>
      </w:r>
      <w:r w:rsidR="0001067C" w:rsidRPr="005861E2">
        <w:rPr>
          <w:rFonts w:ascii="Arial" w:hAnsi="Arial" w:cs="Arial"/>
        </w:rPr>
        <w:t>2</w:t>
      </w:r>
      <w:r w:rsidRPr="005861E2">
        <w:rPr>
          <w:rFonts w:ascii="Arial" w:hAnsi="Arial" w:cs="Arial"/>
        </w:rPr>
        <w:t xml:space="preserve"> r. poz. 1</w:t>
      </w:r>
      <w:r w:rsidR="0001067C" w:rsidRPr="005861E2">
        <w:rPr>
          <w:rFonts w:ascii="Arial" w:hAnsi="Arial" w:cs="Arial"/>
        </w:rPr>
        <w:t>23</w:t>
      </w:r>
      <w:r w:rsidRPr="005861E2">
        <w:rPr>
          <w:rFonts w:ascii="Arial" w:hAnsi="Arial" w:cs="Arial"/>
        </w:rPr>
        <w:t xml:space="preserve">3), Wykonawca powinien nie później niż w terminie składania ofert, zastrzec, </w:t>
      </w:r>
      <w:r w:rsidR="0041702E" w:rsidRPr="005861E2">
        <w:rPr>
          <w:rFonts w:ascii="Arial" w:hAnsi="Arial" w:cs="Arial"/>
        </w:rPr>
        <w:br/>
      </w:r>
      <w:r w:rsidRPr="005861E2">
        <w:rPr>
          <w:rFonts w:ascii="Arial" w:hAnsi="Arial" w:cs="Arial"/>
        </w:rPr>
        <w:t>że nie mogą one być udostępnione oraz wykazać, iż zastrzeżone informacje stanowią tajemnicę przedsiębiorstwa.</w:t>
      </w:r>
    </w:p>
    <w:p w14:paraId="6F973E10" w14:textId="1C76E1DD" w:rsidR="0029062A" w:rsidRPr="005861E2" w:rsidRDefault="0029062A" w:rsidP="00315D1F">
      <w:pPr>
        <w:spacing w:after="120"/>
        <w:ind w:left="720" w:right="23"/>
        <w:jc w:val="both"/>
        <w:rPr>
          <w:rFonts w:ascii="Arial" w:hAnsi="Arial" w:cs="Arial"/>
        </w:rPr>
      </w:pPr>
      <w:r w:rsidRPr="005861E2">
        <w:rPr>
          <w:rFonts w:ascii="Arial" w:hAnsi="Arial" w:cs="Arial"/>
        </w:rPr>
        <w:t xml:space="preserve">Zaleca się, aby </w:t>
      </w:r>
      <w:r w:rsidRPr="005861E2">
        <w:rPr>
          <w:rFonts w:ascii="Arial" w:hAnsi="Arial" w:cs="Arial"/>
          <w:b/>
          <w:bCs/>
        </w:rPr>
        <w:t>uzasadnienie zastrzeżenia</w:t>
      </w:r>
      <w:r w:rsidRPr="005861E2">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w:t>
      </w:r>
      <w:r w:rsidRPr="005861E2">
        <w:rPr>
          <w:rFonts w:ascii="Arial" w:hAnsi="Arial" w:cs="Arial"/>
        </w:rPr>
        <w:lastRenderedPageBreak/>
        <w:t>podjęcia niezbędnych działań</w:t>
      </w:r>
      <w:r w:rsidR="00363C8C" w:rsidRPr="005861E2">
        <w:rPr>
          <w:rFonts w:ascii="Arial" w:hAnsi="Arial" w:cs="Arial"/>
        </w:rPr>
        <w:t xml:space="preserve"> </w:t>
      </w:r>
      <w:r w:rsidRPr="005861E2">
        <w:rPr>
          <w:rFonts w:ascii="Arial" w:hAnsi="Arial" w:cs="Arial"/>
        </w:rPr>
        <w:t>w</w:t>
      </w:r>
      <w:r w:rsidR="00363C8C" w:rsidRPr="005861E2">
        <w:rPr>
          <w:rFonts w:ascii="Arial" w:hAnsi="Arial" w:cs="Arial"/>
        </w:rPr>
        <w:t xml:space="preserve"> </w:t>
      </w:r>
      <w:r w:rsidRPr="005861E2">
        <w:rPr>
          <w:rFonts w:ascii="Arial" w:hAnsi="Arial" w:cs="Arial"/>
        </w:rPr>
        <w:t>celu zachowania poufności objętych klauzulą informacji</w:t>
      </w:r>
      <w:r w:rsidR="003B63FD" w:rsidRPr="005861E2">
        <w:rPr>
          <w:rFonts w:ascii="Arial" w:hAnsi="Arial" w:cs="Arial"/>
        </w:rPr>
        <w:t xml:space="preserve"> </w:t>
      </w:r>
      <w:r w:rsidRPr="005861E2">
        <w:rPr>
          <w:rFonts w:ascii="Arial" w:hAnsi="Arial" w:cs="Arial"/>
        </w:rPr>
        <w:t>zgodnie</w:t>
      </w:r>
      <w:r w:rsidR="00363C8C" w:rsidRPr="005861E2">
        <w:rPr>
          <w:rFonts w:ascii="Arial" w:hAnsi="Arial" w:cs="Arial"/>
        </w:rPr>
        <w:t xml:space="preserve"> </w:t>
      </w:r>
      <w:r w:rsidRPr="005861E2">
        <w:rPr>
          <w:rFonts w:ascii="Arial" w:hAnsi="Arial" w:cs="Arial"/>
        </w:rPr>
        <w:t>z</w:t>
      </w:r>
      <w:r w:rsidR="003B63FD" w:rsidRPr="005861E2">
        <w:rPr>
          <w:rFonts w:ascii="Arial" w:hAnsi="Arial" w:cs="Arial"/>
        </w:rPr>
        <w:t xml:space="preserve"> </w:t>
      </w:r>
      <w:r w:rsidRPr="005861E2">
        <w:rPr>
          <w:rFonts w:ascii="Arial" w:hAnsi="Arial" w:cs="Arial"/>
        </w:rPr>
        <w:t xml:space="preserve">postanowieniami art. 18 ust. 3 </w:t>
      </w:r>
      <w:r w:rsidR="00FE4DB2" w:rsidRPr="005861E2">
        <w:rPr>
          <w:rFonts w:ascii="Arial" w:hAnsi="Arial" w:cs="Arial"/>
        </w:rPr>
        <w:t xml:space="preserve">ustawy </w:t>
      </w:r>
      <w:r w:rsidR="005A17AC" w:rsidRPr="005861E2">
        <w:rPr>
          <w:rFonts w:ascii="Arial" w:hAnsi="Arial" w:cs="Arial"/>
        </w:rPr>
        <w:t>P</w:t>
      </w:r>
      <w:r w:rsidRPr="005861E2">
        <w:rPr>
          <w:rFonts w:ascii="Arial" w:hAnsi="Arial" w:cs="Arial"/>
        </w:rPr>
        <w:t xml:space="preserve">zp. </w:t>
      </w:r>
    </w:p>
    <w:p w14:paraId="1834D337" w14:textId="44541FFF" w:rsidR="00FE4DB2" w:rsidRPr="005861E2" w:rsidRDefault="00FA303E" w:rsidP="0050386E">
      <w:pPr>
        <w:pStyle w:val="Akapitzlist"/>
        <w:numPr>
          <w:ilvl w:val="0"/>
          <w:numId w:val="43"/>
        </w:numPr>
        <w:spacing w:after="120"/>
        <w:ind w:left="714" w:hanging="357"/>
        <w:contextualSpacing w:val="0"/>
        <w:jc w:val="both"/>
        <w:rPr>
          <w:rFonts w:ascii="Arial" w:hAnsi="Arial" w:cs="Arial"/>
        </w:rPr>
      </w:pPr>
      <w:r w:rsidRPr="005861E2">
        <w:rPr>
          <w:rFonts w:ascii="Arial" w:hAnsi="Arial" w:cs="Aria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w:t>
      </w:r>
      <w:r w:rsidR="00363C8C" w:rsidRPr="005861E2">
        <w:rPr>
          <w:rFonts w:ascii="Arial" w:hAnsi="Arial" w:cs="Arial"/>
        </w:rPr>
        <w:t xml:space="preserve"> </w:t>
      </w:r>
      <w:r w:rsidRPr="005861E2">
        <w:rPr>
          <w:rFonts w:ascii="Arial" w:hAnsi="Arial" w:cs="Arial"/>
        </w:rPr>
        <w:t>kwalifikowanym</w:t>
      </w:r>
      <w:r w:rsidR="00363C8C" w:rsidRPr="005861E2">
        <w:rPr>
          <w:rFonts w:ascii="Arial" w:hAnsi="Arial" w:cs="Arial"/>
        </w:rPr>
        <w:t xml:space="preserve"> </w:t>
      </w:r>
      <w:r w:rsidRPr="005861E2">
        <w:rPr>
          <w:rFonts w:ascii="Arial" w:hAnsi="Arial" w:cs="Arial"/>
        </w:rPr>
        <w:t>podpisem</w:t>
      </w:r>
      <w:r w:rsidR="00363C8C" w:rsidRPr="005861E2">
        <w:rPr>
          <w:rFonts w:ascii="Arial" w:hAnsi="Arial" w:cs="Arial"/>
        </w:rPr>
        <w:t xml:space="preserve"> </w:t>
      </w:r>
      <w:r w:rsidRPr="005861E2">
        <w:rPr>
          <w:rFonts w:ascii="Arial" w:hAnsi="Arial" w:cs="Arial"/>
        </w:rPr>
        <w:t>elektronicznym, bądź też poprzez opatrzenie skanu pełnomocnictwa sporządzonego uprzednio w formie pisemnej kwalifikowanym podpisem elektronicznym. Elektroniczna kopia pełnomocnictwa nie może być uwierzytelniona przez upełnomocnionego</w:t>
      </w:r>
      <w:r w:rsidR="0031643B" w:rsidRPr="005861E2">
        <w:rPr>
          <w:rFonts w:ascii="Arial" w:hAnsi="Arial" w:cs="Arial"/>
        </w:rPr>
        <w:t xml:space="preserve">. </w:t>
      </w:r>
    </w:p>
    <w:p w14:paraId="3D97B1EF" w14:textId="77777777" w:rsidR="00FE4DB2" w:rsidRPr="005861E2" w:rsidRDefault="00FE4DB2" w:rsidP="0050386E">
      <w:pPr>
        <w:pStyle w:val="Akapitzlist"/>
        <w:numPr>
          <w:ilvl w:val="0"/>
          <w:numId w:val="43"/>
        </w:numPr>
        <w:spacing w:after="120" w:line="240" w:lineRule="auto"/>
        <w:ind w:left="714" w:hanging="357"/>
        <w:contextualSpacing w:val="0"/>
        <w:jc w:val="both"/>
        <w:rPr>
          <w:rFonts w:ascii="Arial" w:hAnsi="Arial" w:cs="Arial"/>
        </w:rPr>
      </w:pPr>
      <w:r w:rsidRPr="005861E2">
        <w:rPr>
          <w:rFonts w:ascii="Arial" w:hAnsi="Arial" w:cs="Arial"/>
        </w:rPr>
        <w:t>Wykonawca może złożyć tylko jedną ofertę.</w:t>
      </w:r>
    </w:p>
    <w:p w14:paraId="7F91E634" w14:textId="0CDF7E0E" w:rsidR="00FE4DB2" w:rsidRPr="005861E2" w:rsidRDefault="00FE4DB2" w:rsidP="0050386E">
      <w:pPr>
        <w:pStyle w:val="Akapitzlist"/>
        <w:numPr>
          <w:ilvl w:val="0"/>
          <w:numId w:val="43"/>
        </w:numPr>
        <w:spacing w:line="240" w:lineRule="auto"/>
        <w:ind w:left="714" w:hanging="357"/>
        <w:contextualSpacing w:val="0"/>
        <w:jc w:val="both"/>
        <w:rPr>
          <w:rFonts w:ascii="Arial" w:hAnsi="Arial" w:cs="Arial"/>
        </w:rPr>
      </w:pPr>
      <w:r w:rsidRPr="005861E2">
        <w:rPr>
          <w:rFonts w:ascii="Arial" w:hAnsi="Arial" w:cs="Arial"/>
        </w:rPr>
        <w:t>Treść oferty musi odpowiadać treści SWZ.</w:t>
      </w:r>
    </w:p>
    <w:p w14:paraId="7F0822E6" w14:textId="10FB2B0D" w:rsidR="008E7C72" w:rsidRPr="005861E2" w:rsidRDefault="008E7C72" w:rsidP="008E7C72">
      <w:pPr>
        <w:shd w:val="clear" w:color="auto" w:fill="DAEEF3" w:themeFill="accent5" w:themeFillTint="33"/>
        <w:spacing w:after="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XVII</w:t>
      </w:r>
      <w:r w:rsidR="00A55074" w:rsidRPr="005861E2">
        <w:rPr>
          <w:rFonts w:ascii="Arial" w:hAnsi="Arial" w:cs="Arial"/>
          <w:b/>
          <w:bCs/>
          <w:sz w:val="23"/>
          <w:szCs w:val="23"/>
        </w:rPr>
        <w:t>I</w:t>
      </w:r>
    </w:p>
    <w:p w14:paraId="762FC28B" w14:textId="77777777" w:rsidR="00E15A90" w:rsidRPr="005861E2" w:rsidRDefault="00430842" w:rsidP="0001067C">
      <w:pPr>
        <w:shd w:val="clear" w:color="auto" w:fill="DAEEF3" w:themeFill="accent5" w:themeFillTint="33"/>
        <w:spacing w:line="240" w:lineRule="auto"/>
        <w:jc w:val="center"/>
        <w:rPr>
          <w:rFonts w:ascii="Arial" w:hAnsi="Arial" w:cs="Arial"/>
          <w:b/>
          <w:bCs/>
          <w:sz w:val="23"/>
          <w:szCs w:val="23"/>
        </w:rPr>
      </w:pPr>
      <w:r w:rsidRPr="005861E2">
        <w:rPr>
          <w:rFonts w:ascii="Arial" w:hAnsi="Arial" w:cs="Arial"/>
          <w:b/>
          <w:bCs/>
          <w:sz w:val="23"/>
          <w:szCs w:val="23"/>
        </w:rPr>
        <w:t>WYJAŚNIENIE I ZMIANA TREŚCI SWZ</w:t>
      </w:r>
    </w:p>
    <w:p w14:paraId="21474B67" w14:textId="1A7753AE" w:rsidR="00E15A90" w:rsidRPr="005861E2" w:rsidRDefault="00E15A90" w:rsidP="0050386E">
      <w:pPr>
        <w:pStyle w:val="Akapitzlist"/>
        <w:numPr>
          <w:ilvl w:val="0"/>
          <w:numId w:val="29"/>
        </w:numPr>
        <w:spacing w:before="120" w:after="120"/>
        <w:ind w:left="425" w:hanging="425"/>
        <w:contextualSpacing w:val="0"/>
        <w:jc w:val="both"/>
        <w:rPr>
          <w:rFonts w:ascii="Arial" w:hAnsi="Arial" w:cs="Arial"/>
        </w:rPr>
      </w:pPr>
      <w:r w:rsidRPr="005861E2">
        <w:rPr>
          <w:rFonts w:ascii="Arial" w:hAnsi="Arial" w:cs="Arial"/>
        </w:rPr>
        <w:t xml:space="preserve">Zamawiający jest obowiązany udzielić wyjaśnień niezwłocznie, jednak </w:t>
      </w:r>
      <w:r w:rsidRPr="005861E2">
        <w:rPr>
          <w:rFonts w:ascii="Arial" w:hAnsi="Arial" w:cs="Arial"/>
          <w:b/>
          <w:bCs/>
        </w:rPr>
        <w:t xml:space="preserve">nie później niż </w:t>
      </w:r>
      <w:r w:rsidR="000D2FD5" w:rsidRPr="005861E2">
        <w:rPr>
          <w:rFonts w:ascii="Arial" w:hAnsi="Arial" w:cs="Arial"/>
          <w:b/>
          <w:bCs/>
        </w:rPr>
        <w:br/>
      </w:r>
      <w:r w:rsidRPr="005861E2">
        <w:rPr>
          <w:rFonts w:ascii="Arial" w:hAnsi="Arial" w:cs="Arial"/>
          <w:b/>
          <w:bCs/>
        </w:rPr>
        <w:t>na</w:t>
      </w:r>
      <w:r w:rsidRPr="005861E2">
        <w:rPr>
          <w:rFonts w:ascii="Arial" w:hAnsi="Arial" w:cs="Arial"/>
        </w:rPr>
        <w:t xml:space="preserve"> </w:t>
      </w:r>
      <w:r w:rsidR="00D24D7E" w:rsidRPr="005861E2">
        <w:rPr>
          <w:rFonts w:ascii="Arial" w:hAnsi="Arial" w:cs="Arial"/>
          <w:b/>
          <w:bCs/>
        </w:rPr>
        <w:t xml:space="preserve">6 </w:t>
      </w:r>
      <w:r w:rsidRPr="005861E2">
        <w:rPr>
          <w:rFonts w:ascii="Arial" w:hAnsi="Arial" w:cs="Arial"/>
          <w:b/>
          <w:bCs/>
        </w:rPr>
        <w:t>dni</w:t>
      </w:r>
      <w:r w:rsidRPr="005861E2">
        <w:rPr>
          <w:rFonts w:ascii="Arial" w:hAnsi="Arial" w:cs="Arial"/>
        </w:rPr>
        <w:t xml:space="preserve"> przed upływem terminu składania ofert pod warunkiem</w:t>
      </w:r>
      <w:r w:rsidR="003A0683" w:rsidRPr="005861E2">
        <w:rPr>
          <w:rFonts w:ascii="Arial" w:hAnsi="Arial" w:cs="Arial"/>
        </w:rPr>
        <w:t>,</w:t>
      </w:r>
      <w:r w:rsidRPr="005861E2">
        <w:rPr>
          <w:rFonts w:ascii="Arial" w:hAnsi="Arial" w:cs="Arial"/>
        </w:rPr>
        <w:t xml:space="preserve"> że wniosek o</w:t>
      </w:r>
      <w:r w:rsidR="00D24D7E" w:rsidRPr="005861E2">
        <w:rPr>
          <w:rFonts w:ascii="Arial" w:hAnsi="Arial" w:cs="Arial"/>
        </w:rPr>
        <w:t> </w:t>
      </w:r>
      <w:r w:rsidRPr="005861E2">
        <w:rPr>
          <w:rFonts w:ascii="Arial" w:hAnsi="Arial" w:cs="Arial"/>
        </w:rPr>
        <w:t xml:space="preserve">wyjaśnienie treści SWZ wpłynął do zamawiającego </w:t>
      </w:r>
      <w:r w:rsidRPr="005861E2">
        <w:rPr>
          <w:rFonts w:ascii="Arial" w:hAnsi="Arial" w:cs="Arial"/>
          <w:b/>
          <w:bCs/>
        </w:rPr>
        <w:t>nie później niż na</w:t>
      </w:r>
      <w:r w:rsidR="00D071CB" w:rsidRPr="005861E2">
        <w:rPr>
          <w:rFonts w:ascii="Arial" w:hAnsi="Arial" w:cs="Arial"/>
          <w:b/>
          <w:bCs/>
        </w:rPr>
        <w:t xml:space="preserve"> 14</w:t>
      </w:r>
      <w:r w:rsidR="00D24D7E" w:rsidRPr="005861E2">
        <w:rPr>
          <w:rFonts w:ascii="Arial" w:hAnsi="Arial" w:cs="Arial"/>
          <w:b/>
          <w:bCs/>
        </w:rPr>
        <w:t xml:space="preserve"> </w:t>
      </w:r>
      <w:r w:rsidRPr="005861E2">
        <w:rPr>
          <w:rFonts w:ascii="Arial" w:hAnsi="Arial" w:cs="Arial"/>
          <w:b/>
          <w:bCs/>
        </w:rPr>
        <w:t>dni</w:t>
      </w:r>
      <w:r w:rsidRPr="005861E2">
        <w:rPr>
          <w:rFonts w:ascii="Arial" w:hAnsi="Arial" w:cs="Arial"/>
        </w:rPr>
        <w:t xml:space="preserve"> przed upływem terminu składania ofert.</w:t>
      </w:r>
    </w:p>
    <w:p w14:paraId="47248077" w14:textId="77777777" w:rsidR="00E15A90" w:rsidRPr="005861E2" w:rsidRDefault="00E15A90" w:rsidP="0050386E">
      <w:pPr>
        <w:pStyle w:val="Akapitzlist"/>
        <w:numPr>
          <w:ilvl w:val="0"/>
          <w:numId w:val="29"/>
        </w:numPr>
        <w:spacing w:after="120"/>
        <w:ind w:left="426" w:hanging="426"/>
        <w:contextualSpacing w:val="0"/>
        <w:jc w:val="both"/>
        <w:rPr>
          <w:rFonts w:ascii="Arial" w:hAnsi="Arial" w:cs="Arial"/>
        </w:rPr>
      </w:pPr>
      <w:r w:rsidRPr="005861E2">
        <w:rPr>
          <w:rFonts w:ascii="Arial" w:hAnsi="Arial" w:cs="Arial"/>
        </w:rPr>
        <w:t>Je</w:t>
      </w:r>
      <w:r w:rsidRPr="005861E2">
        <w:rPr>
          <w:rFonts w:ascii="Arial" w:eastAsia="Times New Roman" w:hAnsi="Arial" w:cs="Arial"/>
        </w:rPr>
        <w:t>ż</w:t>
      </w:r>
      <w:r w:rsidRPr="005861E2">
        <w:rPr>
          <w:rFonts w:ascii="Arial" w:hAnsi="Arial" w:cs="Arial"/>
        </w:rPr>
        <w:t>eli zamawiaj</w:t>
      </w:r>
      <w:r w:rsidRPr="005861E2">
        <w:rPr>
          <w:rFonts w:ascii="Arial" w:eastAsia="Times New Roman" w:hAnsi="Arial" w:cs="Arial"/>
        </w:rPr>
        <w:t>ą</w:t>
      </w:r>
      <w:r w:rsidRPr="005861E2">
        <w:rPr>
          <w:rFonts w:ascii="Arial" w:hAnsi="Arial" w:cs="Arial"/>
        </w:rPr>
        <w:t>cy nie udzieli wyja</w:t>
      </w:r>
      <w:r w:rsidRPr="005861E2">
        <w:rPr>
          <w:rFonts w:ascii="Arial" w:eastAsia="Times New Roman" w:hAnsi="Arial" w:cs="Arial"/>
        </w:rPr>
        <w:t>ś</w:t>
      </w:r>
      <w:r w:rsidRPr="005861E2">
        <w:rPr>
          <w:rFonts w:ascii="Arial" w:hAnsi="Arial" w:cs="Arial"/>
        </w:rPr>
        <w:t>nie</w:t>
      </w:r>
      <w:r w:rsidRPr="005861E2">
        <w:rPr>
          <w:rFonts w:ascii="Arial" w:eastAsia="Times New Roman" w:hAnsi="Arial" w:cs="Arial"/>
        </w:rPr>
        <w:t>ń</w:t>
      </w:r>
      <w:r w:rsidRPr="005861E2">
        <w:rPr>
          <w:rFonts w:ascii="Arial" w:hAnsi="Arial" w:cs="Arial"/>
        </w:rPr>
        <w:t xml:space="preserve"> w terminie, o kt</w:t>
      </w:r>
      <w:r w:rsidRPr="005861E2">
        <w:rPr>
          <w:rFonts w:ascii="Arial" w:eastAsia="Times New Roman" w:hAnsi="Arial" w:cs="Arial"/>
        </w:rPr>
        <w:t>ó</w:t>
      </w:r>
      <w:r w:rsidRPr="005861E2">
        <w:rPr>
          <w:rFonts w:ascii="Arial" w:hAnsi="Arial" w:cs="Arial"/>
        </w:rPr>
        <w:t xml:space="preserve">rym mowa poprzednim </w:t>
      </w:r>
      <w:r w:rsidRPr="005861E2">
        <w:rPr>
          <w:rFonts w:ascii="Arial" w:hAnsi="Arial" w:cs="Arial"/>
          <w:spacing w:val="-4"/>
        </w:rPr>
        <w:t>zdaniu, przed</w:t>
      </w:r>
      <w:r w:rsidRPr="005861E2">
        <w:rPr>
          <w:rFonts w:ascii="Arial" w:eastAsia="Times New Roman" w:hAnsi="Arial" w:cs="Arial"/>
          <w:spacing w:val="-4"/>
        </w:rPr>
        <w:t>ł</w:t>
      </w:r>
      <w:r w:rsidRPr="005861E2">
        <w:rPr>
          <w:rFonts w:ascii="Arial" w:hAnsi="Arial" w:cs="Arial"/>
          <w:spacing w:val="-4"/>
        </w:rPr>
        <w:t>u</w:t>
      </w:r>
      <w:r w:rsidRPr="005861E2">
        <w:rPr>
          <w:rFonts w:ascii="Arial" w:eastAsia="Times New Roman" w:hAnsi="Arial" w:cs="Arial"/>
          <w:spacing w:val="-4"/>
        </w:rPr>
        <w:t>ż</w:t>
      </w:r>
      <w:r w:rsidRPr="005861E2">
        <w:rPr>
          <w:rFonts w:ascii="Arial" w:hAnsi="Arial" w:cs="Arial"/>
          <w:spacing w:val="-4"/>
        </w:rPr>
        <w:t>a termin sk</w:t>
      </w:r>
      <w:r w:rsidRPr="005861E2">
        <w:rPr>
          <w:rFonts w:ascii="Arial" w:eastAsia="Times New Roman" w:hAnsi="Arial" w:cs="Arial"/>
          <w:spacing w:val="-4"/>
        </w:rPr>
        <w:t>ł</w:t>
      </w:r>
      <w:r w:rsidRPr="005861E2">
        <w:rPr>
          <w:rFonts w:ascii="Arial" w:hAnsi="Arial" w:cs="Arial"/>
          <w:spacing w:val="-4"/>
        </w:rPr>
        <w:t>adania ofert o czas niezb</w:t>
      </w:r>
      <w:r w:rsidRPr="005861E2">
        <w:rPr>
          <w:rFonts w:ascii="Arial" w:eastAsia="Times New Roman" w:hAnsi="Arial" w:cs="Arial"/>
          <w:spacing w:val="-4"/>
        </w:rPr>
        <w:t>ę</w:t>
      </w:r>
      <w:r w:rsidRPr="005861E2">
        <w:rPr>
          <w:rFonts w:ascii="Arial" w:hAnsi="Arial" w:cs="Arial"/>
          <w:spacing w:val="-4"/>
        </w:rPr>
        <w:t>dny do zapoznania si</w:t>
      </w:r>
      <w:r w:rsidRPr="005861E2">
        <w:rPr>
          <w:rFonts w:ascii="Arial" w:eastAsia="Times New Roman" w:hAnsi="Arial" w:cs="Arial"/>
          <w:spacing w:val="-4"/>
        </w:rPr>
        <w:t>ę</w:t>
      </w:r>
      <w:r w:rsidRPr="005861E2">
        <w:rPr>
          <w:rFonts w:ascii="Arial" w:hAnsi="Arial" w:cs="Arial"/>
          <w:spacing w:val="-4"/>
        </w:rPr>
        <w:t xml:space="preserve"> wszystkich</w:t>
      </w:r>
      <w:r w:rsidRPr="005861E2">
        <w:rPr>
          <w:rFonts w:ascii="Arial" w:hAnsi="Arial" w:cs="Arial"/>
        </w:rPr>
        <w:t xml:space="preserve"> zainteresowanych wykonawc</w:t>
      </w:r>
      <w:r w:rsidRPr="005861E2">
        <w:rPr>
          <w:rFonts w:ascii="Arial" w:eastAsia="Times New Roman" w:hAnsi="Arial" w:cs="Arial"/>
        </w:rPr>
        <w:t>ó</w:t>
      </w:r>
      <w:r w:rsidRPr="005861E2">
        <w:rPr>
          <w:rFonts w:ascii="Arial" w:hAnsi="Arial" w:cs="Arial"/>
        </w:rPr>
        <w:t>w z wyja</w:t>
      </w:r>
      <w:r w:rsidRPr="005861E2">
        <w:rPr>
          <w:rFonts w:ascii="Arial" w:eastAsia="Times New Roman" w:hAnsi="Arial" w:cs="Arial"/>
        </w:rPr>
        <w:t>ś</w:t>
      </w:r>
      <w:r w:rsidRPr="005861E2">
        <w:rPr>
          <w:rFonts w:ascii="Arial" w:hAnsi="Arial" w:cs="Arial"/>
        </w:rPr>
        <w:t>nieniami niezb</w:t>
      </w:r>
      <w:r w:rsidRPr="005861E2">
        <w:rPr>
          <w:rFonts w:ascii="Arial" w:eastAsia="Times New Roman" w:hAnsi="Arial" w:cs="Arial"/>
        </w:rPr>
        <w:t>ę</w:t>
      </w:r>
      <w:r w:rsidRPr="005861E2">
        <w:rPr>
          <w:rFonts w:ascii="Arial" w:hAnsi="Arial" w:cs="Arial"/>
        </w:rPr>
        <w:t>dnymi do nale</w:t>
      </w:r>
      <w:r w:rsidRPr="005861E2">
        <w:rPr>
          <w:rFonts w:ascii="Arial" w:eastAsia="Times New Roman" w:hAnsi="Arial" w:cs="Arial"/>
        </w:rPr>
        <w:t>ż</w:t>
      </w:r>
      <w:r w:rsidRPr="005861E2">
        <w:rPr>
          <w:rFonts w:ascii="Arial" w:hAnsi="Arial" w:cs="Arial"/>
        </w:rPr>
        <w:t>ytego</w:t>
      </w:r>
      <w:r w:rsidR="00FA7CBC" w:rsidRPr="005861E2">
        <w:rPr>
          <w:rFonts w:ascii="Arial" w:hAnsi="Arial" w:cs="Arial"/>
        </w:rPr>
        <w:t xml:space="preserve"> </w:t>
      </w:r>
      <w:r w:rsidRPr="005861E2">
        <w:rPr>
          <w:rFonts w:ascii="Arial" w:hAnsi="Arial" w:cs="Arial"/>
        </w:rPr>
        <w:t>przygotowania</w:t>
      </w:r>
      <w:r w:rsidR="00FA7CBC" w:rsidRPr="005861E2">
        <w:rPr>
          <w:rFonts w:ascii="Arial" w:hAnsi="Arial" w:cs="Arial"/>
        </w:rPr>
        <w:t xml:space="preserve"> </w:t>
      </w:r>
      <w:r w:rsidR="003B63FD" w:rsidRPr="005861E2">
        <w:rPr>
          <w:rFonts w:ascii="Arial" w:hAnsi="Arial" w:cs="Arial"/>
        </w:rPr>
        <w:br/>
      </w:r>
      <w:r w:rsidRPr="005861E2">
        <w:rPr>
          <w:rFonts w:ascii="Arial" w:hAnsi="Arial" w:cs="Arial"/>
        </w:rPr>
        <w:t>i z</w:t>
      </w:r>
      <w:r w:rsidRPr="005861E2">
        <w:rPr>
          <w:rFonts w:ascii="Arial" w:eastAsia="Times New Roman" w:hAnsi="Arial" w:cs="Arial"/>
        </w:rPr>
        <w:t>ł</w:t>
      </w:r>
      <w:r w:rsidRPr="005861E2">
        <w:rPr>
          <w:rFonts w:ascii="Arial" w:hAnsi="Arial" w:cs="Arial"/>
        </w:rPr>
        <w:t>o</w:t>
      </w:r>
      <w:r w:rsidRPr="005861E2">
        <w:rPr>
          <w:rFonts w:ascii="Arial" w:eastAsia="Times New Roman" w:hAnsi="Arial" w:cs="Arial"/>
        </w:rPr>
        <w:t>ż</w:t>
      </w:r>
      <w:r w:rsidRPr="005861E2">
        <w:rPr>
          <w:rFonts w:ascii="Arial" w:hAnsi="Arial" w:cs="Arial"/>
        </w:rPr>
        <w:t>enia ofert.  </w:t>
      </w:r>
    </w:p>
    <w:p w14:paraId="5E612B19" w14:textId="77777777" w:rsidR="00E15A90" w:rsidRPr="005861E2" w:rsidRDefault="00E15A90" w:rsidP="0050386E">
      <w:pPr>
        <w:pStyle w:val="Akapitzlist"/>
        <w:numPr>
          <w:ilvl w:val="0"/>
          <w:numId w:val="29"/>
        </w:numPr>
        <w:spacing w:after="120"/>
        <w:ind w:left="426" w:hanging="426"/>
        <w:contextualSpacing w:val="0"/>
        <w:jc w:val="both"/>
        <w:rPr>
          <w:rFonts w:ascii="Arial" w:hAnsi="Arial" w:cs="Arial"/>
        </w:rPr>
      </w:pPr>
      <w:r w:rsidRPr="005861E2">
        <w:rPr>
          <w:rFonts w:ascii="Arial" w:hAnsi="Arial" w:cs="Arial"/>
        </w:rPr>
        <w:t>Przed</w:t>
      </w:r>
      <w:r w:rsidRPr="005861E2">
        <w:rPr>
          <w:rFonts w:ascii="Arial" w:eastAsia="Times New Roman" w:hAnsi="Arial" w:cs="Arial"/>
        </w:rPr>
        <w:t>ł</w:t>
      </w:r>
      <w:r w:rsidRPr="005861E2">
        <w:rPr>
          <w:rFonts w:ascii="Arial" w:hAnsi="Arial" w:cs="Arial"/>
        </w:rPr>
        <w:t>u</w:t>
      </w:r>
      <w:r w:rsidRPr="005861E2">
        <w:rPr>
          <w:rFonts w:ascii="Arial" w:eastAsia="Times New Roman" w:hAnsi="Arial" w:cs="Arial"/>
        </w:rPr>
        <w:t>ż</w:t>
      </w:r>
      <w:r w:rsidRPr="005861E2">
        <w:rPr>
          <w:rFonts w:ascii="Arial" w:hAnsi="Arial" w:cs="Arial"/>
        </w:rPr>
        <w:t>enie terminu sk</w:t>
      </w:r>
      <w:r w:rsidRPr="005861E2">
        <w:rPr>
          <w:rFonts w:ascii="Arial" w:eastAsia="Times New Roman" w:hAnsi="Arial" w:cs="Arial"/>
        </w:rPr>
        <w:t>ł</w:t>
      </w:r>
      <w:r w:rsidRPr="005861E2">
        <w:rPr>
          <w:rFonts w:ascii="Arial" w:hAnsi="Arial" w:cs="Arial"/>
        </w:rPr>
        <w:t>adania ofert nie wp</w:t>
      </w:r>
      <w:r w:rsidRPr="005861E2">
        <w:rPr>
          <w:rFonts w:ascii="Arial" w:eastAsia="Times New Roman" w:hAnsi="Arial" w:cs="Arial"/>
        </w:rPr>
        <w:t>ł</w:t>
      </w:r>
      <w:r w:rsidRPr="005861E2">
        <w:rPr>
          <w:rFonts w:ascii="Arial" w:hAnsi="Arial" w:cs="Arial"/>
        </w:rPr>
        <w:t>ywa na bieg terminu sk</w:t>
      </w:r>
      <w:r w:rsidRPr="005861E2">
        <w:rPr>
          <w:rFonts w:ascii="Arial" w:eastAsia="Times New Roman" w:hAnsi="Arial" w:cs="Arial"/>
        </w:rPr>
        <w:t>ł</w:t>
      </w:r>
      <w:r w:rsidRPr="005861E2">
        <w:rPr>
          <w:rFonts w:ascii="Arial" w:hAnsi="Arial" w:cs="Arial"/>
        </w:rPr>
        <w:t>adania wniosku o</w:t>
      </w:r>
      <w:r w:rsidR="00D24D7E" w:rsidRPr="005861E2">
        <w:rPr>
          <w:rFonts w:ascii="Arial" w:hAnsi="Arial" w:cs="Arial"/>
        </w:rPr>
        <w:t> </w:t>
      </w:r>
      <w:r w:rsidRPr="005861E2">
        <w:rPr>
          <w:rFonts w:ascii="Arial" w:hAnsi="Arial" w:cs="Arial"/>
        </w:rPr>
        <w:t>wyja</w:t>
      </w:r>
      <w:r w:rsidRPr="005861E2">
        <w:rPr>
          <w:rFonts w:ascii="Arial" w:eastAsia="Times New Roman" w:hAnsi="Arial" w:cs="Arial"/>
        </w:rPr>
        <w:t>ś</w:t>
      </w:r>
      <w:r w:rsidRPr="005861E2">
        <w:rPr>
          <w:rFonts w:ascii="Arial" w:hAnsi="Arial" w:cs="Arial"/>
        </w:rPr>
        <w:t>nienie tre</w:t>
      </w:r>
      <w:r w:rsidRPr="005861E2">
        <w:rPr>
          <w:rFonts w:ascii="Arial" w:eastAsia="Times New Roman" w:hAnsi="Arial" w:cs="Arial"/>
        </w:rPr>
        <w:t>ś</w:t>
      </w:r>
      <w:r w:rsidRPr="005861E2">
        <w:rPr>
          <w:rFonts w:ascii="Arial" w:hAnsi="Arial" w:cs="Arial"/>
        </w:rPr>
        <w:t xml:space="preserve">ci SWZ. </w:t>
      </w:r>
    </w:p>
    <w:p w14:paraId="50BF3E11" w14:textId="77777777" w:rsidR="00E15A90" w:rsidRPr="005861E2" w:rsidRDefault="00E15A90" w:rsidP="0050386E">
      <w:pPr>
        <w:pStyle w:val="Akapitzlist"/>
        <w:numPr>
          <w:ilvl w:val="0"/>
          <w:numId w:val="29"/>
        </w:numPr>
        <w:spacing w:after="120"/>
        <w:ind w:left="426" w:hanging="426"/>
        <w:contextualSpacing w:val="0"/>
        <w:jc w:val="both"/>
        <w:rPr>
          <w:rFonts w:ascii="Arial" w:hAnsi="Arial" w:cs="Arial"/>
        </w:rPr>
      </w:pPr>
      <w:r w:rsidRPr="005861E2">
        <w:rPr>
          <w:rFonts w:ascii="Arial" w:hAnsi="Arial" w:cs="Arial"/>
          <w:spacing w:val="-6"/>
        </w:rPr>
        <w:t>W przypadku gdy wniosek o wyja</w:t>
      </w:r>
      <w:r w:rsidRPr="005861E2">
        <w:rPr>
          <w:rFonts w:ascii="Arial" w:eastAsia="Times New Roman" w:hAnsi="Arial" w:cs="Arial"/>
          <w:spacing w:val="-6"/>
        </w:rPr>
        <w:t>ś</w:t>
      </w:r>
      <w:r w:rsidRPr="005861E2">
        <w:rPr>
          <w:rFonts w:ascii="Arial" w:hAnsi="Arial" w:cs="Arial"/>
          <w:spacing w:val="-6"/>
        </w:rPr>
        <w:t>nienie tre</w:t>
      </w:r>
      <w:r w:rsidRPr="005861E2">
        <w:rPr>
          <w:rFonts w:ascii="Arial" w:eastAsia="Times New Roman" w:hAnsi="Arial" w:cs="Arial"/>
          <w:spacing w:val="-6"/>
        </w:rPr>
        <w:t>ś</w:t>
      </w:r>
      <w:r w:rsidRPr="005861E2">
        <w:rPr>
          <w:rFonts w:ascii="Arial" w:hAnsi="Arial" w:cs="Arial"/>
          <w:spacing w:val="-6"/>
        </w:rPr>
        <w:t>ci SWZ nie wp</w:t>
      </w:r>
      <w:r w:rsidRPr="005861E2">
        <w:rPr>
          <w:rFonts w:ascii="Arial" w:eastAsia="Times New Roman" w:hAnsi="Arial" w:cs="Arial"/>
          <w:spacing w:val="-6"/>
        </w:rPr>
        <w:t>ł</w:t>
      </w:r>
      <w:r w:rsidRPr="005861E2">
        <w:rPr>
          <w:rFonts w:ascii="Arial" w:hAnsi="Arial" w:cs="Arial"/>
          <w:spacing w:val="-6"/>
        </w:rPr>
        <w:t>yn</w:t>
      </w:r>
      <w:r w:rsidRPr="005861E2">
        <w:rPr>
          <w:rFonts w:ascii="Arial" w:eastAsia="Times New Roman" w:hAnsi="Arial" w:cs="Arial"/>
          <w:spacing w:val="-6"/>
        </w:rPr>
        <w:t>ął</w:t>
      </w:r>
      <w:r w:rsidRPr="005861E2">
        <w:rPr>
          <w:rFonts w:ascii="Arial" w:hAnsi="Arial" w:cs="Arial"/>
          <w:spacing w:val="-6"/>
        </w:rPr>
        <w:t xml:space="preserve"> w terminie wskazanym</w:t>
      </w:r>
      <w:r w:rsidRPr="005861E2">
        <w:rPr>
          <w:rFonts w:ascii="Arial" w:hAnsi="Arial" w:cs="Arial"/>
        </w:rPr>
        <w:t xml:space="preserve"> w</w:t>
      </w:r>
      <w:r w:rsidR="003061A4" w:rsidRPr="005861E2">
        <w:rPr>
          <w:rFonts w:ascii="Arial" w:hAnsi="Arial" w:cs="Arial"/>
        </w:rPr>
        <w:t> </w:t>
      </w:r>
      <w:r w:rsidRPr="005861E2">
        <w:rPr>
          <w:rFonts w:ascii="Arial" w:hAnsi="Arial" w:cs="Arial"/>
        </w:rPr>
        <w:t>pkt 1, Zamawiaj</w:t>
      </w:r>
      <w:r w:rsidRPr="005861E2">
        <w:rPr>
          <w:rFonts w:ascii="Arial" w:eastAsia="Times New Roman" w:hAnsi="Arial" w:cs="Arial"/>
        </w:rPr>
        <w:t>ą</w:t>
      </w:r>
      <w:r w:rsidRPr="005861E2">
        <w:rPr>
          <w:rFonts w:ascii="Arial" w:hAnsi="Arial" w:cs="Arial"/>
        </w:rPr>
        <w:t>cy nie ma obowi</w:t>
      </w:r>
      <w:r w:rsidRPr="005861E2">
        <w:rPr>
          <w:rFonts w:ascii="Arial" w:eastAsia="Times New Roman" w:hAnsi="Arial" w:cs="Arial"/>
        </w:rPr>
        <w:t>ą</w:t>
      </w:r>
      <w:r w:rsidRPr="005861E2">
        <w:rPr>
          <w:rFonts w:ascii="Arial" w:hAnsi="Arial" w:cs="Arial"/>
        </w:rPr>
        <w:t>zku udzielania wyja</w:t>
      </w:r>
      <w:r w:rsidRPr="005861E2">
        <w:rPr>
          <w:rFonts w:ascii="Arial" w:eastAsia="Times New Roman" w:hAnsi="Arial" w:cs="Arial"/>
        </w:rPr>
        <w:t>ś</w:t>
      </w:r>
      <w:r w:rsidRPr="005861E2">
        <w:rPr>
          <w:rFonts w:ascii="Arial" w:hAnsi="Arial" w:cs="Arial"/>
        </w:rPr>
        <w:t>nie</w:t>
      </w:r>
      <w:r w:rsidRPr="005861E2">
        <w:rPr>
          <w:rFonts w:ascii="Arial" w:eastAsia="Times New Roman" w:hAnsi="Arial" w:cs="Arial"/>
        </w:rPr>
        <w:t>ń</w:t>
      </w:r>
      <w:r w:rsidRPr="005861E2">
        <w:rPr>
          <w:rFonts w:ascii="Arial" w:hAnsi="Arial" w:cs="Arial"/>
        </w:rPr>
        <w:t xml:space="preserve"> SWZ oraz obowi</w:t>
      </w:r>
      <w:r w:rsidRPr="005861E2">
        <w:rPr>
          <w:rFonts w:ascii="Arial" w:eastAsia="Times New Roman" w:hAnsi="Arial" w:cs="Arial"/>
        </w:rPr>
        <w:t>ą</w:t>
      </w:r>
      <w:r w:rsidRPr="005861E2">
        <w:rPr>
          <w:rFonts w:ascii="Arial" w:hAnsi="Arial" w:cs="Arial"/>
        </w:rPr>
        <w:t>zku przed</w:t>
      </w:r>
      <w:r w:rsidRPr="005861E2">
        <w:rPr>
          <w:rFonts w:ascii="Arial" w:eastAsia="Times New Roman" w:hAnsi="Arial" w:cs="Arial"/>
        </w:rPr>
        <w:t>ł</w:t>
      </w:r>
      <w:r w:rsidRPr="005861E2">
        <w:rPr>
          <w:rFonts w:ascii="Arial" w:hAnsi="Arial" w:cs="Arial"/>
        </w:rPr>
        <w:t>u</w:t>
      </w:r>
      <w:r w:rsidRPr="005861E2">
        <w:rPr>
          <w:rFonts w:ascii="Arial" w:eastAsia="Times New Roman" w:hAnsi="Arial" w:cs="Arial"/>
        </w:rPr>
        <w:t>ż</w:t>
      </w:r>
      <w:r w:rsidRPr="005861E2">
        <w:rPr>
          <w:rFonts w:ascii="Arial" w:hAnsi="Arial" w:cs="Arial"/>
        </w:rPr>
        <w:t>enia terminu sk</w:t>
      </w:r>
      <w:r w:rsidRPr="005861E2">
        <w:rPr>
          <w:rFonts w:ascii="Arial" w:eastAsia="Times New Roman" w:hAnsi="Arial" w:cs="Arial"/>
        </w:rPr>
        <w:t>ł</w:t>
      </w:r>
      <w:r w:rsidRPr="005861E2">
        <w:rPr>
          <w:rFonts w:ascii="Arial" w:hAnsi="Arial" w:cs="Arial"/>
        </w:rPr>
        <w:t>adania ofert.</w:t>
      </w:r>
    </w:p>
    <w:p w14:paraId="53BCDFCD" w14:textId="147733AD" w:rsidR="00E15A90" w:rsidRPr="005861E2" w:rsidRDefault="00E15A90" w:rsidP="0050386E">
      <w:pPr>
        <w:pStyle w:val="Akapitzlist"/>
        <w:numPr>
          <w:ilvl w:val="0"/>
          <w:numId w:val="29"/>
        </w:numPr>
        <w:ind w:left="426" w:hanging="426"/>
        <w:contextualSpacing w:val="0"/>
        <w:jc w:val="both"/>
        <w:rPr>
          <w:rFonts w:ascii="Arial" w:hAnsi="Arial" w:cs="Arial"/>
        </w:rPr>
      </w:pPr>
      <w:r w:rsidRPr="005861E2">
        <w:rPr>
          <w:rFonts w:ascii="Arial" w:hAnsi="Arial" w:cs="Arial"/>
        </w:rPr>
        <w:t>W uzasadnionych przypadkach Zamawiający może przed upływem terminu składania ofert zmienić treść SWZ.</w:t>
      </w:r>
    </w:p>
    <w:p w14:paraId="0FE29C35" w14:textId="209C15B7" w:rsidR="00E15A90" w:rsidRPr="005861E2" w:rsidRDefault="00E15A90" w:rsidP="000B5160">
      <w:pPr>
        <w:shd w:val="clear" w:color="auto" w:fill="DAEEF3" w:themeFill="accent5" w:themeFillTint="33"/>
        <w:spacing w:after="0"/>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w:t>
      </w:r>
      <w:r w:rsidR="00A55074" w:rsidRPr="005861E2">
        <w:rPr>
          <w:rFonts w:ascii="Arial" w:hAnsi="Arial" w:cs="Arial"/>
          <w:b/>
          <w:bCs/>
          <w:sz w:val="23"/>
          <w:szCs w:val="23"/>
        </w:rPr>
        <w:t>IX</w:t>
      </w:r>
    </w:p>
    <w:p w14:paraId="5C2C1AF1" w14:textId="723FC132" w:rsidR="0001067C" w:rsidRPr="005861E2" w:rsidRDefault="00E15A90" w:rsidP="000B5160">
      <w:pPr>
        <w:shd w:val="clear" w:color="auto" w:fill="DAEEF3" w:themeFill="accent5" w:themeFillTint="33"/>
        <w:jc w:val="center"/>
        <w:rPr>
          <w:rFonts w:ascii="Arial" w:hAnsi="Arial" w:cs="Arial"/>
          <w:b/>
          <w:bCs/>
          <w:sz w:val="23"/>
          <w:szCs w:val="23"/>
        </w:rPr>
      </w:pPr>
      <w:r w:rsidRPr="005861E2">
        <w:rPr>
          <w:rFonts w:ascii="Arial" w:hAnsi="Arial" w:cs="Arial"/>
          <w:b/>
          <w:bCs/>
          <w:sz w:val="23"/>
          <w:szCs w:val="23"/>
        </w:rPr>
        <w:t xml:space="preserve">MIEJSCE, </w:t>
      </w:r>
      <w:r w:rsidR="00767FA7" w:rsidRPr="005861E2">
        <w:rPr>
          <w:rFonts w:ascii="Arial" w:hAnsi="Arial" w:cs="Arial"/>
          <w:b/>
          <w:bCs/>
          <w:sz w:val="23"/>
          <w:szCs w:val="23"/>
        </w:rPr>
        <w:t xml:space="preserve">SPOSÓB ORAZ TERMIN SKŁADANIA </w:t>
      </w:r>
      <w:r w:rsidRPr="005861E2">
        <w:rPr>
          <w:rFonts w:ascii="Arial" w:hAnsi="Arial" w:cs="Arial"/>
          <w:b/>
          <w:bCs/>
          <w:sz w:val="23"/>
          <w:szCs w:val="23"/>
        </w:rPr>
        <w:t xml:space="preserve">I OTWARCIA </w:t>
      </w:r>
      <w:r w:rsidR="00767FA7" w:rsidRPr="005861E2">
        <w:rPr>
          <w:rFonts w:ascii="Arial" w:hAnsi="Arial" w:cs="Arial"/>
          <w:b/>
          <w:bCs/>
          <w:sz w:val="23"/>
          <w:szCs w:val="23"/>
        </w:rPr>
        <w:t>OFERT</w:t>
      </w:r>
    </w:p>
    <w:p w14:paraId="7BC3F66E" w14:textId="77777777" w:rsidR="0001067C" w:rsidRPr="005861E2" w:rsidRDefault="0001067C" w:rsidP="0050386E">
      <w:pPr>
        <w:pStyle w:val="Akapitzlist"/>
        <w:numPr>
          <w:ilvl w:val="0"/>
          <w:numId w:val="28"/>
        </w:numPr>
        <w:spacing w:after="120" w:line="240" w:lineRule="auto"/>
        <w:ind w:left="425" w:hanging="425"/>
        <w:contextualSpacing w:val="0"/>
        <w:jc w:val="both"/>
        <w:rPr>
          <w:rFonts w:ascii="Arial" w:hAnsi="Arial" w:cs="Arial"/>
        </w:rPr>
      </w:pPr>
      <w:bookmarkStart w:id="31" w:name="_Hlk66042370"/>
      <w:r w:rsidRPr="005861E2">
        <w:rPr>
          <w:rFonts w:ascii="Arial" w:hAnsi="Arial" w:cs="Arial"/>
        </w:rPr>
        <w:t xml:space="preserve">Zamawiający najpóźniej przed otwarciem ofert udostępni na Platformie informację </w:t>
      </w:r>
      <w:r w:rsidRPr="005861E2">
        <w:rPr>
          <w:rFonts w:ascii="Arial" w:hAnsi="Arial" w:cs="Arial"/>
        </w:rPr>
        <w:br/>
        <w:t>o kwocie jaką zamierza przeznaczyć na sfinansowanie zamówienia.</w:t>
      </w:r>
    </w:p>
    <w:p w14:paraId="27D1DFEF" w14:textId="11EEA47F" w:rsidR="0001067C" w:rsidRPr="005861E2" w:rsidRDefault="0001067C" w:rsidP="0050386E">
      <w:pPr>
        <w:pStyle w:val="Akapitzlist"/>
        <w:numPr>
          <w:ilvl w:val="0"/>
          <w:numId w:val="28"/>
        </w:numPr>
        <w:spacing w:after="120" w:line="240" w:lineRule="auto"/>
        <w:ind w:left="425" w:hanging="425"/>
        <w:contextualSpacing w:val="0"/>
        <w:jc w:val="both"/>
        <w:rPr>
          <w:rFonts w:ascii="Arial" w:hAnsi="Arial" w:cs="Arial"/>
        </w:rPr>
      </w:pPr>
      <w:bookmarkStart w:id="32" w:name="_Hlk131675286"/>
      <w:bookmarkStart w:id="33" w:name="_Hlk161380313"/>
      <w:r w:rsidRPr="005861E2">
        <w:rPr>
          <w:rFonts w:ascii="Arial" w:hAnsi="Arial" w:cs="Arial"/>
        </w:rPr>
        <w:t xml:space="preserve">Ofertę wraz z wymaganymi załącznikami należy złożyć za pośrednictwem Platformy </w:t>
      </w:r>
      <w:r w:rsidR="00103E8D" w:rsidRPr="005861E2">
        <w:rPr>
          <w:rFonts w:ascii="Arial" w:hAnsi="Arial" w:cs="Arial"/>
        </w:rPr>
        <w:t>Open Nexus</w:t>
      </w:r>
      <w:r w:rsidRPr="005861E2">
        <w:rPr>
          <w:rFonts w:ascii="Arial" w:hAnsi="Arial" w:cs="Arial"/>
        </w:rPr>
        <w:t xml:space="preserve"> w 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AC2C1E" w14:paraId="150716EB" w14:textId="77777777" w:rsidTr="005F01B8">
        <w:trPr>
          <w:trHeight w:val="502"/>
          <w:jc w:val="center"/>
        </w:trPr>
        <w:tc>
          <w:tcPr>
            <w:tcW w:w="1413" w:type="dxa"/>
            <w:shd w:val="clear" w:color="auto" w:fill="D9D9D9" w:themeFill="background1" w:themeFillShade="D9"/>
            <w:vAlign w:val="center"/>
          </w:tcPr>
          <w:p w14:paraId="054201A4" w14:textId="77777777" w:rsidR="0061403C" w:rsidRPr="00AC2C1E" w:rsidRDefault="0061403C" w:rsidP="00222160">
            <w:pPr>
              <w:pStyle w:val="Akapitzlist"/>
              <w:ind w:left="0"/>
              <w:contextualSpacing w:val="0"/>
              <w:jc w:val="center"/>
              <w:rPr>
                <w:rFonts w:ascii="Arial" w:hAnsi="Arial" w:cs="Arial"/>
                <w:b/>
                <w:bCs/>
                <w:sz w:val="23"/>
                <w:szCs w:val="23"/>
              </w:rPr>
            </w:pPr>
            <w:r w:rsidRPr="00AC2C1E">
              <w:rPr>
                <w:rFonts w:ascii="Arial" w:hAnsi="Arial" w:cs="Arial"/>
                <w:b/>
                <w:bCs/>
                <w:sz w:val="23"/>
                <w:szCs w:val="23"/>
              </w:rPr>
              <w:t>do dnia</w:t>
            </w:r>
          </w:p>
        </w:tc>
        <w:tc>
          <w:tcPr>
            <w:tcW w:w="2410" w:type="dxa"/>
            <w:shd w:val="clear" w:color="auto" w:fill="D9D9D9" w:themeFill="background1" w:themeFillShade="D9"/>
            <w:vAlign w:val="center"/>
          </w:tcPr>
          <w:p w14:paraId="504594EB" w14:textId="3AB30611" w:rsidR="0061403C" w:rsidRPr="00AC2C1E" w:rsidRDefault="00866144" w:rsidP="00222160">
            <w:pPr>
              <w:pStyle w:val="Akapitzlist"/>
              <w:ind w:left="0"/>
              <w:contextualSpacing w:val="0"/>
              <w:jc w:val="center"/>
              <w:rPr>
                <w:rFonts w:ascii="Arial" w:hAnsi="Arial" w:cs="Arial"/>
                <w:b/>
                <w:bCs/>
                <w:sz w:val="23"/>
                <w:szCs w:val="23"/>
              </w:rPr>
            </w:pPr>
            <w:r w:rsidRPr="00AC2C1E">
              <w:rPr>
                <w:rFonts w:ascii="Arial" w:hAnsi="Arial" w:cs="Arial"/>
                <w:b/>
                <w:bCs/>
                <w:sz w:val="23"/>
                <w:szCs w:val="23"/>
              </w:rPr>
              <w:t>2</w:t>
            </w:r>
            <w:r w:rsidR="00AC2C1E" w:rsidRPr="00AC2C1E">
              <w:rPr>
                <w:rFonts w:ascii="Arial" w:hAnsi="Arial" w:cs="Arial"/>
                <w:b/>
                <w:bCs/>
                <w:sz w:val="23"/>
                <w:szCs w:val="23"/>
              </w:rPr>
              <w:t>9</w:t>
            </w:r>
            <w:r w:rsidR="0041702E" w:rsidRPr="00AC2C1E">
              <w:rPr>
                <w:rFonts w:ascii="Arial" w:hAnsi="Arial" w:cs="Arial"/>
                <w:b/>
                <w:bCs/>
                <w:sz w:val="23"/>
                <w:szCs w:val="23"/>
              </w:rPr>
              <w:t>.</w:t>
            </w:r>
            <w:r w:rsidR="00753463" w:rsidRPr="00AC2C1E">
              <w:rPr>
                <w:rFonts w:ascii="Arial" w:hAnsi="Arial" w:cs="Arial"/>
                <w:b/>
                <w:bCs/>
                <w:sz w:val="23"/>
                <w:szCs w:val="23"/>
              </w:rPr>
              <w:t>04</w:t>
            </w:r>
            <w:r w:rsidR="001D43D7" w:rsidRPr="00AC2C1E">
              <w:rPr>
                <w:rFonts w:ascii="Arial" w:hAnsi="Arial" w:cs="Arial"/>
                <w:b/>
                <w:bCs/>
              </w:rPr>
              <w:t>.</w:t>
            </w:r>
            <w:r w:rsidR="00D071CB" w:rsidRPr="00AC2C1E">
              <w:rPr>
                <w:rFonts w:ascii="Arial" w:hAnsi="Arial" w:cs="Arial"/>
                <w:b/>
                <w:bCs/>
                <w:sz w:val="23"/>
                <w:szCs w:val="23"/>
              </w:rPr>
              <w:t>202</w:t>
            </w:r>
            <w:r w:rsidR="005861E2" w:rsidRPr="00AC2C1E">
              <w:rPr>
                <w:rFonts w:ascii="Arial" w:hAnsi="Arial" w:cs="Arial"/>
                <w:b/>
                <w:bCs/>
                <w:sz w:val="23"/>
                <w:szCs w:val="23"/>
              </w:rPr>
              <w:t>5</w:t>
            </w:r>
            <w:r w:rsidR="00D071CB" w:rsidRPr="00AC2C1E">
              <w:rPr>
                <w:rFonts w:ascii="Arial" w:hAnsi="Arial" w:cs="Arial"/>
                <w:b/>
                <w:bCs/>
                <w:sz w:val="23"/>
                <w:szCs w:val="23"/>
              </w:rPr>
              <w:t xml:space="preserve"> r.</w:t>
            </w:r>
          </w:p>
        </w:tc>
        <w:tc>
          <w:tcPr>
            <w:tcW w:w="1559" w:type="dxa"/>
            <w:shd w:val="clear" w:color="auto" w:fill="D9D9D9" w:themeFill="background1" w:themeFillShade="D9"/>
            <w:vAlign w:val="center"/>
          </w:tcPr>
          <w:p w14:paraId="186ED8E2" w14:textId="77777777" w:rsidR="0061403C" w:rsidRPr="00AC2C1E" w:rsidRDefault="0061403C" w:rsidP="00222160">
            <w:pPr>
              <w:pStyle w:val="Akapitzlist"/>
              <w:ind w:left="0"/>
              <w:contextualSpacing w:val="0"/>
              <w:jc w:val="center"/>
              <w:rPr>
                <w:rFonts w:ascii="Arial" w:hAnsi="Arial" w:cs="Arial"/>
                <w:b/>
                <w:bCs/>
                <w:sz w:val="23"/>
                <w:szCs w:val="23"/>
              </w:rPr>
            </w:pPr>
            <w:r w:rsidRPr="00AC2C1E">
              <w:rPr>
                <w:rFonts w:ascii="Arial" w:hAnsi="Arial" w:cs="Arial"/>
                <w:b/>
                <w:bCs/>
                <w:sz w:val="23"/>
                <w:szCs w:val="23"/>
              </w:rPr>
              <w:t>do godziny</w:t>
            </w:r>
          </w:p>
        </w:tc>
        <w:tc>
          <w:tcPr>
            <w:tcW w:w="2693" w:type="dxa"/>
            <w:shd w:val="clear" w:color="auto" w:fill="D9D9D9" w:themeFill="background1" w:themeFillShade="D9"/>
            <w:vAlign w:val="center"/>
          </w:tcPr>
          <w:p w14:paraId="6F8323F3" w14:textId="77777777" w:rsidR="0061403C" w:rsidRPr="00AC2C1E" w:rsidRDefault="001D43D7" w:rsidP="00222160">
            <w:pPr>
              <w:pStyle w:val="Akapitzlist"/>
              <w:ind w:left="0"/>
              <w:contextualSpacing w:val="0"/>
              <w:jc w:val="center"/>
              <w:rPr>
                <w:rFonts w:ascii="Arial" w:hAnsi="Arial" w:cs="Arial"/>
                <w:b/>
                <w:bCs/>
                <w:sz w:val="23"/>
                <w:szCs w:val="23"/>
              </w:rPr>
            </w:pPr>
            <w:r w:rsidRPr="00AC2C1E">
              <w:rPr>
                <w:rFonts w:ascii="Arial" w:hAnsi="Arial" w:cs="Arial"/>
                <w:b/>
                <w:bCs/>
              </w:rPr>
              <w:t>10:00</w:t>
            </w:r>
          </w:p>
        </w:tc>
      </w:tr>
    </w:tbl>
    <w:p w14:paraId="4C06EFBD" w14:textId="2CE422AA" w:rsidR="0061403C" w:rsidRPr="00AC2C1E" w:rsidRDefault="0061403C" w:rsidP="00222160">
      <w:pPr>
        <w:spacing w:after="0" w:line="240" w:lineRule="auto"/>
        <w:jc w:val="both"/>
        <w:rPr>
          <w:rFonts w:ascii="Arial" w:hAnsi="Arial" w:cs="Arial"/>
          <w:sz w:val="23"/>
          <w:szCs w:val="23"/>
        </w:rPr>
      </w:pPr>
    </w:p>
    <w:p w14:paraId="4128129B" w14:textId="77777777" w:rsidR="0061403C" w:rsidRPr="00AC2C1E" w:rsidRDefault="0078032D" w:rsidP="0050386E">
      <w:pPr>
        <w:pStyle w:val="Akapitzlist"/>
        <w:numPr>
          <w:ilvl w:val="0"/>
          <w:numId w:val="28"/>
        </w:numPr>
        <w:spacing w:after="120" w:line="240" w:lineRule="auto"/>
        <w:ind w:left="425" w:hanging="425"/>
        <w:contextualSpacing w:val="0"/>
        <w:jc w:val="both"/>
        <w:rPr>
          <w:rFonts w:ascii="Arial" w:hAnsi="Arial" w:cs="Arial"/>
        </w:rPr>
      </w:pPr>
      <w:bookmarkStart w:id="34" w:name="_Hlk131675327"/>
      <w:bookmarkEnd w:id="32"/>
      <w:r w:rsidRPr="00AC2C1E">
        <w:rPr>
          <w:rFonts w:ascii="Arial" w:hAnsi="Arial" w:cs="Arial"/>
        </w:rPr>
        <w:t>Otwarcie ofert nastąpi</w:t>
      </w:r>
      <w:r w:rsidR="0061403C" w:rsidRPr="00AC2C1E">
        <w:rPr>
          <w:rFonts w:ascii="Arial" w:hAnsi="Arial" w:cs="Arial"/>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4E6326" w14:paraId="55E50384" w14:textId="77777777" w:rsidTr="005F01B8">
        <w:trPr>
          <w:trHeight w:val="462"/>
          <w:jc w:val="center"/>
        </w:trPr>
        <w:tc>
          <w:tcPr>
            <w:tcW w:w="1413" w:type="dxa"/>
            <w:shd w:val="clear" w:color="auto" w:fill="D9D9D9" w:themeFill="background1" w:themeFillShade="D9"/>
            <w:vAlign w:val="center"/>
          </w:tcPr>
          <w:p w14:paraId="395EA232" w14:textId="77777777" w:rsidR="0061403C" w:rsidRPr="00AC2C1E" w:rsidRDefault="0061403C" w:rsidP="00222160">
            <w:pPr>
              <w:pStyle w:val="Akapitzlist"/>
              <w:ind w:left="0"/>
              <w:contextualSpacing w:val="0"/>
              <w:jc w:val="center"/>
              <w:rPr>
                <w:rFonts w:ascii="Arial" w:hAnsi="Arial" w:cs="Arial"/>
                <w:b/>
                <w:bCs/>
                <w:sz w:val="23"/>
                <w:szCs w:val="23"/>
              </w:rPr>
            </w:pPr>
            <w:r w:rsidRPr="00AC2C1E">
              <w:rPr>
                <w:rFonts w:ascii="Arial" w:hAnsi="Arial" w:cs="Arial"/>
                <w:b/>
                <w:bCs/>
                <w:sz w:val="23"/>
                <w:szCs w:val="23"/>
              </w:rPr>
              <w:t>w dniu</w:t>
            </w:r>
          </w:p>
        </w:tc>
        <w:tc>
          <w:tcPr>
            <w:tcW w:w="2410" w:type="dxa"/>
            <w:shd w:val="clear" w:color="auto" w:fill="D9D9D9" w:themeFill="background1" w:themeFillShade="D9"/>
            <w:vAlign w:val="center"/>
          </w:tcPr>
          <w:p w14:paraId="7E81227D" w14:textId="73DB79BA" w:rsidR="0061403C" w:rsidRPr="00AC2C1E" w:rsidRDefault="00866144" w:rsidP="00222160">
            <w:pPr>
              <w:pStyle w:val="Akapitzlist"/>
              <w:ind w:left="0"/>
              <w:contextualSpacing w:val="0"/>
              <w:jc w:val="center"/>
              <w:rPr>
                <w:rFonts w:ascii="Arial" w:hAnsi="Arial" w:cs="Arial"/>
                <w:b/>
                <w:bCs/>
                <w:sz w:val="23"/>
                <w:szCs w:val="23"/>
              </w:rPr>
            </w:pPr>
            <w:r w:rsidRPr="00AC2C1E">
              <w:rPr>
                <w:rFonts w:ascii="Arial" w:hAnsi="Arial" w:cs="Arial"/>
                <w:b/>
                <w:bCs/>
                <w:sz w:val="23"/>
                <w:szCs w:val="23"/>
              </w:rPr>
              <w:t>2</w:t>
            </w:r>
            <w:r w:rsidR="00AC2C1E" w:rsidRPr="00AC2C1E">
              <w:rPr>
                <w:rFonts w:ascii="Arial" w:hAnsi="Arial" w:cs="Arial"/>
                <w:b/>
                <w:bCs/>
                <w:sz w:val="23"/>
                <w:szCs w:val="23"/>
              </w:rPr>
              <w:t>9</w:t>
            </w:r>
            <w:r w:rsidR="0041702E" w:rsidRPr="00AC2C1E">
              <w:rPr>
                <w:rFonts w:ascii="Arial" w:hAnsi="Arial" w:cs="Arial"/>
                <w:b/>
                <w:bCs/>
                <w:sz w:val="23"/>
                <w:szCs w:val="23"/>
              </w:rPr>
              <w:t>.0</w:t>
            </w:r>
            <w:r w:rsidR="00753463" w:rsidRPr="00AC2C1E">
              <w:rPr>
                <w:rFonts w:ascii="Arial" w:hAnsi="Arial" w:cs="Arial"/>
                <w:b/>
                <w:bCs/>
                <w:sz w:val="23"/>
                <w:szCs w:val="23"/>
              </w:rPr>
              <w:t>4</w:t>
            </w:r>
            <w:r w:rsidR="001D43D7" w:rsidRPr="00AC2C1E">
              <w:rPr>
                <w:rFonts w:ascii="Arial" w:hAnsi="Arial" w:cs="Arial"/>
                <w:b/>
                <w:bCs/>
                <w:sz w:val="23"/>
                <w:szCs w:val="23"/>
              </w:rPr>
              <w:t>.</w:t>
            </w:r>
            <w:r w:rsidR="00D071CB" w:rsidRPr="00AC2C1E">
              <w:rPr>
                <w:rFonts w:ascii="Arial" w:hAnsi="Arial" w:cs="Arial"/>
                <w:b/>
                <w:bCs/>
                <w:sz w:val="23"/>
                <w:szCs w:val="23"/>
              </w:rPr>
              <w:t>202</w:t>
            </w:r>
            <w:r w:rsidR="005861E2" w:rsidRPr="00AC2C1E">
              <w:rPr>
                <w:rFonts w:ascii="Arial" w:hAnsi="Arial" w:cs="Arial"/>
                <w:b/>
                <w:bCs/>
                <w:sz w:val="23"/>
                <w:szCs w:val="23"/>
              </w:rPr>
              <w:t>5</w:t>
            </w:r>
            <w:r w:rsidR="00D071CB" w:rsidRPr="00AC2C1E">
              <w:rPr>
                <w:rFonts w:ascii="Arial" w:hAnsi="Arial" w:cs="Arial"/>
                <w:b/>
                <w:bCs/>
                <w:sz w:val="23"/>
                <w:szCs w:val="23"/>
              </w:rPr>
              <w:t xml:space="preserve"> r</w:t>
            </w:r>
            <w:r w:rsidR="0061403C" w:rsidRPr="00AC2C1E">
              <w:rPr>
                <w:rFonts w:ascii="Arial" w:hAnsi="Arial" w:cs="Arial"/>
                <w:b/>
                <w:bCs/>
                <w:sz w:val="23"/>
                <w:szCs w:val="23"/>
              </w:rPr>
              <w:t>.</w:t>
            </w:r>
          </w:p>
        </w:tc>
        <w:tc>
          <w:tcPr>
            <w:tcW w:w="1559" w:type="dxa"/>
            <w:shd w:val="clear" w:color="auto" w:fill="D9D9D9" w:themeFill="background1" w:themeFillShade="D9"/>
            <w:vAlign w:val="center"/>
          </w:tcPr>
          <w:p w14:paraId="3B151CCE" w14:textId="77777777" w:rsidR="0061403C" w:rsidRPr="00AC2C1E" w:rsidRDefault="0061403C" w:rsidP="00222160">
            <w:pPr>
              <w:pStyle w:val="Akapitzlist"/>
              <w:ind w:left="0"/>
              <w:contextualSpacing w:val="0"/>
              <w:jc w:val="center"/>
              <w:rPr>
                <w:rFonts w:ascii="Arial" w:hAnsi="Arial" w:cs="Arial"/>
                <w:b/>
                <w:bCs/>
                <w:sz w:val="23"/>
                <w:szCs w:val="23"/>
              </w:rPr>
            </w:pPr>
            <w:r w:rsidRPr="00AC2C1E">
              <w:rPr>
                <w:rFonts w:ascii="Arial" w:hAnsi="Arial" w:cs="Arial"/>
                <w:b/>
                <w:bCs/>
                <w:sz w:val="23"/>
                <w:szCs w:val="23"/>
              </w:rPr>
              <w:t>o godzinie</w:t>
            </w:r>
          </w:p>
        </w:tc>
        <w:tc>
          <w:tcPr>
            <w:tcW w:w="2693" w:type="dxa"/>
            <w:shd w:val="clear" w:color="auto" w:fill="D9D9D9" w:themeFill="background1" w:themeFillShade="D9"/>
            <w:vAlign w:val="center"/>
          </w:tcPr>
          <w:p w14:paraId="33FEED5E" w14:textId="15C5ED0F" w:rsidR="0061403C" w:rsidRPr="005861E2" w:rsidRDefault="003344ED" w:rsidP="00222160">
            <w:pPr>
              <w:pStyle w:val="Akapitzlist"/>
              <w:ind w:left="0"/>
              <w:contextualSpacing w:val="0"/>
              <w:jc w:val="center"/>
              <w:rPr>
                <w:rFonts w:ascii="Arial" w:hAnsi="Arial" w:cs="Arial"/>
                <w:b/>
                <w:bCs/>
                <w:sz w:val="23"/>
                <w:szCs w:val="23"/>
              </w:rPr>
            </w:pPr>
            <w:r w:rsidRPr="00AC2C1E">
              <w:rPr>
                <w:rFonts w:ascii="Arial" w:hAnsi="Arial" w:cs="Arial"/>
                <w:b/>
                <w:bCs/>
              </w:rPr>
              <w:t>10:</w:t>
            </w:r>
            <w:r w:rsidR="00E34BF5" w:rsidRPr="00AC2C1E">
              <w:rPr>
                <w:rFonts w:ascii="Arial" w:hAnsi="Arial" w:cs="Arial"/>
                <w:b/>
                <w:bCs/>
              </w:rPr>
              <w:t>0</w:t>
            </w:r>
            <w:r w:rsidRPr="00AC2C1E">
              <w:rPr>
                <w:rFonts w:ascii="Arial" w:hAnsi="Arial" w:cs="Arial"/>
                <w:b/>
                <w:bCs/>
              </w:rPr>
              <w:t>5</w:t>
            </w:r>
          </w:p>
        </w:tc>
      </w:tr>
    </w:tbl>
    <w:bookmarkEnd w:id="33"/>
    <w:p w14:paraId="4DC4CD06" w14:textId="77777777" w:rsidR="0078032D" w:rsidRPr="005861E2" w:rsidRDefault="0078032D" w:rsidP="00222160">
      <w:pPr>
        <w:spacing w:after="120" w:line="240" w:lineRule="auto"/>
        <w:jc w:val="both"/>
        <w:rPr>
          <w:rFonts w:ascii="Arial" w:hAnsi="Arial" w:cs="Arial"/>
          <w:sz w:val="23"/>
          <w:szCs w:val="23"/>
        </w:rPr>
      </w:pPr>
      <w:r w:rsidRPr="004E6326">
        <w:rPr>
          <w:rFonts w:ascii="Arial" w:hAnsi="Arial" w:cs="Arial"/>
          <w:sz w:val="23"/>
          <w:szCs w:val="23"/>
          <w:highlight w:val="yellow"/>
        </w:rPr>
        <w:t xml:space="preserve"> </w:t>
      </w:r>
    </w:p>
    <w:bookmarkEnd w:id="31"/>
    <w:bookmarkEnd w:id="34"/>
    <w:p w14:paraId="15E551E3" w14:textId="77777777" w:rsidR="0001067C" w:rsidRPr="005861E2"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5861E2">
        <w:rPr>
          <w:rFonts w:ascii="Arial" w:hAnsi="Arial" w:cs="Arial"/>
        </w:rPr>
        <w:lastRenderedPageBreak/>
        <w:t>Oznaczenie czasu odbioru danych przez Platformę stanowi przypiętą do dokumentu elektronicznego datę oraz dokładny czas (hh:mm:ss), znajdującą się na potwierdzeniu złożenia oferty.</w:t>
      </w:r>
    </w:p>
    <w:p w14:paraId="19833654" w14:textId="77777777" w:rsidR="0001067C" w:rsidRPr="005861E2" w:rsidRDefault="0001067C" w:rsidP="00C30486">
      <w:pPr>
        <w:pStyle w:val="Akapitzlist"/>
        <w:numPr>
          <w:ilvl w:val="0"/>
          <w:numId w:val="28"/>
        </w:numPr>
        <w:spacing w:after="120"/>
        <w:ind w:left="425" w:hanging="425"/>
        <w:contextualSpacing w:val="0"/>
        <w:jc w:val="both"/>
        <w:rPr>
          <w:rFonts w:ascii="Arial" w:hAnsi="Arial" w:cs="Arial"/>
        </w:rPr>
      </w:pPr>
      <w:r w:rsidRPr="005861E2">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59C7E538" w14:textId="231F6A71" w:rsidR="0001067C" w:rsidRPr="005861E2" w:rsidRDefault="0001067C" w:rsidP="00C30486">
      <w:pPr>
        <w:pStyle w:val="Akapitzlist"/>
        <w:numPr>
          <w:ilvl w:val="0"/>
          <w:numId w:val="28"/>
        </w:numPr>
        <w:spacing w:after="120"/>
        <w:ind w:left="425" w:hanging="425"/>
        <w:contextualSpacing w:val="0"/>
        <w:jc w:val="both"/>
        <w:rPr>
          <w:rFonts w:ascii="Arial" w:hAnsi="Arial" w:cs="Arial"/>
        </w:rPr>
      </w:pPr>
      <w:r w:rsidRPr="005861E2">
        <w:rPr>
          <w:rFonts w:ascii="Arial" w:hAnsi="Arial" w:cs="Arial"/>
        </w:rPr>
        <w:t xml:space="preserve">W przypadku awarii systemu teleinformatycznego przy użyciu którego następuję otwarcie, która powoduje brak możliwości otwarcia ofert w terminie określonym w pkt 3 , otwarcie ofert nastąpi niezwłocznie po usunięciu awarii. </w:t>
      </w:r>
    </w:p>
    <w:p w14:paraId="64B171BA" w14:textId="77777777" w:rsidR="0001067C" w:rsidRPr="005861E2"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5861E2">
        <w:rPr>
          <w:rFonts w:ascii="Arial" w:hAnsi="Arial" w:cs="Arial"/>
        </w:rPr>
        <w:t xml:space="preserve">Zamawiający niezwłocznie po otwarciu ofert udostępnia na stronie internetowej prowadzonego postępowania informacje dotyczące: </w:t>
      </w:r>
    </w:p>
    <w:p w14:paraId="0664EB5A" w14:textId="77777777" w:rsidR="0001067C" w:rsidRPr="005861E2" w:rsidRDefault="0001067C" w:rsidP="00652DD9">
      <w:pPr>
        <w:pStyle w:val="Akapitzlist"/>
        <w:numPr>
          <w:ilvl w:val="0"/>
          <w:numId w:val="14"/>
        </w:numPr>
        <w:spacing w:after="120" w:line="240" w:lineRule="auto"/>
        <w:ind w:left="851"/>
        <w:contextualSpacing w:val="0"/>
        <w:jc w:val="both"/>
        <w:rPr>
          <w:rFonts w:ascii="Arial" w:hAnsi="Arial" w:cs="Arial"/>
        </w:rPr>
      </w:pPr>
      <w:r w:rsidRPr="005861E2">
        <w:rPr>
          <w:rFonts w:ascii="Arial" w:hAnsi="Arial" w:cs="Arial"/>
        </w:rPr>
        <w:t xml:space="preserve">nazw albo imion i nazwisk oraz siedzib lub miejscach prowadzonej działalności gospodarczej bądź miejsca zamieszkania wykonawców, których oferty zostały otwarte </w:t>
      </w:r>
    </w:p>
    <w:p w14:paraId="68A59C0E" w14:textId="77777777" w:rsidR="0001067C" w:rsidRPr="005861E2" w:rsidRDefault="0001067C" w:rsidP="00652DD9">
      <w:pPr>
        <w:pStyle w:val="Akapitzlist"/>
        <w:numPr>
          <w:ilvl w:val="0"/>
          <w:numId w:val="14"/>
        </w:numPr>
        <w:spacing w:after="120" w:line="240" w:lineRule="auto"/>
        <w:ind w:left="851"/>
        <w:contextualSpacing w:val="0"/>
        <w:jc w:val="both"/>
        <w:rPr>
          <w:rFonts w:ascii="Arial" w:hAnsi="Arial" w:cs="Arial"/>
        </w:rPr>
      </w:pPr>
      <w:r w:rsidRPr="005861E2">
        <w:rPr>
          <w:rFonts w:ascii="Arial" w:hAnsi="Arial" w:cs="Arial"/>
        </w:rPr>
        <w:t>cen zawartych w ofertach.</w:t>
      </w:r>
    </w:p>
    <w:p w14:paraId="3460C66A" w14:textId="77777777" w:rsidR="0001067C" w:rsidRPr="005861E2"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5861E2">
        <w:rPr>
          <w:rFonts w:ascii="Arial" w:hAnsi="Arial" w:cs="Arial"/>
        </w:rPr>
        <w:t>Zamawiający odrzuci ofertę złożoną po terminie składania ofert.</w:t>
      </w:r>
    </w:p>
    <w:p w14:paraId="7FA8979C" w14:textId="61C5F651" w:rsidR="007F325D" w:rsidRPr="005861E2" w:rsidRDefault="0001067C" w:rsidP="0050386E">
      <w:pPr>
        <w:pStyle w:val="Akapitzlist"/>
        <w:numPr>
          <w:ilvl w:val="0"/>
          <w:numId w:val="28"/>
        </w:numPr>
        <w:spacing w:after="120" w:line="240" w:lineRule="auto"/>
        <w:ind w:left="425" w:hanging="425"/>
        <w:contextualSpacing w:val="0"/>
        <w:jc w:val="both"/>
        <w:rPr>
          <w:rFonts w:ascii="Arial" w:hAnsi="Arial" w:cs="Arial"/>
        </w:rPr>
      </w:pPr>
      <w:r w:rsidRPr="005861E2">
        <w:rPr>
          <w:rFonts w:ascii="Arial" w:hAnsi="Arial" w:cs="Arial"/>
        </w:rPr>
        <w:t>Wykonawca po upływie terminu do składania ofert nie może wycofać złożonej oferty.</w:t>
      </w:r>
    </w:p>
    <w:p w14:paraId="583BA181" w14:textId="1EF9DFD4" w:rsidR="00737BDC" w:rsidRPr="005861E2" w:rsidRDefault="00737BDC" w:rsidP="00737BD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XX</w:t>
      </w:r>
    </w:p>
    <w:p w14:paraId="02AFC02A" w14:textId="77777777" w:rsidR="00A01432" w:rsidRPr="005861E2" w:rsidRDefault="00767FA7" w:rsidP="00737BD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SPOSÓB OBLICZENIA CENY</w:t>
      </w:r>
    </w:p>
    <w:p w14:paraId="2B6BBDC3" w14:textId="60353B64" w:rsidR="006E757D" w:rsidRPr="005861E2"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35" w:name="_Hlk66042409"/>
      <w:r w:rsidRPr="005861E2">
        <w:rPr>
          <w:rFonts w:ascii="Arial" w:eastAsia="Times New Roman" w:hAnsi="Arial" w:cs="Arial"/>
          <w:lang w:eastAsia="pl-PL"/>
        </w:rPr>
        <w:t xml:space="preserve">W formularzu </w:t>
      </w:r>
      <w:r w:rsidR="001254BA" w:rsidRPr="005861E2">
        <w:rPr>
          <w:rFonts w:ascii="Arial" w:eastAsia="Times New Roman" w:hAnsi="Arial" w:cs="Arial"/>
          <w:lang w:eastAsia="pl-PL"/>
        </w:rPr>
        <w:t>cenowym</w:t>
      </w:r>
      <w:r w:rsidRPr="005861E2">
        <w:rPr>
          <w:rFonts w:ascii="Arial" w:eastAsia="Times New Roman" w:hAnsi="Arial" w:cs="Arial"/>
          <w:lang w:eastAsia="pl-PL"/>
        </w:rPr>
        <w:t xml:space="preserve"> (w załączniku nr </w:t>
      </w:r>
      <w:r w:rsidR="008B24F1" w:rsidRPr="005861E2">
        <w:rPr>
          <w:rFonts w:ascii="Arial" w:eastAsia="Times New Roman" w:hAnsi="Arial" w:cs="Arial"/>
          <w:lang w:eastAsia="pl-PL"/>
        </w:rPr>
        <w:t>7</w:t>
      </w:r>
      <w:r w:rsidR="0078032D" w:rsidRPr="005861E2">
        <w:rPr>
          <w:rFonts w:ascii="Arial" w:eastAsia="Times New Roman" w:hAnsi="Arial" w:cs="Arial"/>
          <w:lang w:eastAsia="pl-PL"/>
        </w:rPr>
        <w:t xml:space="preserve"> </w:t>
      </w:r>
      <w:r w:rsidRPr="005861E2">
        <w:rPr>
          <w:rFonts w:ascii="Arial" w:eastAsia="Times New Roman" w:hAnsi="Arial" w:cs="Arial"/>
          <w:lang w:eastAsia="pl-PL"/>
        </w:rPr>
        <w:t xml:space="preserve">do SWZ) Wykonawca </w:t>
      </w:r>
      <w:r w:rsidRPr="005861E2">
        <w:rPr>
          <w:rFonts w:ascii="Arial" w:eastAsia="Calibri" w:hAnsi="Arial" w:cs="Arial"/>
        </w:rPr>
        <w:t xml:space="preserve">oblicza cenę zamówienia zgodnie z wytycznymi zawartymi w formularzu </w:t>
      </w:r>
      <w:r w:rsidR="001254BA" w:rsidRPr="005861E2">
        <w:rPr>
          <w:rFonts w:ascii="Arial" w:eastAsia="Calibri" w:hAnsi="Arial" w:cs="Arial"/>
        </w:rPr>
        <w:t>cenowym</w:t>
      </w:r>
      <w:r w:rsidRPr="005861E2">
        <w:rPr>
          <w:rFonts w:ascii="Arial" w:eastAsia="Calibri" w:hAnsi="Arial" w:cs="Arial"/>
          <w:color w:val="0070C0"/>
        </w:rPr>
        <w:t xml:space="preserve"> </w:t>
      </w:r>
      <w:r w:rsidRPr="005861E2">
        <w:rPr>
          <w:rFonts w:ascii="Arial" w:eastAsia="Calibri" w:hAnsi="Arial" w:cs="Arial"/>
        </w:rPr>
        <w:t xml:space="preserve">oraz zgodnie z </w:t>
      </w:r>
      <w:r w:rsidR="0078032D" w:rsidRPr="005861E2">
        <w:rPr>
          <w:rFonts w:ascii="Arial" w:eastAsia="Calibri" w:hAnsi="Arial" w:cs="Arial"/>
        </w:rPr>
        <w:t>ust.</w:t>
      </w:r>
      <w:r w:rsidRPr="005861E2">
        <w:rPr>
          <w:rFonts w:ascii="Arial" w:eastAsia="Calibri" w:hAnsi="Arial" w:cs="Arial"/>
        </w:rPr>
        <w:t xml:space="preserve"> 2 </w:t>
      </w:r>
      <w:r w:rsidR="00961E88" w:rsidRPr="005861E2">
        <w:rPr>
          <w:rFonts w:ascii="Arial" w:eastAsia="Calibri" w:hAnsi="Arial" w:cs="Arial"/>
        </w:rPr>
        <w:t xml:space="preserve">– 6 </w:t>
      </w:r>
      <w:r w:rsidR="008B24F1" w:rsidRPr="005861E2">
        <w:rPr>
          <w:rFonts w:ascii="Arial" w:eastAsia="Calibri" w:hAnsi="Arial" w:cs="Arial"/>
        </w:rPr>
        <w:t>niniejszego rozdziału</w:t>
      </w:r>
      <w:r w:rsidRPr="005861E2">
        <w:rPr>
          <w:rFonts w:ascii="Arial" w:eastAsia="Calibri" w:hAnsi="Arial" w:cs="Arial"/>
        </w:rPr>
        <w:t>.</w:t>
      </w:r>
    </w:p>
    <w:p w14:paraId="5F5BA5A7" w14:textId="661ACD69" w:rsidR="006E757D" w:rsidRPr="005861E2" w:rsidRDefault="006E757D" w:rsidP="00652DD9">
      <w:pPr>
        <w:pStyle w:val="Akapitzlist"/>
        <w:numPr>
          <w:ilvl w:val="1"/>
          <w:numId w:val="18"/>
        </w:numPr>
        <w:tabs>
          <w:tab w:val="left" w:pos="13608"/>
        </w:tabs>
        <w:spacing w:before="120" w:after="0" w:line="240" w:lineRule="auto"/>
        <w:ind w:left="426" w:right="27" w:hanging="426"/>
        <w:contextualSpacing w:val="0"/>
        <w:jc w:val="both"/>
        <w:rPr>
          <w:rFonts w:ascii="Arial" w:eastAsia="Times New Roman" w:hAnsi="Arial" w:cs="Arial"/>
          <w:lang w:eastAsia="pl-PL"/>
        </w:rPr>
      </w:pPr>
      <w:r w:rsidRPr="005861E2">
        <w:rPr>
          <w:rFonts w:ascii="Arial" w:eastAsia="Calibri" w:hAnsi="Arial" w:cs="Arial"/>
        </w:rPr>
        <w:t>Wykonawca oblicza cenę oferty w następujący sposób:</w:t>
      </w:r>
    </w:p>
    <w:p w14:paraId="69E1FC8E" w14:textId="77777777" w:rsidR="005861E2" w:rsidRDefault="005861E2" w:rsidP="005861E2">
      <w:pPr>
        <w:pStyle w:val="Akapitzlist"/>
        <w:tabs>
          <w:tab w:val="left" w:pos="13608"/>
        </w:tabs>
        <w:spacing w:after="0" w:line="240" w:lineRule="auto"/>
        <w:ind w:left="426" w:right="27"/>
        <w:contextualSpacing w:val="0"/>
        <w:jc w:val="both"/>
        <w:rPr>
          <w:rFonts w:ascii="Arial" w:eastAsia="Calibri" w:hAnsi="Arial" w:cs="Arial"/>
          <w:b/>
          <w:bCs/>
          <w:u w:val="single"/>
        </w:rPr>
      </w:pPr>
    </w:p>
    <w:p w14:paraId="1D2FF54C" w14:textId="0385A90A" w:rsidR="005861E2" w:rsidRPr="001D281C" w:rsidRDefault="005861E2" w:rsidP="005861E2">
      <w:pPr>
        <w:pStyle w:val="Akapitzlist"/>
        <w:tabs>
          <w:tab w:val="left" w:pos="13608"/>
        </w:tabs>
        <w:spacing w:after="120" w:line="240" w:lineRule="auto"/>
        <w:ind w:left="426" w:right="27"/>
        <w:contextualSpacing w:val="0"/>
        <w:jc w:val="both"/>
        <w:rPr>
          <w:rFonts w:ascii="Arial" w:eastAsia="Times New Roman" w:hAnsi="Arial" w:cs="Arial"/>
          <w:b/>
          <w:bCs/>
          <w:u w:val="single"/>
          <w:lang w:eastAsia="pl-PL"/>
        </w:rPr>
      </w:pPr>
      <w:r w:rsidRPr="00EB6EB1">
        <w:rPr>
          <w:rFonts w:ascii="Arial" w:eastAsia="Calibri" w:hAnsi="Arial" w:cs="Arial"/>
          <w:b/>
          <w:bCs/>
          <w:u w:val="single"/>
        </w:rPr>
        <w:t xml:space="preserve">Dla części </w:t>
      </w:r>
      <w:r w:rsidRPr="001D281C">
        <w:rPr>
          <w:rFonts w:ascii="Arial" w:eastAsia="Calibri" w:hAnsi="Arial" w:cs="Arial"/>
          <w:b/>
          <w:bCs/>
          <w:u w:val="single"/>
        </w:rPr>
        <w:t xml:space="preserve">nr 1 ÷ </w:t>
      </w:r>
      <w:r w:rsidR="001D281C" w:rsidRPr="001D281C">
        <w:rPr>
          <w:rFonts w:ascii="Arial" w:eastAsia="Calibri" w:hAnsi="Arial" w:cs="Arial"/>
          <w:b/>
          <w:bCs/>
          <w:u w:val="single"/>
        </w:rPr>
        <w:t>8</w:t>
      </w:r>
      <w:r w:rsidRPr="001D281C">
        <w:rPr>
          <w:rFonts w:ascii="Arial" w:eastAsia="Calibri" w:hAnsi="Arial" w:cs="Arial"/>
          <w:b/>
          <w:bCs/>
          <w:u w:val="single"/>
        </w:rPr>
        <w:t>:</w:t>
      </w:r>
    </w:p>
    <w:p w14:paraId="53E224E6" w14:textId="77777777" w:rsidR="005861E2" w:rsidRPr="001D281C" w:rsidRDefault="005861E2" w:rsidP="00BB7ACF">
      <w:pPr>
        <w:pStyle w:val="Akapitzlist"/>
        <w:numPr>
          <w:ilvl w:val="3"/>
          <w:numId w:val="131"/>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1D281C">
        <w:rPr>
          <w:rFonts w:ascii="Arial" w:eastAsia="Calibri" w:hAnsi="Arial" w:cs="Arial"/>
          <w:i/>
          <w:iCs/>
        </w:rPr>
        <w:t>w formularzu cenowym właściwym dla danej części postępowania w kolumnie 6 należy podać cenę jednostkową brutto dla danej pozycji formularza cenowego;</w:t>
      </w:r>
    </w:p>
    <w:p w14:paraId="25AE5F8D" w14:textId="77777777" w:rsidR="005861E2" w:rsidRPr="001D281C" w:rsidRDefault="005861E2" w:rsidP="00BB7ACF">
      <w:pPr>
        <w:pStyle w:val="Akapitzlist"/>
        <w:numPr>
          <w:ilvl w:val="3"/>
          <w:numId w:val="131"/>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1D281C">
        <w:rPr>
          <w:rFonts w:ascii="Arial" w:eastAsia="Calibri" w:hAnsi="Arial" w:cs="Arial"/>
          <w:i/>
          <w:iCs/>
        </w:rPr>
        <w:t>kolumna 7 stanowi iloczyn ceny jednostkowej brutto (kolumna 6) oraz ilości w ramach zamówienia gwarantowanego (kolumna 4);</w:t>
      </w:r>
    </w:p>
    <w:p w14:paraId="2D946F74" w14:textId="77777777" w:rsidR="005861E2" w:rsidRPr="001D281C" w:rsidRDefault="005861E2" w:rsidP="00BB7ACF">
      <w:pPr>
        <w:pStyle w:val="Akapitzlist"/>
        <w:numPr>
          <w:ilvl w:val="3"/>
          <w:numId w:val="131"/>
        </w:numPr>
        <w:tabs>
          <w:tab w:val="left" w:pos="13608"/>
        </w:tabs>
        <w:spacing w:before="120" w:after="120" w:line="240" w:lineRule="auto"/>
        <w:ind w:left="851" w:right="27" w:hanging="425"/>
        <w:contextualSpacing w:val="0"/>
        <w:jc w:val="both"/>
        <w:rPr>
          <w:rFonts w:ascii="Arial" w:eastAsia="Times New Roman" w:hAnsi="Arial" w:cs="Arial"/>
          <w:i/>
          <w:iCs/>
          <w:lang w:eastAsia="pl-PL"/>
        </w:rPr>
      </w:pPr>
      <w:r w:rsidRPr="001D281C">
        <w:rPr>
          <w:rFonts w:ascii="Arial" w:eastAsia="Calibri" w:hAnsi="Arial" w:cs="Arial"/>
          <w:i/>
          <w:iCs/>
        </w:rPr>
        <w:t>kolumna 8 stanowi iloczyn ceny jednostkowej brutto (kolumna 6) oraz maksymalnej ilości w ramach zamówienia opcjonalnego (kolumna 5);</w:t>
      </w:r>
    </w:p>
    <w:p w14:paraId="328476B4" w14:textId="77777777" w:rsidR="005861E2" w:rsidRPr="001D281C" w:rsidRDefault="005861E2" w:rsidP="00BB7ACF">
      <w:pPr>
        <w:pStyle w:val="Akapitzlist"/>
        <w:numPr>
          <w:ilvl w:val="3"/>
          <w:numId w:val="131"/>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1D281C">
        <w:rPr>
          <w:rFonts w:ascii="Arial" w:eastAsia="Calibri" w:hAnsi="Arial" w:cs="Arial"/>
          <w:i/>
          <w:iCs/>
        </w:rPr>
        <w:t xml:space="preserve">wartości otrzymane po podsumowaniu kolumny 7 i 8 należy przenieść odpowiednio </w:t>
      </w:r>
      <w:r w:rsidRPr="001D281C">
        <w:rPr>
          <w:rFonts w:ascii="Arial" w:eastAsia="Calibri" w:hAnsi="Arial" w:cs="Arial"/>
          <w:i/>
          <w:iCs/>
        </w:rPr>
        <w:br/>
        <w:t>do wierszy A i B tabeli;</w:t>
      </w:r>
    </w:p>
    <w:p w14:paraId="1ECAAEC2" w14:textId="77777777" w:rsidR="005861E2" w:rsidRPr="001D281C" w:rsidRDefault="005861E2" w:rsidP="00BB7ACF">
      <w:pPr>
        <w:pStyle w:val="Akapitzlist"/>
        <w:numPr>
          <w:ilvl w:val="3"/>
          <w:numId w:val="131"/>
        </w:numPr>
        <w:tabs>
          <w:tab w:val="left" w:pos="13608"/>
        </w:tabs>
        <w:spacing w:before="120" w:after="120" w:line="240" w:lineRule="auto"/>
        <w:ind w:left="851" w:right="27"/>
        <w:contextualSpacing w:val="0"/>
        <w:jc w:val="both"/>
        <w:rPr>
          <w:rFonts w:ascii="Arial" w:eastAsia="Times New Roman" w:hAnsi="Arial" w:cs="Arial"/>
          <w:b/>
          <w:bCs/>
          <w:i/>
          <w:iCs/>
          <w:lang w:eastAsia="pl-PL"/>
        </w:rPr>
      </w:pPr>
      <w:r w:rsidRPr="001D281C">
        <w:rPr>
          <w:rFonts w:ascii="Arial" w:eastAsia="Times New Roman" w:hAnsi="Arial" w:cs="Arial"/>
          <w:b/>
          <w:bCs/>
          <w:i/>
          <w:iCs/>
          <w:lang w:eastAsia="pl-PL"/>
        </w:rPr>
        <w:t>suma wiersza A i B wpisana w wierszu C stanowi cenę oferty</w:t>
      </w:r>
    </w:p>
    <w:p w14:paraId="609F1A5F" w14:textId="77777777" w:rsidR="005861E2" w:rsidRPr="001D281C" w:rsidRDefault="005861E2" w:rsidP="00BB7ACF">
      <w:pPr>
        <w:pStyle w:val="Akapitzlist"/>
        <w:numPr>
          <w:ilvl w:val="3"/>
          <w:numId w:val="131"/>
        </w:numPr>
        <w:tabs>
          <w:tab w:val="left" w:pos="13608"/>
        </w:tabs>
        <w:spacing w:before="120" w:after="0" w:line="240" w:lineRule="auto"/>
        <w:ind w:left="851" w:right="27"/>
        <w:contextualSpacing w:val="0"/>
        <w:jc w:val="both"/>
        <w:rPr>
          <w:rFonts w:ascii="Arial" w:eastAsia="Times New Roman" w:hAnsi="Arial" w:cs="Arial"/>
          <w:i/>
          <w:iCs/>
          <w:lang w:eastAsia="pl-PL"/>
        </w:rPr>
      </w:pPr>
      <w:r w:rsidRPr="001D281C">
        <w:rPr>
          <w:rFonts w:ascii="Arial" w:hAnsi="Arial" w:cs="Arial"/>
          <w:i/>
          <w:iCs/>
        </w:rPr>
        <w:t>wartości brutto z wiersza C Formularza cenowego należy przenieść do Formularza ofertowego.</w:t>
      </w:r>
    </w:p>
    <w:p w14:paraId="52C39CCE" w14:textId="77777777" w:rsidR="005861E2" w:rsidRPr="001D281C" w:rsidRDefault="005861E2" w:rsidP="005861E2">
      <w:pPr>
        <w:pStyle w:val="Akapitzlist"/>
        <w:tabs>
          <w:tab w:val="left" w:pos="13608"/>
        </w:tabs>
        <w:spacing w:after="0" w:line="240" w:lineRule="auto"/>
        <w:ind w:left="851" w:right="27"/>
        <w:contextualSpacing w:val="0"/>
        <w:jc w:val="both"/>
        <w:rPr>
          <w:rFonts w:ascii="Arial" w:eastAsia="Times New Roman" w:hAnsi="Arial" w:cs="Arial"/>
          <w:i/>
          <w:iCs/>
          <w:lang w:eastAsia="pl-PL"/>
        </w:rPr>
      </w:pPr>
    </w:p>
    <w:p w14:paraId="35637310" w14:textId="13B09D69" w:rsidR="005861E2" w:rsidRPr="00EB6EB1" w:rsidRDefault="005861E2" w:rsidP="005861E2">
      <w:pPr>
        <w:pStyle w:val="Akapitzlist"/>
        <w:tabs>
          <w:tab w:val="left" w:pos="13608"/>
        </w:tabs>
        <w:spacing w:before="120" w:after="120" w:line="240" w:lineRule="auto"/>
        <w:ind w:left="426" w:right="27"/>
        <w:contextualSpacing w:val="0"/>
        <w:jc w:val="both"/>
        <w:rPr>
          <w:rFonts w:ascii="Arial" w:eastAsia="Times New Roman" w:hAnsi="Arial" w:cs="Arial"/>
          <w:b/>
          <w:bCs/>
          <w:u w:val="single"/>
          <w:lang w:eastAsia="pl-PL"/>
        </w:rPr>
      </w:pPr>
      <w:r w:rsidRPr="001D281C">
        <w:rPr>
          <w:rFonts w:ascii="Arial" w:eastAsia="Calibri" w:hAnsi="Arial" w:cs="Arial"/>
          <w:b/>
          <w:bCs/>
          <w:u w:val="single"/>
        </w:rPr>
        <w:t xml:space="preserve">Dla części nr </w:t>
      </w:r>
      <w:r w:rsidR="001D281C" w:rsidRPr="001D281C">
        <w:rPr>
          <w:rFonts w:ascii="Arial" w:eastAsia="Calibri" w:hAnsi="Arial" w:cs="Arial"/>
          <w:b/>
          <w:bCs/>
          <w:u w:val="single"/>
        </w:rPr>
        <w:t>9</w:t>
      </w:r>
      <w:r w:rsidRPr="001D281C">
        <w:rPr>
          <w:rFonts w:ascii="Arial" w:eastAsia="Calibri" w:hAnsi="Arial" w:cs="Arial"/>
          <w:b/>
          <w:bCs/>
          <w:u w:val="single"/>
        </w:rPr>
        <w:t xml:space="preserve"> ÷ </w:t>
      </w:r>
      <w:r w:rsidR="001D281C" w:rsidRPr="001D281C">
        <w:rPr>
          <w:rFonts w:ascii="Arial" w:eastAsia="Calibri" w:hAnsi="Arial" w:cs="Arial"/>
          <w:b/>
          <w:bCs/>
          <w:u w:val="single"/>
        </w:rPr>
        <w:t>92</w:t>
      </w:r>
      <w:r w:rsidRPr="001D281C">
        <w:rPr>
          <w:rFonts w:ascii="Arial" w:eastAsia="Calibri" w:hAnsi="Arial" w:cs="Arial"/>
          <w:b/>
          <w:bCs/>
          <w:u w:val="single"/>
        </w:rPr>
        <w:t>:</w:t>
      </w:r>
    </w:p>
    <w:p w14:paraId="4341F9B0" w14:textId="77777777" w:rsidR="005861E2" w:rsidRPr="00EB6EB1" w:rsidRDefault="005861E2" w:rsidP="005861E2">
      <w:pPr>
        <w:pStyle w:val="Akapitzlist"/>
        <w:numPr>
          <w:ilvl w:val="3"/>
          <w:numId w:val="77"/>
        </w:numPr>
        <w:tabs>
          <w:tab w:val="left" w:pos="13608"/>
        </w:tabs>
        <w:spacing w:before="120" w:after="120" w:line="240" w:lineRule="auto"/>
        <w:ind w:left="851" w:right="27" w:hanging="425"/>
        <w:contextualSpacing w:val="0"/>
        <w:jc w:val="both"/>
        <w:rPr>
          <w:rFonts w:ascii="Arial" w:eastAsia="Times New Roman" w:hAnsi="Arial" w:cs="Arial"/>
          <w:i/>
          <w:iCs/>
          <w:lang w:eastAsia="pl-PL"/>
        </w:rPr>
      </w:pPr>
      <w:r w:rsidRPr="00EB6EB1">
        <w:rPr>
          <w:rFonts w:ascii="Arial" w:eastAsia="Calibri" w:hAnsi="Arial" w:cs="Arial"/>
          <w:i/>
          <w:iCs/>
        </w:rPr>
        <w:t>w formularzu cenowym właściwym dla danej części postępowania w kolumnie 5 należy podać cenę jednostkową brutto dla danej pozycji formularza cenowego;</w:t>
      </w:r>
    </w:p>
    <w:p w14:paraId="5514BCB6" w14:textId="77777777" w:rsidR="005861E2" w:rsidRPr="00EB6EB1" w:rsidRDefault="005861E2" w:rsidP="005861E2">
      <w:pPr>
        <w:pStyle w:val="Akapitzlist"/>
        <w:numPr>
          <w:ilvl w:val="3"/>
          <w:numId w:val="77"/>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EB6EB1">
        <w:rPr>
          <w:rFonts w:ascii="Arial" w:eastAsia="Calibri" w:hAnsi="Arial" w:cs="Arial"/>
          <w:i/>
          <w:iCs/>
        </w:rPr>
        <w:t>kolumna 6 stanowi iloczyn ceny jednostkowej brutto (kolumna 5) oraz ilości (kolumna 4);</w:t>
      </w:r>
    </w:p>
    <w:p w14:paraId="179881EA" w14:textId="77777777" w:rsidR="005861E2" w:rsidRPr="00EB6EB1" w:rsidRDefault="005861E2" w:rsidP="005861E2">
      <w:pPr>
        <w:pStyle w:val="Akapitzlist"/>
        <w:numPr>
          <w:ilvl w:val="3"/>
          <w:numId w:val="77"/>
        </w:numPr>
        <w:tabs>
          <w:tab w:val="left" w:pos="13608"/>
        </w:tabs>
        <w:spacing w:before="120" w:after="120" w:line="240" w:lineRule="auto"/>
        <w:ind w:left="851" w:right="27"/>
        <w:contextualSpacing w:val="0"/>
        <w:jc w:val="both"/>
        <w:rPr>
          <w:rFonts w:ascii="Arial" w:eastAsia="Times New Roman" w:hAnsi="Arial" w:cs="Arial"/>
          <w:b/>
          <w:bCs/>
          <w:i/>
          <w:iCs/>
          <w:lang w:eastAsia="pl-PL"/>
        </w:rPr>
      </w:pPr>
      <w:r w:rsidRPr="00EB6EB1">
        <w:rPr>
          <w:rFonts w:ascii="Arial" w:eastAsia="Calibri" w:hAnsi="Arial" w:cs="Arial"/>
          <w:b/>
          <w:bCs/>
          <w:i/>
          <w:iCs/>
        </w:rPr>
        <w:t xml:space="preserve">wartość otrzymana po podsumowaniu kolumny 6 </w:t>
      </w:r>
      <w:r w:rsidRPr="00EB6EB1">
        <w:rPr>
          <w:rFonts w:ascii="Arial" w:eastAsia="Times New Roman" w:hAnsi="Arial" w:cs="Arial"/>
          <w:b/>
          <w:bCs/>
          <w:i/>
          <w:iCs/>
          <w:lang w:eastAsia="pl-PL"/>
        </w:rPr>
        <w:t>stanowi cenę oferty</w:t>
      </w:r>
    </w:p>
    <w:p w14:paraId="50BCA1C8" w14:textId="77777777" w:rsidR="005861E2" w:rsidRPr="005861E2" w:rsidRDefault="005861E2" w:rsidP="005861E2">
      <w:pPr>
        <w:pStyle w:val="Akapitzlist"/>
        <w:numPr>
          <w:ilvl w:val="3"/>
          <w:numId w:val="77"/>
        </w:numPr>
        <w:tabs>
          <w:tab w:val="left" w:pos="13608"/>
        </w:tabs>
        <w:spacing w:before="120" w:line="240" w:lineRule="auto"/>
        <w:ind w:left="851" w:right="27"/>
        <w:contextualSpacing w:val="0"/>
        <w:jc w:val="both"/>
        <w:rPr>
          <w:rFonts w:ascii="Arial" w:eastAsia="Times New Roman" w:hAnsi="Arial" w:cs="Arial"/>
          <w:i/>
          <w:iCs/>
          <w:lang w:eastAsia="pl-PL"/>
        </w:rPr>
      </w:pPr>
      <w:r w:rsidRPr="00EB6EB1">
        <w:rPr>
          <w:rFonts w:ascii="Arial" w:hAnsi="Arial" w:cs="Arial"/>
          <w:i/>
          <w:iCs/>
        </w:rPr>
        <w:t>wartości brutto z wiersza pt. „Łączna wartość zamówienia” Formularza cenowego należy przenieść do Formularza ofertowego.</w:t>
      </w:r>
    </w:p>
    <w:p w14:paraId="16431CB5" w14:textId="77777777" w:rsidR="00A07EE0" w:rsidRPr="005861E2" w:rsidRDefault="004F0F50" w:rsidP="00652DD9">
      <w:pPr>
        <w:pStyle w:val="Akapitzlist"/>
        <w:numPr>
          <w:ilvl w:val="1"/>
          <w:numId w:val="18"/>
        </w:numPr>
        <w:tabs>
          <w:tab w:val="left" w:pos="13608"/>
        </w:tabs>
        <w:spacing w:after="120" w:line="240" w:lineRule="auto"/>
        <w:ind w:left="426" w:right="27" w:hanging="426"/>
        <w:contextualSpacing w:val="0"/>
        <w:jc w:val="both"/>
        <w:rPr>
          <w:rFonts w:ascii="Arial" w:eastAsia="Times New Roman" w:hAnsi="Arial" w:cs="Arial"/>
          <w:lang w:eastAsia="pl-PL"/>
        </w:rPr>
      </w:pPr>
      <w:r w:rsidRPr="005861E2">
        <w:rPr>
          <w:rFonts w:ascii="Arial" w:eastAsia="Times New Roman" w:hAnsi="Arial" w:cs="Arial"/>
        </w:rPr>
        <w:t>Wykonawca jest zobowiązany wypełnić wszystkie pozycje w tabeli w formularzu cenowym.</w:t>
      </w:r>
      <w:bookmarkEnd w:id="35"/>
    </w:p>
    <w:p w14:paraId="27B113B0" w14:textId="4B7D4013" w:rsidR="00411172" w:rsidRPr="005861E2"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r w:rsidRPr="005861E2">
        <w:rPr>
          <w:rFonts w:ascii="Arial" w:eastAsia="Times New Roman" w:hAnsi="Arial" w:cs="Arial"/>
          <w:lang w:eastAsia="pl-PL"/>
        </w:rPr>
        <w:lastRenderedPageBreak/>
        <w:t xml:space="preserve">Zamawiający poprawi w ofercie oczywiste omyłki rachunkowe zgodnie z wytycznymi </w:t>
      </w:r>
      <w:r w:rsidR="003A0683" w:rsidRPr="005861E2">
        <w:rPr>
          <w:rFonts w:ascii="Arial" w:eastAsia="Times New Roman" w:hAnsi="Arial" w:cs="Arial"/>
          <w:lang w:eastAsia="pl-PL"/>
        </w:rPr>
        <w:br/>
      </w:r>
      <w:r w:rsidRPr="005861E2">
        <w:rPr>
          <w:rFonts w:ascii="Arial" w:eastAsia="Times New Roman" w:hAnsi="Arial" w:cs="Arial"/>
          <w:lang w:eastAsia="pl-PL"/>
        </w:rPr>
        <w:t>o których mowa w pkt 1)</w:t>
      </w:r>
      <w:r w:rsidR="00315D1F" w:rsidRPr="005861E2">
        <w:rPr>
          <w:rFonts w:ascii="Arial" w:eastAsia="Times New Roman" w:hAnsi="Arial" w:cs="Arial"/>
          <w:lang w:eastAsia="pl-PL"/>
        </w:rPr>
        <w:t xml:space="preserve"> </w:t>
      </w:r>
      <w:r w:rsidRPr="005861E2">
        <w:rPr>
          <w:rFonts w:ascii="Arial" w:eastAsia="Times New Roman" w:hAnsi="Arial" w:cs="Arial"/>
          <w:lang w:eastAsia="pl-PL"/>
        </w:rPr>
        <w:t>-</w:t>
      </w:r>
      <w:r w:rsidR="00315D1F" w:rsidRPr="005861E2">
        <w:rPr>
          <w:rFonts w:ascii="Arial" w:eastAsia="Times New Roman" w:hAnsi="Arial" w:cs="Arial"/>
          <w:lang w:eastAsia="pl-PL"/>
        </w:rPr>
        <w:t xml:space="preserve"> </w:t>
      </w:r>
      <w:r w:rsidRPr="005861E2">
        <w:rPr>
          <w:rFonts w:ascii="Arial" w:eastAsia="Times New Roman" w:hAnsi="Arial" w:cs="Arial"/>
          <w:lang w:eastAsia="pl-PL"/>
        </w:rPr>
        <w:t>3) oraz uwzględni konsekwencje rachunkowe dokonanych poprawek w następujący sposób:</w:t>
      </w:r>
    </w:p>
    <w:p w14:paraId="4F4D08CD" w14:textId="77777777" w:rsidR="00411172" w:rsidRPr="005861E2"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5861E2">
        <w:rPr>
          <w:rFonts w:ascii="Arial" w:eastAsia="Times New Roman" w:hAnsi="Arial" w:cs="Arial"/>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59576D59" w14:textId="77777777" w:rsidR="00411172" w:rsidRPr="005861E2"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5861E2">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5861E2">
        <w:rPr>
          <w:rFonts w:ascii="Arial" w:eastAsia="Times New Roman" w:hAnsi="Arial" w:cs="Arial"/>
          <w:spacing w:val="-8"/>
          <w:lang w:eastAsia="pl-PL"/>
        </w:rPr>
        <w:t xml:space="preserve">Zamawiający przyjmie, że prawidłowo podano poszczególne wartości </w:t>
      </w:r>
      <w:r w:rsidR="00C6633C" w:rsidRPr="005861E2">
        <w:rPr>
          <w:rFonts w:ascii="Arial" w:eastAsia="Times New Roman" w:hAnsi="Arial" w:cs="Arial"/>
          <w:spacing w:val="-8"/>
          <w:lang w:eastAsia="pl-PL"/>
        </w:rPr>
        <w:t>z</w:t>
      </w:r>
      <w:r w:rsidRPr="005861E2">
        <w:rPr>
          <w:rFonts w:ascii="Arial" w:eastAsia="Times New Roman" w:hAnsi="Arial" w:cs="Arial"/>
          <w:spacing w:val="-8"/>
          <w:lang w:eastAsia="pl-PL"/>
        </w:rPr>
        <w:t>a</w:t>
      </w:r>
      <w:r w:rsidR="00777239" w:rsidRPr="005861E2">
        <w:rPr>
          <w:rFonts w:ascii="Arial" w:eastAsia="Times New Roman" w:hAnsi="Arial" w:cs="Arial"/>
          <w:spacing w:val="-8"/>
          <w:lang w:eastAsia="pl-PL"/>
        </w:rPr>
        <w:t xml:space="preserve"> </w:t>
      </w:r>
      <w:r w:rsidRPr="005861E2">
        <w:rPr>
          <w:rFonts w:ascii="Arial" w:eastAsia="Times New Roman" w:hAnsi="Arial" w:cs="Arial"/>
          <w:spacing w:val="-8"/>
          <w:lang w:eastAsia="pl-PL"/>
        </w:rPr>
        <w:t>poszczególne</w:t>
      </w:r>
      <w:r w:rsidR="00777239" w:rsidRPr="005861E2">
        <w:rPr>
          <w:rFonts w:ascii="Arial" w:eastAsia="Times New Roman" w:hAnsi="Arial" w:cs="Arial"/>
          <w:spacing w:val="-8"/>
          <w:lang w:eastAsia="pl-PL"/>
        </w:rPr>
        <w:t xml:space="preserve"> </w:t>
      </w:r>
      <w:r w:rsidRPr="005861E2">
        <w:rPr>
          <w:rFonts w:ascii="Arial" w:eastAsia="Times New Roman" w:hAnsi="Arial" w:cs="Arial"/>
          <w:lang w:eastAsia="pl-PL"/>
        </w:rPr>
        <w:t>pozycje zamówienia</w:t>
      </w:r>
    </w:p>
    <w:p w14:paraId="0A0AD71D" w14:textId="77777777" w:rsidR="00411172" w:rsidRPr="005861E2"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5861E2">
        <w:rPr>
          <w:rFonts w:ascii="Arial" w:eastAsia="Times New Roman" w:hAnsi="Arial" w:cs="Arial"/>
          <w:lang w:eastAsia="pl-PL"/>
        </w:rPr>
        <w:t>w przypadku mnożenia cen jednostkowych i ilości sztuk – jeżeli obliczona wartość nie odpowiada iloczynowi ceny jednostkowej oraz ilości sztuk, przyjmuje się, że prawidłowo podano cenę jednostkową.</w:t>
      </w:r>
    </w:p>
    <w:p w14:paraId="5CEB169A" w14:textId="77777777" w:rsidR="00411172" w:rsidRPr="005861E2"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color w:val="0070C0"/>
          <w:lang w:eastAsia="pl-PL"/>
        </w:rPr>
      </w:pPr>
      <w:r w:rsidRPr="005861E2">
        <w:rPr>
          <w:rFonts w:ascii="Arial" w:hAnsi="Arial" w:cs="Arial"/>
        </w:rPr>
        <w:t xml:space="preserve">Wysokość wynagrodzenia brutto musi uwzględniać wszystkie koszty związane </w:t>
      </w:r>
      <w:r w:rsidR="00D14263" w:rsidRPr="005861E2">
        <w:rPr>
          <w:rFonts w:ascii="Arial" w:hAnsi="Arial" w:cs="Arial"/>
        </w:rPr>
        <w:br/>
      </w:r>
      <w:r w:rsidRPr="005861E2">
        <w:rPr>
          <w:rFonts w:ascii="Arial" w:hAnsi="Arial" w:cs="Arial"/>
        </w:rPr>
        <w:t>z realizacją przedmiotu zamówienia zgodnie z opisem przedmiotu zamówienia oraz istotnymi postanowieniami umowy określonymi w SWZ.</w:t>
      </w:r>
    </w:p>
    <w:p w14:paraId="41CEEC16" w14:textId="77777777" w:rsidR="00411172" w:rsidRPr="005861E2"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5861E2">
        <w:rPr>
          <w:rFonts w:ascii="Arial" w:hAnsi="Arial" w:cs="Arial"/>
        </w:rPr>
        <w:t xml:space="preserve">Cena oferty brutto winna być wyrażona w złotych polskich (PLN). Zamawiający </w:t>
      </w:r>
      <w:r w:rsidRPr="005861E2">
        <w:rPr>
          <w:rFonts w:ascii="Arial" w:hAnsi="Arial" w:cs="Arial"/>
          <w:b/>
          <w:bCs/>
        </w:rPr>
        <w:t>nie przewiduje rozliczeń w innych obcych walutach.</w:t>
      </w:r>
    </w:p>
    <w:p w14:paraId="3A43CF2D" w14:textId="77777777" w:rsidR="00411172" w:rsidRPr="005861E2"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5861E2">
        <w:rPr>
          <w:rFonts w:ascii="Arial" w:hAnsi="Arial" w:cs="Arial"/>
        </w:rPr>
        <w:t xml:space="preserve">W cenie oferty uwzględnia się zysk Wykonawcy oraz wszystkie wymagane przepisami podatki i opłaty, a w szczególności podatek VAT. </w:t>
      </w:r>
    </w:p>
    <w:p w14:paraId="566FBA40" w14:textId="77777777" w:rsidR="00411172" w:rsidRPr="005861E2"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5861E2">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7491F57" w14:textId="70719E38" w:rsidR="00411172" w:rsidRPr="005861E2"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5861E2">
        <w:rPr>
          <w:rFonts w:ascii="Arial" w:hAnsi="Arial" w:cs="Arial"/>
        </w:rPr>
        <w:t xml:space="preserve">Ustalenie prawidłowej stawki podatku VAT / podatku akcyzowego, zgodnej </w:t>
      </w:r>
      <w:r w:rsidR="00E70353" w:rsidRPr="005861E2">
        <w:rPr>
          <w:rFonts w:ascii="Arial" w:hAnsi="Arial" w:cs="Arial"/>
        </w:rPr>
        <w:br/>
      </w:r>
      <w:r w:rsidRPr="005861E2">
        <w:rPr>
          <w:rFonts w:ascii="Arial" w:hAnsi="Arial" w:cs="Arial"/>
        </w:rPr>
        <w:t>z obowiązującymi przepisami ustawy o podatku od towarów i usług / podatku akcyzowym, należy do Wykonawcy.</w:t>
      </w:r>
    </w:p>
    <w:p w14:paraId="6B440A45" w14:textId="3850C4A3" w:rsidR="00411172" w:rsidRPr="005861E2"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5861E2">
        <w:rPr>
          <w:rFonts w:ascii="Arial" w:hAnsi="Arial" w:cs="Arial"/>
        </w:rPr>
        <w:t xml:space="preserve">Zamawiający informuje, że w przypadku towarów i usług wymienionych w załączniku </w:t>
      </w:r>
      <w:r w:rsidR="00A91946" w:rsidRPr="005861E2">
        <w:rPr>
          <w:rFonts w:ascii="Arial" w:hAnsi="Arial" w:cs="Arial"/>
        </w:rPr>
        <w:br/>
      </w:r>
      <w:r w:rsidRPr="005861E2">
        <w:rPr>
          <w:rFonts w:ascii="Arial" w:hAnsi="Arial" w:cs="Arial"/>
        </w:rPr>
        <w:t>nr 15 do Ustawy z dnia 11 marca 2004 r. o podatku od towarów i usług, zmienionej ustawą (Dz. U. z 202</w:t>
      </w:r>
      <w:r w:rsidR="00103E8D" w:rsidRPr="005861E2">
        <w:rPr>
          <w:rFonts w:ascii="Arial" w:hAnsi="Arial" w:cs="Arial"/>
        </w:rPr>
        <w:t>3</w:t>
      </w:r>
      <w:r w:rsidRPr="005861E2">
        <w:rPr>
          <w:rFonts w:ascii="Arial" w:hAnsi="Arial" w:cs="Arial"/>
        </w:rPr>
        <w:t xml:space="preserve"> r. poz. </w:t>
      </w:r>
      <w:r w:rsidR="00103E8D" w:rsidRPr="005861E2">
        <w:rPr>
          <w:rFonts w:ascii="Arial" w:hAnsi="Arial" w:cs="Arial"/>
        </w:rPr>
        <w:t>1570</w:t>
      </w:r>
      <w:r w:rsidRPr="005861E2">
        <w:rPr>
          <w:rFonts w:ascii="Arial" w:hAnsi="Arial" w:cs="Arial"/>
        </w:rPr>
        <w:t xml:space="preserve">), zgodnie z zapisami w art. 108 a Ustawy, podatnicy </w:t>
      </w:r>
      <w:r w:rsidR="000D2FD5" w:rsidRPr="005861E2">
        <w:rPr>
          <w:rFonts w:ascii="Arial" w:hAnsi="Arial" w:cs="Arial"/>
        </w:rPr>
        <w:br/>
      </w:r>
      <w:r w:rsidRPr="005861E2">
        <w:rPr>
          <w:rFonts w:ascii="Arial" w:hAnsi="Arial" w:cs="Arial"/>
        </w:rPr>
        <w:t xml:space="preserve">są obowiązani zastosować </w:t>
      </w:r>
      <w:r w:rsidRPr="005861E2">
        <w:rPr>
          <w:rFonts w:ascii="Arial" w:hAnsi="Arial" w:cs="Arial"/>
          <w:b/>
          <w:bCs/>
        </w:rPr>
        <w:t>mechanizm podzielonej płatności</w:t>
      </w:r>
      <w:r w:rsidRPr="005861E2">
        <w:rPr>
          <w:rFonts w:ascii="Arial" w:hAnsi="Arial" w:cs="Arial"/>
        </w:rPr>
        <w:t xml:space="preserve">. (tzw. MPP). </w:t>
      </w:r>
    </w:p>
    <w:p w14:paraId="2C4AE5B7" w14:textId="63F7ADC7" w:rsidR="00411172" w:rsidRPr="005861E2" w:rsidRDefault="00411172" w:rsidP="00AA6D21">
      <w:pPr>
        <w:pStyle w:val="Akapitzlist"/>
        <w:numPr>
          <w:ilvl w:val="1"/>
          <w:numId w:val="18"/>
        </w:numPr>
        <w:tabs>
          <w:tab w:val="left" w:pos="13608"/>
        </w:tabs>
        <w:spacing w:before="120"/>
        <w:ind w:left="567" w:right="28" w:hanging="567"/>
        <w:contextualSpacing w:val="0"/>
        <w:jc w:val="both"/>
        <w:rPr>
          <w:rFonts w:ascii="Arial" w:eastAsia="Times New Roman" w:hAnsi="Arial" w:cs="Arial"/>
          <w:b/>
          <w:bCs/>
          <w:color w:val="0070C0"/>
          <w:lang w:eastAsia="pl-PL"/>
        </w:rPr>
      </w:pPr>
      <w:r w:rsidRPr="005861E2">
        <w:rPr>
          <w:rFonts w:ascii="Arial" w:eastAsia="Times New Roman" w:hAnsi="Arial" w:cs="Arial"/>
          <w:lang w:eastAsia="pl-PL"/>
        </w:rPr>
        <w:t xml:space="preserve">Sposób zapłaty i rozliczenia za realizację niniejszego zamówienia, określone zostały </w:t>
      </w:r>
      <w:r w:rsidR="00FA7CBC" w:rsidRPr="005861E2">
        <w:rPr>
          <w:rFonts w:ascii="Arial" w:eastAsia="Times New Roman" w:hAnsi="Arial" w:cs="Arial"/>
          <w:lang w:eastAsia="pl-PL"/>
        </w:rPr>
        <w:br/>
      </w:r>
      <w:r w:rsidRPr="005861E2">
        <w:rPr>
          <w:rFonts w:ascii="Arial" w:eastAsia="Times New Roman" w:hAnsi="Arial" w:cs="Arial"/>
          <w:lang w:eastAsia="pl-PL"/>
        </w:rPr>
        <w:t xml:space="preserve">w </w:t>
      </w:r>
      <w:r w:rsidRPr="005861E2">
        <w:rPr>
          <w:rFonts w:ascii="Arial" w:eastAsia="Times New Roman" w:hAnsi="Arial" w:cs="Arial"/>
          <w:b/>
          <w:bCs/>
          <w:lang w:eastAsia="pl-PL"/>
        </w:rPr>
        <w:t xml:space="preserve">załączniku nr </w:t>
      </w:r>
      <w:r w:rsidR="008B24F1" w:rsidRPr="005861E2">
        <w:rPr>
          <w:rFonts w:ascii="Arial" w:eastAsia="Times New Roman" w:hAnsi="Arial" w:cs="Arial"/>
          <w:b/>
          <w:bCs/>
          <w:lang w:eastAsia="pl-PL"/>
        </w:rPr>
        <w:t>8</w:t>
      </w:r>
      <w:r w:rsidR="00C6633C" w:rsidRPr="005861E2">
        <w:rPr>
          <w:rFonts w:ascii="Arial" w:eastAsia="Times New Roman" w:hAnsi="Arial" w:cs="Arial"/>
          <w:b/>
          <w:bCs/>
          <w:lang w:eastAsia="pl-PL"/>
        </w:rPr>
        <w:t xml:space="preserve"> </w:t>
      </w:r>
      <w:r w:rsidRPr="005861E2">
        <w:rPr>
          <w:rFonts w:ascii="Arial" w:eastAsia="Times New Roman" w:hAnsi="Arial" w:cs="Arial"/>
          <w:b/>
          <w:bCs/>
          <w:lang w:eastAsia="pl-PL"/>
        </w:rPr>
        <w:t>do SWZ</w:t>
      </w:r>
      <w:r w:rsidRPr="005861E2">
        <w:rPr>
          <w:rFonts w:ascii="Arial" w:eastAsia="Times New Roman" w:hAnsi="Arial" w:cs="Arial"/>
          <w:lang w:eastAsia="pl-PL"/>
        </w:rPr>
        <w:t xml:space="preserve"> - </w:t>
      </w:r>
      <w:r w:rsidR="00A76F63" w:rsidRPr="005861E2">
        <w:rPr>
          <w:rFonts w:ascii="Arial" w:eastAsia="Times New Roman" w:hAnsi="Arial" w:cs="Arial"/>
          <w:lang w:eastAsia="pl-PL"/>
        </w:rPr>
        <w:t>Projektowane</w:t>
      </w:r>
      <w:r w:rsidRPr="005861E2">
        <w:rPr>
          <w:rFonts w:ascii="Arial" w:eastAsia="Times New Roman" w:hAnsi="Arial" w:cs="Arial"/>
          <w:lang w:eastAsia="pl-PL"/>
        </w:rPr>
        <w:t xml:space="preserve"> postanowienia umowy.</w:t>
      </w:r>
    </w:p>
    <w:p w14:paraId="505B5FA4" w14:textId="730C9364" w:rsidR="00737BDC" w:rsidRPr="005861E2" w:rsidRDefault="00737BDC" w:rsidP="00315D1F">
      <w:pPr>
        <w:shd w:val="clear" w:color="auto" w:fill="DAEEF3" w:themeFill="accent5" w:themeFillTint="33"/>
        <w:spacing w:before="240"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XX</w:t>
      </w:r>
      <w:r w:rsidR="00A55074" w:rsidRPr="005861E2">
        <w:rPr>
          <w:rFonts w:ascii="Arial" w:hAnsi="Arial" w:cs="Arial"/>
          <w:b/>
          <w:bCs/>
          <w:sz w:val="23"/>
          <w:szCs w:val="23"/>
        </w:rPr>
        <w:t>I</w:t>
      </w:r>
    </w:p>
    <w:p w14:paraId="5C70FF54" w14:textId="77777777" w:rsidR="00BF6E6C" w:rsidRPr="005861E2" w:rsidRDefault="00767FA7" w:rsidP="00737BDC">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OPIS KRYTERIÓW OCENY OFERT, WRAZ Z PODANIEM WAG TYCH KRYTERIÓW I SPOSOBU OCENY OFERT</w:t>
      </w:r>
    </w:p>
    <w:p w14:paraId="760010CE" w14:textId="77777777" w:rsidR="00FE4DB2" w:rsidRPr="005861E2" w:rsidRDefault="00FE4DB2"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5861E2">
        <w:rPr>
          <w:rFonts w:ascii="Arial" w:hAnsi="Arial" w:cs="Arial"/>
        </w:rPr>
        <w:t>Przy wyborze najkorzystniejszej oferty Zamawiający będzie się kierował następującymi kryteriami oceny ofert:</w:t>
      </w:r>
    </w:p>
    <w:p w14:paraId="45FAFA7C" w14:textId="7073879F" w:rsidR="00597990" w:rsidRPr="005861E2" w:rsidRDefault="00EB6EB1" w:rsidP="00EB6EB1">
      <w:pPr>
        <w:pStyle w:val="Akapitzlist"/>
        <w:spacing w:before="120" w:after="120" w:line="240" w:lineRule="auto"/>
        <w:ind w:left="425"/>
        <w:contextualSpacing w:val="0"/>
        <w:jc w:val="center"/>
        <w:rPr>
          <w:rFonts w:ascii="Arial" w:hAnsi="Arial" w:cs="Arial"/>
        </w:rPr>
      </w:pPr>
      <w:r w:rsidRPr="005861E2">
        <w:rPr>
          <w:rFonts w:ascii="Arial" w:hAnsi="Arial" w:cs="Arial"/>
        </w:rPr>
        <w:t>Cena – 100 %</w:t>
      </w:r>
    </w:p>
    <w:p w14:paraId="3A0CA97F" w14:textId="77777777" w:rsidR="00DB014E" w:rsidRPr="005861E2"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5861E2">
        <w:rPr>
          <w:rFonts w:ascii="Arial" w:eastAsia="Times New Roman" w:hAnsi="Arial" w:cs="Arial"/>
          <w:kern w:val="16"/>
          <w:lang w:eastAsia="pl-PL"/>
        </w:rPr>
        <w:t xml:space="preserve">Punkty przyznane każdej ofercie będą zaokrąglane do dwóch miejsc po przecinku, zgodnie </w:t>
      </w:r>
      <w:r w:rsidR="008F5260" w:rsidRPr="005861E2">
        <w:rPr>
          <w:rFonts w:ascii="Arial" w:eastAsia="Times New Roman" w:hAnsi="Arial" w:cs="Arial"/>
          <w:kern w:val="16"/>
          <w:lang w:eastAsia="pl-PL"/>
        </w:rPr>
        <w:br/>
      </w:r>
      <w:r w:rsidRPr="005861E2">
        <w:rPr>
          <w:rFonts w:ascii="Arial" w:eastAsia="Times New Roman" w:hAnsi="Arial" w:cs="Arial"/>
          <w:kern w:val="16"/>
          <w:lang w:eastAsia="pl-PL"/>
        </w:rPr>
        <w:t>z zasadami arytmetyki.</w:t>
      </w:r>
    </w:p>
    <w:p w14:paraId="12CF361F" w14:textId="77777777" w:rsidR="00DB014E" w:rsidRPr="005861E2"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5861E2">
        <w:rPr>
          <w:rFonts w:ascii="Arial" w:hAnsi="Arial" w:cs="Arial"/>
        </w:rPr>
        <w:lastRenderedPageBreak/>
        <w:t>Ofertami zakwalifikowanymi do oceny wg kryteriów oceny ofert będą tylko te, które odpowiadają treści SWZ.</w:t>
      </w:r>
    </w:p>
    <w:p w14:paraId="325BF397" w14:textId="77777777" w:rsidR="00DB014E" w:rsidRPr="005861E2"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5861E2">
        <w:rPr>
          <w:rFonts w:ascii="Arial" w:eastAsia="Times New Roman" w:hAnsi="Arial" w:cs="Arial"/>
          <w:kern w:val="16"/>
          <w:lang w:eastAsia="pl-PL"/>
        </w:rPr>
        <w:t>Zamawiający zsumuje punkty za poszczególne kryteria.</w:t>
      </w:r>
    </w:p>
    <w:p w14:paraId="0C9CC7C4" w14:textId="77777777" w:rsidR="00DB014E" w:rsidRPr="005861E2" w:rsidRDefault="00DB014E" w:rsidP="0050386E">
      <w:pPr>
        <w:pStyle w:val="Akapitzlist"/>
        <w:numPr>
          <w:ilvl w:val="0"/>
          <w:numId w:val="44"/>
        </w:numPr>
        <w:tabs>
          <w:tab w:val="clear" w:pos="1800"/>
        </w:tabs>
        <w:spacing w:after="120" w:line="240" w:lineRule="auto"/>
        <w:ind w:left="426" w:hanging="426"/>
        <w:contextualSpacing w:val="0"/>
        <w:jc w:val="both"/>
        <w:rPr>
          <w:rFonts w:ascii="Arial" w:hAnsi="Arial" w:cs="Arial"/>
        </w:rPr>
      </w:pPr>
      <w:r w:rsidRPr="005861E2">
        <w:rPr>
          <w:rFonts w:ascii="Arial" w:eastAsia="Times New Roman" w:hAnsi="Arial" w:cs="Arial"/>
          <w:spacing w:val="-4"/>
          <w:lang w:eastAsia="pl-PL"/>
        </w:rPr>
        <w:t xml:space="preserve">Zamawiający dokona wyboru najkorzystniejszej oferty z ofert niepodlegających odrzuceniu. </w:t>
      </w:r>
    </w:p>
    <w:p w14:paraId="118DA085" w14:textId="0B5302AE" w:rsidR="00647D1C" w:rsidRPr="005861E2" w:rsidRDefault="00DB014E" w:rsidP="0050386E">
      <w:pPr>
        <w:pStyle w:val="Akapitzlist"/>
        <w:numPr>
          <w:ilvl w:val="0"/>
          <w:numId w:val="44"/>
        </w:numPr>
        <w:tabs>
          <w:tab w:val="clear" w:pos="1800"/>
        </w:tabs>
        <w:spacing w:after="0" w:line="240" w:lineRule="auto"/>
        <w:ind w:left="426" w:hanging="426"/>
        <w:contextualSpacing w:val="0"/>
        <w:jc w:val="both"/>
        <w:rPr>
          <w:rFonts w:ascii="Arial" w:hAnsi="Arial" w:cs="Arial"/>
        </w:rPr>
      </w:pPr>
      <w:r w:rsidRPr="005861E2">
        <w:rPr>
          <w:rFonts w:ascii="Arial" w:hAnsi="Arial" w:cs="Arial"/>
        </w:rPr>
        <w:t>W toku badania i oceny ofert Zamawiający może żądać od Wykonawcy wyjaśnień dotyczących treści złożonej oferty, w tym zaoferowanej ceny.</w:t>
      </w:r>
    </w:p>
    <w:p w14:paraId="6295A523" w14:textId="77777777" w:rsidR="00DC400B" w:rsidRPr="005861E2" w:rsidRDefault="00DC400B" w:rsidP="00DC400B">
      <w:pPr>
        <w:pStyle w:val="Akapitzlist"/>
        <w:spacing w:after="0" w:line="240" w:lineRule="auto"/>
        <w:ind w:left="426"/>
        <w:contextualSpacing w:val="0"/>
        <w:jc w:val="both"/>
        <w:rPr>
          <w:rFonts w:ascii="Arial" w:hAnsi="Arial" w:cs="Arial"/>
        </w:rPr>
      </w:pPr>
    </w:p>
    <w:p w14:paraId="59FE8CC6" w14:textId="447F5931" w:rsidR="000C00CF" w:rsidRPr="005861E2" w:rsidRDefault="000C00CF" w:rsidP="000C00CF">
      <w:pPr>
        <w:shd w:val="clear" w:color="auto" w:fill="DAEEF3" w:themeFill="accent5" w:themeFillTint="33"/>
        <w:spacing w:after="120" w:line="240" w:lineRule="auto"/>
        <w:jc w:val="center"/>
        <w:rPr>
          <w:rFonts w:ascii="Arial" w:hAnsi="Arial" w:cs="Arial"/>
          <w:b/>
          <w:bCs/>
          <w:sz w:val="23"/>
          <w:szCs w:val="23"/>
        </w:rPr>
      </w:pPr>
      <w:bookmarkStart w:id="36" w:name="_Hlk131674735"/>
      <w:r w:rsidRPr="005861E2">
        <w:rPr>
          <w:rFonts w:ascii="Arial" w:hAnsi="Arial" w:cs="Arial"/>
          <w:b/>
          <w:bCs/>
          <w:sz w:val="23"/>
          <w:szCs w:val="23"/>
        </w:rPr>
        <w:t>Rozdział XXI</w:t>
      </w:r>
      <w:r w:rsidR="00A55074" w:rsidRPr="005861E2">
        <w:rPr>
          <w:rFonts w:ascii="Arial" w:hAnsi="Arial" w:cs="Arial"/>
          <w:b/>
          <w:bCs/>
          <w:sz w:val="23"/>
          <w:szCs w:val="23"/>
        </w:rPr>
        <w:t>I</w:t>
      </w:r>
    </w:p>
    <w:p w14:paraId="156B74A7" w14:textId="77777777" w:rsidR="00212E2D" w:rsidRPr="005861E2" w:rsidRDefault="009428E3"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WYMAGANIA DOTYCZĄCE </w:t>
      </w:r>
      <w:r w:rsidR="00212E2D" w:rsidRPr="005861E2">
        <w:rPr>
          <w:rFonts w:ascii="Arial" w:hAnsi="Arial" w:cs="Arial"/>
          <w:b/>
          <w:bCs/>
          <w:sz w:val="23"/>
          <w:szCs w:val="23"/>
        </w:rPr>
        <w:t>WADIUM</w:t>
      </w:r>
    </w:p>
    <w:bookmarkEnd w:id="36"/>
    <w:p w14:paraId="1C4FE814" w14:textId="77777777" w:rsidR="005861E2" w:rsidRPr="00D37134" w:rsidRDefault="005861E2" w:rsidP="005861E2">
      <w:pPr>
        <w:pStyle w:val="Akapitzlist"/>
        <w:numPr>
          <w:ilvl w:val="0"/>
          <w:numId w:val="26"/>
        </w:numPr>
        <w:spacing w:before="240" w:after="120" w:line="240" w:lineRule="auto"/>
        <w:ind w:left="426" w:hanging="426"/>
        <w:contextualSpacing w:val="0"/>
        <w:jc w:val="both"/>
        <w:rPr>
          <w:rFonts w:ascii="Arial" w:hAnsi="Arial" w:cs="Arial"/>
        </w:rPr>
      </w:pPr>
      <w:r w:rsidRPr="00D37134">
        <w:rPr>
          <w:rFonts w:ascii="Arial" w:hAnsi="Arial" w:cs="Arial"/>
        </w:rPr>
        <w:t>Zamawiający żąda od Wykonawcy wniesienia wadium w wysokości:</w:t>
      </w:r>
    </w:p>
    <w:p w14:paraId="40870934" w14:textId="011AE691" w:rsidR="005861E2" w:rsidRPr="00945492" w:rsidRDefault="005861E2" w:rsidP="005861E2">
      <w:pPr>
        <w:pStyle w:val="Akapitzlist"/>
        <w:spacing w:after="120" w:line="240" w:lineRule="auto"/>
        <w:ind w:left="426"/>
        <w:contextualSpacing w:val="0"/>
        <w:jc w:val="both"/>
        <w:rPr>
          <w:rFonts w:ascii="Arial" w:hAnsi="Arial" w:cs="Arial"/>
        </w:rPr>
      </w:pPr>
      <w:r w:rsidRPr="00D37134">
        <w:rPr>
          <w:rFonts w:ascii="Arial" w:hAnsi="Arial" w:cs="Arial"/>
          <w:b/>
          <w:bCs/>
        </w:rPr>
        <w:t>Część 1</w:t>
      </w:r>
      <w:r w:rsidRPr="00D37134">
        <w:rPr>
          <w:rFonts w:ascii="Arial" w:hAnsi="Arial" w:cs="Arial"/>
        </w:rPr>
        <w:tab/>
      </w:r>
      <w:r w:rsidRPr="00D37134">
        <w:rPr>
          <w:rFonts w:ascii="Arial" w:hAnsi="Arial" w:cs="Arial"/>
        </w:rPr>
        <w:tab/>
        <w:t xml:space="preserve">- </w:t>
      </w:r>
      <w:r w:rsidR="00945492" w:rsidRPr="00945492">
        <w:rPr>
          <w:rFonts w:ascii="Arial" w:hAnsi="Arial" w:cs="Arial"/>
        </w:rPr>
        <w:t>200 000</w:t>
      </w:r>
      <w:r w:rsidRPr="00945492">
        <w:rPr>
          <w:rFonts w:ascii="Arial" w:hAnsi="Arial" w:cs="Arial"/>
        </w:rPr>
        <w:t xml:space="preserve">,00 zł (słownie: </w:t>
      </w:r>
      <w:r w:rsidR="00945492" w:rsidRPr="00945492">
        <w:rPr>
          <w:rFonts w:ascii="Arial" w:hAnsi="Arial" w:cs="Arial"/>
        </w:rPr>
        <w:t xml:space="preserve">dwieście </w:t>
      </w:r>
      <w:r w:rsidRPr="00945492">
        <w:rPr>
          <w:rFonts w:ascii="Arial" w:hAnsi="Arial" w:cs="Arial"/>
        </w:rPr>
        <w:t>tysięcy złotych 00/100);</w:t>
      </w:r>
    </w:p>
    <w:p w14:paraId="1778E3BD" w14:textId="3827405E" w:rsidR="005861E2" w:rsidRPr="00945492" w:rsidRDefault="005861E2" w:rsidP="005861E2">
      <w:pPr>
        <w:pStyle w:val="Akapitzlist"/>
        <w:spacing w:after="120" w:line="240" w:lineRule="auto"/>
        <w:ind w:left="426"/>
        <w:contextualSpacing w:val="0"/>
        <w:jc w:val="both"/>
        <w:rPr>
          <w:rFonts w:ascii="Arial" w:hAnsi="Arial" w:cs="Arial"/>
        </w:rPr>
      </w:pPr>
      <w:r w:rsidRPr="00945492">
        <w:rPr>
          <w:rFonts w:ascii="Arial" w:hAnsi="Arial" w:cs="Arial"/>
          <w:b/>
          <w:bCs/>
        </w:rPr>
        <w:t>Część 2</w:t>
      </w:r>
      <w:r w:rsidRPr="00945492">
        <w:rPr>
          <w:rFonts w:ascii="Arial" w:hAnsi="Arial" w:cs="Arial"/>
          <w:b/>
          <w:bCs/>
        </w:rPr>
        <w:tab/>
      </w:r>
      <w:r w:rsidRPr="00945492">
        <w:rPr>
          <w:rFonts w:ascii="Arial" w:hAnsi="Arial" w:cs="Arial"/>
          <w:b/>
          <w:bCs/>
        </w:rPr>
        <w:tab/>
      </w:r>
      <w:r w:rsidRPr="00945492">
        <w:rPr>
          <w:rFonts w:ascii="Arial" w:hAnsi="Arial" w:cs="Arial"/>
        </w:rPr>
        <w:t xml:space="preserve">- </w:t>
      </w:r>
      <w:r w:rsidR="00945492" w:rsidRPr="00945492">
        <w:rPr>
          <w:rFonts w:ascii="Arial" w:hAnsi="Arial" w:cs="Arial"/>
        </w:rPr>
        <w:t>150</w:t>
      </w:r>
      <w:r w:rsidRPr="00945492">
        <w:rPr>
          <w:rFonts w:ascii="Arial" w:hAnsi="Arial" w:cs="Arial"/>
        </w:rPr>
        <w:t xml:space="preserve"> 000,00 zł (słownie: </w:t>
      </w:r>
      <w:r w:rsidR="00945492" w:rsidRPr="00945492">
        <w:rPr>
          <w:rFonts w:ascii="Arial" w:hAnsi="Arial" w:cs="Arial"/>
        </w:rPr>
        <w:t>sto pięćdziesiąt</w:t>
      </w:r>
      <w:r w:rsidRPr="00945492">
        <w:rPr>
          <w:rFonts w:ascii="Arial" w:hAnsi="Arial" w:cs="Arial"/>
        </w:rPr>
        <w:t xml:space="preserve"> </w:t>
      </w:r>
      <w:r w:rsidR="00945492" w:rsidRPr="00945492">
        <w:rPr>
          <w:rFonts w:ascii="Arial" w:hAnsi="Arial" w:cs="Arial"/>
        </w:rPr>
        <w:t>tysięcy</w:t>
      </w:r>
      <w:r w:rsidRPr="00945492">
        <w:rPr>
          <w:rFonts w:ascii="Arial" w:hAnsi="Arial" w:cs="Arial"/>
        </w:rPr>
        <w:t xml:space="preserve"> złotych 00/100);</w:t>
      </w:r>
    </w:p>
    <w:p w14:paraId="13C586F4" w14:textId="53AE1FBB" w:rsidR="005861E2" w:rsidRPr="00945492" w:rsidRDefault="005861E2" w:rsidP="005861E2">
      <w:pPr>
        <w:pStyle w:val="Akapitzlist"/>
        <w:spacing w:after="120" w:line="240" w:lineRule="auto"/>
        <w:ind w:left="426"/>
        <w:contextualSpacing w:val="0"/>
        <w:jc w:val="both"/>
        <w:rPr>
          <w:rFonts w:ascii="Arial" w:hAnsi="Arial" w:cs="Arial"/>
        </w:rPr>
      </w:pPr>
      <w:r w:rsidRPr="00945492">
        <w:rPr>
          <w:rFonts w:ascii="Arial" w:hAnsi="Arial" w:cs="Arial"/>
          <w:b/>
          <w:bCs/>
        </w:rPr>
        <w:t>Część 3</w:t>
      </w:r>
      <w:r w:rsidRPr="00945492">
        <w:rPr>
          <w:rFonts w:ascii="Arial" w:hAnsi="Arial" w:cs="Arial"/>
        </w:rPr>
        <w:t xml:space="preserve"> </w:t>
      </w:r>
      <w:r w:rsidRPr="00945492">
        <w:rPr>
          <w:rFonts w:ascii="Arial" w:hAnsi="Arial" w:cs="Arial"/>
        </w:rPr>
        <w:tab/>
      </w:r>
      <w:r w:rsidRPr="00945492">
        <w:rPr>
          <w:rFonts w:ascii="Arial" w:hAnsi="Arial" w:cs="Arial"/>
        </w:rPr>
        <w:tab/>
        <w:t xml:space="preserve">- 200 000,00 zł (słownie: </w:t>
      </w:r>
      <w:r w:rsidR="00945492" w:rsidRPr="00945492">
        <w:rPr>
          <w:rFonts w:ascii="Arial" w:hAnsi="Arial" w:cs="Arial"/>
        </w:rPr>
        <w:t xml:space="preserve">dwieście tysięcy </w:t>
      </w:r>
      <w:r w:rsidRPr="00945492">
        <w:rPr>
          <w:rFonts w:ascii="Arial" w:hAnsi="Arial" w:cs="Arial"/>
        </w:rPr>
        <w:t>złotych 00/100);</w:t>
      </w:r>
    </w:p>
    <w:p w14:paraId="1BD70873" w14:textId="02420513" w:rsidR="005861E2" w:rsidRPr="00945492" w:rsidRDefault="005861E2" w:rsidP="005861E2">
      <w:pPr>
        <w:pStyle w:val="Akapitzlist"/>
        <w:spacing w:after="120" w:line="240" w:lineRule="auto"/>
        <w:ind w:left="426"/>
        <w:contextualSpacing w:val="0"/>
        <w:jc w:val="both"/>
        <w:rPr>
          <w:rFonts w:ascii="Arial" w:hAnsi="Arial" w:cs="Arial"/>
        </w:rPr>
      </w:pPr>
      <w:r w:rsidRPr="00945492">
        <w:rPr>
          <w:rFonts w:ascii="Arial" w:hAnsi="Arial" w:cs="Arial"/>
          <w:b/>
          <w:bCs/>
        </w:rPr>
        <w:t>Część 4</w:t>
      </w:r>
      <w:r w:rsidRPr="00945492">
        <w:rPr>
          <w:rFonts w:ascii="Arial" w:hAnsi="Arial" w:cs="Arial"/>
        </w:rPr>
        <w:t xml:space="preserve"> </w:t>
      </w:r>
      <w:r w:rsidRPr="00945492">
        <w:rPr>
          <w:rFonts w:ascii="Arial" w:hAnsi="Arial" w:cs="Arial"/>
        </w:rPr>
        <w:tab/>
      </w:r>
      <w:r w:rsidRPr="00945492">
        <w:rPr>
          <w:rFonts w:ascii="Arial" w:hAnsi="Arial" w:cs="Arial"/>
        </w:rPr>
        <w:tab/>
        <w:t xml:space="preserve">-   </w:t>
      </w:r>
      <w:r w:rsidR="00945492" w:rsidRPr="00945492">
        <w:rPr>
          <w:rFonts w:ascii="Arial" w:hAnsi="Arial" w:cs="Arial"/>
        </w:rPr>
        <w:t>2</w:t>
      </w:r>
      <w:r w:rsidRPr="00945492">
        <w:rPr>
          <w:rFonts w:ascii="Arial" w:hAnsi="Arial" w:cs="Arial"/>
        </w:rPr>
        <w:t xml:space="preserve">0 000,00 zł (słownie: </w:t>
      </w:r>
      <w:r w:rsidR="00945492" w:rsidRPr="00945492">
        <w:rPr>
          <w:rFonts w:ascii="Arial" w:hAnsi="Arial" w:cs="Arial"/>
        </w:rPr>
        <w:t>dwadzieścia</w:t>
      </w:r>
      <w:r w:rsidRPr="00945492">
        <w:rPr>
          <w:rFonts w:ascii="Arial" w:hAnsi="Arial" w:cs="Arial"/>
        </w:rPr>
        <w:t xml:space="preserve"> tysięcy złotych 00/100);</w:t>
      </w:r>
    </w:p>
    <w:p w14:paraId="236BD409" w14:textId="6D2C86C9" w:rsidR="005861E2" w:rsidRPr="00945492" w:rsidRDefault="005861E2" w:rsidP="005861E2">
      <w:pPr>
        <w:pStyle w:val="Akapitzlist"/>
        <w:spacing w:after="120" w:line="240" w:lineRule="auto"/>
        <w:ind w:left="426"/>
        <w:contextualSpacing w:val="0"/>
        <w:jc w:val="both"/>
        <w:rPr>
          <w:rFonts w:ascii="Arial" w:hAnsi="Arial" w:cs="Arial"/>
        </w:rPr>
      </w:pPr>
      <w:r w:rsidRPr="00945492">
        <w:rPr>
          <w:rFonts w:ascii="Arial" w:hAnsi="Arial" w:cs="Arial"/>
          <w:b/>
          <w:bCs/>
        </w:rPr>
        <w:t>Część 5</w:t>
      </w:r>
      <w:r w:rsidRPr="00945492">
        <w:rPr>
          <w:rFonts w:ascii="Arial" w:hAnsi="Arial" w:cs="Arial"/>
        </w:rPr>
        <w:t xml:space="preserve"> </w:t>
      </w:r>
      <w:r w:rsidRPr="00945492">
        <w:rPr>
          <w:rFonts w:ascii="Arial" w:hAnsi="Arial" w:cs="Arial"/>
        </w:rPr>
        <w:tab/>
      </w:r>
      <w:r w:rsidRPr="00945492">
        <w:rPr>
          <w:rFonts w:ascii="Arial" w:hAnsi="Arial" w:cs="Arial"/>
        </w:rPr>
        <w:tab/>
        <w:t xml:space="preserve">- </w:t>
      </w:r>
      <w:r w:rsidR="00945492" w:rsidRPr="00945492">
        <w:rPr>
          <w:rFonts w:ascii="Arial" w:hAnsi="Arial" w:cs="Arial"/>
        </w:rPr>
        <w:t>2</w:t>
      </w:r>
      <w:r w:rsidRPr="00945492">
        <w:rPr>
          <w:rFonts w:ascii="Arial" w:hAnsi="Arial" w:cs="Arial"/>
        </w:rPr>
        <w:t xml:space="preserve">00 000,00 zł (słownie: </w:t>
      </w:r>
      <w:r w:rsidR="00945492" w:rsidRPr="00945492">
        <w:rPr>
          <w:rFonts w:ascii="Arial" w:hAnsi="Arial" w:cs="Arial"/>
        </w:rPr>
        <w:t xml:space="preserve">dwieście tysięcy </w:t>
      </w:r>
      <w:r w:rsidRPr="00945492">
        <w:rPr>
          <w:rFonts w:ascii="Arial" w:hAnsi="Arial" w:cs="Arial"/>
        </w:rPr>
        <w:t>złotych 00/100);</w:t>
      </w:r>
    </w:p>
    <w:p w14:paraId="7AB20FD8" w14:textId="6438C995" w:rsidR="005861E2" w:rsidRPr="00945492" w:rsidRDefault="005861E2" w:rsidP="005861E2">
      <w:pPr>
        <w:pStyle w:val="Akapitzlist"/>
        <w:spacing w:after="120" w:line="240" w:lineRule="auto"/>
        <w:ind w:left="426"/>
        <w:contextualSpacing w:val="0"/>
        <w:jc w:val="both"/>
        <w:rPr>
          <w:rFonts w:ascii="Arial" w:hAnsi="Arial" w:cs="Arial"/>
        </w:rPr>
      </w:pPr>
      <w:r w:rsidRPr="00945492">
        <w:rPr>
          <w:rFonts w:ascii="Arial" w:hAnsi="Arial" w:cs="Arial"/>
          <w:b/>
          <w:bCs/>
        </w:rPr>
        <w:t>Część 6</w:t>
      </w:r>
      <w:r w:rsidRPr="00945492">
        <w:rPr>
          <w:rFonts w:ascii="Arial" w:hAnsi="Arial" w:cs="Arial"/>
        </w:rPr>
        <w:t xml:space="preserve"> </w:t>
      </w:r>
      <w:r w:rsidRPr="00945492">
        <w:rPr>
          <w:rFonts w:ascii="Arial" w:hAnsi="Arial" w:cs="Arial"/>
        </w:rPr>
        <w:tab/>
      </w:r>
      <w:r w:rsidRPr="00945492">
        <w:rPr>
          <w:rFonts w:ascii="Arial" w:hAnsi="Arial" w:cs="Arial"/>
        </w:rPr>
        <w:tab/>
        <w:t xml:space="preserve">-  </w:t>
      </w:r>
      <w:r w:rsidR="00945492" w:rsidRPr="00945492">
        <w:rPr>
          <w:rFonts w:ascii="Arial" w:hAnsi="Arial" w:cs="Arial"/>
        </w:rPr>
        <w:t>40</w:t>
      </w:r>
      <w:r w:rsidRPr="00945492">
        <w:rPr>
          <w:rFonts w:ascii="Arial" w:hAnsi="Arial" w:cs="Arial"/>
        </w:rPr>
        <w:t xml:space="preserve"> 000,00 zł (słownie: </w:t>
      </w:r>
      <w:r w:rsidR="00945492" w:rsidRPr="00945492">
        <w:rPr>
          <w:rFonts w:ascii="Arial" w:hAnsi="Arial" w:cs="Arial"/>
        </w:rPr>
        <w:t>czterdzieści tysięcy</w:t>
      </w:r>
      <w:r w:rsidRPr="00945492">
        <w:rPr>
          <w:rFonts w:ascii="Arial" w:hAnsi="Arial" w:cs="Arial"/>
        </w:rPr>
        <w:t xml:space="preserve"> złotych 00/100);</w:t>
      </w:r>
    </w:p>
    <w:p w14:paraId="1C16C29D" w14:textId="1B28F52F" w:rsidR="005861E2" w:rsidRPr="00945492" w:rsidRDefault="005861E2" w:rsidP="005861E2">
      <w:pPr>
        <w:pStyle w:val="Akapitzlist"/>
        <w:spacing w:after="120" w:line="240" w:lineRule="auto"/>
        <w:ind w:left="426"/>
        <w:contextualSpacing w:val="0"/>
        <w:jc w:val="both"/>
        <w:rPr>
          <w:rFonts w:ascii="Arial" w:hAnsi="Arial" w:cs="Arial"/>
        </w:rPr>
      </w:pPr>
      <w:r w:rsidRPr="00945492">
        <w:rPr>
          <w:rFonts w:ascii="Arial" w:hAnsi="Arial" w:cs="Arial"/>
          <w:b/>
          <w:bCs/>
        </w:rPr>
        <w:t>Część 7</w:t>
      </w:r>
      <w:r w:rsidRPr="00945492">
        <w:rPr>
          <w:rFonts w:ascii="Arial" w:hAnsi="Arial" w:cs="Arial"/>
          <w:b/>
          <w:bCs/>
        </w:rPr>
        <w:tab/>
      </w:r>
      <w:r w:rsidRPr="00945492">
        <w:rPr>
          <w:rFonts w:ascii="Arial" w:hAnsi="Arial" w:cs="Arial"/>
        </w:rPr>
        <w:t xml:space="preserve"> </w:t>
      </w:r>
      <w:r w:rsidRPr="00945492">
        <w:rPr>
          <w:rFonts w:ascii="Arial" w:hAnsi="Arial" w:cs="Arial"/>
        </w:rPr>
        <w:tab/>
        <w:t xml:space="preserve">-  </w:t>
      </w:r>
      <w:r w:rsidR="00945492" w:rsidRPr="00945492">
        <w:rPr>
          <w:rFonts w:ascii="Arial" w:hAnsi="Arial" w:cs="Arial"/>
        </w:rPr>
        <w:t xml:space="preserve">  7</w:t>
      </w:r>
      <w:r w:rsidRPr="00945492">
        <w:rPr>
          <w:rFonts w:ascii="Arial" w:hAnsi="Arial" w:cs="Arial"/>
        </w:rPr>
        <w:t xml:space="preserve"> 000,00 zł (słownie: </w:t>
      </w:r>
      <w:r w:rsidR="00945492" w:rsidRPr="00945492">
        <w:rPr>
          <w:rFonts w:ascii="Arial" w:hAnsi="Arial" w:cs="Arial"/>
        </w:rPr>
        <w:t>siedem</w:t>
      </w:r>
      <w:r w:rsidRPr="00945492">
        <w:rPr>
          <w:rFonts w:ascii="Arial" w:hAnsi="Arial" w:cs="Arial"/>
        </w:rPr>
        <w:t xml:space="preserve"> tysięcy złotych 00/100);</w:t>
      </w:r>
    </w:p>
    <w:p w14:paraId="3034BF4D" w14:textId="7EFC001A" w:rsidR="005861E2" w:rsidRDefault="005861E2" w:rsidP="005861E2">
      <w:pPr>
        <w:pStyle w:val="Akapitzlist"/>
        <w:spacing w:after="0"/>
        <w:ind w:left="426"/>
        <w:contextualSpacing w:val="0"/>
        <w:jc w:val="both"/>
        <w:rPr>
          <w:rFonts w:ascii="Arial" w:hAnsi="Arial" w:cs="Arial"/>
        </w:rPr>
      </w:pPr>
      <w:r w:rsidRPr="00945492">
        <w:rPr>
          <w:rFonts w:ascii="Arial" w:hAnsi="Arial" w:cs="Arial"/>
          <w:b/>
          <w:bCs/>
        </w:rPr>
        <w:t>Część 8</w:t>
      </w:r>
      <w:r w:rsidRPr="00945492">
        <w:rPr>
          <w:rFonts w:ascii="Arial" w:hAnsi="Arial" w:cs="Arial"/>
          <w:b/>
          <w:bCs/>
        </w:rPr>
        <w:tab/>
      </w:r>
      <w:r w:rsidRPr="00945492">
        <w:rPr>
          <w:rFonts w:ascii="Arial" w:hAnsi="Arial" w:cs="Arial"/>
        </w:rPr>
        <w:t xml:space="preserve"> </w:t>
      </w:r>
      <w:r w:rsidRPr="00945492">
        <w:rPr>
          <w:rFonts w:ascii="Arial" w:hAnsi="Arial" w:cs="Arial"/>
        </w:rPr>
        <w:tab/>
        <w:t xml:space="preserve">-  </w:t>
      </w:r>
      <w:r w:rsidR="00945492" w:rsidRPr="00945492">
        <w:rPr>
          <w:rFonts w:ascii="Arial" w:hAnsi="Arial" w:cs="Arial"/>
        </w:rPr>
        <w:t>400</w:t>
      </w:r>
      <w:r w:rsidRPr="00945492">
        <w:rPr>
          <w:rFonts w:ascii="Arial" w:hAnsi="Arial" w:cs="Arial"/>
        </w:rPr>
        <w:t xml:space="preserve"> 000,00 zł (słownie: </w:t>
      </w:r>
      <w:r w:rsidR="00945492" w:rsidRPr="00945492">
        <w:rPr>
          <w:rFonts w:ascii="Arial" w:hAnsi="Arial" w:cs="Arial"/>
        </w:rPr>
        <w:t>czterysta</w:t>
      </w:r>
      <w:r w:rsidRPr="00945492">
        <w:rPr>
          <w:rFonts w:ascii="Arial" w:hAnsi="Arial" w:cs="Arial"/>
        </w:rPr>
        <w:t xml:space="preserve"> tysięcy złotych 00/100);</w:t>
      </w:r>
    </w:p>
    <w:p w14:paraId="4B768E8F" w14:textId="77777777" w:rsidR="005861E2" w:rsidRDefault="005861E2" w:rsidP="005861E2">
      <w:pPr>
        <w:pStyle w:val="Akapitzlist"/>
        <w:spacing w:after="0" w:line="360" w:lineRule="auto"/>
        <w:ind w:left="426"/>
        <w:contextualSpacing w:val="0"/>
        <w:jc w:val="both"/>
        <w:rPr>
          <w:rFonts w:ascii="Arial" w:hAnsi="Arial" w:cs="Arial"/>
        </w:rPr>
      </w:pPr>
    </w:p>
    <w:p w14:paraId="5ECEA5C1" w14:textId="4EEBE9D6" w:rsidR="005861E2" w:rsidRPr="00866144" w:rsidRDefault="005861E2" w:rsidP="005861E2">
      <w:pPr>
        <w:pStyle w:val="Akapitzlist"/>
        <w:spacing w:after="0"/>
        <w:ind w:left="426"/>
        <w:contextualSpacing w:val="0"/>
        <w:jc w:val="both"/>
        <w:rPr>
          <w:rFonts w:ascii="Arial" w:hAnsi="Arial" w:cs="Arial"/>
          <w:b/>
          <w:bCs/>
          <w:u w:val="single"/>
        </w:rPr>
      </w:pPr>
      <w:r w:rsidRPr="00866144">
        <w:rPr>
          <w:rFonts w:ascii="Arial" w:hAnsi="Arial" w:cs="Arial"/>
          <w:b/>
          <w:bCs/>
          <w:u w:val="single"/>
        </w:rPr>
        <w:t>Dla pozostałych części postępowania Zamawiający nie wymaga wniesienia wadium.</w:t>
      </w:r>
    </w:p>
    <w:p w14:paraId="149908BD" w14:textId="77777777" w:rsidR="005861E2" w:rsidRDefault="005861E2" w:rsidP="005861E2">
      <w:pPr>
        <w:pStyle w:val="Akapitzlist"/>
        <w:spacing w:after="0"/>
        <w:ind w:left="426"/>
        <w:contextualSpacing w:val="0"/>
        <w:jc w:val="both"/>
        <w:rPr>
          <w:rFonts w:ascii="Arial" w:hAnsi="Arial" w:cs="Arial"/>
        </w:rPr>
      </w:pPr>
    </w:p>
    <w:p w14:paraId="59822ECE" w14:textId="77777777" w:rsidR="005861E2" w:rsidRPr="00EB6EB1" w:rsidRDefault="005861E2" w:rsidP="005861E2">
      <w:pPr>
        <w:pStyle w:val="Akapitzlist"/>
        <w:numPr>
          <w:ilvl w:val="0"/>
          <w:numId w:val="26"/>
        </w:numPr>
        <w:spacing w:line="240" w:lineRule="auto"/>
        <w:ind w:left="426" w:hanging="426"/>
        <w:contextualSpacing w:val="0"/>
        <w:jc w:val="both"/>
        <w:rPr>
          <w:rFonts w:ascii="Arial" w:hAnsi="Arial" w:cs="Arial"/>
        </w:rPr>
      </w:pPr>
      <w:r w:rsidRPr="00EB6EB1">
        <w:rPr>
          <w:rFonts w:ascii="Arial" w:hAnsi="Arial" w:cs="Arial"/>
        </w:rPr>
        <w:t>Wadium może być wnoszone w jednej lub kilku następujących formach:</w:t>
      </w:r>
    </w:p>
    <w:p w14:paraId="724A6EF9" w14:textId="77777777" w:rsidR="005861E2" w:rsidRPr="00EB6EB1" w:rsidRDefault="005861E2" w:rsidP="006736BC">
      <w:pPr>
        <w:pStyle w:val="Akapitzlist"/>
        <w:numPr>
          <w:ilvl w:val="0"/>
          <w:numId w:val="166"/>
        </w:numPr>
        <w:spacing w:after="120" w:line="240" w:lineRule="auto"/>
        <w:ind w:left="851" w:hanging="425"/>
        <w:contextualSpacing w:val="0"/>
        <w:jc w:val="both"/>
        <w:rPr>
          <w:rFonts w:ascii="Arial" w:hAnsi="Arial" w:cs="Arial"/>
        </w:rPr>
      </w:pPr>
      <w:r w:rsidRPr="00EB6EB1">
        <w:rPr>
          <w:rFonts w:ascii="Arial" w:hAnsi="Arial" w:cs="Arial"/>
        </w:rPr>
        <w:t>pieniądzu;</w:t>
      </w:r>
    </w:p>
    <w:p w14:paraId="2C903401" w14:textId="77777777" w:rsidR="005861E2" w:rsidRPr="00EB6EB1" w:rsidRDefault="005861E2" w:rsidP="006736BC">
      <w:pPr>
        <w:pStyle w:val="Akapitzlist"/>
        <w:numPr>
          <w:ilvl w:val="0"/>
          <w:numId w:val="166"/>
        </w:numPr>
        <w:spacing w:after="120" w:line="240" w:lineRule="auto"/>
        <w:ind w:left="851" w:hanging="425"/>
        <w:contextualSpacing w:val="0"/>
        <w:jc w:val="both"/>
        <w:rPr>
          <w:rFonts w:ascii="Arial" w:hAnsi="Arial" w:cs="Arial"/>
        </w:rPr>
      </w:pPr>
      <w:r w:rsidRPr="00EB6EB1">
        <w:rPr>
          <w:rFonts w:ascii="Arial" w:hAnsi="Arial" w:cs="Arial"/>
        </w:rPr>
        <w:t>gwarancjach bankowych;</w:t>
      </w:r>
    </w:p>
    <w:p w14:paraId="3327D36B" w14:textId="77777777" w:rsidR="005861E2" w:rsidRPr="00EB6EB1" w:rsidRDefault="005861E2" w:rsidP="006736BC">
      <w:pPr>
        <w:pStyle w:val="Akapitzlist"/>
        <w:numPr>
          <w:ilvl w:val="0"/>
          <w:numId w:val="166"/>
        </w:numPr>
        <w:spacing w:after="120" w:line="240" w:lineRule="auto"/>
        <w:ind w:left="851" w:hanging="425"/>
        <w:contextualSpacing w:val="0"/>
        <w:jc w:val="both"/>
        <w:rPr>
          <w:rFonts w:ascii="Arial" w:hAnsi="Arial" w:cs="Arial"/>
        </w:rPr>
      </w:pPr>
      <w:r w:rsidRPr="00EB6EB1">
        <w:rPr>
          <w:rFonts w:ascii="Arial" w:hAnsi="Arial" w:cs="Arial"/>
        </w:rPr>
        <w:t>gwarancjach ubezpieczeniowych;</w:t>
      </w:r>
    </w:p>
    <w:p w14:paraId="19E68D89" w14:textId="77777777" w:rsidR="005861E2" w:rsidRPr="00EB6EB1" w:rsidRDefault="005861E2" w:rsidP="006736BC">
      <w:pPr>
        <w:pStyle w:val="Akapitzlist"/>
        <w:numPr>
          <w:ilvl w:val="0"/>
          <w:numId w:val="166"/>
        </w:numPr>
        <w:spacing w:after="120" w:line="240" w:lineRule="auto"/>
        <w:ind w:left="851" w:hanging="425"/>
        <w:contextualSpacing w:val="0"/>
        <w:jc w:val="both"/>
        <w:rPr>
          <w:rFonts w:ascii="Arial" w:hAnsi="Arial" w:cs="Arial"/>
        </w:rPr>
      </w:pPr>
      <w:r w:rsidRPr="00EB6EB1">
        <w:rPr>
          <w:rFonts w:ascii="Arial" w:hAnsi="Arial" w:cs="Arial"/>
        </w:rPr>
        <w:t xml:space="preserve">poręczeniach udzielanych przez podmioty, o których mowa w art. 6b ust. 5 pkt 2 ustawy </w:t>
      </w:r>
      <w:r w:rsidRPr="00EB6EB1">
        <w:rPr>
          <w:rFonts w:ascii="Arial" w:hAnsi="Arial" w:cs="Arial"/>
        </w:rPr>
        <w:br/>
        <w:t xml:space="preserve">z dnia 9 listopada 2000 r. o utworzeniu Polskiej Agencji Rozwoju Przedsiębiorczości </w:t>
      </w:r>
      <w:r w:rsidRPr="00EB6EB1">
        <w:rPr>
          <w:rFonts w:ascii="Arial" w:hAnsi="Arial" w:cs="Arial"/>
        </w:rPr>
        <w:br/>
        <w:t>(Dz. U. z 2020 r. poz. 299).</w:t>
      </w:r>
    </w:p>
    <w:p w14:paraId="3CD07632" w14:textId="77777777" w:rsidR="005861E2" w:rsidRPr="00EB6EB1" w:rsidRDefault="005861E2" w:rsidP="005861E2">
      <w:pPr>
        <w:pStyle w:val="pkt"/>
        <w:numPr>
          <w:ilvl w:val="0"/>
          <w:numId w:val="26"/>
        </w:numPr>
        <w:spacing w:before="0" w:after="120" w:line="276" w:lineRule="auto"/>
        <w:ind w:left="426" w:hanging="426"/>
        <w:rPr>
          <w:rFonts w:ascii="Arial" w:hAnsi="Arial" w:cs="Arial"/>
          <w:szCs w:val="22"/>
        </w:rPr>
      </w:pPr>
      <w:r w:rsidRPr="00EB6EB1">
        <w:rPr>
          <w:rFonts w:ascii="Arial" w:hAnsi="Arial" w:cs="Arial"/>
          <w:szCs w:val="22"/>
        </w:rPr>
        <w:t>Wadium wnosi się przed upływem terminu składania ofert i utrzymuje nieprzerwanie do dnia upływu terminu związania ofertą, z wyjątkiem przypadków, o których mowa w art. 98 ust. 1 pkt 2 i 3 oraz ust. 2 ustawy Pzp.</w:t>
      </w:r>
    </w:p>
    <w:p w14:paraId="24532333" w14:textId="77777777" w:rsidR="005861E2" w:rsidRPr="00EB6EB1" w:rsidRDefault="005861E2" w:rsidP="005861E2">
      <w:pPr>
        <w:pStyle w:val="pkt"/>
        <w:numPr>
          <w:ilvl w:val="0"/>
          <w:numId w:val="26"/>
        </w:numPr>
        <w:spacing w:before="0" w:after="120" w:line="276" w:lineRule="auto"/>
        <w:ind w:left="426" w:hanging="426"/>
        <w:rPr>
          <w:rFonts w:ascii="Arial" w:hAnsi="Arial" w:cs="Arial"/>
          <w:szCs w:val="22"/>
        </w:rPr>
      </w:pPr>
      <w:r w:rsidRPr="00EB6EB1">
        <w:rPr>
          <w:rFonts w:ascii="Arial" w:hAnsi="Arial" w:cs="Arial"/>
          <w:szCs w:val="22"/>
        </w:rPr>
        <w:t>Skuteczne wniesienie wadium w formie pieniężnej następuje z chwilą uznania środków pieniężnych na rachunku bankowym Zamawiającego, o którym mowa ust. 5 SWZ, przed upływem terminu składania ofert (tj. przed upływem dnia i godziny wyznaczonej jako ostateczny termin składania ofert)</w:t>
      </w:r>
    </w:p>
    <w:p w14:paraId="247A167F" w14:textId="77777777" w:rsidR="005861E2" w:rsidRPr="00EB6EB1" w:rsidRDefault="005861E2" w:rsidP="005861E2">
      <w:pPr>
        <w:pStyle w:val="pkt"/>
        <w:numPr>
          <w:ilvl w:val="0"/>
          <w:numId w:val="26"/>
        </w:numPr>
        <w:spacing w:before="0" w:after="120"/>
        <w:ind w:left="426" w:hanging="426"/>
        <w:rPr>
          <w:rFonts w:ascii="Arial" w:hAnsi="Arial" w:cs="Arial"/>
          <w:szCs w:val="22"/>
        </w:rPr>
      </w:pPr>
      <w:r w:rsidRPr="00EB6EB1">
        <w:rPr>
          <w:rFonts w:ascii="Arial" w:eastAsia="Times New Roman" w:hAnsi="Arial" w:cs="Arial"/>
          <w:szCs w:val="22"/>
          <w:lang w:eastAsia="pl-PL"/>
        </w:rPr>
        <w:t>Wadium wnoszone w formie pieniężnej należy wnieść na konto:</w:t>
      </w:r>
    </w:p>
    <w:p w14:paraId="7ABDDE19" w14:textId="77777777" w:rsidR="005861E2" w:rsidRPr="00EB6EB1" w:rsidRDefault="005861E2" w:rsidP="005861E2">
      <w:pPr>
        <w:pStyle w:val="Akapitzlist"/>
        <w:spacing w:after="120" w:line="240" w:lineRule="auto"/>
        <w:ind w:right="284"/>
        <w:contextualSpacing w:val="0"/>
        <w:jc w:val="center"/>
        <w:rPr>
          <w:rFonts w:ascii="Arial" w:eastAsia="Times New Roman" w:hAnsi="Arial" w:cs="Arial"/>
          <w:i/>
          <w:lang w:eastAsia="pl-PL"/>
        </w:rPr>
      </w:pPr>
      <w:r w:rsidRPr="00EB6EB1">
        <w:rPr>
          <w:rFonts w:ascii="Arial" w:eastAsia="Times New Roman" w:hAnsi="Arial" w:cs="Arial"/>
          <w:i/>
          <w:lang w:eastAsia="pl-PL"/>
        </w:rPr>
        <w:t>Centrum Zasobów Cyberprzestrzeni Sił Zbrojnych</w:t>
      </w:r>
    </w:p>
    <w:p w14:paraId="60FE6EB9" w14:textId="77777777" w:rsidR="005861E2" w:rsidRPr="00EB6EB1" w:rsidRDefault="005861E2" w:rsidP="005861E2">
      <w:pPr>
        <w:pStyle w:val="Akapitzlist"/>
        <w:spacing w:after="120" w:line="240" w:lineRule="auto"/>
        <w:ind w:right="284"/>
        <w:contextualSpacing w:val="0"/>
        <w:jc w:val="center"/>
        <w:rPr>
          <w:rFonts w:ascii="Arial" w:eastAsia="Times New Roman" w:hAnsi="Arial" w:cs="Arial"/>
          <w:i/>
          <w:lang w:eastAsia="pl-PL"/>
        </w:rPr>
      </w:pPr>
      <w:r w:rsidRPr="00EB6EB1">
        <w:rPr>
          <w:rFonts w:ascii="Arial" w:eastAsia="Times New Roman" w:hAnsi="Arial" w:cs="Arial"/>
          <w:i/>
          <w:lang w:eastAsia="pl-PL"/>
        </w:rPr>
        <w:t>ul. Żwirki i Wigury 9/13</w:t>
      </w:r>
    </w:p>
    <w:p w14:paraId="1BEAA2F9" w14:textId="77777777" w:rsidR="005861E2" w:rsidRPr="00EB6EB1" w:rsidRDefault="005861E2" w:rsidP="005861E2">
      <w:pPr>
        <w:pStyle w:val="Akapitzlist"/>
        <w:spacing w:after="120" w:line="240" w:lineRule="auto"/>
        <w:ind w:right="284"/>
        <w:contextualSpacing w:val="0"/>
        <w:jc w:val="center"/>
        <w:rPr>
          <w:rFonts w:ascii="Arial" w:eastAsia="Times New Roman" w:hAnsi="Arial" w:cs="Arial"/>
          <w:i/>
          <w:lang w:eastAsia="pl-PL"/>
        </w:rPr>
      </w:pPr>
      <w:r w:rsidRPr="00EB6EB1">
        <w:rPr>
          <w:rFonts w:ascii="Arial" w:eastAsia="Times New Roman" w:hAnsi="Arial" w:cs="Arial"/>
          <w:i/>
          <w:lang w:eastAsia="pl-PL"/>
        </w:rPr>
        <w:t>00-909 Warszawa</w:t>
      </w:r>
    </w:p>
    <w:p w14:paraId="137AF64A" w14:textId="77777777" w:rsidR="005861E2" w:rsidRPr="00EB6EB1" w:rsidRDefault="005861E2" w:rsidP="005861E2">
      <w:pPr>
        <w:pStyle w:val="Akapitzlist"/>
        <w:spacing w:after="120" w:line="240" w:lineRule="auto"/>
        <w:ind w:right="284"/>
        <w:contextualSpacing w:val="0"/>
        <w:jc w:val="center"/>
        <w:rPr>
          <w:rFonts w:ascii="Arial" w:eastAsia="Times New Roman" w:hAnsi="Arial" w:cs="Arial"/>
          <w:i/>
          <w:lang w:eastAsia="pl-PL"/>
        </w:rPr>
      </w:pPr>
      <w:r w:rsidRPr="00EB6EB1">
        <w:rPr>
          <w:rFonts w:ascii="Arial" w:eastAsia="Times New Roman" w:hAnsi="Arial" w:cs="Arial"/>
          <w:i/>
          <w:lang w:eastAsia="pl-PL"/>
        </w:rPr>
        <w:t>NBP O/O WARSZAWA</w:t>
      </w:r>
    </w:p>
    <w:p w14:paraId="6F472176" w14:textId="77777777" w:rsidR="005861E2" w:rsidRPr="00EB6EB1" w:rsidRDefault="005861E2" w:rsidP="005861E2">
      <w:pPr>
        <w:pStyle w:val="Akapitzlist"/>
        <w:spacing w:after="120" w:line="240" w:lineRule="auto"/>
        <w:ind w:right="284"/>
        <w:contextualSpacing w:val="0"/>
        <w:jc w:val="center"/>
        <w:rPr>
          <w:rFonts w:ascii="Arial" w:eastAsia="Times New Roman" w:hAnsi="Arial" w:cs="Arial"/>
          <w:i/>
          <w:lang w:eastAsia="pl-PL"/>
        </w:rPr>
      </w:pPr>
      <w:r w:rsidRPr="00EB6EB1">
        <w:rPr>
          <w:rFonts w:ascii="Arial" w:eastAsia="Times New Roman" w:hAnsi="Arial" w:cs="Arial"/>
          <w:i/>
          <w:lang w:eastAsia="pl-PL"/>
        </w:rPr>
        <w:t xml:space="preserve">Numer rachunku bankowego </w:t>
      </w:r>
      <w:r w:rsidRPr="00EB6EB1">
        <w:rPr>
          <w:rFonts w:ascii="Arial" w:hAnsi="Arial" w:cs="Arial"/>
          <w:b/>
          <w:bCs/>
        </w:rPr>
        <w:t>87 1010 1010 0032 1613 9120 1000</w:t>
      </w:r>
    </w:p>
    <w:p w14:paraId="16DBAEFF" w14:textId="1CBB154A" w:rsidR="005861E2" w:rsidRPr="00EB6EB1" w:rsidRDefault="005861E2" w:rsidP="005861E2">
      <w:pPr>
        <w:pStyle w:val="Akapitzlist"/>
        <w:spacing w:after="120" w:line="240" w:lineRule="auto"/>
        <w:contextualSpacing w:val="0"/>
        <w:jc w:val="center"/>
        <w:rPr>
          <w:rFonts w:ascii="Arial" w:eastAsia="Times New Roman" w:hAnsi="Arial" w:cs="Arial"/>
          <w:i/>
        </w:rPr>
      </w:pPr>
      <w:r w:rsidRPr="00EB6EB1">
        <w:rPr>
          <w:rFonts w:ascii="Arial" w:eastAsia="Times New Roman" w:hAnsi="Arial" w:cs="Arial"/>
          <w:i/>
        </w:rPr>
        <w:lastRenderedPageBreak/>
        <w:t xml:space="preserve">z dopiskiem „wadium – </w:t>
      </w:r>
      <w:r w:rsidRPr="00EB6EB1">
        <w:rPr>
          <w:rFonts w:ascii="Arial" w:eastAsia="Times New Roman" w:hAnsi="Arial" w:cs="Arial"/>
          <w:b/>
          <w:bCs/>
          <w:i/>
          <w:iCs/>
        </w:rPr>
        <w:t xml:space="preserve">Dostawa podstawowego sprzętu informatyki </w:t>
      </w:r>
      <w:r>
        <w:rPr>
          <w:rFonts w:ascii="Arial" w:eastAsia="Times New Roman" w:hAnsi="Arial" w:cs="Arial"/>
          <w:b/>
          <w:bCs/>
          <w:i/>
          <w:iCs/>
        </w:rPr>
        <w:t>dla RON</w:t>
      </w:r>
      <w:r w:rsidRPr="00EB6EB1">
        <w:rPr>
          <w:rFonts w:ascii="Arial" w:eastAsia="Times New Roman" w:hAnsi="Arial" w:cs="Arial"/>
          <w:b/>
          <w:bCs/>
          <w:i/>
          <w:iCs/>
        </w:rPr>
        <w:br/>
      </w:r>
      <w:r w:rsidRPr="00EB6EB1">
        <w:rPr>
          <w:rFonts w:ascii="Arial" w:eastAsia="Times New Roman" w:hAnsi="Arial" w:cs="Arial"/>
          <w:b/>
          <w:bCs/>
          <w:i/>
        </w:rPr>
        <w:t xml:space="preserve">- </w:t>
      </w:r>
      <w:r w:rsidRPr="00EB6EB1">
        <w:rPr>
          <w:rFonts w:ascii="Arial" w:eastAsia="Times New Roman" w:hAnsi="Arial" w:cs="Arial"/>
          <w:b/>
          <w:bCs/>
          <w:i/>
          <w:iCs/>
          <w:lang w:eastAsia="pl-PL"/>
        </w:rPr>
        <w:t xml:space="preserve">Nr </w:t>
      </w:r>
      <w:r w:rsidRPr="00866144">
        <w:rPr>
          <w:rFonts w:ascii="Arial" w:eastAsia="Times New Roman" w:hAnsi="Arial" w:cs="Arial"/>
          <w:b/>
          <w:bCs/>
          <w:i/>
          <w:iCs/>
          <w:lang w:eastAsia="pl-PL"/>
        </w:rPr>
        <w:t xml:space="preserve">sprawy </w:t>
      </w:r>
      <w:r w:rsidRPr="00866144">
        <w:rPr>
          <w:rFonts w:ascii="Arial" w:hAnsi="Arial" w:cs="Arial"/>
          <w:b/>
          <w:bCs/>
          <w:i/>
        </w:rPr>
        <w:t>2</w:t>
      </w:r>
      <w:r w:rsidR="00866144" w:rsidRPr="00866144">
        <w:rPr>
          <w:rFonts w:ascii="Arial" w:hAnsi="Arial" w:cs="Arial"/>
          <w:b/>
          <w:bCs/>
          <w:i/>
        </w:rPr>
        <w:t>8</w:t>
      </w:r>
      <w:r w:rsidRPr="00866144">
        <w:rPr>
          <w:rFonts w:ascii="Arial" w:hAnsi="Arial" w:cs="Arial"/>
          <w:b/>
          <w:bCs/>
          <w:i/>
        </w:rPr>
        <w:t>1</w:t>
      </w:r>
      <w:r w:rsidR="00866144" w:rsidRPr="00866144">
        <w:rPr>
          <w:rFonts w:ascii="Arial" w:hAnsi="Arial" w:cs="Arial"/>
          <w:b/>
          <w:bCs/>
          <w:i/>
        </w:rPr>
        <w:t>4</w:t>
      </w:r>
      <w:r w:rsidRPr="00866144">
        <w:rPr>
          <w:rFonts w:ascii="Arial" w:hAnsi="Arial" w:cs="Arial"/>
          <w:b/>
          <w:bCs/>
          <w:i/>
        </w:rPr>
        <w:t>.</w:t>
      </w:r>
      <w:r w:rsidR="00866144" w:rsidRPr="00866144">
        <w:rPr>
          <w:rFonts w:ascii="Arial" w:hAnsi="Arial" w:cs="Arial"/>
          <w:b/>
          <w:bCs/>
          <w:i/>
        </w:rPr>
        <w:t>7</w:t>
      </w:r>
      <w:r w:rsidRPr="00866144">
        <w:rPr>
          <w:rFonts w:ascii="Arial" w:hAnsi="Arial" w:cs="Arial"/>
          <w:b/>
          <w:bCs/>
          <w:i/>
        </w:rPr>
        <w:t>.202</w:t>
      </w:r>
      <w:r w:rsidR="00866144" w:rsidRPr="00866144">
        <w:rPr>
          <w:rFonts w:ascii="Arial" w:hAnsi="Arial" w:cs="Arial"/>
          <w:b/>
          <w:bCs/>
          <w:i/>
        </w:rPr>
        <w:t>5</w:t>
      </w:r>
      <w:r w:rsidRPr="00866144">
        <w:rPr>
          <w:rFonts w:ascii="Arial" w:hAnsi="Arial" w:cs="Arial"/>
          <w:b/>
          <w:bCs/>
          <w:i/>
        </w:rPr>
        <w:t>.EB”</w:t>
      </w:r>
    </w:p>
    <w:p w14:paraId="04D51B52" w14:textId="77777777" w:rsidR="005861E2" w:rsidRPr="00EB6EB1" w:rsidRDefault="005861E2" w:rsidP="005861E2">
      <w:pPr>
        <w:pStyle w:val="pkt"/>
        <w:numPr>
          <w:ilvl w:val="0"/>
          <w:numId w:val="26"/>
        </w:numPr>
        <w:spacing w:before="0" w:after="120"/>
        <w:ind w:left="426" w:hanging="426"/>
        <w:rPr>
          <w:rFonts w:ascii="Arial" w:hAnsi="Arial" w:cs="Arial"/>
          <w:szCs w:val="22"/>
        </w:rPr>
      </w:pPr>
      <w:r w:rsidRPr="00EB6EB1">
        <w:rPr>
          <w:rFonts w:ascii="Arial" w:hAnsi="Arial" w:cs="Arial"/>
          <w:szCs w:val="22"/>
        </w:rPr>
        <w:t>Wadium wnoszone w formie poręczeń lub gwarancji musi spełniać co najmniej poniższe wymagania:</w:t>
      </w:r>
    </w:p>
    <w:p w14:paraId="7E85D27B" w14:textId="77777777" w:rsidR="005861E2" w:rsidRPr="00EB6EB1" w:rsidRDefault="005861E2" w:rsidP="006736BC">
      <w:pPr>
        <w:pStyle w:val="Akapitzlist"/>
        <w:numPr>
          <w:ilvl w:val="0"/>
          <w:numId w:val="165"/>
        </w:numPr>
        <w:spacing w:after="120" w:line="240" w:lineRule="auto"/>
        <w:ind w:left="851" w:hanging="425"/>
        <w:contextualSpacing w:val="0"/>
        <w:jc w:val="both"/>
        <w:rPr>
          <w:rFonts w:ascii="Arial" w:hAnsi="Arial" w:cs="Arial"/>
        </w:rPr>
      </w:pPr>
      <w:r w:rsidRPr="00EB6EB1">
        <w:rPr>
          <w:rFonts w:ascii="Arial" w:hAnsi="Arial" w:cs="Arial"/>
        </w:rPr>
        <w:t>musi obejmować odpowiedzialność za wszystkie przypadki powodujące utratę wadium przez Wykonawcę określone w Pzp, bez potwierdzania tych okoliczności;</w:t>
      </w:r>
    </w:p>
    <w:p w14:paraId="6EE8B3A3" w14:textId="77777777" w:rsidR="005861E2" w:rsidRPr="00EB6EB1" w:rsidRDefault="005861E2" w:rsidP="006736BC">
      <w:pPr>
        <w:pStyle w:val="Akapitzlist"/>
        <w:numPr>
          <w:ilvl w:val="0"/>
          <w:numId w:val="165"/>
        </w:numPr>
        <w:spacing w:after="120" w:line="240" w:lineRule="auto"/>
        <w:ind w:left="851" w:hanging="425"/>
        <w:contextualSpacing w:val="0"/>
        <w:jc w:val="both"/>
        <w:rPr>
          <w:rFonts w:ascii="Arial" w:hAnsi="Arial" w:cs="Arial"/>
        </w:rPr>
      </w:pPr>
      <w:r w:rsidRPr="00EB6EB1">
        <w:rPr>
          <w:rFonts w:ascii="Arial" w:hAnsi="Arial" w:cs="Arial"/>
        </w:rPr>
        <w:t>z jej treści powinno jednoznacznej wynikać zobowiązanie gwaranta do zapłaty całej kwoty wadium;</w:t>
      </w:r>
    </w:p>
    <w:p w14:paraId="70407743" w14:textId="77777777" w:rsidR="005861E2" w:rsidRPr="00EB6EB1" w:rsidRDefault="005861E2" w:rsidP="006736BC">
      <w:pPr>
        <w:pStyle w:val="Akapitzlist"/>
        <w:numPr>
          <w:ilvl w:val="0"/>
          <w:numId w:val="165"/>
        </w:numPr>
        <w:spacing w:after="120" w:line="240" w:lineRule="auto"/>
        <w:ind w:left="851" w:hanging="425"/>
        <w:contextualSpacing w:val="0"/>
        <w:jc w:val="both"/>
        <w:rPr>
          <w:rFonts w:ascii="Arial" w:hAnsi="Arial" w:cs="Arial"/>
        </w:rPr>
      </w:pPr>
      <w:r w:rsidRPr="00EB6EB1">
        <w:rPr>
          <w:rFonts w:ascii="Arial" w:hAnsi="Arial" w:cs="Arial"/>
        </w:rPr>
        <w:t>powinno być nieodwołalne i bezwarunkowe oraz płatne na pierwsze żądanie;</w:t>
      </w:r>
    </w:p>
    <w:p w14:paraId="742C39B3" w14:textId="77777777" w:rsidR="005861E2" w:rsidRPr="00EB6EB1" w:rsidRDefault="005861E2" w:rsidP="006736BC">
      <w:pPr>
        <w:pStyle w:val="Akapitzlist"/>
        <w:numPr>
          <w:ilvl w:val="0"/>
          <w:numId w:val="165"/>
        </w:numPr>
        <w:spacing w:after="120"/>
        <w:ind w:left="851" w:hanging="425"/>
        <w:contextualSpacing w:val="0"/>
        <w:jc w:val="both"/>
        <w:rPr>
          <w:rFonts w:ascii="Arial" w:hAnsi="Arial" w:cs="Arial"/>
        </w:rPr>
      </w:pPr>
      <w:r w:rsidRPr="00EB6EB1">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5FAE8BAD" w14:textId="77777777" w:rsidR="005861E2" w:rsidRPr="00EB6EB1" w:rsidRDefault="005861E2" w:rsidP="006736BC">
      <w:pPr>
        <w:pStyle w:val="Akapitzlist"/>
        <w:numPr>
          <w:ilvl w:val="0"/>
          <w:numId w:val="165"/>
        </w:numPr>
        <w:spacing w:after="120"/>
        <w:ind w:left="851" w:hanging="425"/>
        <w:contextualSpacing w:val="0"/>
        <w:jc w:val="both"/>
        <w:rPr>
          <w:rFonts w:ascii="Arial" w:hAnsi="Arial" w:cs="Arial"/>
        </w:rPr>
      </w:pPr>
      <w:bookmarkStart w:id="37" w:name="_Hlk131674802"/>
      <w:r w:rsidRPr="00EB6EB1">
        <w:rPr>
          <w:rFonts w:ascii="Arial" w:hAnsi="Arial" w:cs="Arial"/>
        </w:rPr>
        <w:t xml:space="preserve">w treści poręczenia lub gwarancji powinna znaleźć się nazwa postepowania, </w:t>
      </w:r>
      <w:r w:rsidRPr="00D4199E">
        <w:rPr>
          <w:rFonts w:ascii="Arial" w:hAnsi="Arial" w:cs="Arial"/>
          <w:highlight w:val="yellow"/>
        </w:rPr>
        <w:br/>
      </w:r>
      <w:r w:rsidRPr="00126CDF">
        <w:rPr>
          <w:rFonts w:ascii="Arial" w:hAnsi="Arial" w:cs="Arial"/>
        </w:rPr>
        <w:t>tj. „</w:t>
      </w:r>
      <w:r w:rsidRPr="00126CDF">
        <w:rPr>
          <w:rFonts w:ascii="Arial" w:eastAsia="Times New Roman" w:hAnsi="Arial" w:cs="Arial"/>
          <w:i/>
          <w:iCs/>
        </w:rPr>
        <w:t>Dostawa podstawowego sprzętu informatyki dla RON</w:t>
      </w:r>
      <w:r w:rsidRPr="00126CDF">
        <w:rPr>
          <w:rFonts w:ascii="Arial" w:hAnsi="Arial" w:cs="Arial"/>
        </w:rPr>
        <w:t>” oraz numer przedmiotowego postępowania 2616.5.2024.EB oraz nr części</w:t>
      </w:r>
      <w:r w:rsidRPr="00EB6EB1">
        <w:rPr>
          <w:rFonts w:ascii="Arial" w:hAnsi="Arial" w:cs="Arial"/>
        </w:rPr>
        <w:t>, której dotyczy;</w:t>
      </w:r>
    </w:p>
    <w:bookmarkEnd w:id="37"/>
    <w:p w14:paraId="46314B3B" w14:textId="77777777" w:rsidR="005861E2" w:rsidRPr="00EB6EB1" w:rsidRDefault="005861E2" w:rsidP="006736BC">
      <w:pPr>
        <w:pStyle w:val="Akapitzlist"/>
        <w:numPr>
          <w:ilvl w:val="0"/>
          <w:numId w:val="165"/>
        </w:numPr>
        <w:spacing w:after="120"/>
        <w:ind w:left="851" w:hanging="425"/>
        <w:contextualSpacing w:val="0"/>
        <w:jc w:val="both"/>
        <w:rPr>
          <w:rFonts w:ascii="Arial" w:hAnsi="Arial" w:cs="Arial"/>
        </w:rPr>
      </w:pPr>
      <w:r w:rsidRPr="00EB6EB1">
        <w:rPr>
          <w:rFonts w:ascii="Arial" w:hAnsi="Arial" w:cs="Arial"/>
        </w:rPr>
        <w:t xml:space="preserve">beneficjentem poręczenia lub gwarancji jest: </w:t>
      </w:r>
    </w:p>
    <w:p w14:paraId="6C1FF909" w14:textId="77777777" w:rsidR="005861E2" w:rsidRPr="00EB6EB1" w:rsidRDefault="005861E2" w:rsidP="005861E2">
      <w:pPr>
        <w:pStyle w:val="Akapitzlist"/>
        <w:spacing w:after="0"/>
        <w:ind w:left="851"/>
        <w:contextualSpacing w:val="0"/>
        <w:jc w:val="both"/>
        <w:rPr>
          <w:rFonts w:ascii="Arial" w:eastAsia="Times New Roman" w:hAnsi="Arial" w:cs="Arial"/>
          <w:b/>
          <w:bCs/>
          <w:lang w:eastAsia="pl-PL"/>
        </w:rPr>
      </w:pPr>
      <w:r w:rsidRPr="00EB6EB1">
        <w:rPr>
          <w:rFonts w:ascii="Arial" w:eastAsia="Times New Roman" w:hAnsi="Arial" w:cs="Arial"/>
          <w:b/>
          <w:bCs/>
          <w:lang w:eastAsia="pl-PL"/>
        </w:rPr>
        <w:t>CENTRUM ZASOBÓW CYBERPRZESTRZENI SIŁ ZBROJNYCH</w:t>
      </w:r>
    </w:p>
    <w:p w14:paraId="21A1CFF9" w14:textId="77777777" w:rsidR="005861E2" w:rsidRPr="00EB6EB1" w:rsidRDefault="005861E2" w:rsidP="005861E2">
      <w:pPr>
        <w:pStyle w:val="Akapitzlist"/>
        <w:spacing w:after="0"/>
        <w:ind w:left="851"/>
        <w:contextualSpacing w:val="0"/>
        <w:jc w:val="both"/>
        <w:rPr>
          <w:rFonts w:ascii="Arial" w:eastAsia="Times New Roman" w:hAnsi="Arial" w:cs="Arial"/>
          <w:b/>
          <w:bCs/>
          <w:lang w:eastAsia="pl-PL"/>
        </w:rPr>
      </w:pPr>
      <w:r w:rsidRPr="00EB6EB1">
        <w:rPr>
          <w:rFonts w:ascii="Arial" w:eastAsia="Times New Roman" w:hAnsi="Arial" w:cs="Arial"/>
          <w:b/>
          <w:bCs/>
          <w:lang w:eastAsia="pl-PL"/>
        </w:rPr>
        <w:t>ul. Żwirki i Wigury 9/13</w:t>
      </w:r>
    </w:p>
    <w:p w14:paraId="57B4471E" w14:textId="77777777" w:rsidR="005861E2" w:rsidRPr="00EB6EB1" w:rsidRDefault="005861E2" w:rsidP="005861E2">
      <w:pPr>
        <w:pStyle w:val="Akapitzlist"/>
        <w:spacing w:after="120"/>
        <w:ind w:left="851"/>
        <w:contextualSpacing w:val="0"/>
        <w:jc w:val="both"/>
        <w:rPr>
          <w:rFonts w:ascii="Arial" w:hAnsi="Arial" w:cs="Arial"/>
        </w:rPr>
      </w:pPr>
      <w:r w:rsidRPr="00EB6EB1">
        <w:rPr>
          <w:rFonts w:ascii="Arial" w:eastAsia="Times New Roman" w:hAnsi="Arial" w:cs="Arial"/>
          <w:b/>
          <w:bCs/>
          <w:lang w:eastAsia="pl-PL"/>
        </w:rPr>
        <w:t>00-909 Warszawa</w:t>
      </w:r>
    </w:p>
    <w:p w14:paraId="3A192490" w14:textId="77777777" w:rsidR="005861E2" w:rsidRPr="00EB6EB1" w:rsidRDefault="005861E2" w:rsidP="006736BC">
      <w:pPr>
        <w:pStyle w:val="Akapitzlist"/>
        <w:numPr>
          <w:ilvl w:val="0"/>
          <w:numId w:val="165"/>
        </w:numPr>
        <w:spacing w:after="120"/>
        <w:ind w:left="851" w:hanging="425"/>
        <w:contextualSpacing w:val="0"/>
        <w:jc w:val="both"/>
        <w:rPr>
          <w:rFonts w:ascii="Arial" w:hAnsi="Arial" w:cs="Arial"/>
        </w:rPr>
      </w:pPr>
      <w:r w:rsidRPr="00EB6EB1">
        <w:rPr>
          <w:rFonts w:ascii="Arial" w:hAnsi="Arial" w:cs="Arial"/>
        </w:rPr>
        <w:t>w przypadku Wykonawców wspólnie ubiegających się o udzielenie zamówienia</w:t>
      </w:r>
      <w:r w:rsidRPr="00EB6EB1">
        <w:rPr>
          <w:rFonts w:ascii="Arial" w:hAnsi="Arial" w:cs="Arial"/>
        </w:rPr>
        <w:br/>
        <w:t xml:space="preserve">(art. 58 Pzp), Zamawiający wymaga, aby poręczenie lub gwarancja obejmowała swą treścią (tj. zobowiązanych z tytułu poręczenia lub gwarancji) wszystkich Wykonawców wspólnie ubiegających się o udzielenie zamówienia lub aby z jej treści wynikało, </w:t>
      </w:r>
      <w:r w:rsidRPr="00EB6EB1">
        <w:rPr>
          <w:rFonts w:ascii="Arial" w:hAnsi="Arial" w:cs="Arial"/>
        </w:rPr>
        <w:br/>
        <w:t>że zabezpiecza ofertę Wykonawców wspólnie ubiegających się o udzielenie zamówienia (konsorcjum);</w:t>
      </w:r>
    </w:p>
    <w:p w14:paraId="719C79E8" w14:textId="77777777" w:rsidR="005861E2" w:rsidRPr="00EB6EB1" w:rsidRDefault="005861E2" w:rsidP="006736BC">
      <w:pPr>
        <w:pStyle w:val="Akapitzlist"/>
        <w:numPr>
          <w:ilvl w:val="0"/>
          <w:numId w:val="165"/>
        </w:numPr>
        <w:spacing w:after="120" w:line="240" w:lineRule="auto"/>
        <w:ind w:left="851" w:hanging="425"/>
        <w:contextualSpacing w:val="0"/>
        <w:jc w:val="both"/>
        <w:rPr>
          <w:rFonts w:ascii="Arial" w:hAnsi="Arial" w:cs="Arial"/>
        </w:rPr>
      </w:pPr>
      <w:r w:rsidRPr="00EB6EB1">
        <w:rPr>
          <w:rFonts w:ascii="Arial" w:hAnsi="Arial" w:cs="Arial"/>
        </w:rPr>
        <w:t>musi zostać złożone w postaci elektronicznej, opatrzone kwalifikowanym podpisem elektronicznym przez wystawcę poręczenia lub gwarancji.</w:t>
      </w:r>
    </w:p>
    <w:p w14:paraId="1AFDB211" w14:textId="77777777" w:rsidR="005861E2" w:rsidRPr="00EB6EB1" w:rsidRDefault="005861E2" w:rsidP="006736BC">
      <w:pPr>
        <w:pStyle w:val="pkt"/>
        <w:numPr>
          <w:ilvl w:val="0"/>
          <w:numId w:val="167"/>
        </w:numPr>
        <w:spacing w:before="0" w:after="120"/>
        <w:ind w:left="426" w:hanging="426"/>
        <w:rPr>
          <w:rFonts w:ascii="Arial" w:hAnsi="Arial" w:cs="Arial"/>
          <w:bCs/>
          <w:szCs w:val="22"/>
        </w:rPr>
      </w:pPr>
      <w:r w:rsidRPr="00EB6EB1">
        <w:rPr>
          <w:rFonts w:ascii="Arial" w:hAnsi="Arial" w:cs="Arial"/>
          <w:bCs/>
          <w:szCs w:val="22"/>
        </w:rPr>
        <w:t>W przypadku wniesienia wadium w formie:</w:t>
      </w:r>
    </w:p>
    <w:p w14:paraId="11A50886" w14:textId="77777777" w:rsidR="005861E2" w:rsidRPr="00EB6EB1" w:rsidRDefault="005861E2" w:rsidP="005861E2">
      <w:pPr>
        <w:pStyle w:val="pkt"/>
        <w:numPr>
          <w:ilvl w:val="2"/>
          <w:numId w:val="18"/>
        </w:numPr>
        <w:spacing w:before="0" w:after="120"/>
        <w:ind w:left="993" w:hanging="567"/>
        <w:rPr>
          <w:rFonts w:ascii="Arial" w:hAnsi="Arial" w:cs="Arial"/>
          <w:bCs/>
          <w:szCs w:val="22"/>
        </w:rPr>
      </w:pPr>
      <w:r w:rsidRPr="00EB6EB1">
        <w:rPr>
          <w:rFonts w:ascii="Arial" w:hAnsi="Arial" w:cs="Arial"/>
          <w:b/>
          <w:szCs w:val="22"/>
        </w:rPr>
        <w:t>pieniężnej</w:t>
      </w:r>
      <w:r w:rsidRPr="00EB6EB1">
        <w:rPr>
          <w:rFonts w:ascii="Arial" w:hAnsi="Arial" w:cs="Arial"/>
          <w:bCs/>
          <w:szCs w:val="22"/>
        </w:rPr>
        <w:t xml:space="preserve"> - zaleca się, by dowód dokonania przelewu został dołączony do oferty;</w:t>
      </w:r>
    </w:p>
    <w:p w14:paraId="0344C810" w14:textId="77777777" w:rsidR="005861E2" w:rsidRPr="00EB6EB1" w:rsidRDefault="005861E2" w:rsidP="005861E2">
      <w:pPr>
        <w:pStyle w:val="pkt"/>
        <w:numPr>
          <w:ilvl w:val="2"/>
          <w:numId w:val="18"/>
        </w:numPr>
        <w:spacing w:before="0" w:after="120"/>
        <w:ind w:left="993" w:hanging="567"/>
        <w:rPr>
          <w:rFonts w:ascii="Cambria" w:hAnsi="Cambria"/>
          <w:b/>
          <w:szCs w:val="22"/>
        </w:rPr>
      </w:pPr>
      <w:bookmarkStart w:id="38" w:name="_Hlk163123724"/>
      <w:r w:rsidRPr="00EB6EB1">
        <w:rPr>
          <w:rFonts w:ascii="Arial" w:hAnsi="Arial" w:cs="Arial"/>
          <w:b/>
          <w:szCs w:val="22"/>
        </w:rPr>
        <w:t>poręczeń lub gwarancji</w:t>
      </w:r>
      <w:r w:rsidRPr="00EB6EB1">
        <w:rPr>
          <w:rFonts w:ascii="Arial" w:hAnsi="Arial" w:cs="Arial"/>
          <w:bCs/>
          <w:szCs w:val="22"/>
        </w:rPr>
        <w:t xml:space="preserve"> - wymaga się, by oryginał dokumentu został złożony wraz </w:t>
      </w:r>
      <w:r w:rsidRPr="00EB6EB1">
        <w:rPr>
          <w:rFonts w:ascii="Arial" w:hAnsi="Arial" w:cs="Arial"/>
          <w:bCs/>
          <w:szCs w:val="22"/>
        </w:rPr>
        <w:br/>
        <w:t xml:space="preserve">z ofertą lub poprzez formularz „Złóż wadium” </w:t>
      </w:r>
      <w:r w:rsidRPr="00EB6EB1">
        <w:rPr>
          <w:rFonts w:ascii="Arial" w:eastAsia="Times New Roman" w:hAnsi="Arial" w:cs="Arial"/>
          <w:bCs/>
          <w:spacing w:val="-4"/>
          <w:szCs w:val="22"/>
        </w:rPr>
        <w:t xml:space="preserve">zlokalizowany na Platformie przetargowej </w:t>
      </w:r>
      <w:r w:rsidRPr="00EB6EB1">
        <w:rPr>
          <w:rFonts w:ascii="Arial" w:eastAsia="Times New Roman" w:hAnsi="Arial" w:cs="Arial"/>
          <w:bCs/>
          <w:spacing w:val="-4"/>
          <w:szCs w:val="22"/>
        </w:rPr>
        <w:br/>
        <w:t>w zakładce dedykowanej konkretnemu postępowaniu.</w:t>
      </w:r>
    </w:p>
    <w:p w14:paraId="00BBB6F4" w14:textId="77777777" w:rsidR="005861E2" w:rsidRPr="00EB6EB1" w:rsidRDefault="005861E2" w:rsidP="005861E2">
      <w:pPr>
        <w:spacing w:after="120"/>
        <w:ind w:left="993"/>
        <w:jc w:val="both"/>
        <w:rPr>
          <w:rFonts w:ascii="Arial" w:hAnsi="Arial" w:cs="Arial"/>
        </w:rPr>
      </w:pPr>
      <w:r w:rsidRPr="00EB6EB1">
        <w:rPr>
          <w:rFonts w:ascii="Arial" w:hAnsi="Arial" w:cs="Arial"/>
          <w:b/>
        </w:rPr>
        <w:t>Wymagana forma:</w:t>
      </w:r>
    </w:p>
    <w:p w14:paraId="3C665768" w14:textId="77777777" w:rsidR="005861E2" w:rsidRPr="00EB6EB1" w:rsidRDefault="005861E2" w:rsidP="005861E2">
      <w:pPr>
        <w:spacing w:after="120"/>
        <w:ind w:left="993"/>
        <w:jc w:val="both"/>
        <w:rPr>
          <w:rFonts w:ascii="Arial" w:hAnsi="Arial" w:cs="Arial"/>
          <w:i/>
          <w:iCs/>
        </w:rPr>
      </w:pPr>
      <w:r w:rsidRPr="00EB6EB1">
        <w:rPr>
          <w:rFonts w:ascii="Arial" w:hAnsi="Arial" w:cs="Arial"/>
          <w:i/>
          <w:iCs/>
        </w:rPr>
        <w:t xml:space="preserve">Wadium wnoszone w poręczeniach lub gwarancjach należy złożyć w oryginale </w:t>
      </w:r>
      <w:r w:rsidRPr="00EB6EB1">
        <w:rPr>
          <w:rFonts w:ascii="Arial" w:hAnsi="Arial" w:cs="Arial"/>
          <w:i/>
          <w:iCs/>
        </w:rPr>
        <w:br/>
        <w:t>w postaci dokumentu elektronicznego podpisanego kwalifikowanym podpisem elektronicznym przez wystawcę dokumentu.</w:t>
      </w:r>
    </w:p>
    <w:p w14:paraId="3D33F410" w14:textId="77777777" w:rsidR="005861E2" w:rsidRPr="00EB6EB1" w:rsidRDefault="005861E2" w:rsidP="005861E2">
      <w:pPr>
        <w:spacing w:after="120"/>
        <w:ind w:left="993"/>
        <w:jc w:val="both"/>
        <w:rPr>
          <w:rFonts w:ascii="Arial" w:hAnsi="Arial" w:cs="Arial"/>
          <w:b/>
          <w:bCs/>
          <w:i/>
          <w:iCs/>
        </w:rPr>
      </w:pPr>
      <w:r w:rsidRPr="00EB6EB1">
        <w:rPr>
          <w:rFonts w:ascii="Arial" w:hAnsi="Arial" w:cs="Arial"/>
        </w:rPr>
        <w:t>E-gwarancję wadialną lub e-poręczenie wadialne w postaci oryginalnego dokumentu elektronicznego (z kwalifikowanym podpisem elektronicznym) przepisy prawa traktują na równi z gwarancjami/poręczeniami w formie pisemnej (papierowej).</w:t>
      </w:r>
    </w:p>
    <w:bookmarkEnd w:id="38"/>
    <w:p w14:paraId="0D26D4E5" w14:textId="77777777" w:rsidR="005861E2" w:rsidRPr="00EB6EB1" w:rsidRDefault="005861E2" w:rsidP="005861E2">
      <w:pPr>
        <w:spacing w:after="120"/>
        <w:ind w:left="993"/>
        <w:jc w:val="both"/>
        <w:rPr>
          <w:rFonts w:ascii="Arial" w:eastAsia="Times New Roman" w:hAnsi="Arial" w:cs="Arial"/>
          <w:b/>
          <w:bCs/>
          <w:i/>
          <w:iCs/>
          <w:spacing w:val="-4"/>
        </w:rPr>
      </w:pPr>
      <w:r w:rsidRPr="00EB6EB1">
        <w:rPr>
          <w:rFonts w:ascii="Arial" w:hAnsi="Arial" w:cs="Arial"/>
        </w:rPr>
        <w:t xml:space="preserve">Jeżeli Wykonawca posiada gwarancję wadialną lub poręczenie wadialne tylko </w:t>
      </w:r>
      <w:r w:rsidRPr="00EB6EB1">
        <w:rPr>
          <w:rFonts w:ascii="Arial" w:hAnsi="Arial" w:cs="Arial"/>
        </w:rPr>
        <w:br/>
        <w:t>w formie pisemnej (papierowej), zamieszcza na Platformie Przetargowej</w:t>
      </w:r>
      <w:r>
        <w:rPr>
          <w:rFonts w:ascii="Arial" w:hAnsi="Arial" w:cs="Arial"/>
        </w:rPr>
        <w:t xml:space="preserve"> </w:t>
      </w:r>
      <w:r w:rsidRPr="00EB6EB1">
        <w:rPr>
          <w:rFonts w:ascii="Arial" w:hAnsi="Arial" w:cs="Arial"/>
        </w:rPr>
        <w:t>Zamawiającego</w:t>
      </w:r>
      <w:r>
        <w:rPr>
          <w:rFonts w:ascii="Arial" w:hAnsi="Arial" w:cs="Arial"/>
        </w:rPr>
        <w:t xml:space="preserve"> </w:t>
      </w:r>
      <w:r w:rsidRPr="00EB6EB1">
        <w:rPr>
          <w:rFonts w:ascii="Arial" w:hAnsi="Arial" w:cs="Arial"/>
        </w:rPr>
        <w:t xml:space="preserve">- stosownie do zasad określonych w przepisach wydanych </w:t>
      </w:r>
      <w:r w:rsidRPr="00EB6EB1">
        <w:rPr>
          <w:rFonts w:ascii="Arial" w:hAnsi="Arial" w:cs="Arial"/>
        </w:rPr>
        <w:br/>
        <w:t xml:space="preserve">na podstawie art. 70 ustawy Pzp - dokument podpisany kwalifikowanym podpisem elektronicznym (co jest równoznaczne z elektroniczną kopią poświadczoną </w:t>
      </w:r>
      <w:r w:rsidRPr="00EB6EB1">
        <w:rPr>
          <w:rFonts w:ascii="Arial" w:hAnsi="Arial" w:cs="Arial"/>
        </w:rPr>
        <w:br/>
      </w:r>
      <w:r w:rsidRPr="00EB6EB1">
        <w:rPr>
          <w:rFonts w:ascii="Arial" w:hAnsi="Arial" w:cs="Arial"/>
        </w:rPr>
        <w:lastRenderedPageBreak/>
        <w:t>za zgodność z oryginałem) oraz przekazuje Zamawiającemu do upływu terminu składania ofert oryginał tego dokumentu w formie pisemnej (papierowej).</w:t>
      </w:r>
    </w:p>
    <w:p w14:paraId="25C208D2" w14:textId="77777777" w:rsidR="005861E2" w:rsidRPr="00EB6EB1" w:rsidRDefault="005861E2" w:rsidP="005861E2">
      <w:pPr>
        <w:pStyle w:val="pkt"/>
        <w:numPr>
          <w:ilvl w:val="0"/>
          <w:numId w:val="18"/>
        </w:numPr>
        <w:spacing w:before="0" w:after="120" w:line="276" w:lineRule="auto"/>
        <w:ind w:left="426" w:hanging="426"/>
        <w:rPr>
          <w:rFonts w:ascii="Arial" w:hAnsi="Arial" w:cs="Arial"/>
          <w:szCs w:val="22"/>
        </w:rPr>
      </w:pPr>
      <w:r w:rsidRPr="00EB6EB1">
        <w:rPr>
          <w:rFonts w:ascii="Arial" w:hAnsi="Arial" w:cs="Arial"/>
          <w:bCs/>
          <w:szCs w:val="22"/>
        </w:rPr>
        <w:t>Oferta wykonawcy, który nie wniesie wadium lub wniesie w sposób nieprawidłowy lub nie utrzyma wadium nieprzerwanie do upływu terminu związania ofertą lub złoży</w:t>
      </w:r>
      <w:r w:rsidRPr="00EB6EB1">
        <w:rPr>
          <w:rFonts w:ascii="Arial" w:hAnsi="Arial" w:cs="Arial"/>
          <w:szCs w:val="22"/>
        </w:rPr>
        <w:t xml:space="preserve"> wniosek </w:t>
      </w:r>
      <w:r w:rsidRPr="00EB6EB1">
        <w:rPr>
          <w:rFonts w:ascii="Arial" w:hAnsi="Arial" w:cs="Arial"/>
          <w:szCs w:val="22"/>
        </w:rPr>
        <w:br/>
        <w:t>o zwrot wadium w przypadku, o którym mowa w art. 98 ust. 2 pkt 3 Pzp. zostanie odrzucona na podstawie art. 226 ust 1pkt 14) ustawy Pzp.</w:t>
      </w:r>
    </w:p>
    <w:p w14:paraId="1FD91989" w14:textId="77777777" w:rsidR="005861E2" w:rsidRPr="00EB6EB1" w:rsidRDefault="005861E2" w:rsidP="005861E2">
      <w:pPr>
        <w:pStyle w:val="pkt"/>
        <w:numPr>
          <w:ilvl w:val="0"/>
          <w:numId w:val="18"/>
        </w:numPr>
        <w:spacing w:before="0" w:after="120" w:line="276" w:lineRule="auto"/>
        <w:ind w:left="426" w:hanging="426"/>
        <w:rPr>
          <w:rFonts w:ascii="Arial" w:hAnsi="Arial" w:cs="Arial"/>
          <w:szCs w:val="22"/>
        </w:rPr>
      </w:pPr>
      <w:r w:rsidRPr="00EB6EB1">
        <w:rPr>
          <w:rFonts w:ascii="Arial" w:hAnsi="Arial" w:cs="Arial"/>
          <w:szCs w:val="22"/>
        </w:rPr>
        <w:t>Zasady zwrotu oraz okoliczności zatrzymania wadium określa art. 98 ustawy Pzp.</w:t>
      </w:r>
    </w:p>
    <w:p w14:paraId="66B56DEA" w14:textId="77777777" w:rsidR="005861E2" w:rsidRPr="00EB6EB1" w:rsidRDefault="005861E2" w:rsidP="005861E2">
      <w:pPr>
        <w:pStyle w:val="pkt"/>
        <w:numPr>
          <w:ilvl w:val="0"/>
          <w:numId w:val="18"/>
        </w:numPr>
        <w:spacing w:before="0" w:after="120" w:line="276" w:lineRule="auto"/>
        <w:ind w:left="426" w:hanging="426"/>
        <w:rPr>
          <w:rFonts w:ascii="Arial" w:hAnsi="Arial" w:cs="Arial"/>
        </w:rPr>
      </w:pPr>
      <w:r w:rsidRPr="00EB6EB1">
        <w:rPr>
          <w:rFonts w:ascii="Arial" w:hAnsi="Arial" w:cs="Arial"/>
          <w:szCs w:val="22"/>
        </w:rPr>
        <w:t xml:space="preserve">Zalecany przez Zamawiającego środek komunikacji elektronicznej, służący do składania </w:t>
      </w:r>
      <w:r w:rsidRPr="00EB6EB1">
        <w:rPr>
          <w:rFonts w:ascii="Arial" w:hAnsi="Arial" w:cs="Arial"/>
          <w:b/>
          <w:szCs w:val="22"/>
        </w:rPr>
        <w:t>WADIUM</w:t>
      </w:r>
      <w:r w:rsidRPr="00EB6EB1">
        <w:rPr>
          <w:rFonts w:ascii="Arial" w:hAnsi="Arial" w:cs="Arial"/>
          <w:szCs w:val="22"/>
        </w:rPr>
        <w:t xml:space="preserve"> (w formie niepieniężnej) jest </w:t>
      </w:r>
      <w:r w:rsidRPr="00EB6EB1">
        <w:rPr>
          <w:rFonts w:ascii="Arial" w:hAnsi="Arial" w:cs="Arial"/>
          <w:b/>
          <w:szCs w:val="22"/>
        </w:rPr>
        <w:t>Platforma Smart PZP.</w:t>
      </w:r>
    </w:p>
    <w:p w14:paraId="59469F58" w14:textId="77777777" w:rsidR="005861E2" w:rsidRPr="00EB6EB1" w:rsidRDefault="005861E2" w:rsidP="005861E2">
      <w:pPr>
        <w:pStyle w:val="Akapitzlist"/>
        <w:numPr>
          <w:ilvl w:val="0"/>
          <w:numId w:val="18"/>
        </w:numPr>
        <w:spacing w:after="120"/>
        <w:ind w:left="425" w:hanging="425"/>
        <w:contextualSpacing w:val="0"/>
        <w:jc w:val="both"/>
        <w:rPr>
          <w:rFonts w:ascii="Arial" w:eastAsia="Times New Roman" w:hAnsi="Arial" w:cs="Arial"/>
          <w:i/>
        </w:rPr>
      </w:pPr>
      <w:r w:rsidRPr="00EB6EB1">
        <w:rPr>
          <w:rFonts w:ascii="Arial" w:eastAsia="Times New Roman" w:hAnsi="Arial" w:cs="Arial"/>
          <w:lang w:eastAsia="pl-PL"/>
        </w:rPr>
        <w:t>Datą przesłania Wadium (w formie niepieniężnej) będzie potwierdzenie dostarczenia wiadomości zawierającej dokument wadium z serwera obsługującego Platformę Przetargową Zamawiającego.</w:t>
      </w:r>
    </w:p>
    <w:p w14:paraId="055BDE0C" w14:textId="77777777" w:rsidR="005861E2" w:rsidRPr="00EB6EB1" w:rsidRDefault="005861E2" w:rsidP="005861E2">
      <w:pPr>
        <w:pStyle w:val="Akapitzlist"/>
        <w:numPr>
          <w:ilvl w:val="0"/>
          <w:numId w:val="18"/>
        </w:numPr>
        <w:spacing w:after="0"/>
        <w:ind w:left="426" w:hanging="426"/>
        <w:jc w:val="both"/>
        <w:rPr>
          <w:rFonts w:ascii="Arial" w:eastAsia="Times New Roman" w:hAnsi="Arial" w:cs="Arial"/>
          <w:color w:val="0070C0"/>
          <w:lang w:eastAsia="pl-PL"/>
        </w:rPr>
      </w:pPr>
      <w:r w:rsidRPr="00EB6EB1">
        <w:rPr>
          <w:rFonts w:ascii="Arial" w:eastAsia="Times New Roman" w:hAnsi="Arial" w:cs="Arial"/>
          <w:lang w:eastAsia="pl-PL"/>
        </w:rPr>
        <w:t>Okoliczności i zasady zwrotu wadium, jego przepadku oraz zasady jego zaliczenia na poczet zabezpieczenia należytego wykonania umowy określa ustawa Pzp</w:t>
      </w:r>
    </w:p>
    <w:p w14:paraId="492DAEFC" w14:textId="77777777" w:rsidR="005861E2" w:rsidRPr="00D37134" w:rsidRDefault="005861E2" w:rsidP="005861E2">
      <w:pPr>
        <w:pStyle w:val="Akapitzlist"/>
        <w:spacing w:after="0" w:line="360" w:lineRule="auto"/>
        <w:ind w:left="426"/>
        <w:contextualSpacing w:val="0"/>
        <w:jc w:val="both"/>
        <w:rPr>
          <w:rFonts w:ascii="Arial" w:hAnsi="Arial" w:cs="Arial"/>
        </w:rPr>
      </w:pPr>
    </w:p>
    <w:p w14:paraId="38638DBE" w14:textId="648D7C00" w:rsidR="00430842" w:rsidRPr="001D281C" w:rsidRDefault="00430842" w:rsidP="00430842">
      <w:pPr>
        <w:shd w:val="clear" w:color="auto" w:fill="DAEEF3" w:themeFill="accent5" w:themeFillTint="33"/>
        <w:spacing w:after="120" w:line="240" w:lineRule="auto"/>
        <w:jc w:val="center"/>
        <w:rPr>
          <w:rFonts w:ascii="Arial" w:hAnsi="Arial" w:cs="Arial"/>
          <w:b/>
          <w:bCs/>
          <w:sz w:val="23"/>
          <w:szCs w:val="23"/>
        </w:rPr>
      </w:pPr>
      <w:r w:rsidRPr="001D281C">
        <w:rPr>
          <w:rFonts w:ascii="Arial" w:hAnsi="Arial" w:cs="Arial"/>
          <w:b/>
          <w:bCs/>
          <w:sz w:val="23"/>
          <w:szCs w:val="23"/>
        </w:rPr>
        <w:t>Rozdział</w:t>
      </w:r>
      <w:r w:rsidR="000C00CF" w:rsidRPr="001D281C">
        <w:rPr>
          <w:rFonts w:ascii="Arial" w:hAnsi="Arial" w:cs="Arial"/>
          <w:b/>
          <w:bCs/>
          <w:sz w:val="23"/>
          <w:szCs w:val="23"/>
        </w:rPr>
        <w:t xml:space="preserve"> XXII</w:t>
      </w:r>
      <w:r w:rsidR="00A55074" w:rsidRPr="001D281C">
        <w:rPr>
          <w:rFonts w:ascii="Arial" w:hAnsi="Arial" w:cs="Arial"/>
          <w:b/>
          <w:bCs/>
          <w:sz w:val="23"/>
          <w:szCs w:val="23"/>
        </w:rPr>
        <w:t>I</w:t>
      </w:r>
    </w:p>
    <w:p w14:paraId="5E417229" w14:textId="77777777" w:rsidR="00212E2D" w:rsidRPr="001D281C" w:rsidRDefault="000D5CDD" w:rsidP="00430842">
      <w:pPr>
        <w:shd w:val="clear" w:color="auto" w:fill="DAEEF3" w:themeFill="accent5" w:themeFillTint="33"/>
        <w:spacing w:after="120" w:line="240" w:lineRule="auto"/>
        <w:jc w:val="center"/>
        <w:rPr>
          <w:rFonts w:ascii="Arial" w:hAnsi="Arial" w:cs="Arial"/>
          <w:b/>
          <w:bCs/>
          <w:sz w:val="23"/>
          <w:szCs w:val="23"/>
        </w:rPr>
      </w:pPr>
      <w:r w:rsidRPr="001D281C">
        <w:rPr>
          <w:rFonts w:ascii="Arial" w:hAnsi="Arial" w:cs="Arial"/>
          <w:b/>
          <w:bCs/>
          <w:sz w:val="23"/>
          <w:szCs w:val="23"/>
        </w:rPr>
        <w:t xml:space="preserve">WYMAGANIA DOTYCZĄCE </w:t>
      </w:r>
      <w:r w:rsidR="00212E2D" w:rsidRPr="001D281C">
        <w:rPr>
          <w:rFonts w:ascii="Arial" w:hAnsi="Arial" w:cs="Arial"/>
          <w:b/>
          <w:bCs/>
          <w:sz w:val="23"/>
          <w:szCs w:val="23"/>
        </w:rPr>
        <w:t>ZABEZPIECZENI</w:t>
      </w:r>
      <w:r w:rsidRPr="001D281C">
        <w:rPr>
          <w:rFonts w:ascii="Arial" w:hAnsi="Arial" w:cs="Arial"/>
          <w:b/>
          <w:bCs/>
          <w:sz w:val="23"/>
          <w:szCs w:val="23"/>
        </w:rPr>
        <w:t>A</w:t>
      </w:r>
      <w:r w:rsidR="00212E2D" w:rsidRPr="001D281C">
        <w:rPr>
          <w:rFonts w:ascii="Arial" w:hAnsi="Arial" w:cs="Arial"/>
          <w:b/>
          <w:bCs/>
          <w:sz w:val="23"/>
          <w:szCs w:val="23"/>
        </w:rPr>
        <w:t xml:space="preserve"> NALEŻYTEGO WYKONANIA UMOWY</w:t>
      </w:r>
    </w:p>
    <w:p w14:paraId="7F9C6028" w14:textId="77777777" w:rsidR="005861E2" w:rsidRPr="00EB6EB1" w:rsidRDefault="005861E2" w:rsidP="005861E2">
      <w:pPr>
        <w:pStyle w:val="Akapitzlist"/>
        <w:numPr>
          <w:ilvl w:val="1"/>
          <w:numId w:val="26"/>
        </w:numPr>
        <w:spacing w:before="120" w:after="120"/>
        <w:ind w:left="567" w:hanging="567"/>
        <w:contextualSpacing w:val="0"/>
        <w:jc w:val="both"/>
        <w:rPr>
          <w:rFonts w:ascii="Arial" w:hAnsi="Arial" w:cs="Arial"/>
          <w:b/>
          <w:bCs/>
        </w:rPr>
      </w:pPr>
      <w:r w:rsidRPr="00EB6EB1">
        <w:rPr>
          <w:rFonts w:ascii="Arial" w:hAnsi="Arial" w:cs="Arial"/>
        </w:rPr>
        <w:t xml:space="preserve">Przed podpisaniem umowy, Wykonawca zobowiązany będzie wnieść zabezpieczenie należytego wykonania umowy </w:t>
      </w:r>
      <w:r w:rsidRPr="00EB6EB1">
        <w:rPr>
          <w:rFonts w:ascii="Arial" w:hAnsi="Arial" w:cs="Arial"/>
          <w:b/>
        </w:rPr>
        <w:t>w wysokości 2 %</w:t>
      </w:r>
      <w:r w:rsidRPr="00EB6EB1">
        <w:rPr>
          <w:rFonts w:ascii="Arial" w:hAnsi="Arial" w:cs="Arial"/>
        </w:rPr>
        <w:t xml:space="preserve"> ceny całkowitej podanej w ofercie wybranego wykonawcy (w odniesieniu do zamówienia gwarantowanego)</w:t>
      </w:r>
      <w:r w:rsidRPr="00EB6EB1">
        <w:rPr>
          <w:rFonts w:ascii="Arial" w:hAnsi="Arial" w:cs="Arial"/>
          <w:b/>
          <w:bCs/>
        </w:rPr>
        <w:t>.</w:t>
      </w:r>
    </w:p>
    <w:p w14:paraId="2D21D6B8" w14:textId="77777777" w:rsidR="005861E2" w:rsidRPr="00EB6EB1" w:rsidRDefault="005861E2" w:rsidP="005861E2">
      <w:pPr>
        <w:pStyle w:val="Akapitzlist"/>
        <w:numPr>
          <w:ilvl w:val="1"/>
          <w:numId w:val="26"/>
        </w:numPr>
        <w:spacing w:before="120" w:after="120"/>
        <w:ind w:left="567" w:hanging="567"/>
        <w:contextualSpacing w:val="0"/>
        <w:jc w:val="both"/>
        <w:rPr>
          <w:rFonts w:ascii="Arial" w:hAnsi="Arial" w:cs="Arial"/>
          <w:b/>
          <w:bCs/>
        </w:rPr>
      </w:pPr>
      <w:r w:rsidRPr="00EB6EB1">
        <w:rPr>
          <w:rFonts w:ascii="Arial" w:hAnsi="Arial" w:cs="Arial"/>
        </w:rPr>
        <w:t>Zabezpieczenie może być wniesione według wyboru Wykonawcy z jednej lub kilku formach, o których mowa w art. 450 ust. 1 ustawy Prawo zamówień publicznych.</w:t>
      </w:r>
    </w:p>
    <w:p w14:paraId="063711CF" w14:textId="77777777" w:rsidR="005861E2" w:rsidRPr="00EB6EB1" w:rsidRDefault="005861E2" w:rsidP="005861E2">
      <w:pPr>
        <w:pStyle w:val="Akapitzlist"/>
        <w:numPr>
          <w:ilvl w:val="1"/>
          <w:numId w:val="26"/>
        </w:numPr>
        <w:spacing w:before="120" w:after="120"/>
        <w:ind w:left="567" w:hanging="567"/>
        <w:contextualSpacing w:val="0"/>
        <w:jc w:val="both"/>
        <w:rPr>
          <w:b/>
          <w:bCs/>
        </w:rPr>
      </w:pPr>
      <w:r w:rsidRPr="00EB6EB1">
        <w:rPr>
          <w:rFonts w:ascii="Arial" w:hAnsi="Arial" w:cs="Arial"/>
        </w:rPr>
        <w:t xml:space="preserve">Zamawiający na podstawie art. 450 ust. 2 ustawy PZP </w:t>
      </w:r>
      <w:r w:rsidRPr="00EB6EB1">
        <w:rPr>
          <w:rFonts w:ascii="Arial" w:hAnsi="Arial" w:cs="Arial"/>
          <w:u w:val="single"/>
        </w:rPr>
        <w:t>nie wyraża zgody</w:t>
      </w:r>
      <w:r w:rsidRPr="00EB6EB1">
        <w:rPr>
          <w:rFonts w:ascii="Arial" w:hAnsi="Arial" w:cs="Arial"/>
        </w:rPr>
        <w:t xml:space="preserve">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w:t>
      </w:r>
      <w:r w:rsidRPr="00EB6EB1">
        <w:rPr>
          <w:rFonts w:ascii="Arial" w:hAnsi="Arial" w:cs="Arial"/>
          <w:spacing w:val="-6"/>
        </w:rPr>
        <w:t>zasadach określonych w przepisach o zastawie rejestrowym i rejestrze zastawów.</w:t>
      </w:r>
    </w:p>
    <w:p w14:paraId="09B2F830" w14:textId="77777777" w:rsidR="005861E2" w:rsidRPr="00EB6EB1" w:rsidRDefault="005861E2" w:rsidP="005861E2">
      <w:pPr>
        <w:pStyle w:val="Akapitzlist"/>
        <w:numPr>
          <w:ilvl w:val="1"/>
          <w:numId w:val="26"/>
        </w:numPr>
        <w:spacing w:before="120" w:after="120"/>
        <w:ind w:left="567" w:hanging="567"/>
        <w:contextualSpacing w:val="0"/>
        <w:jc w:val="both"/>
        <w:rPr>
          <w:rFonts w:ascii="Arial" w:hAnsi="Arial" w:cs="Arial"/>
          <w:b/>
          <w:bCs/>
        </w:rPr>
      </w:pPr>
      <w:r w:rsidRPr="00EB6EB1">
        <w:rPr>
          <w:rFonts w:ascii="Arial" w:eastAsia="Calibri" w:hAnsi="Arial" w:cs="Arial"/>
        </w:rPr>
        <w:t xml:space="preserve">Zabezpieczenie wnoszone w pieniądzu Wykonawca wpłaca przelewem na rachunek bankowy </w:t>
      </w:r>
      <w:r w:rsidRPr="00EB6EB1">
        <w:rPr>
          <w:rFonts w:ascii="Arial" w:hAnsi="Arial" w:cs="Arial"/>
          <w:b/>
        </w:rPr>
        <w:t>24 1010 1010 0032 1613 9120 0000</w:t>
      </w:r>
      <w:r w:rsidRPr="00EB6EB1">
        <w:rPr>
          <w:rFonts w:ascii="Arial" w:eastAsia="Calibri" w:hAnsi="Arial" w:cs="Arial"/>
          <w:b/>
        </w:rPr>
        <w:t xml:space="preserve">. </w:t>
      </w:r>
      <w:r w:rsidRPr="00EB6EB1">
        <w:rPr>
          <w:rFonts w:ascii="Arial" w:eastAsia="Calibri" w:hAnsi="Arial" w:cs="Arial"/>
        </w:rPr>
        <w:t>Na poleceniu przelewu należy zamieścić tytuł wpłaty.</w:t>
      </w:r>
    </w:p>
    <w:p w14:paraId="31E7EF94" w14:textId="77777777" w:rsidR="005861E2" w:rsidRPr="00EB6EB1" w:rsidRDefault="005861E2" w:rsidP="005861E2">
      <w:pPr>
        <w:pStyle w:val="Akapitzlist"/>
        <w:numPr>
          <w:ilvl w:val="1"/>
          <w:numId w:val="26"/>
        </w:numPr>
        <w:spacing w:before="120" w:after="120"/>
        <w:ind w:left="567" w:hanging="567"/>
        <w:contextualSpacing w:val="0"/>
        <w:jc w:val="both"/>
        <w:rPr>
          <w:rFonts w:ascii="Arial" w:hAnsi="Arial" w:cs="Arial"/>
          <w:b/>
          <w:bCs/>
        </w:rPr>
      </w:pPr>
      <w:r w:rsidRPr="00EB6EB1">
        <w:rPr>
          <w:rFonts w:ascii="Arial" w:eastAsia="Calibri" w:hAnsi="Arial" w:cs="Arial"/>
          <w:spacing w:val="-4"/>
        </w:rPr>
        <w:t>Zamawiający zwróci zabezpieczenie należytego wykonania umowy na zasadach</w:t>
      </w:r>
      <w:r w:rsidRPr="00EB6EB1">
        <w:rPr>
          <w:rFonts w:ascii="Arial" w:eastAsia="Calibri" w:hAnsi="Arial" w:cs="Arial"/>
        </w:rPr>
        <w:t xml:space="preserve"> opisanych </w:t>
      </w:r>
      <w:r w:rsidRPr="00EB6EB1">
        <w:rPr>
          <w:rFonts w:ascii="Arial" w:eastAsia="Calibri" w:hAnsi="Arial" w:cs="Arial"/>
        </w:rPr>
        <w:br/>
        <w:t>w istotnych postanowieniach umowy.</w:t>
      </w:r>
    </w:p>
    <w:p w14:paraId="29DEC5B4" w14:textId="77777777" w:rsidR="005861E2" w:rsidRPr="00EB6EB1" w:rsidRDefault="005861E2" w:rsidP="005861E2">
      <w:pPr>
        <w:pStyle w:val="Akapitzlist"/>
        <w:numPr>
          <w:ilvl w:val="1"/>
          <w:numId w:val="26"/>
        </w:numPr>
        <w:spacing w:before="120" w:after="120"/>
        <w:ind w:left="567" w:hanging="567"/>
        <w:contextualSpacing w:val="0"/>
        <w:jc w:val="both"/>
        <w:rPr>
          <w:rFonts w:ascii="Arial" w:hAnsi="Arial" w:cs="Arial"/>
          <w:b/>
          <w:bCs/>
        </w:rPr>
      </w:pPr>
      <w:r w:rsidRPr="00EB6EB1">
        <w:rPr>
          <w:rFonts w:ascii="Arial" w:hAnsi="Arial" w:cs="Arial"/>
        </w:rPr>
        <w:t>Przed złożeniem poręczenia lub gwarancji Wykonawca winien przedstawić projekt dokumentu Zamawiającemu w celu uzyskania akceptacji jego treści. Zabezpieczenie wnoszone w formie poręczeń lub gwarancji musi spełniać co najmniej poniższe wymagania:</w:t>
      </w:r>
    </w:p>
    <w:p w14:paraId="62534210" w14:textId="77777777" w:rsidR="005861E2" w:rsidRPr="00EB6EB1" w:rsidRDefault="005861E2" w:rsidP="005861E2">
      <w:pPr>
        <w:pStyle w:val="Tekstpodstawowy31"/>
        <w:numPr>
          <w:ilvl w:val="0"/>
          <w:numId w:val="27"/>
        </w:numPr>
        <w:spacing w:after="120" w:line="276" w:lineRule="auto"/>
        <w:ind w:left="993"/>
        <w:rPr>
          <w:rFonts w:ascii="Arial" w:hAnsi="Arial" w:cs="Arial"/>
          <w:b w:val="0"/>
          <w:sz w:val="22"/>
          <w:szCs w:val="22"/>
          <w:u w:val="single"/>
        </w:rPr>
      </w:pPr>
      <w:r w:rsidRPr="00EB6EB1">
        <w:rPr>
          <w:rFonts w:ascii="Arial" w:hAnsi="Arial" w:cs="Arial"/>
          <w:b w:val="0"/>
          <w:sz w:val="22"/>
          <w:szCs w:val="22"/>
        </w:rPr>
        <w:t xml:space="preserve">musi obejmować odpowiedzialność za wszystkie okoliczności związane </w:t>
      </w:r>
      <w:r w:rsidRPr="00EB6EB1">
        <w:rPr>
          <w:rFonts w:ascii="Arial" w:hAnsi="Arial" w:cs="Arial"/>
          <w:b w:val="0"/>
          <w:sz w:val="22"/>
          <w:szCs w:val="22"/>
        </w:rPr>
        <w:br/>
        <w:t>z niewykonaniem lub nienależytym wykonaniem umowy (w tym pokryciu naliczonych kar umownych), bez potwierdzania tych okoliczności;</w:t>
      </w:r>
    </w:p>
    <w:p w14:paraId="2F1A3814" w14:textId="77777777" w:rsidR="005861E2" w:rsidRPr="00EB6EB1" w:rsidRDefault="005861E2" w:rsidP="005861E2">
      <w:pPr>
        <w:pStyle w:val="Tekstpodstawowy31"/>
        <w:numPr>
          <w:ilvl w:val="0"/>
          <w:numId w:val="27"/>
        </w:numPr>
        <w:spacing w:after="120" w:line="276" w:lineRule="auto"/>
        <w:ind w:left="993"/>
        <w:rPr>
          <w:rFonts w:ascii="Arial" w:hAnsi="Arial" w:cs="Arial"/>
          <w:b w:val="0"/>
          <w:sz w:val="22"/>
          <w:szCs w:val="22"/>
          <w:u w:val="single"/>
        </w:rPr>
      </w:pPr>
      <w:r w:rsidRPr="00EB6EB1">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1BE6300F" w14:textId="77777777" w:rsidR="005861E2" w:rsidRPr="00EB6EB1" w:rsidRDefault="005861E2" w:rsidP="005861E2">
      <w:pPr>
        <w:pStyle w:val="Tekstpodstawowy31"/>
        <w:numPr>
          <w:ilvl w:val="0"/>
          <w:numId w:val="27"/>
        </w:numPr>
        <w:spacing w:after="120" w:line="276" w:lineRule="auto"/>
        <w:ind w:left="993"/>
        <w:rPr>
          <w:rFonts w:ascii="Arial" w:hAnsi="Arial" w:cs="Arial"/>
          <w:b w:val="0"/>
          <w:sz w:val="22"/>
          <w:szCs w:val="22"/>
          <w:u w:val="single"/>
        </w:rPr>
      </w:pPr>
      <w:r w:rsidRPr="00EB6EB1">
        <w:rPr>
          <w:rFonts w:ascii="Arial" w:hAnsi="Arial" w:cs="Arial"/>
          <w:b w:val="0"/>
          <w:sz w:val="22"/>
          <w:szCs w:val="22"/>
        </w:rPr>
        <w:lastRenderedPageBreak/>
        <w:t>z jej treści powinno jednoznacznie wynikać zobowiązanie gwaranta lub poręczyciela do zapłaty całej kwoty zabezpieczenia;</w:t>
      </w:r>
    </w:p>
    <w:p w14:paraId="68CE6C4A" w14:textId="77777777" w:rsidR="005861E2" w:rsidRPr="00EB6EB1" w:rsidRDefault="005861E2" w:rsidP="005861E2">
      <w:pPr>
        <w:pStyle w:val="Tekstpodstawowy31"/>
        <w:numPr>
          <w:ilvl w:val="0"/>
          <w:numId w:val="27"/>
        </w:numPr>
        <w:spacing w:after="120" w:line="276" w:lineRule="auto"/>
        <w:ind w:left="993"/>
        <w:rPr>
          <w:rFonts w:ascii="Arial" w:hAnsi="Arial" w:cs="Arial"/>
          <w:b w:val="0"/>
          <w:sz w:val="22"/>
          <w:szCs w:val="22"/>
          <w:u w:val="single"/>
        </w:rPr>
      </w:pPr>
      <w:r w:rsidRPr="00EB6EB1">
        <w:rPr>
          <w:rFonts w:ascii="Arial" w:hAnsi="Arial" w:cs="Arial"/>
          <w:b w:val="0"/>
          <w:sz w:val="22"/>
          <w:szCs w:val="22"/>
        </w:rPr>
        <w:t>powinna być nieodwołalna i bezwarunkowa oraz płatna na pierwsze żądanie;</w:t>
      </w:r>
    </w:p>
    <w:p w14:paraId="521D3F9A" w14:textId="77777777" w:rsidR="005861E2" w:rsidRPr="00EB6EB1" w:rsidRDefault="005861E2" w:rsidP="005861E2">
      <w:pPr>
        <w:pStyle w:val="Tekstpodstawowy31"/>
        <w:numPr>
          <w:ilvl w:val="0"/>
          <w:numId w:val="27"/>
        </w:numPr>
        <w:spacing w:after="120" w:line="276" w:lineRule="auto"/>
        <w:ind w:left="993"/>
        <w:rPr>
          <w:rFonts w:ascii="Arial" w:hAnsi="Arial" w:cs="Arial"/>
          <w:b w:val="0"/>
          <w:sz w:val="22"/>
          <w:szCs w:val="22"/>
          <w:u w:val="single"/>
        </w:rPr>
      </w:pPr>
      <w:r w:rsidRPr="00EB6EB1">
        <w:rPr>
          <w:rFonts w:ascii="Arial" w:hAnsi="Arial" w:cs="Arial"/>
          <w:b w:val="0"/>
          <w:sz w:val="22"/>
          <w:szCs w:val="22"/>
        </w:rPr>
        <w:t>musi jednoznacznie określać termin obowiązywania poręczenia lub gwarancji;</w:t>
      </w:r>
    </w:p>
    <w:p w14:paraId="471DE64A" w14:textId="0EE2B6E5" w:rsidR="005861E2" w:rsidRPr="00126CDF" w:rsidRDefault="005861E2" w:rsidP="005861E2">
      <w:pPr>
        <w:pStyle w:val="Tekstpodstawowy31"/>
        <w:numPr>
          <w:ilvl w:val="0"/>
          <w:numId w:val="27"/>
        </w:numPr>
        <w:spacing w:after="120" w:line="276" w:lineRule="auto"/>
        <w:ind w:left="993"/>
        <w:rPr>
          <w:rFonts w:ascii="Arial" w:hAnsi="Arial" w:cs="Arial"/>
          <w:b w:val="0"/>
          <w:sz w:val="22"/>
          <w:szCs w:val="22"/>
          <w:u w:val="single"/>
        </w:rPr>
      </w:pPr>
      <w:r w:rsidRPr="00126CDF">
        <w:rPr>
          <w:rFonts w:ascii="Arial" w:hAnsi="Arial" w:cs="Arial"/>
          <w:sz w:val="22"/>
          <w:szCs w:val="22"/>
        </w:rPr>
        <w:t xml:space="preserve">w treści poręczenia lub gwarancji powinna znaleźć się nazwa postepowania </w:t>
      </w:r>
      <w:r w:rsidRPr="00126CDF">
        <w:rPr>
          <w:rFonts w:ascii="Arial" w:hAnsi="Arial" w:cs="Arial"/>
          <w:sz w:val="22"/>
          <w:szCs w:val="22"/>
        </w:rPr>
        <w:br/>
        <w:t>tj. „</w:t>
      </w:r>
      <w:r w:rsidRPr="00126CDF">
        <w:rPr>
          <w:rFonts w:ascii="Arial" w:eastAsia="Times New Roman" w:hAnsi="Arial" w:cs="Arial"/>
          <w:i/>
          <w:iCs/>
          <w:sz w:val="22"/>
          <w:szCs w:val="22"/>
        </w:rPr>
        <w:t>Dostawa podstawowego sprzętu informatyki dla RON</w:t>
      </w:r>
      <w:r w:rsidRPr="00126CDF">
        <w:rPr>
          <w:rFonts w:ascii="Arial" w:hAnsi="Arial" w:cs="Arial"/>
          <w:sz w:val="22"/>
          <w:szCs w:val="22"/>
        </w:rPr>
        <w:t xml:space="preserve">” oraz numer przedmiotowego </w:t>
      </w:r>
      <w:r w:rsidRPr="00866144">
        <w:rPr>
          <w:rFonts w:ascii="Arial" w:hAnsi="Arial" w:cs="Arial"/>
          <w:sz w:val="22"/>
          <w:szCs w:val="22"/>
        </w:rPr>
        <w:t>postępowania 2</w:t>
      </w:r>
      <w:r w:rsidR="00866144" w:rsidRPr="00866144">
        <w:rPr>
          <w:rFonts w:ascii="Arial" w:hAnsi="Arial" w:cs="Arial"/>
          <w:sz w:val="22"/>
          <w:szCs w:val="22"/>
        </w:rPr>
        <w:t>8</w:t>
      </w:r>
      <w:r w:rsidRPr="00866144">
        <w:rPr>
          <w:rFonts w:ascii="Arial" w:hAnsi="Arial" w:cs="Arial"/>
          <w:sz w:val="22"/>
          <w:szCs w:val="22"/>
        </w:rPr>
        <w:t>1</w:t>
      </w:r>
      <w:r w:rsidR="00866144" w:rsidRPr="00866144">
        <w:rPr>
          <w:rFonts w:ascii="Arial" w:hAnsi="Arial" w:cs="Arial"/>
          <w:sz w:val="22"/>
          <w:szCs w:val="22"/>
        </w:rPr>
        <w:t>4</w:t>
      </w:r>
      <w:r w:rsidRPr="00866144">
        <w:rPr>
          <w:rFonts w:ascii="Arial" w:hAnsi="Arial" w:cs="Arial"/>
          <w:sz w:val="22"/>
          <w:szCs w:val="22"/>
        </w:rPr>
        <w:t>.</w:t>
      </w:r>
      <w:r w:rsidR="00866144" w:rsidRPr="00866144">
        <w:rPr>
          <w:rFonts w:ascii="Arial" w:hAnsi="Arial" w:cs="Arial"/>
          <w:sz w:val="22"/>
          <w:szCs w:val="22"/>
        </w:rPr>
        <w:t>7</w:t>
      </w:r>
      <w:r w:rsidRPr="00866144">
        <w:rPr>
          <w:rFonts w:ascii="Arial" w:hAnsi="Arial" w:cs="Arial"/>
          <w:sz w:val="22"/>
          <w:szCs w:val="22"/>
        </w:rPr>
        <w:t>.202</w:t>
      </w:r>
      <w:r w:rsidR="00945492" w:rsidRPr="00866144">
        <w:rPr>
          <w:rFonts w:ascii="Arial" w:hAnsi="Arial" w:cs="Arial"/>
          <w:sz w:val="22"/>
          <w:szCs w:val="22"/>
        </w:rPr>
        <w:t>5</w:t>
      </w:r>
      <w:r w:rsidRPr="00866144">
        <w:rPr>
          <w:rFonts w:ascii="Arial" w:hAnsi="Arial" w:cs="Arial"/>
          <w:sz w:val="22"/>
          <w:szCs w:val="22"/>
        </w:rPr>
        <w:t>.EB oraz nr</w:t>
      </w:r>
      <w:r w:rsidRPr="00126CDF">
        <w:rPr>
          <w:rFonts w:ascii="Arial" w:hAnsi="Arial" w:cs="Arial"/>
          <w:sz w:val="22"/>
          <w:szCs w:val="22"/>
        </w:rPr>
        <w:t xml:space="preserve"> części, której dotyczy;</w:t>
      </w:r>
    </w:p>
    <w:p w14:paraId="61187B93" w14:textId="77777777" w:rsidR="005861E2" w:rsidRPr="00EB6EB1" w:rsidRDefault="005861E2" w:rsidP="005861E2">
      <w:pPr>
        <w:pStyle w:val="Tekstpodstawowy31"/>
        <w:numPr>
          <w:ilvl w:val="0"/>
          <w:numId w:val="27"/>
        </w:numPr>
        <w:spacing w:after="120" w:line="276" w:lineRule="auto"/>
        <w:ind w:left="993"/>
        <w:rPr>
          <w:rFonts w:ascii="Arial" w:hAnsi="Arial" w:cs="Arial"/>
          <w:b w:val="0"/>
          <w:bCs/>
          <w:sz w:val="22"/>
          <w:szCs w:val="22"/>
          <w:u w:val="single"/>
        </w:rPr>
      </w:pPr>
      <w:r w:rsidRPr="00EB6EB1">
        <w:rPr>
          <w:rFonts w:ascii="Arial" w:hAnsi="Arial" w:cs="Arial"/>
          <w:b w:val="0"/>
          <w:bCs/>
          <w:sz w:val="22"/>
          <w:szCs w:val="22"/>
        </w:rPr>
        <w:t xml:space="preserve">beneficjentem poręczenia lub gwarancji jest: </w:t>
      </w:r>
    </w:p>
    <w:p w14:paraId="03499651" w14:textId="77777777" w:rsidR="005861E2" w:rsidRPr="00EB6EB1" w:rsidRDefault="005861E2" w:rsidP="005861E2">
      <w:pPr>
        <w:pStyle w:val="Tekstpodstawowy31"/>
        <w:spacing w:line="276" w:lineRule="auto"/>
        <w:ind w:left="992"/>
        <w:rPr>
          <w:rFonts w:ascii="Arial" w:eastAsia="Times New Roman" w:hAnsi="Arial" w:cs="Arial"/>
          <w:bCs/>
          <w:sz w:val="22"/>
          <w:szCs w:val="22"/>
          <w:lang w:eastAsia="pl-PL"/>
        </w:rPr>
      </w:pPr>
      <w:r w:rsidRPr="00EB6EB1">
        <w:rPr>
          <w:rFonts w:ascii="Arial" w:eastAsia="Times New Roman" w:hAnsi="Arial" w:cs="Arial"/>
          <w:bCs/>
          <w:sz w:val="22"/>
          <w:szCs w:val="22"/>
          <w:lang w:eastAsia="pl-PL"/>
        </w:rPr>
        <w:t>CENTRUM ZASOBÓW CYBERPRZESTRZENI SIŁ ZBROJNYCH</w:t>
      </w:r>
    </w:p>
    <w:p w14:paraId="391841B8" w14:textId="77777777" w:rsidR="005861E2" w:rsidRPr="00EB6EB1" w:rsidRDefault="005861E2" w:rsidP="005861E2">
      <w:pPr>
        <w:pStyle w:val="Tekstpodstawowy31"/>
        <w:spacing w:line="276" w:lineRule="auto"/>
        <w:ind w:left="992"/>
        <w:rPr>
          <w:rFonts w:ascii="Arial" w:eastAsia="Times New Roman" w:hAnsi="Arial" w:cs="Arial"/>
          <w:bCs/>
          <w:sz w:val="22"/>
          <w:szCs w:val="22"/>
          <w:lang w:eastAsia="pl-PL"/>
        </w:rPr>
      </w:pPr>
      <w:r w:rsidRPr="00EB6EB1">
        <w:rPr>
          <w:rFonts w:ascii="Arial" w:eastAsia="Times New Roman" w:hAnsi="Arial" w:cs="Arial"/>
          <w:bCs/>
          <w:sz w:val="22"/>
          <w:szCs w:val="22"/>
          <w:lang w:eastAsia="pl-PL"/>
        </w:rPr>
        <w:t>ul. Żwirki i Wigury 9/13</w:t>
      </w:r>
    </w:p>
    <w:p w14:paraId="729E14B2" w14:textId="77777777" w:rsidR="005861E2" w:rsidRPr="00EB6EB1" w:rsidRDefault="005861E2" w:rsidP="005861E2">
      <w:pPr>
        <w:pStyle w:val="Tekstpodstawowy31"/>
        <w:spacing w:after="120" w:line="276" w:lineRule="auto"/>
        <w:ind w:left="992"/>
        <w:rPr>
          <w:rFonts w:ascii="Arial" w:hAnsi="Arial" w:cs="Arial"/>
          <w:b w:val="0"/>
          <w:sz w:val="22"/>
          <w:szCs w:val="22"/>
          <w:u w:val="single"/>
        </w:rPr>
      </w:pPr>
      <w:r w:rsidRPr="00EB6EB1">
        <w:rPr>
          <w:rFonts w:ascii="Arial" w:eastAsia="Times New Roman" w:hAnsi="Arial" w:cs="Arial"/>
          <w:bCs/>
          <w:sz w:val="22"/>
          <w:szCs w:val="22"/>
          <w:lang w:eastAsia="pl-PL"/>
        </w:rPr>
        <w:t>00-909 Warszawa</w:t>
      </w:r>
    </w:p>
    <w:p w14:paraId="7B82A07F" w14:textId="4AF1F2D8" w:rsidR="005861E2" w:rsidRPr="005861E2" w:rsidRDefault="005861E2" w:rsidP="005861E2">
      <w:pPr>
        <w:pStyle w:val="Tekstpodstawowy31"/>
        <w:numPr>
          <w:ilvl w:val="0"/>
          <w:numId w:val="27"/>
        </w:numPr>
        <w:spacing w:line="276" w:lineRule="auto"/>
        <w:ind w:left="993"/>
        <w:rPr>
          <w:rFonts w:ascii="Arial" w:hAnsi="Arial" w:cs="Arial"/>
          <w:b w:val="0"/>
          <w:sz w:val="22"/>
          <w:szCs w:val="22"/>
          <w:u w:val="single"/>
        </w:rPr>
      </w:pPr>
      <w:r w:rsidRPr="00EB6EB1">
        <w:rPr>
          <w:rFonts w:ascii="Arial" w:hAnsi="Arial" w:cs="Arial"/>
          <w:b w:val="0"/>
          <w:sz w:val="22"/>
          <w:szCs w:val="22"/>
        </w:rPr>
        <w:t xml:space="preserve">w przypadku Wykonawców wspólnie ubiegających się o udzielenie zamówienia, Zamawiający wymaga, aby poręczenie lub gwarancja obejmowała swą treścią </w:t>
      </w:r>
      <w:r w:rsidRPr="00EB6EB1">
        <w:rPr>
          <w:rFonts w:ascii="Arial" w:hAnsi="Arial" w:cs="Arial"/>
          <w:b w:val="0"/>
          <w:sz w:val="22"/>
          <w:szCs w:val="22"/>
        </w:rPr>
        <w:br/>
        <w:t xml:space="preserve">(tj. zobowiązanych z tytułu poręczenia lub gwarancji) wszystkich Wykonawców wspólnie ubiegających się o udzielenie zamówienia lub aby z jej treści wynikało, </w:t>
      </w:r>
      <w:r w:rsidRPr="00EB6EB1">
        <w:rPr>
          <w:rFonts w:ascii="Arial" w:hAnsi="Arial" w:cs="Arial"/>
          <w:b w:val="0"/>
          <w:sz w:val="22"/>
          <w:szCs w:val="22"/>
        </w:rPr>
        <w:br/>
        <w:t>że zabezpiecza Wykonawców wspólnie ubiegających się o udzielenie zamówienia (konsorcjum).</w:t>
      </w:r>
    </w:p>
    <w:p w14:paraId="353AD099" w14:textId="77777777" w:rsidR="005861E2" w:rsidRPr="003E38C9" w:rsidRDefault="005861E2" w:rsidP="005861E2">
      <w:pPr>
        <w:pStyle w:val="Tekstpodstawowy31"/>
        <w:spacing w:line="276" w:lineRule="auto"/>
        <w:ind w:left="993"/>
        <w:rPr>
          <w:rFonts w:ascii="Arial" w:hAnsi="Arial" w:cs="Arial"/>
          <w:b w:val="0"/>
          <w:sz w:val="18"/>
          <w:szCs w:val="18"/>
          <w:u w:val="single"/>
        </w:rPr>
      </w:pPr>
    </w:p>
    <w:p w14:paraId="43E63EC5" w14:textId="32F88003" w:rsidR="008B3C2E" w:rsidRPr="005861E2" w:rsidRDefault="008B3C2E" w:rsidP="008B3C2E">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 xml:space="preserve">Rozdział </w:t>
      </w:r>
      <w:r w:rsidR="000C00CF" w:rsidRPr="005861E2">
        <w:rPr>
          <w:rFonts w:ascii="Arial" w:hAnsi="Arial" w:cs="Arial"/>
          <w:b/>
          <w:bCs/>
          <w:sz w:val="23"/>
          <w:szCs w:val="23"/>
        </w:rPr>
        <w:t>XXI</w:t>
      </w:r>
      <w:r w:rsidR="00A55074" w:rsidRPr="005861E2">
        <w:rPr>
          <w:rFonts w:ascii="Arial" w:hAnsi="Arial" w:cs="Arial"/>
          <w:b/>
          <w:bCs/>
          <w:sz w:val="23"/>
          <w:szCs w:val="23"/>
        </w:rPr>
        <w:t>V</w:t>
      </w:r>
    </w:p>
    <w:p w14:paraId="55B1D1B0" w14:textId="77777777" w:rsidR="0041702E" w:rsidRPr="005861E2" w:rsidRDefault="00767FA7" w:rsidP="0041702E">
      <w:pPr>
        <w:shd w:val="clear" w:color="auto" w:fill="DAEEF3" w:themeFill="accent5" w:themeFillTint="33"/>
        <w:spacing w:after="0" w:line="240" w:lineRule="auto"/>
        <w:jc w:val="center"/>
        <w:rPr>
          <w:rFonts w:ascii="Arial" w:hAnsi="Arial" w:cs="Arial"/>
          <w:b/>
          <w:bCs/>
          <w:sz w:val="23"/>
          <w:szCs w:val="23"/>
        </w:rPr>
      </w:pPr>
      <w:r w:rsidRPr="005861E2">
        <w:rPr>
          <w:rFonts w:ascii="Arial" w:hAnsi="Arial" w:cs="Arial"/>
          <w:b/>
          <w:bCs/>
          <w:sz w:val="23"/>
          <w:szCs w:val="23"/>
        </w:rPr>
        <w:t xml:space="preserve">INFORMACJE O FORMALNOŚCIACH, JAKIE MUSZĄ ZOSTAĆ DOPEŁNIONE </w:t>
      </w:r>
      <w:r w:rsidR="0041702E" w:rsidRPr="005861E2">
        <w:rPr>
          <w:rFonts w:ascii="Arial" w:hAnsi="Arial" w:cs="Arial"/>
          <w:b/>
          <w:bCs/>
          <w:sz w:val="23"/>
          <w:szCs w:val="23"/>
        </w:rPr>
        <w:br/>
      </w:r>
      <w:r w:rsidRPr="005861E2">
        <w:rPr>
          <w:rFonts w:ascii="Arial" w:hAnsi="Arial" w:cs="Arial"/>
          <w:b/>
          <w:bCs/>
          <w:sz w:val="23"/>
          <w:szCs w:val="23"/>
        </w:rPr>
        <w:t xml:space="preserve">PO WYBORZE OFERTY W CELU ZAWARCIA UMOWY W SPRAWIE </w:t>
      </w:r>
    </w:p>
    <w:p w14:paraId="7302DD9C" w14:textId="08D7B119" w:rsidR="007D0D60" w:rsidRPr="005861E2" w:rsidRDefault="00767FA7" w:rsidP="008B3C2E">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ZAMÓWIENIA PUBLICZNEGO</w:t>
      </w:r>
    </w:p>
    <w:p w14:paraId="4FFCA5E7" w14:textId="42579600" w:rsidR="004549C6" w:rsidRPr="005861E2" w:rsidRDefault="007D0D60" w:rsidP="0050386E">
      <w:pPr>
        <w:pStyle w:val="Akapitzlist"/>
        <w:numPr>
          <w:ilvl w:val="0"/>
          <w:numId w:val="25"/>
        </w:numPr>
        <w:spacing w:after="120"/>
        <w:ind w:left="426" w:hanging="425"/>
        <w:contextualSpacing w:val="0"/>
        <w:jc w:val="both"/>
        <w:rPr>
          <w:rFonts w:ascii="Arial" w:hAnsi="Arial" w:cs="Arial"/>
        </w:rPr>
      </w:pPr>
      <w:r w:rsidRPr="005861E2">
        <w:rPr>
          <w:rFonts w:ascii="Arial" w:hAnsi="Arial" w:cs="Arial"/>
        </w:rPr>
        <w:t xml:space="preserve">Zamawiający zawiera umowę̨ w sprawie zamówienia publicznego, z uwzględnieniem art. 577 </w:t>
      </w:r>
      <w:r w:rsidR="00EA7607" w:rsidRPr="005861E2">
        <w:rPr>
          <w:rFonts w:ascii="Arial" w:hAnsi="Arial" w:cs="Arial"/>
        </w:rPr>
        <w:t>KC</w:t>
      </w:r>
      <w:r w:rsidRPr="005861E2">
        <w:rPr>
          <w:rFonts w:ascii="Arial" w:hAnsi="Arial" w:cs="Arial"/>
        </w:rPr>
        <w:t xml:space="preserve">, w terminie nie </w:t>
      </w:r>
      <w:r w:rsidR="006F3F5F" w:rsidRPr="005861E2">
        <w:rPr>
          <w:rFonts w:ascii="Arial" w:hAnsi="Arial" w:cs="Arial"/>
        </w:rPr>
        <w:t>krótszym</w:t>
      </w:r>
      <w:r w:rsidRPr="005861E2">
        <w:rPr>
          <w:rFonts w:ascii="Arial" w:hAnsi="Arial" w:cs="Arial"/>
        </w:rPr>
        <w:t xml:space="preserve"> </w:t>
      </w:r>
      <w:r w:rsidR="006F3F5F" w:rsidRPr="005861E2">
        <w:rPr>
          <w:rFonts w:ascii="Arial" w:hAnsi="Arial" w:cs="Arial"/>
        </w:rPr>
        <w:t>niż</w:t>
      </w:r>
      <w:r w:rsidRPr="005861E2">
        <w:rPr>
          <w:rFonts w:ascii="Arial" w:hAnsi="Arial" w:cs="Arial"/>
        </w:rPr>
        <w:t xml:space="preserve">̇ </w:t>
      </w:r>
      <w:r w:rsidR="009E5349" w:rsidRPr="005861E2">
        <w:rPr>
          <w:rFonts w:ascii="Arial" w:hAnsi="Arial" w:cs="Arial"/>
          <w:b/>
          <w:bCs/>
        </w:rPr>
        <w:t>10</w:t>
      </w:r>
      <w:r w:rsidRPr="005861E2">
        <w:rPr>
          <w:rFonts w:ascii="Arial" w:hAnsi="Arial" w:cs="Arial"/>
          <w:b/>
          <w:bCs/>
        </w:rPr>
        <w:t xml:space="preserve"> dni</w:t>
      </w:r>
      <w:r w:rsidRPr="005861E2">
        <w:rPr>
          <w:rFonts w:ascii="Arial" w:hAnsi="Arial" w:cs="Arial"/>
        </w:rPr>
        <w:t xml:space="preserve"> od dnia przesłania zawiadomienia o wyborze najkorzystniejszej oferty, </w:t>
      </w:r>
      <w:r w:rsidR="006F3F5F" w:rsidRPr="005861E2">
        <w:rPr>
          <w:rFonts w:ascii="Arial" w:hAnsi="Arial" w:cs="Arial"/>
        </w:rPr>
        <w:t>jeżeli</w:t>
      </w:r>
      <w:r w:rsidRPr="005861E2">
        <w:rPr>
          <w:rFonts w:ascii="Arial" w:hAnsi="Arial" w:cs="Arial"/>
        </w:rPr>
        <w:t xml:space="preserve"> zawiadomienie to zostało przesłane przy </w:t>
      </w:r>
      <w:r w:rsidR="006F3F5F" w:rsidRPr="005861E2">
        <w:rPr>
          <w:rFonts w:ascii="Arial" w:hAnsi="Arial" w:cs="Arial"/>
        </w:rPr>
        <w:t>użyciu</w:t>
      </w:r>
      <w:r w:rsidRPr="005861E2">
        <w:rPr>
          <w:rFonts w:ascii="Arial" w:hAnsi="Arial" w:cs="Arial"/>
        </w:rPr>
        <w:t xml:space="preserve"> </w:t>
      </w:r>
      <w:r w:rsidR="006F3F5F" w:rsidRPr="005861E2">
        <w:rPr>
          <w:rFonts w:ascii="Arial" w:hAnsi="Arial" w:cs="Arial"/>
        </w:rPr>
        <w:t>środków</w:t>
      </w:r>
      <w:r w:rsidRPr="005861E2">
        <w:rPr>
          <w:rFonts w:ascii="Arial" w:hAnsi="Arial" w:cs="Arial"/>
        </w:rPr>
        <w:t xml:space="preserve"> komunikacji elektronicznej albo </w:t>
      </w:r>
      <w:r w:rsidRPr="005861E2">
        <w:rPr>
          <w:rFonts w:ascii="Arial" w:hAnsi="Arial" w:cs="Arial"/>
          <w:b/>
          <w:bCs/>
        </w:rPr>
        <w:t>1</w:t>
      </w:r>
      <w:r w:rsidR="009E5349" w:rsidRPr="005861E2">
        <w:rPr>
          <w:rFonts w:ascii="Arial" w:hAnsi="Arial" w:cs="Arial"/>
          <w:b/>
          <w:bCs/>
        </w:rPr>
        <w:t>5</w:t>
      </w:r>
      <w:r w:rsidRPr="005861E2">
        <w:rPr>
          <w:rFonts w:ascii="Arial" w:hAnsi="Arial" w:cs="Arial"/>
          <w:b/>
          <w:bCs/>
        </w:rPr>
        <w:t xml:space="preserve"> dni</w:t>
      </w:r>
      <w:r w:rsidRPr="005861E2">
        <w:rPr>
          <w:rFonts w:ascii="Arial" w:hAnsi="Arial" w:cs="Arial"/>
        </w:rPr>
        <w:t xml:space="preserve">, </w:t>
      </w:r>
      <w:r w:rsidR="006F3F5F" w:rsidRPr="005861E2">
        <w:rPr>
          <w:rFonts w:ascii="Arial" w:hAnsi="Arial" w:cs="Arial"/>
        </w:rPr>
        <w:t>jeżeli</w:t>
      </w:r>
      <w:r w:rsidRPr="005861E2">
        <w:rPr>
          <w:rFonts w:ascii="Arial" w:hAnsi="Arial" w:cs="Arial"/>
        </w:rPr>
        <w:t xml:space="preserve"> zostało przesłane w inny </w:t>
      </w:r>
      <w:r w:rsidR="006F3F5F" w:rsidRPr="005861E2">
        <w:rPr>
          <w:rFonts w:ascii="Arial" w:hAnsi="Arial" w:cs="Arial"/>
        </w:rPr>
        <w:t>sposób</w:t>
      </w:r>
      <w:r w:rsidRPr="005861E2">
        <w:rPr>
          <w:rFonts w:ascii="Arial" w:hAnsi="Arial" w:cs="Arial"/>
        </w:rPr>
        <w:t xml:space="preserve">. </w:t>
      </w:r>
    </w:p>
    <w:p w14:paraId="2A756F0D" w14:textId="77777777" w:rsidR="004549C6" w:rsidRPr="005861E2" w:rsidRDefault="006F3F5F" w:rsidP="0050386E">
      <w:pPr>
        <w:pStyle w:val="Akapitzlist"/>
        <w:numPr>
          <w:ilvl w:val="0"/>
          <w:numId w:val="25"/>
        </w:numPr>
        <w:spacing w:after="120"/>
        <w:ind w:left="426" w:hanging="425"/>
        <w:contextualSpacing w:val="0"/>
        <w:jc w:val="both"/>
        <w:rPr>
          <w:rFonts w:ascii="Arial" w:hAnsi="Arial" w:cs="Arial"/>
        </w:rPr>
      </w:pPr>
      <w:r w:rsidRPr="005861E2">
        <w:rPr>
          <w:rFonts w:ascii="Arial" w:hAnsi="Arial" w:cs="Arial"/>
        </w:rPr>
        <w:t>Zamawiający</w:t>
      </w:r>
      <w:r w:rsidR="007D0D60" w:rsidRPr="005861E2">
        <w:rPr>
          <w:rFonts w:ascii="Arial" w:hAnsi="Arial" w:cs="Arial"/>
        </w:rPr>
        <w:t xml:space="preserve"> </w:t>
      </w:r>
      <w:r w:rsidRPr="005861E2">
        <w:rPr>
          <w:rFonts w:ascii="Arial" w:hAnsi="Arial" w:cs="Arial"/>
        </w:rPr>
        <w:t>może</w:t>
      </w:r>
      <w:r w:rsidR="007D0D60" w:rsidRPr="005861E2">
        <w:rPr>
          <w:rFonts w:ascii="Arial" w:hAnsi="Arial" w:cs="Arial"/>
        </w:rPr>
        <w:t xml:space="preserve"> </w:t>
      </w:r>
      <w:r w:rsidRPr="005861E2">
        <w:rPr>
          <w:rFonts w:ascii="Arial" w:hAnsi="Arial" w:cs="Arial"/>
        </w:rPr>
        <w:t>zawrzeć</w:t>
      </w:r>
      <w:r w:rsidR="007D0D60" w:rsidRPr="005861E2">
        <w:rPr>
          <w:rFonts w:ascii="Arial" w:hAnsi="Arial" w:cs="Arial"/>
        </w:rPr>
        <w:t xml:space="preserve">́ </w:t>
      </w:r>
      <w:r w:rsidRPr="005861E2">
        <w:rPr>
          <w:rFonts w:ascii="Arial" w:hAnsi="Arial" w:cs="Arial"/>
        </w:rPr>
        <w:t>umowę</w:t>
      </w:r>
      <w:r w:rsidR="007D0D60" w:rsidRPr="005861E2">
        <w:rPr>
          <w:rFonts w:ascii="Arial" w:hAnsi="Arial" w:cs="Arial"/>
        </w:rPr>
        <w:t xml:space="preserve">̨ w sprawie </w:t>
      </w:r>
      <w:r w:rsidRPr="005861E2">
        <w:rPr>
          <w:rFonts w:ascii="Arial" w:hAnsi="Arial" w:cs="Arial"/>
        </w:rPr>
        <w:t>zamówienia</w:t>
      </w:r>
      <w:r w:rsidR="007D0D60" w:rsidRPr="005861E2">
        <w:rPr>
          <w:rFonts w:ascii="Arial" w:hAnsi="Arial" w:cs="Arial"/>
        </w:rPr>
        <w:t xml:space="preserve"> publicznego przed upływem terminu, o </w:t>
      </w:r>
      <w:r w:rsidRPr="005861E2">
        <w:rPr>
          <w:rFonts w:ascii="Arial" w:hAnsi="Arial" w:cs="Arial"/>
        </w:rPr>
        <w:t>którym</w:t>
      </w:r>
      <w:r w:rsidR="007D0D60" w:rsidRPr="005861E2">
        <w:rPr>
          <w:rFonts w:ascii="Arial" w:hAnsi="Arial" w:cs="Arial"/>
        </w:rPr>
        <w:t xml:space="preserve"> mowa w ust. 1, </w:t>
      </w:r>
      <w:r w:rsidRPr="005861E2">
        <w:rPr>
          <w:rFonts w:ascii="Arial" w:hAnsi="Arial" w:cs="Arial"/>
        </w:rPr>
        <w:t>jeżeli</w:t>
      </w:r>
      <w:r w:rsidR="007D0D60" w:rsidRPr="005861E2">
        <w:rPr>
          <w:rFonts w:ascii="Arial" w:hAnsi="Arial" w:cs="Arial"/>
        </w:rPr>
        <w:t xml:space="preserve"> w </w:t>
      </w:r>
      <w:r w:rsidRPr="005861E2">
        <w:rPr>
          <w:rFonts w:ascii="Arial" w:hAnsi="Arial" w:cs="Arial"/>
        </w:rPr>
        <w:t>postępowaniu</w:t>
      </w:r>
      <w:r w:rsidR="007D0D60" w:rsidRPr="005861E2">
        <w:rPr>
          <w:rFonts w:ascii="Arial" w:hAnsi="Arial" w:cs="Arial"/>
        </w:rPr>
        <w:t xml:space="preserve"> o udzielenie </w:t>
      </w:r>
      <w:r w:rsidRPr="005861E2">
        <w:rPr>
          <w:rFonts w:ascii="Arial" w:hAnsi="Arial" w:cs="Arial"/>
        </w:rPr>
        <w:t>zamówienia</w:t>
      </w:r>
      <w:r w:rsidR="007D0D60" w:rsidRPr="005861E2">
        <w:rPr>
          <w:rFonts w:ascii="Arial" w:hAnsi="Arial" w:cs="Arial"/>
        </w:rPr>
        <w:t xml:space="preserve"> </w:t>
      </w:r>
      <w:r w:rsidRPr="005861E2">
        <w:rPr>
          <w:rFonts w:ascii="Arial" w:hAnsi="Arial" w:cs="Arial"/>
        </w:rPr>
        <w:t>złożono</w:t>
      </w:r>
      <w:r w:rsidR="007D0D60" w:rsidRPr="005861E2">
        <w:rPr>
          <w:rFonts w:ascii="Arial" w:hAnsi="Arial" w:cs="Arial"/>
        </w:rPr>
        <w:t xml:space="preserve"> tylko jedną </w:t>
      </w:r>
      <w:r w:rsidRPr="005861E2">
        <w:rPr>
          <w:rFonts w:ascii="Arial" w:hAnsi="Arial" w:cs="Arial"/>
        </w:rPr>
        <w:t>ofertę</w:t>
      </w:r>
      <w:r w:rsidR="007D0D60" w:rsidRPr="005861E2">
        <w:rPr>
          <w:rFonts w:ascii="Arial" w:hAnsi="Arial" w:cs="Arial"/>
        </w:rPr>
        <w:t xml:space="preserve">̨. </w:t>
      </w:r>
    </w:p>
    <w:p w14:paraId="76322148" w14:textId="77777777" w:rsidR="004549C6" w:rsidRPr="005861E2" w:rsidRDefault="007D0D60" w:rsidP="0050386E">
      <w:pPr>
        <w:pStyle w:val="Akapitzlist"/>
        <w:numPr>
          <w:ilvl w:val="0"/>
          <w:numId w:val="25"/>
        </w:numPr>
        <w:spacing w:after="120"/>
        <w:ind w:left="426" w:hanging="425"/>
        <w:contextualSpacing w:val="0"/>
        <w:jc w:val="both"/>
        <w:rPr>
          <w:rFonts w:ascii="Arial" w:hAnsi="Arial" w:cs="Arial"/>
        </w:rPr>
      </w:pPr>
      <w:r w:rsidRPr="005861E2">
        <w:rPr>
          <w:rFonts w:ascii="Arial" w:hAnsi="Arial" w:cs="Arial"/>
        </w:rPr>
        <w:t xml:space="preserve">Wykonawca, którego oferta została wybrana jako najkorzystniejsza, zostanie poinformowany przez Zamawiającego o miejscu i terminie podpisania umowy. </w:t>
      </w:r>
    </w:p>
    <w:p w14:paraId="7C33C602" w14:textId="77777777" w:rsidR="004549C6" w:rsidRPr="005861E2" w:rsidRDefault="007D0D60" w:rsidP="0050386E">
      <w:pPr>
        <w:pStyle w:val="Akapitzlist"/>
        <w:numPr>
          <w:ilvl w:val="0"/>
          <w:numId w:val="25"/>
        </w:numPr>
        <w:spacing w:after="120"/>
        <w:ind w:left="426" w:hanging="425"/>
        <w:contextualSpacing w:val="0"/>
        <w:jc w:val="both"/>
        <w:rPr>
          <w:rFonts w:ascii="Arial" w:hAnsi="Arial" w:cs="Arial"/>
        </w:rPr>
      </w:pPr>
      <w:r w:rsidRPr="005861E2">
        <w:rPr>
          <w:rFonts w:ascii="Arial" w:hAnsi="Arial" w:cs="Arial"/>
        </w:rPr>
        <w:t xml:space="preserve">Wykonawca, o którym mowa w ust. 1, ma obowiązek zawrzeć umowę w sprawie zamówienia na warunkach określonych w projektowanych postanowieniach umowy. Umowa zostanie uzupełniona o zapisy wynikające ze złożonej oferty. </w:t>
      </w:r>
    </w:p>
    <w:p w14:paraId="6940287F" w14:textId="77777777" w:rsidR="004549C6" w:rsidRPr="005861E2" w:rsidRDefault="006F3F5F" w:rsidP="00AA6D21">
      <w:pPr>
        <w:pStyle w:val="Akapitzlist"/>
        <w:numPr>
          <w:ilvl w:val="0"/>
          <w:numId w:val="25"/>
        </w:numPr>
        <w:spacing w:after="120"/>
        <w:ind w:left="426" w:hanging="425"/>
        <w:contextualSpacing w:val="0"/>
        <w:jc w:val="both"/>
        <w:rPr>
          <w:rFonts w:ascii="Arial" w:hAnsi="Arial" w:cs="Arial"/>
        </w:rPr>
      </w:pPr>
      <w:r w:rsidRPr="005861E2">
        <w:rPr>
          <w:rFonts w:ascii="Arial" w:hAnsi="Arial" w:cs="Arial"/>
        </w:rPr>
        <w:t>Jeżeli</w:t>
      </w:r>
      <w:r w:rsidR="007D0D60" w:rsidRPr="005861E2">
        <w:rPr>
          <w:rFonts w:ascii="Arial" w:hAnsi="Arial" w:cs="Arial"/>
        </w:rPr>
        <w:t xml:space="preserve"> Wykonawca, </w:t>
      </w:r>
      <w:r w:rsidRPr="005861E2">
        <w:rPr>
          <w:rFonts w:ascii="Arial" w:hAnsi="Arial" w:cs="Arial"/>
        </w:rPr>
        <w:t>którego</w:t>
      </w:r>
      <w:r w:rsidR="007D0D60" w:rsidRPr="005861E2">
        <w:rPr>
          <w:rFonts w:ascii="Arial" w:hAnsi="Arial" w:cs="Arial"/>
        </w:rPr>
        <w:t xml:space="preserve"> oferta została wybrana jako najkorzystniejsza, uchyla </w:t>
      </w:r>
      <w:r w:rsidRPr="005861E2">
        <w:rPr>
          <w:rFonts w:ascii="Arial" w:hAnsi="Arial" w:cs="Arial"/>
        </w:rPr>
        <w:t>się</w:t>
      </w:r>
      <w:r w:rsidR="007D0D60" w:rsidRPr="005861E2">
        <w:rPr>
          <w:rFonts w:ascii="Arial" w:hAnsi="Arial" w:cs="Arial"/>
        </w:rPr>
        <w:t xml:space="preserve">̨ </w:t>
      </w:r>
      <w:r w:rsidR="00BA06B6" w:rsidRPr="005861E2">
        <w:rPr>
          <w:rFonts w:ascii="Arial" w:hAnsi="Arial" w:cs="Arial"/>
        </w:rPr>
        <w:br/>
      </w:r>
      <w:r w:rsidR="007D0D60" w:rsidRPr="005861E2">
        <w:rPr>
          <w:rFonts w:ascii="Arial" w:hAnsi="Arial" w:cs="Arial"/>
        </w:rPr>
        <w:t xml:space="preserve">od zawarcia umowy w sprawie </w:t>
      </w:r>
      <w:r w:rsidRPr="005861E2">
        <w:rPr>
          <w:rFonts w:ascii="Arial" w:hAnsi="Arial" w:cs="Arial"/>
        </w:rPr>
        <w:t>zamówienia</w:t>
      </w:r>
      <w:r w:rsidR="007D0D60" w:rsidRPr="005861E2">
        <w:rPr>
          <w:rFonts w:ascii="Arial" w:hAnsi="Arial" w:cs="Arial"/>
        </w:rPr>
        <w:t xml:space="preserve"> publicznego </w:t>
      </w:r>
      <w:r w:rsidRPr="005861E2">
        <w:rPr>
          <w:rFonts w:ascii="Arial" w:hAnsi="Arial" w:cs="Arial"/>
        </w:rPr>
        <w:t>Zamawiający</w:t>
      </w:r>
      <w:r w:rsidR="007D0D60" w:rsidRPr="005861E2">
        <w:rPr>
          <w:rFonts w:ascii="Arial" w:hAnsi="Arial" w:cs="Arial"/>
        </w:rPr>
        <w:t xml:space="preserve"> </w:t>
      </w:r>
      <w:r w:rsidRPr="005861E2">
        <w:rPr>
          <w:rFonts w:ascii="Arial" w:hAnsi="Arial" w:cs="Arial"/>
        </w:rPr>
        <w:t>może</w:t>
      </w:r>
      <w:r w:rsidR="007D0D60" w:rsidRPr="005861E2">
        <w:rPr>
          <w:rFonts w:ascii="Arial" w:hAnsi="Arial" w:cs="Arial"/>
        </w:rPr>
        <w:t xml:space="preserve"> </w:t>
      </w:r>
      <w:r w:rsidRPr="005861E2">
        <w:rPr>
          <w:rFonts w:ascii="Arial" w:hAnsi="Arial" w:cs="Arial"/>
        </w:rPr>
        <w:t>dokonać</w:t>
      </w:r>
      <w:r w:rsidR="007D0D60" w:rsidRPr="005861E2">
        <w:rPr>
          <w:rFonts w:ascii="Arial" w:hAnsi="Arial" w:cs="Arial"/>
        </w:rPr>
        <w:t xml:space="preserve">́ ponownego badania i oceny ofert </w:t>
      </w:r>
      <w:r w:rsidRPr="005861E2">
        <w:rPr>
          <w:rFonts w:ascii="Arial" w:hAnsi="Arial" w:cs="Arial"/>
        </w:rPr>
        <w:t>spośród</w:t>
      </w:r>
      <w:r w:rsidR="007D0D60" w:rsidRPr="005861E2">
        <w:rPr>
          <w:rFonts w:ascii="Arial" w:hAnsi="Arial" w:cs="Arial"/>
        </w:rPr>
        <w:t xml:space="preserve"> ofert pozostałych w </w:t>
      </w:r>
      <w:r w:rsidRPr="005861E2">
        <w:rPr>
          <w:rFonts w:ascii="Arial" w:hAnsi="Arial" w:cs="Arial"/>
        </w:rPr>
        <w:t>postępowaniu</w:t>
      </w:r>
      <w:r w:rsidR="007D0D60" w:rsidRPr="005861E2">
        <w:rPr>
          <w:rFonts w:ascii="Arial" w:hAnsi="Arial" w:cs="Arial"/>
        </w:rPr>
        <w:t xml:space="preserve"> </w:t>
      </w:r>
      <w:r w:rsidRPr="005861E2">
        <w:rPr>
          <w:rFonts w:ascii="Arial" w:hAnsi="Arial" w:cs="Arial"/>
        </w:rPr>
        <w:t>Wykonawców</w:t>
      </w:r>
      <w:r w:rsidR="007D0D60" w:rsidRPr="005861E2">
        <w:rPr>
          <w:rFonts w:ascii="Arial" w:hAnsi="Arial" w:cs="Arial"/>
        </w:rPr>
        <w:t xml:space="preserve"> albo </w:t>
      </w:r>
      <w:r w:rsidRPr="005861E2">
        <w:rPr>
          <w:rFonts w:ascii="Arial" w:hAnsi="Arial" w:cs="Arial"/>
        </w:rPr>
        <w:t>unieważnić</w:t>
      </w:r>
      <w:r w:rsidR="007D0D60" w:rsidRPr="005861E2">
        <w:rPr>
          <w:rFonts w:ascii="Arial" w:hAnsi="Arial" w:cs="Arial"/>
        </w:rPr>
        <w:t>́</w:t>
      </w:r>
      <w:r w:rsidRPr="005861E2">
        <w:rPr>
          <w:rFonts w:ascii="Arial" w:hAnsi="Arial" w:cs="Arial"/>
        </w:rPr>
        <w:t xml:space="preserve"> postepowanie</w:t>
      </w:r>
      <w:r w:rsidR="007D0D60" w:rsidRPr="005861E2">
        <w:rPr>
          <w:rFonts w:ascii="Arial" w:hAnsi="Arial" w:cs="Arial"/>
        </w:rPr>
        <w:t>.</w:t>
      </w:r>
    </w:p>
    <w:p w14:paraId="5D5E6E05" w14:textId="77777777" w:rsidR="00C12F61" w:rsidRPr="005861E2" w:rsidRDefault="00C12F61" w:rsidP="0050386E">
      <w:pPr>
        <w:pStyle w:val="Akapitzlist"/>
        <w:numPr>
          <w:ilvl w:val="0"/>
          <w:numId w:val="25"/>
        </w:numPr>
        <w:spacing w:after="120" w:line="240" w:lineRule="auto"/>
        <w:ind w:left="426" w:hanging="425"/>
        <w:contextualSpacing w:val="0"/>
        <w:jc w:val="both"/>
        <w:rPr>
          <w:rFonts w:ascii="Arial" w:hAnsi="Arial" w:cs="Arial"/>
          <w:b/>
          <w:bCs/>
        </w:rPr>
      </w:pPr>
      <w:r w:rsidRPr="005861E2">
        <w:rPr>
          <w:rFonts w:ascii="Arial" w:eastAsia="Times New Roman" w:hAnsi="Arial" w:cs="Arial"/>
          <w:b/>
          <w:bCs/>
          <w:u w:val="single"/>
        </w:rPr>
        <w:t>Przed podpisaniem umowy Zamawiający zastrzega sobie prawo żądania</w:t>
      </w:r>
      <w:r w:rsidRPr="005861E2">
        <w:rPr>
          <w:rFonts w:ascii="Arial" w:eastAsia="Times New Roman" w:hAnsi="Arial" w:cs="Arial"/>
          <w:b/>
          <w:bCs/>
        </w:rPr>
        <w:t>:</w:t>
      </w:r>
    </w:p>
    <w:p w14:paraId="0AAFA683" w14:textId="77777777" w:rsidR="00C12F61" w:rsidRPr="005861E2"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861E2">
        <w:rPr>
          <w:rFonts w:ascii="Arial" w:hAnsi="Arial" w:cs="Arial"/>
        </w:rPr>
        <w:t xml:space="preserve">informacji niezbędnych do wpisania do treści Umowy, np. </w:t>
      </w:r>
      <w:r w:rsidRPr="005861E2">
        <w:rPr>
          <w:rFonts w:ascii="Arial" w:hAnsi="Arial" w:cs="Arial"/>
          <w:iCs/>
        </w:rPr>
        <w:t>imiona i nazwiska uprawnionych osób, które będą reprezentować Wykonawcę przy podpisaniu umowy</w:t>
      </w:r>
      <w:r w:rsidRPr="005861E2">
        <w:rPr>
          <w:rFonts w:ascii="Arial" w:hAnsi="Arial" w:cs="Arial"/>
        </w:rPr>
        <w:t>, koordynacji itp.;</w:t>
      </w:r>
    </w:p>
    <w:p w14:paraId="0F93AA43" w14:textId="77777777" w:rsidR="00C12F61" w:rsidRPr="005861E2"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861E2">
        <w:rPr>
          <w:rFonts w:ascii="Arial" w:eastAsia="Times New Roman" w:hAnsi="Arial" w:cs="Arial"/>
          <w:lang w:eastAsia="pl-PL"/>
        </w:rPr>
        <w:t>formularza ofertowego w wersji edytowalnej;</w:t>
      </w:r>
    </w:p>
    <w:p w14:paraId="2EF7886F" w14:textId="77777777" w:rsidR="00C12F61" w:rsidRPr="005861E2"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861E2">
        <w:rPr>
          <w:rFonts w:ascii="Arial" w:eastAsia="Times New Roman" w:hAnsi="Arial" w:cs="Arial"/>
          <w:lang w:eastAsia="pl-PL"/>
        </w:rPr>
        <w:t>formularza cenowego w wersji edytowalnej (jeżeli dotyczy);</w:t>
      </w:r>
    </w:p>
    <w:p w14:paraId="6939D7B9" w14:textId="77777777" w:rsidR="00C12F61" w:rsidRPr="005861E2"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861E2">
        <w:rPr>
          <w:rFonts w:ascii="Arial" w:eastAsia="Times New Roman" w:hAnsi="Arial" w:cs="Arial"/>
          <w:lang w:eastAsia="pl-PL"/>
        </w:rPr>
        <w:lastRenderedPageBreak/>
        <w:t>umowy spółki cywilnej (jeśli dotyczy i w przypadku, gdy Wykonawca nie dołączył tego dokumentu do oferty);</w:t>
      </w:r>
    </w:p>
    <w:p w14:paraId="6B15C665" w14:textId="77777777" w:rsidR="000C00CF" w:rsidRPr="005861E2"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861E2">
        <w:rPr>
          <w:rFonts w:ascii="Arial" w:eastAsia="Times New Roman" w:hAnsi="Arial" w:cs="Arial"/>
          <w:lang w:eastAsia="pl-PL"/>
        </w:rPr>
        <w:t>projekt umowy o podwykonawstwo (jeżeli dotyczy).</w:t>
      </w:r>
    </w:p>
    <w:p w14:paraId="3D690A00" w14:textId="77777777" w:rsidR="00340309" w:rsidRPr="005861E2" w:rsidRDefault="00340309"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861E2">
        <w:rPr>
          <w:rFonts w:ascii="Arial" w:hAnsi="Arial" w:cs="Arial"/>
        </w:rPr>
        <w:t xml:space="preserve">umowy regulującej współpracę Wykonawców wspólnie ubiegający się o </w:t>
      </w:r>
      <w:r w:rsidRPr="005861E2">
        <w:rPr>
          <w:rFonts w:ascii="Arial" w:hAnsi="Arial" w:cs="Arial"/>
          <w:spacing w:val="-8"/>
        </w:rPr>
        <w:t>udzielenie zamówienia (</w:t>
      </w:r>
      <w:r w:rsidRPr="005861E2">
        <w:rPr>
          <w:rFonts w:ascii="Arial" w:hAnsi="Arial" w:cs="Arial"/>
          <w:spacing w:val="-8"/>
          <w:u w:val="single"/>
        </w:rPr>
        <w:t>w przypadku wyboru ich oferty jako najkorzystniejszej).</w:t>
      </w:r>
    </w:p>
    <w:p w14:paraId="01B17ED7" w14:textId="77777777" w:rsidR="00E81EE3" w:rsidRPr="005861E2" w:rsidRDefault="00E81EE3"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bookmarkStart w:id="39" w:name="_Hlk66042677"/>
      <w:r w:rsidRPr="005861E2">
        <w:rPr>
          <w:rFonts w:ascii="Arial" w:hAnsi="Arial" w:cs="Arial"/>
          <w:spacing w:val="-8"/>
          <w:u w:val="single"/>
        </w:rPr>
        <w:t>Zabezpieczenia należytego wykonania umowy (jeżeli dotyczy)</w:t>
      </w:r>
    </w:p>
    <w:p w14:paraId="115BB39C" w14:textId="3FD1BCFA" w:rsidR="00E81EE3" w:rsidRPr="005861E2" w:rsidRDefault="00E81EE3" w:rsidP="00EB6EB1">
      <w:pPr>
        <w:pStyle w:val="Akapitzlist"/>
        <w:widowControl w:val="0"/>
        <w:tabs>
          <w:tab w:val="right" w:leader="dot" w:pos="9072"/>
        </w:tabs>
        <w:autoSpaceDE w:val="0"/>
        <w:autoSpaceDN w:val="0"/>
        <w:adjustRightInd w:val="0"/>
        <w:spacing w:after="120"/>
        <w:ind w:left="993"/>
        <w:contextualSpacing w:val="0"/>
        <w:jc w:val="both"/>
        <w:rPr>
          <w:rFonts w:ascii="Arial" w:hAnsi="Arial" w:cs="Arial"/>
        </w:rPr>
      </w:pPr>
      <w:r w:rsidRPr="005861E2">
        <w:rPr>
          <w:rFonts w:ascii="Arial" w:hAnsi="Arial" w:cs="Arial"/>
        </w:rPr>
        <w:t>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w:t>
      </w:r>
      <w:r w:rsidR="00AA6960" w:rsidRPr="005861E2">
        <w:rPr>
          <w:rFonts w:ascii="Arial" w:hAnsi="Arial" w:cs="Arial"/>
        </w:rPr>
        <w:t>u</w:t>
      </w:r>
      <w:r w:rsidRPr="005861E2">
        <w:rPr>
          <w:rFonts w:ascii="Arial" w:hAnsi="Arial" w:cs="Arial"/>
        </w:rPr>
        <w:t xml:space="preserve"> KRS). Jako właściwy </w:t>
      </w:r>
      <w:r w:rsidR="0041702E" w:rsidRPr="005861E2">
        <w:rPr>
          <w:rFonts w:ascii="Arial" w:hAnsi="Arial" w:cs="Arial"/>
        </w:rPr>
        <w:br/>
      </w:r>
      <w:r w:rsidRPr="005861E2">
        <w:rPr>
          <w:rFonts w:ascii="Arial" w:hAnsi="Arial" w:cs="Arial"/>
        </w:rPr>
        <w:t xml:space="preserve">do rozpoznania sporów wynikających z gwarancji winien być wskazany </w:t>
      </w:r>
      <w:r w:rsidRPr="005861E2">
        <w:rPr>
          <w:rFonts w:ascii="Arial" w:hAnsi="Arial" w:cs="Arial"/>
          <w:b/>
          <w:bCs/>
          <w:u w:val="single"/>
        </w:rPr>
        <w:t>Sąd właściwy dla siedziby Zamawiającego</w:t>
      </w:r>
      <w:r w:rsidRPr="005861E2">
        <w:rPr>
          <w:rFonts w:ascii="Arial" w:hAnsi="Arial" w:cs="Arial"/>
        </w:rPr>
        <w:t>.</w:t>
      </w:r>
    </w:p>
    <w:p w14:paraId="357193CD" w14:textId="397DFF3D" w:rsidR="005E5605" w:rsidRPr="005861E2" w:rsidRDefault="00543DB6" w:rsidP="0050386E">
      <w:pPr>
        <w:pStyle w:val="Akapitzlist"/>
        <w:widowControl w:val="0"/>
        <w:numPr>
          <w:ilvl w:val="0"/>
          <w:numId w:val="25"/>
        </w:numPr>
        <w:tabs>
          <w:tab w:val="right" w:leader="dot" w:pos="9072"/>
        </w:tabs>
        <w:autoSpaceDE w:val="0"/>
        <w:autoSpaceDN w:val="0"/>
        <w:adjustRightInd w:val="0"/>
        <w:spacing w:after="120"/>
        <w:jc w:val="both"/>
        <w:rPr>
          <w:rFonts w:ascii="Arial" w:eastAsia="Times New Roman" w:hAnsi="Arial" w:cs="Arial"/>
          <w:lang w:eastAsia="pl-PL"/>
        </w:rPr>
      </w:pPr>
      <w:r w:rsidRPr="005861E2">
        <w:rPr>
          <w:rFonts w:ascii="Arial" w:hAnsi="Arial" w:cs="Arial"/>
        </w:rPr>
        <w:t xml:space="preserve">Jeżeli Wykonawca, którego oferta została wybrana, uchyla się od zawarcia umowy </w:t>
      </w:r>
      <w:r w:rsidR="00FA7CBC" w:rsidRPr="005861E2">
        <w:rPr>
          <w:rFonts w:ascii="Arial" w:hAnsi="Arial" w:cs="Arial"/>
        </w:rPr>
        <w:br/>
      </w:r>
      <w:r w:rsidRPr="005861E2">
        <w:rPr>
          <w:rFonts w:ascii="Arial" w:hAnsi="Arial" w:cs="Aria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bookmarkEnd w:id="39"/>
    <w:p w14:paraId="06020949" w14:textId="0253C032" w:rsidR="000C00CF" w:rsidRPr="005861E2" w:rsidRDefault="000C00CF"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Rozdział XXV</w:t>
      </w:r>
    </w:p>
    <w:p w14:paraId="172AEFBE" w14:textId="77777777" w:rsidR="000B31AD" w:rsidRPr="005861E2" w:rsidRDefault="00767FA7"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POUCZENIE O ŚRODKACH OCHRONY PRAWNEJ PRZYSŁUGUJĄCYCH WYKONAWCY</w:t>
      </w:r>
    </w:p>
    <w:p w14:paraId="4D0DC7AE" w14:textId="77777777" w:rsidR="00EA7607" w:rsidRPr="005861E2" w:rsidRDefault="00EA7607" w:rsidP="00EA7607">
      <w:pPr>
        <w:pStyle w:val="Akapitzlist"/>
        <w:spacing w:after="0" w:line="240" w:lineRule="auto"/>
        <w:ind w:left="426"/>
        <w:contextualSpacing w:val="0"/>
        <w:jc w:val="both"/>
        <w:rPr>
          <w:rFonts w:ascii="Arial" w:hAnsi="Arial" w:cs="Arial"/>
        </w:rPr>
      </w:pPr>
    </w:p>
    <w:p w14:paraId="653C04AB" w14:textId="6D172792"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Środki ochrony prawnej określone w niniejszym dziale przysługują wykonawcy, uczestnikowi konkursu oraz innemu podmiotowi, jeżeli ma lub miał interes w uzyskaniu zamówienia</w:t>
      </w:r>
      <w:r w:rsidR="00AB0189" w:rsidRPr="005861E2">
        <w:rPr>
          <w:rFonts w:ascii="Arial" w:hAnsi="Arial" w:cs="Arial"/>
        </w:rPr>
        <w:br/>
      </w:r>
      <w:r w:rsidRPr="005861E2">
        <w:rPr>
          <w:rFonts w:ascii="Arial" w:hAnsi="Arial" w:cs="Arial"/>
        </w:rPr>
        <w:t>lub nagrody w konkursie oraz poniósł lub może ponieść szkodę w wyniku naruszenia przez zamawiającego przepisów ustawy Pzp</w:t>
      </w:r>
      <w:r w:rsidR="00D66583" w:rsidRPr="005861E2">
        <w:rPr>
          <w:rFonts w:ascii="Arial" w:hAnsi="Arial" w:cs="Arial"/>
        </w:rPr>
        <w:t>.</w:t>
      </w:r>
    </w:p>
    <w:p w14:paraId="4A8BFA3F" w14:textId="77777777"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spacing w:val="-4"/>
        </w:rPr>
        <w:t>Środki ochrony prawnej wobec ogłoszenia wszczynającego postępowanie o udzielenie</w:t>
      </w:r>
      <w:r w:rsidRPr="005861E2">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770C32D4" w14:textId="77777777"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 xml:space="preserve">Odwołanie przysługuje na: </w:t>
      </w:r>
    </w:p>
    <w:p w14:paraId="2A06D718" w14:textId="77777777" w:rsidR="00A450EC" w:rsidRPr="005861E2" w:rsidRDefault="004549C6" w:rsidP="00652DD9">
      <w:pPr>
        <w:pStyle w:val="Akapitzlist"/>
        <w:numPr>
          <w:ilvl w:val="2"/>
          <w:numId w:val="18"/>
        </w:numPr>
        <w:spacing w:after="120"/>
        <w:ind w:hanging="318"/>
        <w:contextualSpacing w:val="0"/>
        <w:jc w:val="both"/>
        <w:rPr>
          <w:rFonts w:ascii="Arial" w:hAnsi="Arial" w:cs="Arial"/>
        </w:rPr>
      </w:pPr>
      <w:r w:rsidRPr="005861E2">
        <w:rPr>
          <w:rFonts w:ascii="Arial" w:hAnsi="Arial" w:cs="Arial"/>
        </w:rPr>
        <w:t xml:space="preserve">niezgodną z przepisami ustawy czynność Zamawiającego, podjętą w postępowaniu </w:t>
      </w:r>
      <w:r w:rsidR="00FA7CBC" w:rsidRPr="005861E2">
        <w:rPr>
          <w:rFonts w:ascii="Arial" w:hAnsi="Arial" w:cs="Arial"/>
        </w:rPr>
        <w:br/>
      </w:r>
      <w:r w:rsidRPr="005861E2">
        <w:rPr>
          <w:rFonts w:ascii="Arial" w:hAnsi="Arial" w:cs="Arial"/>
        </w:rPr>
        <w:t xml:space="preserve">o udzielenie zamówienia, w tym na projektowane postanowienie umowy; </w:t>
      </w:r>
    </w:p>
    <w:p w14:paraId="637672BB" w14:textId="77777777" w:rsidR="004549C6" w:rsidRPr="005861E2" w:rsidRDefault="004549C6" w:rsidP="00652DD9">
      <w:pPr>
        <w:pStyle w:val="Akapitzlist"/>
        <w:numPr>
          <w:ilvl w:val="2"/>
          <w:numId w:val="18"/>
        </w:numPr>
        <w:spacing w:after="120"/>
        <w:ind w:hanging="318"/>
        <w:contextualSpacing w:val="0"/>
        <w:jc w:val="both"/>
        <w:rPr>
          <w:rFonts w:ascii="Arial" w:hAnsi="Arial" w:cs="Arial"/>
        </w:rPr>
      </w:pPr>
      <w:r w:rsidRPr="005861E2">
        <w:rPr>
          <w:rFonts w:ascii="Arial" w:hAnsi="Arial" w:cs="Arial"/>
        </w:rPr>
        <w:t>zaniechanie czynności w postępowaniu o udzielenie zamówienia do której zamawiający był obowiązany na podstawie ustawy;</w:t>
      </w:r>
    </w:p>
    <w:p w14:paraId="521C66EB" w14:textId="17EC8CC8"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 xml:space="preserve">Odwołanie wnosi się do Prezesa Izby. Odwołujący przekazuje kopię odwołania zamawiającemu przed upływem terminu do wniesienia odwołania w taki sposób, aby mógł </w:t>
      </w:r>
      <w:r w:rsidR="0015380C" w:rsidRPr="005861E2">
        <w:rPr>
          <w:rFonts w:ascii="Arial" w:hAnsi="Arial" w:cs="Arial"/>
        </w:rPr>
        <w:br/>
      </w:r>
      <w:r w:rsidRPr="005861E2">
        <w:rPr>
          <w:rFonts w:ascii="Arial" w:hAnsi="Arial" w:cs="Arial"/>
        </w:rPr>
        <w:t xml:space="preserve">on zapoznać się z jego treścią przed upływem tego terminu. </w:t>
      </w:r>
    </w:p>
    <w:p w14:paraId="26A5304C" w14:textId="77777777" w:rsidR="00B15263" w:rsidRPr="005861E2" w:rsidRDefault="00B15263" w:rsidP="0050386E">
      <w:pPr>
        <w:numPr>
          <w:ilvl w:val="0"/>
          <w:numId w:val="23"/>
        </w:numPr>
        <w:spacing w:after="120"/>
        <w:ind w:left="426" w:hanging="426"/>
        <w:jc w:val="both"/>
        <w:rPr>
          <w:rFonts w:ascii="Arial" w:hAnsi="Arial" w:cs="Arial"/>
        </w:rPr>
      </w:pPr>
      <w:r w:rsidRPr="005861E2">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A3A8ECE" w14:textId="77777777" w:rsidR="00B15263" w:rsidRPr="005861E2" w:rsidRDefault="00B15263" w:rsidP="0050386E">
      <w:pPr>
        <w:numPr>
          <w:ilvl w:val="0"/>
          <w:numId w:val="23"/>
        </w:numPr>
        <w:spacing w:after="120"/>
        <w:ind w:left="426" w:hanging="426"/>
        <w:jc w:val="both"/>
        <w:rPr>
          <w:rFonts w:ascii="Arial" w:hAnsi="Arial" w:cs="Arial"/>
        </w:rPr>
      </w:pPr>
      <w:r w:rsidRPr="005861E2">
        <w:rPr>
          <w:rFonts w:ascii="Arial" w:hAnsi="Arial" w:cs="Arial"/>
        </w:rPr>
        <w:t xml:space="preserve">Odwołanie wnosi się w terminie: </w:t>
      </w:r>
    </w:p>
    <w:p w14:paraId="23853B58" w14:textId="77777777" w:rsidR="00B15263" w:rsidRPr="005861E2" w:rsidRDefault="00B15263" w:rsidP="0050386E">
      <w:pPr>
        <w:numPr>
          <w:ilvl w:val="0"/>
          <w:numId w:val="24"/>
        </w:numPr>
        <w:spacing w:after="120"/>
        <w:jc w:val="both"/>
        <w:rPr>
          <w:rFonts w:ascii="Arial" w:hAnsi="Arial" w:cs="Arial"/>
        </w:rPr>
      </w:pPr>
      <w:r w:rsidRPr="005861E2">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494275E3" w14:textId="77777777" w:rsidR="00B15263" w:rsidRPr="005861E2" w:rsidRDefault="00B15263" w:rsidP="0050386E">
      <w:pPr>
        <w:numPr>
          <w:ilvl w:val="0"/>
          <w:numId w:val="24"/>
        </w:numPr>
        <w:spacing w:after="120"/>
        <w:jc w:val="both"/>
        <w:rPr>
          <w:rFonts w:ascii="Arial" w:hAnsi="Arial" w:cs="Arial"/>
        </w:rPr>
      </w:pPr>
      <w:r w:rsidRPr="005861E2">
        <w:rPr>
          <w:rFonts w:ascii="Arial" w:hAnsi="Arial" w:cs="Arial"/>
        </w:rPr>
        <w:lastRenderedPageBreak/>
        <w:t>15 dni od dnia przekazania informacji o czynności zamawiającego stanowiącej</w:t>
      </w:r>
      <w:r w:rsidR="00FA7CBC" w:rsidRPr="005861E2">
        <w:rPr>
          <w:rFonts w:ascii="Arial" w:hAnsi="Arial" w:cs="Arial"/>
        </w:rPr>
        <w:t xml:space="preserve"> </w:t>
      </w:r>
      <w:r w:rsidRPr="005861E2">
        <w:rPr>
          <w:rFonts w:ascii="Arial" w:hAnsi="Arial" w:cs="Arial"/>
        </w:rPr>
        <w:t xml:space="preserve">podstawę jego wniesienia, jeżeli informacja została przekazana w sposób inny niż określony w pkt 1. </w:t>
      </w:r>
    </w:p>
    <w:p w14:paraId="15B153EB" w14:textId="77777777" w:rsidR="00B15263" w:rsidRPr="005861E2" w:rsidRDefault="00B15263" w:rsidP="0050386E">
      <w:pPr>
        <w:numPr>
          <w:ilvl w:val="0"/>
          <w:numId w:val="23"/>
        </w:numPr>
        <w:spacing w:after="120"/>
        <w:ind w:left="425" w:hanging="425"/>
        <w:jc w:val="both"/>
        <w:rPr>
          <w:rFonts w:ascii="Arial" w:hAnsi="Arial" w:cs="Arial"/>
        </w:rPr>
      </w:pPr>
      <w:r w:rsidRPr="005861E2">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4EED18AA" w14:textId="77777777" w:rsidR="004549C6" w:rsidRPr="005861E2" w:rsidRDefault="004549C6" w:rsidP="0050386E">
      <w:pPr>
        <w:pStyle w:val="Akapitzlist"/>
        <w:numPr>
          <w:ilvl w:val="0"/>
          <w:numId w:val="23"/>
        </w:numPr>
        <w:spacing w:after="120"/>
        <w:ind w:left="425" w:hanging="425"/>
        <w:contextualSpacing w:val="0"/>
        <w:jc w:val="both"/>
        <w:rPr>
          <w:rFonts w:ascii="Arial" w:hAnsi="Arial" w:cs="Arial"/>
        </w:rPr>
      </w:pPr>
      <w:r w:rsidRPr="005861E2">
        <w:rPr>
          <w:rFonts w:ascii="Arial" w:hAnsi="Arial" w:cs="Arial"/>
        </w:rPr>
        <w:t xml:space="preserve">Na orzeczenie Izby oraz postanowienie Prezesa Izby, o którym mowa w art. 519 ust. 1 ustawy Pzp, stronom oraz uczestnikom postępowania odwoławczego przysługuje skarga do sądu. </w:t>
      </w:r>
    </w:p>
    <w:p w14:paraId="78D817BB" w14:textId="77777777"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1513694E" w14:textId="77777777"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 xml:space="preserve">Skargę wnosi się do Sądu Okręgowego w Warszawie - sądu zamówień publicznych, zwanego dalej "sądem zamówień publicznych". </w:t>
      </w:r>
    </w:p>
    <w:p w14:paraId="24BB9F4B" w14:textId="77777777"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4CDABE70" w14:textId="77777777" w:rsidR="004549C6" w:rsidRPr="005861E2" w:rsidRDefault="004549C6" w:rsidP="0050386E">
      <w:pPr>
        <w:pStyle w:val="Akapitzlist"/>
        <w:numPr>
          <w:ilvl w:val="0"/>
          <w:numId w:val="23"/>
        </w:numPr>
        <w:spacing w:after="120"/>
        <w:ind w:left="426" w:hanging="426"/>
        <w:contextualSpacing w:val="0"/>
        <w:jc w:val="both"/>
        <w:rPr>
          <w:rFonts w:ascii="Arial" w:hAnsi="Arial" w:cs="Arial"/>
        </w:rPr>
      </w:pPr>
      <w:r w:rsidRPr="005861E2">
        <w:rPr>
          <w:rFonts w:ascii="Arial" w:hAnsi="Arial" w:cs="Arial"/>
        </w:rPr>
        <w:t>Prezes Izby przekazuje skargę wraz z aktami postępowania odwoławczego do sądu zamówień publicznych w terminie 7 dni od dnia jej otrzymania.</w:t>
      </w:r>
    </w:p>
    <w:p w14:paraId="7EC89F62" w14:textId="2CF4A1A1" w:rsidR="00E34BF5" w:rsidRPr="005861E2" w:rsidRDefault="004549C6" w:rsidP="0050386E">
      <w:pPr>
        <w:pStyle w:val="Akapitzlist"/>
        <w:numPr>
          <w:ilvl w:val="0"/>
          <w:numId w:val="23"/>
        </w:numPr>
        <w:ind w:left="426" w:hanging="426"/>
        <w:contextualSpacing w:val="0"/>
        <w:jc w:val="both"/>
        <w:rPr>
          <w:rFonts w:ascii="Arial" w:hAnsi="Arial" w:cs="Arial"/>
        </w:rPr>
      </w:pPr>
      <w:r w:rsidRPr="005861E2">
        <w:rPr>
          <w:rFonts w:ascii="Arial" w:hAnsi="Arial" w:cs="Arial"/>
        </w:rPr>
        <w:t xml:space="preserve">Szczegółowe informacje dotyczące środków ochrony prawnej określone są w Dziale IX „Środki ochrony prawnej” ustawy </w:t>
      </w:r>
      <w:r w:rsidR="00573F18" w:rsidRPr="005861E2">
        <w:rPr>
          <w:rFonts w:ascii="Arial" w:hAnsi="Arial" w:cs="Arial"/>
        </w:rPr>
        <w:t>P</w:t>
      </w:r>
      <w:r w:rsidRPr="005861E2">
        <w:rPr>
          <w:rFonts w:ascii="Arial" w:hAnsi="Arial" w:cs="Arial"/>
        </w:rPr>
        <w:t>zp.</w:t>
      </w:r>
    </w:p>
    <w:p w14:paraId="7197647D" w14:textId="396700C8" w:rsidR="000C00CF" w:rsidRPr="005861E2" w:rsidRDefault="000C00CF"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Rozdział XXV</w:t>
      </w:r>
      <w:r w:rsidR="00A55074" w:rsidRPr="005861E2">
        <w:rPr>
          <w:rFonts w:ascii="Arial" w:hAnsi="Arial" w:cs="Arial"/>
          <w:b/>
          <w:bCs/>
          <w:sz w:val="23"/>
          <w:szCs w:val="23"/>
        </w:rPr>
        <w:t>I</w:t>
      </w:r>
    </w:p>
    <w:p w14:paraId="57F71335" w14:textId="77777777" w:rsidR="0029073E" w:rsidRPr="005861E2" w:rsidRDefault="0029073E"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RODO</w:t>
      </w:r>
    </w:p>
    <w:p w14:paraId="3CA8C593" w14:textId="77777777" w:rsidR="0029073E" w:rsidRPr="005861E2" w:rsidRDefault="0029073E" w:rsidP="005E5605">
      <w:pPr>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t xml:space="preserve">Zgodnie z art. 13 ust. 1 i 2 </w:t>
      </w:r>
      <w:r w:rsidRPr="005861E2">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61E2">
        <w:rPr>
          <w:rFonts w:ascii="Arial" w:eastAsia="Times New Roman" w:hAnsi="Arial" w:cs="Arial"/>
          <w:color w:val="000000"/>
          <w:lang w:eastAsia="pl-PL"/>
        </w:rPr>
        <w:t xml:space="preserve">dalej „RODO”, informuję, że: </w:t>
      </w:r>
    </w:p>
    <w:p w14:paraId="31B072C4" w14:textId="77777777" w:rsidR="0029073E" w:rsidRPr="005861E2" w:rsidRDefault="0029073E" w:rsidP="00652DD9">
      <w:pPr>
        <w:numPr>
          <w:ilvl w:val="0"/>
          <w:numId w:val="9"/>
        </w:numPr>
        <w:tabs>
          <w:tab w:val="left" w:pos="-284"/>
        </w:tabs>
        <w:spacing w:before="120" w:after="120"/>
        <w:jc w:val="both"/>
        <w:rPr>
          <w:rFonts w:ascii="Arial" w:eastAsia="Times New Roman" w:hAnsi="Arial" w:cs="Arial"/>
          <w:lang w:eastAsia="pl-PL"/>
        </w:rPr>
      </w:pPr>
      <w:r w:rsidRPr="005861E2">
        <w:rPr>
          <w:rFonts w:ascii="Arial" w:eastAsia="Times New Roman" w:hAnsi="Arial" w:cs="Arial"/>
          <w:lang w:eastAsia="pl-PL"/>
        </w:rPr>
        <w:t>administratorem Pani/Pana danych osobowych jest Centrum Zasobów Cyberprzestrzeni SZ,</w:t>
      </w:r>
    </w:p>
    <w:p w14:paraId="592FA54A" w14:textId="4555929A" w:rsidR="0029073E" w:rsidRPr="005861E2" w:rsidRDefault="0029073E" w:rsidP="00652DD9">
      <w:pPr>
        <w:numPr>
          <w:ilvl w:val="0"/>
          <w:numId w:val="9"/>
        </w:numPr>
        <w:tabs>
          <w:tab w:val="left" w:pos="-284"/>
        </w:tabs>
        <w:spacing w:before="120" w:after="120"/>
        <w:jc w:val="both"/>
        <w:rPr>
          <w:rFonts w:ascii="Arial" w:eastAsia="Times New Roman" w:hAnsi="Arial" w:cs="Arial"/>
          <w:lang w:eastAsia="pl-PL"/>
        </w:rPr>
      </w:pPr>
      <w:r w:rsidRPr="005861E2">
        <w:rPr>
          <w:rFonts w:ascii="Arial" w:eastAsia="Times New Roman" w:hAnsi="Arial" w:cs="Arial"/>
          <w:lang w:eastAsia="pl-PL"/>
        </w:rPr>
        <w:t xml:space="preserve">adres email inspektora ochrony danych osobowych: </w:t>
      </w:r>
      <w:r w:rsidRPr="005861E2">
        <w:rPr>
          <w:rFonts w:ascii="Arial" w:eastAsia="Times New Roman" w:hAnsi="Arial" w:cs="Arial"/>
          <w:b/>
          <w:lang w:eastAsia="pl-PL"/>
        </w:rPr>
        <w:t>cz</w:t>
      </w:r>
      <w:r w:rsidR="00FA303E" w:rsidRPr="005861E2">
        <w:rPr>
          <w:rFonts w:ascii="Arial" w:eastAsia="Times New Roman" w:hAnsi="Arial" w:cs="Arial"/>
          <w:b/>
          <w:lang w:eastAsia="pl-PL"/>
        </w:rPr>
        <w:t>csz</w:t>
      </w:r>
      <w:r w:rsidRPr="005861E2">
        <w:rPr>
          <w:rFonts w:ascii="Arial" w:eastAsia="Times New Roman" w:hAnsi="Arial" w:cs="Arial"/>
          <w:b/>
          <w:lang w:eastAsia="pl-PL"/>
        </w:rPr>
        <w:t>.iod@ron.mil.pl</w:t>
      </w:r>
    </w:p>
    <w:p w14:paraId="13E4EACB" w14:textId="77777777" w:rsidR="0029073E" w:rsidRPr="005861E2" w:rsidRDefault="0029073E" w:rsidP="00652DD9">
      <w:pPr>
        <w:numPr>
          <w:ilvl w:val="0"/>
          <w:numId w:val="9"/>
        </w:numPr>
        <w:tabs>
          <w:tab w:val="left" w:pos="-284"/>
        </w:tabs>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t xml:space="preserve">Pani/Pana dane osobowe (w tym wszelkie dane osobowe osób zgłoszonych w ofercie oraz </w:t>
      </w:r>
      <w:r w:rsidR="00BA06B6" w:rsidRPr="005861E2">
        <w:rPr>
          <w:rFonts w:ascii="Arial" w:eastAsia="Times New Roman" w:hAnsi="Arial" w:cs="Arial"/>
          <w:color w:val="000000"/>
          <w:lang w:eastAsia="pl-PL"/>
        </w:rPr>
        <w:br/>
      </w:r>
      <w:r w:rsidRPr="005861E2">
        <w:rPr>
          <w:rFonts w:ascii="Arial" w:eastAsia="Times New Roman" w:hAnsi="Arial" w:cs="Arial"/>
          <w:color w:val="000000"/>
          <w:lang w:eastAsia="pl-PL"/>
        </w:rPr>
        <w:t>w trakcie realizacji umowy) przetwarzane będą na podstawie art. 6 ust. 1 lit. c</w:t>
      </w:r>
      <w:r w:rsidRPr="005861E2">
        <w:rPr>
          <w:rFonts w:ascii="Arial" w:eastAsia="Times New Roman" w:hAnsi="Arial" w:cs="Arial"/>
          <w:i/>
          <w:color w:val="000000"/>
          <w:lang w:eastAsia="pl-PL"/>
        </w:rPr>
        <w:t xml:space="preserve"> </w:t>
      </w:r>
      <w:r w:rsidRPr="005861E2">
        <w:rPr>
          <w:rFonts w:ascii="Arial" w:eastAsia="Times New Roman" w:hAnsi="Arial" w:cs="Arial"/>
          <w:color w:val="000000"/>
          <w:lang w:eastAsia="pl-PL"/>
        </w:rPr>
        <w:t xml:space="preserve">RODO w celu </w:t>
      </w:r>
      <w:r w:rsidRPr="005861E2">
        <w:rPr>
          <w:rFonts w:ascii="Arial" w:eastAsia="Calibri" w:hAnsi="Arial" w:cs="Arial"/>
          <w:color w:val="000000"/>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p>
    <w:p w14:paraId="5010183B" w14:textId="77777777" w:rsidR="0029073E" w:rsidRPr="005861E2" w:rsidRDefault="0029073E" w:rsidP="005E5605">
      <w:pPr>
        <w:spacing w:after="0"/>
        <w:jc w:val="both"/>
        <w:rPr>
          <w:rFonts w:ascii="Arial" w:eastAsia="Times New Roman" w:hAnsi="Arial" w:cs="Arial"/>
          <w:color w:val="000000"/>
          <w:lang w:eastAsia="pl-PL"/>
        </w:rPr>
      </w:pPr>
      <w:r w:rsidRPr="005861E2">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C76DF0" w:rsidRPr="005861E2">
        <w:rPr>
          <w:rFonts w:ascii="Arial" w:eastAsia="Times New Roman" w:hAnsi="Arial" w:cs="Arial"/>
          <w:color w:val="000000"/>
          <w:lang w:eastAsia="pl-PL"/>
        </w:rPr>
        <w:t>1</w:t>
      </w:r>
      <w:r w:rsidRPr="005861E2">
        <w:rPr>
          <w:rFonts w:ascii="Arial" w:eastAsia="Times New Roman" w:hAnsi="Arial" w:cs="Arial"/>
          <w:color w:val="000000"/>
          <w:lang w:eastAsia="pl-PL"/>
        </w:rPr>
        <w:t xml:space="preserve">8 oraz art. </w:t>
      </w:r>
      <w:r w:rsidR="00783FB1" w:rsidRPr="005861E2">
        <w:rPr>
          <w:rFonts w:ascii="Arial" w:eastAsia="Times New Roman" w:hAnsi="Arial" w:cs="Arial"/>
          <w:color w:val="000000"/>
          <w:lang w:eastAsia="pl-PL"/>
        </w:rPr>
        <w:t xml:space="preserve">74 ustawy z dnia 11 września 2019 r. Prawo zamówień publicznych (Dz. U. z 2019 r., poz. 2019 ze zm.) </w:t>
      </w:r>
      <w:r w:rsidRPr="005861E2">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147E68E7" w14:textId="77777777" w:rsidR="0029073E" w:rsidRPr="005861E2"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lastRenderedPageBreak/>
        <w:t xml:space="preserve">Pani/Pana dane osobowe będą przechowywane, zgodnie z art. </w:t>
      </w:r>
      <w:r w:rsidR="00783FB1" w:rsidRPr="005861E2">
        <w:rPr>
          <w:rFonts w:ascii="Arial" w:eastAsia="Times New Roman" w:hAnsi="Arial" w:cs="Arial"/>
          <w:color w:val="000000"/>
          <w:lang w:eastAsia="pl-PL"/>
        </w:rPr>
        <w:t xml:space="preserve">78 </w:t>
      </w:r>
      <w:r w:rsidRPr="005861E2">
        <w:rPr>
          <w:rFonts w:ascii="Arial" w:eastAsia="Times New Roman" w:hAnsi="Arial" w:cs="Arial"/>
          <w:color w:val="000000"/>
          <w:lang w:eastAsia="pl-PL"/>
        </w:rPr>
        <w:t>ust. 1 ustawy Pzp, przez okres 4 lat od dnia zakończenia postępowania o udzielenie zamówienia, a jeżeli czas trwania umowy przekracza 4 lata, okres przechowywania obejmuje cały czas trwania umowy;</w:t>
      </w:r>
    </w:p>
    <w:p w14:paraId="508B14BF" w14:textId="68E1850F" w:rsidR="0029073E" w:rsidRPr="005861E2"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w:t>
      </w:r>
      <w:r w:rsidR="0015380C" w:rsidRPr="005861E2">
        <w:rPr>
          <w:rFonts w:ascii="Arial" w:eastAsia="Times New Roman" w:hAnsi="Arial" w:cs="Arial"/>
          <w:color w:val="000000"/>
          <w:lang w:eastAsia="pl-PL"/>
        </w:rPr>
        <w:br/>
      </w:r>
      <w:r w:rsidRPr="005861E2">
        <w:rPr>
          <w:rFonts w:ascii="Arial" w:eastAsia="Times New Roman" w:hAnsi="Arial" w:cs="Arial"/>
          <w:color w:val="000000"/>
          <w:lang w:eastAsia="pl-PL"/>
        </w:rPr>
        <w:t xml:space="preserve">z udziałem w postępowaniu o udzielenie zamówienia publicznego; konsekwencje niepodania określonych danych wynikają z ustawy Pzp; </w:t>
      </w:r>
    </w:p>
    <w:p w14:paraId="02A7D163" w14:textId="77777777" w:rsidR="0029073E" w:rsidRPr="005861E2"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t xml:space="preserve">w odniesieniu do Pani/Pana danych osobowych decyzje nie będą podejmowane </w:t>
      </w:r>
      <w:r w:rsidR="00767F7A" w:rsidRPr="005861E2">
        <w:rPr>
          <w:rFonts w:ascii="Arial" w:eastAsia="Times New Roman" w:hAnsi="Arial" w:cs="Arial"/>
          <w:color w:val="000000"/>
          <w:lang w:eastAsia="pl-PL"/>
        </w:rPr>
        <w:br/>
      </w:r>
      <w:r w:rsidRPr="005861E2">
        <w:rPr>
          <w:rFonts w:ascii="Arial" w:eastAsia="Times New Roman" w:hAnsi="Arial" w:cs="Arial"/>
          <w:color w:val="000000"/>
          <w:lang w:eastAsia="pl-PL"/>
        </w:rPr>
        <w:t>w sposób zautomatyzowany, stosowanie do art. 22 RODO,</w:t>
      </w:r>
    </w:p>
    <w:p w14:paraId="7B1868F3" w14:textId="77777777" w:rsidR="0029073E" w:rsidRPr="005861E2" w:rsidRDefault="0029073E" w:rsidP="0050386E">
      <w:pPr>
        <w:numPr>
          <w:ilvl w:val="0"/>
          <w:numId w:val="52"/>
        </w:numPr>
        <w:tabs>
          <w:tab w:val="left" w:pos="-284"/>
        </w:tabs>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t>posiada Pani/Pan:</w:t>
      </w:r>
    </w:p>
    <w:p w14:paraId="727F3600" w14:textId="77777777" w:rsidR="0029073E" w:rsidRPr="005861E2" w:rsidRDefault="0029073E" w:rsidP="00652DD9">
      <w:pPr>
        <w:numPr>
          <w:ilvl w:val="0"/>
          <w:numId w:val="10"/>
        </w:numPr>
        <w:spacing w:before="120" w:after="120"/>
        <w:jc w:val="both"/>
        <w:rPr>
          <w:rFonts w:ascii="Arial" w:eastAsia="Times New Roman" w:hAnsi="Arial" w:cs="Arial"/>
          <w:color w:val="000000"/>
          <w:lang w:eastAsia="pl-PL"/>
        </w:rPr>
      </w:pPr>
      <w:r w:rsidRPr="005861E2">
        <w:rPr>
          <w:rFonts w:ascii="Arial" w:eastAsia="Times New Roman" w:hAnsi="Arial" w:cs="Arial"/>
          <w:color w:val="000000"/>
          <w:lang w:eastAsia="pl-PL"/>
        </w:rPr>
        <w:t>na podstawie art. 15 RODO prawo dostępu do danych osobowych Pani/Pana dotyczących</w:t>
      </w:r>
    </w:p>
    <w:p w14:paraId="15479B5C" w14:textId="50532588" w:rsidR="0029073E" w:rsidRPr="005861E2"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5861E2">
        <w:rPr>
          <w:rFonts w:ascii="Arial" w:eastAsia="Times New Roman" w:hAnsi="Arial" w:cs="Arial"/>
          <w:color w:val="000000"/>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t>
      </w:r>
      <w:r w:rsidR="0015380C" w:rsidRPr="005861E2">
        <w:rPr>
          <w:rFonts w:ascii="Arial" w:eastAsia="Times New Roman" w:hAnsi="Arial" w:cs="Arial"/>
          <w:color w:val="000000"/>
          <w:lang w:eastAsia="pl-PL"/>
        </w:rPr>
        <w:br/>
      </w:r>
      <w:r w:rsidRPr="005861E2">
        <w:rPr>
          <w:rFonts w:ascii="Arial" w:eastAsia="Times New Roman" w:hAnsi="Arial" w:cs="Arial"/>
          <w:color w:val="000000"/>
          <w:lang w:eastAsia="pl-PL"/>
        </w:rPr>
        <w:t>w zakresie niezgodnym z ustawą Pzp oraz nie może naruszać integralności protokołu oraz jego załączników,</w:t>
      </w:r>
    </w:p>
    <w:p w14:paraId="771FC78C" w14:textId="13D43DCA" w:rsidR="0029073E" w:rsidRPr="005861E2"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5861E2">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374FBB" w14:textId="77777777" w:rsidR="0029073E" w:rsidRPr="005861E2" w:rsidRDefault="0029073E" w:rsidP="00652DD9">
      <w:pPr>
        <w:numPr>
          <w:ilvl w:val="0"/>
          <w:numId w:val="10"/>
        </w:numPr>
        <w:spacing w:before="120" w:after="120"/>
        <w:jc w:val="both"/>
        <w:rPr>
          <w:rFonts w:ascii="Arial" w:eastAsia="Times New Roman" w:hAnsi="Arial" w:cs="Arial"/>
          <w:i/>
          <w:color w:val="000000"/>
          <w:lang w:eastAsia="pl-PL"/>
        </w:rPr>
      </w:pPr>
      <w:r w:rsidRPr="005861E2">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79FA74CC" w14:textId="77777777" w:rsidR="0029073E" w:rsidRPr="005861E2" w:rsidRDefault="0029073E" w:rsidP="00652DD9">
      <w:pPr>
        <w:numPr>
          <w:ilvl w:val="0"/>
          <w:numId w:val="10"/>
        </w:numPr>
        <w:spacing w:before="120" w:after="120" w:line="240" w:lineRule="auto"/>
        <w:jc w:val="both"/>
        <w:rPr>
          <w:rFonts w:ascii="Arial" w:eastAsia="Times New Roman" w:hAnsi="Arial" w:cs="Arial"/>
          <w:i/>
          <w:color w:val="000000"/>
          <w:lang w:eastAsia="pl-PL"/>
        </w:rPr>
      </w:pPr>
      <w:r w:rsidRPr="005861E2">
        <w:rPr>
          <w:rFonts w:ascii="Arial" w:eastAsia="Times New Roman" w:hAnsi="Arial" w:cs="Arial"/>
          <w:color w:val="000000"/>
          <w:lang w:eastAsia="pl-PL"/>
        </w:rPr>
        <w:t>nie przysługuje Pani/Panu:</w:t>
      </w:r>
    </w:p>
    <w:p w14:paraId="185FBB56" w14:textId="77777777" w:rsidR="0029073E" w:rsidRPr="005861E2"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5861E2">
        <w:rPr>
          <w:rFonts w:ascii="Arial" w:eastAsia="Times New Roman" w:hAnsi="Arial" w:cs="Arial"/>
          <w:color w:val="000000"/>
          <w:lang w:eastAsia="pl-PL"/>
        </w:rPr>
        <w:t>w związku z art. 17 ust. 3 lit. b, d lub e RODO prawo do usunięcia danych osobowych;</w:t>
      </w:r>
    </w:p>
    <w:p w14:paraId="2BA28439" w14:textId="77777777" w:rsidR="0029073E" w:rsidRPr="005861E2"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5861E2">
        <w:rPr>
          <w:rFonts w:ascii="Arial" w:eastAsia="Times New Roman" w:hAnsi="Arial" w:cs="Arial"/>
          <w:color w:val="000000"/>
          <w:lang w:eastAsia="pl-PL"/>
        </w:rPr>
        <w:t>prawo do przenoszenia danych osobowych, o którym mowa w art. 20 RODO;</w:t>
      </w:r>
    </w:p>
    <w:p w14:paraId="14B7381B" w14:textId="51254811" w:rsidR="0029073E" w:rsidRPr="005861E2" w:rsidRDefault="0029073E" w:rsidP="00652DD9">
      <w:pPr>
        <w:numPr>
          <w:ilvl w:val="0"/>
          <w:numId w:val="8"/>
        </w:numPr>
        <w:spacing w:before="120" w:after="120"/>
        <w:ind w:left="851" w:hanging="284"/>
        <w:jc w:val="both"/>
        <w:rPr>
          <w:rFonts w:ascii="Arial" w:eastAsia="Times New Roman" w:hAnsi="Arial" w:cs="Arial"/>
          <w:i/>
          <w:color w:val="000000"/>
          <w:lang w:eastAsia="pl-PL"/>
        </w:rPr>
      </w:pPr>
      <w:r w:rsidRPr="005861E2">
        <w:rPr>
          <w:rFonts w:ascii="Arial" w:eastAsia="Times New Roman" w:hAnsi="Arial" w:cs="Arial"/>
          <w:color w:val="000000"/>
          <w:lang w:eastAsia="pl-PL"/>
        </w:rPr>
        <w:t xml:space="preserve">na podstawie art. 21 RODO prawo sprzeciwu, wobec przetwarzania danych osobowych, gdyż podstawą prawną przetwarzania Pani/Pana danych osobowych jest art. 6 ust. 1 </w:t>
      </w:r>
      <w:r w:rsidR="0015380C" w:rsidRPr="005861E2">
        <w:rPr>
          <w:rFonts w:ascii="Arial" w:eastAsia="Times New Roman" w:hAnsi="Arial" w:cs="Arial"/>
          <w:color w:val="000000"/>
          <w:lang w:eastAsia="pl-PL"/>
        </w:rPr>
        <w:br/>
      </w:r>
      <w:r w:rsidRPr="005861E2">
        <w:rPr>
          <w:rFonts w:ascii="Arial" w:eastAsia="Times New Roman" w:hAnsi="Arial" w:cs="Arial"/>
          <w:color w:val="000000"/>
          <w:lang w:eastAsia="pl-PL"/>
        </w:rPr>
        <w:t>lit. c RODO.</w:t>
      </w:r>
    </w:p>
    <w:p w14:paraId="53F01C87" w14:textId="3F95D292" w:rsidR="000C00CF" w:rsidRPr="005861E2" w:rsidRDefault="000C00CF"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Rozdział XXVI</w:t>
      </w:r>
      <w:r w:rsidR="00A55074" w:rsidRPr="005861E2">
        <w:rPr>
          <w:rFonts w:ascii="Arial" w:hAnsi="Arial" w:cs="Arial"/>
          <w:b/>
          <w:bCs/>
          <w:sz w:val="23"/>
          <w:szCs w:val="23"/>
        </w:rPr>
        <w:t>I</w:t>
      </w:r>
    </w:p>
    <w:p w14:paraId="3D835424" w14:textId="77777777" w:rsidR="005A6FAB" w:rsidRPr="005861E2" w:rsidRDefault="000348B8" w:rsidP="000C00CF">
      <w:pPr>
        <w:shd w:val="clear" w:color="auto" w:fill="DAEEF3" w:themeFill="accent5" w:themeFillTint="33"/>
        <w:spacing w:after="120" w:line="240" w:lineRule="auto"/>
        <w:jc w:val="center"/>
        <w:rPr>
          <w:rFonts w:ascii="Arial" w:hAnsi="Arial" w:cs="Arial"/>
          <w:b/>
          <w:bCs/>
          <w:sz w:val="23"/>
          <w:szCs w:val="23"/>
        </w:rPr>
      </w:pPr>
      <w:r w:rsidRPr="005861E2">
        <w:rPr>
          <w:rFonts w:ascii="Arial" w:hAnsi="Arial" w:cs="Arial"/>
          <w:b/>
          <w:bCs/>
          <w:sz w:val="23"/>
          <w:szCs w:val="23"/>
        </w:rPr>
        <w:t>ZAŁĄCZNIKI DO SWZ</w:t>
      </w:r>
    </w:p>
    <w:p w14:paraId="723FAE89" w14:textId="77777777" w:rsidR="00F90D37" w:rsidRPr="005861E2" w:rsidRDefault="00F90D37" w:rsidP="00FA7CBC">
      <w:pPr>
        <w:spacing w:after="0" w:line="240" w:lineRule="auto"/>
        <w:jc w:val="both"/>
        <w:rPr>
          <w:rFonts w:ascii="Arial" w:eastAsia="Times New Roman" w:hAnsi="Arial" w:cs="Arial"/>
          <w:b/>
          <w:bCs/>
          <w:iCs/>
          <w:sz w:val="23"/>
          <w:szCs w:val="23"/>
          <w:u w:val="single"/>
          <w:lang w:eastAsia="pl-PL"/>
        </w:rPr>
      </w:pPr>
    </w:p>
    <w:p w14:paraId="1017A639" w14:textId="77777777" w:rsidR="009F7477" w:rsidRPr="005861E2" w:rsidRDefault="00641824" w:rsidP="00641824">
      <w:pPr>
        <w:spacing w:after="120" w:line="240" w:lineRule="auto"/>
        <w:jc w:val="both"/>
        <w:rPr>
          <w:rFonts w:ascii="Arial" w:eastAsia="Times New Roman" w:hAnsi="Arial" w:cs="Arial"/>
          <w:b/>
          <w:bCs/>
          <w:iCs/>
          <w:sz w:val="23"/>
          <w:szCs w:val="23"/>
          <w:u w:val="single"/>
          <w:lang w:eastAsia="pl-PL"/>
        </w:rPr>
      </w:pPr>
      <w:r w:rsidRPr="005861E2">
        <w:rPr>
          <w:rFonts w:ascii="Arial" w:eastAsia="Times New Roman" w:hAnsi="Arial" w:cs="Arial"/>
          <w:b/>
          <w:bCs/>
          <w:iCs/>
          <w:sz w:val="23"/>
          <w:szCs w:val="23"/>
          <w:u w:val="single"/>
          <w:lang w:eastAsia="pl-PL"/>
        </w:rPr>
        <w:t>ZAŁĄCZNIKI:</w:t>
      </w:r>
    </w:p>
    <w:tbl>
      <w:tblPr>
        <w:tblStyle w:val="Tabela-Siatka10"/>
        <w:tblW w:w="9072" w:type="dxa"/>
        <w:tblLayout w:type="fixed"/>
        <w:tblLook w:val="04A0" w:firstRow="1" w:lastRow="0" w:firstColumn="1" w:lastColumn="0" w:noHBand="0" w:noVBand="1"/>
      </w:tblPr>
      <w:tblGrid>
        <w:gridCol w:w="1985"/>
        <w:gridCol w:w="7087"/>
      </w:tblGrid>
      <w:tr w:rsidR="006124F3" w:rsidRPr="005861E2" w14:paraId="3A56FD1E" w14:textId="77777777" w:rsidTr="005C6D2E">
        <w:tc>
          <w:tcPr>
            <w:tcW w:w="1985" w:type="dxa"/>
            <w:vAlign w:val="center"/>
          </w:tcPr>
          <w:p w14:paraId="76509446" w14:textId="77777777" w:rsidR="006124F3" w:rsidRPr="005861E2" w:rsidRDefault="006124F3" w:rsidP="005C6D2E">
            <w:pPr>
              <w:spacing w:line="276" w:lineRule="auto"/>
              <w:ind w:right="28"/>
              <w:rPr>
                <w:rFonts w:ascii="Arial" w:eastAsia="Times New Roman" w:hAnsi="Arial" w:cs="Arial"/>
                <w:iCs/>
                <w:lang w:eastAsia="pl-PL"/>
              </w:rPr>
            </w:pPr>
            <w:r w:rsidRPr="005861E2">
              <w:rPr>
                <w:rFonts w:ascii="Arial" w:eastAsia="Times New Roman" w:hAnsi="Arial" w:cs="Arial"/>
                <w:iCs/>
                <w:u w:val="single"/>
                <w:lang w:eastAsia="pl-PL"/>
              </w:rPr>
              <w:t>Załącznik Nr 1</w:t>
            </w:r>
            <w:r w:rsidRPr="005861E2">
              <w:rPr>
                <w:rFonts w:ascii="Arial" w:eastAsia="Times New Roman" w:hAnsi="Arial" w:cs="Arial"/>
                <w:lang w:eastAsia="pl-PL"/>
              </w:rPr>
              <w:t xml:space="preserve"> –  </w:t>
            </w:r>
          </w:p>
        </w:tc>
        <w:tc>
          <w:tcPr>
            <w:tcW w:w="7087" w:type="dxa"/>
            <w:vAlign w:val="center"/>
          </w:tcPr>
          <w:p w14:paraId="0C552AC8" w14:textId="77777777" w:rsidR="006124F3" w:rsidRPr="005861E2" w:rsidRDefault="006124F3" w:rsidP="00FA7CBC">
            <w:pPr>
              <w:spacing w:line="360" w:lineRule="auto"/>
              <w:rPr>
                <w:rFonts w:ascii="Arial" w:eastAsia="Times New Roman" w:hAnsi="Arial" w:cs="Arial"/>
                <w:iCs/>
                <w:lang w:eastAsia="pl-PL"/>
              </w:rPr>
            </w:pPr>
            <w:r w:rsidRPr="005861E2">
              <w:rPr>
                <w:rFonts w:ascii="Arial" w:eastAsia="Times New Roman" w:hAnsi="Arial" w:cs="Arial"/>
                <w:iCs/>
                <w:lang w:eastAsia="pl-PL"/>
              </w:rPr>
              <w:t>Formularz oferty</w:t>
            </w:r>
          </w:p>
        </w:tc>
      </w:tr>
      <w:tr w:rsidR="006124F3" w:rsidRPr="004E6326" w14:paraId="558F1AD1" w14:textId="77777777" w:rsidTr="005C6D2E">
        <w:trPr>
          <w:trHeight w:val="376"/>
        </w:trPr>
        <w:tc>
          <w:tcPr>
            <w:tcW w:w="1985" w:type="dxa"/>
            <w:vAlign w:val="center"/>
          </w:tcPr>
          <w:p w14:paraId="36394629" w14:textId="77777777" w:rsidR="006124F3" w:rsidRPr="001D281C" w:rsidRDefault="006124F3" w:rsidP="005C6D2E">
            <w:pPr>
              <w:widowControl w:val="0"/>
              <w:autoSpaceDE w:val="0"/>
              <w:autoSpaceDN w:val="0"/>
              <w:adjustRightInd w:val="0"/>
              <w:spacing w:line="276" w:lineRule="auto"/>
              <w:ind w:left="1843" w:right="6" w:hanging="1843"/>
              <w:rPr>
                <w:rFonts w:ascii="Arial" w:eastAsia="Times New Roman" w:hAnsi="Arial" w:cs="Arial"/>
                <w:lang w:eastAsia="pl-PL"/>
              </w:rPr>
            </w:pPr>
            <w:r w:rsidRPr="001D281C">
              <w:rPr>
                <w:rFonts w:ascii="Arial" w:eastAsia="Times New Roman" w:hAnsi="Arial" w:cs="Arial"/>
                <w:iCs/>
                <w:u w:val="single"/>
                <w:lang w:eastAsia="pl-PL"/>
              </w:rPr>
              <w:t>Załącznik Nr 2</w:t>
            </w:r>
            <w:r w:rsidRPr="001D281C">
              <w:rPr>
                <w:rFonts w:ascii="Arial" w:eastAsia="Times New Roman" w:hAnsi="Arial" w:cs="Arial"/>
                <w:lang w:eastAsia="pl-PL"/>
              </w:rPr>
              <w:t xml:space="preserve"> –  </w:t>
            </w:r>
          </w:p>
        </w:tc>
        <w:tc>
          <w:tcPr>
            <w:tcW w:w="7087" w:type="dxa"/>
            <w:vAlign w:val="center"/>
          </w:tcPr>
          <w:p w14:paraId="4E4559B4" w14:textId="77777777" w:rsidR="006124F3" w:rsidRPr="001D281C" w:rsidRDefault="006124F3" w:rsidP="00FA7CBC">
            <w:pPr>
              <w:spacing w:line="360" w:lineRule="auto"/>
              <w:rPr>
                <w:rFonts w:ascii="Arial" w:eastAsia="Times New Roman" w:hAnsi="Arial" w:cs="Arial"/>
                <w:iCs/>
                <w:lang w:eastAsia="pl-PL"/>
              </w:rPr>
            </w:pPr>
            <w:r w:rsidRPr="001D281C">
              <w:rPr>
                <w:rFonts w:ascii="Arial" w:eastAsia="Times New Roman" w:hAnsi="Arial" w:cs="Arial"/>
                <w:iCs/>
                <w:lang w:eastAsia="pl-PL"/>
              </w:rPr>
              <w:t>Oświadczenie w formie JEDZ</w:t>
            </w:r>
          </w:p>
        </w:tc>
      </w:tr>
      <w:tr w:rsidR="006124F3" w:rsidRPr="004E6326" w14:paraId="0A714888" w14:textId="77777777" w:rsidTr="005C6D2E">
        <w:tc>
          <w:tcPr>
            <w:tcW w:w="1985" w:type="dxa"/>
            <w:vAlign w:val="center"/>
          </w:tcPr>
          <w:p w14:paraId="1DD30C8F" w14:textId="4B4B8B0F" w:rsidR="006124F3" w:rsidRPr="001D281C" w:rsidRDefault="006124F3" w:rsidP="005C6D2E">
            <w:pPr>
              <w:spacing w:line="360" w:lineRule="auto"/>
              <w:ind w:left="1843" w:right="28" w:hanging="1843"/>
              <w:rPr>
                <w:rFonts w:ascii="Arial" w:eastAsia="Times New Roman" w:hAnsi="Arial" w:cs="Arial"/>
                <w:iCs/>
                <w:lang w:eastAsia="pl-PL"/>
              </w:rPr>
            </w:pPr>
            <w:r w:rsidRPr="001D281C">
              <w:rPr>
                <w:rFonts w:ascii="Arial" w:eastAsia="Times New Roman" w:hAnsi="Arial" w:cs="Arial"/>
                <w:u w:val="single"/>
                <w:lang w:eastAsia="pl-PL"/>
              </w:rPr>
              <w:t xml:space="preserve">Załącznik nr </w:t>
            </w:r>
            <w:r w:rsidR="00811734" w:rsidRPr="001D281C">
              <w:rPr>
                <w:rFonts w:ascii="Arial" w:eastAsia="Times New Roman" w:hAnsi="Arial" w:cs="Arial"/>
                <w:u w:val="single"/>
                <w:lang w:eastAsia="pl-PL"/>
              </w:rPr>
              <w:t>3</w:t>
            </w:r>
            <w:r w:rsidRPr="001D281C">
              <w:rPr>
                <w:rFonts w:ascii="Arial" w:eastAsia="Times New Roman" w:hAnsi="Arial" w:cs="Arial"/>
                <w:u w:val="single"/>
                <w:lang w:eastAsia="pl-PL"/>
              </w:rPr>
              <w:t xml:space="preserve"> </w:t>
            </w:r>
            <w:r w:rsidRPr="001D281C">
              <w:rPr>
                <w:rFonts w:ascii="Arial" w:eastAsia="Times New Roman" w:hAnsi="Arial" w:cs="Arial"/>
                <w:lang w:eastAsia="pl-PL"/>
              </w:rPr>
              <w:t xml:space="preserve"> –</w:t>
            </w:r>
            <w:r w:rsidRPr="001D281C">
              <w:rPr>
                <w:rFonts w:ascii="Arial" w:eastAsia="Times New Roman" w:hAnsi="Arial" w:cs="Arial"/>
                <w:iCs/>
                <w:lang w:eastAsia="pl-PL"/>
              </w:rPr>
              <w:t xml:space="preserve">  </w:t>
            </w:r>
          </w:p>
          <w:p w14:paraId="4495934E" w14:textId="77777777" w:rsidR="006124F3" w:rsidRPr="001D281C" w:rsidRDefault="006124F3" w:rsidP="005C6D2E">
            <w:pPr>
              <w:spacing w:line="360" w:lineRule="auto"/>
              <w:rPr>
                <w:rFonts w:ascii="Arial" w:eastAsia="Times New Roman" w:hAnsi="Arial" w:cs="Arial"/>
                <w:b/>
                <w:bCs/>
                <w:iCs/>
                <w:u w:val="single"/>
                <w:lang w:eastAsia="pl-PL"/>
              </w:rPr>
            </w:pPr>
          </w:p>
        </w:tc>
        <w:tc>
          <w:tcPr>
            <w:tcW w:w="7087" w:type="dxa"/>
            <w:vAlign w:val="center"/>
          </w:tcPr>
          <w:p w14:paraId="3940EA82" w14:textId="77777777" w:rsidR="006124F3" w:rsidRPr="001D281C" w:rsidRDefault="006124F3" w:rsidP="00FA7CBC">
            <w:pPr>
              <w:spacing w:line="276" w:lineRule="auto"/>
              <w:rPr>
                <w:rFonts w:ascii="Arial" w:eastAsia="Times New Roman" w:hAnsi="Arial" w:cs="Arial"/>
                <w:iCs/>
                <w:lang w:eastAsia="pl-PL"/>
              </w:rPr>
            </w:pPr>
            <w:r w:rsidRPr="001D281C">
              <w:rPr>
                <w:rFonts w:ascii="Arial" w:eastAsia="Times New Roman" w:hAnsi="Arial" w:cs="Arial"/>
                <w:iCs/>
                <w:lang w:eastAsia="pl-PL"/>
              </w:rPr>
              <w:t xml:space="preserve">Oświadczenie Wykonawcy o aktualności informacji zawartych </w:t>
            </w:r>
            <w:r w:rsidRPr="001D281C">
              <w:rPr>
                <w:rFonts w:ascii="Arial" w:eastAsia="Times New Roman" w:hAnsi="Arial" w:cs="Arial"/>
                <w:iCs/>
                <w:lang w:eastAsia="pl-PL"/>
              </w:rPr>
              <w:br/>
              <w:t>w oświadczeniu, o którym mowa w art. 125 ust. 1 ustawy, potwierdzające brak podstaw wykluczenia</w:t>
            </w:r>
          </w:p>
        </w:tc>
      </w:tr>
      <w:tr w:rsidR="006124F3" w:rsidRPr="004E6326" w14:paraId="25976F99" w14:textId="77777777" w:rsidTr="005C6D2E">
        <w:tc>
          <w:tcPr>
            <w:tcW w:w="1985" w:type="dxa"/>
            <w:vAlign w:val="center"/>
          </w:tcPr>
          <w:p w14:paraId="36F851F0" w14:textId="48D122AE" w:rsidR="006124F3" w:rsidRPr="001D281C" w:rsidRDefault="006124F3" w:rsidP="005C6D2E">
            <w:pPr>
              <w:spacing w:line="360" w:lineRule="auto"/>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t xml:space="preserve">Załącznik nr </w:t>
            </w:r>
            <w:r w:rsidR="00811734" w:rsidRPr="001D281C">
              <w:rPr>
                <w:rFonts w:ascii="Arial" w:eastAsia="Times New Roman" w:hAnsi="Arial" w:cs="Arial"/>
                <w:u w:val="single"/>
                <w:lang w:eastAsia="pl-PL"/>
              </w:rPr>
              <w:t>4</w:t>
            </w:r>
            <w:r w:rsidRPr="001D281C">
              <w:rPr>
                <w:rFonts w:ascii="Arial" w:eastAsia="Times New Roman" w:hAnsi="Arial" w:cs="Arial"/>
                <w:u w:val="single"/>
                <w:lang w:eastAsia="pl-PL"/>
              </w:rPr>
              <w:t xml:space="preserve"> </w:t>
            </w:r>
            <w:r w:rsidRPr="001D281C">
              <w:rPr>
                <w:rFonts w:ascii="Arial" w:eastAsia="Times New Roman" w:hAnsi="Arial" w:cs="Arial"/>
                <w:lang w:eastAsia="pl-PL"/>
              </w:rPr>
              <w:t xml:space="preserve"> –</w:t>
            </w:r>
            <w:r w:rsidRPr="001D281C">
              <w:rPr>
                <w:rFonts w:ascii="Arial" w:eastAsia="Times New Roman" w:hAnsi="Arial" w:cs="Arial"/>
                <w:iCs/>
                <w:lang w:eastAsia="pl-PL"/>
              </w:rPr>
              <w:t xml:space="preserve">  </w:t>
            </w:r>
          </w:p>
        </w:tc>
        <w:tc>
          <w:tcPr>
            <w:tcW w:w="7087" w:type="dxa"/>
          </w:tcPr>
          <w:p w14:paraId="6F6C376E" w14:textId="77777777" w:rsidR="006124F3" w:rsidRPr="001D281C" w:rsidRDefault="006124F3" w:rsidP="007D4E3F">
            <w:pPr>
              <w:spacing w:line="276" w:lineRule="auto"/>
              <w:rPr>
                <w:rFonts w:ascii="Arial" w:eastAsia="Times New Roman" w:hAnsi="Arial" w:cs="Arial"/>
                <w:iCs/>
                <w:lang w:eastAsia="pl-PL"/>
              </w:rPr>
            </w:pPr>
            <w:r w:rsidRPr="001D281C">
              <w:rPr>
                <w:rFonts w:ascii="Arial" w:eastAsia="Times New Roman" w:hAnsi="Arial" w:cs="Arial"/>
                <w:iCs/>
                <w:lang w:eastAsia="pl-PL"/>
              </w:rPr>
              <w:t>Zobowiązanie podmiotu udostępniającego zasoby do oddania mu do dyspozycji niezbędnych zasobów na potrzeby realizacji danego zamówienia</w:t>
            </w:r>
          </w:p>
        </w:tc>
      </w:tr>
      <w:tr w:rsidR="006124F3" w:rsidRPr="004E6326" w14:paraId="4ADE818F" w14:textId="77777777" w:rsidTr="005C6D2E">
        <w:tc>
          <w:tcPr>
            <w:tcW w:w="1985" w:type="dxa"/>
            <w:vAlign w:val="center"/>
          </w:tcPr>
          <w:p w14:paraId="15522620" w14:textId="30AE63E3" w:rsidR="006124F3" w:rsidRPr="001D281C" w:rsidRDefault="006124F3" w:rsidP="005C6D2E">
            <w:pPr>
              <w:spacing w:line="276" w:lineRule="auto"/>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lastRenderedPageBreak/>
              <w:t xml:space="preserve">Załącznik nr </w:t>
            </w:r>
            <w:r w:rsidR="00811734" w:rsidRPr="001D281C">
              <w:rPr>
                <w:rFonts w:ascii="Arial" w:eastAsia="Times New Roman" w:hAnsi="Arial" w:cs="Arial"/>
                <w:u w:val="single"/>
                <w:lang w:eastAsia="pl-PL"/>
              </w:rPr>
              <w:t>5</w:t>
            </w:r>
            <w:r w:rsidRPr="001D281C">
              <w:rPr>
                <w:rFonts w:ascii="Arial" w:eastAsia="Times New Roman" w:hAnsi="Arial" w:cs="Arial"/>
                <w:u w:val="single"/>
                <w:lang w:eastAsia="pl-PL"/>
              </w:rPr>
              <w:t xml:space="preserve"> </w:t>
            </w:r>
            <w:r w:rsidRPr="001D281C">
              <w:rPr>
                <w:rFonts w:ascii="Arial" w:eastAsia="Times New Roman" w:hAnsi="Arial" w:cs="Arial"/>
                <w:lang w:eastAsia="pl-PL"/>
              </w:rPr>
              <w:t xml:space="preserve"> –</w:t>
            </w:r>
            <w:r w:rsidRPr="001D281C">
              <w:rPr>
                <w:rFonts w:ascii="Arial" w:eastAsia="Times New Roman" w:hAnsi="Arial" w:cs="Arial"/>
                <w:iCs/>
                <w:lang w:eastAsia="pl-PL"/>
              </w:rPr>
              <w:t xml:space="preserve">  </w:t>
            </w:r>
          </w:p>
        </w:tc>
        <w:tc>
          <w:tcPr>
            <w:tcW w:w="7087" w:type="dxa"/>
          </w:tcPr>
          <w:p w14:paraId="0B8D6814" w14:textId="77777777" w:rsidR="006124F3" w:rsidRPr="001D281C" w:rsidRDefault="006124F3" w:rsidP="009A5F58">
            <w:pPr>
              <w:spacing w:line="360" w:lineRule="auto"/>
              <w:rPr>
                <w:rFonts w:ascii="Arial" w:eastAsia="Times New Roman" w:hAnsi="Arial" w:cs="Arial"/>
                <w:iCs/>
                <w:lang w:eastAsia="pl-PL"/>
              </w:rPr>
            </w:pPr>
            <w:r w:rsidRPr="001D281C">
              <w:rPr>
                <w:rFonts w:ascii="Arial" w:eastAsia="Times New Roman" w:hAnsi="Arial" w:cs="Arial"/>
                <w:iCs/>
                <w:lang w:eastAsia="pl-PL"/>
              </w:rPr>
              <w:t>Opis Przedmiotu Zamówienia</w:t>
            </w:r>
          </w:p>
        </w:tc>
      </w:tr>
      <w:tr w:rsidR="00811FCE" w:rsidRPr="004E6326" w14:paraId="5B2493C3" w14:textId="77777777" w:rsidTr="005C6D2E">
        <w:tc>
          <w:tcPr>
            <w:tcW w:w="1985" w:type="dxa"/>
            <w:vAlign w:val="center"/>
          </w:tcPr>
          <w:p w14:paraId="551D30ED" w14:textId="5FEA8AB6" w:rsidR="00811FCE" w:rsidRPr="001D281C" w:rsidRDefault="00811FCE" w:rsidP="005C6D2E">
            <w:pPr>
              <w:spacing w:line="276" w:lineRule="auto"/>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t xml:space="preserve">Załącznik nr </w:t>
            </w:r>
            <w:r w:rsidR="00811734" w:rsidRPr="001D281C">
              <w:rPr>
                <w:rFonts w:ascii="Arial" w:eastAsia="Times New Roman" w:hAnsi="Arial" w:cs="Arial"/>
                <w:u w:val="single"/>
                <w:lang w:eastAsia="pl-PL"/>
              </w:rPr>
              <w:t>6</w:t>
            </w:r>
            <w:r w:rsidRPr="001D281C">
              <w:rPr>
                <w:rFonts w:ascii="Arial" w:eastAsia="Times New Roman" w:hAnsi="Arial" w:cs="Arial"/>
                <w:lang w:eastAsia="pl-PL"/>
              </w:rPr>
              <w:t xml:space="preserve"> -</w:t>
            </w:r>
          </w:p>
        </w:tc>
        <w:tc>
          <w:tcPr>
            <w:tcW w:w="7087" w:type="dxa"/>
          </w:tcPr>
          <w:p w14:paraId="5BEAD61A" w14:textId="77777777" w:rsidR="00811FCE" w:rsidRPr="001D281C" w:rsidRDefault="00682AD0" w:rsidP="00811FCE">
            <w:pPr>
              <w:spacing w:line="360" w:lineRule="auto"/>
              <w:rPr>
                <w:rFonts w:ascii="Arial" w:eastAsia="Times New Roman" w:hAnsi="Arial" w:cs="Arial"/>
                <w:iCs/>
                <w:lang w:eastAsia="pl-PL"/>
              </w:rPr>
            </w:pPr>
            <w:r w:rsidRPr="001D281C">
              <w:rPr>
                <w:rFonts w:ascii="Arial" w:eastAsia="Times New Roman" w:hAnsi="Arial" w:cs="Arial"/>
                <w:iCs/>
                <w:lang w:eastAsia="pl-PL"/>
              </w:rPr>
              <w:t>Wzór Specyfikacji technicznej</w:t>
            </w:r>
          </w:p>
        </w:tc>
      </w:tr>
      <w:tr w:rsidR="00811FCE" w:rsidRPr="004E6326" w14:paraId="2C5DB2DB" w14:textId="77777777" w:rsidTr="005C6D2E">
        <w:tc>
          <w:tcPr>
            <w:tcW w:w="1985" w:type="dxa"/>
            <w:vAlign w:val="center"/>
          </w:tcPr>
          <w:p w14:paraId="25458465" w14:textId="54DB906A" w:rsidR="00811FCE" w:rsidRPr="001D281C" w:rsidRDefault="00811FCE" w:rsidP="005C6D2E">
            <w:pPr>
              <w:spacing w:line="276" w:lineRule="auto"/>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t xml:space="preserve">Załącznik nr </w:t>
            </w:r>
            <w:r w:rsidR="00CF2ACA" w:rsidRPr="001D281C">
              <w:rPr>
                <w:rFonts w:ascii="Arial" w:eastAsia="Times New Roman" w:hAnsi="Arial" w:cs="Arial"/>
                <w:u w:val="single"/>
                <w:lang w:eastAsia="pl-PL"/>
              </w:rPr>
              <w:t>7</w:t>
            </w:r>
            <w:r w:rsidRPr="001D281C">
              <w:rPr>
                <w:rFonts w:ascii="Arial" w:eastAsia="Times New Roman" w:hAnsi="Arial" w:cs="Arial"/>
                <w:u w:val="single"/>
                <w:lang w:eastAsia="pl-PL"/>
              </w:rPr>
              <w:t xml:space="preserve"> </w:t>
            </w:r>
            <w:r w:rsidRPr="001D281C">
              <w:rPr>
                <w:rFonts w:ascii="Arial" w:eastAsia="Times New Roman" w:hAnsi="Arial" w:cs="Arial"/>
                <w:lang w:eastAsia="pl-PL"/>
              </w:rPr>
              <w:t xml:space="preserve"> -</w:t>
            </w:r>
          </w:p>
        </w:tc>
        <w:tc>
          <w:tcPr>
            <w:tcW w:w="7087" w:type="dxa"/>
          </w:tcPr>
          <w:p w14:paraId="76F4E763" w14:textId="77777777" w:rsidR="00811FCE" w:rsidRPr="001D281C" w:rsidRDefault="00682AD0" w:rsidP="00811FCE">
            <w:pPr>
              <w:spacing w:line="360" w:lineRule="auto"/>
              <w:rPr>
                <w:rFonts w:ascii="Arial" w:eastAsia="Times New Roman" w:hAnsi="Arial" w:cs="Arial"/>
                <w:iCs/>
                <w:lang w:eastAsia="pl-PL"/>
              </w:rPr>
            </w:pPr>
            <w:r w:rsidRPr="001D281C">
              <w:rPr>
                <w:rFonts w:ascii="Arial" w:eastAsia="Times New Roman" w:hAnsi="Arial" w:cs="Arial"/>
                <w:iCs/>
                <w:lang w:eastAsia="pl-PL"/>
              </w:rPr>
              <w:t>Formularz cenowy</w:t>
            </w:r>
          </w:p>
        </w:tc>
      </w:tr>
      <w:tr w:rsidR="006124F3" w:rsidRPr="004E6326" w14:paraId="376CC2B6" w14:textId="77777777" w:rsidTr="005C6D2E">
        <w:tc>
          <w:tcPr>
            <w:tcW w:w="1985" w:type="dxa"/>
            <w:vAlign w:val="center"/>
          </w:tcPr>
          <w:p w14:paraId="21A358FF" w14:textId="1E86736C" w:rsidR="006124F3" w:rsidRPr="001D281C" w:rsidRDefault="006124F3" w:rsidP="005C6D2E">
            <w:pPr>
              <w:spacing w:line="276" w:lineRule="auto"/>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t xml:space="preserve">Załącznik nr </w:t>
            </w:r>
            <w:r w:rsidR="00CF2ACA" w:rsidRPr="001D281C">
              <w:rPr>
                <w:rFonts w:ascii="Arial" w:eastAsia="Times New Roman" w:hAnsi="Arial" w:cs="Arial"/>
                <w:u w:val="single"/>
                <w:lang w:eastAsia="pl-PL"/>
              </w:rPr>
              <w:t>8</w:t>
            </w:r>
            <w:r w:rsidR="000473DC" w:rsidRPr="001D281C">
              <w:rPr>
                <w:rFonts w:ascii="Arial" w:eastAsia="Times New Roman" w:hAnsi="Arial" w:cs="Arial"/>
                <w:u w:val="single"/>
                <w:lang w:eastAsia="pl-PL"/>
              </w:rPr>
              <w:t xml:space="preserve"> </w:t>
            </w:r>
            <w:r w:rsidRPr="001D281C">
              <w:rPr>
                <w:rFonts w:ascii="Arial" w:eastAsia="Times New Roman" w:hAnsi="Arial" w:cs="Arial"/>
                <w:lang w:eastAsia="pl-PL"/>
              </w:rPr>
              <w:t>–</w:t>
            </w:r>
            <w:r w:rsidRPr="001D281C">
              <w:rPr>
                <w:rFonts w:ascii="Arial" w:eastAsia="Times New Roman" w:hAnsi="Arial" w:cs="Arial"/>
                <w:iCs/>
                <w:lang w:eastAsia="pl-PL"/>
              </w:rPr>
              <w:t xml:space="preserve">  </w:t>
            </w:r>
          </w:p>
        </w:tc>
        <w:tc>
          <w:tcPr>
            <w:tcW w:w="7087" w:type="dxa"/>
          </w:tcPr>
          <w:p w14:paraId="1299F586" w14:textId="77777777" w:rsidR="006124F3" w:rsidRPr="001D281C" w:rsidRDefault="006124F3" w:rsidP="009A5F58">
            <w:pPr>
              <w:spacing w:line="360" w:lineRule="auto"/>
              <w:rPr>
                <w:rFonts w:ascii="Arial" w:eastAsia="Times New Roman" w:hAnsi="Arial" w:cs="Arial"/>
                <w:iCs/>
                <w:lang w:eastAsia="pl-PL"/>
              </w:rPr>
            </w:pPr>
            <w:r w:rsidRPr="001D281C">
              <w:rPr>
                <w:rFonts w:ascii="Arial" w:eastAsia="Times New Roman" w:hAnsi="Arial" w:cs="Arial"/>
                <w:iCs/>
                <w:lang w:eastAsia="pl-PL"/>
              </w:rPr>
              <w:t>Projektowane postanowienia umowy</w:t>
            </w:r>
          </w:p>
        </w:tc>
      </w:tr>
      <w:tr w:rsidR="00D0339C" w:rsidRPr="004E6326" w14:paraId="78C977F1" w14:textId="77777777" w:rsidTr="005C6D2E">
        <w:trPr>
          <w:trHeight w:val="338"/>
        </w:trPr>
        <w:tc>
          <w:tcPr>
            <w:tcW w:w="1985" w:type="dxa"/>
            <w:vAlign w:val="center"/>
          </w:tcPr>
          <w:p w14:paraId="6276A053" w14:textId="2706A631" w:rsidR="00D0339C" w:rsidRPr="001D281C" w:rsidRDefault="00D0339C" w:rsidP="005C6D2E">
            <w:pPr>
              <w:spacing w:line="276" w:lineRule="auto"/>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t xml:space="preserve">Załącznik nr </w:t>
            </w:r>
            <w:r w:rsidR="00CF2ACA" w:rsidRPr="001D281C">
              <w:rPr>
                <w:rFonts w:ascii="Arial" w:eastAsia="Times New Roman" w:hAnsi="Arial" w:cs="Arial"/>
                <w:u w:val="single"/>
                <w:lang w:eastAsia="pl-PL"/>
              </w:rPr>
              <w:t>9</w:t>
            </w:r>
            <w:r w:rsidR="000473DC" w:rsidRPr="001D281C">
              <w:rPr>
                <w:rFonts w:ascii="Arial" w:eastAsia="Times New Roman" w:hAnsi="Arial" w:cs="Arial"/>
                <w:u w:val="single"/>
                <w:lang w:eastAsia="pl-PL"/>
              </w:rPr>
              <w:t xml:space="preserve"> </w:t>
            </w:r>
            <w:r w:rsidRPr="001D281C">
              <w:rPr>
                <w:rFonts w:ascii="Arial" w:eastAsia="Times New Roman" w:hAnsi="Arial" w:cs="Arial"/>
                <w:lang w:eastAsia="pl-PL"/>
              </w:rPr>
              <w:t>–</w:t>
            </w:r>
            <w:r w:rsidRPr="001D281C">
              <w:rPr>
                <w:rFonts w:ascii="Arial" w:eastAsia="Times New Roman" w:hAnsi="Arial" w:cs="Arial"/>
                <w:iCs/>
                <w:lang w:eastAsia="pl-PL"/>
              </w:rPr>
              <w:t xml:space="preserve">  </w:t>
            </w:r>
          </w:p>
        </w:tc>
        <w:tc>
          <w:tcPr>
            <w:tcW w:w="7087" w:type="dxa"/>
          </w:tcPr>
          <w:p w14:paraId="7BF172AE" w14:textId="32E30C30" w:rsidR="005C6D2E" w:rsidRPr="001D281C" w:rsidRDefault="00B4248B" w:rsidP="00A566E7">
            <w:pPr>
              <w:spacing w:line="276" w:lineRule="auto"/>
              <w:rPr>
                <w:rFonts w:ascii="Arial" w:eastAsia="Times New Roman" w:hAnsi="Arial" w:cs="Arial"/>
                <w:iCs/>
                <w:lang w:eastAsia="pl-PL"/>
              </w:rPr>
            </w:pPr>
            <w:r w:rsidRPr="001D281C">
              <w:rPr>
                <w:rFonts w:ascii="Arial" w:eastAsia="Times New Roman" w:hAnsi="Arial" w:cs="Arial"/>
                <w:iCs/>
                <w:lang w:eastAsia="pl-PL"/>
              </w:rPr>
              <w:t xml:space="preserve">Wykaz </w:t>
            </w:r>
            <w:r w:rsidR="00BD010A" w:rsidRPr="001D281C">
              <w:rPr>
                <w:rFonts w:ascii="Arial" w:eastAsia="Times New Roman" w:hAnsi="Arial" w:cs="Arial"/>
                <w:iCs/>
                <w:lang w:eastAsia="pl-PL"/>
              </w:rPr>
              <w:t>dostaw</w:t>
            </w:r>
          </w:p>
        </w:tc>
      </w:tr>
      <w:tr w:rsidR="005C6D2E" w:rsidRPr="004E6326" w14:paraId="4306E36C" w14:textId="77777777" w:rsidTr="005C6D2E">
        <w:trPr>
          <w:trHeight w:val="2099"/>
        </w:trPr>
        <w:tc>
          <w:tcPr>
            <w:tcW w:w="1985" w:type="dxa"/>
          </w:tcPr>
          <w:p w14:paraId="4C853636" w14:textId="1AF2C5ED" w:rsidR="005C6D2E" w:rsidRPr="001D281C" w:rsidRDefault="005C6D2E" w:rsidP="00A566E7">
            <w:pPr>
              <w:ind w:left="1843" w:right="28" w:hanging="1843"/>
              <w:rPr>
                <w:rFonts w:ascii="Arial" w:eastAsia="Times New Roman" w:hAnsi="Arial" w:cs="Arial"/>
                <w:u w:val="single"/>
                <w:lang w:eastAsia="pl-PL"/>
              </w:rPr>
            </w:pPr>
            <w:r w:rsidRPr="001D281C">
              <w:rPr>
                <w:rFonts w:ascii="Arial" w:eastAsia="Times New Roman" w:hAnsi="Arial" w:cs="Arial"/>
                <w:u w:val="single"/>
                <w:lang w:eastAsia="pl-PL"/>
              </w:rPr>
              <w:t>Załącznik nr 10 -</w:t>
            </w:r>
          </w:p>
        </w:tc>
        <w:tc>
          <w:tcPr>
            <w:tcW w:w="7087" w:type="dxa"/>
          </w:tcPr>
          <w:p w14:paraId="2D7D8292" w14:textId="6AC852EB" w:rsidR="005C6D2E" w:rsidRPr="001D281C" w:rsidRDefault="007F325D" w:rsidP="00A566E7">
            <w:pPr>
              <w:rPr>
                <w:rFonts w:ascii="Arial" w:eastAsia="Times New Roman" w:hAnsi="Arial" w:cs="Arial"/>
                <w:iCs/>
                <w:lang w:eastAsia="pl-PL"/>
              </w:rPr>
            </w:pPr>
            <w:r w:rsidRPr="001D281C">
              <w:rPr>
                <w:rFonts w:ascii="Arial" w:hAnsi="Arial" w:cs="Arial"/>
              </w:rPr>
              <w:t>O</w:t>
            </w:r>
            <w:r w:rsidR="005C6D2E" w:rsidRPr="001D281C">
              <w:rPr>
                <w:rFonts w:ascii="Arial" w:hAnsi="Arial" w:cs="Arial"/>
              </w:rPr>
              <w:t>świadczenie o niepodleganiu wykluczeniu na podstawie art. 7 ust. 1 ustawy o szczególnych rozwiązaniach w zakresie przeciwdziałania wspieraniu agresji na Ukrainę oraz służących ochronie bezpieczeństwa narodowego (Dz. U. z 2022 r., poz. 835)</w:t>
            </w:r>
            <w:r w:rsidR="005C6D2E" w:rsidRPr="001D281C">
              <w:rPr>
                <w:rFonts w:ascii="Arial" w:hAnsi="Arial" w:cs="Arial"/>
                <w:iCs/>
              </w:rPr>
              <w:t xml:space="preserve"> oraz na podstawie art. 5k rozporządzenia Rady (UE) nr 833/2014 z dnia 31 lipca 2014 r. dotyczącego środków ograniczających w związku </w:t>
            </w:r>
            <w:r w:rsidR="005C6D2E" w:rsidRPr="001D281C">
              <w:rPr>
                <w:rFonts w:ascii="Arial" w:hAnsi="Arial" w:cs="Arial"/>
                <w:iCs/>
              </w:rPr>
              <w:br/>
              <w:t>z działaniami Rosji destabilizującymi sytuację na Ukrainie (Dz. Urz. UE nr L 229 z 31.7.2014,  str.1)</w:t>
            </w:r>
          </w:p>
        </w:tc>
      </w:tr>
    </w:tbl>
    <w:p w14:paraId="318AF899" w14:textId="2640EACE" w:rsidR="00F61354" w:rsidRPr="001D281C" w:rsidRDefault="00CF2ACA" w:rsidP="00C5501F">
      <w:pPr>
        <w:jc w:val="right"/>
        <w:rPr>
          <w:rFonts w:ascii="Arial" w:eastAsia="Times New Roman" w:hAnsi="Arial" w:cs="Arial"/>
          <w:b/>
          <w:bCs/>
        </w:rPr>
      </w:pPr>
      <w:r w:rsidRPr="004E6326">
        <w:rPr>
          <w:rFonts w:ascii="Arial" w:eastAsia="Times New Roman" w:hAnsi="Arial" w:cs="Arial"/>
          <w:b/>
          <w:bCs/>
          <w:sz w:val="24"/>
          <w:szCs w:val="24"/>
          <w:highlight w:val="yellow"/>
        </w:rPr>
        <w:br w:type="page"/>
      </w:r>
      <w:r w:rsidR="00F61354" w:rsidRPr="001D281C">
        <w:rPr>
          <w:rFonts w:ascii="Arial" w:eastAsia="Times New Roman" w:hAnsi="Arial" w:cs="Arial"/>
          <w:b/>
          <w:bCs/>
        </w:rPr>
        <w:lastRenderedPageBreak/>
        <w:t>ZAŁĄCZNIK  NR 1</w:t>
      </w:r>
      <w:r w:rsidR="00284045" w:rsidRPr="001D281C">
        <w:rPr>
          <w:rFonts w:ascii="Arial" w:eastAsia="Times New Roman" w:hAnsi="Arial" w:cs="Arial"/>
          <w:b/>
          <w:bCs/>
        </w:rPr>
        <w:t xml:space="preserve"> DO SWZ</w:t>
      </w:r>
    </w:p>
    <w:p w14:paraId="3B6FD2E9" w14:textId="77777777" w:rsidR="00F61354" w:rsidRPr="001D281C" w:rsidRDefault="00F61354" w:rsidP="00B9024E">
      <w:pPr>
        <w:spacing w:after="0" w:line="360" w:lineRule="auto"/>
        <w:jc w:val="right"/>
        <w:rPr>
          <w:rFonts w:ascii="Arial" w:eastAsia="Times New Roman" w:hAnsi="Arial" w:cs="Arial"/>
          <w:sz w:val="24"/>
          <w:szCs w:val="24"/>
        </w:rPr>
      </w:pPr>
      <w:r w:rsidRPr="001D281C">
        <w:rPr>
          <w:rFonts w:ascii="Arial" w:eastAsia="Times New Roman" w:hAnsi="Arial" w:cs="Arial"/>
          <w:sz w:val="24"/>
          <w:szCs w:val="24"/>
        </w:rPr>
        <w:t xml:space="preserve">                                              …………………, dnia ……………</w:t>
      </w:r>
    </w:p>
    <w:p w14:paraId="4BFAF981" w14:textId="77777777" w:rsidR="00372354" w:rsidRPr="001D281C" w:rsidRDefault="00372354" w:rsidP="008E1452">
      <w:pPr>
        <w:spacing w:after="0" w:line="240" w:lineRule="auto"/>
        <w:ind w:left="851" w:hanging="851"/>
        <w:jc w:val="center"/>
        <w:rPr>
          <w:rFonts w:ascii="Arial" w:eastAsia="Times New Roman" w:hAnsi="Arial" w:cs="Arial"/>
          <w:b/>
          <w:sz w:val="23"/>
          <w:szCs w:val="23"/>
        </w:rPr>
      </w:pPr>
    </w:p>
    <w:p w14:paraId="7AEFF16D" w14:textId="77777777" w:rsidR="0006588B" w:rsidRDefault="0006588B" w:rsidP="008E1452">
      <w:pPr>
        <w:spacing w:after="0" w:line="240" w:lineRule="auto"/>
        <w:ind w:left="851" w:hanging="851"/>
        <w:jc w:val="center"/>
        <w:rPr>
          <w:rFonts w:ascii="Arial" w:eastAsia="Times New Roman" w:hAnsi="Arial" w:cs="Arial"/>
          <w:b/>
          <w:sz w:val="23"/>
          <w:szCs w:val="23"/>
        </w:rPr>
      </w:pPr>
    </w:p>
    <w:p w14:paraId="4B46B2D6" w14:textId="77777777" w:rsidR="0006588B" w:rsidRDefault="0006588B" w:rsidP="008E1452">
      <w:pPr>
        <w:spacing w:after="0" w:line="240" w:lineRule="auto"/>
        <w:ind w:left="851" w:hanging="851"/>
        <w:jc w:val="center"/>
        <w:rPr>
          <w:rFonts w:ascii="Arial" w:eastAsia="Times New Roman" w:hAnsi="Arial" w:cs="Arial"/>
          <w:b/>
          <w:sz w:val="23"/>
          <w:szCs w:val="23"/>
        </w:rPr>
      </w:pPr>
    </w:p>
    <w:p w14:paraId="7642A0ED" w14:textId="620DECEA" w:rsidR="008E1452" w:rsidRPr="001D281C" w:rsidRDefault="00F61354" w:rsidP="008E1452">
      <w:pPr>
        <w:spacing w:after="0" w:line="240" w:lineRule="auto"/>
        <w:ind w:left="851" w:hanging="851"/>
        <w:jc w:val="center"/>
        <w:rPr>
          <w:rFonts w:ascii="Arial" w:eastAsia="Times New Roman" w:hAnsi="Arial" w:cs="Arial"/>
          <w:b/>
          <w:sz w:val="23"/>
          <w:szCs w:val="23"/>
        </w:rPr>
      </w:pPr>
      <w:r w:rsidRPr="001D281C">
        <w:rPr>
          <w:rFonts w:ascii="Arial" w:eastAsia="Times New Roman" w:hAnsi="Arial" w:cs="Arial"/>
          <w:b/>
          <w:sz w:val="23"/>
          <w:szCs w:val="23"/>
        </w:rPr>
        <w:t>FORMULARZ  OFERTOWY</w:t>
      </w:r>
    </w:p>
    <w:p w14:paraId="7524A6D8" w14:textId="4F2EBFDC" w:rsidR="00F61354" w:rsidRPr="00866144" w:rsidRDefault="00C30486" w:rsidP="002227E9">
      <w:pPr>
        <w:spacing w:after="120" w:line="240" w:lineRule="auto"/>
        <w:jc w:val="center"/>
        <w:rPr>
          <w:rFonts w:ascii="Arial" w:eastAsia="Times New Roman" w:hAnsi="Arial" w:cs="Arial"/>
          <w:b/>
          <w:sz w:val="23"/>
          <w:szCs w:val="23"/>
        </w:rPr>
      </w:pPr>
      <w:r w:rsidRPr="00753463">
        <w:rPr>
          <w:rFonts w:ascii="Arial" w:eastAsia="Times New Roman" w:hAnsi="Arial" w:cs="Arial"/>
          <w:b/>
          <w:bCs/>
          <w:i/>
          <w:iCs/>
          <w:sz w:val="23"/>
          <w:szCs w:val="23"/>
        </w:rPr>
        <w:t xml:space="preserve">Dostawa </w:t>
      </w:r>
      <w:r w:rsidR="001D281C" w:rsidRPr="00753463">
        <w:rPr>
          <w:rFonts w:ascii="Arial" w:eastAsia="Times New Roman" w:hAnsi="Arial" w:cs="Arial"/>
          <w:b/>
          <w:bCs/>
          <w:i/>
          <w:iCs/>
          <w:sz w:val="23"/>
          <w:szCs w:val="23"/>
        </w:rPr>
        <w:t>podstawowego sprzętu informatyki do RON</w:t>
      </w:r>
      <w:r w:rsidRPr="00753463">
        <w:rPr>
          <w:rFonts w:ascii="Arial" w:eastAsia="Times New Roman" w:hAnsi="Arial" w:cs="Arial"/>
          <w:b/>
          <w:bCs/>
          <w:i/>
          <w:iCs/>
          <w:sz w:val="23"/>
          <w:szCs w:val="23"/>
        </w:rPr>
        <w:t xml:space="preserve"> </w:t>
      </w:r>
      <w:r w:rsidRPr="00753463">
        <w:rPr>
          <w:rFonts w:ascii="Arial" w:eastAsia="Times New Roman" w:hAnsi="Arial" w:cs="Arial"/>
          <w:b/>
          <w:bCs/>
          <w:i/>
          <w:iCs/>
          <w:sz w:val="23"/>
          <w:szCs w:val="23"/>
        </w:rPr>
        <w:br/>
      </w:r>
      <w:r w:rsidR="00AE6674" w:rsidRPr="00866144">
        <w:rPr>
          <w:rFonts w:ascii="Arial" w:eastAsia="Times New Roman" w:hAnsi="Arial" w:cs="Arial"/>
          <w:b/>
          <w:bCs/>
          <w:i/>
          <w:iCs/>
          <w:sz w:val="23"/>
          <w:szCs w:val="23"/>
        </w:rPr>
        <w:t xml:space="preserve">- </w:t>
      </w:r>
      <w:r w:rsidR="00403030" w:rsidRPr="00866144">
        <w:rPr>
          <w:rFonts w:ascii="Arial" w:eastAsia="Times New Roman" w:hAnsi="Arial" w:cs="Arial"/>
          <w:b/>
          <w:bCs/>
          <w:iCs/>
          <w:sz w:val="23"/>
          <w:szCs w:val="23"/>
        </w:rPr>
        <w:t xml:space="preserve">Nr sprawy </w:t>
      </w:r>
      <w:r w:rsidR="00767F7A" w:rsidRPr="00866144">
        <w:rPr>
          <w:rFonts w:ascii="Arial" w:hAnsi="Arial" w:cs="Arial"/>
          <w:b/>
          <w:sz w:val="23"/>
          <w:szCs w:val="23"/>
        </w:rPr>
        <w:t>2</w:t>
      </w:r>
      <w:r w:rsidR="00866144" w:rsidRPr="00866144">
        <w:rPr>
          <w:rFonts w:ascii="Arial" w:hAnsi="Arial" w:cs="Arial"/>
          <w:b/>
          <w:sz w:val="23"/>
          <w:szCs w:val="23"/>
        </w:rPr>
        <w:t>8</w:t>
      </w:r>
      <w:r w:rsidR="00767F7A" w:rsidRPr="00866144">
        <w:rPr>
          <w:rFonts w:ascii="Arial" w:hAnsi="Arial" w:cs="Arial"/>
          <w:b/>
          <w:sz w:val="23"/>
          <w:szCs w:val="23"/>
        </w:rPr>
        <w:t>1</w:t>
      </w:r>
      <w:r w:rsidR="00866144" w:rsidRPr="00866144">
        <w:rPr>
          <w:rFonts w:ascii="Arial" w:hAnsi="Arial" w:cs="Arial"/>
          <w:b/>
          <w:sz w:val="23"/>
          <w:szCs w:val="23"/>
        </w:rPr>
        <w:t>4</w:t>
      </w:r>
      <w:r w:rsidR="00767F7A" w:rsidRPr="00866144">
        <w:rPr>
          <w:rFonts w:ascii="Arial" w:hAnsi="Arial" w:cs="Arial"/>
          <w:b/>
          <w:sz w:val="23"/>
          <w:szCs w:val="23"/>
        </w:rPr>
        <w:t>.</w:t>
      </w:r>
      <w:r w:rsidR="00866144" w:rsidRPr="00866144">
        <w:rPr>
          <w:rFonts w:ascii="Arial" w:hAnsi="Arial" w:cs="Arial"/>
          <w:b/>
          <w:sz w:val="23"/>
          <w:szCs w:val="23"/>
        </w:rPr>
        <w:t>7</w:t>
      </w:r>
      <w:r w:rsidR="00767F7A" w:rsidRPr="00866144">
        <w:rPr>
          <w:rFonts w:ascii="Arial" w:hAnsi="Arial" w:cs="Arial"/>
          <w:b/>
          <w:sz w:val="23"/>
          <w:szCs w:val="23"/>
        </w:rPr>
        <w:t>.202</w:t>
      </w:r>
      <w:r w:rsidR="001D281C" w:rsidRPr="00866144">
        <w:rPr>
          <w:rFonts w:ascii="Arial" w:hAnsi="Arial" w:cs="Arial"/>
          <w:b/>
          <w:sz w:val="23"/>
          <w:szCs w:val="23"/>
        </w:rPr>
        <w:t>5</w:t>
      </w:r>
      <w:r w:rsidR="00767F7A" w:rsidRPr="00866144">
        <w:rPr>
          <w:rFonts w:ascii="Arial" w:hAnsi="Arial" w:cs="Arial"/>
          <w:b/>
          <w:sz w:val="23"/>
          <w:szCs w:val="23"/>
        </w:rPr>
        <w:t>.E</w:t>
      </w:r>
      <w:r w:rsidR="00126CDF" w:rsidRPr="00866144">
        <w:rPr>
          <w:rFonts w:ascii="Arial" w:hAnsi="Arial" w:cs="Arial"/>
          <w:b/>
          <w:sz w:val="23"/>
          <w:szCs w:val="23"/>
        </w:rPr>
        <w:t>B</w:t>
      </w:r>
    </w:p>
    <w:p w14:paraId="1A21AB53" w14:textId="77777777" w:rsidR="00372354" w:rsidRPr="004E6326" w:rsidRDefault="00372354" w:rsidP="00A851EB">
      <w:pPr>
        <w:spacing w:after="0" w:line="240" w:lineRule="auto"/>
        <w:jc w:val="both"/>
        <w:rPr>
          <w:rFonts w:ascii="Arial" w:eastAsia="Times New Roman" w:hAnsi="Arial" w:cs="Arial"/>
          <w:sz w:val="23"/>
          <w:szCs w:val="23"/>
          <w:highlight w:val="yellow"/>
          <w:lang w:eastAsia="pl-PL"/>
        </w:rPr>
      </w:pPr>
    </w:p>
    <w:p w14:paraId="3F4DF890" w14:textId="77777777" w:rsidR="00230348" w:rsidRPr="001D281C" w:rsidRDefault="00230348" w:rsidP="00CB3AF1">
      <w:pPr>
        <w:pStyle w:val="paragraph"/>
        <w:spacing w:before="0" w:beforeAutospacing="0" w:after="0" w:afterAutospacing="0"/>
        <w:jc w:val="both"/>
        <w:textAlignment w:val="baseline"/>
        <w:rPr>
          <w:rStyle w:val="normaltextrun"/>
          <w:rFonts w:ascii="Arial" w:hAnsi="Arial" w:cs="Arial"/>
          <w:sz w:val="22"/>
          <w:szCs w:val="22"/>
        </w:rPr>
      </w:pPr>
    </w:p>
    <w:p w14:paraId="18B65690" w14:textId="78F738E1" w:rsidR="00CB3AF1" w:rsidRPr="001D281C" w:rsidRDefault="00CB3AF1" w:rsidP="00CB3AF1">
      <w:pPr>
        <w:pStyle w:val="paragraph"/>
        <w:spacing w:before="0" w:beforeAutospacing="0" w:after="0" w:afterAutospacing="0"/>
        <w:jc w:val="both"/>
        <w:textAlignment w:val="baseline"/>
        <w:rPr>
          <w:rStyle w:val="normaltextrun"/>
          <w:rFonts w:ascii="Arial" w:hAnsi="Arial" w:cs="Arial"/>
          <w:sz w:val="22"/>
          <w:szCs w:val="22"/>
        </w:rPr>
      </w:pPr>
      <w:r w:rsidRPr="001D281C">
        <w:rPr>
          <w:rStyle w:val="normaltextrun"/>
          <w:rFonts w:ascii="Arial" w:hAnsi="Arial" w:cs="Arial"/>
          <w:sz w:val="22"/>
          <w:szCs w:val="22"/>
        </w:rPr>
        <w:t>Nazwa firmy</w:t>
      </w:r>
    </w:p>
    <w:p w14:paraId="262389C3" w14:textId="77777777" w:rsidR="00CB3AF1" w:rsidRPr="001D281C" w:rsidRDefault="00CB3AF1" w:rsidP="00CB3AF1">
      <w:pPr>
        <w:pStyle w:val="paragraph"/>
        <w:spacing w:before="0" w:beforeAutospacing="0" w:after="0" w:afterAutospacing="0"/>
        <w:jc w:val="both"/>
        <w:textAlignment w:val="baseline"/>
        <w:rPr>
          <w:rStyle w:val="normaltextrun"/>
          <w:rFonts w:ascii="Arial" w:hAnsi="Arial" w:cs="Arial"/>
          <w:sz w:val="22"/>
          <w:szCs w:val="22"/>
        </w:rPr>
      </w:pPr>
    </w:p>
    <w:p w14:paraId="3C68C133" w14:textId="77777777" w:rsidR="00CB3AF1" w:rsidRPr="001D281C" w:rsidRDefault="00CB3AF1" w:rsidP="00CB3AF1">
      <w:pPr>
        <w:pStyle w:val="paragraph"/>
        <w:spacing w:before="0" w:beforeAutospacing="0" w:after="0" w:afterAutospacing="0"/>
        <w:jc w:val="both"/>
        <w:textAlignment w:val="baseline"/>
        <w:rPr>
          <w:rFonts w:ascii="Segoe UI" w:hAnsi="Segoe UI" w:cs="Segoe UI"/>
          <w:sz w:val="18"/>
          <w:szCs w:val="18"/>
        </w:rPr>
      </w:pPr>
      <w:r w:rsidRPr="001D281C">
        <w:rPr>
          <w:rStyle w:val="normaltextrun"/>
          <w:rFonts w:ascii="Arial" w:hAnsi="Arial" w:cs="Arial"/>
          <w:sz w:val="22"/>
          <w:szCs w:val="22"/>
        </w:rPr>
        <w:t>..................................................................................................................................</w:t>
      </w:r>
    </w:p>
    <w:p w14:paraId="19C8A6AF" w14:textId="77777777" w:rsidR="00CB3AF1" w:rsidRPr="001D281C" w:rsidRDefault="00CB3AF1" w:rsidP="00CB3AF1">
      <w:pPr>
        <w:pStyle w:val="paragraph"/>
        <w:spacing w:before="0" w:beforeAutospacing="0" w:after="0" w:afterAutospacing="0"/>
        <w:jc w:val="center"/>
        <w:textAlignment w:val="baseline"/>
        <w:rPr>
          <w:rFonts w:ascii="Segoe UI" w:hAnsi="Segoe UI" w:cs="Segoe UI"/>
          <w:sz w:val="18"/>
          <w:szCs w:val="18"/>
        </w:rPr>
      </w:pPr>
      <w:r w:rsidRPr="001D281C">
        <w:rPr>
          <w:rStyle w:val="normaltextrun"/>
          <w:rFonts w:ascii="Arial" w:hAnsi="Arial" w:cs="Arial"/>
          <w:i/>
          <w:iCs/>
          <w:sz w:val="16"/>
          <w:szCs w:val="16"/>
        </w:rPr>
        <w:t>(w przypadku składania oferty przez podmioty występujące wspólnie należy podać wszystkich wspólników spółki cywilnej lub członków konsorcjum i wymagane dane)</w:t>
      </w:r>
      <w:r w:rsidRPr="001D281C">
        <w:rPr>
          <w:rStyle w:val="eop"/>
          <w:rFonts w:ascii="Arial" w:hAnsi="Arial" w:cs="Arial"/>
          <w:sz w:val="16"/>
          <w:szCs w:val="16"/>
        </w:rPr>
        <w:t> </w:t>
      </w:r>
    </w:p>
    <w:p w14:paraId="41AF434B" w14:textId="77777777" w:rsidR="00CB3AF1" w:rsidRPr="001D281C" w:rsidRDefault="00CB3AF1" w:rsidP="00CB3AF1">
      <w:pPr>
        <w:spacing w:after="0" w:line="360" w:lineRule="auto"/>
        <w:jc w:val="both"/>
        <w:rPr>
          <w:rFonts w:ascii="Arial" w:eastAsia="Times New Roman" w:hAnsi="Arial" w:cs="Arial"/>
          <w:lang w:eastAsia="pl-PL"/>
        </w:rPr>
      </w:pPr>
      <w:r w:rsidRPr="001D281C">
        <w:rPr>
          <w:rFonts w:ascii="Arial" w:eastAsia="Times New Roman" w:hAnsi="Arial" w:cs="Arial"/>
          <w:lang w:eastAsia="pl-PL"/>
        </w:rPr>
        <w:t>Adres firmy</w:t>
      </w:r>
    </w:p>
    <w:p w14:paraId="7BB5652A" w14:textId="77777777" w:rsidR="00CB3AF1" w:rsidRPr="001D281C" w:rsidRDefault="00CB3AF1" w:rsidP="00CB3AF1">
      <w:pPr>
        <w:spacing w:after="0" w:line="480" w:lineRule="auto"/>
        <w:jc w:val="both"/>
        <w:rPr>
          <w:rFonts w:ascii="Arial" w:eastAsia="Times New Roman" w:hAnsi="Arial" w:cs="Arial"/>
          <w:lang w:eastAsia="pl-PL"/>
        </w:rPr>
      </w:pPr>
      <w:r w:rsidRPr="001D281C">
        <w:rPr>
          <w:rFonts w:ascii="Arial" w:eastAsia="Times New Roman" w:hAnsi="Arial" w:cs="Arial"/>
          <w:lang w:eastAsia="pl-PL"/>
        </w:rPr>
        <w:t xml:space="preserve"> ...................................................................................................................................</w:t>
      </w:r>
    </w:p>
    <w:p w14:paraId="78F7030D" w14:textId="77777777" w:rsidR="00CB3AF1" w:rsidRPr="001D281C" w:rsidRDefault="00CB3AF1" w:rsidP="00CB3AF1">
      <w:pPr>
        <w:spacing w:after="0" w:line="480" w:lineRule="auto"/>
        <w:jc w:val="both"/>
        <w:rPr>
          <w:rFonts w:ascii="Arial" w:eastAsia="Times New Roman" w:hAnsi="Arial" w:cs="Arial"/>
          <w:lang w:val="sv-SE" w:eastAsia="pl-PL"/>
        </w:rPr>
      </w:pPr>
      <w:r w:rsidRPr="001D281C">
        <w:rPr>
          <w:rFonts w:ascii="Arial" w:eastAsia="Times New Roman" w:hAnsi="Arial" w:cs="Arial"/>
          <w:lang w:val="sv-SE" w:eastAsia="pl-PL"/>
        </w:rPr>
        <w:t>Numer NIP ...................................................., Numer REGON ..................................................</w:t>
      </w:r>
    </w:p>
    <w:p w14:paraId="373D013C" w14:textId="77777777" w:rsidR="00CB3AF1" w:rsidRPr="001D281C" w:rsidRDefault="00CB3AF1" w:rsidP="00CB3AF1">
      <w:pPr>
        <w:spacing w:after="0" w:line="480" w:lineRule="auto"/>
        <w:jc w:val="both"/>
        <w:rPr>
          <w:rFonts w:ascii="Arial" w:eastAsia="Times New Roman" w:hAnsi="Arial" w:cs="Arial"/>
          <w:lang w:eastAsia="pl-PL"/>
        </w:rPr>
      </w:pPr>
      <w:r w:rsidRPr="001D281C">
        <w:rPr>
          <w:rFonts w:ascii="Arial" w:eastAsia="Times New Roman" w:hAnsi="Arial" w:cs="Arial"/>
          <w:lang w:eastAsia="pl-PL"/>
        </w:rPr>
        <w:t>Przedstawiciel Wykonawcy/ów do kontaktu ................................................................................</w:t>
      </w:r>
    </w:p>
    <w:p w14:paraId="3A6529D9" w14:textId="77777777" w:rsidR="00CB3AF1" w:rsidRPr="001D281C" w:rsidRDefault="00CB3AF1" w:rsidP="00CB3AF1">
      <w:pPr>
        <w:spacing w:after="0" w:line="480" w:lineRule="auto"/>
        <w:jc w:val="both"/>
        <w:rPr>
          <w:rFonts w:ascii="Arial" w:eastAsia="Times New Roman" w:hAnsi="Arial" w:cs="Arial"/>
          <w:lang w:eastAsia="pl-PL"/>
        </w:rPr>
      </w:pPr>
      <w:r w:rsidRPr="001D281C">
        <w:rPr>
          <w:rFonts w:ascii="Arial" w:eastAsia="Times New Roman" w:hAnsi="Arial" w:cs="Arial"/>
          <w:lang w:eastAsia="pl-PL"/>
        </w:rPr>
        <w:t xml:space="preserve"> e-mail ................................................................, telefon …………………………………………</w:t>
      </w:r>
    </w:p>
    <w:p w14:paraId="56033582" w14:textId="2C32665C" w:rsidR="00CB3AF1" w:rsidRPr="001D281C" w:rsidRDefault="00CB3AF1" w:rsidP="00CB3AF1">
      <w:pPr>
        <w:shd w:val="clear" w:color="auto" w:fill="FFFFFF"/>
        <w:spacing w:after="0"/>
        <w:ind w:right="11"/>
        <w:jc w:val="both"/>
        <w:rPr>
          <w:rFonts w:ascii="Arial" w:eastAsia="Times New Roman" w:hAnsi="Arial" w:cs="Arial"/>
          <w:lang w:eastAsia="pl-PL"/>
        </w:rPr>
      </w:pPr>
      <w:r w:rsidRPr="001D281C">
        <w:rPr>
          <w:rFonts w:ascii="Arial" w:eastAsia="Times New Roman" w:hAnsi="Arial" w:cs="Arial"/>
          <w:spacing w:val="-6"/>
          <w:lang w:eastAsia="pl-PL"/>
        </w:rPr>
        <w:t>Nawiązując do treści ogłoszenia o zamówieniu prowadzonego w trybie przetargu nieograniczonego</w:t>
      </w:r>
      <w:r w:rsidRPr="001D281C">
        <w:rPr>
          <w:rFonts w:ascii="Arial" w:eastAsia="Times New Roman" w:hAnsi="Arial" w:cs="Arial"/>
          <w:spacing w:val="-4"/>
          <w:lang w:eastAsia="pl-PL"/>
        </w:rPr>
        <w:t xml:space="preserve"> na </w:t>
      </w:r>
      <w:r w:rsidR="00C30486" w:rsidRPr="001D281C">
        <w:rPr>
          <w:rFonts w:ascii="Arial" w:eastAsia="Times New Roman" w:hAnsi="Arial" w:cs="Arial"/>
          <w:b/>
        </w:rPr>
        <w:t xml:space="preserve">Dostawa </w:t>
      </w:r>
      <w:r w:rsidR="001D281C" w:rsidRPr="001D281C">
        <w:rPr>
          <w:rFonts w:ascii="Arial" w:eastAsia="Times New Roman" w:hAnsi="Arial" w:cs="Arial"/>
          <w:b/>
        </w:rPr>
        <w:t xml:space="preserve">podstawowego sprzętu informatyki do </w:t>
      </w:r>
      <w:r w:rsidR="001D281C" w:rsidRPr="005A2A8A">
        <w:rPr>
          <w:rFonts w:ascii="Arial" w:eastAsia="Times New Roman" w:hAnsi="Arial" w:cs="Arial"/>
          <w:b/>
        </w:rPr>
        <w:t xml:space="preserve">RON </w:t>
      </w:r>
      <w:r w:rsidRPr="005A2A8A">
        <w:rPr>
          <w:rFonts w:ascii="Arial" w:eastAsia="Times New Roman" w:hAnsi="Arial" w:cs="Arial"/>
        </w:rPr>
        <w:t>(</w:t>
      </w:r>
      <w:r w:rsidRPr="005A2A8A">
        <w:rPr>
          <w:rFonts w:ascii="Arial" w:eastAsia="Times New Roman" w:hAnsi="Arial" w:cs="Arial"/>
          <w:bCs/>
          <w:iCs/>
          <w:lang w:eastAsia="pl-PL"/>
        </w:rPr>
        <w:t>Nr</w:t>
      </w:r>
      <w:r w:rsidRPr="00866144">
        <w:rPr>
          <w:rFonts w:ascii="Arial" w:eastAsia="Times New Roman" w:hAnsi="Arial" w:cs="Arial"/>
          <w:bCs/>
          <w:iCs/>
          <w:lang w:eastAsia="pl-PL"/>
        </w:rPr>
        <w:t xml:space="preserve"> sprawy </w:t>
      </w:r>
      <w:r w:rsidRPr="00866144">
        <w:rPr>
          <w:rFonts w:ascii="Arial" w:hAnsi="Arial" w:cs="Arial"/>
          <w:spacing w:val="-4"/>
        </w:rPr>
        <w:t>2</w:t>
      </w:r>
      <w:r w:rsidR="00866144" w:rsidRPr="00866144">
        <w:rPr>
          <w:rFonts w:ascii="Arial" w:hAnsi="Arial" w:cs="Arial"/>
          <w:spacing w:val="-4"/>
        </w:rPr>
        <w:t>8</w:t>
      </w:r>
      <w:r w:rsidRPr="00866144">
        <w:rPr>
          <w:rFonts w:ascii="Arial" w:hAnsi="Arial" w:cs="Arial"/>
          <w:spacing w:val="-4"/>
        </w:rPr>
        <w:t>1</w:t>
      </w:r>
      <w:r w:rsidR="00866144" w:rsidRPr="00866144">
        <w:rPr>
          <w:rFonts w:ascii="Arial" w:hAnsi="Arial" w:cs="Arial"/>
          <w:spacing w:val="-4"/>
        </w:rPr>
        <w:t>4</w:t>
      </w:r>
      <w:r w:rsidRPr="00866144">
        <w:rPr>
          <w:rFonts w:ascii="Arial" w:hAnsi="Arial" w:cs="Arial"/>
          <w:spacing w:val="-4"/>
        </w:rPr>
        <w:t>.</w:t>
      </w:r>
      <w:r w:rsidR="00866144" w:rsidRPr="00866144">
        <w:rPr>
          <w:rFonts w:ascii="Arial" w:hAnsi="Arial" w:cs="Arial"/>
          <w:spacing w:val="-4"/>
        </w:rPr>
        <w:t>7</w:t>
      </w:r>
      <w:r w:rsidRPr="00866144">
        <w:rPr>
          <w:rFonts w:ascii="Arial" w:hAnsi="Arial" w:cs="Arial"/>
          <w:spacing w:val="-4"/>
        </w:rPr>
        <w:t>.202</w:t>
      </w:r>
      <w:r w:rsidR="001D281C" w:rsidRPr="00866144">
        <w:rPr>
          <w:rFonts w:ascii="Arial" w:hAnsi="Arial" w:cs="Arial"/>
          <w:spacing w:val="-4"/>
        </w:rPr>
        <w:t>5</w:t>
      </w:r>
      <w:r w:rsidRPr="00866144">
        <w:rPr>
          <w:rFonts w:ascii="Arial" w:hAnsi="Arial" w:cs="Arial"/>
          <w:spacing w:val="-4"/>
        </w:rPr>
        <w:t>.E</w:t>
      </w:r>
      <w:r w:rsidR="00126CDF" w:rsidRPr="00866144">
        <w:rPr>
          <w:rFonts w:ascii="Arial" w:hAnsi="Arial" w:cs="Arial"/>
          <w:spacing w:val="-4"/>
        </w:rPr>
        <w:t>B</w:t>
      </w:r>
      <w:r w:rsidRPr="00866144">
        <w:rPr>
          <w:rFonts w:ascii="Arial" w:hAnsi="Arial" w:cs="Arial"/>
          <w:spacing w:val="-4"/>
        </w:rPr>
        <w:t>)</w:t>
      </w:r>
      <w:r w:rsidRPr="00866144">
        <w:rPr>
          <w:rFonts w:ascii="Arial" w:eastAsia="Times New Roman" w:hAnsi="Arial" w:cs="Arial"/>
          <w:spacing w:val="-4"/>
        </w:rPr>
        <w:t>,</w:t>
      </w:r>
      <w:r w:rsidRPr="001D281C">
        <w:rPr>
          <w:rFonts w:ascii="Arial" w:eastAsia="Times New Roman" w:hAnsi="Arial" w:cs="Arial"/>
          <w:spacing w:val="-4"/>
        </w:rPr>
        <w:t xml:space="preserve"> </w:t>
      </w:r>
      <w:bookmarkStart w:id="40" w:name="_Hlk13401853"/>
      <w:r w:rsidRPr="001D281C">
        <w:rPr>
          <w:rFonts w:ascii="Arial" w:eastAsia="Times New Roman" w:hAnsi="Arial" w:cs="Arial"/>
          <w:spacing w:val="-4"/>
          <w:lang w:eastAsia="pl-PL"/>
        </w:rPr>
        <w:t>oferujemy wykonanie zamówienia zgodnie z wypełnionym formularzem</w:t>
      </w:r>
      <w:r w:rsidRPr="001D281C">
        <w:rPr>
          <w:rFonts w:ascii="Arial" w:eastAsia="Times New Roman" w:hAnsi="Arial" w:cs="Arial"/>
          <w:lang w:eastAsia="pl-PL"/>
        </w:rPr>
        <w:t xml:space="preserve"> cenowym:</w:t>
      </w:r>
    </w:p>
    <w:p w14:paraId="5428A799" w14:textId="77777777" w:rsidR="00CB3AF1" w:rsidRPr="004E6326" w:rsidRDefault="00CB3AF1" w:rsidP="00CB3AF1">
      <w:pPr>
        <w:shd w:val="clear" w:color="auto" w:fill="FFFFFF"/>
        <w:spacing w:after="0"/>
        <w:ind w:right="11"/>
        <w:jc w:val="both"/>
        <w:rPr>
          <w:rFonts w:ascii="Arial" w:eastAsia="Times New Roman" w:hAnsi="Arial" w:cs="Arial"/>
          <w:highlight w:val="yellow"/>
          <w:lang w:eastAsia="pl-PL"/>
        </w:rPr>
      </w:pPr>
    </w:p>
    <w:p w14:paraId="4A193DC1"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4562E8CF"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7E8A22EA"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46A636C"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5074D5D0" w14:textId="77777777" w:rsidR="001D281C" w:rsidRPr="00D4199E"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2D3B7384"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5CCB5875"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000D619D"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1C668719" w14:textId="77777777" w:rsidR="001D281C" w:rsidRPr="00D4199E"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2459935E"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1B7730A0"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46913BCC" w14:textId="77777777" w:rsidR="001D281C" w:rsidRPr="0073044A" w:rsidRDefault="001D281C" w:rsidP="001D281C">
      <w:pPr>
        <w:spacing w:before="120" w:after="120" w:line="240" w:lineRule="auto"/>
        <w:ind w:left="425" w:right="284"/>
        <w:jc w:val="both"/>
        <w:rPr>
          <w:rFonts w:ascii="Arial" w:eastAsia="Times New Roman" w:hAnsi="Arial" w:cs="Arial"/>
          <w:u w:val="single"/>
        </w:rPr>
      </w:pPr>
    </w:p>
    <w:p w14:paraId="4CAFDA80"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15E2EBA" w14:textId="77777777" w:rsidR="001D281C" w:rsidRPr="0073044A" w:rsidRDefault="001D281C" w:rsidP="001D281C">
      <w:pPr>
        <w:spacing w:after="120" w:line="240" w:lineRule="auto"/>
        <w:ind w:right="284"/>
        <w:jc w:val="both"/>
        <w:rPr>
          <w:rFonts w:ascii="Arial" w:eastAsia="Times New Roman" w:hAnsi="Arial" w:cs="Arial"/>
          <w:u w:val="single"/>
        </w:rPr>
      </w:pPr>
    </w:p>
    <w:p w14:paraId="65336152"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F297920"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7518C7DE"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52B88A9B"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0CAA3900"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lastRenderedPageBreak/>
        <w:t>W części 10</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9595C8F"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7440D68D" w14:textId="77777777" w:rsidR="001D281C" w:rsidRPr="00230348"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11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673E21F" w14:textId="77777777" w:rsidR="001D281C" w:rsidRPr="0073044A" w:rsidRDefault="001D281C" w:rsidP="001D281C">
      <w:pPr>
        <w:spacing w:before="120" w:after="120" w:line="240" w:lineRule="auto"/>
        <w:ind w:right="284"/>
        <w:jc w:val="both"/>
        <w:rPr>
          <w:rFonts w:ascii="Arial" w:eastAsia="Times New Roman" w:hAnsi="Arial" w:cs="Arial"/>
          <w:lang w:eastAsia="pl-PL"/>
        </w:rPr>
      </w:pPr>
    </w:p>
    <w:p w14:paraId="56B6A5B0"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12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7FF3677"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54D951CA"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13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30239511" w14:textId="77777777" w:rsidR="001D281C" w:rsidRPr="0073044A" w:rsidRDefault="001D281C" w:rsidP="001D281C">
      <w:pPr>
        <w:spacing w:after="120" w:line="240" w:lineRule="auto"/>
        <w:ind w:right="284"/>
        <w:jc w:val="both"/>
        <w:rPr>
          <w:rFonts w:ascii="Arial" w:eastAsia="Times New Roman" w:hAnsi="Arial" w:cs="Arial"/>
          <w:u w:val="single"/>
        </w:rPr>
      </w:pPr>
    </w:p>
    <w:p w14:paraId="601A691E" w14:textId="77777777" w:rsidR="001D281C" w:rsidRPr="0073044A" w:rsidRDefault="001D281C" w:rsidP="001D281C">
      <w:pPr>
        <w:numPr>
          <w:ilvl w:val="0"/>
          <w:numId w:val="59"/>
        </w:numPr>
        <w:tabs>
          <w:tab w:val="left" w:pos="284"/>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14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03F89B9"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509378A4" w14:textId="77777777" w:rsidR="001D281C" w:rsidRPr="00D4199E" w:rsidRDefault="001D281C" w:rsidP="001D281C">
      <w:pPr>
        <w:numPr>
          <w:ilvl w:val="0"/>
          <w:numId w:val="59"/>
        </w:numPr>
        <w:tabs>
          <w:tab w:val="left" w:pos="284"/>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15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4487FDED" w14:textId="77777777" w:rsidR="001D281C" w:rsidRPr="0073044A" w:rsidRDefault="001D281C" w:rsidP="001D281C">
      <w:pPr>
        <w:tabs>
          <w:tab w:val="left" w:pos="284"/>
          <w:tab w:val="left" w:pos="426"/>
        </w:tabs>
        <w:spacing w:before="120" w:after="120" w:line="240" w:lineRule="auto"/>
        <w:ind w:right="284"/>
        <w:jc w:val="both"/>
        <w:rPr>
          <w:rFonts w:ascii="Arial" w:eastAsia="Times New Roman" w:hAnsi="Arial" w:cs="Arial"/>
          <w:lang w:eastAsia="pl-PL"/>
        </w:rPr>
      </w:pPr>
    </w:p>
    <w:p w14:paraId="3025387A"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16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EF46FD2" w14:textId="77777777" w:rsidR="001D281C" w:rsidRPr="0073044A" w:rsidRDefault="001D281C" w:rsidP="001D281C">
      <w:pPr>
        <w:spacing w:after="120" w:line="240" w:lineRule="auto"/>
        <w:ind w:right="284"/>
        <w:jc w:val="both"/>
        <w:rPr>
          <w:rFonts w:ascii="Arial" w:eastAsia="Times New Roman" w:hAnsi="Arial" w:cs="Arial"/>
          <w:u w:val="single"/>
        </w:rPr>
      </w:pPr>
    </w:p>
    <w:p w14:paraId="22729A6A"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17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219AA728" w14:textId="77777777" w:rsidR="001D281C" w:rsidRPr="0073044A" w:rsidRDefault="001D281C" w:rsidP="001D281C">
      <w:pPr>
        <w:spacing w:after="120" w:line="240" w:lineRule="auto"/>
        <w:ind w:right="284"/>
        <w:jc w:val="both"/>
        <w:rPr>
          <w:rFonts w:ascii="Arial" w:eastAsia="Times New Roman" w:hAnsi="Arial" w:cs="Arial"/>
          <w:u w:val="single"/>
        </w:rPr>
      </w:pPr>
    </w:p>
    <w:p w14:paraId="450B6A6B"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18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61FE703F"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792517DF"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19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1F11B0F0"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04BDA276"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20</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A0E2FFA"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0D5382FC"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21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57D4A615"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13F457BC"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22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1FD6948D"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060DA31E"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23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54376AB9" w14:textId="77777777" w:rsidR="001D281C" w:rsidRPr="0073044A" w:rsidRDefault="001D281C" w:rsidP="001D281C">
      <w:pPr>
        <w:spacing w:after="120" w:line="240" w:lineRule="auto"/>
        <w:ind w:right="284"/>
        <w:jc w:val="both"/>
        <w:rPr>
          <w:rFonts w:ascii="Arial" w:eastAsia="Times New Roman" w:hAnsi="Arial" w:cs="Arial"/>
          <w:u w:val="single"/>
        </w:rPr>
      </w:pPr>
    </w:p>
    <w:p w14:paraId="6D061737"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24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DB59B48"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5B12EE33"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25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0048FA97" w14:textId="77777777" w:rsidR="001D281C" w:rsidRDefault="001D281C" w:rsidP="001D281C">
      <w:pPr>
        <w:spacing w:before="120" w:after="120" w:line="240" w:lineRule="auto"/>
        <w:ind w:left="425" w:right="284"/>
        <w:jc w:val="both"/>
        <w:rPr>
          <w:rFonts w:ascii="Arial" w:eastAsia="Times New Roman" w:hAnsi="Arial" w:cs="Arial"/>
          <w:lang w:eastAsia="pl-PL"/>
        </w:rPr>
      </w:pPr>
      <w:bookmarkStart w:id="41" w:name="_Hlk94262469"/>
    </w:p>
    <w:p w14:paraId="0AC22117"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26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547C259B"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39BB80A5"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27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69430039"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4A6C7315"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28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D87C771"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1CFB1996"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29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681159AB" w14:textId="77777777" w:rsidR="001D281C" w:rsidRPr="0073044A" w:rsidRDefault="001D281C" w:rsidP="001D281C">
      <w:pPr>
        <w:spacing w:after="120" w:line="240" w:lineRule="auto"/>
        <w:ind w:right="284"/>
        <w:jc w:val="both"/>
        <w:rPr>
          <w:rFonts w:ascii="Arial" w:eastAsia="Times New Roman" w:hAnsi="Arial" w:cs="Arial"/>
          <w:u w:val="single"/>
        </w:rPr>
      </w:pPr>
    </w:p>
    <w:p w14:paraId="7CA9EE94" w14:textId="77777777" w:rsidR="001D281C" w:rsidRPr="001D281C"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30</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B5864C9" w14:textId="77777777" w:rsidR="001D281C" w:rsidRDefault="001D281C" w:rsidP="001D281C">
      <w:pPr>
        <w:pStyle w:val="Akapitzlist"/>
        <w:rPr>
          <w:rFonts w:ascii="Arial" w:eastAsia="Times New Roman" w:hAnsi="Arial" w:cs="Arial"/>
          <w:lang w:eastAsia="pl-PL"/>
        </w:rPr>
      </w:pPr>
    </w:p>
    <w:p w14:paraId="1E328E77" w14:textId="77777777" w:rsidR="001D281C" w:rsidRPr="00230348"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31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49037E3" w14:textId="77777777" w:rsidR="001D281C" w:rsidRPr="0073044A" w:rsidRDefault="001D281C" w:rsidP="001D281C">
      <w:pPr>
        <w:tabs>
          <w:tab w:val="left" w:pos="426"/>
        </w:tabs>
        <w:spacing w:before="120" w:after="120" w:line="240" w:lineRule="auto"/>
        <w:ind w:right="284"/>
        <w:jc w:val="both"/>
        <w:rPr>
          <w:rFonts w:ascii="Arial" w:eastAsia="Times New Roman" w:hAnsi="Arial" w:cs="Arial"/>
          <w:lang w:eastAsia="pl-PL"/>
        </w:rPr>
      </w:pPr>
    </w:p>
    <w:p w14:paraId="7BBCABF8"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32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101E4541"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74538156"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33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bookmarkEnd w:id="41"/>
    <w:p w14:paraId="4295BF52" w14:textId="77777777" w:rsidR="001D281C" w:rsidRPr="0073044A" w:rsidRDefault="001D281C" w:rsidP="001D281C">
      <w:pPr>
        <w:spacing w:after="120" w:line="240" w:lineRule="auto"/>
        <w:jc w:val="both"/>
        <w:rPr>
          <w:rFonts w:ascii="Arial" w:eastAsia="Times New Roman" w:hAnsi="Arial" w:cs="Arial"/>
          <w:b/>
          <w:i/>
          <w:iCs/>
          <w:sz w:val="23"/>
          <w:szCs w:val="23"/>
        </w:rPr>
      </w:pPr>
    </w:p>
    <w:p w14:paraId="05D98908"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34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056A9C07"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65F05AC9" w14:textId="77777777" w:rsidR="001D281C" w:rsidRPr="00D4199E"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35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50D7AB3C"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7CD0EAF2"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36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5D2310F"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1BB10310"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37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0CF44F7" w14:textId="77777777" w:rsidR="001D281C" w:rsidRPr="0073044A" w:rsidRDefault="001D281C" w:rsidP="001D281C">
      <w:pPr>
        <w:spacing w:after="120" w:line="240" w:lineRule="auto"/>
        <w:ind w:right="284"/>
        <w:jc w:val="both"/>
        <w:rPr>
          <w:rFonts w:ascii="Arial" w:eastAsia="Times New Roman" w:hAnsi="Arial" w:cs="Arial"/>
          <w:u w:val="single"/>
        </w:rPr>
      </w:pPr>
    </w:p>
    <w:p w14:paraId="5A95B4DC"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38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C4842F3"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3B3D34C0"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39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61D86BD"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25C6C419"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40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555DB8D7"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0788EE12"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41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2B21D379"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4BBAA5DE"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42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527A187A"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3109F090"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43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655EA1E5"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7A75C95F"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44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3BB3308"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0FA17494"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45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40020DDC" w14:textId="77777777" w:rsidR="001D281C" w:rsidRDefault="001D281C" w:rsidP="001D281C">
      <w:pPr>
        <w:tabs>
          <w:tab w:val="left" w:pos="426"/>
        </w:tabs>
        <w:spacing w:before="120" w:after="120" w:line="240" w:lineRule="auto"/>
        <w:ind w:right="284"/>
        <w:jc w:val="both"/>
        <w:rPr>
          <w:rFonts w:ascii="Arial" w:eastAsia="Times New Roman" w:hAnsi="Arial" w:cs="Arial"/>
          <w:lang w:eastAsia="pl-PL"/>
        </w:rPr>
      </w:pPr>
    </w:p>
    <w:p w14:paraId="29DA7E53"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46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E2D01FB"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5FB1CD21" w14:textId="77777777" w:rsidR="001D281C" w:rsidRPr="0073044A" w:rsidRDefault="001D281C" w:rsidP="001D281C">
      <w:pPr>
        <w:numPr>
          <w:ilvl w:val="0"/>
          <w:numId w:val="59"/>
        </w:numPr>
        <w:tabs>
          <w:tab w:val="left" w:pos="284"/>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47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431747C0"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6F2865A4"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48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7EC36BA5"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lastRenderedPageBreak/>
        <w:t>W części 49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2A059B3E" w14:textId="77777777" w:rsidR="001D281C" w:rsidRPr="0073044A" w:rsidRDefault="001D281C" w:rsidP="001D281C">
      <w:pPr>
        <w:spacing w:before="120" w:after="120" w:line="240" w:lineRule="auto"/>
        <w:ind w:right="284"/>
        <w:jc w:val="both"/>
        <w:rPr>
          <w:rFonts w:ascii="Arial" w:eastAsia="Times New Roman" w:hAnsi="Arial" w:cs="Arial"/>
          <w:i/>
          <w:u w:val="single"/>
          <w:lang w:eastAsia="pl-PL"/>
        </w:rPr>
      </w:pPr>
    </w:p>
    <w:p w14:paraId="36F7694F" w14:textId="008C32D3" w:rsidR="001D281C"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1D281C">
        <w:rPr>
          <w:rFonts w:ascii="Arial" w:eastAsia="Times New Roman" w:hAnsi="Arial" w:cs="Arial"/>
          <w:b/>
          <w:lang w:eastAsia="pl-PL"/>
        </w:rPr>
        <w:t>W części 50</w:t>
      </w:r>
      <w:r w:rsidRPr="001D281C">
        <w:rPr>
          <w:rFonts w:ascii="Arial" w:eastAsia="Times New Roman" w:hAnsi="Arial" w:cs="Arial"/>
          <w:lang w:eastAsia="pl-PL"/>
        </w:rPr>
        <w:t xml:space="preserve"> za kwotę </w:t>
      </w:r>
      <w:r w:rsidRPr="001D281C">
        <w:rPr>
          <w:rFonts w:ascii="Arial" w:eastAsia="Times New Roman" w:hAnsi="Arial" w:cs="Arial"/>
          <w:b/>
          <w:lang w:eastAsia="pl-PL"/>
        </w:rPr>
        <w:t>……………………………zł brutto,</w:t>
      </w:r>
    </w:p>
    <w:p w14:paraId="589BC4E4" w14:textId="77777777" w:rsidR="001D281C" w:rsidRDefault="001D281C" w:rsidP="001D281C">
      <w:pPr>
        <w:pStyle w:val="Akapitzlist"/>
        <w:rPr>
          <w:rFonts w:ascii="Arial" w:eastAsia="Times New Roman" w:hAnsi="Arial" w:cs="Arial"/>
          <w:lang w:eastAsia="pl-PL"/>
        </w:rPr>
      </w:pPr>
    </w:p>
    <w:p w14:paraId="019B90BD" w14:textId="27763931" w:rsidR="001D281C" w:rsidRPr="001D281C" w:rsidRDefault="001D281C" w:rsidP="00121DE8">
      <w:pPr>
        <w:numPr>
          <w:ilvl w:val="0"/>
          <w:numId w:val="59"/>
        </w:numPr>
        <w:spacing w:before="120" w:after="120" w:line="240" w:lineRule="auto"/>
        <w:ind w:left="425" w:right="284" w:hanging="426"/>
        <w:jc w:val="both"/>
        <w:rPr>
          <w:rFonts w:ascii="Arial" w:eastAsia="Times New Roman" w:hAnsi="Arial" w:cs="Arial"/>
          <w:lang w:eastAsia="pl-PL"/>
        </w:rPr>
      </w:pPr>
      <w:r w:rsidRPr="001D281C">
        <w:rPr>
          <w:rFonts w:ascii="Arial" w:eastAsia="Times New Roman" w:hAnsi="Arial" w:cs="Arial"/>
          <w:b/>
          <w:lang w:eastAsia="pl-PL"/>
        </w:rPr>
        <w:t>W części 51</w:t>
      </w:r>
      <w:r w:rsidRPr="001D281C">
        <w:rPr>
          <w:rFonts w:ascii="Arial" w:eastAsia="Times New Roman" w:hAnsi="Arial" w:cs="Arial"/>
          <w:lang w:eastAsia="pl-PL"/>
        </w:rPr>
        <w:t xml:space="preserve"> za kwotę </w:t>
      </w:r>
      <w:r w:rsidRPr="001D281C">
        <w:rPr>
          <w:rFonts w:ascii="Arial" w:eastAsia="Times New Roman" w:hAnsi="Arial" w:cs="Arial"/>
          <w:b/>
          <w:lang w:eastAsia="pl-PL"/>
        </w:rPr>
        <w:t>……………………………zł brutto,</w:t>
      </w:r>
    </w:p>
    <w:p w14:paraId="480C50E4"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1B881771"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52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4EF81C79"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1F69204E"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53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1F091BB7" w14:textId="77777777" w:rsidR="001D281C" w:rsidRPr="0073044A" w:rsidRDefault="001D281C" w:rsidP="001D281C">
      <w:pPr>
        <w:spacing w:after="120" w:line="240" w:lineRule="auto"/>
        <w:ind w:right="284"/>
        <w:jc w:val="both"/>
        <w:rPr>
          <w:rFonts w:ascii="Arial" w:eastAsia="Times New Roman" w:hAnsi="Arial" w:cs="Arial"/>
          <w:u w:val="single"/>
        </w:rPr>
      </w:pPr>
    </w:p>
    <w:p w14:paraId="3B790AFB"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54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2DA70E4F"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7CDCBF57" w14:textId="77777777" w:rsidR="001D281C" w:rsidRPr="00D4199E"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55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BA57A38" w14:textId="77777777" w:rsidR="001D281C" w:rsidRPr="0073044A" w:rsidRDefault="001D281C" w:rsidP="001D281C">
      <w:pPr>
        <w:tabs>
          <w:tab w:val="left" w:pos="426"/>
        </w:tabs>
        <w:spacing w:before="120" w:after="120" w:line="240" w:lineRule="auto"/>
        <w:ind w:right="284"/>
        <w:jc w:val="both"/>
        <w:rPr>
          <w:rFonts w:ascii="Arial" w:eastAsia="Times New Roman" w:hAnsi="Arial" w:cs="Arial"/>
          <w:lang w:eastAsia="pl-PL"/>
        </w:rPr>
      </w:pPr>
    </w:p>
    <w:p w14:paraId="564E9BDF"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56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20BE9893"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4AEFFBB8" w14:textId="77777777"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W części 57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7398A426" w14:textId="77777777" w:rsidR="001D281C" w:rsidRPr="0073044A" w:rsidRDefault="001D281C" w:rsidP="001D281C">
      <w:pPr>
        <w:spacing w:before="120" w:after="120" w:line="240" w:lineRule="auto"/>
        <w:ind w:right="284"/>
        <w:jc w:val="both"/>
        <w:rPr>
          <w:rFonts w:ascii="Arial" w:eastAsia="Times New Roman" w:hAnsi="Arial" w:cs="Arial"/>
          <w:i/>
          <w:u w:val="single"/>
          <w:lang w:eastAsia="pl-PL"/>
        </w:rPr>
      </w:pPr>
    </w:p>
    <w:p w14:paraId="41DE2BA2"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58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033CBA00"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4BB844CD"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59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77344C28"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2C5A89A7"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60</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285F8D88"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74C56748" w14:textId="77777777"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54181CEE" w14:textId="77777777" w:rsidR="001D281C" w:rsidRPr="0073044A" w:rsidRDefault="001D281C" w:rsidP="001D281C">
      <w:pPr>
        <w:spacing w:after="120" w:line="240" w:lineRule="auto"/>
        <w:ind w:right="284"/>
        <w:jc w:val="both"/>
        <w:rPr>
          <w:rFonts w:ascii="Arial" w:eastAsia="Times New Roman" w:hAnsi="Arial" w:cs="Arial"/>
          <w:u w:val="single"/>
        </w:rPr>
      </w:pPr>
    </w:p>
    <w:p w14:paraId="3C1AC654" w14:textId="77777777"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6A37659F"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6A426E2F" w14:textId="77777777"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1189F0B8"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73E48F0B"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64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p>
    <w:p w14:paraId="22508EC9"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07827D2E" w14:textId="77777777"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3408FE1E" w14:textId="77777777" w:rsidR="001D281C" w:rsidRDefault="001D281C" w:rsidP="001D281C">
      <w:pPr>
        <w:spacing w:after="120" w:line="240" w:lineRule="auto"/>
        <w:jc w:val="both"/>
        <w:rPr>
          <w:rFonts w:ascii="Arial" w:eastAsia="Times New Roman" w:hAnsi="Arial" w:cs="Arial"/>
          <w:b/>
          <w:i/>
          <w:iCs/>
        </w:rPr>
      </w:pPr>
    </w:p>
    <w:p w14:paraId="58098569" w14:textId="77777777"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W części 6</w:t>
      </w:r>
      <w:r>
        <w:rPr>
          <w:rFonts w:ascii="Arial" w:eastAsia="Times New Roman" w:hAnsi="Arial" w:cs="Arial"/>
          <w:b/>
          <w:lang w:eastAsia="pl-PL"/>
        </w:rPr>
        <w:t>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004FF60C"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169EE93A" w14:textId="77777777"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w:t>
      </w:r>
      <w:r>
        <w:rPr>
          <w:rFonts w:ascii="Arial" w:eastAsia="Times New Roman" w:hAnsi="Arial" w:cs="Arial"/>
          <w:b/>
          <w:lang w:eastAsia="pl-PL"/>
        </w:rPr>
        <w:t>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696618C1" w14:textId="77777777" w:rsidR="001D281C" w:rsidRPr="0073044A" w:rsidRDefault="001D281C" w:rsidP="001D281C">
      <w:pPr>
        <w:spacing w:after="120" w:line="240" w:lineRule="auto"/>
        <w:ind w:right="284"/>
        <w:jc w:val="both"/>
        <w:rPr>
          <w:rFonts w:ascii="Arial" w:eastAsia="Times New Roman" w:hAnsi="Arial" w:cs="Arial"/>
          <w:u w:val="single"/>
        </w:rPr>
      </w:pPr>
    </w:p>
    <w:p w14:paraId="0CD0A5A6" w14:textId="77777777" w:rsidR="001D281C" w:rsidRPr="0006588B"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w:t>
      </w:r>
      <w:r>
        <w:rPr>
          <w:rFonts w:ascii="Arial" w:eastAsia="Times New Roman" w:hAnsi="Arial" w:cs="Arial"/>
          <w:b/>
          <w:lang w:eastAsia="pl-PL"/>
        </w:rPr>
        <w:t>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4175265B" w14:textId="77777777" w:rsidR="0006588B" w:rsidRDefault="0006588B" w:rsidP="0006588B">
      <w:pPr>
        <w:pStyle w:val="Akapitzlist"/>
        <w:rPr>
          <w:rFonts w:ascii="Arial" w:eastAsia="Times New Roman" w:hAnsi="Arial" w:cs="Arial"/>
          <w:lang w:eastAsia="pl-PL"/>
        </w:rPr>
      </w:pPr>
    </w:p>
    <w:p w14:paraId="41C6ED00" w14:textId="77777777"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W części 6</w:t>
      </w:r>
      <w:r>
        <w:rPr>
          <w:rFonts w:ascii="Arial" w:eastAsia="Times New Roman" w:hAnsi="Arial" w:cs="Arial"/>
          <w:b/>
          <w:lang w:eastAsia="pl-PL"/>
        </w:rPr>
        <w:t>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077EE342"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29E10EAE" w14:textId="77777777" w:rsidR="001D281C" w:rsidRPr="001D281C"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70</w:t>
      </w:r>
      <w:r w:rsidRPr="0073044A">
        <w:rPr>
          <w:rFonts w:ascii="Arial" w:eastAsia="Times New Roman" w:hAnsi="Arial" w:cs="Arial"/>
          <w:b/>
          <w:lang w:eastAsia="pl-PL"/>
        </w:rPr>
        <w:t xml:space="preserve">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p>
    <w:p w14:paraId="2551B3F6" w14:textId="77777777" w:rsidR="001D281C" w:rsidRDefault="001D281C" w:rsidP="001D281C">
      <w:pPr>
        <w:pStyle w:val="Akapitzlist"/>
        <w:rPr>
          <w:rFonts w:ascii="Arial" w:eastAsia="Times New Roman" w:hAnsi="Arial" w:cs="Arial"/>
          <w:lang w:eastAsia="pl-PL"/>
        </w:rPr>
      </w:pPr>
    </w:p>
    <w:p w14:paraId="1B0A997D" w14:textId="3414900E" w:rsidR="001D281C" w:rsidRPr="00230348"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00AF210A"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59931AD4" w14:textId="297B15B8"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7B791892"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6FB0915F" w14:textId="139B48E8"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63C5DEEC" w14:textId="77777777" w:rsidR="001D281C" w:rsidRPr="0073044A" w:rsidRDefault="001D281C" w:rsidP="001D281C">
      <w:pPr>
        <w:spacing w:after="120" w:line="240" w:lineRule="auto"/>
        <w:ind w:right="284"/>
        <w:jc w:val="both"/>
        <w:rPr>
          <w:rFonts w:ascii="Arial" w:eastAsia="Times New Roman" w:hAnsi="Arial" w:cs="Arial"/>
          <w:u w:val="single"/>
        </w:rPr>
      </w:pPr>
    </w:p>
    <w:p w14:paraId="3905F5DA" w14:textId="4756B076"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4</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4B5782C"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30D010DE" w14:textId="4ED75BCA" w:rsidR="001D281C" w:rsidRPr="00D4199E"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Pr>
          <w:rFonts w:ascii="Arial" w:eastAsia="Times New Roman" w:hAnsi="Arial" w:cs="Arial"/>
          <w:b/>
          <w:lang w:eastAsia="pl-PL"/>
        </w:rPr>
        <w:t>,</w:t>
      </w:r>
    </w:p>
    <w:p w14:paraId="3923E92B" w14:textId="77777777" w:rsidR="001D281C" w:rsidRPr="0073044A" w:rsidRDefault="001D281C" w:rsidP="001D281C">
      <w:pPr>
        <w:tabs>
          <w:tab w:val="left" w:pos="426"/>
        </w:tabs>
        <w:spacing w:before="120" w:after="120" w:line="240" w:lineRule="auto"/>
        <w:ind w:right="284"/>
        <w:jc w:val="both"/>
        <w:rPr>
          <w:rFonts w:ascii="Arial" w:eastAsia="Times New Roman" w:hAnsi="Arial" w:cs="Arial"/>
          <w:lang w:eastAsia="pl-PL"/>
        </w:rPr>
      </w:pPr>
    </w:p>
    <w:p w14:paraId="31B4EC44" w14:textId="2C038258"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 xml:space="preserve">6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r>
        <w:rPr>
          <w:rFonts w:ascii="Arial" w:eastAsia="Times New Roman" w:hAnsi="Arial" w:cs="Arial"/>
          <w:b/>
          <w:lang w:eastAsia="pl-PL"/>
        </w:rPr>
        <w:t>,</w:t>
      </w:r>
    </w:p>
    <w:p w14:paraId="04D8B7C9"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090F4DA6" w14:textId="72C983DB" w:rsidR="001D281C" w:rsidRPr="0073044A" w:rsidRDefault="001D281C" w:rsidP="001D281C">
      <w:pPr>
        <w:numPr>
          <w:ilvl w:val="0"/>
          <w:numId w:val="59"/>
        </w:numPr>
        <w:tabs>
          <w:tab w:val="left" w:pos="426"/>
        </w:tabs>
        <w:spacing w:before="120" w:after="120" w:line="240" w:lineRule="auto"/>
        <w:ind w:right="284"/>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2B22928D" w14:textId="77777777" w:rsidR="001D281C" w:rsidRPr="0073044A" w:rsidRDefault="001D281C" w:rsidP="001D281C">
      <w:pPr>
        <w:spacing w:before="120" w:after="120" w:line="240" w:lineRule="auto"/>
        <w:ind w:right="284"/>
        <w:jc w:val="both"/>
        <w:rPr>
          <w:rFonts w:ascii="Arial" w:eastAsia="Times New Roman" w:hAnsi="Arial" w:cs="Arial"/>
          <w:i/>
          <w:u w:val="single"/>
          <w:lang w:eastAsia="pl-PL"/>
        </w:rPr>
      </w:pPr>
    </w:p>
    <w:p w14:paraId="685CFC5E" w14:textId="6674043F"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524A977C" w14:textId="77777777" w:rsidR="001D281C" w:rsidRPr="0073044A" w:rsidRDefault="001D281C" w:rsidP="001D281C">
      <w:pPr>
        <w:spacing w:before="120" w:after="120" w:line="240" w:lineRule="auto"/>
        <w:ind w:left="425" w:right="284"/>
        <w:jc w:val="both"/>
        <w:rPr>
          <w:rFonts w:ascii="Arial" w:eastAsia="Times New Roman" w:hAnsi="Arial" w:cs="Arial"/>
          <w:lang w:eastAsia="pl-PL"/>
        </w:rPr>
      </w:pPr>
    </w:p>
    <w:p w14:paraId="12A25B1F" w14:textId="57B2BB70"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7</w:t>
      </w:r>
      <w:r w:rsidRPr="0073044A">
        <w:rPr>
          <w:rFonts w:ascii="Arial" w:eastAsia="Times New Roman" w:hAnsi="Arial" w:cs="Arial"/>
          <w:b/>
          <w:lang w:eastAsia="pl-PL"/>
        </w:rPr>
        <w:t>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798E7D63"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6A6D49F4" w14:textId="2EB6A0D4"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w:t>
      </w:r>
      <w:r w:rsidRPr="0073044A">
        <w:rPr>
          <w:rFonts w:ascii="Arial" w:eastAsia="Times New Roman" w:hAnsi="Arial" w:cs="Arial"/>
          <w:b/>
          <w:lang w:eastAsia="pl-PL"/>
        </w:rPr>
        <w:t>0</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7DBB13BE"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0CF154C4" w14:textId="7AC52FF4"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w:t>
      </w:r>
      <w:r w:rsidRPr="0073044A">
        <w:rPr>
          <w:rFonts w:ascii="Arial" w:eastAsia="Times New Roman" w:hAnsi="Arial" w:cs="Arial"/>
          <w:b/>
          <w:lang w:eastAsia="pl-PL"/>
        </w:rPr>
        <w:t>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214D96AE" w14:textId="77777777" w:rsidR="001D281C" w:rsidRPr="0073044A" w:rsidRDefault="001D281C" w:rsidP="001D281C">
      <w:pPr>
        <w:spacing w:after="120" w:line="240" w:lineRule="auto"/>
        <w:ind w:right="284"/>
        <w:jc w:val="both"/>
        <w:rPr>
          <w:rFonts w:ascii="Arial" w:eastAsia="Times New Roman" w:hAnsi="Arial" w:cs="Arial"/>
          <w:u w:val="single"/>
        </w:rPr>
      </w:pPr>
    </w:p>
    <w:p w14:paraId="389A62E2" w14:textId="5EA0C368"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w:t>
      </w:r>
      <w:r w:rsidRPr="0073044A">
        <w:rPr>
          <w:rFonts w:ascii="Arial" w:eastAsia="Times New Roman" w:hAnsi="Arial" w:cs="Arial"/>
          <w:b/>
          <w:lang w:eastAsia="pl-PL"/>
        </w:rPr>
        <w:t>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15D0517E"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73D31CFF" w14:textId="29872C61"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w:t>
      </w:r>
      <w:r w:rsidRPr="0073044A">
        <w:rPr>
          <w:rFonts w:ascii="Arial" w:eastAsia="Times New Roman" w:hAnsi="Arial" w:cs="Arial"/>
          <w:b/>
          <w:lang w:eastAsia="pl-PL"/>
        </w:rPr>
        <w:t>3</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050C54C2"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451C3C2A" w14:textId="3CB771F1"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w:t>
      </w:r>
      <w:r w:rsidRPr="0073044A">
        <w:rPr>
          <w:rFonts w:ascii="Arial" w:eastAsia="Times New Roman" w:hAnsi="Arial" w:cs="Arial"/>
          <w:b/>
          <w:lang w:eastAsia="pl-PL"/>
        </w:rPr>
        <w:t xml:space="preserve">4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p>
    <w:p w14:paraId="673CFF1B"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2A13A592" w14:textId="298007F3"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w:t>
      </w:r>
      <w:r w:rsidRPr="0073044A">
        <w:rPr>
          <w:rFonts w:ascii="Arial" w:eastAsia="Times New Roman" w:hAnsi="Arial" w:cs="Arial"/>
          <w:b/>
          <w:lang w:eastAsia="pl-PL"/>
        </w:rPr>
        <w:t>5</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4EC3A80E" w14:textId="77777777" w:rsidR="001D281C" w:rsidRDefault="001D281C" w:rsidP="001D281C">
      <w:pPr>
        <w:spacing w:after="120" w:line="240" w:lineRule="auto"/>
        <w:jc w:val="both"/>
        <w:rPr>
          <w:rFonts w:ascii="Arial" w:eastAsia="Times New Roman" w:hAnsi="Arial" w:cs="Arial"/>
          <w:b/>
          <w:i/>
          <w:iCs/>
        </w:rPr>
      </w:pPr>
    </w:p>
    <w:p w14:paraId="43130F02" w14:textId="1F58083A" w:rsidR="001D281C" w:rsidRPr="0073044A"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86</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4D33851C" w14:textId="77777777" w:rsidR="001D281C" w:rsidRPr="0073044A" w:rsidRDefault="001D281C" w:rsidP="001D281C">
      <w:pPr>
        <w:shd w:val="clear" w:color="auto" w:fill="FFFFFF"/>
        <w:spacing w:after="0" w:line="240" w:lineRule="auto"/>
        <w:ind w:right="11"/>
        <w:jc w:val="center"/>
        <w:rPr>
          <w:rFonts w:ascii="Arial" w:eastAsia="Times New Roman" w:hAnsi="Arial" w:cs="Arial"/>
          <w:b/>
          <w:u w:val="single"/>
          <w:lang w:eastAsia="pl-PL"/>
        </w:rPr>
      </w:pPr>
    </w:p>
    <w:p w14:paraId="4C8664A7" w14:textId="35B06FE3"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87</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5AD04092" w14:textId="77777777" w:rsidR="001D281C" w:rsidRPr="0073044A" w:rsidRDefault="001D281C" w:rsidP="001D281C">
      <w:pPr>
        <w:spacing w:after="120" w:line="240" w:lineRule="auto"/>
        <w:ind w:right="284"/>
        <w:jc w:val="both"/>
        <w:rPr>
          <w:rFonts w:ascii="Arial" w:eastAsia="Times New Roman" w:hAnsi="Arial" w:cs="Arial"/>
          <w:u w:val="single"/>
        </w:rPr>
      </w:pPr>
    </w:p>
    <w:p w14:paraId="0249FC15" w14:textId="2A315326"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88</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6B585957"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376842CA" w14:textId="26381BA3" w:rsidR="001D281C" w:rsidRPr="0073044A" w:rsidRDefault="001D281C" w:rsidP="001D281C">
      <w:pPr>
        <w:numPr>
          <w:ilvl w:val="0"/>
          <w:numId w:val="59"/>
        </w:numPr>
        <w:spacing w:before="120" w:after="120" w:line="240" w:lineRule="auto"/>
        <w:ind w:left="360" w:right="284" w:hanging="360"/>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89</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p>
    <w:p w14:paraId="35D7043E" w14:textId="77777777" w:rsidR="001D281C" w:rsidRPr="0073044A" w:rsidRDefault="001D281C" w:rsidP="001D281C">
      <w:pPr>
        <w:spacing w:before="120" w:after="120" w:line="240" w:lineRule="auto"/>
        <w:ind w:left="425" w:right="284"/>
        <w:jc w:val="both"/>
        <w:rPr>
          <w:rFonts w:ascii="Arial" w:eastAsia="Times New Roman" w:hAnsi="Arial" w:cs="Arial"/>
          <w:i/>
          <w:u w:val="single"/>
          <w:lang w:eastAsia="pl-PL"/>
        </w:rPr>
      </w:pPr>
    </w:p>
    <w:p w14:paraId="52AC0097" w14:textId="69F870B4" w:rsidR="001D281C" w:rsidRPr="001D281C"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90</w:t>
      </w:r>
      <w:r w:rsidRPr="0073044A">
        <w:rPr>
          <w:rFonts w:ascii="Arial" w:eastAsia="Times New Roman" w:hAnsi="Arial" w:cs="Arial"/>
          <w:b/>
          <w:lang w:eastAsia="pl-PL"/>
        </w:rPr>
        <w:t xml:space="preserve">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p>
    <w:p w14:paraId="6D1C2202" w14:textId="77777777" w:rsidR="001D281C" w:rsidRDefault="001D281C" w:rsidP="001D281C">
      <w:pPr>
        <w:pStyle w:val="Akapitzlist"/>
        <w:spacing w:after="0"/>
        <w:rPr>
          <w:rFonts w:ascii="Arial" w:eastAsia="Times New Roman" w:hAnsi="Arial" w:cs="Arial"/>
          <w:lang w:eastAsia="pl-PL"/>
        </w:rPr>
      </w:pPr>
    </w:p>
    <w:p w14:paraId="2B9F70BB" w14:textId="16C0B97F" w:rsidR="001D281C" w:rsidRPr="001D281C"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91</w:t>
      </w:r>
      <w:r w:rsidRPr="0073044A">
        <w:rPr>
          <w:rFonts w:ascii="Arial" w:eastAsia="Times New Roman" w:hAnsi="Arial" w:cs="Arial"/>
          <w:b/>
          <w:lang w:eastAsia="pl-PL"/>
        </w:rPr>
        <w:t xml:space="preserve">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p>
    <w:p w14:paraId="59EE5BE3" w14:textId="77777777" w:rsidR="001D281C" w:rsidRDefault="001D281C" w:rsidP="001D281C">
      <w:pPr>
        <w:pStyle w:val="Akapitzlist"/>
        <w:rPr>
          <w:rFonts w:ascii="Arial" w:eastAsia="Times New Roman" w:hAnsi="Arial" w:cs="Arial"/>
          <w:lang w:eastAsia="pl-PL"/>
        </w:rPr>
      </w:pPr>
    </w:p>
    <w:p w14:paraId="22953F59" w14:textId="71349AE1" w:rsidR="001D281C" w:rsidRPr="001D281C" w:rsidRDefault="001D281C" w:rsidP="001D281C">
      <w:pPr>
        <w:numPr>
          <w:ilvl w:val="0"/>
          <w:numId w:val="59"/>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Pr>
          <w:rFonts w:ascii="Arial" w:eastAsia="Times New Roman" w:hAnsi="Arial" w:cs="Arial"/>
          <w:b/>
          <w:lang w:eastAsia="pl-PL"/>
        </w:rPr>
        <w:t>92</w:t>
      </w:r>
      <w:r w:rsidRPr="0073044A">
        <w:rPr>
          <w:rFonts w:ascii="Arial" w:eastAsia="Times New Roman" w:hAnsi="Arial" w:cs="Arial"/>
          <w:b/>
          <w:lang w:eastAsia="pl-PL"/>
        </w:rPr>
        <w:t xml:space="preserve"> </w:t>
      </w:r>
      <w:r w:rsidRPr="0073044A">
        <w:rPr>
          <w:rFonts w:ascii="Arial" w:eastAsia="Times New Roman" w:hAnsi="Arial" w:cs="Arial"/>
          <w:lang w:eastAsia="pl-PL"/>
        </w:rPr>
        <w:t xml:space="preserve">za kwotę </w:t>
      </w:r>
      <w:r w:rsidRPr="0073044A">
        <w:rPr>
          <w:rFonts w:ascii="Arial" w:eastAsia="Times New Roman" w:hAnsi="Arial" w:cs="Arial"/>
          <w:b/>
          <w:lang w:eastAsia="pl-PL"/>
        </w:rPr>
        <w:t>……………………………zł brutto</w:t>
      </w:r>
    </w:p>
    <w:p w14:paraId="5366E0C6" w14:textId="77777777" w:rsidR="00CB3AF1" w:rsidRPr="004E6326" w:rsidRDefault="00CB3AF1" w:rsidP="00CB3AF1">
      <w:pPr>
        <w:spacing w:before="120" w:after="120" w:line="240" w:lineRule="auto"/>
        <w:ind w:left="425" w:right="284"/>
        <w:jc w:val="both"/>
        <w:rPr>
          <w:rFonts w:ascii="Arial" w:eastAsia="Times New Roman" w:hAnsi="Arial" w:cs="Arial"/>
          <w:highlight w:val="yellow"/>
          <w:lang w:eastAsia="pl-PL"/>
        </w:rPr>
      </w:pPr>
    </w:p>
    <w:bookmarkEnd w:id="40"/>
    <w:p w14:paraId="4B0181AA" w14:textId="1003D456" w:rsidR="00B9024E" w:rsidRPr="001368EE" w:rsidRDefault="00B9024E" w:rsidP="00261700">
      <w:pPr>
        <w:spacing w:after="120" w:line="240" w:lineRule="auto"/>
        <w:jc w:val="both"/>
        <w:rPr>
          <w:rFonts w:ascii="Arial" w:eastAsia="Times New Roman" w:hAnsi="Arial" w:cs="Arial"/>
          <w:b/>
          <w:i/>
          <w:iCs/>
        </w:rPr>
      </w:pPr>
      <w:r w:rsidRPr="001368EE">
        <w:rPr>
          <w:rFonts w:ascii="Arial" w:eastAsia="Times New Roman" w:hAnsi="Arial" w:cs="Arial"/>
          <w:b/>
          <w:i/>
          <w:iCs/>
        </w:rPr>
        <w:t>Cena brutto zawiera wszelkie koszty, jakie Wykonawca poniesie w związku z realizacją zamówienia</w:t>
      </w:r>
      <w:r w:rsidR="00366815" w:rsidRPr="001368EE">
        <w:rPr>
          <w:rFonts w:ascii="Arial" w:eastAsia="Times New Roman" w:hAnsi="Arial" w:cs="Arial"/>
          <w:b/>
          <w:i/>
          <w:iCs/>
        </w:rPr>
        <w:t>.</w:t>
      </w:r>
    </w:p>
    <w:p w14:paraId="13D8261C" w14:textId="77777777" w:rsidR="00EF6589" w:rsidRPr="001368EE" w:rsidRDefault="00F61354" w:rsidP="00EF6589">
      <w:pPr>
        <w:spacing w:after="120" w:line="240" w:lineRule="auto"/>
        <w:rPr>
          <w:rFonts w:ascii="Arial" w:hAnsi="Arial" w:cs="Arial"/>
          <w:b/>
          <w:color w:val="C00000"/>
        </w:rPr>
      </w:pPr>
      <w:r w:rsidRPr="001368EE">
        <w:rPr>
          <w:rFonts w:ascii="Arial" w:eastAsia="Times New Roman" w:hAnsi="Arial" w:cs="Arial"/>
          <w:u w:val="single"/>
        </w:rPr>
        <w:t>Niniejszym oświadczam</w:t>
      </w:r>
      <w:r w:rsidR="00EF6589" w:rsidRPr="001368EE">
        <w:rPr>
          <w:rFonts w:ascii="Arial" w:eastAsia="Times New Roman" w:hAnsi="Arial" w:cs="Arial"/>
          <w:u w:val="single"/>
        </w:rPr>
        <w:t>(</w:t>
      </w:r>
      <w:r w:rsidRPr="001368EE">
        <w:rPr>
          <w:rFonts w:ascii="Arial" w:eastAsia="Times New Roman" w:hAnsi="Arial" w:cs="Arial"/>
          <w:u w:val="single"/>
        </w:rPr>
        <w:t>y</w:t>
      </w:r>
      <w:r w:rsidR="00EF6589" w:rsidRPr="001368EE">
        <w:rPr>
          <w:rFonts w:ascii="Arial" w:eastAsia="Times New Roman" w:hAnsi="Arial" w:cs="Arial"/>
          <w:u w:val="single"/>
        </w:rPr>
        <w:t>)</w:t>
      </w:r>
      <w:r w:rsidRPr="001368EE">
        <w:rPr>
          <w:rFonts w:ascii="Arial" w:eastAsia="Times New Roman" w:hAnsi="Arial" w:cs="Arial"/>
          <w:u w:val="single"/>
        </w:rPr>
        <w:t>, że:</w:t>
      </w:r>
    </w:p>
    <w:p w14:paraId="0BBCDA34" w14:textId="77777777" w:rsidR="00EF6589" w:rsidRPr="001368EE" w:rsidRDefault="00C274F9" w:rsidP="00652DD9">
      <w:pPr>
        <w:pStyle w:val="Akapitzlist"/>
        <w:numPr>
          <w:ilvl w:val="0"/>
          <w:numId w:val="5"/>
        </w:numPr>
        <w:spacing w:after="120" w:line="240" w:lineRule="auto"/>
        <w:ind w:left="426" w:hanging="426"/>
        <w:contextualSpacing w:val="0"/>
        <w:jc w:val="both"/>
        <w:rPr>
          <w:rFonts w:ascii="Arial" w:hAnsi="Arial" w:cs="Arial"/>
          <w:color w:val="C00000"/>
        </w:rPr>
      </w:pPr>
      <w:r w:rsidRPr="001368EE">
        <w:rPr>
          <w:rFonts w:ascii="Arial" w:eastAsia="Times New Roman" w:hAnsi="Arial" w:cs="Arial"/>
          <w:lang w:eastAsia="pl-PL"/>
        </w:rPr>
        <w:t>oferujemy wykonanie przedmiotu umowy</w:t>
      </w:r>
      <w:r w:rsidR="0006230C" w:rsidRPr="001368EE">
        <w:rPr>
          <w:rFonts w:ascii="Arial" w:eastAsia="Times New Roman" w:hAnsi="Arial" w:cs="Arial"/>
          <w:lang w:eastAsia="pl-PL"/>
        </w:rPr>
        <w:t xml:space="preserve">, zgodnie z wymaganiami zawartymi w </w:t>
      </w:r>
      <w:r w:rsidR="00D52B38" w:rsidRPr="001368EE">
        <w:rPr>
          <w:rFonts w:ascii="Arial" w:eastAsia="Times New Roman" w:hAnsi="Arial" w:cs="Arial"/>
          <w:lang w:eastAsia="pl-PL"/>
        </w:rPr>
        <w:t>SWZ</w:t>
      </w:r>
      <w:r w:rsidR="0006230C" w:rsidRPr="001368EE">
        <w:rPr>
          <w:rFonts w:ascii="Arial" w:eastAsia="Times New Roman" w:hAnsi="Arial" w:cs="Arial"/>
          <w:lang w:eastAsia="pl-PL"/>
        </w:rPr>
        <w:t xml:space="preserve">; </w:t>
      </w:r>
    </w:p>
    <w:p w14:paraId="670BC2F2" w14:textId="77777777" w:rsidR="00EF6589" w:rsidRPr="001368EE"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1368EE">
        <w:rPr>
          <w:rFonts w:ascii="Arial" w:eastAsia="Times New Roman" w:hAnsi="Arial" w:cs="Arial"/>
          <w:color w:val="000000"/>
        </w:rPr>
        <w:t xml:space="preserve">zapoznaliśmy się i </w:t>
      </w:r>
      <w:r w:rsidRPr="001368EE">
        <w:rPr>
          <w:rFonts w:ascii="Arial" w:eastAsia="Times New Roman" w:hAnsi="Arial" w:cs="Arial"/>
          <w:lang w:eastAsia="pl-PL"/>
        </w:rPr>
        <w:t>w pełni akceptujemy treść</w:t>
      </w:r>
      <w:r w:rsidRPr="001368EE">
        <w:rPr>
          <w:rFonts w:ascii="Arial" w:eastAsia="Times New Roman" w:hAnsi="Arial" w:cs="Arial"/>
          <w:color w:val="000000"/>
        </w:rPr>
        <w:t xml:space="preserve"> SWZ </w:t>
      </w:r>
      <w:r w:rsidRPr="001368EE">
        <w:rPr>
          <w:rFonts w:ascii="Arial" w:eastAsia="Times New Roman" w:hAnsi="Arial" w:cs="Arial"/>
          <w:lang w:eastAsia="pl-PL"/>
        </w:rPr>
        <w:t>wraz ze wszystkimi załącznikami oraz treść wyjaśnień i zmian do SWZ</w:t>
      </w:r>
      <w:r w:rsidRPr="001368EE">
        <w:rPr>
          <w:rFonts w:ascii="Arial" w:eastAsia="Times New Roman" w:hAnsi="Arial" w:cs="Arial"/>
          <w:color w:val="000000"/>
        </w:rPr>
        <w:t xml:space="preserve"> i nie wnosimy do niej żadnych zastrzeżeń;</w:t>
      </w:r>
    </w:p>
    <w:p w14:paraId="4942B7BF" w14:textId="7A5D9CC4" w:rsidR="00EF6589" w:rsidRPr="001368EE"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1368EE">
        <w:rPr>
          <w:rFonts w:ascii="Arial" w:eastAsia="Times New Roman" w:hAnsi="Arial" w:cs="Arial"/>
        </w:rPr>
        <w:t xml:space="preserve">zawarte w SWZ </w:t>
      </w:r>
      <w:r w:rsidR="00D52B38" w:rsidRPr="001368EE">
        <w:rPr>
          <w:rFonts w:ascii="Arial" w:eastAsia="Times New Roman" w:hAnsi="Arial" w:cs="Arial"/>
        </w:rPr>
        <w:t>projektowane</w:t>
      </w:r>
      <w:r w:rsidRPr="001368EE">
        <w:rPr>
          <w:rFonts w:ascii="Arial" w:eastAsia="Times New Roman" w:hAnsi="Arial" w:cs="Arial"/>
        </w:rPr>
        <w:t xml:space="preserve"> postanowienia umowy zostały przez nas zaakceptowane</w:t>
      </w:r>
      <w:r w:rsidR="00930BB4" w:rsidRPr="001368EE">
        <w:rPr>
          <w:rFonts w:ascii="Arial" w:eastAsia="Times New Roman" w:hAnsi="Arial" w:cs="Arial"/>
        </w:rPr>
        <w:br/>
      </w:r>
      <w:r w:rsidRPr="001368EE">
        <w:rPr>
          <w:rFonts w:ascii="Arial" w:eastAsia="Times New Roman" w:hAnsi="Arial" w:cs="Arial"/>
        </w:rPr>
        <w:t>i zobowiązujemy się w przypadku wyboru naszej oferty do zawarcia umowy na warunkach</w:t>
      </w:r>
      <w:r w:rsidR="00D4199E" w:rsidRPr="001368EE">
        <w:rPr>
          <w:rFonts w:ascii="Arial" w:eastAsia="Times New Roman" w:hAnsi="Arial" w:cs="Arial"/>
        </w:rPr>
        <w:br/>
      </w:r>
      <w:r w:rsidRPr="001368EE">
        <w:rPr>
          <w:rFonts w:ascii="Arial" w:eastAsia="Times New Roman" w:hAnsi="Arial" w:cs="Arial"/>
        </w:rPr>
        <w:t>w niej wymienionych;</w:t>
      </w:r>
    </w:p>
    <w:p w14:paraId="1F900191" w14:textId="77777777" w:rsidR="00EF6589" w:rsidRPr="001368EE"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1368EE">
        <w:rPr>
          <w:rFonts w:ascii="Arial" w:hAnsi="Arial" w:cs="Arial"/>
        </w:rPr>
        <w:t>w cenie naszej oferty zostały uwzględnione wszystkie koszty wykonania zamówienia;</w:t>
      </w:r>
    </w:p>
    <w:p w14:paraId="7298CFB8" w14:textId="77777777" w:rsidR="00EF6589" w:rsidRPr="001368EE"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1368EE">
        <w:rPr>
          <w:rFonts w:ascii="Arial" w:hAnsi="Arial" w:cs="Arial"/>
        </w:rPr>
        <w:t xml:space="preserve">akceptujemy, iż zapłata za zrealizowanie zamówienia nastąpi w terminie </w:t>
      </w:r>
      <w:r w:rsidRPr="001368EE">
        <w:rPr>
          <w:rFonts w:ascii="Arial" w:hAnsi="Arial" w:cs="Arial"/>
          <w:b/>
        </w:rPr>
        <w:t xml:space="preserve">do </w:t>
      </w:r>
      <w:r w:rsidR="00D81977" w:rsidRPr="001368EE">
        <w:rPr>
          <w:rFonts w:ascii="Arial" w:hAnsi="Arial" w:cs="Arial"/>
          <w:b/>
        </w:rPr>
        <w:t>3</w:t>
      </w:r>
      <w:r w:rsidRPr="001368EE">
        <w:rPr>
          <w:rFonts w:ascii="Arial" w:hAnsi="Arial" w:cs="Arial"/>
          <w:b/>
        </w:rPr>
        <w:t>0 dni</w:t>
      </w:r>
      <w:r w:rsidRPr="001368EE">
        <w:rPr>
          <w:rFonts w:ascii="Arial" w:hAnsi="Arial" w:cs="Arial"/>
        </w:rPr>
        <w:t xml:space="preserve"> od daty otrzymania przez Zamawiającego prawidłowo wystawionej faktury;</w:t>
      </w:r>
    </w:p>
    <w:p w14:paraId="6B65C0F3" w14:textId="77777777" w:rsidR="00EF6589" w:rsidRPr="001368EE" w:rsidRDefault="00F61354"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1368EE">
        <w:rPr>
          <w:rFonts w:ascii="Arial" w:eastAsia="Times New Roman" w:hAnsi="Arial" w:cs="Arial"/>
        </w:rPr>
        <w:t>uzyskaliśmy wszelkie niezbędne informacje do przygotowania oferty;</w:t>
      </w:r>
    </w:p>
    <w:p w14:paraId="39A814E7" w14:textId="4A829A82" w:rsidR="00EF6589" w:rsidRPr="001368EE" w:rsidRDefault="00F61354" w:rsidP="00652DD9">
      <w:pPr>
        <w:pStyle w:val="Akapitzlist"/>
        <w:numPr>
          <w:ilvl w:val="0"/>
          <w:numId w:val="5"/>
        </w:numPr>
        <w:spacing w:after="120" w:line="240" w:lineRule="auto"/>
        <w:ind w:left="426" w:hanging="426"/>
        <w:contextualSpacing w:val="0"/>
        <w:jc w:val="both"/>
        <w:rPr>
          <w:rStyle w:val="normaltextrun"/>
        </w:rPr>
      </w:pPr>
      <w:r w:rsidRPr="001368EE">
        <w:rPr>
          <w:rFonts w:ascii="Arial" w:eastAsia="Times New Roman" w:hAnsi="Arial" w:cs="Arial"/>
        </w:rPr>
        <w:t>jesteśmy związani ofertą</w:t>
      </w:r>
      <w:r w:rsidR="002F6031" w:rsidRPr="001368EE">
        <w:rPr>
          <w:rFonts w:ascii="Arial" w:eastAsia="Times New Roman" w:hAnsi="Arial" w:cs="Arial"/>
        </w:rPr>
        <w:t xml:space="preserve"> </w:t>
      </w:r>
      <w:r w:rsidR="002F6031" w:rsidRPr="001368EE">
        <w:rPr>
          <w:rFonts w:ascii="Arial" w:eastAsia="Times New Roman" w:hAnsi="Arial" w:cs="Arial"/>
          <w:b/>
          <w:bCs/>
        </w:rPr>
        <w:t>9</w:t>
      </w:r>
      <w:r w:rsidR="005F01B8" w:rsidRPr="001368EE">
        <w:rPr>
          <w:rFonts w:ascii="Arial" w:eastAsia="Times New Roman" w:hAnsi="Arial" w:cs="Arial"/>
          <w:b/>
        </w:rPr>
        <w:t xml:space="preserve">0 </w:t>
      </w:r>
      <w:r w:rsidRPr="001368EE">
        <w:rPr>
          <w:rFonts w:ascii="Arial" w:eastAsia="Times New Roman" w:hAnsi="Arial" w:cs="Arial"/>
          <w:b/>
        </w:rPr>
        <w:t>dni</w:t>
      </w:r>
      <w:r w:rsidRPr="001368EE">
        <w:rPr>
          <w:rFonts w:ascii="Arial" w:eastAsia="Times New Roman" w:hAnsi="Arial" w:cs="Arial"/>
        </w:rPr>
        <w:t xml:space="preserve"> od terminu składania ofert;</w:t>
      </w:r>
    </w:p>
    <w:p w14:paraId="0036A7AE" w14:textId="6083BBD9" w:rsidR="00EF6589" w:rsidRPr="001368EE" w:rsidRDefault="005F01B8" w:rsidP="00652DD9">
      <w:pPr>
        <w:pStyle w:val="Akapitzlist"/>
        <w:numPr>
          <w:ilvl w:val="0"/>
          <w:numId w:val="5"/>
        </w:numPr>
        <w:spacing w:after="120" w:line="240" w:lineRule="auto"/>
        <w:ind w:left="426" w:hanging="426"/>
        <w:contextualSpacing w:val="0"/>
        <w:jc w:val="both"/>
        <w:rPr>
          <w:rStyle w:val="eop"/>
        </w:rPr>
      </w:pPr>
      <w:r w:rsidRPr="001368EE">
        <w:rPr>
          <w:rStyle w:val="normaltextrun"/>
          <w:rFonts w:ascii="Arial" w:hAnsi="Arial" w:cs="Arial"/>
          <w:shd w:val="clear" w:color="auto" w:fill="FFFFFF"/>
        </w:rPr>
        <w:t>zapoznałem(liśmy) się i w pełni respektuję(</w:t>
      </w:r>
      <w:r w:rsidRPr="001368EE">
        <w:rPr>
          <w:rStyle w:val="spellingerror"/>
          <w:rFonts w:ascii="Arial" w:hAnsi="Arial" w:cs="Arial"/>
          <w:shd w:val="clear" w:color="auto" w:fill="FFFFFF"/>
        </w:rPr>
        <w:t>emy</w:t>
      </w:r>
      <w:r w:rsidRPr="001368EE">
        <w:rPr>
          <w:rStyle w:val="normaltextrun"/>
          <w:rFonts w:ascii="Arial" w:hAnsi="Arial" w:cs="Arial"/>
          <w:shd w:val="clear" w:color="auto" w:fill="FFFFFF"/>
        </w:rPr>
        <w:t xml:space="preserve">) </w:t>
      </w:r>
      <w:r w:rsidR="002F6031" w:rsidRPr="001368EE">
        <w:rPr>
          <w:rStyle w:val="normaltextrun"/>
          <w:rFonts w:ascii="Arial" w:hAnsi="Arial" w:cs="Arial"/>
          <w:shd w:val="clear" w:color="auto" w:fill="FFFFFF"/>
        </w:rPr>
        <w:t xml:space="preserve">zasady </w:t>
      </w:r>
      <w:r w:rsidRPr="001368EE">
        <w:rPr>
          <w:rStyle w:val="normaltextrun"/>
          <w:rFonts w:ascii="Arial" w:hAnsi="Arial" w:cs="Arial"/>
          <w:shd w:val="clear" w:color="auto" w:fill="FFFFFF"/>
        </w:rPr>
        <w:t>korzystania</w:t>
      </w:r>
      <w:r w:rsidR="009D2663" w:rsidRPr="001368EE">
        <w:rPr>
          <w:rStyle w:val="normaltextrun"/>
          <w:rFonts w:ascii="Arial" w:hAnsi="Arial" w:cs="Arial"/>
          <w:shd w:val="clear" w:color="auto" w:fill="FFFFFF"/>
        </w:rPr>
        <w:t xml:space="preserve"> z platformy </w:t>
      </w:r>
      <w:r w:rsidR="002F6031" w:rsidRPr="001368EE">
        <w:rPr>
          <w:rStyle w:val="normaltextrun"/>
          <w:rFonts w:ascii="Arial" w:hAnsi="Arial" w:cs="Arial"/>
          <w:shd w:val="clear" w:color="auto" w:fill="FFFFFF"/>
        </w:rPr>
        <w:t>Open Nexus</w:t>
      </w:r>
      <w:r w:rsidR="009D2663" w:rsidRPr="001368EE">
        <w:rPr>
          <w:rStyle w:val="normaltextrun"/>
          <w:rFonts w:ascii="Arial" w:hAnsi="Arial" w:cs="Arial"/>
          <w:shd w:val="clear" w:color="auto" w:fill="FFFFFF"/>
        </w:rPr>
        <w:t>;</w:t>
      </w:r>
      <w:r w:rsidRPr="001368EE">
        <w:rPr>
          <w:rStyle w:val="eop"/>
          <w:rFonts w:ascii="Arial" w:hAnsi="Arial" w:cs="Arial"/>
          <w:b/>
          <w:bCs/>
          <w:i/>
          <w:iCs/>
          <w:shd w:val="clear" w:color="auto" w:fill="FFFFFF"/>
        </w:rPr>
        <w:t> </w:t>
      </w:r>
    </w:p>
    <w:p w14:paraId="4BCB75CF" w14:textId="77777777" w:rsidR="00EF6589" w:rsidRPr="001368EE" w:rsidRDefault="00AB444E" w:rsidP="00652DD9">
      <w:pPr>
        <w:pStyle w:val="Akapitzlist"/>
        <w:numPr>
          <w:ilvl w:val="0"/>
          <w:numId w:val="5"/>
        </w:numPr>
        <w:spacing w:after="120" w:line="240" w:lineRule="auto"/>
        <w:ind w:left="426" w:hanging="426"/>
        <w:contextualSpacing w:val="0"/>
        <w:jc w:val="both"/>
      </w:pPr>
      <w:r w:rsidRPr="001368EE">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1368EE">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773577F" w14:textId="77777777" w:rsidR="00FC51B8" w:rsidRPr="001368EE" w:rsidRDefault="00FC51B8" w:rsidP="00652DD9">
      <w:pPr>
        <w:pStyle w:val="Akapitzlist"/>
        <w:numPr>
          <w:ilvl w:val="0"/>
          <w:numId w:val="5"/>
        </w:numPr>
        <w:spacing w:after="120" w:line="240" w:lineRule="auto"/>
        <w:ind w:left="426" w:hanging="426"/>
        <w:contextualSpacing w:val="0"/>
        <w:jc w:val="both"/>
      </w:pPr>
      <w:r w:rsidRPr="001368EE">
        <w:rPr>
          <w:rFonts w:ascii="Arial" w:eastAsia="Times New Roman" w:hAnsi="Arial" w:cs="Arial"/>
          <w:lang w:eastAsia="pl-PL"/>
        </w:rPr>
        <w:t>zamierzam</w:t>
      </w:r>
      <w:r w:rsidR="00EF6589" w:rsidRPr="001368EE">
        <w:rPr>
          <w:rFonts w:ascii="Arial" w:eastAsia="Times New Roman" w:hAnsi="Arial" w:cs="Arial"/>
          <w:lang w:eastAsia="pl-PL"/>
        </w:rPr>
        <w:t>(</w:t>
      </w:r>
      <w:r w:rsidRPr="001368EE">
        <w:rPr>
          <w:rFonts w:ascii="Arial" w:eastAsia="Times New Roman" w:hAnsi="Arial" w:cs="Arial"/>
          <w:lang w:eastAsia="pl-PL"/>
        </w:rPr>
        <w:t>y</w:t>
      </w:r>
      <w:r w:rsidR="00EF6589" w:rsidRPr="001368EE">
        <w:rPr>
          <w:rFonts w:ascii="Arial" w:eastAsia="Times New Roman" w:hAnsi="Arial" w:cs="Arial"/>
          <w:lang w:eastAsia="pl-PL"/>
        </w:rPr>
        <w:t>)</w:t>
      </w:r>
      <w:r w:rsidRPr="001368EE">
        <w:rPr>
          <w:rFonts w:ascii="Arial" w:eastAsia="Times New Roman" w:hAnsi="Arial" w:cs="Arial"/>
          <w:lang w:eastAsia="pl-PL"/>
        </w:rPr>
        <w:t xml:space="preserve"> powierzyć </w:t>
      </w:r>
      <w:r w:rsidRPr="001368EE">
        <w:rPr>
          <w:rFonts w:ascii="Arial" w:eastAsia="Times New Roman" w:hAnsi="Arial" w:cs="Arial"/>
          <w:u w:val="single"/>
          <w:lang w:eastAsia="pl-PL"/>
        </w:rPr>
        <w:t>podwykonawcom</w:t>
      </w:r>
      <w:r w:rsidRPr="001368EE">
        <w:rPr>
          <w:rFonts w:ascii="Arial" w:eastAsia="Times New Roman" w:hAnsi="Arial" w:cs="Arial"/>
          <w:lang w:eastAsia="pl-PL"/>
        </w:rPr>
        <w:t> (na zdolnościach których wykonawca nie</w:t>
      </w:r>
      <w:r w:rsidR="00930BB4" w:rsidRPr="001368EE">
        <w:rPr>
          <w:rFonts w:ascii="Arial" w:eastAsia="Times New Roman" w:hAnsi="Arial" w:cs="Arial"/>
          <w:lang w:eastAsia="pl-PL"/>
        </w:rPr>
        <w:t xml:space="preserve"> </w:t>
      </w:r>
      <w:r w:rsidRPr="001368EE">
        <w:rPr>
          <w:rFonts w:ascii="Arial" w:eastAsia="Times New Roman" w:hAnsi="Arial" w:cs="Arial"/>
          <w:lang w:eastAsia="pl-PL"/>
        </w:rPr>
        <w:t>polega) realizację następujących części zamówienia</w:t>
      </w:r>
      <w:r w:rsidRPr="001368EE">
        <w:rPr>
          <w:rFonts w:ascii="Arial" w:eastAsia="Times New Roman" w:hAnsi="Arial" w:cs="Arial"/>
          <w:vertAlign w:val="superscript"/>
          <w:lang w:eastAsia="pl-PL"/>
        </w:rPr>
        <w:t>1</w:t>
      </w:r>
      <w:r w:rsidRPr="001368EE">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1368EE" w14:paraId="6D08DBAC"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F08E6E" w14:textId="77777777" w:rsidR="00FC51B8" w:rsidRPr="001368EE"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b/>
                <w:bCs/>
                <w:sz w:val="18"/>
                <w:szCs w:val="18"/>
                <w:lang w:eastAsia="pl-PL"/>
              </w:rPr>
              <w:t>Lp.</w:t>
            </w:r>
            <w:r w:rsidRPr="001368EE">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95165B" w14:textId="77777777" w:rsidR="00FC51B8" w:rsidRPr="001368EE"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b/>
                <w:bCs/>
                <w:sz w:val="18"/>
                <w:szCs w:val="18"/>
                <w:lang w:eastAsia="pl-PL"/>
              </w:rPr>
              <w:t>Nazwa (firma) podwykonawcy (jeżeli jest znana)</w:t>
            </w:r>
            <w:r w:rsidRPr="001368EE">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B879FC4" w14:textId="77777777" w:rsidR="00FC51B8" w:rsidRPr="001368EE"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b/>
                <w:bCs/>
                <w:sz w:val="18"/>
                <w:szCs w:val="18"/>
                <w:lang w:eastAsia="pl-PL"/>
              </w:rPr>
              <w:t xml:space="preserve">Część (zakres) </w:t>
            </w:r>
            <w:r w:rsidR="00EF6589" w:rsidRPr="001368EE">
              <w:rPr>
                <w:rFonts w:ascii="Arial" w:eastAsia="Times New Roman" w:hAnsi="Arial" w:cs="Arial"/>
                <w:b/>
                <w:bCs/>
                <w:sz w:val="18"/>
                <w:szCs w:val="18"/>
                <w:lang w:eastAsia="pl-PL"/>
              </w:rPr>
              <w:t>prac</w:t>
            </w:r>
            <w:r w:rsidRPr="001368EE">
              <w:rPr>
                <w:rFonts w:ascii="Arial" w:eastAsia="Times New Roman" w:hAnsi="Arial" w:cs="Arial"/>
                <w:b/>
                <w:bCs/>
                <w:sz w:val="18"/>
                <w:szCs w:val="18"/>
                <w:lang w:eastAsia="pl-PL"/>
              </w:rPr>
              <w:t>, którą zamierzamy powierzyć podwykonawcy</w:t>
            </w:r>
            <w:r w:rsidRPr="001368EE">
              <w:rPr>
                <w:rFonts w:ascii="Arial" w:eastAsia="Times New Roman" w:hAnsi="Arial" w:cs="Arial"/>
                <w:sz w:val="18"/>
                <w:szCs w:val="18"/>
                <w:lang w:eastAsia="pl-PL"/>
              </w:rPr>
              <w:t> </w:t>
            </w:r>
          </w:p>
        </w:tc>
      </w:tr>
      <w:tr w:rsidR="00EF6589" w:rsidRPr="001368EE" w14:paraId="5C47180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03B8A" w14:textId="77777777" w:rsidR="00FC51B8" w:rsidRPr="001368EE"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6"/>
                <w:szCs w:val="16"/>
                <w:lang w:eastAsia="pl-PL"/>
              </w:rPr>
              <w:t> </w:t>
            </w:r>
          </w:p>
          <w:p w14:paraId="4058DFE5" w14:textId="77777777" w:rsidR="00FC51B8" w:rsidRPr="001368EE"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227F6" w14:textId="77777777" w:rsidR="00FC51B8" w:rsidRPr="001368EE"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3E50D" w14:textId="77777777" w:rsidR="00FC51B8" w:rsidRPr="001368EE"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6"/>
                <w:szCs w:val="16"/>
                <w:lang w:eastAsia="pl-PL"/>
              </w:rPr>
              <w:t> </w:t>
            </w:r>
          </w:p>
        </w:tc>
      </w:tr>
      <w:tr w:rsidR="00EF6589" w:rsidRPr="001368EE" w14:paraId="404CF657"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E710155" w14:textId="77777777" w:rsidR="00FC51B8" w:rsidRPr="001368EE" w:rsidRDefault="00FC51B8" w:rsidP="00A07D61">
            <w:pPr>
              <w:spacing w:after="0" w:line="240" w:lineRule="auto"/>
              <w:textAlignment w:val="baseline"/>
              <w:rPr>
                <w:rFonts w:ascii="Times New Roman" w:eastAsia="Times New Roman" w:hAnsi="Times New Roman" w:cs="Times New Roman"/>
                <w:sz w:val="18"/>
                <w:szCs w:val="18"/>
                <w:lang w:eastAsia="pl-PL"/>
              </w:rPr>
            </w:pPr>
            <w:r w:rsidRPr="001368EE">
              <w:rPr>
                <w:rFonts w:ascii="Arial" w:eastAsia="Times New Roman" w:hAnsi="Arial" w:cs="Arial"/>
                <w:b/>
                <w:bCs/>
                <w:i/>
                <w:iCs/>
                <w:sz w:val="18"/>
                <w:szCs w:val="18"/>
                <w:vertAlign w:val="superscript"/>
                <w:lang w:eastAsia="pl-PL"/>
              </w:rPr>
              <w:t>5</w:t>
            </w:r>
            <w:r w:rsidRPr="001368EE">
              <w:rPr>
                <w:rFonts w:ascii="Arial" w:eastAsia="Times New Roman" w:hAnsi="Arial" w:cs="Arial"/>
                <w:i/>
                <w:iCs/>
                <w:sz w:val="18"/>
                <w:szCs w:val="18"/>
                <w:lang w:eastAsia="pl-PL"/>
              </w:rPr>
              <w:t>Wypełnić w zakresie zamierzonego powierzenia wykonania zamówienia Podwykonawcom, jeżeli są znani.</w:t>
            </w:r>
            <w:r w:rsidRPr="001368EE">
              <w:rPr>
                <w:rFonts w:ascii="Arial" w:eastAsia="Times New Roman" w:hAnsi="Arial" w:cs="Arial"/>
                <w:sz w:val="18"/>
                <w:szCs w:val="18"/>
                <w:lang w:eastAsia="pl-PL"/>
              </w:rPr>
              <w:t> </w:t>
            </w:r>
          </w:p>
        </w:tc>
      </w:tr>
    </w:tbl>
    <w:p w14:paraId="639346FD" w14:textId="77777777" w:rsidR="00FC51B8" w:rsidRPr="001368EE" w:rsidRDefault="00FC51B8" w:rsidP="00EF6589">
      <w:pPr>
        <w:spacing w:after="120" w:line="240" w:lineRule="auto"/>
        <w:jc w:val="both"/>
        <w:textAlignment w:val="baseline"/>
        <w:rPr>
          <w:rFonts w:ascii="Arial" w:eastAsia="Times New Roman" w:hAnsi="Arial" w:cs="Arial"/>
          <w:sz w:val="23"/>
          <w:szCs w:val="23"/>
          <w:lang w:eastAsia="pl-PL"/>
        </w:rPr>
      </w:pPr>
    </w:p>
    <w:p w14:paraId="24173A85" w14:textId="15BD0464" w:rsidR="00FC51B8" w:rsidRPr="001368EE" w:rsidRDefault="00EF6589" w:rsidP="00652DD9">
      <w:pPr>
        <w:pStyle w:val="Akapitzlist"/>
        <w:numPr>
          <w:ilvl w:val="0"/>
          <w:numId w:val="5"/>
        </w:numPr>
        <w:spacing w:after="0" w:line="240" w:lineRule="auto"/>
        <w:ind w:left="426" w:hanging="426"/>
        <w:contextualSpacing w:val="0"/>
        <w:jc w:val="both"/>
        <w:textAlignment w:val="baseline"/>
        <w:rPr>
          <w:rFonts w:ascii="Segoe UI" w:eastAsia="Times New Roman" w:hAnsi="Segoe UI" w:cs="Segoe UI"/>
          <w:lang w:eastAsia="pl-PL"/>
        </w:rPr>
      </w:pPr>
      <w:r w:rsidRPr="001368EE">
        <w:rPr>
          <w:rFonts w:ascii="Arial" w:eastAsia="Times New Roman" w:hAnsi="Arial" w:cs="Arial"/>
          <w:lang w:eastAsia="pl-PL"/>
        </w:rPr>
        <w:t>Z</w:t>
      </w:r>
      <w:r w:rsidR="00FC51B8" w:rsidRPr="001368EE">
        <w:rPr>
          <w:rFonts w:ascii="Arial" w:eastAsia="Times New Roman" w:hAnsi="Arial" w:cs="Arial"/>
          <w:lang w:eastAsia="pl-PL"/>
        </w:rPr>
        <w:t>amierzam</w:t>
      </w:r>
      <w:r w:rsidRPr="001368EE">
        <w:rPr>
          <w:rFonts w:ascii="Arial" w:eastAsia="Times New Roman" w:hAnsi="Arial" w:cs="Arial"/>
          <w:lang w:eastAsia="pl-PL"/>
        </w:rPr>
        <w:t>(</w:t>
      </w:r>
      <w:r w:rsidR="00FC51B8" w:rsidRPr="001368EE">
        <w:rPr>
          <w:rFonts w:ascii="Arial" w:eastAsia="Times New Roman" w:hAnsi="Arial" w:cs="Arial"/>
          <w:lang w:eastAsia="pl-PL"/>
        </w:rPr>
        <w:t>y</w:t>
      </w:r>
      <w:r w:rsidRPr="001368EE">
        <w:rPr>
          <w:rFonts w:ascii="Arial" w:eastAsia="Times New Roman" w:hAnsi="Arial" w:cs="Arial"/>
          <w:lang w:eastAsia="pl-PL"/>
        </w:rPr>
        <w:t>)</w:t>
      </w:r>
      <w:r w:rsidR="00FC51B8" w:rsidRPr="001368EE">
        <w:rPr>
          <w:rFonts w:ascii="Arial" w:eastAsia="Times New Roman" w:hAnsi="Arial" w:cs="Arial"/>
          <w:lang w:eastAsia="pl-PL"/>
        </w:rPr>
        <w:t xml:space="preserve"> powierzyć następującym </w:t>
      </w:r>
      <w:r w:rsidR="00FC51B8" w:rsidRPr="001368EE">
        <w:rPr>
          <w:rFonts w:ascii="Arial" w:eastAsia="Times New Roman" w:hAnsi="Arial" w:cs="Arial"/>
          <w:u w:val="single"/>
          <w:lang w:eastAsia="pl-PL"/>
        </w:rPr>
        <w:t>podwykonawcom</w:t>
      </w:r>
      <w:r w:rsidR="00FC51B8" w:rsidRPr="001368EE">
        <w:rPr>
          <w:rFonts w:ascii="Arial" w:eastAsia="Times New Roman" w:hAnsi="Arial" w:cs="Arial"/>
          <w:lang w:eastAsia="pl-PL"/>
        </w:rPr>
        <w:t> realizację następujących części zamówienia i jednocześnie </w:t>
      </w:r>
      <w:r w:rsidR="00FC51B8" w:rsidRPr="001368EE">
        <w:rPr>
          <w:rFonts w:ascii="Arial" w:eastAsia="Times New Roman" w:hAnsi="Arial" w:cs="Arial"/>
          <w:u w:val="single"/>
          <w:lang w:eastAsia="pl-PL"/>
        </w:rPr>
        <w:t>powołujemy się na ich zasoby</w:t>
      </w:r>
      <w:r w:rsidR="00FC51B8" w:rsidRPr="001368EE">
        <w:rPr>
          <w:rFonts w:ascii="Arial" w:eastAsia="Times New Roman" w:hAnsi="Arial" w:cs="Arial"/>
          <w:lang w:eastAsia="pl-PL"/>
        </w:rPr>
        <w:t>, w celu wykazania spełnienia warunków udziału w postępowaniu, o których mowa w SWZ</w:t>
      </w:r>
      <w:r w:rsidRPr="001368EE">
        <w:rPr>
          <w:rFonts w:ascii="Arial" w:eastAsia="Times New Roman" w:hAnsi="Arial" w:cs="Arial"/>
          <w:lang w:eastAsia="pl-PL"/>
        </w:rPr>
        <w:t>:</w:t>
      </w:r>
      <w:r w:rsidR="00FC51B8" w:rsidRPr="001368EE">
        <w:rPr>
          <w:rFonts w:ascii="Arial" w:eastAsia="Times New Roman" w:hAnsi="Arial" w:cs="Arial"/>
          <w:lang w:eastAsia="pl-PL"/>
        </w:rPr>
        <w:t> </w:t>
      </w:r>
    </w:p>
    <w:p w14:paraId="0F5E3125" w14:textId="77777777" w:rsidR="00F361E6" w:rsidRPr="001368EE" w:rsidRDefault="00F361E6" w:rsidP="0015380C">
      <w:pPr>
        <w:pStyle w:val="Akapitzlist"/>
        <w:spacing w:after="0" w:line="240" w:lineRule="auto"/>
        <w:ind w:left="426"/>
        <w:contextualSpacing w:val="0"/>
        <w:jc w:val="both"/>
        <w:textAlignment w:val="baseline"/>
        <w:rPr>
          <w:rFonts w:ascii="Segoe UI" w:eastAsia="Times New Roman" w:hAnsi="Segoe UI" w:cs="Segoe UI"/>
          <w:lang w:eastAsia="pl-PL"/>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1368EE" w14:paraId="0BCA9AA0"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2CB54B" w14:textId="77777777" w:rsidR="00FC51B8" w:rsidRPr="001368EE"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b/>
                <w:bCs/>
                <w:sz w:val="18"/>
                <w:szCs w:val="18"/>
                <w:lang w:eastAsia="pl-PL"/>
              </w:rPr>
              <w:t>Lp.</w:t>
            </w:r>
            <w:r w:rsidRPr="001368EE">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033C1D6" w14:textId="77777777" w:rsidR="00FC51B8" w:rsidRPr="001368EE"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b/>
                <w:bCs/>
                <w:sz w:val="18"/>
                <w:szCs w:val="18"/>
                <w:lang w:eastAsia="pl-PL"/>
              </w:rPr>
              <w:t>Nazwa (firma) podwykonawcy</w:t>
            </w:r>
            <w:r w:rsidRPr="001368EE">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9FDC13" w14:textId="77777777" w:rsidR="00FC51B8" w:rsidRPr="001368EE"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b/>
                <w:bCs/>
                <w:sz w:val="18"/>
                <w:szCs w:val="18"/>
                <w:lang w:eastAsia="pl-PL"/>
              </w:rPr>
              <w:t xml:space="preserve">Część (zakres) </w:t>
            </w:r>
            <w:r w:rsidR="00EF6589" w:rsidRPr="001368EE">
              <w:rPr>
                <w:rFonts w:ascii="Arial" w:eastAsia="Times New Roman" w:hAnsi="Arial" w:cs="Arial"/>
                <w:b/>
                <w:bCs/>
                <w:sz w:val="18"/>
                <w:szCs w:val="18"/>
                <w:lang w:eastAsia="pl-PL"/>
              </w:rPr>
              <w:t>prac</w:t>
            </w:r>
            <w:r w:rsidRPr="001368EE">
              <w:rPr>
                <w:rFonts w:ascii="Arial" w:eastAsia="Times New Roman" w:hAnsi="Arial" w:cs="Arial"/>
                <w:b/>
                <w:bCs/>
                <w:sz w:val="18"/>
                <w:szCs w:val="18"/>
                <w:lang w:eastAsia="pl-PL"/>
              </w:rPr>
              <w:t>, który zamierzamy powierzyć innemu podmiotowi (podwykonawcy)</w:t>
            </w:r>
            <w:r w:rsidRPr="001368EE">
              <w:rPr>
                <w:rFonts w:ascii="Arial" w:eastAsia="Times New Roman" w:hAnsi="Arial" w:cs="Arial"/>
                <w:sz w:val="18"/>
                <w:szCs w:val="18"/>
                <w:lang w:eastAsia="pl-PL"/>
              </w:rPr>
              <w:t> </w:t>
            </w:r>
          </w:p>
        </w:tc>
      </w:tr>
      <w:tr w:rsidR="00EF6589" w:rsidRPr="001368EE" w14:paraId="60D5D443"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A97CE" w14:textId="77777777" w:rsidR="00FC51B8" w:rsidRPr="001368EE"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EB612" w14:textId="77777777" w:rsidR="00FC51B8" w:rsidRPr="001368EE"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B8A4F" w14:textId="77777777" w:rsidR="00FC51B8" w:rsidRPr="001368EE"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1368EE">
              <w:rPr>
                <w:rFonts w:ascii="Arial" w:eastAsia="Times New Roman" w:hAnsi="Arial" w:cs="Arial"/>
                <w:sz w:val="18"/>
                <w:szCs w:val="18"/>
                <w:lang w:eastAsia="pl-PL"/>
              </w:rPr>
              <w:t> </w:t>
            </w:r>
          </w:p>
        </w:tc>
      </w:tr>
    </w:tbl>
    <w:p w14:paraId="063CE6D6" w14:textId="77777777" w:rsidR="001D43D7" w:rsidRPr="001368EE" w:rsidRDefault="001D43D7" w:rsidP="00A07D61">
      <w:pPr>
        <w:spacing w:after="0" w:line="240" w:lineRule="auto"/>
        <w:ind w:left="426"/>
        <w:jc w:val="both"/>
        <w:textAlignment w:val="baseline"/>
        <w:rPr>
          <w:rFonts w:ascii="Arial" w:hAnsi="Arial" w:cs="Arial"/>
          <w:b/>
          <w:bCs/>
          <w:i/>
          <w:sz w:val="23"/>
          <w:szCs w:val="23"/>
          <w:u w:val="single"/>
        </w:rPr>
      </w:pPr>
    </w:p>
    <w:p w14:paraId="697040B5" w14:textId="77777777" w:rsidR="00EF6589" w:rsidRPr="001368EE" w:rsidRDefault="00EF6589" w:rsidP="00A07D61">
      <w:pPr>
        <w:spacing w:after="0" w:line="240" w:lineRule="auto"/>
        <w:ind w:left="426"/>
        <w:jc w:val="both"/>
        <w:textAlignment w:val="baseline"/>
        <w:rPr>
          <w:rFonts w:ascii="Arial" w:eastAsia="Times New Roman" w:hAnsi="Arial" w:cs="Arial"/>
          <w:sz w:val="20"/>
          <w:szCs w:val="20"/>
          <w:lang w:eastAsia="pl-PL"/>
        </w:rPr>
      </w:pPr>
      <w:r w:rsidRPr="001368EE">
        <w:rPr>
          <w:rFonts w:ascii="Arial" w:hAnsi="Arial" w:cs="Arial"/>
          <w:b/>
          <w:bCs/>
          <w:i/>
          <w:sz w:val="20"/>
          <w:szCs w:val="20"/>
          <w:u w:val="single"/>
        </w:rPr>
        <w:t>Uwaga:</w:t>
      </w:r>
    </w:p>
    <w:p w14:paraId="126F5CF6" w14:textId="77777777" w:rsidR="00EF6589" w:rsidRPr="001368EE" w:rsidRDefault="00EF6589" w:rsidP="00A07D61">
      <w:pPr>
        <w:widowControl w:val="0"/>
        <w:ind w:left="426"/>
        <w:jc w:val="both"/>
        <w:rPr>
          <w:rFonts w:ascii="Arial" w:hAnsi="Arial" w:cs="Arial"/>
          <w:i/>
          <w:sz w:val="20"/>
          <w:szCs w:val="20"/>
          <w:u w:val="single"/>
        </w:rPr>
      </w:pPr>
      <w:r w:rsidRPr="001368EE">
        <w:rPr>
          <w:rFonts w:ascii="Arial" w:hAnsi="Arial" w:cs="Arial"/>
          <w:i/>
          <w:sz w:val="20"/>
          <w:szCs w:val="20"/>
        </w:rPr>
        <w:t xml:space="preserve">W przypadku </w:t>
      </w:r>
      <w:r w:rsidRPr="001368EE">
        <w:rPr>
          <w:rFonts w:ascii="Arial" w:hAnsi="Arial" w:cs="Arial"/>
          <w:i/>
          <w:sz w:val="20"/>
          <w:szCs w:val="20"/>
          <w:u w:val="single"/>
        </w:rPr>
        <w:t>wykonywania części prac przez podwykonawcę, na zasoby, którego powołuje się Wykonawca,</w:t>
      </w:r>
      <w:r w:rsidRPr="001368EE">
        <w:rPr>
          <w:rFonts w:ascii="Arial" w:hAnsi="Arial" w:cs="Arial"/>
          <w:i/>
          <w:sz w:val="20"/>
          <w:szCs w:val="20"/>
        </w:rPr>
        <w:t xml:space="preserve"> w celu spełnienia warunków udziału w postępowaniu, część zamówienia/</w:t>
      </w:r>
      <w:r w:rsidR="00930BB4" w:rsidRPr="001368EE">
        <w:rPr>
          <w:rFonts w:ascii="Arial" w:hAnsi="Arial" w:cs="Arial"/>
          <w:i/>
          <w:sz w:val="20"/>
          <w:szCs w:val="20"/>
        </w:rPr>
        <w:t xml:space="preserve"> </w:t>
      </w:r>
      <w:r w:rsidRPr="001368EE">
        <w:rPr>
          <w:rFonts w:ascii="Arial" w:hAnsi="Arial" w:cs="Arial"/>
          <w:i/>
          <w:sz w:val="20"/>
          <w:szCs w:val="20"/>
        </w:rPr>
        <w:t xml:space="preserve">zakres prac winien być tożsamy </w:t>
      </w:r>
      <w:r w:rsidRPr="001368EE">
        <w:rPr>
          <w:rFonts w:ascii="Arial" w:hAnsi="Arial" w:cs="Arial"/>
          <w:i/>
          <w:sz w:val="20"/>
          <w:szCs w:val="20"/>
          <w:u w:val="single"/>
        </w:rPr>
        <w:t>ze zobowiązaniem do oddania do dyspozycji Wykonawcy niezbędnych zasobów na potrzeby realizacji zamówienia.</w:t>
      </w:r>
    </w:p>
    <w:p w14:paraId="554E10D9" w14:textId="77777777" w:rsidR="00FD0C97" w:rsidRPr="001368EE" w:rsidRDefault="00FD0C97" w:rsidP="00652DD9">
      <w:pPr>
        <w:pStyle w:val="Akapitzlist"/>
        <w:numPr>
          <w:ilvl w:val="0"/>
          <w:numId w:val="5"/>
        </w:numPr>
        <w:spacing w:after="120"/>
        <w:ind w:left="426" w:hanging="426"/>
        <w:contextualSpacing w:val="0"/>
        <w:rPr>
          <w:rFonts w:ascii="Arial" w:hAnsi="Arial" w:cs="Arial"/>
        </w:rPr>
      </w:pPr>
      <w:r w:rsidRPr="001368EE">
        <w:rPr>
          <w:rFonts w:ascii="Arial" w:eastAsia="Calibri" w:hAnsi="Arial" w:cs="Arial"/>
          <w:bCs/>
        </w:rPr>
        <w:t>Zgodnie z treścią art. 225 ust. 2 ustawy wybór przedmiotowej oferty</w:t>
      </w:r>
    </w:p>
    <w:p w14:paraId="2EE9399D" w14:textId="77777777" w:rsidR="004C3956" w:rsidRPr="001368EE" w:rsidRDefault="00261700" w:rsidP="0050386E">
      <w:pPr>
        <w:pStyle w:val="Akapitzlist"/>
        <w:numPr>
          <w:ilvl w:val="0"/>
          <w:numId w:val="49"/>
        </w:numPr>
        <w:spacing w:after="120" w:line="240" w:lineRule="auto"/>
        <w:ind w:left="851"/>
        <w:contextualSpacing w:val="0"/>
        <w:jc w:val="both"/>
        <w:rPr>
          <w:rFonts w:ascii="Arial" w:hAnsi="Arial" w:cs="Arial"/>
          <w:iCs/>
        </w:rPr>
      </w:pPr>
      <w:r w:rsidRPr="001368EE">
        <w:rPr>
          <w:rFonts w:ascii="Arial" w:hAnsi="Arial" w:cs="Arial"/>
          <w:b/>
          <w:iCs/>
        </w:rPr>
        <w:t>nie będzie</w:t>
      </w:r>
      <w:r w:rsidRPr="001368EE">
        <w:rPr>
          <w:rFonts w:ascii="Arial" w:hAnsi="Arial" w:cs="Arial"/>
          <w:iCs/>
        </w:rPr>
        <w:t xml:space="preserve"> prowadził do powstania u Zamawiającego obowiązku podatkowego zgodnie z przepisami o podatku od towarów i usług, *</w:t>
      </w:r>
      <w:r w:rsidRPr="001368EE">
        <w:rPr>
          <w:rFonts w:ascii="Arial" w:hAnsi="Arial" w:cs="Arial"/>
          <w:iCs/>
          <w:vertAlign w:val="superscript"/>
        </w:rPr>
        <w:t>/</w:t>
      </w:r>
      <w:r w:rsidRPr="001368EE">
        <w:rPr>
          <w:rFonts w:ascii="Arial" w:hAnsi="Arial" w:cs="Arial"/>
          <w:iCs/>
        </w:rPr>
        <w:t>**</w:t>
      </w:r>
    </w:p>
    <w:p w14:paraId="4453FB46" w14:textId="3DB2A547" w:rsidR="00261700" w:rsidRPr="001368EE" w:rsidRDefault="00261700" w:rsidP="0050386E">
      <w:pPr>
        <w:pStyle w:val="Akapitzlist"/>
        <w:numPr>
          <w:ilvl w:val="0"/>
          <w:numId w:val="49"/>
        </w:numPr>
        <w:spacing w:after="120" w:line="240" w:lineRule="auto"/>
        <w:ind w:left="851"/>
        <w:contextualSpacing w:val="0"/>
        <w:jc w:val="both"/>
        <w:rPr>
          <w:rFonts w:ascii="Arial" w:hAnsi="Arial" w:cs="Arial"/>
          <w:iCs/>
        </w:rPr>
      </w:pPr>
      <w:r w:rsidRPr="001368EE">
        <w:rPr>
          <w:rFonts w:ascii="Arial" w:hAnsi="Arial" w:cs="Arial"/>
          <w:b/>
          <w:iCs/>
        </w:rPr>
        <w:t>będzie</w:t>
      </w:r>
      <w:r w:rsidRPr="001368EE">
        <w:rPr>
          <w:rFonts w:ascii="Arial" w:hAnsi="Arial" w:cs="Arial"/>
          <w:iCs/>
        </w:rPr>
        <w:t xml:space="preserve"> prowadził do powstania u zamawiającego obowiązku podatkowego zgodnie </w:t>
      </w:r>
      <w:r w:rsidR="0015380C" w:rsidRPr="001368EE">
        <w:rPr>
          <w:rFonts w:ascii="Arial" w:hAnsi="Arial" w:cs="Arial"/>
          <w:iCs/>
        </w:rPr>
        <w:br/>
      </w:r>
      <w:r w:rsidRPr="001368EE">
        <w:rPr>
          <w:rFonts w:ascii="Arial" w:hAnsi="Arial" w:cs="Arial"/>
          <w:iCs/>
        </w:rPr>
        <w:t>z przepisami o podatku od towarów i usług, na następujące produkty:*</w:t>
      </w:r>
      <w:r w:rsidRPr="001368EE">
        <w:rPr>
          <w:rFonts w:ascii="Arial" w:hAnsi="Arial" w:cs="Arial"/>
          <w:iCs/>
          <w:vertAlign w:val="superscript"/>
        </w:rPr>
        <w:t>/</w:t>
      </w:r>
      <w:r w:rsidRPr="001368EE">
        <w:rPr>
          <w:rFonts w:ascii="Arial" w:hAnsi="Arial" w:cs="Arial"/>
          <w:iCs/>
        </w:rPr>
        <w:t>**</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020"/>
        <w:gridCol w:w="1592"/>
        <w:gridCol w:w="3751"/>
      </w:tblGrid>
      <w:tr w:rsidR="00261700" w:rsidRPr="001368EE" w14:paraId="37B5ED98" w14:textId="77777777" w:rsidTr="001D43D7">
        <w:trPr>
          <w:trHeight w:val="79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DB91F5" w14:textId="77777777" w:rsidR="00261700" w:rsidRPr="001368EE" w:rsidRDefault="00261700" w:rsidP="00A07D61">
            <w:pPr>
              <w:spacing w:after="0" w:line="240" w:lineRule="auto"/>
              <w:rPr>
                <w:rFonts w:ascii="Arial" w:hAnsi="Arial" w:cs="Arial"/>
                <w:iCs/>
                <w:sz w:val="18"/>
                <w:szCs w:val="18"/>
              </w:rPr>
            </w:pPr>
            <w:r w:rsidRPr="001368EE">
              <w:rPr>
                <w:rFonts w:ascii="Arial" w:hAnsi="Arial" w:cs="Arial"/>
                <w:iCs/>
                <w:sz w:val="18"/>
                <w:szCs w:val="18"/>
              </w:rPr>
              <w:t>LP.</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7B4290" w14:textId="77777777" w:rsidR="00261700" w:rsidRPr="001368EE" w:rsidRDefault="00261700" w:rsidP="00A07D61">
            <w:pPr>
              <w:spacing w:after="0" w:line="240" w:lineRule="auto"/>
              <w:jc w:val="center"/>
              <w:rPr>
                <w:rFonts w:ascii="Arial" w:hAnsi="Arial" w:cs="Arial"/>
                <w:iCs/>
                <w:sz w:val="18"/>
                <w:szCs w:val="18"/>
              </w:rPr>
            </w:pPr>
            <w:r w:rsidRPr="001368EE">
              <w:rPr>
                <w:rFonts w:ascii="Arial" w:hAnsi="Arial" w:cs="Arial"/>
                <w:iCs/>
                <w:sz w:val="18"/>
                <w:szCs w:val="18"/>
              </w:rPr>
              <w:t>Produkt</w:t>
            </w:r>
          </w:p>
        </w:tc>
        <w:tc>
          <w:tcPr>
            <w:tcW w:w="15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1B570FE" w14:textId="77777777" w:rsidR="00261700" w:rsidRPr="001368EE" w:rsidRDefault="00261700" w:rsidP="00A07D61">
            <w:pPr>
              <w:spacing w:after="0" w:line="240" w:lineRule="auto"/>
              <w:jc w:val="center"/>
              <w:rPr>
                <w:rFonts w:ascii="Arial" w:hAnsi="Arial" w:cs="Arial"/>
                <w:iCs/>
                <w:sz w:val="18"/>
                <w:szCs w:val="18"/>
              </w:rPr>
            </w:pPr>
            <w:r w:rsidRPr="001368EE">
              <w:rPr>
                <w:rFonts w:ascii="Arial" w:hAnsi="Arial" w:cs="Arial"/>
                <w:iCs/>
                <w:sz w:val="18"/>
                <w:szCs w:val="18"/>
              </w:rPr>
              <w:t>Wartość netto (PLN)</w:t>
            </w: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38BCA295" w14:textId="77777777" w:rsidR="00261700" w:rsidRPr="001368EE" w:rsidRDefault="00261700" w:rsidP="00A07D61">
            <w:pPr>
              <w:spacing w:after="0" w:line="240" w:lineRule="auto"/>
              <w:jc w:val="center"/>
              <w:rPr>
                <w:rFonts w:ascii="Arial" w:hAnsi="Arial" w:cs="Arial"/>
                <w:iCs/>
                <w:sz w:val="18"/>
                <w:szCs w:val="18"/>
              </w:rPr>
            </w:pPr>
            <w:r w:rsidRPr="001368EE">
              <w:rPr>
                <w:rFonts w:ascii="Arial" w:hAnsi="Arial" w:cs="Arial"/>
                <w:iCs/>
                <w:sz w:val="18"/>
                <w:szCs w:val="18"/>
              </w:rPr>
              <w:t xml:space="preserve">Stawka podatku VAT. </w:t>
            </w:r>
            <w:r w:rsidRPr="001368EE">
              <w:rPr>
                <w:rFonts w:ascii="Arial" w:hAnsi="Arial" w:cs="Arial"/>
                <w:sz w:val="18"/>
                <w:szCs w:val="18"/>
              </w:rPr>
              <w:t>która zgodnie z wiedzą wykonawcy, będzie miała zastosowanie</w:t>
            </w:r>
          </w:p>
        </w:tc>
      </w:tr>
      <w:tr w:rsidR="00261700" w:rsidRPr="001368EE" w14:paraId="74AF7687" w14:textId="77777777" w:rsidTr="001D43D7">
        <w:trPr>
          <w:trHeight w:val="258"/>
          <w:jc w:val="center"/>
        </w:trPr>
        <w:tc>
          <w:tcPr>
            <w:tcW w:w="577" w:type="dxa"/>
            <w:tcBorders>
              <w:top w:val="single" w:sz="4" w:space="0" w:color="000000"/>
              <w:left w:val="single" w:sz="4" w:space="0" w:color="000000"/>
              <w:bottom w:val="single" w:sz="4" w:space="0" w:color="000000"/>
              <w:right w:val="single" w:sz="4" w:space="0" w:color="000000"/>
            </w:tcBorders>
            <w:hideMark/>
          </w:tcPr>
          <w:p w14:paraId="5968B449" w14:textId="77777777" w:rsidR="00261700" w:rsidRPr="001368EE" w:rsidRDefault="00261700" w:rsidP="004C3956">
            <w:pPr>
              <w:spacing w:after="0" w:line="240" w:lineRule="auto"/>
              <w:jc w:val="center"/>
              <w:rPr>
                <w:rFonts w:ascii="Arial" w:hAnsi="Arial" w:cs="Arial"/>
                <w:iCs/>
                <w:sz w:val="18"/>
                <w:szCs w:val="18"/>
              </w:rPr>
            </w:pPr>
            <w:r w:rsidRPr="001368EE">
              <w:rPr>
                <w:rFonts w:ascii="Arial" w:hAnsi="Arial" w:cs="Arial"/>
                <w:iCs/>
                <w:sz w:val="18"/>
                <w:szCs w:val="18"/>
              </w:rPr>
              <w:t>1</w:t>
            </w:r>
          </w:p>
        </w:tc>
        <w:tc>
          <w:tcPr>
            <w:tcW w:w="2020" w:type="dxa"/>
            <w:tcBorders>
              <w:top w:val="single" w:sz="4" w:space="0" w:color="000000"/>
              <w:left w:val="single" w:sz="4" w:space="0" w:color="000000"/>
              <w:bottom w:val="single" w:sz="4" w:space="0" w:color="000000"/>
              <w:right w:val="single" w:sz="4" w:space="0" w:color="000000"/>
            </w:tcBorders>
          </w:tcPr>
          <w:p w14:paraId="20D94D15" w14:textId="77777777" w:rsidR="00261700" w:rsidRPr="001368EE" w:rsidRDefault="00261700" w:rsidP="004C3956">
            <w:pPr>
              <w:spacing w:after="0" w:line="240" w:lineRule="auto"/>
              <w:rPr>
                <w:rFonts w:ascii="Arial" w:hAnsi="Arial" w:cs="Arial"/>
                <w:iCs/>
                <w:sz w:val="18"/>
                <w:szCs w:val="18"/>
              </w:rPr>
            </w:pPr>
          </w:p>
        </w:tc>
        <w:tc>
          <w:tcPr>
            <w:tcW w:w="1592" w:type="dxa"/>
            <w:tcBorders>
              <w:top w:val="single" w:sz="4" w:space="0" w:color="000000"/>
              <w:left w:val="single" w:sz="4" w:space="0" w:color="000000"/>
              <w:bottom w:val="single" w:sz="4" w:space="0" w:color="000000"/>
              <w:right w:val="single" w:sz="4" w:space="0" w:color="auto"/>
            </w:tcBorders>
          </w:tcPr>
          <w:p w14:paraId="4B6EDC12" w14:textId="77777777" w:rsidR="00261700" w:rsidRPr="001368EE" w:rsidRDefault="00261700"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tcPr>
          <w:p w14:paraId="76FD7647" w14:textId="77777777" w:rsidR="00261700" w:rsidRPr="001368EE" w:rsidRDefault="00261700" w:rsidP="004C3956">
            <w:pPr>
              <w:spacing w:after="0" w:line="240" w:lineRule="auto"/>
              <w:rPr>
                <w:rFonts w:ascii="Arial" w:hAnsi="Arial" w:cs="Arial"/>
                <w:b/>
                <w:iCs/>
                <w:sz w:val="18"/>
                <w:szCs w:val="18"/>
              </w:rPr>
            </w:pPr>
          </w:p>
        </w:tc>
      </w:tr>
      <w:tr w:rsidR="004C3956" w:rsidRPr="001368EE" w14:paraId="27095BB9" w14:textId="77777777" w:rsidTr="001D43D7">
        <w:trPr>
          <w:trHeight w:val="236"/>
          <w:jc w:val="center"/>
        </w:trPr>
        <w:tc>
          <w:tcPr>
            <w:tcW w:w="2597" w:type="dxa"/>
            <w:gridSpan w:val="2"/>
            <w:tcBorders>
              <w:top w:val="single" w:sz="4" w:space="0" w:color="000000"/>
              <w:left w:val="single" w:sz="4" w:space="0" w:color="000000"/>
              <w:bottom w:val="single" w:sz="4" w:space="0" w:color="000000"/>
              <w:right w:val="single" w:sz="4" w:space="0" w:color="000000"/>
            </w:tcBorders>
            <w:hideMark/>
          </w:tcPr>
          <w:p w14:paraId="0A631940" w14:textId="77777777" w:rsidR="004C3956" w:rsidRPr="001368EE" w:rsidRDefault="004C3956" w:rsidP="004C3956">
            <w:pPr>
              <w:spacing w:after="0" w:line="240" w:lineRule="auto"/>
              <w:jc w:val="right"/>
              <w:rPr>
                <w:rFonts w:ascii="Arial" w:hAnsi="Arial" w:cs="Arial"/>
                <w:b/>
                <w:bCs/>
                <w:iCs/>
                <w:sz w:val="18"/>
                <w:szCs w:val="18"/>
              </w:rPr>
            </w:pPr>
            <w:r w:rsidRPr="001368EE">
              <w:rPr>
                <w:rFonts w:ascii="Arial" w:hAnsi="Arial" w:cs="Arial"/>
                <w:b/>
                <w:bCs/>
                <w:iCs/>
                <w:sz w:val="18"/>
                <w:szCs w:val="18"/>
              </w:rPr>
              <w:t>Razem</w:t>
            </w:r>
          </w:p>
        </w:tc>
        <w:tc>
          <w:tcPr>
            <w:tcW w:w="1592" w:type="dxa"/>
            <w:tcBorders>
              <w:top w:val="single" w:sz="4" w:space="0" w:color="000000"/>
              <w:left w:val="single" w:sz="4" w:space="0" w:color="000000"/>
              <w:bottom w:val="single" w:sz="4" w:space="0" w:color="000000"/>
              <w:right w:val="single" w:sz="4" w:space="0" w:color="auto"/>
            </w:tcBorders>
          </w:tcPr>
          <w:p w14:paraId="16CC57A3" w14:textId="77777777" w:rsidR="004C3956" w:rsidRPr="001368EE" w:rsidRDefault="004C3956"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384AC236" w14:textId="77777777" w:rsidR="004C3956" w:rsidRPr="001368EE" w:rsidRDefault="004C3956" w:rsidP="004C3956">
            <w:pPr>
              <w:spacing w:after="0" w:line="240" w:lineRule="auto"/>
              <w:rPr>
                <w:rFonts w:ascii="Arial" w:hAnsi="Arial" w:cs="Arial"/>
                <w:b/>
                <w:iCs/>
                <w:sz w:val="18"/>
                <w:szCs w:val="18"/>
              </w:rPr>
            </w:pPr>
          </w:p>
        </w:tc>
      </w:tr>
    </w:tbl>
    <w:p w14:paraId="2D109456" w14:textId="77777777" w:rsidR="00261700" w:rsidRPr="001368EE" w:rsidRDefault="00261700" w:rsidP="004C3956">
      <w:pPr>
        <w:spacing w:after="0" w:line="240" w:lineRule="auto"/>
        <w:ind w:left="709"/>
        <w:jc w:val="both"/>
        <w:rPr>
          <w:rFonts w:ascii="Calibri" w:eastAsia="Times New Roman" w:hAnsi="Calibri" w:cs="Calibri"/>
          <w:iCs/>
          <w:sz w:val="16"/>
          <w:szCs w:val="16"/>
        </w:rPr>
      </w:pPr>
      <w:r w:rsidRPr="001368EE">
        <w:rPr>
          <w:rFonts w:ascii="Calibri" w:hAnsi="Calibri" w:cs="Calibri"/>
          <w:iCs/>
          <w:sz w:val="16"/>
          <w:szCs w:val="16"/>
        </w:rPr>
        <w:t>*niepotrzebne skreślić</w:t>
      </w:r>
    </w:p>
    <w:p w14:paraId="70176FB2" w14:textId="097B69B1" w:rsidR="00261700" w:rsidRPr="001368EE" w:rsidRDefault="00261700" w:rsidP="004C3956">
      <w:pPr>
        <w:spacing w:after="0" w:line="240" w:lineRule="auto"/>
        <w:ind w:left="709"/>
        <w:jc w:val="both"/>
        <w:rPr>
          <w:rFonts w:ascii="Arial" w:eastAsia="Times New Roman" w:hAnsi="Arial" w:cs="Arial"/>
          <w:sz w:val="18"/>
          <w:szCs w:val="18"/>
          <w:lang w:eastAsia="pl-PL"/>
        </w:rPr>
      </w:pPr>
      <w:r w:rsidRPr="001368EE">
        <w:rPr>
          <w:rFonts w:ascii="Calibri" w:hAnsi="Calibri" w:cs="Calibri"/>
          <w:iCs/>
          <w:sz w:val="16"/>
          <w:szCs w:val="16"/>
        </w:rPr>
        <w:t xml:space="preserve">** brak podania informacji zostanie uznany za brak powstania u Zamawiającego obowiązku podatkowego zgodnie z przepisami </w:t>
      </w:r>
      <w:r w:rsidR="0015380C" w:rsidRPr="001368EE">
        <w:rPr>
          <w:rFonts w:ascii="Calibri" w:hAnsi="Calibri" w:cs="Calibri"/>
          <w:iCs/>
          <w:sz w:val="16"/>
          <w:szCs w:val="16"/>
        </w:rPr>
        <w:br/>
      </w:r>
      <w:r w:rsidRPr="001368EE">
        <w:rPr>
          <w:rFonts w:ascii="Calibri" w:hAnsi="Calibri" w:cs="Calibri"/>
          <w:iCs/>
          <w:sz w:val="16"/>
          <w:szCs w:val="16"/>
        </w:rPr>
        <w:t>o podatku od towarów i usług</w:t>
      </w:r>
    </w:p>
    <w:p w14:paraId="4E24F24E" w14:textId="77777777" w:rsidR="00261700" w:rsidRPr="001368EE" w:rsidRDefault="00261700" w:rsidP="00261700">
      <w:pPr>
        <w:spacing w:after="0" w:line="240" w:lineRule="auto"/>
        <w:jc w:val="both"/>
        <w:rPr>
          <w:rFonts w:ascii="Arial" w:eastAsia="Times New Roman" w:hAnsi="Arial" w:cs="Arial"/>
          <w:sz w:val="18"/>
          <w:szCs w:val="18"/>
          <w:lang w:eastAsia="pl-PL"/>
        </w:rPr>
      </w:pPr>
    </w:p>
    <w:p w14:paraId="7A7070E0" w14:textId="25581805" w:rsidR="00FD5B12" w:rsidRPr="001368EE" w:rsidRDefault="004C3956" w:rsidP="00652DD9">
      <w:pPr>
        <w:pStyle w:val="Akapitzlist"/>
        <w:numPr>
          <w:ilvl w:val="0"/>
          <w:numId w:val="5"/>
        </w:numPr>
        <w:spacing w:after="120"/>
        <w:ind w:left="426" w:right="6" w:hanging="426"/>
        <w:jc w:val="both"/>
        <w:rPr>
          <w:rFonts w:ascii="Arial" w:eastAsia="Times New Roman" w:hAnsi="Arial" w:cs="Arial"/>
          <w:bCs/>
          <w:lang w:eastAsia="pl-PL"/>
        </w:rPr>
      </w:pPr>
      <w:r w:rsidRPr="001368EE">
        <w:rPr>
          <w:rFonts w:ascii="Arial" w:hAnsi="Arial" w:cs="Arial"/>
        </w:rPr>
        <w:t xml:space="preserve">Na podstawie art. 127 ust. 2 ustawy z dnia 11 września 2019 r. Prawo zamówień publicznych (Pzp) </w:t>
      </w:r>
      <w:r w:rsidRPr="001368EE">
        <w:rPr>
          <w:rFonts w:ascii="Arial" w:hAnsi="Arial" w:cs="Arial"/>
          <w:u w:val="single"/>
        </w:rPr>
        <w:t>wskazuję</w:t>
      </w:r>
      <w:r w:rsidRPr="001368EE">
        <w:rPr>
          <w:rFonts w:ascii="Arial" w:hAnsi="Arial" w:cs="Arial"/>
        </w:rPr>
        <w:t xml:space="preserve"> nazwę i numer postępowania (oznaczenie sprawy)</w:t>
      </w:r>
      <w:r w:rsidR="00363C8C" w:rsidRPr="001368EE">
        <w:rPr>
          <w:rFonts w:ascii="Arial" w:hAnsi="Arial" w:cs="Arial"/>
        </w:rPr>
        <w:t xml:space="preserve"> </w:t>
      </w:r>
      <w:r w:rsidRPr="001368EE">
        <w:rPr>
          <w:rFonts w:ascii="Arial" w:hAnsi="Arial" w:cs="Arial"/>
        </w:rPr>
        <w:t xml:space="preserve">o udzielenie zamówienia publicznego oraz </w:t>
      </w:r>
      <w:r w:rsidRPr="001368EE">
        <w:rPr>
          <w:rFonts w:ascii="Arial" w:hAnsi="Arial" w:cs="Arial"/>
          <w:u w:val="single"/>
        </w:rPr>
        <w:t>podmiotowe środki dowodowe, które znajdują się w posiadaniu</w:t>
      </w:r>
      <w:r w:rsidR="00363C8C" w:rsidRPr="001368EE">
        <w:rPr>
          <w:rFonts w:ascii="Arial" w:hAnsi="Arial" w:cs="Arial"/>
          <w:u w:val="single"/>
        </w:rPr>
        <w:t xml:space="preserve"> </w:t>
      </w:r>
      <w:r w:rsidRPr="001368EE">
        <w:rPr>
          <w:rFonts w:ascii="Arial" w:hAnsi="Arial" w:cs="Arial"/>
          <w:u w:val="single"/>
        </w:rPr>
        <w:t>zamawiającego</w:t>
      </w:r>
      <w:r w:rsidRPr="001368EE">
        <w:rPr>
          <w:rFonts w:ascii="Arial" w:hAnsi="Arial" w:cs="Arial"/>
        </w:rPr>
        <w:t>, w szczególności oświadczenia lub</w:t>
      </w:r>
      <w:r w:rsidRPr="001368EE">
        <w:rPr>
          <w:rFonts w:ascii="Arial" w:hAnsi="Arial" w:cs="Arial"/>
          <w:sz w:val="23"/>
          <w:szCs w:val="23"/>
        </w:rPr>
        <w:t xml:space="preserve"> dokumenty, o </w:t>
      </w:r>
      <w:r w:rsidRPr="001368EE">
        <w:rPr>
          <w:rFonts w:ascii="Arial" w:hAnsi="Arial" w:cs="Arial"/>
        </w:rPr>
        <w:t>których mowa w § 6 - 9 Rozporządzenia Ministra Rozwoju, Pracy</w:t>
      </w:r>
      <w:r w:rsidR="00930BB4" w:rsidRPr="001368EE">
        <w:rPr>
          <w:rFonts w:ascii="Arial" w:hAnsi="Arial" w:cs="Arial"/>
        </w:rPr>
        <w:t xml:space="preserve"> </w:t>
      </w:r>
      <w:r w:rsidRPr="001368EE">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930BB4" w:rsidRPr="001368EE">
        <w:rPr>
          <w:rFonts w:ascii="Arial" w:hAnsi="Arial" w:cs="Arial"/>
        </w:rPr>
        <w:t xml:space="preserve"> </w:t>
      </w:r>
      <w:r w:rsidRPr="001368EE">
        <w:rPr>
          <w:rFonts w:ascii="Arial" w:hAnsi="Arial" w:cs="Arial"/>
        </w:rPr>
        <w:t xml:space="preserve">z art. 78 ust. 1 Pzp, </w:t>
      </w:r>
      <w:r w:rsidRPr="001368EE">
        <w:rPr>
          <w:rFonts w:ascii="Arial" w:hAnsi="Arial" w:cs="Arial"/>
          <w:u w:val="single"/>
        </w:rPr>
        <w:t xml:space="preserve">w celu potwierdzenia okoliczności, o których mowa w art. 273 ust. 1 Pzp </w:t>
      </w:r>
      <w:r w:rsidR="00363C8C" w:rsidRPr="001368EE">
        <w:rPr>
          <w:rFonts w:ascii="Arial" w:hAnsi="Arial" w:cs="Arial"/>
          <w:u w:val="single"/>
        </w:rPr>
        <w:br/>
      </w:r>
      <w:r w:rsidRPr="001368EE">
        <w:rPr>
          <w:rFonts w:ascii="Arial" w:hAnsi="Arial" w:cs="Arial"/>
          <w:u w:val="single"/>
        </w:rPr>
        <w:t>i potwierdzam ich prawidłowość i aktualność</w:t>
      </w:r>
      <w:r w:rsidR="00961E88" w:rsidRPr="001368EE">
        <w:rPr>
          <w:rFonts w:ascii="Arial" w:hAnsi="Arial" w:cs="Arial"/>
          <w:u w:val="single"/>
        </w:rPr>
        <w:t>.</w:t>
      </w:r>
    </w:p>
    <w:p w14:paraId="46A739B6" w14:textId="77777777" w:rsidR="001D43D7" w:rsidRPr="001368EE" w:rsidRDefault="001D43D7" w:rsidP="00C5501F">
      <w:pPr>
        <w:pStyle w:val="Akapitzlist"/>
        <w:spacing w:after="0"/>
        <w:ind w:left="425" w:right="6"/>
        <w:contextualSpacing w:val="0"/>
        <w:jc w:val="both"/>
        <w:rPr>
          <w:rFonts w:ascii="Arial" w:hAnsi="Arial" w:cs="Arial"/>
          <w:sz w:val="16"/>
          <w:szCs w:val="16"/>
        </w:rPr>
      </w:pPr>
    </w:p>
    <w:p w14:paraId="185DCA2B" w14:textId="77777777" w:rsidR="004C3956" w:rsidRPr="001368EE"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1368EE">
        <w:rPr>
          <w:rFonts w:ascii="Arial" w:hAnsi="Arial" w:cs="Arial"/>
          <w:sz w:val="16"/>
          <w:szCs w:val="16"/>
        </w:rPr>
        <w:t>(należy wypełnić, jeżeli oświadczenia lub dokumenty, o których mowa w § 6-9</w:t>
      </w:r>
      <w:r w:rsidRPr="001368EE">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1368EE">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1368EE" w14:paraId="1C449896" w14:textId="77777777" w:rsidTr="00961E88">
        <w:trPr>
          <w:trHeight w:val="551"/>
        </w:trPr>
        <w:tc>
          <w:tcPr>
            <w:tcW w:w="2296" w:type="dxa"/>
            <w:shd w:val="clear" w:color="auto" w:fill="F2F2F2" w:themeFill="background1" w:themeFillShade="F2"/>
            <w:vAlign w:val="center"/>
          </w:tcPr>
          <w:p w14:paraId="61219F4C" w14:textId="77777777" w:rsidR="004C3956" w:rsidRPr="001368EE" w:rsidRDefault="004C3956" w:rsidP="00FD5B12">
            <w:pPr>
              <w:spacing w:after="0" w:line="240" w:lineRule="auto"/>
              <w:jc w:val="center"/>
              <w:rPr>
                <w:rFonts w:ascii="Arial" w:hAnsi="Arial" w:cs="Arial"/>
                <w:b/>
                <w:sz w:val="16"/>
                <w:szCs w:val="16"/>
              </w:rPr>
            </w:pPr>
            <w:r w:rsidRPr="001368EE">
              <w:rPr>
                <w:rFonts w:ascii="Arial" w:hAnsi="Arial" w:cs="Arial"/>
                <w:b/>
                <w:sz w:val="16"/>
                <w:szCs w:val="16"/>
              </w:rPr>
              <w:t>Nazwa postępowania</w:t>
            </w:r>
          </w:p>
        </w:tc>
        <w:tc>
          <w:tcPr>
            <w:tcW w:w="2788" w:type="dxa"/>
            <w:shd w:val="clear" w:color="auto" w:fill="F2F2F2" w:themeFill="background1" w:themeFillShade="F2"/>
            <w:vAlign w:val="center"/>
          </w:tcPr>
          <w:p w14:paraId="61E911FB" w14:textId="77777777" w:rsidR="004C3956" w:rsidRPr="001368EE" w:rsidRDefault="004C3956" w:rsidP="00FD5B12">
            <w:pPr>
              <w:spacing w:after="0" w:line="240" w:lineRule="auto"/>
              <w:jc w:val="center"/>
              <w:rPr>
                <w:rFonts w:ascii="Arial" w:hAnsi="Arial" w:cs="Arial"/>
                <w:sz w:val="16"/>
                <w:szCs w:val="16"/>
              </w:rPr>
            </w:pPr>
            <w:r w:rsidRPr="001368EE">
              <w:rPr>
                <w:rFonts w:ascii="Arial" w:hAnsi="Arial" w:cs="Arial"/>
                <w:b/>
                <w:sz w:val="16"/>
                <w:szCs w:val="16"/>
              </w:rPr>
              <w:t>Numer postępowania</w:t>
            </w:r>
            <w:r w:rsidRPr="001368EE">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4563AF30" w14:textId="77777777" w:rsidR="004C3956" w:rsidRPr="001368EE" w:rsidRDefault="004C3956" w:rsidP="00FD5B12">
            <w:pPr>
              <w:spacing w:after="0" w:line="240" w:lineRule="auto"/>
              <w:jc w:val="center"/>
              <w:rPr>
                <w:rFonts w:ascii="Arial" w:hAnsi="Arial" w:cs="Arial"/>
                <w:sz w:val="16"/>
                <w:szCs w:val="16"/>
              </w:rPr>
            </w:pPr>
            <w:r w:rsidRPr="001368EE">
              <w:rPr>
                <w:rFonts w:ascii="Arial" w:hAnsi="Arial" w:cs="Arial"/>
                <w:b/>
                <w:sz w:val="16"/>
                <w:szCs w:val="16"/>
              </w:rPr>
              <w:t>Rodzaj oświadczeń lub dokumentów (</w:t>
            </w:r>
            <w:r w:rsidRPr="001368EE">
              <w:rPr>
                <w:rFonts w:ascii="Arial" w:hAnsi="Arial" w:cs="Arial"/>
                <w:i/>
                <w:sz w:val="16"/>
                <w:szCs w:val="16"/>
              </w:rPr>
              <w:t>znajdujących się w posiadaniu zamawiającego).</w:t>
            </w:r>
            <w:r w:rsidRPr="001368EE">
              <w:rPr>
                <w:rFonts w:ascii="Arial" w:hAnsi="Arial" w:cs="Arial"/>
                <w:b/>
                <w:sz w:val="16"/>
                <w:szCs w:val="16"/>
                <w:vertAlign w:val="superscript"/>
              </w:rPr>
              <w:t xml:space="preserve"> </w:t>
            </w:r>
          </w:p>
        </w:tc>
      </w:tr>
      <w:tr w:rsidR="004C3956" w:rsidRPr="001368EE" w14:paraId="6CA8279E" w14:textId="77777777" w:rsidTr="00961E88">
        <w:trPr>
          <w:trHeight w:val="306"/>
        </w:trPr>
        <w:tc>
          <w:tcPr>
            <w:tcW w:w="2296" w:type="dxa"/>
            <w:shd w:val="clear" w:color="auto" w:fill="auto"/>
          </w:tcPr>
          <w:p w14:paraId="0E9E654C" w14:textId="77777777" w:rsidR="004C3956" w:rsidRPr="001368EE" w:rsidRDefault="004C3956" w:rsidP="00BE793E">
            <w:pPr>
              <w:rPr>
                <w:rFonts w:ascii="Arial" w:hAnsi="Arial" w:cs="Arial"/>
                <w:sz w:val="16"/>
                <w:szCs w:val="16"/>
              </w:rPr>
            </w:pPr>
          </w:p>
        </w:tc>
        <w:tc>
          <w:tcPr>
            <w:tcW w:w="2788" w:type="dxa"/>
            <w:shd w:val="clear" w:color="auto" w:fill="auto"/>
          </w:tcPr>
          <w:p w14:paraId="6DA0CDED" w14:textId="77777777" w:rsidR="004C3956" w:rsidRPr="001368EE" w:rsidRDefault="004C3956" w:rsidP="00BE793E">
            <w:pPr>
              <w:rPr>
                <w:rFonts w:ascii="Arial" w:hAnsi="Arial" w:cs="Arial"/>
                <w:sz w:val="16"/>
                <w:szCs w:val="16"/>
              </w:rPr>
            </w:pPr>
          </w:p>
        </w:tc>
        <w:tc>
          <w:tcPr>
            <w:tcW w:w="3388" w:type="dxa"/>
            <w:shd w:val="clear" w:color="auto" w:fill="auto"/>
          </w:tcPr>
          <w:p w14:paraId="4D08FB93" w14:textId="77777777" w:rsidR="004C3956" w:rsidRPr="001368EE" w:rsidRDefault="004C3956" w:rsidP="00BE793E">
            <w:pPr>
              <w:rPr>
                <w:rFonts w:ascii="Arial" w:hAnsi="Arial" w:cs="Arial"/>
                <w:sz w:val="16"/>
                <w:szCs w:val="16"/>
              </w:rPr>
            </w:pPr>
          </w:p>
        </w:tc>
      </w:tr>
    </w:tbl>
    <w:p w14:paraId="0A04C3D9" w14:textId="77777777" w:rsidR="004C3956" w:rsidRPr="001368EE" w:rsidRDefault="004C3956" w:rsidP="00930BB4">
      <w:pPr>
        <w:spacing w:after="0" w:line="240" w:lineRule="auto"/>
        <w:ind w:right="6"/>
        <w:jc w:val="both"/>
        <w:rPr>
          <w:rFonts w:ascii="Arial" w:eastAsia="Times New Roman" w:hAnsi="Arial" w:cs="Arial"/>
          <w:bCs/>
          <w:sz w:val="24"/>
          <w:szCs w:val="24"/>
          <w:lang w:eastAsia="pl-PL"/>
        </w:rPr>
      </w:pPr>
    </w:p>
    <w:p w14:paraId="73DA2196" w14:textId="77F0F45E" w:rsidR="00446E78" w:rsidRPr="001368EE"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1368EE">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r w:rsidR="00363C8C" w:rsidRPr="001368EE">
        <w:rPr>
          <w:rFonts w:ascii="Arial" w:eastAsia="Times New Roman" w:hAnsi="Arial" w:cs="Arial"/>
          <w:bCs/>
          <w:lang w:eastAsia="pl-PL"/>
        </w:rPr>
        <w:t xml:space="preserve"> </w:t>
      </w:r>
      <w:r w:rsidRPr="001368EE">
        <w:rPr>
          <w:rFonts w:ascii="Arial" w:eastAsia="Times New Roman" w:hAnsi="Arial" w:cs="Arial"/>
          <w:bCs/>
          <w:lang w:eastAsia="pl-PL"/>
        </w:rPr>
        <w:t>…………………………………..………</w:t>
      </w:r>
    </w:p>
    <w:p w14:paraId="12477BD2" w14:textId="71DBA0CC" w:rsidR="00446E78" w:rsidRPr="001368EE"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1368EE">
        <w:rPr>
          <w:rFonts w:ascii="Arial" w:eastAsia="Times New Roman" w:hAnsi="Arial" w:cs="Arial"/>
          <w:bCs/>
          <w:lang w:eastAsia="pl-PL"/>
        </w:rPr>
        <w:t xml:space="preserve">niezbędne dane w celu odnalezienia dokumentu rejestrowego właściwego przedsiębiorcy </w:t>
      </w:r>
      <w:r w:rsidR="00363C8C" w:rsidRPr="001368EE">
        <w:rPr>
          <w:rFonts w:ascii="Arial" w:eastAsia="Times New Roman" w:hAnsi="Arial" w:cs="Arial"/>
          <w:bCs/>
          <w:lang w:eastAsia="pl-PL"/>
        </w:rPr>
        <w:br/>
      </w:r>
      <w:r w:rsidRPr="001368EE">
        <w:rPr>
          <w:rFonts w:ascii="Arial" w:eastAsia="Times New Roman" w:hAnsi="Arial" w:cs="Arial"/>
          <w:bCs/>
          <w:lang w:eastAsia="pl-PL"/>
        </w:rPr>
        <w:t>w bazie danych (np. właściwy numer rejestru, numer NIP, REGON, dokładna nazwa przedsiębiorcy itd.): ………………………………….</w:t>
      </w:r>
    </w:p>
    <w:p w14:paraId="5B65D25F" w14:textId="3246276E" w:rsidR="004B6923" w:rsidRPr="001368EE" w:rsidRDefault="004B6923" w:rsidP="00652DD9">
      <w:pPr>
        <w:pStyle w:val="Akapitzlist"/>
        <w:numPr>
          <w:ilvl w:val="0"/>
          <w:numId w:val="5"/>
        </w:numPr>
        <w:tabs>
          <w:tab w:val="clear" w:pos="1277"/>
          <w:tab w:val="num" w:pos="426"/>
        </w:tabs>
        <w:spacing w:before="120"/>
        <w:ind w:hanging="1277"/>
        <w:rPr>
          <w:rFonts w:ascii="Arial" w:hAnsi="Arial" w:cs="Arial"/>
          <w:b/>
        </w:rPr>
      </w:pPr>
      <w:r w:rsidRPr="001368EE">
        <w:rPr>
          <w:rFonts w:ascii="Arial" w:hAnsi="Arial" w:cs="Arial"/>
          <w:b/>
        </w:rPr>
        <w:t xml:space="preserve">Wykonawca jest: </w:t>
      </w:r>
    </w:p>
    <w:p w14:paraId="6C44715B" w14:textId="77777777" w:rsidR="004B6923" w:rsidRPr="001368EE" w:rsidRDefault="004B6923" w:rsidP="00860411">
      <w:pPr>
        <w:numPr>
          <w:ilvl w:val="0"/>
          <w:numId w:val="68"/>
        </w:numPr>
        <w:spacing w:after="0" w:line="240" w:lineRule="auto"/>
        <w:jc w:val="both"/>
        <w:rPr>
          <w:rFonts w:ascii="Arial" w:hAnsi="Arial" w:cs="Arial"/>
        </w:rPr>
      </w:pPr>
      <w:r w:rsidRPr="001368EE">
        <w:rPr>
          <w:rFonts w:ascii="Arial" w:hAnsi="Arial" w:cs="Arial"/>
          <w:vertAlign w:val="superscript"/>
        </w:rPr>
        <w:t xml:space="preserve">*   </w:t>
      </w:r>
      <w:r w:rsidRPr="001368EE">
        <w:rPr>
          <w:rFonts w:ascii="Arial" w:hAnsi="Arial" w:cs="Arial"/>
        </w:rPr>
        <w:t xml:space="preserve">Mikroprzedsiębiorstwem </w:t>
      </w:r>
      <w:r w:rsidRPr="001368EE">
        <w:rPr>
          <w:rFonts w:ascii="Arial" w:hAnsi="Arial" w:cs="Arial"/>
          <w:vertAlign w:val="superscript"/>
        </w:rPr>
        <w:t xml:space="preserve"> </w:t>
      </w:r>
    </w:p>
    <w:p w14:paraId="18BDB103" w14:textId="77777777" w:rsidR="004B6923" w:rsidRPr="001368EE" w:rsidRDefault="004B6923" w:rsidP="00860411">
      <w:pPr>
        <w:numPr>
          <w:ilvl w:val="0"/>
          <w:numId w:val="68"/>
        </w:numPr>
        <w:spacing w:after="0" w:line="240" w:lineRule="auto"/>
        <w:jc w:val="both"/>
        <w:rPr>
          <w:rFonts w:ascii="Arial" w:hAnsi="Arial" w:cs="Arial"/>
        </w:rPr>
      </w:pPr>
      <w:r w:rsidRPr="001368EE">
        <w:rPr>
          <w:rFonts w:ascii="Arial" w:hAnsi="Arial" w:cs="Arial"/>
          <w:vertAlign w:val="superscript"/>
        </w:rPr>
        <w:lastRenderedPageBreak/>
        <w:t xml:space="preserve">*   </w:t>
      </w:r>
      <w:r w:rsidRPr="001368EE">
        <w:rPr>
          <w:rFonts w:ascii="Arial" w:hAnsi="Arial" w:cs="Arial"/>
        </w:rPr>
        <w:t xml:space="preserve">Małym przedsiębiorstwem  </w:t>
      </w:r>
      <w:r w:rsidRPr="001368EE">
        <w:rPr>
          <w:rFonts w:ascii="Arial" w:hAnsi="Arial" w:cs="Arial"/>
          <w:vertAlign w:val="superscript"/>
        </w:rPr>
        <w:t xml:space="preserve"> </w:t>
      </w:r>
    </w:p>
    <w:p w14:paraId="403C8ACB" w14:textId="77777777" w:rsidR="004B6923" w:rsidRPr="001368EE" w:rsidRDefault="004B6923" w:rsidP="00860411">
      <w:pPr>
        <w:numPr>
          <w:ilvl w:val="0"/>
          <w:numId w:val="68"/>
        </w:numPr>
        <w:spacing w:after="0" w:line="240" w:lineRule="auto"/>
        <w:jc w:val="both"/>
        <w:rPr>
          <w:rFonts w:ascii="Arial" w:hAnsi="Arial" w:cs="Arial"/>
        </w:rPr>
      </w:pPr>
      <w:r w:rsidRPr="001368EE">
        <w:rPr>
          <w:rFonts w:ascii="Arial" w:hAnsi="Arial" w:cs="Arial"/>
          <w:vertAlign w:val="superscript"/>
        </w:rPr>
        <w:t xml:space="preserve">*   </w:t>
      </w:r>
      <w:r w:rsidRPr="001368EE">
        <w:rPr>
          <w:rFonts w:ascii="Arial" w:hAnsi="Arial" w:cs="Arial"/>
        </w:rPr>
        <w:t xml:space="preserve">Średnim przedsiębiorstwem  </w:t>
      </w:r>
      <w:r w:rsidRPr="001368EE">
        <w:rPr>
          <w:rFonts w:ascii="Arial" w:hAnsi="Arial" w:cs="Arial"/>
          <w:vertAlign w:val="superscript"/>
        </w:rPr>
        <w:t xml:space="preserve"> </w:t>
      </w:r>
      <w:r w:rsidRPr="001368EE">
        <w:rPr>
          <w:rFonts w:ascii="Arial" w:hAnsi="Arial" w:cs="Arial"/>
        </w:rPr>
        <w:t xml:space="preserve"> </w:t>
      </w:r>
      <w:r w:rsidRPr="001368EE">
        <w:rPr>
          <w:rFonts w:ascii="Arial" w:hAnsi="Arial" w:cs="Arial"/>
          <w:vertAlign w:val="superscript"/>
        </w:rPr>
        <w:t xml:space="preserve"> </w:t>
      </w:r>
    </w:p>
    <w:p w14:paraId="6DA56B41" w14:textId="77777777" w:rsidR="004B6923" w:rsidRPr="001368EE" w:rsidRDefault="004B6923" w:rsidP="00860411">
      <w:pPr>
        <w:numPr>
          <w:ilvl w:val="0"/>
          <w:numId w:val="68"/>
        </w:numPr>
        <w:spacing w:after="0" w:line="240" w:lineRule="auto"/>
        <w:jc w:val="both"/>
        <w:rPr>
          <w:rFonts w:ascii="Arial" w:hAnsi="Arial" w:cs="Arial"/>
        </w:rPr>
      </w:pPr>
      <w:r w:rsidRPr="001368EE">
        <w:rPr>
          <w:rFonts w:ascii="Arial" w:hAnsi="Arial" w:cs="Arial"/>
        </w:rPr>
        <w:t>*  Jednoosobowa działalność gospodarcza</w:t>
      </w:r>
    </w:p>
    <w:p w14:paraId="7E1090D3" w14:textId="77777777" w:rsidR="004B6923" w:rsidRPr="001368EE" w:rsidRDefault="004B6923" w:rsidP="00860411">
      <w:pPr>
        <w:numPr>
          <w:ilvl w:val="0"/>
          <w:numId w:val="68"/>
        </w:numPr>
        <w:spacing w:after="0" w:line="240" w:lineRule="auto"/>
        <w:jc w:val="both"/>
        <w:rPr>
          <w:rFonts w:ascii="Arial" w:hAnsi="Arial" w:cs="Arial"/>
        </w:rPr>
      </w:pPr>
      <w:r w:rsidRPr="001368EE">
        <w:rPr>
          <w:rFonts w:ascii="Arial" w:hAnsi="Arial" w:cs="Arial"/>
        </w:rPr>
        <w:t>*  Osoba fizyczna nieprowadząca działalności gospodarczej</w:t>
      </w:r>
    </w:p>
    <w:p w14:paraId="2765489B" w14:textId="77777777" w:rsidR="0015380C" w:rsidRPr="001368EE" w:rsidRDefault="0015380C" w:rsidP="00363C8C">
      <w:pPr>
        <w:spacing w:after="0"/>
        <w:ind w:left="426"/>
        <w:rPr>
          <w:rFonts w:ascii="Arial" w:hAnsi="Arial" w:cs="Arial"/>
          <w:b/>
        </w:rPr>
      </w:pPr>
    </w:p>
    <w:p w14:paraId="1D8D3AE9" w14:textId="77777777" w:rsidR="00230348" w:rsidRPr="001368EE" w:rsidRDefault="00230348" w:rsidP="00363C8C">
      <w:pPr>
        <w:spacing w:after="0"/>
        <w:ind w:left="426"/>
        <w:rPr>
          <w:rFonts w:ascii="Arial" w:hAnsi="Arial" w:cs="Arial"/>
          <w:b/>
        </w:rPr>
      </w:pPr>
    </w:p>
    <w:p w14:paraId="31DDBD01" w14:textId="6DF2FAD2" w:rsidR="004B6923" w:rsidRPr="001368EE" w:rsidRDefault="004B6923" w:rsidP="00363C8C">
      <w:pPr>
        <w:spacing w:after="0"/>
        <w:ind w:left="426"/>
        <w:rPr>
          <w:rFonts w:ascii="Arial" w:hAnsi="Arial" w:cs="Arial"/>
          <w:b/>
        </w:rPr>
      </w:pPr>
      <w:r w:rsidRPr="001368EE">
        <w:rPr>
          <w:rFonts w:ascii="Arial" w:hAnsi="Arial" w:cs="Arial"/>
          <w:b/>
        </w:rPr>
        <w:t xml:space="preserve">Wykonawca nie jest: </w:t>
      </w:r>
    </w:p>
    <w:p w14:paraId="22A88B62" w14:textId="77777777" w:rsidR="004B6923" w:rsidRPr="001368EE" w:rsidRDefault="004B6923" w:rsidP="00860411">
      <w:pPr>
        <w:numPr>
          <w:ilvl w:val="0"/>
          <w:numId w:val="68"/>
        </w:numPr>
        <w:spacing w:after="0" w:line="240" w:lineRule="auto"/>
        <w:jc w:val="both"/>
        <w:rPr>
          <w:rFonts w:ascii="Arial" w:hAnsi="Arial" w:cs="Arial"/>
        </w:rPr>
      </w:pPr>
      <w:r w:rsidRPr="001368EE">
        <w:rPr>
          <w:rFonts w:ascii="Arial" w:hAnsi="Arial" w:cs="Arial"/>
          <w:vertAlign w:val="superscript"/>
        </w:rPr>
        <w:t xml:space="preserve">*   </w:t>
      </w:r>
      <w:r w:rsidRPr="001368EE">
        <w:rPr>
          <w:rFonts w:ascii="Arial" w:hAnsi="Arial" w:cs="Arial"/>
        </w:rPr>
        <w:t xml:space="preserve">żadnym z ww. przedsiębiorstw </w:t>
      </w:r>
      <w:r w:rsidRPr="001368EE">
        <w:rPr>
          <w:rFonts w:ascii="Arial" w:hAnsi="Arial" w:cs="Arial"/>
          <w:vertAlign w:val="superscript"/>
        </w:rPr>
        <w:t xml:space="preserve"> </w:t>
      </w:r>
    </w:p>
    <w:p w14:paraId="61802A37" w14:textId="2958BFE7" w:rsidR="004B6923" w:rsidRPr="001368EE" w:rsidRDefault="004B6923" w:rsidP="00363C8C">
      <w:pPr>
        <w:spacing w:after="0"/>
        <w:ind w:left="426"/>
        <w:rPr>
          <w:rFonts w:ascii="Arial" w:hAnsi="Arial" w:cs="Arial"/>
          <w:i/>
          <w:sz w:val="16"/>
          <w:szCs w:val="16"/>
        </w:rPr>
      </w:pPr>
      <w:r w:rsidRPr="001368EE">
        <w:rPr>
          <w:rFonts w:ascii="Arial" w:hAnsi="Arial" w:cs="Arial"/>
          <w:i/>
          <w:sz w:val="16"/>
          <w:szCs w:val="16"/>
        </w:rPr>
        <w:t xml:space="preserve">Uwaga: </w:t>
      </w:r>
    </w:p>
    <w:p w14:paraId="0CE078EB" w14:textId="77777777" w:rsidR="004B6923" w:rsidRPr="001368EE" w:rsidRDefault="004B6923" w:rsidP="004B6923">
      <w:pPr>
        <w:ind w:left="426"/>
        <w:rPr>
          <w:rFonts w:ascii="Arial" w:hAnsi="Arial" w:cs="Arial"/>
          <w:i/>
          <w:sz w:val="16"/>
          <w:szCs w:val="16"/>
        </w:rPr>
      </w:pPr>
      <w:r w:rsidRPr="001368EE">
        <w:rPr>
          <w:rFonts w:ascii="Arial" w:hAnsi="Arial" w:cs="Arial"/>
          <w:i/>
          <w:sz w:val="16"/>
          <w:szCs w:val="16"/>
        </w:rPr>
        <w:t xml:space="preserve">*  zaznaczyć odpowiedni prostokąt. </w:t>
      </w:r>
    </w:p>
    <w:p w14:paraId="761EC561" w14:textId="77777777" w:rsidR="004B6923" w:rsidRPr="001368EE" w:rsidRDefault="004B6923" w:rsidP="004B6923">
      <w:pPr>
        <w:ind w:left="426"/>
        <w:rPr>
          <w:rFonts w:ascii="Arial" w:hAnsi="Arial" w:cs="Arial"/>
          <w:sz w:val="16"/>
          <w:szCs w:val="16"/>
        </w:rPr>
      </w:pPr>
      <w:r w:rsidRPr="001368EE">
        <w:rPr>
          <w:rFonts w:ascii="Arial" w:hAnsi="Arial" w:cs="Arial"/>
          <w:i/>
          <w:sz w:val="16"/>
          <w:szCs w:val="16"/>
        </w:rPr>
        <w:t xml:space="preserve">Przez </w:t>
      </w:r>
      <w:r w:rsidRPr="001368EE">
        <w:rPr>
          <w:rFonts w:ascii="Arial" w:hAnsi="Arial" w:cs="Arial"/>
          <w:b/>
          <w:i/>
          <w:sz w:val="16"/>
          <w:szCs w:val="16"/>
        </w:rPr>
        <w:t>Mikroprzedsiębiorstwo</w:t>
      </w:r>
      <w:r w:rsidRPr="001368EE">
        <w:rPr>
          <w:rFonts w:ascii="Arial" w:hAnsi="Arial" w:cs="Arial"/>
          <w:i/>
          <w:sz w:val="16"/>
          <w:szCs w:val="16"/>
        </w:rPr>
        <w:t xml:space="preserve"> rozumie się: przedsiębiorstwo, które zatrudnia mniej niż 10 osób i którego roczny obrót lub roczna suma bilansowa nie przekracza 2 milionów EUR.</w:t>
      </w:r>
    </w:p>
    <w:p w14:paraId="158710DA" w14:textId="77777777" w:rsidR="004B6923" w:rsidRPr="001368EE" w:rsidRDefault="004B6923" w:rsidP="004B6923">
      <w:pPr>
        <w:ind w:left="426"/>
        <w:rPr>
          <w:rFonts w:ascii="Arial" w:hAnsi="Arial" w:cs="Arial"/>
          <w:sz w:val="16"/>
          <w:szCs w:val="16"/>
        </w:rPr>
      </w:pPr>
      <w:r w:rsidRPr="001368EE">
        <w:rPr>
          <w:rFonts w:ascii="Arial" w:hAnsi="Arial" w:cs="Arial"/>
          <w:i/>
          <w:sz w:val="16"/>
          <w:szCs w:val="16"/>
        </w:rPr>
        <w:t xml:space="preserve">Przez </w:t>
      </w:r>
      <w:r w:rsidRPr="001368EE">
        <w:rPr>
          <w:rFonts w:ascii="Arial" w:hAnsi="Arial" w:cs="Arial"/>
          <w:b/>
          <w:i/>
          <w:sz w:val="16"/>
          <w:szCs w:val="16"/>
        </w:rPr>
        <w:t>Małe przedsiębiorstwo</w:t>
      </w:r>
      <w:r w:rsidRPr="001368EE">
        <w:rPr>
          <w:rFonts w:ascii="Arial" w:hAnsi="Arial" w:cs="Arial"/>
          <w:i/>
          <w:sz w:val="16"/>
          <w:szCs w:val="16"/>
        </w:rPr>
        <w:t xml:space="preserve"> rozumie się: przedsiębiorstwo, które zatrudnia mniej niż 50 osób i którego roczny obrót lub roczna suma bilansowa nie przekracza 10 milionów EUR.</w:t>
      </w:r>
    </w:p>
    <w:p w14:paraId="799E4359" w14:textId="77777777" w:rsidR="004B6923" w:rsidRPr="001368EE" w:rsidRDefault="004B6923" w:rsidP="004B6923">
      <w:pPr>
        <w:ind w:left="426"/>
        <w:rPr>
          <w:rFonts w:ascii="Arial" w:hAnsi="Arial" w:cs="Arial"/>
          <w:i/>
          <w:sz w:val="16"/>
          <w:szCs w:val="16"/>
        </w:rPr>
      </w:pPr>
      <w:r w:rsidRPr="001368EE">
        <w:rPr>
          <w:rFonts w:ascii="Arial" w:hAnsi="Arial" w:cs="Arial"/>
          <w:i/>
          <w:sz w:val="16"/>
          <w:szCs w:val="16"/>
        </w:rPr>
        <w:t xml:space="preserve">Przez </w:t>
      </w:r>
      <w:r w:rsidRPr="001368EE">
        <w:rPr>
          <w:rFonts w:ascii="Arial" w:hAnsi="Arial" w:cs="Arial"/>
          <w:b/>
          <w:i/>
          <w:sz w:val="16"/>
          <w:szCs w:val="16"/>
        </w:rPr>
        <w:t>Średnie przedsiębiorstwa</w:t>
      </w:r>
      <w:r w:rsidRPr="001368EE">
        <w:rPr>
          <w:rFonts w:ascii="Arial" w:hAnsi="Arial" w:cs="Arial"/>
          <w:i/>
          <w:sz w:val="16"/>
          <w:szCs w:val="16"/>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478AAA76" w14:textId="77777777" w:rsidR="004B6923" w:rsidRPr="001368EE" w:rsidRDefault="004B6923" w:rsidP="004B6923">
      <w:pPr>
        <w:spacing w:after="120"/>
        <w:ind w:left="425"/>
        <w:rPr>
          <w:rFonts w:ascii="Arial" w:hAnsi="Arial" w:cs="Arial"/>
          <w:sz w:val="16"/>
          <w:szCs w:val="16"/>
        </w:rPr>
      </w:pPr>
      <w:r w:rsidRPr="001368EE">
        <w:rPr>
          <w:rFonts w:ascii="Arial" w:hAnsi="Arial" w:cs="Arial"/>
          <w:b/>
          <w:i/>
          <w:sz w:val="16"/>
          <w:szCs w:val="16"/>
          <w:u w:val="single"/>
        </w:rPr>
        <w:t>Powyższe informacje są wymagane wyłącznie do celów statystycznych</w:t>
      </w:r>
      <w:r w:rsidRPr="001368EE">
        <w:rPr>
          <w:rFonts w:ascii="Arial" w:hAnsi="Arial" w:cs="Arial"/>
          <w:b/>
          <w:i/>
          <w:sz w:val="16"/>
          <w:szCs w:val="16"/>
        </w:rPr>
        <w:t xml:space="preserve">. </w:t>
      </w:r>
    </w:p>
    <w:p w14:paraId="2DBA57E5" w14:textId="77777777" w:rsidR="005F01B8" w:rsidRPr="001368EE" w:rsidRDefault="005F01B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1368EE">
        <w:rPr>
          <w:rFonts w:ascii="Arial" w:eastAsia="Times New Roman" w:hAnsi="Arial" w:cs="Arial"/>
          <w:b/>
          <w:u w:val="single"/>
          <w:lang w:eastAsia="pl-PL"/>
        </w:rPr>
        <w:t>Tajemnicę przedsiębiorstwa*</w:t>
      </w:r>
      <w:r w:rsidRPr="001368EE">
        <w:rPr>
          <w:rFonts w:ascii="Arial" w:eastAsia="Times New Roman" w:hAnsi="Arial" w:cs="Arial"/>
          <w:b/>
          <w:lang w:eastAsia="pl-PL"/>
        </w:rPr>
        <w:t xml:space="preserve"> </w:t>
      </w:r>
      <w:r w:rsidRPr="001368EE">
        <w:rPr>
          <w:rFonts w:ascii="Arial" w:eastAsia="Times New Roman" w:hAnsi="Arial" w:cs="Arial"/>
          <w:lang w:eastAsia="pl-PL"/>
        </w:rPr>
        <w:t>w rozumieniu przepisów o zwalczaniu nieuczciwej konkurencji stanowią następujące</w:t>
      </w:r>
      <w:r w:rsidRPr="001368EE">
        <w:rPr>
          <w:rFonts w:ascii="Arial" w:eastAsia="Times New Roman" w:hAnsi="Arial" w:cs="Arial"/>
          <w:bCs/>
          <w:lang w:eastAsia="pl-PL"/>
        </w:rPr>
        <w:t xml:space="preserve"> dokumenty dołączone do oferty:</w:t>
      </w:r>
    </w:p>
    <w:p w14:paraId="60CABCAA" w14:textId="77777777" w:rsidR="005F01B8" w:rsidRPr="001368EE" w:rsidRDefault="005F01B8" w:rsidP="0050386E">
      <w:pPr>
        <w:numPr>
          <w:ilvl w:val="0"/>
          <w:numId w:val="54"/>
        </w:numPr>
        <w:tabs>
          <w:tab w:val="num" w:pos="720"/>
        </w:tabs>
        <w:spacing w:after="0"/>
        <w:ind w:left="720"/>
        <w:rPr>
          <w:rFonts w:ascii="Arial" w:eastAsia="Times New Roman" w:hAnsi="Arial" w:cs="Arial"/>
          <w:lang w:eastAsia="pl-PL"/>
        </w:rPr>
      </w:pPr>
      <w:r w:rsidRPr="001368EE">
        <w:rPr>
          <w:rFonts w:ascii="Arial" w:eastAsia="Times New Roman" w:hAnsi="Arial" w:cs="Arial"/>
          <w:lang w:eastAsia="pl-PL"/>
        </w:rPr>
        <w:t>…………………………………….</w:t>
      </w:r>
    </w:p>
    <w:p w14:paraId="5CB4A2BE" w14:textId="77777777" w:rsidR="005F01B8" w:rsidRPr="001368EE" w:rsidRDefault="005F01B8" w:rsidP="0050386E">
      <w:pPr>
        <w:numPr>
          <w:ilvl w:val="0"/>
          <w:numId w:val="54"/>
        </w:numPr>
        <w:tabs>
          <w:tab w:val="num" w:pos="720"/>
        </w:tabs>
        <w:ind w:left="720"/>
        <w:rPr>
          <w:rFonts w:ascii="Arial" w:eastAsia="Times New Roman" w:hAnsi="Arial" w:cs="Arial"/>
          <w:lang w:eastAsia="pl-PL"/>
        </w:rPr>
      </w:pPr>
      <w:r w:rsidRPr="001368EE">
        <w:rPr>
          <w:rFonts w:ascii="Arial" w:eastAsia="Times New Roman" w:hAnsi="Arial" w:cs="Arial"/>
          <w:lang w:eastAsia="pl-PL"/>
        </w:rPr>
        <w:t>…………………………………….</w:t>
      </w:r>
    </w:p>
    <w:p w14:paraId="73516938" w14:textId="3E6AF9BC" w:rsidR="00126CDF" w:rsidRPr="001368EE" w:rsidRDefault="00126CDF" w:rsidP="00652DD9">
      <w:pPr>
        <w:pStyle w:val="Akapitzlist"/>
        <w:numPr>
          <w:ilvl w:val="0"/>
          <w:numId w:val="5"/>
        </w:numPr>
        <w:tabs>
          <w:tab w:val="clear" w:pos="1277"/>
        </w:tabs>
        <w:spacing w:after="120"/>
        <w:ind w:left="426" w:hanging="426"/>
        <w:jc w:val="both"/>
        <w:rPr>
          <w:rFonts w:ascii="Arial" w:hAnsi="Arial" w:cs="Arial"/>
        </w:rPr>
      </w:pPr>
      <w:r w:rsidRPr="001368EE">
        <w:rPr>
          <w:rFonts w:ascii="Arial" w:hAnsi="Arial" w:cs="Arial"/>
        </w:rPr>
        <w:t>Zgodnie z Rozdziałem I</w:t>
      </w:r>
      <w:r w:rsidR="00E7415C" w:rsidRPr="001368EE">
        <w:rPr>
          <w:rFonts w:ascii="Arial" w:hAnsi="Arial" w:cs="Arial"/>
        </w:rPr>
        <w:t>II</w:t>
      </w:r>
      <w:r w:rsidRPr="001368EE">
        <w:rPr>
          <w:rFonts w:ascii="Arial" w:hAnsi="Arial" w:cs="Arial"/>
        </w:rPr>
        <w:t xml:space="preserve"> SWZ załączam(y) do oferty następujące dowody potwierdzające, że </w:t>
      </w:r>
      <w:r w:rsidRPr="001368EE">
        <w:rPr>
          <w:rFonts w:ascii="Arial" w:hAnsi="Arial" w:cs="Arial"/>
          <w:b/>
          <w:bCs/>
          <w:u w:val="single"/>
        </w:rPr>
        <w:t>rozwiązanie równoważne</w:t>
      </w:r>
      <w:r w:rsidRPr="001368EE">
        <w:rPr>
          <w:rFonts w:ascii="Arial" w:hAnsi="Arial" w:cs="Arial"/>
        </w:rPr>
        <w:t xml:space="preserve"> spełnia wszystkie parametry równoważności określone przez Zamawiającego w Opisie Przedmiotu Zamówienia:</w:t>
      </w:r>
    </w:p>
    <w:p w14:paraId="153E7B3D" w14:textId="77777777" w:rsidR="00126CDF" w:rsidRPr="001368EE" w:rsidRDefault="00126CDF" w:rsidP="00860411">
      <w:pPr>
        <w:pStyle w:val="Akapitzlist"/>
        <w:numPr>
          <w:ilvl w:val="1"/>
          <w:numId w:val="83"/>
        </w:numPr>
        <w:ind w:left="851"/>
        <w:rPr>
          <w:rFonts w:eastAsiaTheme="minorEastAsia"/>
        </w:rPr>
      </w:pPr>
      <w:r w:rsidRPr="001368EE">
        <w:rPr>
          <w:rFonts w:ascii="Arial" w:eastAsia="Arial" w:hAnsi="Arial" w:cs="Arial"/>
        </w:rPr>
        <w:t>…………………………………….</w:t>
      </w:r>
    </w:p>
    <w:p w14:paraId="190A8A3C" w14:textId="77777777" w:rsidR="00126CDF" w:rsidRPr="001368EE" w:rsidRDefault="00126CDF" w:rsidP="00860411">
      <w:pPr>
        <w:pStyle w:val="Akapitzlist"/>
        <w:numPr>
          <w:ilvl w:val="1"/>
          <w:numId w:val="83"/>
        </w:numPr>
        <w:ind w:left="851"/>
        <w:rPr>
          <w:rFonts w:eastAsiaTheme="minorEastAsia"/>
        </w:rPr>
      </w:pPr>
      <w:r w:rsidRPr="001368EE">
        <w:rPr>
          <w:rFonts w:ascii="Arial" w:eastAsia="Arial" w:hAnsi="Arial" w:cs="Arial"/>
        </w:rPr>
        <w:t>…………………………………….</w:t>
      </w:r>
    </w:p>
    <w:p w14:paraId="4B24877B" w14:textId="77777777" w:rsidR="00126CDF" w:rsidRPr="001368EE" w:rsidRDefault="00126CDF" w:rsidP="00126CDF">
      <w:pPr>
        <w:pStyle w:val="Akapitzlist"/>
        <w:ind w:left="851"/>
        <w:rPr>
          <w:rFonts w:eastAsiaTheme="minorEastAsia"/>
        </w:rPr>
      </w:pPr>
    </w:p>
    <w:p w14:paraId="18D43CD3" w14:textId="2D304D71" w:rsidR="00F61354" w:rsidRPr="001368EE" w:rsidRDefault="00F61354" w:rsidP="00652DD9">
      <w:pPr>
        <w:pStyle w:val="Akapitzlist"/>
        <w:numPr>
          <w:ilvl w:val="0"/>
          <w:numId w:val="5"/>
        </w:numPr>
        <w:spacing w:after="120" w:line="240" w:lineRule="auto"/>
        <w:ind w:left="425" w:right="6" w:hanging="425"/>
        <w:contextualSpacing w:val="0"/>
        <w:jc w:val="both"/>
        <w:rPr>
          <w:rFonts w:ascii="Arial" w:eastAsia="Times New Roman" w:hAnsi="Arial" w:cs="Arial"/>
          <w:vertAlign w:val="superscript"/>
        </w:rPr>
      </w:pPr>
      <w:r w:rsidRPr="001368EE">
        <w:rPr>
          <w:rFonts w:ascii="Arial" w:eastAsia="Times New Roman" w:hAnsi="Arial" w:cs="Arial"/>
        </w:rPr>
        <w:t>Załącznikami do niniejszej oferty są:</w:t>
      </w:r>
      <w:r w:rsidRPr="001368EE">
        <w:rPr>
          <w:rFonts w:ascii="Arial" w:eastAsia="Times New Roman" w:hAnsi="Arial" w:cs="Arial"/>
          <w:vertAlign w:val="superscript"/>
        </w:rPr>
        <w:t>*</w:t>
      </w:r>
    </w:p>
    <w:p w14:paraId="212E306A" w14:textId="77777777" w:rsidR="00F61354" w:rsidRPr="001368EE" w:rsidRDefault="00F61354" w:rsidP="002A129F">
      <w:pPr>
        <w:spacing w:after="120" w:line="240" w:lineRule="auto"/>
        <w:ind w:left="426"/>
        <w:rPr>
          <w:rFonts w:ascii="Arial" w:eastAsia="Times New Roman" w:hAnsi="Arial" w:cs="Arial"/>
        </w:rPr>
      </w:pPr>
      <w:r w:rsidRPr="001368EE">
        <w:rPr>
          <w:rFonts w:ascii="Arial" w:eastAsia="Times New Roman" w:hAnsi="Arial" w:cs="Arial"/>
        </w:rPr>
        <w:t>(1) ……………………………………………………………..…………………………</w:t>
      </w:r>
    </w:p>
    <w:p w14:paraId="04040A1C" w14:textId="77777777" w:rsidR="00F61354" w:rsidRPr="001368EE" w:rsidRDefault="00F61354" w:rsidP="002A129F">
      <w:pPr>
        <w:spacing w:after="120" w:line="240" w:lineRule="auto"/>
        <w:ind w:left="426"/>
        <w:rPr>
          <w:rFonts w:ascii="Arial" w:eastAsia="Times New Roman" w:hAnsi="Arial" w:cs="Arial"/>
        </w:rPr>
      </w:pPr>
      <w:r w:rsidRPr="001368EE">
        <w:rPr>
          <w:rFonts w:ascii="Arial" w:eastAsia="Times New Roman" w:hAnsi="Arial" w:cs="Arial"/>
        </w:rPr>
        <w:t>(2) …………………………………………………………………………………..……</w:t>
      </w:r>
    </w:p>
    <w:p w14:paraId="2A047F1C" w14:textId="77777777" w:rsidR="00F61354" w:rsidRPr="001368EE" w:rsidRDefault="00F61354" w:rsidP="002A129F">
      <w:pPr>
        <w:spacing w:after="120" w:line="240" w:lineRule="auto"/>
        <w:ind w:left="426"/>
        <w:rPr>
          <w:rFonts w:ascii="Arial" w:eastAsia="Times New Roman" w:hAnsi="Arial" w:cs="Arial"/>
        </w:rPr>
      </w:pPr>
      <w:r w:rsidRPr="001368EE">
        <w:rPr>
          <w:rFonts w:ascii="Arial" w:eastAsia="Times New Roman" w:hAnsi="Arial" w:cs="Arial"/>
        </w:rPr>
        <w:t>(..)</w:t>
      </w:r>
    </w:p>
    <w:p w14:paraId="098D0BB9" w14:textId="056749E7" w:rsidR="00F61354" w:rsidRPr="001368EE" w:rsidRDefault="00F61354" w:rsidP="00F61354">
      <w:pPr>
        <w:spacing w:after="0" w:line="240" w:lineRule="auto"/>
        <w:jc w:val="both"/>
        <w:rPr>
          <w:rFonts w:ascii="Arial" w:eastAsia="Times New Roman" w:hAnsi="Arial" w:cs="Arial"/>
          <w:color w:val="000000"/>
          <w:lang w:eastAsia="pl-PL"/>
        </w:rPr>
      </w:pPr>
      <w:r w:rsidRPr="001368EE">
        <w:rPr>
          <w:rFonts w:ascii="Arial" w:eastAsia="Times New Roman" w:hAnsi="Arial" w:cs="Arial"/>
          <w:lang w:eastAsia="pl-PL"/>
        </w:rPr>
        <w:t xml:space="preserve">W przypadku konieczności udzielenia wyjaśnień dotyczących przedstawionej oferty prosimy </w:t>
      </w:r>
      <w:r w:rsidR="00363C8C" w:rsidRPr="001368EE">
        <w:rPr>
          <w:rFonts w:ascii="Arial" w:eastAsia="Times New Roman" w:hAnsi="Arial" w:cs="Arial"/>
          <w:lang w:eastAsia="pl-PL"/>
        </w:rPr>
        <w:br/>
      </w:r>
      <w:r w:rsidRPr="001368EE">
        <w:rPr>
          <w:rFonts w:ascii="Arial" w:eastAsia="Times New Roman" w:hAnsi="Arial" w:cs="Arial"/>
          <w:lang w:eastAsia="pl-PL"/>
        </w:rPr>
        <w:t>o zwracanie się do:</w:t>
      </w:r>
    </w:p>
    <w:p w14:paraId="030774AE" w14:textId="3A2F375A" w:rsidR="00F61354" w:rsidRPr="001368EE" w:rsidRDefault="00F61354" w:rsidP="00F61354">
      <w:pPr>
        <w:spacing w:before="240" w:after="120" w:line="240" w:lineRule="auto"/>
        <w:rPr>
          <w:rFonts w:ascii="Arial" w:eastAsia="Times New Roman" w:hAnsi="Arial" w:cs="Arial"/>
          <w:vertAlign w:val="superscript"/>
          <w:lang w:eastAsia="pl-PL"/>
        </w:rPr>
      </w:pPr>
      <w:r w:rsidRPr="001368EE">
        <w:rPr>
          <w:rFonts w:ascii="Arial" w:eastAsia="Times New Roman" w:hAnsi="Arial" w:cs="Arial"/>
          <w:lang w:eastAsia="pl-PL"/>
        </w:rPr>
        <w:t>......................................., tel. ..................., faks ................, e-mail: ........................</w:t>
      </w:r>
      <w:r w:rsidRPr="001368EE">
        <w:rPr>
          <w:rFonts w:ascii="Arial" w:eastAsia="Times New Roman" w:hAnsi="Arial" w:cs="Arial"/>
          <w:vertAlign w:val="superscript"/>
          <w:lang w:eastAsia="pl-PL"/>
        </w:rPr>
        <w:t xml:space="preserve">  (Imię i Nazwisko)</w:t>
      </w:r>
    </w:p>
    <w:p w14:paraId="5013DABA" w14:textId="77777777" w:rsidR="00F61354" w:rsidRPr="001368EE" w:rsidRDefault="00F61354" w:rsidP="00F61354">
      <w:pPr>
        <w:spacing w:after="0" w:line="240" w:lineRule="auto"/>
        <w:rPr>
          <w:rFonts w:ascii="Arial" w:eastAsia="Times New Roman" w:hAnsi="Arial" w:cs="Arial"/>
          <w:vertAlign w:val="superscript"/>
          <w:lang w:eastAsia="pl-PL"/>
        </w:rPr>
      </w:pPr>
      <w:r w:rsidRPr="001368EE">
        <w:rPr>
          <w:rFonts w:ascii="Arial" w:eastAsia="Times New Roman" w:hAnsi="Arial" w:cs="Arial"/>
          <w:vertAlign w:val="superscript"/>
          <w:lang w:eastAsia="pl-PL"/>
        </w:rPr>
        <w:t>(w przypadku niepodania powyższych danych osoby do bezpośrednich kontaktów, prosimy o zwracanie się do oso</w:t>
      </w:r>
      <w:r w:rsidR="002E11E2" w:rsidRPr="001368EE">
        <w:rPr>
          <w:rFonts w:ascii="Arial" w:eastAsia="Times New Roman" w:hAnsi="Arial" w:cs="Arial"/>
          <w:vertAlign w:val="superscript"/>
          <w:lang w:eastAsia="pl-PL"/>
        </w:rPr>
        <w:t>by / osób podpisującej ofertę).</w:t>
      </w:r>
    </w:p>
    <w:p w14:paraId="24BAEF29" w14:textId="77777777" w:rsidR="00F61354" w:rsidRPr="001368EE" w:rsidRDefault="00F61354" w:rsidP="00F61354">
      <w:pPr>
        <w:spacing w:after="0" w:line="240" w:lineRule="auto"/>
        <w:rPr>
          <w:rFonts w:ascii="Arial" w:eastAsia="Times New Roman" w:hAnsi="Arial" w:cs="Arial"/>
        </w:rPr>
      </w:pPr>
    </w:p>
    <w:p w14:paraId="69EE0E25" w14:textId="77777777" w:rsidR="00DD6EAA" w:rsidRPr="001368EE" w:rsidRDefault="00DD6EAA" w:rsidP="00F61354">
      <w:pPr>
        <w:spacing w:after="0" w:line="240" w:lineRule="auto"/>
        <w:rPr>
          <w:rFonts w:ascii="Arial" w:eastAsia="Times New Roman" w:hAnsi="Arial" w:cs="Arial"/>
        </w:rPr>
      </w:pPr>
    </w:p>
    <w:p w14:paraId="6CA18338" w14:textId="77777777" w:rsidR="00F61354" w:rsidRDefault="00F61354" w:rsidP="00EF6589">
      <w:pPr>
        <w:spacing w:after="0" w:line="240" w:lineRule="auto"/>
        <w:rPr>
          <w:rFonts w:ascii="Arial" w:eastAsia="Times New Roman" w:hAnsi="Arial" w:cs="Arial"/>
        </w:rPr>
      </w:pPr>
      <w:r w:rsidRPr="001368EE">
        <w:rPr>
          <w:rFonts w:ascii="Arial" w:eastAsia="Times New Roman" w:hAnsi="Arial" w:cs="Arial"/>
        </w:rPr>
        <w:t xml:space="preserve"> </w:t>
      </w:r>
    </w:p>
    <w:p w14:paraId="11D129F0" w14:textId="77777777" w:rsidR="003E38C9" w:rsidRDefault="003E38C9" w:rsidP="00EF6589">
      <w:pPr>
        <w:spacing w:after="0" w:line="240" w:lineRule="auto"/>
        <w:rPr>
          <w:rFonts w:ascii="Arial" w:eastAsia="Times New Roman" w:hAnsi="Arial" w:cs="Arial"/>
        </w:rPr>
      </w:pPr>
    </w:p>
    <w:p w14:paraId="365D099C" w14:textId="77777777" w:rsidR="003E38C9" w:rsidRDefault="003E38C9" w:rsidP="00EF6589">
      <w:pPr>
        <w:spacing w:after="0" w:line="240" w:lineRule="auto"/>
        <w:rPr>
          <w:rFonts w:ascii="Arial" w:eastAsia="Times New Roman" w:hAnsi="Arial" w:cs="Arial"/>
        </w:rPr>
      </w:pPr>
    </w:p>
    <w:p w14:paraId="6BD34A90" w14:textId="77777777" w:rsidR="003E38C9" w:rsidRDefault="003E38C9" w:rsidP="00EF6589">
      <w:pPr>
        <w:spacing w:after="0" w:line="240" w:lineRule="auto"/>
        <w:rPr>
          <w:rFonts w:ascii="Arial" w:eastAsia="Times New Roman" w:hAnsi="Arial" w:cs="Arial"/>
        </w:rPr>
      </w:pPr>
    </w:p>
    <w:p w14:paraId="7457E152" w14:textId="77777777" w:rsidR="003E38C9" w:rsidRPr="001368EE" w:rsidRDefault="003E38C9" w:rsidP="00EF6589">
      <w:pPr>
        <w:spacing w:after="0" w:line="240" w:lineRule="auto"/>
        <w:rPr>
          <w:rFonts w:ascii="Arial" w:eastAsia="Times New Roman" w:hAnsi="Arial" w:cs="Arial"/>
          <w:sz w:val="20"/>
          <w:szCs w:val="24"/>
          <w:lang w:eastAsia="pl-PL"/>
        </w:rPr>
      </w:pPr>
    </w:p>
    <w:tbl>
      <w:tblPr>
        <w:tblpPr w:leftFromText="141" w:rightFromText="141" w:tblpY="992"/>
        <w:tblW w:w="5000" w:type="pct"/>
        <w:tblLook w:val="01E0" w:firstRow="1" w:lastRow="1" w:firstColumn="1" w:lastColumn="1" w:noHBand="0" w:noVBand="0"/>
      </w:tblPr>
      <w:tblGrid>
        <w:gridCol w:w="3414"/>
        <w:gridCol w:w="5997"/>
      </w:tblGrid>
      <w:tr w:rsidR="00FC51B8" w:rsidRPr="001368EE" w14:paraId="7796197F" w14:textId="77777777" w:rsidTr="003E38C9">
        <w:trPr>
          <w:trHeight w:val="461"/>
        </w:trPr>
        <w:tc>
          <w:tcPr>
            <w:tcW w:w="1814" w:type="pct"/>
            <w:vAlign w:val="center"/>
          </w:tcPr>
          <w:p w14:paraId="0B33FD20" w14:textId="77777777" w:rsidR="00FC51B8" w:rsidRPr="001368EE" w:rsidRDefault="00FC51B8" w:rsidP="003E38C9">
            <w:pPr>
              <w:widowControl w:val="0"/>
              <w:spacing w:after="0" w:line="240" w:lineRule="auto"/>
              <w:jc w:val="center"/>
              <w:rPr>
                <w:rFonts w:cs="Arial"/>
                <w:sz w:val="28"/>
              </w:rPr>
            </w:pPr>
            <w:r w:rsidRPr="001368EE">
              <w:rPr>
                <w:rFonts w:cs="Arial"/>
                <w:sz w:val="28"/>
              </w:rPr>
              <w:lastRenderedPageBreak/>
              <w:t>………………</w:t>
            </w:r>
          </w:p>
        </w:tc>
        <w:tc>
          <w:tcPr>
            <w:tcW w:w="3186" w:type="pct"/>
            <w:vAlign w:val="center"/>
          </w:tcPr>
          <w:p w14:paraId="648258D0" w14:textId="77777777" w:rsidR="00FC51B8" w:rsidRPr="001368EE" w:rsidRDefault="00FC51B8" w:rsidP="003E38C9">
            <w:pPr>
              <w:widowControl w:val="0"/>
              <w:spacing w:after="0" w:line="240" w:lineRule="auto"/>
              <w:jc w:val="center"/>
              <w:rPr>
                <w:rFonts w:cs="Arial"/>
                <w:sz w:val="28"/>
              </w:rPr>
            </w:pPr>
            <w:r w:rsidRPr="001368EE">
              <w:rPr>
                <w:rFonts w:cs="Arial"/>
                <w:sz w:val="28"/>
              </w:rPr>
              <w:t>……………………………………..</w:t>
            </w:r>
          </w:p>
        </w:tc>
      </w:tr>
      <w:tr w:rsidR="00FC51B8" w:rsidRPr="004E6326" w14:paraId="2D69837B" w14:textId="77777777" w:rsidTr="003E38C9">
        <w:trPr>
          <w:trHeight w:val="736"/>
        </w:trPr>
        <w:tc>
          <w:tcPr>
            <w:tcW w:w="1814" w:type="pct"/>
            <w:vAlign w:val="center"/>
          </w:tcPr>
          <w:p w14:paraId="545D1997" w14:textId="77777777" w:rsidR="00FC51B8" w:rsidRPr="00866144" w:rsidRDefault="00FC51B8" w:rsidP="003E38C9">
            <w:pPr>
              <w:widowControl w:val="0"/>
              <w:jc w:val="center"/>
              <w:rPr>
                <w:rFonts w:ascii="Arial" w:hAnsi="Arial" w:cs="Arial"/>
                <w:bCs/>
                <w:sz w:val="16"/>
                <w:szCs w:val="16"/>
              </w:rPr>
            </w:pPr>
            <w:r w:rsidRPr="00866144">
              <w:rPr>
                <w:rFonts w:ascii="Arial" w:hAnsi="Arial" w:cs="Arial"/>
                <w:bCs/>
                <w:sz w:val="16"/>
                <w:szCs w:val="16"/>
              </w:rPr>
              <w:t>Miejscowość / Data</w:t>
            </w:r>
          </w:p>
        </w:tc>
        <w:tc>
          <w:tcPr>
            <w:tcW w:w="3186" w:type="pct"/>
            <w:vAlign w:val="center"/>
          </w:tcPr>
          <w:p w14:paraId="12ABAAD2" w14:textId="77777777" w:rsidR="00A07D61" w:rsidRPr="00866144" w:rsidRDefault="00A07D61" w:rsidP="003E38C9">
            <w:pPr>
              <w:widowControl w:val="0"/>
              <w:spacing w:after="0" w:line="240" w:lineRule="auto"/>
              <w:jc w:val="center"/>
              <w:rPr>
                <w:rFonts w:ascii="Arial" w:hAnsi="Arial" w:cs="Arial"/>
                <w:i/>
                <w:sz w:val="16"/>
                <w:szCs w:val="16"/>
              </w:rPr>
            </w:pPr>
            <w:r w:rsidRPr="00866144">
              <w:rPr>
                <w:rFonts w:ascii="Arial" w:eastAsia="Times New Roman" w:hAnsi="Arial" w:cs="Arial"/>
                <w:i/>
                <w:sz w:val="16"/>
                <w:szCs w:val="16"/>
              </w:rPr>
              <w:t>Znak graficzny kwalifikowanego podpisu elektronicznego</w:t>
            </w:r>
            <w:r w:rsidRPr="00866144">
              <w:rPr>
                <w:rStyle w:val="Odwoanieprzypisudolnego"/>
                <w:rFonts w:ascii="Arial" w:eastAsia="Times New Roman" w:hAnsi="Arial" w:cs="Arial"/>
                <w:i/>
                <w:sz w:val="16"/>
                <w:szCs w:val="16"/>
              </w:rPr>
              <w:footnoteReference w:id="1"/>
            </w:r>
          </w:p>
          <w:p w14:paraId="46FE860D" w14:textId="77777777" w:rsidR="00A07D61" w:rsidRPr="00866144" w:rsidRDefault="00FC51B8" w:rsidP="003E38C9">
            <w:pPr>
              <w:widowControl w:val="0"/>
              <w:spacing w:after="0" w:line="240" w:lineRule="auto"/>
              <w:jc w:val="center"/>
              <w:rPr>
                <w:rFonts w:ascii="Arial" w:hAnsi="Arial" w:cs="Arial"/>
                <w:i/>
                <w:sz w:val="16"/>
                <w:szCs w:val="16"/>
              </w:rPr>
            </w:pPr>
            <w:r w:rsidRPr="00866144">
              <w:rPr>
                <w:rFonts w:ascii="Arial" w:hAnsi="Arial" w:cs="Arial"/>
                <w:i/>
                <w:sz w:val="16"/>
                <w:szCs w:val="16"/>
              </w:rPr>
              <w:t>Podpis(y) osoby(osób) upoważnionej(ych) do podpisania niniejszej oferty w imieniu Wykonawcy(ów)</w:t>
            </w:r>
            <w:r w:rsidR="00F803E2" w:rsidRPr="00866144">
              <w:rPr>
                <w:rFonts w:ascii="Arial" w:hAnsi="Arial" w:cs="Arial"/>
                <w:i/>
                <w:sz w:val="16"/>
                <w:szCs w:val="16"/>
              </w:rPr>
              <w:t>.</w:t>
            </w:r>
          </w:p>
        </w:tc>
      </w:tr>
    </w:tbl>
    <w:p w14:paraId="393FE0DA" w14:textId="77777777" w:rsidR="002C7AA5" w:rsidRPr="004E6326" w:rsidRDefault="002C7AA5" w:rsidP="00DD6EAA">
      <w:pPr>
        <w:spacing w:before="240" w:after="120" w:line="240" w:lineRule="auto"/>
        <w:jc w:val="right"/>
        <w:rPr>
          <w:rFonts w:ascii="Arial" w:hAnsi="Arial" w:cs="Arial"/>
          <w:b/>
          <w:i/>
          <w:spacing w:val="-6"/>
          <w:sz w:val="20"/>
          <w:szCs w:val="20"/>
          <w:highlight w:val="yellow"/>
        </w:rPr>
        <w:sectPr w:rsidR="002C7AA5" w:rsidRPr="004E6326" w:rsidSect="00C91447">
          <w:headerReference w:type="default" r:id="rId35"/>
          <w:footerReference w:type="default" r:id="rId36"/>
          <w:footerReference w:type="first" r:id="rId37"/>
          <w:pgSz w:w="11906" w:h="16838"/>
          <w:pgMar w:top="1077" w:right="1077" w:bottom="1077" w:left="1418" w:header="709" w:footer="709" w:gutter="0"/>
          <w:pgNumType w:start="1"/>
          <w:cols w:space="708"/>
          <w:docGrid w:linePitch="360"/>
        </w:sectPr>
      </w:pPr>
    </w:p>
    <w:p w14:paraId="62A1CB68" w14:textId="77777777" w:rsidR="00506EDD" w:rsidRPr="001368EE" w:rsidRDefault="00506EDD" w:rsidP="00DD6EAA">
      <w:pPr>
        <w:spacing w:before="240" w:after="120" w:line="240" w:lineRule="auto"/>
        <w:ind w:left="4956" w:firstLine="708"/>
        <w:rPr>
          <w:rFonts w:ascii="Arial" w:eastAsia="Times New Roman" w:hAnsi="Arial" w:cs="Arial"/>
          <w:b/>
          <w:bCs/>
          <w:sz w:val="23"/>
          <w:szCs w:val="23"/>
        </w:rPr>
      </w:pPr>
      <w:r w:rsidRPr="001368EE">
        <w:rPr>
          <w:rFonts w:ascii="Arial" w:eastAsia="Times New Roman" w:hAnsi="Arial" w:cs="Arial"/>
          <w:b/>
          <w:bCs/>
          <w:sz w:val="23"/>
          <w:szCs w:val="23"/>
        </w:rPr>
        <w:lastRenderedPageBreak/>
        <w:t xml:space="preserve">ZAŁĄCZNIK  NR </w:t>
      </w:r>
      <w:r w:rsidR="006F0B70" w:rsidRPr="001368EE">
        <w:rPr>
          <w:rFonts w:ascii="Arial" w:eastAsia="Times New Roman" w:hAnsi="Arial" w:cs="Arial"/>
          <w:b/>
          <w:bCs/>
          <w:sz w:val="23"/>
          <w:szCs w:val="23"/>
        </w:rPr>
        <w:t>2</w:t>
      </w:r>
      <w:r w:rsidRPr="001368EE">
        <w:rPr>
          <w:rFonts w:ascii="Arial" w:eastAsia="Times New Roman" w:hAnsi="Arial" w:cs="Arial"/>
          <w:b/>
          <w:bCs/>
          <w:sz w:val="23"/>
          <w:szCs w:val="23"/>
        </w:rPr>
        <w:t xml:space="preserve"> DO SWZ</w:t>
      </w:r>
    </w:p>
    <w:p w14:paraId="7405482B" w14:textId="77777777" w:rsidR="005F01B8" w:rsidRPr="001368EE" w:rsidRDefault="005F01B8" w:rsidP="005F01B8">
      <w:pPr>
        <w:pStyle w:val="paragraph"/>
        <w:spacing w:before="0" w:beforeAutospacing="0" w:after="0" w:afterAutospacing="0"/>
        <w:textAlignment w:val="baseline"/>
        <w:rPr>
          <w:rFonts w:ascii="Segoe UI" w:hAnsi="Segoe UI" w:cs="Segoe UI"/>
          <w:sz w:val="18"/>
          <w:szCs w:val="18"/>
        </w:rPr>
      </w:pPr>
      <w:r w:rsidRPr="001368EE">
        <w:rPr>
          <w:rStyle w:val="eop"/>
          <w:rFonts w:ascii="Arial" w:hAnsi="Arial" w:cs="Arial"/>
          <w:color w:val="000000"/>
          <w:sz w:val="22"/>
          <w:szCs w:val="22"/>
        </w:rPr>
        <w:t> </w:t>
      </w:r>
    </w:p>
    <w:p w14:paraId="09AE8F56" w14:textId="77777777" w:rsidR="00DC62FB" w:rsidRPr="001368EE" w:rsidRDefault="00DC62FB" w:rsidP="00DC62FB">
      <w:pPr>
        <w:spacing w:before="240" w:after="120" w:line="240" w:lineRule="auto"/>
        <w:jc w:val="center"/>
        <w:rPr>
          <w:rFonts w:ascii="Arial" w:hAnsi="Arial" w:cs="Arial"/>
          <w:b/>
          <w:bCs/>
        </w:rPr>
      </w:pPr>
      <w:r w:rsidRPr="001368EE">
        <w:rPr>
          <w:rFonts w:ascii="Arial" w:hAnsi="Arial" w:cs="Arial"/>
          <w:b/>
          <w:bCs/>
        </w:rPr>
        <w:t xml:space="preserve">STANDARDOWY FORMULARZ JEDNOLITEGO EUROPEJSKIEGO DOKUMENTU ZAMÓWIENIA (JEDZ) </w:t>
      </w:r>
    </w:p>
    <w:p w14:paraId="08BD9782" w14:textId="77777777" w:rsidR="00DC62FB" w:rsidRPr="001368EE" w:rsidRDefault="00DC62FB" w:rsidP="00DC62FB">
      <w:pPr>
        <w:spacing w:before="240" w:after="120" w:line="240" w:lineRule="auto"/>
        <w:jc w:val="center"/>
        <w:rPr>
          <w:rFonts w:ascii="Arial" w:hAnsi="Arial" w:cs="Arial"/>
          <w:b/>
          <w:bCs/>
        </w:rPr>
      </w:pPr>
      <w:r w:rsidRPr="001368EE">
        <w:rPr>
          <w:rFonts w:ascii="Arial" w:hAnsi="Arial" w:cs="Arial"/>
          <w:b/>
          <w:bCs/>
        </w:rPr>
        <w:t xml:space="preserve">OŚWIADCZENIE WYKONAWCY </w:t>
      </w:r>
    </w:p>
    <w:p w14:paraId="6C6A11B8" w14:textId="77777777" w:rsidR="00DC62FB" w:rsidRPr="001368EE" w:rsidRDefault="00DC62FB" w:rsidP="00DC62FB">
      <w:pPr>
        <w:spacing w:before="240" w:after="120" w:line="240" w:lineRule="auto"/>
        <w:jc w:val="center"/>
        <w:rPr>
          <w:rFonts w:ascii="Arial" w:hAnsi="Arial" w:cs="Arial"/>
          <w:b/>
          <w:bCs/>
        </w:rPr>
      </w:pPr>
      <w:r w:rsidRPr="001368EE">
        <w:rPr>
          <w:rFonts w:ascii="Arial" w:hAnsi="Arial" w:cs="Arial"/>
          <w:b/>
          <w:bCs/>
        </w:rPr>
        <w:t xml:space="preserve">składane na podstawie art. 125 ust. 1 ustawy z dnia 11 września 2019 r. Prawo zamówień publicznych </w:t>
      </w:r>
    </w:p>
    <w:p w14:paraId="3C36A23A" w14:textId="77777777" w:rsidR="00C86221" w:rsidRPr="001368EE" w:rsidRDefault="00DC62FB" w:rsidP="00DC62FB">
      <w:pPr>
        <w:spacing w:before="240" w:after="120" w:line="240" w:lineRule="auto"/>
        <w:jc w:val="center"/>
        <w:rPr>
          <w:rFonts w:ascii="Arial" w:eastAsia="Times New Roman" w:hAnsi="Arial" w:cs="Arial"/>
          <w:b/>
          <w:bCs/>
          <w:sz w:val="20"/>
          <w:szCs w:val="20"/>
        </w:rPr>
      </w:pPr>
      <w:r w:rsidRPr="001368EE">
        <w:rPr>
          <w:rFonts w:ascii="Arial" w:hAnsi="Arial" w:cs="Arial"/>
          <w:b/>
          <w:bCs/>
        </w:rPr>
        <w:t>ZNAJDUJE SIĘ W ODDZIELNYM PLIKU</w:t>
      </w:r>
    </w:p>
    <w:p w14:paraId="16FA5195" w14:textId="77777777" w:rsidR="00C86221" w:rsidRPr="001368EE" w:rsidRDefault="00C86221" w:rsidP="00B37F65">
      <w:pPr>
        <w:spacing w:before="240" w:after="120" w:line="240" w:lineRule="auto"/>
        <w:jc w:val="right"/>
        <w:rPr>
          <w:rFonts w:ascii="Arial" w:eastAsia="Times New Roman" w:hAnsi="Arial" w:cs="Arial"/>
          <w:b/>
          <w:bCs/>
          <w:sz w:val="20"/>
          <w:szCs w:val="20"/>
        </w:rPr>
      </w:pPr>
    </w:p>
    <w:p w14:paraId="1B0C5032" w14:textId="77777777" w:rsidR="00405318" w:rsidRPr="001368EE" w:rsidRDefault="00405318" w:rsidP="00405318">
      <w:pPr>
        <w:spacing w:before="240" w:after="120" w:line="240" w:lineRule="auto"/>
        <w:jc w:val="center"/>
        <w:rPr>
          <w:rFonts w:ascii="Arial" w:eastAsia="Times New Roman" w:hAnsi="Arial" w:cs="Arial"/>
          <w:b/>
          <w:bCs/>
          <w:color w:val="FF0000"/>
          <w:sz w:val="20"/>
          <w:szCs w:val="20"/>
          <w:u w:val="single"/>
        </w:rPr>
      </w:pPr>
      <w:r w:rsidRPr="001368EE">
        <w:rPr>
          <w:rFonts w:ascii="Arial" w:eastAsia="Calibri" w:hAnsi="Arial" w:cs="Arial"/>
          <w:color w:val="FF0000"/>
          <w:sz w:val="23"/>
          <w:szCs w:val="23"/>
          <w:u w:val="single"/>
        </w:rPr>
        <w:t>Zamawiający będzie żądał niniejszego oświadczenia wyłącznie od Wykonawcy, którego oferta została najwyżej oceniona.</w:t>
      </w:r>
    </w:p>
    <w:p w14:paraId="1C1871AF" w14:textId="77777777" w:rsidR="00C86221" w:rsidRPr="001368EE" w:rsidRDefault="00C86221" w:rsidP="00B37F65">
      <w:pPr>
        <w:spacing w:before="240" w:after="120" w:line="240" w:lineRule="auto"/>
        <w:jc w:val="right"/>
        <w:rPr>
          <w:rFonts w:ascii="Arial" w:eastAsia="Times New Roman" w:hAnsi="Arial" w:cs="Arial"/>
          <w:b/>
          <w:bCs/>
          <w:sz w:val="20"/>
          <w:szCs w:val="20"/>
        </w:rPr>
      </w:pPr>
    </w:p>
    <w:p w14:paraId="70CE1506" w14:textId="77777777" w:rsidR="00C86221" w:rsidRPr="001368EE" w:rsidRDefault="00C86221" w:rsidP="00B37F65">
      <w:pPr>
        <w:spacing w:before="240" w:after="120" w:line="240" w:lineRule="auto"/>
        <w:jc w:val="right"/>
        <w:rPr>
          <w:rFonts w:ascii="Arial" w:eastAsia="Times New Roman" w:hAnsi="Arial" w:cs="Arial"/>
          <w:b/>
          <w:bCs/>
          <w:sz w:val="20"/>
          <w:szCs w:val="20"/>
        </w:rPr>
      </w:pPr>
    </w:p>
    <w:p w14:paraId="2D0967D7"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5CE162DE"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4D9ACE97"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46F45EEE"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27EAB5C4"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724BE9DB"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6557659A"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64E1A646"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3FB4C9C2" w14:textId="77777777" w:rsidR="00C86221" w:rsidRPr="004E6326" w:rsidRDefault="00C86221" w:rsidP="00B37F65">
      <w:pPr>
        <w:spacing w:before="240" w:after="120" w:line="240" w:lineRule="auto"/>
        <w:jc w:val="right"/>
        <w:rPr>
          <w:rFonts w:ascii="Arial" w:eastAsia="Times New Roman" w:hAnsi="Arial" w:cs="Arial"/>
          <w:b/>
          <w:bCs/>
          <w:sz w:val="20"/>
          <w:szCs w:val="20"/>
          <w:highlight w:val="yellow"/>
        </w:rPr>
      </w:pPr>
    </w:p>
    <w:p w14:paraId="15ACFAC2" w14:textId="77777777" w:rsidR="00EA363D" w:rsidRPr="004E6326" w:rsidRDefault="00EA363D" w:rsidP="00EA363D">
      <w:pPr>
        <w:tabs>
          <w:tab w:val="left" w:pos="567"/>
        </w:tabs>
        <w:spacing w:after="0"/>
        <w:rPr>
          <w:rFonts w:ascii="Arial" w:eastAsia="Times New Roman" w:hAnsi="Arial" w:cs="Arial"/>
          <w:i/>
          <w:sz w:val="24"/>
          <w:szCs w:val="24"/>
          <w:highlight w:val="yellow"/>
          <w:lang w:eastAsia="pl-PL"/>
        </w:rPr>
      </w:pPr>
    </w:p>
    <w:p w14:paraId="281CB1CE"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6FDDF0B1"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3067B3BB"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1566E979"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281786F3"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29A0D066"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1967B4C5"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3A8EA9A1" w14:textId="77777777" w:rsidR="0042646C" w:rsidRPr="004E6326" w:rsidRDefault="0042646C" w:rsidP="00EA363D">
      <w:pPr>
        <w:tabs>
          <w:tab w:val="left" w:pos="567"/>
        </w:tabs>
        <w:spacing w:after="0"/>
        <w:rPr>
          <w:rFonts w:ascii="Arial" w:eastAsia="Times New Roman" w:hAnsi="Arial" w:cs="Arial"/>
          <w:i/>
          <w:sz w:val="24"/>
          <w:szCs w:val="24"/>
          <w:highlight w:val="yellow"/>
          <w:lang w:eastAsia="pl-PL"/>
        </w:rPr>
      </w:pPr>
    </w:p>
    <w:p w14:paraId="0E0E6AF2" w14:textId="77777777" w:rsidR="002C7AA5" w:rsidRPr="004E6326" w:rsidRDefault="002C7AA5" w:rsidP="00EA363D">
      <w:pPr>
        <w:tabs>
          <w:tab w:val="left" w:pos="567"/>
        </w:tabs>
        <w:spacing w:after="0"/>
        <w:rPr>
          <w:rFonts w:ascii="Arial" w:eastAsia="Times New Roman" w:hAnsi="Arial" w:cs="Arial"/>
          <w:i/>
          <w:sz w:val="24"/>
          <w:szCs w:val="24"/>
          <w:highlight w:val="yellow"/>
          <w:lang w:eastAsia="pl-PL"/>
        </w:rPr>
        <w:sectPr w:rsidR="002C7AA5" w:rsidRPr="004E6326" w:rsidSect="00B45776">
          <w:pgSz w:w="11906" w:h="16838"/>
          <w:pgMar w:top="1134" w:right="1417" w:bottom="1702" w:left="1417" w:header="708" w:footer="708" w:gutter="0"/>
          <w:cols w:space="708"/>
          <w:docGrid w:linePitch="360"/>
        </w:sectPr>
      </w:pPr>
    </w:p>
    <w:p w14:paraId="5A297724" w14:textId="77777777" w:rsidR="00BE793E" w:rsidRPr="001368EE" w:rsidRDefault="00BE793E" w:rsidP="00FA7CBC">
      <w:pPr>
        <w:spacing w:after="120" w:line="240" w:lineRule="auto"/>
        <w:jc w:val="right"/>
        <w:rPr>
          <w:rFonts w:ascii="Arial" w:eastAsia="Times New Roman" w:hAnsi="Arial" w:cs="Arial"/>
          <w:b/>
          <w:bCs/>
          <w:sz w:val="23"/>
          <w:szCs w:val="23"/>
        </w:rPr>
      </w:pPr>
      <w:r w:rsidRPr="001368EE">
        <w:rPr>
          <w:rFonts w:ascii="Arial" w:eastAsia="Times New Roman" w:hAnsi="Arial" w:cs="Arial"/>
          <w:b/>
          <w:bCs/>
          <w:sz w:val="23"/>
          <w:szCs w:val="23"/>
        </w:rPr>
        <w:lastRenderedPageBreak/>
        <w:t xml:space="preserve">ZAŁĄCZNIK  NR </w:t>
      </w:r>
      <w:r w:rsidR="006F0B70" w:rsidRPr="001368EE">
        <w:rPr>
          <w:rFonts w:ascii="Arial" w:eastAsia="Times New Roman" w:hAnsi="Arial" w:cs="Arial"/>
          <w:b/>
          <w:bCs/>
          <w:sz w:val="23"/>
          <w:szCs w:val="23"/>
        </w:rPr>
        <w:t xml:space="preserve">3 </w:t>
      </w:r>
      <w:r w:rsidRPr="001368EE">
        <w:rPr>
          <w:rFonts w:ascii="Arial" w:eastAsia="Times New Roman" w:hAnsi="Arial" w:cs="Arial"/>
          <w:b/>
          <w:bCs/>
          <w:sz w:val="23"/>
          <w:szCs w:val="23"/>
        </w:rPr>
        <w:t>DO SWZ</w:t>
      </w:r>
    </w:p>
    <w:p w14:paraId="03CC86E2" w14:textId="77777777" w:rsidR="00DF3996" w:rsidRPr="001368EE" w:rsidRDefault="00DF3996" w:rsidP="00E71D46"/>
    <w:p w14:paraId="0B3C7DD3" w14:textId="77777777" w:rsidR="00C03848" w:rsidRPr="001368EE" w:rsidRDefault="00C03848" w:rsidP="00E71D46">
      <w:pPr>
        <w:ind w:left="4248"/>
        <w:rPr>
          <w:rFonts w:ascii="Arial" w:hAnsi="Arial" w:cs="Arial"/>
          <w:b/>
          <w:sz w:val="23"/>
          <w:szCs w:val="23"/>
        </w:rPr>
      </w:pPr>
      <w:r w:rsidRPr="001368EE">
        <w:rPr>
          <w:rFonts w:ascii="Arial" w:hAnsi="Arial" w:cs="Arial"/>
          <w:b/>
          <w:sz w:val="23"/>
          <w:szCs w:val="23"/>
        </w:rPr>
        <w:t>Centrum Zasobów Cyberprzestrzeni SZ</w:t>
      </w:r>
    </w:p>
    <w:p w14:paraId="2AB3D0DC" w14:textId="77777777" w:rsidR="00C03848" w:rsidRPr="001368EE" w:rsidRDefault="00C03848" w:rsidP="00E71D46">
      <w:pPr>
        <w:ind w:left="4248"/>
        <w:rPr>
          <w:rFonts w:ascii="Arial" w:hAnsi="Arial" w:cs="Arial"/>
          <w:b/>
          <w:sz w:val="23"/>
          <w:szCs w:val="23"/>
        </w:rPr>
      </w:pPr>
      <w:r w:rsidRPr="001368EE">
        <w:rPr>
          <w:rFonts w:ascii="Arial" w:hAnsi="Arial" w:cs="Arial"/>
          <w:b/>
          <w:sz w:val="23"/>
          <w:szCs w:val="23"/>
        </w:rPr>
        <w:t>ul. Żwirki i Wigury 9/13</w:t>
      </w:r>
    </w:p>
    <w:p w14:paraId="4F604D28" w14:textId="668ACFDF" w:rsidR="00494BCB" w:rsidRPr="001368EE" w:rsidRDefault="00C03848" w:rsidP="00E71D46">
      <w:pPr>
        <w:ind w:left="4248"/>
        <w:rPr>
          <w:rFonts w:ascii="Arial" w:hAnsi="Arial" w:cs="Arial"/>
          <w:b/>
          <w:sz w:val="23"/>
          <w:szCs w:val="23"/>
        </w:rPr>
      </w:pPr>
      <w:r w:rsidRPr="001368EE">
        <w:rPr>
          <w:rFonts w:ascii="Arial" w:hAnsi="Arial" w:cs="Arial"/>
          <w:b/>
          <w:sz w:val="23"/>
          <w:szCs w:val="23"/>
        </w:rPr>
        <w:t xml:space="preserve">00-909 Warszawa </w:t>
      </w:r>
    </w:p>
    <w:p w14:paraId="5C0C6172" w14:textId="77777777" w:rsidR="00811734" w:rsidRPr="001368EE" w:rsidRDefault="00811734" w:rsidP="00811734">
      <w:pPr>
        <w:shd w:val="clear" w:color="auto" w:fill="DAEEF3" w:themeFill="accent5" w:themeFillTint="33"/>
        <w:spacing w:after="0" w:line="240" w:lineRule="auto"/>
        <w:jc w:val="center"/>
        <w:rPr>
          <w:rFonts w:ascii="Arial" w:hAnsi="Arial" w:cs="Arial"/>
          <w:sz w:val="23"/>
          <w:szCs w:val="23"/>
        </w:rPr>
      </w:pPr>
      <w:r w:rsidRPr="001368EE">
        <w:rPr>
          <w:rFonts w:ascii="Arial" w:hAnsi="Arial" w:cs="Arial"/>
          <w:b/>
          <w:sz w:val="23"/>
          <w:szCs w:val="23"/>
        </w:rPr>
        <w:t xml:space="preserve">OŚWIADCZENIE WYKONAWCY </w:t>
      </w:r>
    </w:p>
    <w:p w14:paraId="62032DE6" w14:textId="77777777" w:rsidR="00811734" w:rsidRPr="001368EE" w:rsidRDefault="00811734" w:rsidP="00811734">
      <w:pPr>
        <w:shd w:val="clear" w:color="auto" w:fill="DAEEF3" w:themeFill="accent5" w:themeFillTint="33"/>
        <w:spacing w:after="0" w:line="240" w:lineRule="auto"/>
        <w:jc w:val="center"/>
        <w:rPr>
          <w:rFonts w:ascii="Arial" w:hAnsi="Arial" w:cs="Arial"/>
          <w:b/>
          <w:sz w:val="23"/>
          <w:szCs w:val="23"/>
        </w:rPr>
      </w:pPr>
      <w:r w:rsidRPr="001368EE">
        <w:rPr>
          <w:rFonts w:ascii="Arial" w:hAnsi="Arial" w:cs="Arial"/>
          <w:b/>
          <w:sz w:val="23"/>
          <w:szCs w:val="23"/>
        </w:rPr>
        <w:t xml:space="preserve"> o aktualności informacji zawartych w oświadczeniu, o którym mowa </w:t>
      </w:r>
    </w:p>
    <w:p w14:paraId="2F04C871" w14:textId="77777777" w:rsidR="00811734" w:rsidRPr="001368EE" w:rsidRDefault="00811734" w:rsidP="00811734">
      <w:pPr>
        <w:shd w:val="clear" w:color="auto" w:fill="DAEEF3" w:themeFill="accent5" w:themeFillTint="33"/>
        <w:spacing w:after="0" w:line="240" w:lineRule="auto"/>
        <w:jc w:val="center"/>
        <w:rPr>
          <w:rFonts w:ascii="Arial" w:hAnsi="Arial" w:cs="Arial"/>
          <w:sz w:val="23"/>
          <w:szCs w:val="23"/>
        </w:rPr>
      </w:pPr>
      <w:r w:rsidRPr="001368EE">
        <w:rPr>
          <w:rFonts w:ascii="Arial" w:hAnsi="Arial" w:cs="Arial"/>
          <w:b/>
          <w:sz w:val="23"/>
          <w:szCs w:val="23"/>
        </w:rPr>
        <w:t xml:space="preserve">w art. 125 ust. 1 ustawy Pzp, potwierdzające brak podstaw wykluczenia oraz </w:t>
      </w:r>
      <w:r w:rsidRPr="001368EE">
        <w:rPr>
          <w:rFonts w:ascii="Arial" w:hAnsi="Arial" w:cs="Arial"/>
          <w:b/>
          <w:sz w:val="23"/>
          <w:szCs w:val="23"/>
        </w:rPr>
        <w:br/>
        <w:t xml:space="preserve">o przynależności lub braku przynależności do grupy kapitałowej w związku </w:t>
      </w:r>
      <w:r w:rsidRPr="001368EE">
        <w:rPr>
          <w:rFonts w:ascii="Arial" w:hAnsi="Arial" w:cs="Arial"/>
          <w:b/>
          <w:sz w:val="23"/>
          <w:szCs w:val="23"/>
        </w:rPr>
        <w:br/>
        <w:t xml:space="preserve">z art. 108 ust. 1 pkt 5 </w:t>
      </w:r>
    </w:p>
    <w:p w14:paraId="658A6280" w14:textId="77777777" w:rsidR="00811734" w:rsidRPr="001368EE" w:rsidRDefault="00811734" w:rsidP="00811734">
      <w:pPr>
        <w:spacing w:after="0" w:line="360" w:lineRule="auto"/>
        <w:jc w:val="both"/>
        <w:rPr>
          <w:rFonts w:ascii="Times New Roman" w:hAnsi="Times New Roman"/>
        </w:rPr>
      </w:pPr>
      <w:r w:rsidRPr="001368EE">
        <w:rPr>
          <w:rFonts w:ascii="Times New Roman" w:hAnsi="Times New Roman"/>
        </w:rPr>
        <w:tab/>
      </w:r>
    </w:p>
    <w:p w14:paraId="08F1C556" w14:textId="77C623CC" w:rsidR="00811734" w:rsidRPr="001368EE" w:rsidRDefault="00811734" w:rsidP="00AB702C">
      <w:pPr>
        <w:widowControl w:val="0"/>
        <w:autoSpaceDE w:val="0"/>
        <w:autoSpaceDN w:val="0"/>
        <w:adjustRightInd w:val="0"/>
        <w:spacing w:after="120"/>
        <w:ind w:left="-42" w:right="-142"/>
        <w:jc w:val="both"/>
        <w:rPr>
          <w:rFonts w:ascii="Arial" w:hAnsi="Arial" w:cs="Arial"/>
        </w:rPr>
      </w:pPr>
      <w:r w:rsidRPr="001368EE">
        <w:rPr>
          <w:rFonts w:ascii="Arial" w:eastAsia="Calibri" w:hAnsi="Arial" w:cs="Arial"/>
        </w:rPr>
        <w:t xml:space="preserve">Przystępując do postępowania o udzielenie zamówienia publicznego na </w:t>
      </w:r>
      <w:r w:rsidRPr="001368EE">
        <w:rPr>
          <w:rFonts w:ascii="Arial" w:hAnsi="Arial" w:cs="Arial"/>
          <w:b/>
        </w:rPr>
        <w:t>„</w:t>
      </w:r>
      <w:r w:rsidR="00C30486" w:rsidRPr="001368EE">
        <w:rPr>
          <w:rFonts w:ascii="Arial" w:eastAsia="Times New Roman" w:hAnsi="Arial" w:cs="Arial"/>
          <w:b/>
        </w:rPr>
        <w:t xml:space="preserve">Dostawa </w:t>
      </w:r>
      <w:r w:rsidR="001368EE" w:rsidRPr="001368EE">
        <w:rPr>
          <w:rFonts w:ascii="Arial" w:eastAsia="Times New Roman" w:hAnsi="Arial" w:cs="Arial"/>
          <w:b/>
        </w:rPr>
        <w:t>podstawowego sprzętu informatyki do RON</w:t>
      </w:r>
      <w:r w:rsidRPr="001368EE">
        <w:rPr>
          <w:rFonts w:ascii="Arial" w:hAnsi="Arial" w:cs="Arial"/>
          <w:b/>
          <w:color w:val="000000"/>
        </w:rPr>
        <w:t xml:space="preserve">” </w:t>
      </w:r>
      <w:r w:rsidRPr="001368EE">
        <w:rPr>
          <w:rFonts w:ascii="Arial" w:eastAsia="Times New Roman" w:hAnsi="Arial" w:cs="Arial"/>
          <w:bCs/>
          <w:iCs/>
          <w:lang w:eastAsia="pl-PL"/>
        </w:rPr>
        <w:t xml:space="preserve">Nr </w:t>
      </w:r>
      <w:r w:rsidRPr="0006588B">
        <w:rPr>
          <w:rFonts w:ascii="Arial" w:eastAsia="Times New Roman" w:hAnsi="Arial" w:cs="Arial"/>
          <w:bCs/>
          <w:iCs/>
          <w:lang w:eastAsia="pl-PL"/>
        </w:rPr>
        <w:t>sprawy</w:t>
      </w:r>
      <w:r w:rsidRPr="0006588B">
        <w:rPr>
          <w:rFonts w:ascii="Arial" w:hAnsi="Arial" w:cs="Arial"/>
        </w:rPr>
        <w:t xml:space="preserve"> </w:t>
      </w:r>
      <w:r w:rsidRPr="0006588B">
        <w:rPr>
          <w:rFonts w:ascii="Arial" w:hAnsi="Arial" w:cs="Arial"/>
          <w:b/>
          <w:bCs/>
        </w:rPr>
        <w:t>2</w:t>
      </w:r>
      <w:r w:rsidR="0006588B" w:rsidRPr="0006588B">
        <w:rPr>
          <w:rFonts w:ascii="Arial" w:hAnsi="Arial" w:cs="Arial"/>
          <w:b/>
          <w:bCs/>
        </w:rPr>
        <w:t>8</w:t>
      </w:r>
      <w:r w:rsidRPr="0006588B">
        <w:rPr>
          <w:rFonts w:ascii="Arial" w:hAnsi="Arial" w:cs="Arial"/>
          <w:b/>
          <w:bCs/>
        </w:rPr>
        <w:t>1</w:t>
      </w:r>
      <w:r w:rsidR="0006588B" w:rsidRPr="0006588B">
        <w:rPr>
          <w:rFonts w:ascii="Arial" w:hAnsi="Arial" w:cs="Arial"/>
          <w:b/>
          <w:bCs/>
        </w:rPr>
        <w:t>4</w:t>
      </w:r>
      <w:r w:rsidRPr="0006588B">
        <w:rPr>
          <w:rFonts w:ascii="Arial" w:hAnsi="Arial" w:cs="Arial"/>
          <w:b/>
          <w:bCs/>
        </w:rPr>
        <w:t>.</w:t>
      </w:r>
      <w:r w:rsidR="0006588B" w:rsidRPr="0006588B">
        <w:rPr>
          <w:rFonts w:ascii="Arial" w:hAnsi="Arial" w:cs="Arial"/>
          <w:b/>
          <w:bCs/>
        </w:rPr>
        <w:t>7</w:t>
      </w:r>
      <w:r w:rsidRPr="0006588B">
        <w:rPr>
          <w:rFonts w:ascii="Arial" w:hAnsi="Arial" w:cs="Arial"/>
          <w:b/>
          <w:bCs/>
        </w:rPr>
        <w:t>.202</w:t>
      </w:r>
      <w:r w:rsidR="001368EE" w:rsidRPr="0006588B">
        <w:rPr>
          <w:rFonts w:ascii="Arial" w:hAnsi="Arial" w:cs="Arial"/>
          <w:b/>
          <w:bCs/>
        </w:rPr>
        <w:t>5</w:t>
      </w:r>
      <w:r w:rsidRPr="0006588B">
        <w:rPr>
          <w:rFonts w:ascii="Arial" w:hAnsi="Arial" w:cs="Arial"/>
          <w:b/>
          <w:bCs/>
        </w:rPr>
        <w:t>.E</w:t>
      </w:r>
      <w:r w:rsidR="00126CDF" w:rsidRPr="0006588B">
        <w:rPr>
          <w:rFonts w:ascii="Arial" w:hAnsi="Arial" w:cs="Arial"/>
          <w:b/>
          <w:bCs/>
        </w:rPr>
        <w:t>B</w:t>
      </w:r>
      <w:r w:rsidRPr="0006588B">
        <w:rPr>
          <w:rFonts w:ascii="Arial" w:hAnsi="Arial" w:cs="Arial"/>
          <w:b/>
        </w:rPr>
        <w:t xml:space="preserve"> </w:t>
      </w:r>
      <w:r w:rsidRPr="001368EE">
        <w:rPr>
          <w:rFonts w:ascii="Arial" w:hAnsi="Arial" w:cs="Arial"/>
        </w:rPr>
        <w:t xml:space="preserve">oświadczam/my, że informacje </w:t>
      </w:r>
      <w:r w:rsidRPr="001368EE">
        <w:rPr>
          <w:rFonts w:ascii="Arial" w:hAnsi="Arial" w:cs="Arial"/>
          <w:b/>
        </w:rPr>
        <w:t xml:space="preserve">zawarte w oświadczeniu, o którym mowa w art. 125 ust. 1 ustawy Pzp </w:t>
      </w:r>
      <w:r w:rsidR="001368EE" w:rsidRPr="001368EE">
        <w:rPr>
          <w:rFonts w:ascii="Arial" w:hAnsi="Arial" w:cs="Arial"/>
          <w:b/>
        </w:rPr>
        <w:br/>
      </w:r>
      <w:r w:rsidRPr="001368EE">
        <w:rPr>
          <w:rFonts w:ascii="Arial" w:hAnsi="Arial" w:cs="Arial"/>
          <w:b/>
        </w:rPr>
        <w:t xml:space="preserve">są aktualne na dzień złożenia niniejszego oświadczenia, </w:t>
      </w:r>
      <w:r w:rsidRPr="001368EE">
        <w:rPr>
          <w:rFonts w:ascii="Arial" w:hAnsi="Arial" w:cs="Arial"/>
        </w:rPr>
        <w:t>a w szczególności dotyczące:</w:t>
      </w:r>
    </w:p>
    <w:p w14:paraId="3E2C18E2" w14:textId="77777777" w:rsidR="00811734" w:rsidRPr="001368EE" w:rsidRDefault="00811734" w:rsidP="00860411">
      <w:pPr>
        <w:numPr>
          <w:ilvl w:val="4"/>
          <w:numId w:val="75"/>
        </w:numPr>
        <w:spacing w:after="120" w:line="240" w:lineRule="auto"/>
        <w:ind w:left="350" w:hanging="357"/>
        <w:jc w:val="both"/>
        <w:rPr>
          <w:rFonts w:ascii="Arial" w:eastAsia="Times New Roman" w:hAnsi="Arial" w:cs="Arial"/>
        </w:rPr>
      </w:pPr>
      <w:hyperlink r:id="rId38" w:anchor="/document/17337528?unitId=art(108)ust(1)pkt(3)&amp;cm=DOCUMENT" w:history="1">
        <w:r w:rsidRPr="001368EE">
          <w:rPr>
            <w:rFonts w:ascii="Arial" w:hAnsi="Arial" w:cs="Arial"/>
            <w:color w:val="000000"/>
            <w:u w:val="single"/>
          </w:rPr>
          <w:t>art. 108 ust. 1 pkt 3</w:t>
        </w:r>
      </w:hyperlink>
      <w:r w:rsidRPr="001368EE">
        <w:rPr>
          <w:rFonts w:ascii="Arial" w:hAnsi="Arial" w:cs="Arial"/>
          <w:color w:val="000000"/>
        </w:rPr>
        <w:t xml:space="preserve"> ustawy Pzp,</w:t>
      </w:r>
    </w:p>
    <w:p w14:paraId="3CC3691F" w14:textId="77777777" w:rsidR="00811734" w:rsidRPr="001368EE" w:rsidRDefault="00811734" w:rsidP="00860411">
      <w:pPr>
        <w:numPr>
          <w:ilvl w:val="4"/>
          <w:numId w:val="75"/>
        </w:numPr>
        <w:spacing w:after="120" w:line="240" w:lineRule="auto"/>
        <w:ind w:left="350" w:hanging="357"/>
        <w:jc w:val="both"/>
        <w:rPr>
          <w:rFonts w:ascii="Arial" w:hAnsi="Arial" w:cs="Arial"/>
          <w:color w:val="000000"/>
        </w:rPr>
      </w:pPr>
      <w:hyperlink r:id="rId39" w:anchor="/document/17337528?unitId=art(108)ust(1)pkt(4)&amp;cm=DOCUMENT" w:history="1">
        <w:r w:rsidRPr="001368EE">
          <w:rPr>
            <w:rFonts w:ascii="Arial" w:hAnsi="Arial" w:cs="Arial"/>
            <w:color w:val="000000"/>
            <w:u w:val="single"/>
          </w:rPr>
          <w:t>art. 108 ust. 1 pkt 4</w:t>
        </w:r>
      </w:hyperlink>
      <w:r w:rsidRPr="001368EE">
        <w:rPr>
          <w:rFonts w:ascii="Arial" w:hAnsi="Arial" w:cs="Arial"/>
          <w:color w:val="000000"/>
        </w:rPr>
        <w:t xml:space="preserve"> ustawy Pzp, dotyczących orzeczenia zakazu ubiegania się </w:t>
      </w:r>
      <w:r w:rsidRPr="001368EE">
        <w:rPr>
          <w:rFonts w:ascii="Arial" w:hAnsi="Arial" w:cs="Arial"/>
          <w:color w:val="000000"/>
        </w:rPr>
        <w:br/>
        <w:t>o zamówienie publiczne tytułem środka zapobiegawczego,</w:t>
      </w:r>
    </w:p>
    <w:p w14:paraId="2FA4ADFE" w14:textId="77777777" w:rsidR="00811734" w:rsidRPr="001368EE" w:rsidRDefault="00811734" w:rsidP="00860411">
      <w:pPr>
        <w:numPr>
          <w:ilvl w:val="4"/>
          <w:numId w:val="75"/>
        </w:numPr>
        <w:spacing w:after="120" w:line="240" w:lineRule="auto"/>
        <w:ind w:left="350" w:hanging="357"/>
        <w:jc w:val="both"/>
        <w:rPr>
          <w:rFonts w:ascii="Arial" w:hAnsi="Arial" w:cs="Arial"/>
        </w:rPr>
      </w:pPr>
      <w:hyperlink r:id="rId40" w:anchor="/document/17337528?unitId=art(108)ust(1)pkt(6)&amp;cm=DOCUMENT" w:history="1">
        <w:r w:rsidRPr="001368EE">
          <w:rPr>
            <w:rFonts w:ascii="Arial" w:hAnsi="Arial" w:cs="Arial"/>
            <w:color w:val="000000"/>
            <w:u w:val="single"/>
          </w:rPr>
          <w:t>art. 108 ust. 1 pkt 6</w:t>
        </w:r>
      </w:hyperlink>
      <w:r w:rsidRPr="001368EE">
        <w:rPr>
          <w:rFonts w:ascii="Arial" w:hAnsi="Arial" w:cs="Arial"/>
        </w:rPr>
        <w:t xml:space="preserve"> ustawy Pzp,</w:t>
      </w:r>
    </w:p>
    <w:p w14:paraId="730A65F5" w14:textId="77777777" w:rsidR="00256474" w:rsidRPr="001368EE" w:rsidRDefault="00256474" w:rsidP="00860411">
      <w:pPr>
        <w:numPr>
          <w:ilvl w:val="4"/>
          <w:numId w:val="75"/>
        </w:numPr>
        <w:spacing w:after="120" w:line="240" w:lineRule="auto"/>
        <w:ind w:left="350" w:hanging="357"/>
        <w:jc w:val="both"/>
        <w:rPr>
          <w:rFonts w:ascii="Arial" w:hAnsi="Arial" w:cs="Arial"/>
          <w:color w:val="000000"/>
        </w:rPr>
      </w:pPr>
      <w:hyperlink r:id="rId41" w:anchor="/document/17337528?unitId=art(108)ust(1)pkt(5)&amp;cm=DOCUMENT" w:history="1">
        <w:r w:rsidRPr="001368EE">
          <w:rPr>
            <w:rFonts w:ascii="Arial" w:hAnsi="Arial" w:cs="Arial"/>
            <w:color w:val="000000"/>
            <w:u w:val="single"/>
          </w:rPr>
          <w:t xml:space="preserve">art. </w:t>
        </w:r>
        <w:r w:rsidRPr="001368EE">
          <w:rPr>
            <w:rFonts w:ascii="Arial" w:hAnsi="Arial" w:cs="Arial"/>
            <w:u w:val="single"/>
          </w:rPr>
          <w:t>108</w:t>
        </w:r>
        <w:r w:rsidRPr="001368EE">
          <w:rPr>
            <w:rFonts w:ascii="Arial" w:hAnsi="Arial" w:cs="Arial"/>
            <w:color w:val="000000"/>
            <w:u w:val="single"/>
          </w:rPr>
          <w:t xml:space="preserve"> ust. 1 pkt 5</w:t>
        </w:r>
      </w:hyperlink>
      <w:r w:rsidRPr="001368EE">
        <w:rPr>
          <w:rFonts w:ascii="Arial" w:hAnsi="Arial" w:cs="Arial"/>
          <w:color w:val="000000"/>
        </w:rPr>
        <w:t xml:space="preserve"> ustawy Pzp, dotyczących zawarcia z innymi wykonawcami porozumienia mającego na celu zakłócenie konkurencji:</w:t>
      </w:r>
    </w:p>
    <w:p w14:paraId="70F6559F" w14:textId="77777777" w:rsidR="00256474" w:rsidRPr="001368EE" w:rsidRDefault="00256474" w:rsidP="00860411">
      <w:pPr>
        <w:numPr>
          <w:ilvl w:val="0"/>
          <w:numId w:val="76"/>
        </w:numPr>
        <w:spacing w:after="120" w:line="240" w:lineRule="auto"/>
        <w:ind w:left="709" w:hanging="283"/>
        <w:contextualSpacing/>
        <w:jc w:val="both"/>
        <w:rPr>
          <w:rFonts w:ascii="Arial" w:hAnsi="Arial" w:cs="Arial"/>
        </w:rPr>
      </w:pPr>
      <w:r w:rsidRPr="001368EE">
        <w:rPr>
          <w:rFonts w:ascii="Arial" w:hAnsi="Arial" w:cs="Arial"/>
        </w:rPr>
        <w:t xml:space="preserve">*nie przynależę/my do tej samej grupy kapitałowej (w rozumieniu ustawy z dnia </w:t>
      </w:r>
      <w:r w:rsidRPr="001368EE">
        <w:rPr>
          <w:rFonts w:ascii="Arial" w:hAnsi="Arial" w:cs="Arial"/>
        </w:rPr>
        <w:br/>
        <w:t xml:space="preserve">16 lutego 2007 r. o ochronie konkurencji i konsumentów – Dz. U. z 2020 r. poz. 1076 </w:t>
      </w:r>
      <w:r w:rsidRPr="001368EE">
        <w:rPr>
          <w:rFonts w:ascii="Arial" w:hAnsi="Arial" w:cs="Arial"/>
        </w:rPr>
        <w:br/>
        <w:t xml:space="preserve">z późn. zm.) z innym wykonawcą, który złożył odrębną ofertę lub ofertę częściową </w:t>
      </w:r>
      <w:r w:rsidRPr="001368EE">
        <w:rPr>
          <w:rFonts w:ascii="Arial" w:hAnsi="Arial" w:cs="Arial"/>
        </w:rPr>
        <w:br/>
        <w:t>w przedmiotowym postępowaniu;</w:t>
      </w:r>
    </w:p>
    <w:p w14:paraId="353FAB13" w14:textId="03E0D837" w:rsidR="00256474" w:rsidRPr="001368EE" w:rsidRDefault="00256474" w:rsidP="00860411">
      <w:pPr>
        <w:numPr>
          <w:ilvl w:val="0"/>
          <w:numId w:val="76"/>
        </w:numPr>
        <w:spacing w:after="120" w:line="240" w:lineRule="auto"/>
        <w:ind w:left="709" w:hanging="283"/>
        <w:contextualSpacing/>
        <w:jc w:val="both"/>
        <w:rPr>
          <w:rFonts w:ascii="Arial" w:hAnsi="Arial" w:cs="Arial"/>
        </w:rPr>
      </w:pPr>
      <w:r w:rsidRPr="001368EE">
        <w:rPr>
          <w:rFonts w:ascii="Arial" w:hAnsi="Arial" w:cs="Arial"/>
        </w:rPr>
        <w:t xml:space="preserve">*przynależę/my do tej samej grupy kapitałowej (kapitałowej (w rozumieniu ustawy </w:t>
      </w:r>
      <w:r w:rsidRPr="001368EE">
        <w:rPr>
          <w:rFonts w:ascii="Arial" w:hAnsi="Arial" w:cs="Arial"/>
        </w:rPr>
        <w:br/>
        <w:t xml:space="preserve">z dnia 16 lutego 2007 r. o ochronie konkurencji i konsumentów – Dz. U. z 2020 r. poz. 1076 z późn. zm.) z innym wykonawcą  ………………………… </w:t>
      </w:r>
      <w:r w:rsidRPr="001368EE">
        <w:rPr>
          <w:rFonts w:ascii="Arial" w:hAnsi="Arial" w:cs="Arial"/>
          <w:i/>
          <w:sz w:val="18"/>
          <w:szCs w:val="18"/>
        </w:rPr>
        <w:t>(podać nazwę Wykonawcy)</w:t>
      </w:r>
      <w:r w:rsidRPr="001368EE">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692CA8C" w14:textId="63D36E53" w:rsidR="00256474" w:rsidRPr="001368EE" w:rsidRDefault="00256474" w:rsidP="00860411">
      <w:pPr>
        <w:pStyle w:val="Akapitzlist"/>
        <w:numPr>
          <w:ilvl w:val="4"/>
          <w:numId w:val="75"/>
        </w:numPr>
        <w:spacing w:after="120" w:line="240" w:lineRule="auto"/>
        <w:ind w:left="360"/>
        <w:jc w:val="both"/>
        <w:rPr>
          <w:rFonts w:ascii="Arial" w:hAnsi="Arial" w:cs="Arial"/>
        </w:rPr>
      </w:pPr>
      <w:r w:rsidRPr="001368EE">
        <w:rPr>
          <w:rFonts w:ascii="Arial" w:hAnsi="Arial" w:cs="Arial"/>
        </w:rPr>
        <w:t xml:space="preserve">Jednocześnie oświadczamy, iż informacje zawarte w Załączniku nr 4 i 5 do SWZ </w:t>
      </w:r>
      <w:r w:rsidRPr="001368EE">
        <w:rPr>
          <w:rFonts w:ascii="Arial" w:hAnsi="Arial" w:cs="Arial"/>
        </w:rPr>
        <w:br/>
        <w:t xml:space="preserve">są aktualne na dzień złożenia niniejszego oświadczenia, w szczególności dotyczące: </w:t>
      </w:r>
    </w:p>
    <w:p w14:paraId="2871441D" w14:textId="413C56C5" w:rsidR="00256474" w:rsidRPr="001368EE" w:rsidRDefault="00256474" w:rsidP="00860411">
      <w:pPr>
        <w:pStyle w:val="Akapitzlist"/>
        <w:numPr>
          <w:ilvl w:val="0"/>
          <w:numId w:val="81"/>
        </w:numPr>
        <w:spacing w:after="120" w:line="240" w:lineRule="auto"/>
        <w:ind w:left="851"/>
        <w:jc w:val="both"/>
        <w:rPr>
          <w:rFonts w:ascii="Arial" w:hAnsi="Arial" w:cs="Arial"/>
        </w:rPr>
      </w:pPr>
      <w:r w:rsidRPr="001368EE">
        <w:rPr>
          <w:rFonts w:ascii="Arial" w:hAnsi="Arial" w:cs="Arial"/>
        </w:rPr>
        <w:t xml:space="preserve">art. 7 ust. 1 ustawy z dnia 13 kwietnia 2022 roku, o szczególnych rozwiązaniach </w:t>
      </w:r>
      <w:r w:rsidRPr="001368EE">
        <w:rPr>
          <w:rFonts w:ascii="Arial" w:hAnsi="Arial" w:cs="Arial"/>
        </w:rPr>
        <w:br/>
        <w:t>w zakresie przeciwdziałania wspieraniu agresji na Ukrainę oraz służących ochronie bezpieczeństwa narodowego (Dz. U. z 2022 roku poz. 835);</w:t>
      </w:r>
    </w:p>
    <w:p w14:paraId="1C4ECB8D" w14:textId="55665AA8" w:rsidR="00256474" w:rsidRPr="001368EE" w:rsidRDefault="00256474" w:rsidP="00860411">
      <w:pPr>
        <w:pStyle w:val="Akapitzlist"/>
        <w:numPr>
          <w:ilvl w:val="0"/>
          <w:numId w:val="81"/>
        </w:numPr>
        <w:spacing w:after="120" w:line="240" w:lineRule="auto"/>
        <w:ind w:left="851"/>
        <w:jc w:val="both"/>
        <w:rPr>
          <w:rFonts w:ascii="Arial" w:hAnsi="Arial" w:cs="Arial"/>
        </w:rPr>
      </w:pPr>
      <w:r w:rsidRPr="001368EE">
        <w:rPr>
          <w:rFonts w:ascii="Arial" w:hAnsi="Arial" w:cs="Arial"/>
        </w:rPr>
        <w:t xml:space="preserve">art. </w:t>
      </w:r>
      <w:r w:rsidRPr="001368EE">
        <w:rPr>
          <w:rFonts w:ascii="Arial" w:hAnsi="Arial" w:cs="Arial"/>
          <w:bCs/>
        </w:rPr>
        <w:t xml:space="preserve">5k ust. 1 Rozporządzenia Rady (UE) 2022/576 z dnia 8 kwietnia 2022 r. w sprawie zmiany rozporządzenia (UE) nr 833/2014 dotyczącego środków ograniczających </w:t>
      </w:r>
      <w:r w:rsidRPr="001368EE">
        <w:rPr>
          <w:rFonts w:ascii="Arial" w:hAnsi="Arial" w:cs="Arial"/>
          <w:bCs/>
        </w:rPr>
        <w:br/>
        <w:t xml:space="preserve">w związku z działaniami Rosji destabilizującymi sytuację na Ukrainie (Dz. Urz. UE </w:t>
      </w:r>
      <w:r w:rsidR="005E5605" w:rsidRPr="001368EE">
        <w:rPr>
          <w:rFonts w:ascii="Arial" w:hAnsi="Arial" w:cs="Arial"/>
          <w:bCs/>
        </w:rPr>
        <w:br/>
      </w:r>
      <w:r w:rsidRPr="001368EE">
        <w:rPr>
          <w:rFonts w:ascii="Arial" w:hAnsi="Arial" w:cs="Arial"/>
          <w:bCs/>
        </w:rPr>
        <w:t>nr L 111/1 z 8.4.2022)</w:t>
      </w:r>
    </w:p>
    <w:p w14:paraId="15E3B0D9" w14:textId="77777777" w:rsidR="00256474" w:rsidRPr="001368EE" w:rsidRDefault="00256474" w:rsidP="00256474">
      <w:pPr>
        <w:pStyle w:val="Akapitzlist"/>
        <w:spacing w:after="0" w:line="240" w:lineRule="auto"/>
        <w:ind w:left="851"/>
        <w:jc w:val="both"/>
        <w:rPr>
          <w:rFonts w:ascii="Arial" w:hAnsi="Arial" w:cs="Arial"/>
          <w:sz w:val="16"/>
          <w:szCs w:val="16"/>
        </w:rPr>
      </w:pPr>
    </w:p>
    <w:p w14:paraId="2EF3CAA2" w14:textId="2AEC5DF9" w:rsidR="00811734" w:rsidRPr="001368EE" w:rsidRDefault="00811734" w:rsidP="00811734">
      <w:pPr>
        <w:suppressAutoHyphens/>
        <w:overflowPunct w:val="0"/>
        <w:autoSpaceDE w:val="0"/>
        <w:spacing w:after="120" w:line="240" w:lineRule="auto"/>
        <w:jc w:val="both"/>
        <w:textAlignment w:val="baseline"/>
        <w:rPr>
          <w:rFonts w:ascii="Arial" w:hAnsi="Arial" w:cs="Arial"/>
          <w:bCs/>
          <w:sz w:val="18"/>
          <w:szCs w:val="18"/>
        </w:rPr>
      </w:pPr>
      <w:r w:rsidRPr="001368EE">
        <w:rPr>
          <w:rFonts w:ascii="Arial" w:hAnsi="Arial" w:cs="Arial"/>
          <w:b/>
          <w:sz w:val="23"/>
          <w:szCs w:val="23"/>
        </w:rPr>
        <w:t xml:space="preserve"> </w:t>
      </w:r>
      <w:r w:rsidRPr="001368EE">
        <w:rPr>
          <w:rFonts w:ascii="Arial" w:hAnsi="Arial" w:cs="Arial"/>
          <w:b/>
          <w:bCs/>
          <w:sz w:val="18"/>
          <w:szCs w:val="18"/>
        </w:rPr>
        <w:t xml:space="preserve">*  </w:t>
      </w:r>
      <w:r w:rsidRPr="001368EE">
        <w:rPr>
          <w:rFonts w:ascii="Arial" w:hAnsi="Arial" w:cs="Arial"/>
          <w:bCs/>
          <w:sz w:val="18"/>
          <w:szCs w:val="18"/>
        </w:rPr>
        <w:t>zaznaczyć odpowiednio</w:t>
      </w:r>
      <w:r w:rsidRPr="001368EE">
        <w:rPr>
          <w:rFonts w:ascii="Arial" w:hAnsi="Arial" w:cs="Arial"/>
          <w:bCs/>
          <w:sz w:val="18"/>
          <w:szCs w:val="18"/>
        </w:rPr>
        <w:tab/>
      </w:r>
    </w:p>
    <w:p w14:paraId="3BCAE62B" w14:textId="77777777" w:rsidR="00256474" w:rsidRPr="001368EE" w:rsidRDefault="00256474" w:rsidP="00256474">
      <w:pPr>
        <w:spacing w:after="0"/>
        <w:ind w:left="4248" w:firstLine="708"/>
        <w:rPr>
          <w:rFonts w:ascii="Arial" w:eastAsia="Times New Roman" w:hAnsi="Arial" w:cs="Arial"/>
          <w:sz w:val="16"/>
          <w:szCs w:val="16"/>
          <w:lang w:eastAsia="pl-PL"/>
        </w:rPr>
      </w:pPr>
    </w:p>
    <w:p w14:paraId="27A9E6AB" w14:textId="77777777" w:rsidR="00256474" w:rsidRPr="001368EE" w:rsidRDefault="00256474" w:rsidP="00256474">
      <w:pPr>
        <w:spacing w:after="0"/>
        <w:ind w:left="4248" w:firstLine="708"/>
        <w:rPr>
          <w:rFonts w:ascii="Arial" w:eastAsia="Times New Roman" w:hAnsi="Arial" w:cs="Arial"/>
          <w:sz w:val="16"/>
          <w:szCs w:val="16"/>
          <w:lang w:eastAsia="pl-PL"/>
        </w:rPr>
      </w:pPr>
    </w:p>
    <w:p w14:paraId="35F20080" w14:textId="71ECE213" w:rsidR="00256474" w:rsidRPr="001368EE" w:rsidRDefault="00256474" w:rsidP="00256474">
      <w:pPr>
        <w:spacing w:after="0"/>
        <w:ind w:left="4248" w:firstLine="708"/>
        <w:rPr>
          <w:rFonts w:ascii="Arial" w:eastAsia="Times New Roman" w:hAnsi="Arial" w:cs="Arial"/>
          <w:sz w:val="16"/>
          <w:szCs w:val="16"/>
          <w:lang w:eastAsia="pl-PL"/>
        </w:rPr>
      </w:pPr>
      <w:r w:rsidRPr="001368EE">
        <w:rPr>
          <w:rFonts w:ascii="Arial" w:eastAsia="Times New Roman" w:hAnsi="Arial" w:cs="Arial"/>
          <w:sz w:val="16"/>
          <w:szCs w:val="16"/>
          <w:lang w:eastAsia="pl-PL"/>
        </w:rPr>
        <w:t>………………………………………………..</w:t>
      </w:r>
    </w:p>
    <w:p w14:paraId="2009FD40" w14:textId="77777777" w:rsidR="00256474" w:rsidRPr="001368EE" w:rsidRDefault="00256474" w:rsidP="00256474">
      <w:pPr>
        <w:spacing w:after="0"/>
        <w:ind w:left="3540" w:firstLine="708"/>
        <w:rPr>
          <w:rFonts w:ascii="Arial" w:eastAsia="Times New Roman" w:hAnsi="Arial" w:cs="Arial"/>
          <w:sz w:val="16"/>
          <w:szCs w:val="16"/>
          <w:lang w:eastAsia="pl-PL"/>
        </w:rPr>
      </w:pPr>
      <w:r w:rsidRPr="001368EE">
        <w:rPr>
          <w:rFonts w:ascii="Arial" w:eastAsia="Times New Roman" w:hAnsi="Arial" w:cs="Arial"/>
          <w:sz w:val="16"/>
          <w:szCs w:val="16"/>
          <w:lang w:eastAsia="pl-PL"/>
        </w:rPr>
        <w:t xml:space="preserve">Znak graficzny kwalifikowanego podpisu elektronicznego </w:t>
      </w:r>
    </w:p>
    <w:p w14:paraId="3A45566B" w14:textId="77777777" w:rsidR="00256474" w:rsidRPr="001368EE" w:rsidRDefault="00256474" w:rsidP="00256474">
      <w:pPr>
        <w:spacing w:after="0"/>
        <w:ind w:left="4248"/>
        <w:rPr>
          <w:rFonts w:ascii="Arial" w:eastAsia="Times New Roman" w:hAnsi="Arial" w:cs="Arial"/>
          <w:sz w:val="16"/>
          <w:szCs w:val="16"/>
          <w:lang w:eastAsia="pl-PL"/>
        </w:rPr>
      </w:pPr>
      <w:r w:rsidRPr="001368EE">
        <w:rPr>
          <w:rFonts w:ascii="Arial" w:eastAsia="Times New Roman" w:hAnsi="Arial" w:cs="Arial"/>
          <w:sz w:val="16"/>
          <w:szCs w:val="16"/>
          <w:lang w:eastAsia="pl-PL"/>
        </w:rPr>
        <w:t>Podpis(y) osoby(osób) upoważnionej(ych) do podpisania niniejszego oświadczenia w imieniu Wykonawcy(ów).</w:t>
      </w:r>
    </w:p>
    <w:p w14:paraId="17562F41" w14:textId="0FD8370F" w:rsidR="007A5F37" w:rsidRPr="001368EE" w:rsidRDefault="00256474" w:rsidP="00E34BF5">
      <w:pPr>
        <w:jc w:val="right"/>
        <w:rPr>
          <w:rFonts w:ascii="Arial" w:eastAsia="Times New Roman" w:hAnsi="Arial" w:cs="Arial"/>
          <w:b/>
          <w:bCs/>
          <w:sz w:val="24"/>
          <w:szCs w:val="24"/>
          <w:lang w:eastAsia="pl-PL"/>
        </w:rPr>
      </w:pPr>
      <w:r w:rsidRPr="001368EE">
        <w:rPr>
          <w:rFonts w:ascii="Arial" w:eastAsia="Times New Roman" w:hAnsi="Arial" w:cs="Arial"/>
          <w:b/>
          <w:bCs/>
          <w:sz w:val="24"/>
          <w:szCs w:val="24"/>
          <w:lang w:eastAsia="pl-PL"/>
        </w:rPr>
        <w:br w:type="page"/>
      </w:r>
      <w:r w:rsidR="007A5F37" w:rsidRPr="001368EE">
        <w:rPr>
          <w:rFonts w:ascii="Arial" w:eastAsia="Times New Roman" w:hAnsi="Arial" w:cs="Arial"/>
          <w:b/>
          <w:bCs/>
          <w:sz w:val="24"/>
          <w:szCs w:val="24"/>
          <w:lang w:eastAsia="pl-PL"/>
        </w:rPr>
        <w:lastRenderedPageBreak/>
        <w:t xml:space="preserve">Załącznik nr </w:t>
      </w:r>
      <w:r w:rsidR="00811734" w:rsidRPr="001368EE">
        <w:rPr>
          <w:rFonts w:ascii="Arial" w:eastAsia="Times New Roman" w:hAnsi="Arial" w:cs="Arial"/>
          <w:b/>
          <w:bCs/>
          <w:sz w:val="24"/>
          <w:szCs w:val="24"/>
          <w:lang w:eastAsia="pl-PL"/>
        </w:rPr>
        <w:t xml:space="preserve">4 </w:t>
      </w:r>
      <w:r w:rsidR="007A5F37" w:rsidRPr="001368EE">
        <w:rPr>
          <w:rFonts w:ascii="Arial" w:eastAsia="Times New Roman" w:hAnsi="Arial" w:cs="Arial"/>
          <w:b/>
          <w:bCs/>
          <w:sz w:val="24"/>
          <w:szCs w:val="24"/>
          <w:lang w:eastAsia="pl-PL"/>
        </w:rPr>
        <w:t>do SWZ</w:t>
      </w:r>
    </w:p>
    <w:p w14:paraId="4DB3FCFF" w14:textId="4B5F9BB9" w:rsidR="00ED4D89" w:rsidRPr="001368EE" w:rsidRDefault="00E4119E" w:rsidP="00EE7E62">
      <w:pPr>
        <w:shd w:val="clear" w:color="auto" w:fill="DAEEF3" w:themeFill="accent5" w:themeFillTint="33"/>
        <w:spacing w:after="0" w:line="240" w:lineRule="auto"/>
        <w:ind w:right="6"/>
        <w:jc w:val="center"/>
        <w:rPr>
          <w:rFonts w:ascii="Arial" w:eastAsia="Times New Roman" w:hAnsi="Arial" w:cs="Arial"/>
          <w:b/>
          <w:bCs/>
          <w:sz w:val="24"/>
          <w:szCs w:val="24"/>
          <w:lang w:eastAsia="pl-PL"/>
        </w:rPr>
      </w:pPr>
      <w:r w:rsidRPr="001368EE">
        <w:rPr>
          <w:rFonts w:ascii="Arial" w:hAnsi="Arial" w:cs="Arial"/>
          <w:b/>
          <w:bCs/>
          <w:sz w:val="23"/>
          <w:szCs w:val="23"/>
        </w:rPr>
        <w:t>Z</w:t>
      </w:r>
      <w:r w:rsidR="00ED4D89" w:rsidRPr="001368EE">
        <w:rPr>
          <w:rFonts w:ascii="Arial" w:hAnsi="Arial" w:cs="Arial"/>
          <w:b/>
          <w:bCs/>
          <w:sz w:val="23"/>
          <w:szCs w:val="23"/>
        </w:rPr>
        <w:t>obowiązanie podmiotu udostępniającego zasoby do oddania mu do dyspozycji niezbędnych zasobów na potrzeby realizacji danego zamówienia</w:t>
      </w:r>
    </w:p>
    <w:p w14:paraId="0CFDB116" w14:textId="77777777" w:rsidR="007A5F37" w:rsidRPr="001368EE" w:rsidRDefault="007A5F37" w:rsidP="00E4119E">
      <w:pPr>
        <w:spacing w:after="0" w:line="240" w:lineRule="auto"/>
        <w:ind w:right="6"/>
        <w:rPr>
          <w:rFonts w:ascii="Arial" w:eastAsia="Times New Roman" w:hAnsi="Arial" w:cs="Arial"/>
          <w:b/>
          <w:bCs/>
          <w:sz w:val="24"/>
          <w:szCs w:val="24"/>
          <w:lang w:eastAsia="pl-PL"/>
        </w:rPr>
      </w:pPr>
    </w:p>
    <w:p w14:paraId="7B7F426D" w14:textId="7341ECBA" w:rsidR="007A5F37" w:rsidRPr="0006588B" w:rsidRDefault="007A5F37" w:rsidP="007A5F37">
      <w:pPr>
        <w:spacing w:after="0" w:line="240" w:lineRule="auto"/>
        <w:ind w:right="6"/>
        <w:jc w:val="both"/>
        <w:rPr>
          <w:rFonts w:ascii="Arial" w:hAnsi="Arial" w:cs="Arial"/>
          <w:b/>
          <w:bCs/>
        </w:rPr>
      </w:pPr>
      <w:r w:rsidRPr="001368EE">
        <w:rPr>
          <w:rFonts w:ascii="Arial" w:eastAsia="Times New Roman" w:hAnsi="Arial" w:cs="Arial"/>
          <w:bCs/>
          <w:lang w:eastAsia="pl-PL"/>
        </w:rPr>
        <w:t xml:space="preserve">W postępowaniu o udzielenie zamówienia publicznego </w:t>
      </w:r>
      <w:r w:rsidRPr="001368EE">
        <w:rPr>
          <w:rFonts w:ascii="Arial" w:hAnsi="Arial" w:cs="Arial"/>
        </w:rPr>
        <w:t>na „</w:t>
      </w:r>
      <w:r w:rsidR="00524AEC" w:rsidRPr="001368EE">
        <w:rPr>
          <w:rFonts w:ascii="Arial" w:eastAsia="Times New Roman" w:hAnsi="Arial" w:cs="Arial"/>
          <w:b/>
        </w:rPr>
        <w:t xml:space="preserve">Dostawa </w:t>
      </w:r>
      <w:r w:rsidR="001368EE" w:rsidRPr="001368EE">
        <w:rPr>
          <w:rFonts w:ascii="Arial" w:eastAsia="Times New Roman" w:hAnsi="Arial" w:cs="Arial"/>
          <w:b/>
        </w:rPr>
        <w:t>podstawowego sprzętu informatyki do RON</w:t>
      </w:r>
      <w:r w:rsidRPr="001368EE">
        <w:rPr>
          <w:rFonts w:ascii="Arial" w:hAnsi="Arial" w:cs="Arial"/>
          <w:b/>
          <w:color w:val="000000"/>
        </w:rPr>
        <w:t>”</w:t>
      </w:r>
      <w:r w:rsidRPr="001368EE">
        <w:rPr>
          <w:rFonts w:ascii="Arial" w:hAnsi="Arial" w:cs="Arial"/>
        </w:rPr>
        <w:t xml:space="preserve"> </w:t>
      </w:r>
      <w:r w:rsidRPr="001368EE">
        <w:rPr>
          <w:rFonts w:ascii="Arial" w:eastAsia="Times New Roman" w:hAnsi="Arial" w:cs="Arial"/>
          <w:bCs/>
          <w:iCs/>
          <w:lang w:eastAsia="pl-PL"/>
        </w:rPr>
        <w:t xml:space="preserve">Nr </w:t>
      </w:r>
      <w:r w:rsidRPr="0006588B">
        <w:rPr>
          <w:rFonts w:ascii="Arial" w:eastAsia="Times New Roman" w:hAnsi="Arial" w:cs="Arial"/>
          <w:bCs/>
          <w:iCs/>
          <w:lang w:eastAsia="pl-PL"/>
        </w:rPr>
        <w:t xml:space="preserve">sprawy </w:t>
      </w:r>
      <w:r w:rsidR="00F17ED4" w:rsidRPr="0006588B">
        <w:rPr>
          <w:rFonts w:ascii="Arial" w:hAnsi="Arial" w:cs="Arial"/>
          <w:b/>
          <w:bCs/>
        </w:rPr>
        <w:t>2</w:t>
      </w:r>
      <w:r w:rsidR="0006588B" w:rsidRPr="0006588B">
        <w:rPr>
          <w:rFonts w:ascii="Arial" w:hAnsi="Arial" w:cs="Arial"/>
          <w:b/>
          <w:bCs/>
        </w:rPr>
        <w:t>8</w:t>
      </w:r>
      <w:r w:rsidR="00F17ED4" w:rsidRPr="0006588B">
        <w:rPr>
          <w:rFonts w:ascii="Arial" w:hAnsi="Arial" w:cs="Arial"/>
          <w:b/>
          <w:bCs/>
        </w:rPr>
        <w:t>1</w:t>
      </w:r>
      <w:r w:rsidR="0006588B" w:rsidRPr="0006588B">
        <w:rPr>
          <w:rFonts w:ascii="Arial" w:hAnsi="Arial" w:cs="Arial"/>
          <w:b/>
          <w:bCs/>
        </w:rPr>
        <w:t>4</w:t>
      </w:r>
      <w:r w:rsidR="00256474" w:rsidRPr="0006588B">
        <w:rPr>
          <w:rFonts w:ascii="Arial" w:hAnsi="Arial" w:cs="Arial"/>
          <w:b/>
          <w:bCs/>
        </w:rPr>
        <w:t>.</w:t>
      </w:r>
      <w:r w:rsidR="0006588B" w:rsidRPr="0006588B">
        <w:rPr>
          <w:rFonts w:ascii="Arial" w:hAnsi="Arial" w:cs="Arial"/>
          <w:b/>
          <w:bCs/>
        </w:rPr>
        <w:t>7</w:t>
      </w:r>
      <w:r w:rsidR="00F17ED4" w:rsidRPr="0006588B">
        <w:rPr>
          <w:rFonts w:ascii="Arial" w:hAnsi="Arial" w:cs="Arial"/>
          <w:b/>
          <w:bCs/>
        </w:rPr>
        <w:t>.202</w:t>
      </w:r>
      <w:r w:rsidR="0006588B" w:rsidRPr="0006588B">
        <w:rPr>
          <w:rFonts w:ascii="Arial" w:hAnsi="Arial" w:cs="Arial"/>
          <w:b/>
          <w:bCs/>
        </w:rPr>
        <w:t>5</w:t>
      </w:r>
      <w:r w:rsidR="00F17ED4" w:rsidRPr="0006588B">
        <w:rPr>
          <w:rFonts w:ascii="Arial" w:hAnsi="Arial" w:cs="Arial"/>
          <w:b/>
          <w:bCs/>
        </w:rPr>
        <w:t>.E</w:t>
      </w:r>
      <w:r w:rsidR="00126CDF" w:rsidRPr="0006588B">
        <w:rPr>
          <w:rFonts w:ascii="Arial" w:hAnsi="Arial" w:cs="Arial"/>
          <w:b/>
          <w:bCs/>
        </w:rPr>
        <w:t>B</w:t>
      </w:r>
    </w:p>
    <w:p w14:paraId="5C243A98" w14:textId="77777777" w:rsidR="007A5F37" w:rsidRPr="004E6326" w:rsidRDefault="007A5F37" w:rsidP="007A5F37">
      <w:pPr>
        <w:spacing w:after="0" w:line="240" w:lineRule="auto"/>
        <w:ind w:right="6"/>
        <w:jc w:val="both"/>
        <w:rPr>
          <w:rFonts w:ascii="Arial" w:eastAsia="Times New Roman" w:hAnsi="Arial" w:cs="Arial"/>
          <w:b/>
          <w:bCs/>
          <w:highlight w:val="yellow"/>
          <w:lang w:eastAsia="pl-PL"/>
        </w:rPr>
      </w:pPr>
    </w:p>
    <w:p w14:paraId="74E8C1BE" w14:textId="77777777" w:rsidR="007A5F37" w:rsidRPr="001368EE" w:rsidRDefault="007A5F37" w:rsidP="007A5F37">
      <w:pPr>
        <w:spacing w:after="0" w:line="240" w:lineRule="auto"/>
        <w:ind w:left="284" w:right="6" w:hanging="284"/>
        <w:rPr>
          <w:rFonts w:ascii="Arial" w:eastAsia="Times New Roman" w:hAnsi="Arial" w:cs="Arial"/>
          <w:bCs/>
          <w:lang w:eastAsia="pl-PL"/>
        </w:rPr>
      </w:pPr>
      <w:r w:rsidRPr="001368EE">
        <w:rPr>
          <w:rFonts w:ascii="Arial" w:eastAsia="Times New Roman" w:hAnsi="Arial" w:cs="Arial"/>
          <w:bCs/>
          <w:lang w:eastAsia="pl-PL"/>
        </w:rPr>
        <w:t>…………………………………………………………………………………………..………</w:t>
      </w:r>
    </w:p>
    <w:p w14:paraId="205D7EC7" w14:textId="77777777" w:rsidR="007A5F37" w:rsidRPr="001368EE" w:rsidRDefault="007A5F37" w:rsidP="007A5F37">
      <w:pPr>
        <w:spacing w:after="120" w:line="240" w:lineRule="auto"/>
        <w:ind w:left="284" w:right="6" w:hanging="284"/>
        <w:jc w:val="center"/>
        <w:rPr>
          <w:rFonts w:ascii="Arial" w:eastAsia="Times New Roman" w:hAnsi="Arial" w:cs="Arial"/>
          <w:bCs/>
          <w:i/>
          <w:lang w:eastAsia="pl-PL"/>
        </w:rPr>
      </w:pPr>
      <w:r w:rsidRPr="001368EE">
        <w:rPr>
          <w:rFonts w:ascii="Arial" w:eastAsia="Times New Roman" w:hAnsi="Arial" w:cs="Arial"/>
          <w:bCs/>
          <w:i/>
          <w:lang w:eastAsia="pl-PL"/>
        </w:rPr>
        <w:t>(nazwa i adres podmiotu oddającego do dyspozycji zasoby)</w:t>
      </w:r>
    </w:p>
    <w:p w14:paraId="3DD5495F" w14:textId="77777777" w:rsidR="007A5F37" w:rsidRPr="001368EE" w:rsidRDefault="007A5F37" w:rsidP="007A5F37">
      <w:pPr>
        <w:spacing w:after="0" w:line="240" w:lineRule="auto"/>
        <w:ind w:left="284" w:right="6" w:hanging="284"/>
        <w:rPr>
          <w:rFonts w:ascii="Arial" w:eastAsia="Times New Roman" w:hAnsi="Arial" w:cs="Arial"/>
          <w:b/>
          <w:bCs/>
          <w:lang w:eastAsia="pl-PL"/>
        </w:rPr>
      </w:pPr>
      <w:r w:rsidRPr="001368EE">
        <w:rPr>
          <w:rFonts w:ascii="Arial" w:eastAsia="Times New Roman" w:hAnsi="Arial" w:cs="Arial"/>
          <w:b/>
          <w:bCs/>
          <w:lang w:eastAsia="pl-PL"/>
        </w:rPr>
        <w:t>zobowiązuje się do oddania na rzecz:</w:t>
      </w:r>
    </w:p>
    <w:p w14:paraId="3A6C9A61" w14:textId="77777777" w:rsidR="007A5F37" w:rsidRPr="001368EE" w:rsidRDefault="007A5F37" w:rsidP="007A5F37">
      <w:pPr>
        <w:spacing w:after="0" w:line="240" w:lineRule="auto"/>
        <w:ind w:left="284" w:right="6" w:hanging="284"/>
        <w:rPr>
          <w:rFonts w:ascii="Arial" w:eastAsia="Times New Roman" w:hAnsi="Arial" w:cs="Arial"/>
          <w:b/>
          <w:bCs/>
          <w:lang w:eastAsia="pl-PL"/>
        </w:rPr>
      </w:pPr>
    </w:p>
    <w:p w14:paraId="736B3F0C" w14:textId="77777777" w:rsidR="007A5F37" w:rsidRPr="001368EE" w:rsidRDefault="007A5F37" w:rsidP="007A5F37">
      <w:pPr>
        <w:spacing w:after="0" w:line="240" w:lineRule="auto"/>
        <w:ind w:left="284" w:right="6" w:hanging="284"/>
        <w:rPr>
          <w:rFonts w:ascii="Arial" w:eastAsia="Times New Roman" w:hAnsi="Arial" w:cs="Arial"/>
          <w:bCs/>
          <w:i/>
          <w:lang w:eastAsia="pl-PL"/>
        </w:rPr>
      </w:pPr>
      <w:r w:rsidRPr="001368EE">
        <w:rPr>
          <w:rFonts w:ascii="Arial" w:eastAsia="Times New Roman" w:hAnsi="Arial" w:cs="Arial"/>
          <w:bCs/>
          <w:lang w:eastAsia="pl-PL"/>
        </w:rPr>
        <w:t>……………………………………………………………………………………………….…</w:t>
      </w:r>
      <w:r w:rsidRPr="001368EE">
        <w:rPr>
          <w:rFonts w:ascii="Arial" w:eastAsia="Times New Roman" w:hAnsi="Arial" w:cs="Arial"/>
          <w:bCs/>
          <w:lang w:eastAsia="pl-PL"/>
        </w:rPr>
        <w:br/>
      </w:r>
      <w:r w:rsidRPr="001368EE">
        <w:rPr>
          <w:rFonts w:ascii="Arial" w:eastAsia="Times New Roman" w:hAnsi="Arial" w:cs="Arial"/>
          <w:bCs/>
          <w:i/>
          <w:lang w:eastAsia="pl-PL"/>
        </w:rPr>
        <w:t>(nazwa i adres Wykonawcy, któremu inny podmiot oddaje do dyspozycji zasoby)</w:t>
      </w:r>
    </w:p>
    <w:p w14:paraId="6BF881B8" w14:textId="77777777" w:rsidR="007A5F37" w:rsidRPr="001368EE" w:rsidRDefault="007A5F37" w:rsidP="007A5F37">
      <w:pPr>
        <w:spacing w:after="0" w:line="240" w:lineRule="auto"/>
        <w:ind w:left="567" w:right="6" w:hanging="567"/>
        <w:rPr>
          <w:rFonts w:ascii="Arial" w:eastAsia="Times New Roman" w:hAnsi="Arial" w:cs="Arial"/>
          <w:b/>
          <w:bCs/>
          <w:lang w:eastAsia="pl-PL"/>
        </w:rPr>
      </w:pPr>
      <w:r w:rsidRPr="001368EE">
        <w:rPr>
          <w:rFonts w:ascii="Arial" w:eastAsia="Times New Roman" w:hAnsi="Arial" w:cs="Arial"/>
          <w:b/>
          <w:bCs/>
          <w:lang w:eastAsia="pl-PL"/>
        </w:rPr>
        <w:t xml:space="preserve">niezbędny zasób </w:t>
      </w:r>
      <w:r w:rsidRPr="001368EE">
        <w:rPr>
          <w:rFonts w:ascii="Arial" w:eastAsia="Times New Roman" w:hAnsi="Arial" w:cs="Arial"/>
          <w:bCs/>
          <w:lang w:eastAsia="pl-PL"/>
        </w:rPr>
        <w:t>(udostępnione zasoby)</w:t>
      </w:r>
      <w:r w:rsidRPr="001368EE">
        <w:rPr>
          <w:rFonts w:ascii="Arial" w:eastAsia="Times New Roman" w:hAnsi="Arial" w:cs="Arial"/>
          <w:b/>
          <w:bCs/>
          <w:lang w:eastAsia="pl-PL"/>
        </w:rPr>
        <w:t xml:space="preserve"> zaznaczyć właściwe:</w:t>
      </w:r>
    </w:p>
    <w:p w14:paraId="37956974" w14:textId="77777777" w:rsidR="007A5F37" w:rsidRPr="001368EE"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1368EE">
        <w:rPr>
          <w:rFonts w:ascii="Arial" w:eastAsia="Times New Roman" w:hAnsi="Arial" w:cs="Arial"/>
          <w:bCs/>
          <w:lang w:eastAsia="pl-PL"/>
        </w:rPr>
        <w:t>wiedza,</w:t>
      </w:r>
    </w:p>
    <w:p w14:paraId="79FB597C" w14:textId="77777777" w:rsidR="007A5F37" w:rsidRPr="001368EE"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1368EE">
        <w:rPr>
          <w:rFonts w:ascii="Arial" w:eastAsia="Times New Roman" w:hAnsi="Arial" w:cs="Arial"/>
          <w:bCs/>
          <w:lang w:eastAsia="pl-PL"/>
        </w:rPr>
        <w:t>doświadczenie,</w:t>
      </w:r>
    </w:p>
    <w:p w14:paraId="3AA4DBCA" w14:textId="77777777" w:rsidR="007A5F37" w:rsidRPr="001368EE"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1368EE">
        <w:rPr>
          <w:rFonts w:ascii="Arial" w:eastAsia="Times New Roman" w:hAnsi="Arial" w:cs="Arial"/>
          <w:bCs/>
          <w:lang w:eastAsia="pl-PL"/>
        </w:rPr>
        <w:t>potencjał techniczny</w:t>
      </w:r>
    </w:p>
    <w:p w14:paraId="6190A408" w14:textId="77777777" w:rsidR="007A5F37" w:rsidRPr="001368EE" w:rsidRDefault="007A5F37" w:rsidP="0050386E">
      <w:pPr>
        <w:numPr>
          <w:ilvl w:val="0"/>
          <w:numId w:val="51"/>
        </w:numPr>
        <w:spacing w:before="120" w:after="120" w:line="240" w:lineRule="auto"/>
        <w:ind w:right="6"/>
        <w:contextualSpacing/>
        <w:jc w:val="both"/>
        <w:rPr>
          <w:rFonts w:ascii="Arial" w:eastAsia="Times New Roman" w:hAnsi="Arial" w:cs="Arial"/>
          <w:bCs/>
          <w:lang w:eastAsia="pl-PL"/>
        </w:rPr>
      </w:pPr>
      <w:r w:rsidRPr="001368EE">
        <w:rPr>
          <w:rFonts w:ascii="Arial" w:eastAsia="Times New Roman" w:hAnsi="Arial" w:cs="Arial"/>
          <w:bCs/>
          <w:lang w:eastAsia="pl-PL"/>
        </w:rPr>
        <w:t>osoby zdolne do wykonania zamówienia,</w:t>
      </w:r>
    </w:p>
    <w:p w14:paraId="04F1A3F9" w14:textId="77777777" w:rsidR="007A5F37" w:rsidRPr="001368EE" w:rsidRDefault="007A5F37" w:rsidP="0050386E">
      <w:pPr>
        <w:numPr>
          <w:ilvl w:val="0"/>
          <w:numId w:val="51"/>
        </w:numPr>
        <w:spacing w:before="120" w:after="120" w:line="240" w:lineRule="auto"/>
        <w:ind w:left="714" w:right="6" w:hanging="357"/>
        <w:jc w:val="both"/>
        <w:rPr>
          <w:rFonts w:ascii="Arial" w:eastAsia="Times New Roman" w:hAnsi="Arial" w:cs="Arial"/>
          <w:bCs/>
          <w:lang w:eastAsia="pl-PL"/>
        </w:rPr>
      </w:pPr>
      <w:r w:rsidRPr="001368EE">
        <w:rPr>
          <w:rFonts w:ascii="Arial" w:eastAsia="Times New Roman" w:hAnsi="Arial" w:cs="Arial"/>
          <w:bCs/>
          <w:lang w:eastAsia="pl-PL"/>
        </w:rPr>
        <w:t>zdolności finansowe</w:t>
      </w:r>
    </w:p>
    <w:p w14:paraId="452C2B7F" w14:textId="77777777" w:rsidR="007A5F37" w:rsidRPr="001368EE" w:rsidRDefault="007A5F37" w:rsidP="007A5F37">
      <w:pPr>
        <w:spacing w:after="0" w:line="240" w:lineRule="auto"/>
        <w:ind w:right="6"/>
        <w:rPr>
          <w:rFonts w:ascii="Arial" w:eastAsia="Times New Roman" w:hAnsi="Arial" w:cs="Arial"/>
          <w:bCs/>
        </w:rPr>
      </w:pPr>
      <w:r w:rsidRPr="001368EE">
        <w:rPr>
          <w:rFonts w:ascii="Arial" w:eastAsia="Times New Roman" w:hAnsi="Arial" w:cs="Arial"/>
          <w:b/>
          <w:bCs/>
        </w:rPr>
        <w:t xml:space="preserve">na okres </w:t>
      </w:r>
      <w:r w:rsidRPr="001368EE">
        <w:rPr>
          <w:rFonts w:ascii="Arial" w:eastAsia="Times New Roman" w:hAnsi="Arial" w:cs="Arial"/>
          <w:bCs/>
        </w:rPr>
        <w:t>……………………………………………………………………………………………...…...</w:t>
      </w:r>
    </w:p>
    <w:p w14:paraId="4A8D8F23" w14:textId="77777777" w:rsidR="007A5F37" w:rsidRPr="001368EE" w:rsidRDefault="007A5F37" w:rsidP="007A5F37">
      <w:pPr>
        <w:spacing w:after="0" w:line="240" w:lineRule="auto"/>
        <w:ind w:right="6"/>
        <w:jc w:val="center"/>
        <w:rPr>
          <w:rFonts w:ascii="Arial" w:eastAsia="Times New Roman" w:hAnsi="Arial" w:cs="Arial"/>
          <w:bCs/>
          <w:i/>
        </w:rPr>
      </w:pPr>
      <w:r w:rsidRPr="001368EE">
        <w:rPr>
          <w:rFonts w:ascii="Arial" w:eastAsia="Times New Roman" w:hAnsi="Arial" w:cs="Arial"/>
          <w:bCs/>
          <w:i/>
        </w:rPr>
        <w:t>(wskazać okres na jaki udostępniany jest zasób)</w:t>
      </w:r>
    </w:p>
    <w:p w14:paraId="5DA9907F" w14:textId="77777777" w:rsidR="007A5F37" w:rsidRPr="001368EE" w:rsidRDefault="007A5F37" w:rsidP="007A5F37">
      <w:pPr>
        <w:spacing w:after="0" w:line="240" w:lineRule="auto"/>
        <w:ind w:right="6"/>
        <w:jc w:val="both"/>
        <w:rPr>
          <w:rFonts w:ascii="Arial" w:eastAsia="Times New Roman" w:hAnsi="Arial" w:cs="Arial"/>
          <w:b/>
          <w:bCs/>
        </w:rPr>
      </w:pPr>
      <w:r w:rsidRPr="001368EE">
        <w:rPr>
          <w:rFonts w:ascii="Arial" w:eastAsia="Times New Roman" w:hAnsi="Arial" w:cs="Arial"/>
          <w:b/>
          <w:bCs/>
        </w:rPr>
        <w:t>forma, w jakiej podmiot udostepniający zasób będzie uczestniczył w realizacji zamówienia:</w:t>
      </w:r>
    </w:p>
    <w:p w14:paraId="4D1946CE" w14:textId="77777777" w:rsidR="007A5F37" w:rsidRPr="001368EE" w:rsidRDefault="007A5F37" w:rsidP="007A5F37">
      <w:pPr>
        <w:spacing w:after="0" w:line="240" w:lineRule="auto"/>
        <w:ind w:right="6"/>
        <w:jc w:val="both"/>
        <w:rPr>
          <w:rFonts w:ascii="Arial" w:eastAsia="Times New Roman" w:hAnsi="Arial" w:cs="Arial"/>
          <w:b/>
          <w:bCs/>
        </w:rPr>
      </w:pPr>
    </w:p>
    <w:p w14:paraId="5DBE318A" w14:textId="77777777" w:rsidR="007A5F37" w:rsidRPr="001368EE" w:rsidRDefault="007A5F37" w:rsidP="007A5F37">
      <w:pPr>
        <w:spacing w:after="0" w:line="240" w:lineRule="auto"/>
        <w:ind w:right="6"/>
        <w:rPr>
          <w:rFonts w:ascii="Arial" w:eastAsia="Times New Roman" w:hAnsi="Arial" w:cs="Arial"/>
          <w:bCs/>
        </w:rPr>
      </w:pPr>
      <w:r w:rsidRPr="001368EE">
        <w:rPr>
          <w:rFonts w:ascii="Arial" w:eastAsia="Times New Roman" w:hAnsi="Arial" w:cs="Arial"/>
          <w:bCs/>
        </w:rPr>
        <w:t>……………………………………………………………………………………………..……</w:t>
      </w:r>
    </w:p>
    <w:p w14:paraId="647F59C4" w14:textId="60A0C898" w:rsidR="007A5F37" w:rsidRPr="001368EE" w:rsidRDefault="007A5F37" w:rsidP="007A5F37">
      <w:pPr>
        <w:spacing w:after="0" w:line="240" w:lineRule="auto"/>
        <w:ind w:right="6"/>
        <w:jc w:val="center"/>
        <w:rPr>
          <w:rFonts w:ascii="Arial" w:eastAsia="Times New Roman" w:hAnsi="Arial" w:cs="Arial"/>
          <w:bCs/>
          <w:i/>
          <w:sz w:val="18"/>
          <w:szCs w:val="18"/>
        </w:rPr>
      </w:pPr>
      <w:r w:rsidRPr="001368EE">
        <w:rPr>
          <w:rFonts w:ascii="Arial" w:eastAsia="Times New Roman" w:hAnsi="Arial" w:cs="Arial"/>
          <w:bCs/>
          <w:i/>
          <w:sz w:val="18"/>
          <w:szCs w:val="18"/>
        </w:rPr>
        <w:t>(wskazać formę, np. podwykonawstwo, doradztwo lub wymienić inne formy)</w:t>
      </w:r>
    </w:p>
    <w:p w14:paraId="133C48C3" w14:textId="77777777" w:rsidR="00442262" w:rsidRPr="001368EE" w:rsidRDefault="00442262" w:rsidP="007A5F37">
      <w:pPr>
        <w:spacing w:after="0" w:line="240" w:lineRule="auto"/>
        <w:ind w:right="6"/>
        <w:jc w:val="center"/>
        <w:rPr>
          <w:rFonts w:ascii="Arial" w:eastAsia="Times New Roman" w:hAnsi="Arial" w:cs="Arial"/>
          <w:bCs/>
          <w:i/>
        </w:rPr>
      </w:pPr>
    </w:p>
    <w:p w14:paraId="13EB9262" w14:textId="77777777" w:rsidR="007A5F37" w:rsidRPr="001368EE" w:rsidRDefault="007A5F37" w:rsidP="007A5F37">
      <w:pPr>
        <w:spacing w:after="0" w:line="240" w:lineRule="auto"/>
        <w:ind w:right="6"/>
        <w:rPr>
          <w:rFonts w:ascii="Arial" w:eastAsia="Times New Roman" w:hAnsi="Arial" w:cs="Arial"/>
          <w:b/>
          <w:bCs/>
        </w:rPr>
      </w:pPr>
      <w:r w:rsidRPr="001368EE">
        <w:rPr>
          <w:rFonts w:ascii="Arial" w:eastAsia="Times New Roman" w:hAnsi="Arial" w:cs="Arial"/>
          <w:b/>
          <w:bCs/>
        </w:rPr>
        <w:t>stosunek łączący Wykonawcę z podmiotem udostępniającym zasób:</w:t>
      </w:r>
    </w:p>
    <w:p w14:paraId="4F5B7971" w14:textId="77777777" w:rsidR="007A5F37" w:rsidRPr="001368EE" w:rsidRDefault="007A5F37" w:rsidP="007A5F37">
      <w:pPr>
        <w:spacing w:after="0" w:line="240" w:lineRule="auto"/>
        <w:ind w:right="6"/>
        <w:rPr>
          <w:rFonts w:ascii="Arial" w:eastAsia="Times New Roman" w:hAnsi="Arial" w:cs="Arial"/>
          <w:b/>
          <w:bCs/>
        </w:rPr>
      </w:pPr>
    </w:p>
    <w:p w14:paraId="034EB49A" w14:textId="77777777" w:rsidR="007A5F37" w:rsidRPr="001368EE" w:rsidRDefault="007A5F37" w:rsidP="007A5F37">
      <w:pPr>
        <w:spacing w:after="0" w:line="240" w:lineRule="auto"/>
        <w:ind w:right="6"/>
        <w:rPr>
          <w:rFonts w:ascii="Arial" w:eastAsia="Times New Roman" w:hAnsi="Arial" w:cs="Arial"/>
          <w:bCs/>
        </w:rPr>
      </w:pPr>
      <w:r w:rsidRPr="001368EE">
        <w:rPr>
          <w:rFonts w:ascii="Arial" w:eastAsia="Times New Roman" w:hAnsi="Arial" w:cs="Arial"/>
          <w:bCs/>
        </w:rPr>
        <w:t>…………………………………………………………………………………..………………</w:t>
      </w:r>
    </w:p>
    <w:p w14:paraId="7D733588" w14:textId="77777777" w:rsidR="007A5F37" w:rsidRPr="001368EE" w:rsidRDefault="007A5F37" w:rsidP="007A5F37">
      <w:pPr>
        <w:spacing w:after="0" w:line="240" w:lineRule="auto"/>
        <w:ind w:right="6"/>
        <w:jc w:val="center"/>
        <w:rPr>
          <w:rFonts w:ascii="Arial" w:eastAsia="Times New Roman" w:hAnsi="Arial" w:cs="Arial"/>
          <w:bCs/>
          <w:i/>
          <w:sz w:val="18"/>
          <w:szCs w:val="18"/>
        </w:rPr>
      </w:pPr>
      <w:r w:rsidRPr="001368EE">
        <w:rPr>
          <w:rFonts w:ascii="Arial" w:eastAsia="Times New Roman" w:hAnsi="Arial" w:cs="Arial"/>
          <w:bCs/>
          <w:i/>
          <w:sz w:val="18"/>
          <w:szCs w:val="18"/>
        </w:rPr>
        <w:t>(wskazać charakter stosunku, np. umowa zlecenie, umowa o współpracę, kontrakt)</w:t>
      </w:r>
    </w:p>
    <w:p w14:paraId="47D9AE73" w14:textId="77777777" w:rsidR="007A5F37" w:rsidRPr="001368EE" w:rsidRDefault="007A5F37" w:rsidP="007A5F37">
      <w:pPr>
        <w:spacing w:after="0" w:line="240" w:lineRule="auto"/>
        <w:ind w:right="6"/>
        <w:jc w:val="center"/>
        <w:rPr>
          <w:rFonts w:ascii="Arial" w:eastAsia="Times New Roman" w:hAnsi="Arial" w:cs="Arial"/>
          <w:bCs/>
        </w:rPr>
      </w:pPr>
    </w:p>
    <w:p w14:paraId="05064EEB" w14:textId="52B0C95B" w:rsidR="00D66583" w:rsidRPr="001368EE" w:rsidRDefault="007A5F37" w:rsidP="002C7AA5">
      <w:pPr>
        <w:spacing w:after="0" w:line="240" w:lineRule="auto"/>
        <w:jc w:val="both"/>
        <w:rPr>
          <w:rFonts w:ascii="Arial" w:eastAsia="Times New Roman" w:hAnsi="Arial" w:cs="Arial"/>
          <w:color w:val="000000"/>
          <w:lang w:eastAsia="pl-PL"/>
        </w:rPr>
      </w:pPr>
      <w:r w:rsidRPr="001368EE">
        <w:rPr>
          <w:rFonts w:ascii="Arial" w:eastAsia="Times New Roman" w:hAnsi="Arial" w:cs="Arial"/>
          <w:color w:val="000000"/>
          <w:lang w:eastAsia="pl-PL"/>
        </w:rPr>
        <w:t xml:space="preserve">Oświadczam, że jako podmiot udostępniający zasoby </w:t>
      </w:r>
      <w:r w:rsidRPr="001368EE">
        <w:rPr>
          <w:rFonts w:ascii="Arial" w:eastAsia="Times New Roman" w:hAnsi="Arial" w:cs="Arial"/>
          <w:b/>
          <w:color w:val="000000"/>
          <w:lang w:eastAsia="pl-PL"/>
        </w:rPr>
        <w:t>nie weźmiemy/weźmiemy</w:t>
      </w:r>
      <w:r w:rsidRPr="001368EE">
        <w:rPr>
          <w:rFonts w:ascii="Arial" w:eastAsia="Times New Roman" w:hAnsi="Arial" w:cs="Arial"/>
          <w:color w:val="000000"/>
          <w:lang w:eastAsia="pl-PL"/>
        </w:rPr>
        <w:t xml:space="preserve"> </w:t>
      </w:r>
      <w:r w:rsidRPr="001368EE">
        <w:rPr>
          <w:rFonts w:ascii="Arial" w:eastAsia="Times New Roman" w:hAnsi="Arial" w:cs="Arial"/>
          <w:i/>
          <w:color w:val="000000"/>
          <w:lang w:eastAsia="pl-PL"/>
        </w:rPr>
        <w:t xml:space="preserve">(niepotrzebne skreślić) </w:t>
      </w:r>
      <w:r w:rsidRPr="001368EE">
        <w:rPr>
          <w:rFonts w:ascii="Arial" w:eastAsia="Times New Roman" w:hAnsi="Arial" w:cs="Arial"/>
          <w:color w:val="000000"/>
          <w:lang w:eastAsia="pl-PL"/>
        </w:rPr>
        <w:t>udział w realizacji niniejszego zamówienia.</w:t>
      </w:r>
    </w:p>
    <w:p w14:paraId="6329783B" w14:textId="77777777" w:rsidR="005E5605" w:rsidRPr="001368EE" w:rsidRDefault="005E5605" w:rsidP="002C7AA5">
      <w:pPr>
        <w:spacing w:after="0" w:line="240" w:lineRule="auto"/>
        <w:jc w:val="both"/>
        <w:rPr>
          <w:rFonts w:ascii="Arial" w:eastAsia="Times New Roman" w:hAnsi="Arial" w:cs="Arial"/>
          <w:color w:val="000000"/>
          <w:lang w:eastAsia="pl-PL"/>
        </w:rPr>
      </w:pPr>
    </w:p>
    <w:p w14:paraId="5E0E3861" w14:textId="77777777" w:rsidR="002C7AA5" w:rsidRPr="001368EE" w:rsidRDefault="002C7AA5" w:rsidP="002C7AA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81"/>
      </w:tblGrid>
      <w:tr w:rsidR="00EE7E62" w:rsidRPr="001368EE" w14:paraId="1F87D1A0" w14:textId="77777777" w:rsidTr="00194FAF">
        <w:trPr>
          <w:trHeight w:val="461"/>
          <w:jc w:val="center"/>
        </w:trPr>
        <w:tc>
          <w:tcPr>
            <w:tcW w:w="1814" w:type="pct"/>
            <w:vAlign w:val="center"/>
          </w:tcPr>
          <w:p w14:paraId="7949A0EC" w14:textId="77777777" w:rsidR="00EE7E62" w:rsidRPr="001368EE" w:rsidRDefault="00EE7E62" w:rsidP="00194FAF">
            <w:pPr>
              <w:widowControl w:val="0"/>
              <w:spacing w:after="0" w:line="240" w:lineRule="auto"/>
              <w:jc w:val="center"/>
              <w:rPr>
                <w:rFonts w:cs="Arial"/>
                <w:sz w:val="28"/>
              </w:rPr>
            </w:pPr>
            <w:r w:rsidRPr="001368EE">
              <w:rPr>
                <w:rFonts w:cs="Arial"/>
                <w:sz w:val="28"/>
              </w:rPr>
              <w:t>……………….………</w:t>
            </w:r>
          </w:p>
        </w:tc>
        <w:tc>
          <w:tcPr>
            <w:tcW w:w="3186" w:type="pct"/>
            <w:vAlign w:val="center"/>
          </w:tcPr>
          <w:p w14:paraId="18AF7E2A" w14:textId="77777777" w:rsidR="00EE7E62" w:rsidRPr="001368EE" w:rsidRDefault="00EE7E62" w:rsidP="00194FAF">
            <w:pPr>
              <w:widowControl w:val="0"/>
              <w:spacing w:after="0" w:line="240" w:lineRule="auto"/>
              <w:jc w:val="center"/>
              <w:rPr>
                <w:rFonts w:cs="Arial"/>
                <w:sz w:val="28"/>
              </w:rPr>
            </w:pPr>
            <w:r w:rsidRPr="001368EE">
              <w:rPr>
                <w:rFonts w:cs="Arial"/>
                <w:sz w:val="28"/>
              </w:rPr>
              <w:t>………………………………………………..</w:t>
            </w:r>
          </w:p>
        </w:tc>
      </w:tr>
      <w:tr w:rsidR="00EE7E62" w:rsidRPr="00D56155" w14:paraId="478B192C" w14:textId="77777777" w:rsidTr="00194FAF">
        <w:trPr>
          <w:trHeight w:val="736"/>
          <w:jc w:val="center"/>
        </w:trPr>
        <w:tc>
          <w:tcPr>
            <w:tcW w:w="1814" w:type="pct"/>
            <w:vAlign w:val="center"/>
          </w:tcPr>
          <w:p w14:paraId="38819BBA" w14:textId="77777777" w:rsidR="00EE7E62" w:rsidRPr="001368EE" w:rsidRDefault="00EE7E62" w:rsidP="00194FAF">
            <w:pPr>
              <w:widowControl w:val="0"/>
              <w:jc w:val="center"/>
              <w:rPr>
                <w:rFonts w:ascii="Arial" w:hAnsi="Arial" w:cs="Arial"/>
                <w:bCs/>
                <w:sz w:val="18"/>
                <w:szCs w:val="18"/>
              </w:rPr>
            </w:pPr>
            <w:r w:rsidRPr="001368EE">
              <w:rPr>
                <w:rFonts w:ascii="Arial" w:hAnsi="Arial" w:cs="Arial"/>
                <w:bCs/>
                <w:sz w:val="18"/>
                <w:szCs w:val="18"/>
              </w:rPr>
              <w:t>Miejscowość / Data</w:t>
            </w:r>
          </w:p>
        </w:tc>
        <w:tc>
          <w:tcPr>
            <w:tcW w:w="3186" w:type="pct"/>
            <w:vAlign w:val="center"/>
          </w:tcPr>
          <w:p w14:paraId="5F3FF5AD" w14:textId="77777777" w:rsidR="00EE7E62" w:rsidRPr="001368EE" w:rsidRDefault="00EE7E62" w:rsidP="00194FAF">
            <w:pPr>
              <w:widowControl w:val="0"/>
              <w:spacing w:after="0" w:line="240" w:lineRule="auto"/>
              <w:jc w:val="center"/>
              <w:rPr>
                <w:rFonts w:ascii="Arial" w:hAnsi="Arial" w:cs="Arial"/>
                <w:i/>
                <w:sz w:val="18"/>
                <w:szCs w:val="18"/>
              </w:rPr>
            </w:pPr>
            <w:r w:rsidRPr="001368EE">
              <w:rPr>
                <w:rFonts w:ascii="Arial" w:eastAsia="Times New Roman" w:hAnsi="Arial" w:cs="Arial"/>
                <w:i/>
                <w:sz w:val="18"/>
                <w:szCs w:val="18"/>
              </w:rPr>
              <w:t>Znak graficzny kwalifikowanego podpisu elektronicznego</w:t>
            </w:r>
            <w:r w:rsidRPr="001368EE">
              <w:rPr>
                <w:rStyle w:val="Odwoanieprzypisudolnego"/>
                <w:rFonts w:ascii="Arial" w:eastAsia="Times New Roman" w:hAnsi="Arial" w:cs="Arial"/>
                <w:i/>
                <w:sz w:val="18"/>
                <w:szCs w:val="18"/>
              </w:rPr>
              <w:footnoteReference w:id="2"/>
            </w:r>
          </w:p>
          <w:p w14:paraId="07E443A7" w14:textId="77777777" w:rsidR="00EE7E62" w:rsidRPr="00EE7E62" w:rsidRDefault="00EE7E62" w:rsidP="00194FAF">
            <w:pPr>
              <w:widowControl w:val="0"/>
              <w:spacing w:after="0" w:line="240" w:lineRule="auto"/>
              <w:jc w:val="center"/>
              <w:rPr>
                <w:rFonts w:ascii="Arial" w:hAnsi="Arial" w:cs="Arial"/>
                <w:i/>
                <w:sz w:val="18"/>
                <w:szCs w:val="18"/>
              </w:rPr>
            </w:pPr>
            <w:r w:rsidRPr="001368EE">
              <w:rPr>
                <w:rFonts w:ascii="Arial" w:eastAsia="Times New Roman" w:hAnsi="Arial" w:cs="Arial"/>
                <w:i/>
                <w:color w:val="000000"/>
                <w:sz w:val="18"/>
                <w:szCs w:val="18"/>
                <w:lang w:eastAsia="pl-PL"/>
              </w:rPr>
              <w:t>Podpis podmiotu oddającego do dyspozycji zasoby</w:t>
            </w:r>
            <w:r w:rsidRPr="00EE7E62">
              <w:rPr>
                <w:rFonts w:ascii="Arial" w:eastAsia="Times New Roman" w:hAnsi="Arial" w:cs="Arial"/>
                <w:i/>
                <w:color w:val="000000"/>
                <w:sz w:val="18"/>
                <w:szCs w:val="18"/>
                <w:lang w:eastAsia="pl-PL"/>
              </w:rPr>
              <w:t xml:space="preserve"> </w:t>
            </w:r>
          </w:p>
          <w:p w14:paraId="5B041AF5" w14:textId="77777777" w:rsidR="00EE7E62" w:rsidRPr="002C7AA5" w:rsidRDefault="00EE7E62" w:rsidP="002C7AA5">
            <w:pPr>
              <w:tabs>
                <w:tab w:val="left" w:pos="3900"/>
              </w:tabs>
              <w:autoSpaceDE w:val="0"/>
              <w:spacing w:after="0" w:line="240" w:lineRule="auto"/>
              <w:ind w:right="45"/>
              <w:rPr>
                <w:rFonts w:ascii="Arial" w:eastAsia="Times New Roman" w:hAnsi="Arial" w:cs="Arial"/>
                <w:i/>
                <w:sz w:val="18"/>
                <w:szCs w:val="18"/>
              </w:rPr>
            </w:pPr>
            <w:r w:rsidRPr="00A07D61">
              <w:rPr>
                <w:rFonts w:ascii="Arial" w:eastAsia="Times New Roman" w:hAnsi="Arial" w:cs="Arial"/>
                <w:iCs/>
                <w:sz w:val="18"/>
                <w:szCs w:val="18"/>
              </w:rPr>
              <w:tab/>
            </w:r>
          </w:p>
        </w:tc>
      </w:tr>
    </w:tbl>
    <w:p w14:paraId="3E51839A" w14:textId="77777777" w:rsidR="002C7AA5" w:rsidRDefault="002C7AA5" w:rsidP="00EE7E62">
      <w:pPr>
        <w:spacing w:before="240" w:after="120" w:line="240" w:lineRule="auto"/>
        <w:jc w:val="right"/>
        <w:rPr>
          <w:rFonts w:ascii="Arial" w:eastAsia="Times New Roman" w:hAnsi="Arial" w:cs="Arial"/>
          <w:b/>
          <w:bCs/>
          <w:sz w:val="23"/>
          <w:szCs w:val="23"/>
        </w:rPr>
        <w:sectPr w:rsidR="002C7AA5" w:rsidSect="00C91447">
          <w:footerReference w:type="default" r:id="rId42"/>
          <w:footerReference w:type="first" r:id="rId43"/>
          <w:pgSz w:w="11906" w:h="16838"/>
          <w:pgMar w:top="1135" w:right="1417" w:bottom="1134" w:left="1417" w:header="708" w:footer="708" w:gutter="0"/>
          <w:pgNumType w:start="1"/>
          <w:cols w:space="708"/>
          <w:docGrid w:linePitch="360"/>
        </w:sectPr>
      </w:pPr>
    </w:p>
    <w:p w14:paraId="244A58DA" w14:textId="2D517169" w:rsidR="00903E4F" w:rsidRDefault="00903E4F" w:rsidP="00903E4F">
      <w:pPr>
        <w:jc w:val="right"/>
        <w:rPr>
          <w:rFonts w:ascii="Arial" w:eastAsia="Times New Roman" w:hAnsi="Arial" w:cs="Arial"/>
          <w:b/>
          <w:iCs/>
          <w:sz w:val="24"/>
          <w:szCs w:val="24"/>
          <w:lang w:eastAsia="pl-PL"/>
        </w:rPr>
      </w:pPr>
      <w:r>
        <w:rPr>
          <w:rFonts w:ascii="Arial" w:eastAsia="Times New Roman" w:hAnsi="Arial" w:cs="Arial"/>
          <w:b/>
          <w:iCs/>
          <w:sz w:val="24"/>
          <w:szCs w:val="24"/>
          <w:lang w:eastAsia="pl-PL"/>
        </w:rPr>
        <w:lastRenderedPageBreak/>
        <w:t xml:space="preserve">Załącznik nr </w:t>
      </w:r>
      <w:r w:rsidR="00CF2ACA">
        <w:rPr>
          <w:rFonts w:ascii="Arial" w:eastAsia="Times New Roman" w:hAnsi="Arial" w:cs="Arial"/>
          <w:b/>
          <w:iCs/>
          <w:sz w:val="24"/>
          <w:szCs w:val="24"/>
          <w:lang w:eastAsia="pl-PL"/>
        </w:rPr>
        <w:t>5</w:t>
      </w:r>
      <w:r w:rsidR="00777239">
        <w:rPr>
          <w:rFonts w:ascii="Arial" w:eastAsia="Times New Roman" w:hAnsi="Arial" w:cs="Arial"/>
          <w:b/>
          <w:iCs/>
          <w:sz w:val="24"/>
          <w:szCs w:val="24"/>
          <w:lang w:eastAsia="pl-PL"/>
        </w:rPr>
        <w:t xml:space="preserve"> do SWZ</w:t>
      </w:r>
    </w:p>
    <w:p w14:paraId="3F2B8CA3" w14:textId="77777777" w:rsidR="00F90074" w:rsidRDefault="00F90074" w:rsidP="0018024D">
      <w:pPr>
        <w:jc w:val="center"/>
        <w:rPr>
          <w:rFonts w:ascii="Arial" w:eastAsia="Times New Roman" w:hAnsi="Arial" w:cs="Arial"/>
          <w:b/>
          <w:iCs/>
          <w:sz w:val="24"/>
          <w:szCs w:val="24"/>
          <w:lang w:eastAsia="pl-PL"/>
        </w:rPr>
      </w:pPr>
    </w:p>
    <w:p w14:paraId="27F1E420" w14:textId="04F82838" w:rsidR="0018024D" w:rsidRPr="001B6328" w:rsidRDefault="0018024D" w:rsidP="0018024D">
      <w:pPr>
        <w:jc w:val="center"/>
        <w:rPr>
          <w:rFonts w:ascii="Arial" w:hAnsi="Arial" w:cs="Arial"/>
          <w:b/>
          <w:sz w:val="20"/>
          <w:szCs w:val="20"/>
        </w:rPr>
      </w:pPr>
      <w:r w:rsidRPr="003E38C9">
        <w:rPr>
          <w:rFonts w:ascii="Arial" w:eastAsia="Times New Roman" w:hAnsi="Arial" w:cs="Arial"/>
          <w:b/>
          <w:iCs/>
          <w:sz w:val="24"/>
          <w:szCs w:val="24"/>
          <w:lang w:eastAsia="pl-PL"/>
        </w:rPr>
        <w:t>OPIS PRZEDMIOTU ZAMÓWIENIA</w:t>
      </w:r>
    </w:p>
    <w:p w14:paraId="324EBE2C" w14:textId="77777777" w:rsidR="001B6A0B" w:rsidRDefault="001B6A0B" w:rsidP="001B6A0B">
      <w:pPr>
        <w:pStyle w:val="Nagwekspisutreci"/>
        <w:spacing w:before="0" w:after="0"/>
        <w:rPr>
          <w:rFonts w:ascii="Times New Roman" w:hAnsi="Times New Roman" w:cs="Times New Roman"/>
          <w:b w:val="0"/>
          <w:bCs w:val="0"/>
          <w:sz w:val="24"/>
          <w:szCs w:val="24"/>
        </w:rPr>
      </w:pPr>
    </w:p>
    <w:sdt>
      <w:sdtPr>
        <w:rPr>
          <w:rFonts w:ascii="Times New Roman" w:eastAsiaTheme="minorHAnsi" w:hAnsi="Times New Roman" w:cs="Times New Roman"/>
          <w:b w:val="0"/>
          <w:bCs w:val="0"/>
          <w:sz w:val="24"/>
          <w:szCs w:val="24"/>
          <w:lang w:eastAsia="en-US"/>
        </w:rPr>
        <w:id w:val="-871308146"/>
        <w:docPartObj>
          <w:docPartGallery w:val="Table of Contents"/>
          <w:docPartUnique/>
        </w:docPartObj>
      </w:sdtPr>
      <w:sdtEndPr>
        <w:rPr>
          <w:rFonts w:asciiTheme="minorHAnsi" w:hAnsiTheme="minorHAnsi" w:cstheme="minorBidi"/>
          <w:sz w:val="22"/>
          <w:szCs w:val="22"/>
        </w:rPr>
      </w:sdtEndPr>
      <w:sdtContent>
        <w:p w14:paraId="59D1CB37" w14:textId="4041AB20" w:rsidR="001B6A0B" w:rsidRDefault="001B6A0B" w:rsidP="001B6A0B">
          <w:pPr>
            <w:pStyle w:val="Nagwekspisutreci"/>
          </w:pPr>
          <w:r>
            <w:t>Spis treści</w:t>
          </w:r>
        </w:p>
        <w:p w14:paraId="606DDC96" w14:textId="2EB1EF08" w:rsidR="001B6A0B" w:rsidRDefault="001B6A0B" w:rsidP="001B6A0B">
          <w:pPr>
            <w:pStyle w:val="Spistreci1"/>
            <w:rPr>
              <w:rFonts w:asciiTheme="minorHAnsi" w:eastAsiaTheme="minorEastAsia" w:hAnsiTheme="minorHAnsi" w:cstheme="minorBidi"/>
              <w:b w:val="0"/>
              <w:bCs w:val="0"/>
              <w:i w:val="0"/>
              <w:sz w:val="22"/>
              <w:szCs w:val="22"/>
            </w:rPr>
          </w:pPr>
          <w:r>
            <w:fldChar w:fldCharType="begin"/>
          </w:r>
          <w:r>
            <w:instrText xml:space="preserve"> TOC \o "1-3" \h \z \u </w:instrText>
          </w:r>
          <w:r>
            <w:fldChar w:fldCharType="separate"/>
          </w:r>
          <w:hyperlink w:anchor="_Toc192762691" w:history="1">
            <w:r w:rsidRPr="00F84C87">
              <w:rPr>
                <w:rStyle w:val="Hipercze"/>
              </w:rPr>
              <w:t xml:space="preserve">0. </w:t>
            </w:r>
            <w:r>
              <w:rPr>
                <w:rFonts w:asciiTheme="minorHAnsi" w:eastAsiaTheme="minorEastAsia" w:hAnsiTheme="minorHAnsi" w:cstheme="minorBidi"/>
                <w:b w:val="0"/>
                <w:bCs w:val="0"/>
                <w:i w:val="0"/>
                <w:sz w:val="22"/>
                <w:szCs w:val="22"/>
              </w:rPr>
              <w:tab/>
            </w:r>
            <w:r w:rsidRPr="00F84C87">
              <w:rPr>
                <w:rStyle w:val="Hipercze"/>
              </w:rPr>
              <w:t xml:space="preserve">    Postanowienia ogólne</w:t>
            </w:r>
            <w:r>
              <w:rPr>
                <w:webHidden/>
              </w:rPr>
              <w:tab/>
            </w:r>
            <w:r>
              <w:rPr>
                <w:webHidden/>
              </w:rPr>
              <w:fldChar w:fldCharType="begin"/>
            </w:r>
            <w:r>
              <w:rPr>
                <w:webHidden/>
              </w:rPr>
              <w:instrText xml:space="preserve"> PAGEREF _Toc192762691 \h </w:instrText>
            </w:r>
            <w:r>
              <w:rPr>
                <w:webHidden/>
              </w:rPr>
            </w:r>
            <w:r>
              <w:rPr>
                <w:webHidden/>
              </w:rPr>
              <w:fldChar w:fldCharType="separate"/>
            </w:r>
            <w:r w:rsidR="00883D0F">
              <w:rPr>
                <w:webHidden/>
              </w:rPr>
              <w:t>3</w:t>
            </w:r>
            <w:r>
              <w:rPr>
                <w:webHidden/>
              </w:rPr>
              <w:fldChar w:fldCharType="end"/>
            </w:r>
          </w:hyperlink>
        </w:p>
        <w:p w14:paraId="71B45E00" w14:textId="64662C45" w:rsidR="001B6A0B" w:rsidRDefault="001B6A0B" w:rsidP="001B6A0B">
          <w:pPr>
            <w:pStyle w:val="Spistreci2"/>
            <w:rPr>
              <w:rFonts w:asciiTheme="minorHAnsi" w:eastAsiaTheme="minorEastAsia" w:hAnsiTheme="minorHAnsi" w:cstheme="minorBidi"/>
              <w:sz w:val="22"/>
              <w:szCs w:val="22"/>
            </w:rPr>
          </w:pPr>
          <w:hyperlink w:anchor="_Toc192762692" w:history="1">
            <w:r w:rsidRPr="00F84C87">
              <w:rPr>
                <w:rStyle w:val="Hipercze"/>
              </w:rPr>
              <w:t>0.1.  WARUNKI TECHNICZNE ORAZ GWARANCJA I SERWIS DO UMIESZCZENIA W UMOWIE NA DOSTAWĘ SPRZĘTU INFORMATYKI I OPROGRAMOWANIA</w:t>
            </w:r>
            <w:r>
              <w:rPr>
                <w:webHidden/>
              </w:rPr>
              <w:tab/>
            </w:r>
            <w:r>
              <w:rPr>
                <w:webHidden/>
              </w:rPr>
              <w:fldChar w:fldCharType="begin"/>
            </w:r>
            <w:r>
              <w:rPr>
                <w:webHidden/>
              </w:rPr>
              <w:instrText xml:space="preserve"> PAGEREF _Toc192762692 \h </w:instrText>
            </w:r>
            <w:r>
              <w:rPr>
                <w:webHidden/>
              </w:rPr>
            </w:r>
            <w:r>
              <w:rPr>
                <w:webHidden/>
              </w:rPr>
              <w:fldChar w:fldCharType="separate"/>
            </w:r>
            <w:r w:rsidR="00883D0F">
              <w:rPr>
                <w:webHidden/>
              </w:rPr>
              <w:t>3</w:t>
            </w:r>
            <w:r>
              <w:rPr>
                <w:webHidden/>
              </w:rPr>
              <w:fldChar w:fldCharType="end"/>
            </w:r>
          </w:hyperlink>
        </w:p>
        <w:p w14:paraId="2F871B57" w14:textId="7F86B75D" w:rsidR="001B6A0B" w:rsidRDefault="001B6A0B" w:rsidP="001B6A0B">
          <w:pPr>
            <w:pStyle w:val="Spistreci2"/>
            <w:rPr>
              <w:rFonts w:asciiTheme="minorHAnsi" w:eastAsiaTheme="minorEastAsia" w:hAnsiTheme="minorHAnsi" w:cstheme="minorBidi"/>
              <w:sz w:val="22"/>
              <w:szCs w:val="22"/>
            </w:rPr>
          </w:pPr>
          <w:hyperlink w:anchor="_Toc192762693" w:history="1">
            <w:r w:rsidRPr="00F84C87">
              <w:rPr>
                <w:rStyle w:val="Hipercze"/>
              </w:rPr>
              <w:t>Zasady opracowania „Awizo dostawy” przez dostawcę cywilnego w ramach dostaw sprzętu wojskowego realizowanych do regionalnych baz logistycznych</w:t>
            </w:r>
            <w:r>
              <w:rPr>
                <w:webHidden/>
              </w:rPr>
              <w:tab/>
            </w:r>
            <w:r>
              <w:rPr>
                <w:webHidden/>
              </w:rPr>
              <w:fldChar w:fldCharType="begin"/>
            </w:r>
            <w:r>
              <w:rPr>
                <w:webHidden/>
              </w:rPr>
              <w:instrText xml:space="preserve"> PAGEREF _Toc192762693 \h </w:instrText>
            </w:r>
            <w:r>
              <w:rPr>
                <w:webHidden/>
              </w:rPr>
            </w:r>
            <w:r>
              <w:rPr>
                <w:webHidden/>
              </w:rPr>
              <w:fldChar w:fldCharType="separate"/>
            </w:r>
            <w:r w:rsidR="00883D0F">
              <w:rPr>
                <w:webHidden/>
              </w:rPr>
              <w:t>7</w:t>
            </w:r>
            <w:r>
              <w:rPr>
                <w:webHidden/>
              </w:rPr>
              <w:fldChar w:fldCharType="end"/>
            </w:r>
          </w:hyperlink>
        </w:p>
        <w:p w14:paraId="6D309D76" w14:textId="14364823" w:rsidR="001B6A0B" w:rsidRDefault="001B6A0B" w:rsidP="001B6A0B">
          <w:pPr>
            <w:pStyle w:val="Spistreci1"/>
            <w:rPr>
              <w:rFonts w:asciiTheme="minorHAnsi" w:eastAsiaTheme="minorEastAsia" w:hAnsiTheme="minorHAnsi" w:cstheme="minorBidi"/>
              <w:b w:val="0"/>
              <w:bCs w:val="0"/>
              <w:i w:val="0"/>
              <w:sz w:val="22"/>
              <w:szCs w:val="22"/>
            </w:rPr>
          </w:pPr>
          <w:hyperlink w:anchor="_Toc192762694" w:history="1">
            <w:r w:rsidRPr="00F84C87">
              <w:rPr>
                <w:rStyle w:val="Hipercze"/>
              </w:rPr>
              <w:t>1.</w:t>
            </w:r>
            <w:r>
              <w:rPr>
                <w:rFonts w:asciiTheme="minorHAnsi" w:eastAsiaTheme="minorEastAsia" w:hAnsiTheme="minorHAnsi" w:cstheme="minorBidi"/>
                <w:b w:val="0"/>
                <w:bCs w:val="0"/>
                <w:i w:val="0"/>
                <w:sz w:val="22"/>
                <w:szCs w:val="22"/>
              </w:rPr>
              <w:tab/>
            </w:r>
            <w:r w:rsidRPr="00F84C87">
              <w:rPr>
                <w:rStyle w:val="Hipercze"/>
              </w:rPr>
              <w:t>Warunki równoważności</w:t>
            </w:r>
            <w:r>
              <w:rPr>
                <w:webHidden/>
              </w:rPr>
              <w:tab/>
            </w:r>
            <w:r>
              <w:rPr>
                <w:webHidden/>
              </w:rPr>
              <w:fldChar w:fldCharType="begin"/>
            </w:r>
            <w:r>
              <w:rPr>
                <w:webHidden/>
              </w:rPr>
              <w:instrText xml:space="preserve"> PAGEREF _Toc192762694 \h </w:instrText>
            </w:r>
            <w:r>
              <w:rPr>
                <w:webHidden/>
              </w:rPr>
            </w:r>
            <w:r>
              <w:rPr>
                <w:webHidden/>
              </w:rPr>
              <w:fldChar w:fldCharType="separate"/>
            </w:r>
            <w:r w:rsidR="00883D0F">
              <w:rPr>
                <w:webHidden/>
              </w:rPr>
              <w:t>9</w:t>
            </w:r>
            <w:r>
              <w:rPr>
                <w:webHidden/>
              </w:rPr>
              <w:fldChar w:fldCharType="end"/>
            </w:r>
          </w:hyperlink>
        </w:p>
        <w:p w14:paraId="7D15B54B" w14:textId="46AD000E" w:rsidR="001B6A0B" w:rsidRDefault="001B6A0B" w:rsidP="001B6A0B">
          <w:pPr>
            <w:pStyle w:val="Spistreci2"/>
            <w:rPr>
              <w:rFonts w:asciiTheme="minorHAnsi" w:eastAsiaTheme="minorEastAsia" w:hAnsiTheme="minorHAnsi" w:cstheme="minorBidi"/>
              <w:sz w:val="22"/>
              <w:szCs w:val="22"/>
            </w:rPr>
          </w:pPr>
          <w:hyperlink w:anchor="_Toc192762695" w:history="1">
            <w:r w:rsidRPr="00F84C87">
              <w:rPr>
                <w:rStyle w:val="Hipercze"/>
              </w:rPr>
              <w:t>1.1.</w:t>
            </w:r>
            <w:r>
              <w:rPr>
                <w:rFonts w:asciiTheme="minorHAnsi" w:eastAsiaTheme="minorEastAsia" w:hAnsiTheme="minorHAnsi" w:cstheme="minorBidi"/>
                <w:sz w:val="22"/>
                <w:szCs w:val="22"/>
              </w:rPr>
              <w:tab/>
            </w:r>
            <w:r w:rsidRPr="00F84C87">
              <w:rPr>
                <w:rStyle w:val="Hipercze"/>
              </w:rPr>
              <w:t>Warunki równoważności i funkcjonalności oprogramowania systemowego i dołączanego do sprzętu informatyki</w:t>
            </w:r>
            <w:r>
              <w:rPr>
                <w:webHidden/>
              </w:rPr>
              <w:tab/>
            </w:r>
            <w:r>
              <w:rPr>
                <w:webHidden/>
              </w:rPr>
              <w:fldChar w:fldCharType="begin"/>
            </w:r>
            <w:r>
              <w:rPr>
                <w:webHidden/>
              </w:rPr>
              <w:instrText xml:space="preserve"> PAGEREF _Toc192762695 \h </w:instrText>
            </w:r>
            <w:r>
              <w:rPr>
                <w:webHidden/>
              </w:rPr>
            </w:r>
            <w:r>
              <w:rPr>
                <w:webHidden/>
              </w:rPr>
              <w:fldChar w:fldCharType="separate"/>
            </w:r>
            <w:r w:rsidR="00883D0F">
              <w:rPr>
                <w:webHidden/>
              </w:rPr>
              <w:t>9</w:t>
            </w:r>
            <w:r>
              <w:rPr>
                <w:webHidden/>
              </w:rPr>
              <w:fldChar w:fldCharType="end"/>
            </w:r>
          </w:hyperlink>
        </w:p>
        <w:p w14:paraId="44D90125" w14:textId="5F9B7D02" w:rsidR="001B6A0B" w:rsidRDefault="001B6A0B" w:rsidP="001B6A0B">
          <w:pPr>
            <w:pStyle w:val="Spistreci3"/>
            <w:rPr>
              <w:rFonts w:asciiTheme="minorHAnsi" w:eastAsiaTheme="minorEastAsia" w:hAnsiTheme="minorHAnsi" w:cstheme="minorBidi"/>
              <w:sz w:val="22"/>
              <w:szCs w:val="22"/>
            </w:rPr>
          </w:pPr>
          <w:hyperlink w:anchor="_Toc192762696" w:history="1">
            <w:r w:rsidRPr="00F84C87">
              <w:rPr>
                <w:rStyle w:val="Hipercze"/>
              </w:rPr>
              <w:t>1.1.1.</w:t>
            </w:r>
            <w:r>
              <w:rPr>
                <w:rFonts w:asciiTheme="minorHAnsi" w:eastAsiaTheme="minorEastAsia" w:hAnsiTheme="minorHAnsi" w:cstheme="minorBidi"/>
                <w:sz w:val="22"/>
                <w:szCs w:val="22"/>
              </w:rPr>
              <w:tab/>
            </w:r>
            <w:r w:rsidRPr="00F84C87">
              <w:rPr>
                <w:rStyle w:val="Hipercze"/>
              </w:rPr>
              <w:t>System operacyjny dla stacji roboczych, stacji graficznych i notebooków</w:t>
            </w:r>
            <w:r>
              <w:rPr>
                <w:webHidden/>
              </w:rPr>
              <w:tab/>
            </w:r>
            <w:r>
              <w:rPr>
                <w:webHidden/>
              </w:rPr>
              <w:fldChar w:fldCharType="begin"/>
            </w:r>
            <w:r>
              <w:rPr>
                <w:webHidden/>
              </w:rPr>
              <w:instrText xml:space="preserve"> PAGEREF _Toc192762696 \h </w:instrText>
            </w:r>
            <w:r>
              <w:rPr>
                <w:webHidden/>
              </w:rPr>
            </w:r>
            <w:r>
              <w:rPr>
                <w:webHidden/>
              </w:rPr>
              <w:fldChar w:fldCharType="separate"/>
            </w:r>
            <w:r w:rsidR="00883D0F">
              <w:rPr>
                <w:webHidden/>
              </w:rPr>
              <w:t>9</w:t>
            </w:r>
            <w:r>
              <w:rPr>
                <w:webHidden/>
              </w:rPr>
              <w:fldChar w:fldCharType="end"/>
            </w:r>
          </w:hyperlink>
        </w:p>
        <w:p w14:paraId="540DCEDE" w14:textId="01B7C1AE" w:rsidR="001B6A0B" w:rsidRDefault="001B6A0B" w:rsidP="001B6A0B">
          <w:pPr>
            <w:pStyle w:val="Spistreci2"/>
            <w:rPr>
              <w:rFonts w:asciiTheme="minorHAnsi" w:eastAsiaTheme="minorEastAsia" w:hAnsiTheme="minorHAnsi" w:cstheme="minorBidi"/>
              <w:sz w:val="22"/>
              <w:szCs w:val="22"/>
            </w:rPr>
          </w:pPr>
          <w:hyperlink w:anchor="_Toc192762697" w:history="1">
            <w:r w:rsidRPr="00F84C87">
              <w:rPr>
                <w:rStyle w:val="Hipercze"/>
              </w:rPr>
              <w:t>1.2.</w:t>
            </w:r>
            <w:r>
              <w:rPr>
                <w:rFonts w:asciiTheme="minorHAnsi" w:eastAsiaTheme="minorEastAsia" w:hAnsiTheme="minorHAnsi" w:cstheme="minorBidi"/>
                <w:sz w:val="22"/>
                <w:szCs w:val="22"/>
              </w:rPr>
              <w:tab/>
            </w:r>
            <w:r w:rsidRPr="00F84C87">
              <w:rPr>
                <w:rStyle w:val="Hipercze"/>
              </w:rPr>
              <w:t>Warunki równoważności certyfikatów i innych wymagań</w:t>
            </w:r>
            <w:r>
              <w:rPr>
                <w:webHidden/>
              </w:rPr>
              <w:tab/>
            </w:r>
            <w:r>
              <w:rPr>
                <w:webHidden/>
              </w:rPr>
              <w:fldChar w:fldCharType="begin"/>
            </w:r>
            <w:r>
              <w:rPr>
                <w:webHidden/>
              </w:rPr>
              <w:instrText xml:space="preserve"> PAGEREF _Toc192762697 \h </w:instrText>
            </w:r>
            <w:r>
              <w:rPr>
                <w:webHidden/>
              </w:rPr>
            </w:r>
            <w:r>
              <w:rPr>
                <w:webHidden/>
              </w:rPr>
              <w:fldChar w:fldCharType="separate"/>
            </w:r>
            <w:r w:rsidR="00883D0F">
              <w:rPr>
                <w:webHidden/>
              </w:rPr>
              <w:t>11</w:t>
            </w:r>
            <w:r>
              <w:rPr>
                <w:webHidden/>
              </w:rPr>
              <w:fldChar w:fldCharType="end"/>
            </w:r>
          </w:hyperlink>
        </w:p>
        <w:p w14:paraId="30C6001A" w14:textId="3AF1ADC9" w:rsidR="001B6A0B" w:rsidRDefault="001B6A0B" w:rsidP="001B6A0B">
          <w:pPr>
            <w:pStyle w:val="Spistreci3"/>
            <w:rPr>
              <w:rFonts w:asciiTheme="minorHAnsi" w:eastAsiaTheme="minorEastAsia" w:hAnsiTheme="minorHAnsi" w:cstheme="minorBidi"/>
              <w:sz w:val="22"/>
              <w:szCs w:val="22"/>
            </w:rPr>
          </w:pPr>
          <w:hyperlink w:anchor="_Toc192762698" w:history="1">
            <w:r w:rsidRPr="00F84C87">
              <w:rPr>
                <w:rStyle w:val="Hipercze"/>
              </w:rPr>
              <w:t>1.1.1</w:t>
            </w:r>
            <w:r>
              <w:rPr>
                <w:rFonts w:asciiTheme="minorHAnsi" w:eastAsiaTheme="minorEastAsia" w:hAnsiTheme="minorHAnsi" w:cstheme="minorBidi"/>
                <w:sz w:val="22"/>
                <w:szCs w:val="22"/>
              </w:rPr>
              <w:tab/>
            </w:r>
            <w:r w:rsidRPr="00F84C87">
              <w:rPr>
                <w:rStyle w:val="Hipercze"/>
              </w:rPr>
              <w:t>Kryteria środowiskowe dokumentowane uczestnictwem w programie EPEAT</w:t>
            </w:r>
            <w:r>
              <w:rPr>
                <w:webHidden/>
              </w:rPr>
              <w:tab/>
            </w:r>
            <w:r>
              <w:rPr>
                <w:webHidden/>
              </w:rPr>
              <w:fldChar w:fldCharType="begin"/>
            </w:r>
            <w:r>
              <w:rPr>
                <w:webHidden/>
              </w:rPr>
              <w:instrText xml:space="preserve"> PAGEREF _Toc192762698 \h </w:instrText>
            </w:r>
            <w:r>
              <w:rPr>
                <w:webHidden/>
              </w:rPr>
            </w:r>
            <w:r>
              <w:rPr>
                <w:webHidden/>
              </w:rPr>
              <w:fldChar w:fldCharType="separate"/>
            </w:r>
            <w:r w:rsidR="00883D0F">
              <w:rPr>
                <w:webHidden/>
              </w:rPr>
              <w:t>11</w:t>
            </w:r>
            <w:r>
              <w:rPr>
                <w:webHidden/>
              </w:rPr>
              <w:fldChar w:fldCharType="end"/>
            </w:r>
          </w:hyperlink>
        </w:p>
        <w:p w14:paraId="36FEBD0A" w14:textId="2169E4C2" w:rsidR="001B6A0B" w:rsidRDefault="001B6A0B" w:rsidP="001B6A0B">
          <w:pPr>
            <w:pStyle w:val="Spistreci1"/>
            <w:rPr>
              <w:rFonts w:asciiTheme="minorHAnsi" w:eastAsiaTheme="minorEastAsia" w:hAnsiTheme="minorHAnsi" w:cstheme="minorBidi"/>
              <w:b w:val="0"/>
              <w:bCs w:val="0"/>
              <w:i w:val="0"/>
              <w:sz w:val="22"/>
              <w:szCs w:val="22"/>
            </w:rPr>
          </w:pPr>
          <w:hyperlink w:anchor="_Toc192762699" w:history="1">
            <w:r w:rsidRPr="00F84C87">
              <w:rPr>
                <w:rStyle w:val="Hipercze"/>
              </w:rPr>
              <w:t>Część nr 1 – Notebooki I</w:t>
            </w:r>
            <w:r>
              <w:rPr>
                <w:webHidden/>
              </w:rPr>
              <w:tab/>
            </w:r>
            <w:r>
              <w:rPr>
                <w:webHidden/>
              </w:rPr>
              <w:fldChar w:fldCharType="begin"/>
            </w:r>
            <w:r>
              <w:rPr>
                <w:webHidden/>
              </w:rPr>
              <w:instrText xml:space="preserve"> PAGEREF _Toc192762699 \h </w:instrText>
            </w:r>
            <w:r>
              <w:rPr>
                <w:webHidden/>
              </w:rPr>
            </w:r>
            <w:r>
              <w:rPr>
                <w:webHidden/>
              </w:rPr>
              <w:fldChar w:fldCharType="separate"/>
            </w:r>
            <w:r w:rsidR="00883D0F">
              <w:rPr>
                <w:webHidden/>
              </w:rPr>
              <w:t>12</w:t>
            </w:r>
            <w:r>
              <w:rPr>
                <w:webHidden/>
              </w:rPr>
              <w:fldChar w:fldCharType="end"/>
            </w:r>
          </w:hyperlink>
        </w:p>
        <w:p w14:paraId="65A6E912" w14:textId="321F76CC" w:rsidR="001B6A0B" w:rsidRDefault="001B6A0B" w:rsidP="001B6A0B">
          <w:pPr>
            <w:pStyle w:val="Spistreci2"/>
            <w:rPr>
              <w:rFonts w:asciiTheme="minorHAnsi" w:eastAsiaTheme="minorEastAsia" w:hAnsiTheme="minorHAnsi" w:cstheme="minorBidi"/>
              <w:sz w:val="22"/>
              <w:szCs w:val="22"/>
            </w:rPr>
          </w:pPr>
          <w:hyperlink w:anchor="_Toc192762700" w:history="1">
            <w:r w:rsidRPr="00F84C87">
              <w:rPr>
                <w:rStyle w:val="Hipercze"/>
              </w:rPr>
              <w:t>1.1. Notebook NB (acF)</w:t>
            </w:r>
            <w:r>
              <w:rPr>
                <w:webHidden/>
              </w:rPr>
              <w:tab/>
            </w:r>
            <w:r>
              <w:rPr>
                <w:webHidden/>
              </w:rPr>
              <w:fldChar w:fldCharType="begin"/>
            </w:r>
            <w:r>
              <w:rPr>
                <w:webHidden/>
              </w:rPr>
              <w:instrText xml:space="preserve"> PAGEREF _Toc192762700 \h </w:instrText>
            </w:r>
            <w:r>
              <w:rPr>
                <w:webHidden/>
              </w:rPr>
            </w:r>
            <w:r>
              <w:rPr>
                <w:webHidden/>
              </w:rPr>
              <w:fldChar w:fldCharType="separate"/>
            </w:r>
            <w:r w:rsidR="00883D0F">
              <w:rPr>
                <w:webHidden/>
              </w:rPr>
              <w:t>12</w:t>
            </w:r>
            <w:r>
              <w:rPr>
                <w:webHidden/>
              </w:rPr>
              <w:fldChar w:fldCharType="end"/>
            </w:r>
          </w:hyperlink>
        </w:p>
        <w:p w14:paraId="4F483978" w14:textId="0826DDEC" w:rsidR="001B6A0B" w:rsidRDefault="001B6A0B" w:rsidP="001B6A0B">
          <w:pPr>
            <w:pStyle w:val="Spistreci1"/>
            <w:rPr>
              <w:rFonts w:asciiTheme="minorHAnsi" w:eastAsiaTheme="minorEastAsia" w:hAnsiTheme="minorHAnsi" w:cstheme="minorBidi"/>
              <w:b w:val="0"/>
              <w:bCs w:val="0"/>
              <w:i w:val="0"/>
              <w:sz w:val="22"/>
              <w:szCs w:val="22"/>
            </w:rPr>
          </w:pPr>
          <w:hyperlink w:anchor="_Toc192762701" w:history="1">
            <w:r w:rsidRPr="00F84C87">
              <w:rPr>
                <w:rStyle w:val="Hipercze"/>
              </w:rPr>
              <w:t>Część nr 2 – Notebooki II</w:t>
            </w:r>
            <w:r>
              <w:rPr>
                <w:webHidden/>
              </w:rPr>
              <w:tab/>
            </w:r>
            <w:r>
              <w:rPr>
                <w:webHidden/>
              </w:rPr>
              <w:fldChar w:fldCharType="begin"/>
            </w:r>
            <w:r>
              <w:rPr>
                <w:webHidden/>
              </w:rPr>
              <w:instrText xml:space="preserve"> PAGEREF _Toc192762701 \h </w:instrText>
            </w:r>
            <w:r>
              <w:rPr>
                <w:webHidden/>
              </w:rPr>
            </w:r>
            <w:r>
              <w:rPr>
                <w:webHidden/>
              </w:rPr>
              <w:fldChar w:fldCharType="separate"/>
            </w:r>
            <w:r w:rsidR="00883D0F">
              <w:rPr>
                <w:webHidden/>
              </w:rPr>
              <w:t>16</w:t>
            </w:r>
            <w:r>
              <w:rPr>
                <w:webHidden/>
              </w:rPr>
              <w:fldChar w:fldCharType="end"/>
            </w:r>
          </w:hyperlink>
        </w:p>
        <w:p w14:paraId="20D199F2" w14:textId="190E17AC" w:rsidR="001B6A0B" w:rsidRDefault="001B6A0B" w:rsidP="001B6A0B">
          <w:pPr>
            <w:pStyle w:val="Spistreci2"/>
            <w:rPr>
              <w:rFonts w:asciiTheme="minorHAnsi" w:eastAsiaTheme="minorEastAsia" w:hAnsiTheme="minorHAnsi" w:cstheme="minorBidi"/>
              <w:sz w:val="22"/>
              <w:szCs w:val="22"/>
            </w:rPr>
          </w:pPr>
          <w:hyperlink w:anchor="_Toc192762702" w:history="1">
            <w:r w:rsidRPr="00F84C87">
              <w:rPr>
                <w:rStyle w:val="Hipercze"/>
              </w:rPr>
              <w:t>2.1. Notebook NB (acF)</w:t>
            </w:r>
            <w:r>
              <w:rPr>
                <w:webHidden/>
              </w:rPr>
              <w:tab/>
            </w:r>
            <w:r>
              <w:rPr>
                <w:webHidden/>
              </w:rPr>
              <w:fldChar w:fldCharType="begin"/>
            </w:r>
            <w:r>
              <w:rPr>
                <w:webHidden/>
              </w:rPr>
              <w:instrText xml:space="preserve"> PAGEREF _Toc192762702 \h </w:instrText>
            </w:r>
            <w:r>
              <w:rPr>
                <w:webHidden/>
              </w:rPr>
            </w:r>
            <w:r>
              <w:rPr>
                <w:webHidden/>
              </w:rPr>
              <w:fldChar w:fldCharType="separate"/>
            </w:r>
            <w:r w:rsidR="00883D0F">
              <w:rPr>
                <w:webHidden/>
              </w:rPr>
              <w:t>16</w:t>
            </w:r>
            <w:r>
              <w:rPr>
                <w:webHidden/>
              </w:rPr>
              <w:fldChar w:fldCharType="end"/>
            </w:r>
          </w:hyperlink>
        </w:p>
        <w:p w14:paraId="240B9B3A" w14:textId="6A0FF454" w:rsidR="001B6A0B" w:rsidRDefault="001B6A0B" w:rsidP="001B6A0B">
          <w:pPr>
            <w:pStyle w:val="Spistreci1"/>
            <w:rPr>
              <w:rFonts w:asciiTheme="minorHAnsi" w:eastAsiaTheme="minorEastAsia" w:hAnsiTheme="minorHAnsi" w:cstheme="minorBidi"/>
              <w:b w:val="0"/>
              <w:bCs w:val="0"/>
              <w:i w:val="0"/>
              <w:sz w:val="22"/>
              <w:szCs w:val="22"/>
            </w:rPr>
          </w:pPr>
          <w:hyperlink w:anchor="_Toc192762703" w:history="1">
            <w:r w:rsidRPr="00F84C87">
              <w:rPr>
                <w:rStyle w:val="Hipercze"/>
              </w:rPr>
              <w:t>Część nr 3 – Notebooki III</w:t>
            </w:r>
            <w:r>
              <w:rPr>
                <w:webHidden/>
              </w:rPr>
              <w:tab/>
            </w:r>
            <w:r>
              <w:rPr>
                <w:webHidden/>
              </w:rPr>
              <w:fldChar w:fldCharType="begin"/>
            </w:r>
            <w:r>
              <w:rPr>
                <w:webHidden/>
              </w:rPr>
              <w:instrText xml:space="preserve"> PAGEREF _Toc192762703 \h </w:instrText>
            </w:r>
            <w:r>
              <w:rPr>
                <w:webHidden/>
              </w:rPr>
            </w:r>
            <w:r>
              <w:rPr>
                <w:webHidden/>
              </w:rPr>
              <w:fldChar w:fldCharType="separate"/>
            </w:r>
            <w:r w:rsidR="00883D0F">
              <w:rPr>
                <w:webHidden/>
              </w:rPr>
              <w:t>16</w:t>
            </w:r>
            <w:r>
              <w:rPr>
                <w:webHidden/>
              </w:rPr>
              <w:fldChar w:fldCharType="end"/>
            </w:r>
          </w:hyperlink>
        </w:p>
        <w:p w14:paraId="6C4ED064" w14:textId="59BE7260" w:rsidR="001B6A0B" w:rsidRDefault="001B6A0B" w:rsidP="001B6A0B">
          <w:pPr>
            <w:pStyle w:val="Spistreci2"/>
            <w:rPr>
              <w:rFonts w:asciiTheme="minorHAnsi" w:eastAsiaTheme="minorEastAsia" w:hAnsiTheme="minorHAnsi" w:cstheme="minorBidi"/>
              <w:sz w:val="22"/>
              <w:szCs w:val="22"/>
            </w:rPr>
          </w:pPr>
          <w:hyperlink w:anchor="_Toc192762704" w:history="1">
            <w:r w:rsidRPr="00F84C87">
              <w:rPr>
                <w:rStyle w:val="Hipercze"/>
              </w:rPr>
              <w:t>3.1. Notebook NB (acF)</w:t>
            </w:r>
            <w:r>
              <w:rPr>
                <w:webHidden/>
              </w:rPr>
              <w:tab/>
            </w:r>
            <w:r>
              <w:rPr>
                <w:webHidden/>
              </w:rPr>
              <w:fldChar w:fldCharType="begin"/>
            </w:r>
            <w:r>
              <w:rPr>
                <w:webHidden/>
              </w:rPr>
              <w:instrText xml:space="preserve"> PAGEREF _Toc192762704 \h </w:instrText>
            </w:r>
            <w:r>
              <w:rPr>
                <w:webHidden/>
              </w:rPr>
            </w:r>
            <w:r>
              <w:rPr>
                <w:webHidden/>
              </w:rPr>
              <w:fldChar w:fldCharType="separate"/>
            </w:r>
            <w:r w:rsidR="00883D0F">
              <w:rPr>
                <w:webHidden/>
              </w:rPr>
              <w:t>16</w:t>
            </w:r>
            <w:r>
              <w:rPr>
                <w:webHidden/>
              </w:rPr>
              <w:fldChar w:fldCharType="end"/>
            </w:r>
          </w:hyperlink>
        </w:p>
        <w:p w14:paraId="269D81BE" w14:textId="20D13326" w:rsidR="001B6A0B" w:rsidRDefault="001B6A0B" w:rsidP="001B6A0B">
          <w:pPr>
            <w:pStyle w:val="Spistreci2"/>
            <w:rPr>
              <w:rFonts w:asciiTheme="minorHAnsi" w:eastAsiaTheme="minorEastAsia" w:hAnsiTheme="minorHAnsi" w:cstheme="minorBidi"/>
              <w:sz w:val="22"/>
              <w:szCs w:val="22"/>
            </w:rPr>
          </w:pPr>
          <w:hyperlink w:anchor="_Toc192762705" w:history="1">
            <w:r w:rsidRPr="00F84C87">
              <w:rPr>
                <w:rStyle w:val="Hipercze"/>
              </w:rPr>
              <w:t>3.2. Notebook NB ultralekki z modemem LTE NBU</w:t>
            </w:r>
            <w:r>
              <w:rPr>
                <w:webHidden/>
              </w:rPr>
              <w:tab/>
            </w:r>
            <w:r>
              <w:rPr>
                <w:webHidden/>
              </w:rPr>
              <w:fldChar w:fldCharType="begin"/>
            </w:r>
            <w:r>
              <w:rPr>
                <w:webHidden/>
              </w:rPr>
              <w:instrText xml:space="preserve"> PAGEREF _Toc192762705 \h </w:instrText>
            </w:r>
            <w:r>
              <w:rPr>
                <w:webHidden/>
              </w:rPr>
            </w:r>
            <w:r>
              <w:rPr>
                <w:webHidden/>
              </w:rPr>
              <w:fldChar w:fldCharType="separate"/>
            </w:r>
            <w:r w:rsidR="00883D0F">
              <w:rPr>
                <w:webHidden/>
              </w:rPr>
              <w:t>16</w:t>
            </w:r>
            <w:r>
              <w:rPr>
                <w:webHidden/>
              </w:rPr>
              <w:fldChar w:fldCharType="end"/>
            </w:r>
          </w:hyperlink>
        </w:p>
        <w:p w14:paraId="038721C8" w14:textId="727AF77E" w:rsidR="001B6A0B" w:rsidRDefault="001B6A0B" w:rsidP="001B6A0B">
          <w:pPr>
            <w:pStyle w:val="Spistreci1"/>
            <w:rPr>
              <w:rFonts w:asciiTheme="minorHAnsi" w:eastAsiaTheme="minorEastAsia" w:hAnsiTheme="minorHAnsi" w:cstheme="minorBidi"/>
              <w:b w:val="0"/>
              <w:bCs w:val="0"/>
              <w:i w:val="0"/>
              <w:sz w:val="22"/>
              <w:szCs w:val="22"/>
            </w:rPr>
          </w:pPr>
          <w:hyperlink w:anchor="_Toc192762706" w:history="1">
            <w:r w:rsidRPr="00F84C87">
              <w:rPr>
                <w:rStyle w:val="Hipercze"/>
              </w:rPr>
              <w:t>Część nr 4 – Stacje graficzne,</w:t>
            </w:r>
            <w:r>
              <w:rPr>
                <w:webHidden/>
              </w:rPr>
              <w:tab/>
            </w:r>
            <w:r>
              <w:rPr>
                <w:webHidden/>
              </w:rPr>
              <w:fldChar w:fldCharType="begin"/>
            </w:r>
            <w:r>
              <w:rPr>
                <w:webHidden/>
              </w:rPr>
              <w:instrText xml:space="preserve"> PAGEREF _Toc192762706 \h </w:instrText>
            </w:r>
            <w:r>
              <w:rPr>
                <w:webHidden/>
              </w:rPr>
            </w:r>
            <w:r>
              <w:rPr>
                <w:webHidden/>
              </w:rPr>
              <w:fldChar w:fldCharType="separate"/>
            </w:r>
            <w:r w:rsidR="00883D0F">
              <w:rPr>
                <w:webHidden/>
              </w:rPr>
              <w:t>20</w:t>
            </w:r>
            <w:r>
              <w:rPr>
                <w:webHidden/>
              </w:rPr>
              <w:fldChar w:fldCharType="end"/>
            </w:r>
          </w:hyperlink>
        </w:p>
        <w:p w14:paraId="72279B44" w14:textId="25D76BC6" w:rsidR="001B6A0B" w:rsidRDefault="001B6A0B" w:rsidP="001B6A0B">
          <w:pPr>
            <w:pStyle w:val="Spistreci2"/>
            <w:rPr>
              <w:rFonts w:asciiTheme="minorHAnsi" w:eastAsiaTheme="minorEastAsia" w:hAnsiTheme="minorHAnsi" w:cstheme="minorBidi"/>
              <w:sz w:val="22"/>
              <w:szCs w:val="22"/>
            </w:rPr>
          </w:pPr>
          <w:hyperlink w:anchor="_Toc192762707" w:history="1">
            <w:r w:rsidRPr="00F84C87">
              <w:rPr>
                <w:rStyle w:val="Hipercze"/>
              </w:rPr>
              <w:t>4.1. Stacja graficzna stacjonarna 1-procesorowa SGM (bdgjm)</w:t>
            </w:r>
            <w:r>
              <w:rPr>
                <w:webHidden/>
              </w:rPr>
              <w:tab/>
            </w:r>
            <w:r>
              <w:rPr>
                <w:webHidden/>
              </w:rPr>
              <w:fldChar w:fldCharType="begin"/>
            </w:r>
            <w:r>
              <w:rPr>
                <w:webHidden/>
              </w:rPr>
              <w:instrText xml:space="preserve"> PAGEREF _Toc192762707 \h </w:instrText>
            </w:r>
            <w:r>
              <w:rPr>
                <w:webHidden/>
              </w:rPr>
            </w:r>
            <w:r>
              <w:rPr>
                <w:webHidden/>
              </w:rPr>
              <w:fldChar w:fldCharType="separate"/>
            </w:r>
            <w:r w:rsidR="00883D0F">
              <w:rPr>
                <w:webHidden/>
              </w:rPr>
              <w:t>20</w:t>
            </w:r>
            <w:r>
              <w:rPr>
                <w:webHidden/>
              </w:rPr>
              <w:fldChar w:fldCharType="end"/>
            </w:r>
          </w:hyperlink>
        </w:p>
        <w:p w14:paraId="747C86F2" w14:textId="5DB93408" w:rsidR="001B6A0B" w:rsidRDefault="001B6A0B" w:rsidP="001B6A0B">
          <w:pPr>
            <w:pStyle w:val="Spistreci1"/>
            <w:rPr>
              <w:rFonts w:asciiTheme="minorHAnsi" w:eastAsiaTheme="minorEastAsia" w:hAnsiTheme="minorHAnsi" w:cstheme="minorBidi"/>
              <w:b w:val="0"/>
              <w:bCs w:val="0"/>
              <w:i w:val="0"/>
              <w:sz w:val="22"/>
              <w:szCs w:val="22"/>
            </w:rPr>
          </w:pPr>
          <w:hyperlink w:anchor="_Toc192762708" w:history="1">
            <w:r w:rsidRPr="00F84C87">
              <w:rPr>
                <w:rStyle w:val="Hipercze"/>
              </w:rPr>
              <w:t>Część nr 5 – Notebooki IV</w:t>
            </w:r>
            <w:r>
              <w:rPr>
                <w:webHidden/>
              </w:rPr>
              <w:tab/>
            </w:r>
            <w:r>
              <w:rPr>
                <w:webHidden/>
              </w:rPr>
              <w:fldChar w:fldCharType="begin"/>
            </w:r>
            <w:r>
              <w:rPr>
                <w:webHidden/>
              </w:rPr>
              <w:instrText xml:space="preserve"> PAGEREF _Toc192762708 \h </w:instrText>
            </w:r>
            <w:r>
              <w:rPr>
                <w:webHidden/>
              </w:rPr>
            </w:r>
            <w:r>
              <w:rPr>
                <w:webHidden/>
              </w:rPr>
              <w:fldChar w:fldCharType="separate"/>
            </w:r>
            <w:r w:rsidR="00883D0F">
              <w:rPr>
                <w:webHidden/>
              </w:rPr>
              <w:t>25</w:t>
            </w:r>
            <w:r>
              <w:rPr>
                <w:webHidden/>
              </w:rPr>
              <w:fldChar w:fldCharType="end"/>
            </w:r>
          </w:hyperlink>
        </w:p>
        <w:p w14:paraId="6851ECDF" w14:textId="2488CDA9" w:rsidR="001B6A0B" w:rsidRDefault="001B6A0B" w:rsidP="001B6A0B">
          <w:pPr>
            <w:pStyle w:val="Spistreci2"/>
            <w:rPr>
              <w:rFonts w:asciiTheme="minorHAnsi" w:eastAsiaTheme="minorEastAsia" w:hAnsiTheme="minorHAnsi" w:cstheme="minorBidi"/>
              <w:sz w:val="22"/>
              <w:szCs w:val="22"/>
            </w:rPr>
          </w:pPr>
          <w:hyperlink w:anchor="_Toc192762709" w:history="1">
            <w:r w:rsidRPr="00F84C87">
              <w:rPr>
                <w:rStyle w:val="Hipercze"/>
              </w:rPr>
              <w:t>5.1. Notebook NB (adG)</w:t>
            </w:r>
            <w:r>
              <w:rPr>
                <w:webHidden/>
              </w:rPr>
              <w:tab/>
            </w:r>
            <w:r>
              <w:rPr>
                <w:webHidden/>
              </w:rPr>
              <w:fldChar w:fldCharType="begin"/>
            </w:r>
            <w:r>
              <w:rPr>
                <w:webHidden/>
              </w:rPr>
              <w:instrText xml:space="preserve"> PAGEREF _Toc192762709 \h </w:instrText>
            </w:r>
            <w:r>
              <w:rPr>
                <w:webHidden/>
              </w:rPr>
            </w:r>
            <w:r>
              <w:rPr>
                <w:webHidden/>
              </w:rPr>
              <w:fldChar w:fldCharType="separate"/>
            </w:r>
            <w:r w:rsidR="00883D0F">
              <w:rPr>
                <w:webHidden/>
              </w:rPr>
              <w:t>25</w:t>
            </w:r>
            <w:r>
              <w:rPr>
                <w:webHidden/>
              </w:rPr>
              <w:fldChar w:fldCharType="end"/>
            </w:r>
          </w:hyperlink>
        </w:p>
        <w:p w14:paraId="29F903B3" w14:textId="43AC25BF" w:rsidR="001B6A0B" w:rsidRDefault="001B6A0B" w:rsidP="001B6A0B">
          <w:pPr>
            <w:pStyle w:val="Spistreci2"/>
            <w:rPr>
              <w:rFonts w:asciiTheme="minorHAnsi" w:eastAsiaTheme="minorEastAsia" w:hAnsiTheme="minorHAnsi" w:cstheme="minorBidi"/>
              <w:sz w:val="22"/>
              <w:szCs w:val="22"/>
            </w:rPr>
          </w:pPr>
          <w:hyperlink w:anchor="_Toc192762710" w:history="1">
            <w:r w:rsidRPr="00F84C87">
              <w:rPr>
                <w:rStyle w:val="Hipercze"/>
              </w:rPr>
              <w:t>5.2.  Notebook „wzmocniony - rugged” NBR</w:t>
            </w:r>
            <w:r>
              <w:rPr>
                <w:webHidden/>
              </w:rPr>
              <w:tab/>
            </w:r>
            <w:r>
              <w:rPr>
                <w:webHidden/>
              </w:rPr>
              <w:fldChar w:fldCharType="begin"/>
            </w:r>
            <w:r>
              <w:rPr>
                <w:webHidden/>
              </w:rPr>
              <w:instrText xml:space="preserve"> PAGEREF _Toc192762710 \h </w:instrText>
            </w:r>
            <w:r>
              <w:rPr>
                <w:webHidden/>
              </w:rPr>
            </w:r>
            <w:r>
              <w:rPr>
                <w:webHidden/>
              </w:rPr>
              <w:fldChar w:fldCharType="separate"/>
            </w:r>
            <w:r w:rsidR="00883D0F">
              <w:rPr>
                <w:webHidden/>
              </w:rPr>
              <w:t>29</w:t>
            </w:r>
            <w:r>
              <w:rPr>
                <w:webHidden/>
              </w:rPr>
              <w:fldChar w:fldCharType="end"/>
            </w:r>
          </w:hyperlink>
        </w:p>
        <w:p w14:paraId="510FB7F4" w14:textId="74CD4DCB" w:rsidR="001B6A0B" w:rsidRDefault="001B6A0B" w:rsidP="001B6A0B">
          <w:pPr>
            <w:pStyle w:val="Spistreci2"/>
            <w:rPr>
              <w:rFonts w:asciiTheme="minorHAnsi" w:eastAsiaTheme="minorEastAsia" w:hAnsiTheme="minorHAnsi" w:cstheme="minorBidi"/>
              <w:sz w:val="22"/>
              <w:szCs w:val="22"/>
            </w:rPr>
          </w:pPr>
          <w:hyperlink w:anchor="_Toc192762711" w:history="1">
            <w:r w:rsidRPr="00F84C87">
              <w:rPr>
                <w:rStyle w:val="Hipercze"/>
              </w:rPr>
              <w:t>5.3. Notebook ”większy” NBw (beH)</w:t>
            </w:r>
            <w:r>
              <w:rPr>
                <w:webHidden/>
              </w:rPr>
              <w:tab/>
            </w:r>
            <w:r>
              <w:rPr>
                <w:webHidden/>
              </w:rPr>
              <w:fldChar w:fldCharType="begin"/>
            </w:r>
            <w:r>
              <w:rPr>
                <w:webHidden/>
              </w:rPr>
              <w:instrText xml:space="preserve"> PAGEREF _Toc192762711 \h </w:instrText>
            </w:r>
            <w:r>
              <w:rPr>
                <w:webHidden/>
              </w:rPr>
            </w:r>
            <w:r>
              <w:rPr>
                <w:webHidden/>
              </w:rPr>
              <w:fldChar w:fldCharType="separate"/>
            </w:r>
            <w:r w:rsidR="00883D0F">
              <w:rPr>
                <w:webHidden/>
              </w:rPr>
              <w:t>32</w:t>
            </w:r>
            <w:r>
              <w:rPr>
                <w:webHidden/>
              </w:rPr>
              <w:fldChar w:fldCharType="end"/>
            </w:r>
          </w:hyperlink>
        </w:p>
        <w:p w14:paraId="6310E1E2" w14:textId="230F309E" w:rsidR="001B6A0B" w:rsidRDefault="001B6A0B" w:rsidP="001B6A0B">
          <w:pPr>
            <w:pStyle w:val="Spistreci2"/>
            <w:rPr>
              <w:rFonts w:asciiTheme="minorHAnsi" w:eastAsiaTheme="minorEastAsia" w:hAnsiTheme="minorHAnsi" w:cstheme="minorBidi"/>
              <w:sz w:val="22"/>
              <w:szCs w:val="22"/>
            </w:rPr>
          </w:pPr>
          <w:hyperlink w:anchor="_Toc192762712" w:history="1">
            <w:r w:rsidRPr="00F84C87">
              <w:rPr>
                <w:rStyle w:val="Hipercze"/>
              </w:rPr>
              <w:t>5.4. Notebook „mobilna stacja graficzna” NBSG</w:t>
            </w:r>
            <w:r>
              <w:rPr>
                <w:webHidden/>
              </w:rPr>
              <w:tab/>
            </w:r>
            <w:r>
              <w:rPr>
                <w:webHidden/>
              </w:rPr>
              <w:fldChar w:fldCharType="begin"/>
            </w:r>
            <w:r>
              <w:rPr>
                <w:webHidden/>
              </w:rPr>
              <w:instrText xml:space="preserve"> PAGEREF _Toc192762712 \h </w:instrText>
            </w:r>
            <w:r>
              <w:rPr>
                <w:webHidden/>
              </w:rPr>
            </w:r>
            <w:r>
              <w:rPr>
                <w:webHidden/>
              </w:rPr>
              <w:fldChar w:fldCharType="separate"/>
            </w:r>
            <w:r w:rsidR="00883D0F">
              <w:rPr>
                <w:webHidden/>
              </w:rPr>
              <w:t>36</w:t>
            </w:r>
            <w:r>
              <w:rPr>
                <w:webHidden/>
              </w:rPr>
              <w:fldChar w:fldCharType="end"/>
            </w:r>
          </w:hyperlink>
        </w:p>
        <w:p w14:paraId="19B67791" w14:textId="6C639A24" w:rsidR="001B6A0B" w:rsidRDefault="001B6A0B" w:rsidP="001B6A0B">
          <w:pPr>
            <w:pStyle w:val="Spistreci2"/>
            <w:rPr>
              <w:rFonts w:asciiTheme="minorHAnsi" w:eastAsiaTheme="minorEastAsia" w:hAnsiTheme="minorHAnsi" w:cstheme="minorBidi"/>
              <w:sz w:val="22"/>
              <w:szCs w:val="22"/>
            </w:rPr>
          </w:pPr>
          <w:hyperlink w:anchor="_Toc192762713" w:history="1">
            <w:r w:rsidRPr="00F84C87">
              <w:rPr>
                <w:rStyle w:val="Hipercze"/>
              </w:rPr>
              <w:t>5.5. Notebook „deweloperski” NBD</w:t>
            </w:r>
            <w:r>
              <w:rPr>
                <w:webHidden/>
              </w:rPr>
              <w:tab/>
            </w:r>
            <w:r>
              <w:rPr>
                <w:webHidden/>
              </w:rPr>
              <w:fldChar w:fldCharType="begin"/>
            </w:r>
            <w:r>
              <w:rPr>
                <w:webHidden/>
              </w:rPr>
              <w:instrText xml:space="preserve"> PAGEREF _Toc192762713 \h </w:instrText>
            </w:r>
            <w:r>
              <w:rPr>
                <w:webHidden/>
              </w:rPr>
            </w:r>
            <w:r>
              <w:rPr>
                <w:webHidden/>
              </w:rPr>
              <w:fldChar w:fldCharType="separate"/>
            </w:r>
            <w:r w:rsidR="00883D0F">
              <w:rPr>
                <w:webHidden/>
              </w:rPr>
              <w:t>39</w:t>
            </w:r>
            <w:r>
              <w:rPr>
                <w:webHidden/>
              </w:rPr>
              <w:fldChar w:fldCharType="end"/>
            </w:r>
          </w:hyperlink>
        </w:p>
        <w:p w14:paraId="0815AEB3" w14:textId="3203D56D" w:rsidR="001B6A0B" w:rsidRDefault="001B6A0B" w:rsidP="001B6A0B">
          <w:pPr>
            <w:pStyle w:val="Spistreci1"/>
            <w:rPr>
              <w:rFonts w:asciiTheme="minorHAnsi" w:eastAsiaTheme="minorEastAsia" w:hAnsiTheme="minorHAnsi" w:cstheme="minorBidi"/>
              <w:b w:val="0"/>
              <w:bCs w:val="0"/>
              <w:i w:val="0"/>
              <w:sz w:val="22"/>
              <w:szCs w:val="22"/>
            </w:rPr>
          </w:pPr>
          <w:hyperlink w:anchor="_Toc192762714" w:history="1">
            <w:r w:rsidRPr="00F84C87">
              <w:rPr>
                <w:rStyle w:val="Hipercze"/>
              </w:rPr>
              <w:t>Część nr 6 – Komputery stacjonarne I</w:t>
            </w:r>
            <w:r>
              <w:rPr>
                <w:webHidden/>
              </w:rPr>
              <w:tab/>
            </w:r>
            <w:r>
              <w:rPr>
                <w:webHidden/>
              </w:rPr>
              <w:fldChar w:fldCharType="begin"/>
            </w:r>
            <w:r>
              <w:rPr>
                <w:webHidden/>
              </w:rPr>
              <w:instrText xml:space="preserve"> PAGEREF _Toc192762714 \h </w:instrText>
            </w:r>
            <w:r>
              <w:rPr>
                <w:webHidden/>
              </w:rPr>
            </w:r>
            <w:r>
              <w:rPr>
                <w:webHidden/>
              </w:rPr>
              <w:fldChar w:fldCharType="separate"/>
            </w:r>
            <w:r w:rsidR="00883D0F">
              <w:rPr>
                <w:webHidden/>
              </w:rPr>
              <w:t>41</w:t>
            </w:r>
            <w:r>
              <w:rPr>
                <w:webHidden/>
              </w:rPr>
              <w:fldChar w:fldCharType="end"/>
            </w:r>
          </w:hyperlink>
        </w:p>
        <w:p w14:paraId="42DBC545" w14:textId="4B34AA0B" w:rsidR="001B6A0B" w:rsidRDefault="001B6A0B" w:rsidP="001B6A0B">
          <w:pPr>
            <w:pStyle w:val="Spistreci2"/>
            <w:rPr>
              <w:rFonts w:asciiTheme="minorHAnsi" w:eastAsiaTheme="minorEastAsia" w:hAnsiTheme="minorHAnsi" w:cstheme="minorBidi"/>
              <w:sz w:val="22"/>
              <w:szCs w:val="22"/>
            </w:rPr>
          </w:pPr>
          <w:hyperlink w:anchor="_Toc192762715" w:history="1">
            <w:r w:rsidRPr="00F84C87">
              <w:rPr>
                <w:rStyle w:val="Hipercze"/>
              </w:rPr>
              <w:t>6.1. Komputer stacjonarny (minitower) SD(befh)</w:t>
            </w:r>
            <w:r>
              <w:rPr>
                <w:webHidden/>
              </w:rPr>
              <w:tab/>
            </w:r>
            <w:r>
              <w:rPr>
                <w:webHidden/>
              </w:rPr>
              <w:fldChar w:fldCharType="begin"/>
            </w:r>
            <w:r>
              <w:rPr>
                <w:webHidden/>
              </w:rPr>
              <w:instrText xml:space="preserve"> PAGEREF _Toc192762715 \h </w:instrText>
            </w:r>
            <w:r>
              <w:rPr>
                <w:webHidden/>
              </w:rPr>
            </w:r>
            <w:r>
              <w:rPr>
                <w:webHidden/>
              </w:rPr>
              <w:fldChar w:fldCharType="separate"/>
            </w:r>
            <w:r w:rsidR="00883D0F">
              <w:rPr>
                <w:webHidden/>
              </w:rPr>
              <w:t>42</w:t>
            </w:r>
            <w:r>
              <w:rPr>
                <w:webHidden/>
              </w:rPr>
              <w:fldChar w:fldCharType="end"/>
            </w:r>
          </w:hyperlink>
        </w:p>
        <w:p w14:paraId="042BC368" w14:textId="5BE9CC1C" w:rsidR="001B6A0B" w:rsidRDefault="001B6A0B" w:rsidP="001B6A0B">
          <w:pPr>
            <w:pStyle w:val="Spistreci2"/>
            <w:rPr>
              <w:rFonts w:asciiTheme="minorHAnsi" w:eastAsiaTheme="minorEastAsia" w:hAnsiTheme="minorHAnsi" w:cstheme="minorBidi"/>
              <w:sz w:val="22"/>
              <w:szCs w:val="22"/>
            </w:rPr>
          </w:pPr>
          <w:hyperlink w:anchor="_Toc192762716" w:history="1">
            <w:r w:rsidRPr="00F84C87">
              <w:rPr>
                <w:rStyle w:val="Hipercze"/>
              </w:rPr>
              <w:t>6.2. Monitor M5</w:t>
            </w:r>
            <w:r>
              <w:rPr>
                <w:webHidden/>
              </w:rPr>
              <w:tab/>
            </w:r>
            <w:r>
              <w:rPr>
                <w:webHidden/>
              </w:rPr>
              <w:fldChar w:fldCharType="begin"/>
            </w:r>
            <w:r>
              <w:rPr>
                <w:webHidden/>
              </w:rPr>
              <w:instrText xml:space="preserve"> PAGEREF _Toc192762716 \h </w:instrText>
            </w:r>
            <w:r>
              <w:rPr>
                <w:webHidden/>
              </w:rPr>
            </w:r>
            <w:r>
              <w:rPr>
                <w:webHidden/>
              </w:rPr>
              <w:fldChar w:fldCharType="separate"/>
            </w:r>
            <w:r w:rsidR="00883D0F">
              <w:rPr>
                <w:webHidden/>
              </w:rPr>
              <w:t>47</w:t>
            </w:r>
            <w:r>
              <w:rPr>
                <w:webHidden/>
              </w:rPr>
              <w:fldChar w:fldCharType="end"/>
            </w:r>
          </w:hyperlink>
        </w:p>
        <w:p w14:paraId="1DF4305E" w14:textId="72E8E49D" w:rsidR="001B6A0B" w:rsidRDefault="001B6A0B" w:rsidP="001B6A0B">
          <w:pPr>
            <w:pStyle w:val="Spistreci1"/>
            <w:rPr>
              <w:rFonts w:asciiTheme="minorHAnsi" w:eastAsiaTheme="minorEastAsia" w:hAnsiTheme="minorHAnsi" w:cstheme="minorBidi"/>
              <w:b w:val="0"/>
              <w:bCs w:val="0"/>
              <w:i w:val="0"/>
              <w:sz w:val="22"/>
              <w:szCs w:val="22"/>
            </w:rPr>
          </w:pPr>
          <w:hyperlink w:anchor="_Toc192762717" w:history="1">
            <w:r w:rsidRPr="00F84C87">
              <w:rPr>
                <w:rStyle w:val="Hipercze"/>
              </w:rPr>
              <w:t>Część nr 7 – Skanery dokumentowe I</w:t>
            </w:r>
            <w:r>
              <w:rPr>
                <w:webHidden/>
              </w:rPr>
              <w:tab/>
            </w:r>
            <w:r>
              <w:rPr>
                <w:webHidden/>
              </w:rPr>
              <w:fldChar w:fldCharType="begin"/>
            </w:r>
            <w:r>
              <w:rPr>
                <w:webHidden/>
              </w:rPr>
              <w:instrText xml:space="preserve"> PAGEREF _Toc192762717 \h </w:instrText>
            </w:r>
            <w:r>
              <w:rPr>
                <w:webHidden/>
              </w:rPr>
            </w:r>
            <w:r>
              <w:rPr>
                <w:webHidden/>
              </w:rPr>
              <w:fldChar w:fldCharType="separate"/>
            </w:r>
            <w:r w:rsidR="00883D0F">
              <w:rPr>
                <w:webHidden/>
              </w:rPr>
              <w:t>48</w:t>
            </w:r>
            <w:r>
              <w:rPr>
                <w:webHidden/>
              </w:rPr>
              <w:fldChar w:fldCharType="end"/>
            </w:r>
          </w:hyperlink>
        </w:p>
        <w:p w14:paraId="3BF059D8" w14:textId="2419186F" w:rsidR="001B6A0B" w:rsidRDefault="001B6A0B" w:rsidP="001B6A0B">
          <w:pPr>
            <w:pStyle w:val="Spistreci2"/>
            <w:rPr>
              <w:rFonts w:asciiTheme="minorHAnsi" w:eastAsiaTheme="minorEastAsia" w:hAnsiTheme="minorHAnsi" w:cstheme="minorBidi"/>
              <w:sz w:val="22"/>
              <w:szCs w:val="22"/>
            </w:rPr>
          </w:pPr>
          <w:hyperlink w:anchor="_Toc192762718" w:history="1">
            <w:r w:rsidRPr="00F84C87">
              <w:rPr>
                <w:rStyle w:val="Hipercze"/>
              </w:rPr>
              <w:t>7.1. Skaner dokumentowy SK3</w:t>
            </w:r>
            <w:r>
              <w:rPr>
                <w:webHidden/>
              </w:rPr>
              <w:tab/>
            </w:r>
            <w:r>
              <w:rPr>
                <w:webHidden/>
              </w:rPr>
              <w:fldChar w:fldCharType="begin"/>
            </w:r>
            <w:r>
              <w:rPr>
                <w:webHidden/>
              </w:rPr>
              <w:instrText xml:space="preserve"> PAGEREF _Toc192762718 \h </w:instrText>
            </w:r>
            <w:r>
              <w:rPr>
                <w:webHidden/>
              </w:rPr>
            </w:r>
            <w:r>
              <w:rPr>
                <w:webHidden/>
              </w:rPr>
              <w:fldChar w:fldCharType="separate"/>
            </w:r>
            <w:r w:rsidR="00883D0F">
              <w:rPr>
                <w:webHidden/>
              </w:rPr>
              <w:t>48</w:t>
            </w:r>
            <w:r>
              <w:rPr>
                <w:webHidden/>
              </w:rPr>
              <w:fldChar w:fldCharType="end"/>
            </w:r>
          </w:hyperlink>
        </w:p>
        <w:p w14:paraId="0EB38931" w14:textId="1AC28AC3" w:rsidR="001B6A0B" w:rsidRDefault="001B6A0B" w:rsidP="001B6A0B">
          <w:pPr>
            <w:pStyle w:val="Spistreci1"/>
            <w:rPr>
              <w:rFonts w:asciiTheme="minorHAnsi" w:eastAsiaTheme="minorEastAsia" w:hAnsiTheme="minorHAnsi" w:cstheme="minorBidi"/>
              <w:b w:val="0"/>
              <w:bCs w:val="0"/>
              <w:i w:val="0"/>
              <w:sz w:val="22"/>
              <w:szCs w:val="22"/>
            </w:rPr>
          </w:pPr>
          <w:hyperlink w:anchor="_Toc192762719" w:history="1">
            <w:r w:rsidRPr="00F84C87">
              <w:rPr>
                <w:rStyle w:val="Hipercze"/>
              </w:rPr>
              <w:t>Część nr 8 – Serwery I</w:t>
            </w:r>
            <w:r>
              <w:rPr>
                <w:webHidden/>
              </w:rPr>
              <w:tab/>
            </w:r>
            <w:r>
              <w:rPr>
                <w:webHidden/>
              </w:rPr>
              <w:fldChar w:fldCharType="begin"/>
            </w:r>
            <w:r>
              <w:rPr>
                <w:webHidden/>
              </w:rPr>
              <w:instrText xml:space="preserve"> PAGEREF _Toc192762719 \h </w:instrText>
            </w:r>
            <w:r>
              <w:rPr>
                <w:webHidden/>
              </w:rPr>
            </w:r>
            <w:r>
              <w:rPr>
                <w:webHidden/>
              </w:rPr>
              <w:fldChar w:fldCharType="separate"/>
            </w:r>
            <w:r w:rsidR="00883D0F">
              <w:rPr>
                <w:webHidden/>
              </w:rPr>
              <w:t>50</w:t>
            </w:r>
            <w:r>
              <w:rPr>
                <w:webHidden/>
              </w:rPr>
              <w:fldChar w:fldCharType="end"/>
            </w:r>
          </w:hyperlink>
        </w:p>
        <w:p w14:paraId="18A2C87D" w14:textId="4BE200C0" w:rsidR="001B6A0B" w:rsidRDefault="001B6A0B" w:rsidP="001B6A0B">
          <w:pPr>
            <w:pStyle w:val="Spistreci2"/>
            <w:rPr>
              <w:rFonts w:asciiTheme="minorHAnsi" w:eastAsiaTheme="minorEastAsia" w:hAnsiTheme="minorHAnsi" w:cstheme="minorBidi"/>
              <w:sz w:val="22"/>
              <w:szCs w:val="22"/>
            </w:rPr>
          </w:pPr>
          <w:hyperlink w:anchor="_Toc192762720" w:history="1">
            <w:r w:rsidRPr="00F84C87">
              <w:rPr>
                <w:rStyle w:val="Hipercze"/>
              </w:rPr>
              <w:t>8.1. Serwer SR3C (cd) CyberBox</w:t>
            </w:r>
            <w:r>
              <w:rPr>
                <w:webHidden/>
              </w:rPr>
              <w:tab/>
            </w:r>
            <w:r>
              <w:rPr>
                <w:webHidden/>
              </w:rPr>
              <w:fldChar w:fldCharType="begin"/>
            </w:r>
            <w:r>
              <w:rPr>
                <w:webHidden/>
              </w:rPr>
              <w:instrText xml:space="preserve"> PAGEREF _Toc192762720 \h </w:instrText>
            </w:r>
            <w:r>
              <w:rPr>
                <w:webHidden/>
              </w:rPr>
            </w:r>
            <w:r>
              <w:rPr>
                <w:webHidden/>
              </w:rPr>
              <w:fldChar w:fldCharType="separate"/>
            </w:r>
            <w:r w:rsidR="00883D0F">
              <w:rPr>
                <w:webHidden/>
              </w:rPr>
              <w:t>50</w:t>
            </w:r>
            <w:r>
              <w:rPr>
                <w:webHidden/>
              </w:rPr>
              <w:fldChar w:fldCharType="end"/>
            </w:r>
          </w:hyperlink>
        </w:p>
        <w:p w14:paraId="37F212EA" w14:textId="1792DB68" w:rsidR="001B6A0B" w:rsidRDefault="001B6A0B" w:rsidP="001B6A0B">
          <w:pPr>
            <w:pStyle w:val="Spistreci2"/>
            <w:rPr>
              <w:rFonts w:asciiTheme="minorHAnsi" w:eastAsiaTheme="minorEastAsia" w:hAnsiTheme="minorHAnsi" w:cstheme="minorBidi"/>
              <w:sz w:val="22"/>
              <w:szCs w:val="22"/>
            </w:rPr>
          </w:pPr>
          <w:hyperlink w:anchor="_Toc192762721" w:history="1">
            <w:r w:rsidRPr="00F84C87">
              <w:rPr>
                <w:rStyle w:val="Hipercze"/>
              </w:rPr>
              <w:t>8.2. Serwer SR4R(dg)</w:t>
            </w:r>
            <w:r>
              <w:rPr>
                <w:webHidden/>
              </w:rPr>
              <w:tab/>
            </w:r>
            <w:r>
              <w:rPr>
                <w:webHidden/>
              </w:rPr>
              <w:fldChar w:fldCharType="begin"/>
            </w:r>
            <w:r>
              <w:rPr>
                <w:webHidden/>
              </w:rPr>
              <w:instrText xml:space="preserve"> PAGEREF _Toc192762721 \h </w:instrText>
            </w:r>
            <w:r>
              <w:rPr>
                <w:webHidden/>
              </w:rPr>
            </w:r>
            <w:r>
              <w:rPr>
                <w:webHidden/>
              </w:rPr>
              <w:fldChar w:fldCharType="separate"/>
            </w:r>
            <w:r w:rsidR="00883D0F">
              <w:rPr>
                <w:webHidden/>
              </w:rPr>
              <w:t>54</w:t>
            </w:r>
            <w:r>
              <w:rPr>
                <w:webHidden/>
              </w:rPr>
              <w:fldChar w:fldCharType="end"/>
            </w:r>
          </w:hyperlink>
        </w:p>
        <w:p w14:paraId="5CCC7AFD" w14:textId="7BD99A81" w:rsidR="001B6A0B" w:rsidRDefault="001B6A0B" w:rsidP="001B6A0B">
          <w:pPr>
            <w:pStyle w:val="Spistreci1"/>
            <w:rPr>
              <w:rFonts w:asciiTheme="minorHAnsi" w:eastAsiaTheme="minorEastAsia" w:hAnsiTheme="minorHAnsi" w:cstheme="minorBidi"/>
              <w:b w:val="0"/>
              <w:bCs w:val="0"/>
              <w:i w:val="0"/>
              <w:sz w:val="22"/>
              <w:szCs w:val="22"/>
            </w:rPr>
          </w:pPr>
          <w:hyperlink w:anchor="_Toc192762722" w:history="1">
            <w:r w:rsidRPr="00F84C87">
              <w:rPr>
                <w:rStyle w:val="Hipercze"/>
              </w:rPr>
              <w:t>Część nr 9 – Skanery dokumentowe II</w:t>
            </w:r>
            <w:r>
              <w:rPr>
                <w:webHidden/>
              </w:rPr>
              <w:tab/>
            </w:r>
            <w:r>
              <w:rPr>
                <w:webHidden/>
              </w:rPr>
              <w:fldChar w:fldCharType="begin"/>
            </w:r>
            <w:r>
              <w:rPr>
                <w:webHidden/>
              </w:rPr>
              <w:instrText xml:space="preserve"> PAGEREF _Toc192762722 \h </w:instrText>
            </w:r>
            <w:r>
              <w:rPr>
                <w:webHidden/>
              </w:rPr>
            </w:r>
            <w:r>
              <w:rPr>
                <w:webHidden/>
              </w:rPr>
              <w:fldChar w:fldCharType="separate"/>
            </w:r>
            <w:r w:rsidR="00883D0F">
              <w:rPr>
                <w:webHidden/>
              </w:rPr>
              <w:t>58</w:t>
            </w:r>
            <w:r>
              <w:rPr>
                <w:webHidden/>
              </w:rPr>
              <w:fldChar w:fldCharType="end"/>
            </w:r>
          </w:hyperlink>
        </w:p>
        <w:p w14:paraId="2B972FE7" w14:textId="0D8222B8" w:rsidR="001B6A0B" w:rsidRDefault="001B6A0B" w:rsidP="001B6A0B">
          <w:pPr>
            <w:pStyle w:val="Spistreci2"/>
            <w:rPr>
              <w:rFonts w:asciiTheme="minorHAnsi" w:eastAsiaTheme="minorEastAsia" w:hAnsiTheme="minorHAnsi" w:cstheme="minorBidi"/>
              <w:sz w:val="22"/>
              <w:szCs w:val="22"/>
            </w:rPr>
          </w:pPr>
          <w:hyperlink w:anchor="_Toc192762723" w:history="1">
            <w:r w:rsidRPr="00F84C87">
              <w:rPr>
                <w:rStyle w:val="Hipercze"/>
              </w:rPr>
              <w:t>9.1. Skaner dokumentowy SK3</w:t>
            </w:r>
            <w:r>
              <w:rPr>
                <w:webHidden/>
              </w:rPr>
              <w:tab/>
            </w:r>
            <w:r>
              <w:rPr>
                <w:webHidden/>
              </w:rPr>
              <w:fldChar w:fldCharType="begin"/>
            </w:r>
            <w:r>
              <w:rPr>
                <w:webHidden/>
              </w:rPr>
              <w:instrText xml:space="preserve"> PAGEREF _Toc192762723 \h </w:instrText>
            </w:r>
            <w:r>
              <w:rPr>
                <w:webHidden/>
              </w:rPr>
            </w:r>
            <w:r>
              <w:rPr>
                <w:webHidden/>
              </w:rPr>
              <w:fldChar w:fldCharType="separate"/>
            </w:r>
            <w:r w:rsidR="00883D0F">
              <w:rPr>
                <w:webHidden/>
              </w:rPr>
              <w:t>58</w:t>
            </w:r>
            <w:r>
              <w:rPr>
                <w:webHidden/>
              </w:rPr>
              <w:fldChar w:fldCharType="end"/>
            </w:r>
          </w:hyperlink>
        </w:p>
        <w:p w14:paraId="62156B49" w14:textId="7F795A8D" w:rsidR="001B6A0B" w:rsidRDefault="001B6A0B" w:rsidP="001B6A0B">
          <w:pPr>
            <w:pStyle w:val="Spistreci1"/>
            <w:rPr>
              <w:rFonts w:asciiTheme="minorHAnsi" w:eastAsiaTheme="minorEastAsia" w:hAnsiTheme="minorHAnsi" w:cstheme="minorBidi"/>
              <w:b w:val="0"/>
              <w:bCs w:val="0"/>
              <w:i w:val="0"/>
              <w:sz w:val="22"/>
              <w:szCs w:val="22"/>
            </w:rPr>
          </w:pPr>
          <w:hyperlink w:anchor="_Toc192762724" w:history="1">
            <w:r w:rsidRPr="00F84C87">
              <w:rPr>
                <w:rStyle w:val="Hipercze"/>
              </w:rPr>
              <w:t>Część nr 10 - 21  - Notebooki V - XVI</w:t>
            </w:r>
            <w:r>
              <w:rPr>
                <w:webHidden/>
              </w:rPr>
              <w:tab/>
            </w:r>
            <w:r>
              <w:rPr>
                <w:webHidden/>
              </w:rPr>
              <w:fldChar w:fldCharType="begin"/>
            </w:r>
            <w:r>
              <w:rPr>
                <w:webHidden/>
              </w:rPr>
              <w:instrText xml:space="preserve"> PAGEREF _Toc192762724 \h </w:instrText>
            </w:r>
            <w:r>
              <w:rPr>
                <w:webHidden/>
              </w:rPr>
            </w:r>
            <w:r>
              <w:rPr>
                <w:webHidden/>
              </w:rPr>
              <w:fldChar w:fldCharType="separate"/>
            </w:r>
            <w:r w:rsidR="00883D0F">
              <w:rPr>
                <w:webHidden/>
              </w:rPr>
              <w:t>58</w:t>
            </w:r>
            <w:r>
              <w:rPr>
                <w:webHidden/>
              </w:rPr>
              <w:fldChar w:fldCharType="end"/>
            </w:r>
          </w:hyperlink>
        </w:p>
        <w:p w14:paraId="6AC1BC77" w14:textId="5C7E9E9F" w:rsidR="001B6A0B" w:rsidRDefault="001B6A0B" w:rsidP="001B6A0B">
          <w:pPr>
            <w:pStyle w:val="Spistreci2"/>
            <w:rPr>
              <w:rFonts w:asciiTheme="minorHAnsi" w:eastAsiaTheme="minorEastAsia" w:hAnsiTheme="minorHAnsi" w:cstheme="minorBidi"/>
              <w:sz w:val="22"/>
              <w:szCs w:val="22"/>
            </w:rPr>
          </w:pPr>
          <w:hyperlink w:anchor="_Toc192762725" w:history="1">
            <w:r w:rsidRPr="00F84C87">
              <w:rPr>
                <w:rStyle w:val="Hipercze"/>
              </w:rPr>
              <w:t>10.1 - 21.1. Notebook NB(acF)</w:t>
            </w:r>
            <w:r>
              <w:rPr>
                <w:webHidden/>
              </w:rPr>
              <w:tab/>
            </w:r>
            <w:r>
              <w:rPr>
                <w:webHidden/>
              </w:rPr>
              <w:fldChar w:fldCharType="begin"/>
            </w:r>
            <w:r>
              <w:rPr>
                <w:webHidden/>
              </w:rPr>
              <w:instrText xml:space="preserve"> PAGEREF _Toc192762725 \h </w:instrText>
            </w:r>
            <w:r>
              <w:rPr>
                <w:webHidden/>
              </w:rPr>
            </w:r>
            <w:r>
              <w:rPr>
                <w:webHidden/>
              </w:rPr>
              <w:fldChar w:fldCharType="separate"/>
            </w:r>
            <w:r w:rsidR="00883D0F">
              <w:rPr>
                <w:webHidden/>
              </w:rPr>
              <w:t>58</w:t>
            </w:r>
            <w:r>
              <w:rPr>
                <w:webHidden/>
              </w:rPr>
              <w:fldChar w:fldCharType="end"/>
            </w:r>
          </w:hyperlink>
        </w:p>
        <w:p w14:paraId="2567FF1E" w14:textId="65294D22" w:rsidR="001B6A0B" w:rsidRDefault="001B6A0B" w:rsidP="001B6A0B">
          <w:pPr>
            <w:pStyle w:val="Spistreci1"/>
            <w:rPr>
              <w:rFonts w:asciiTheme="minorHAnsi" w:eastAsiaTheme="minorEastAsia" w:hAnsiTheme="minorHAnsi" w:cstheme="minorBidi"/>
              <w:b w:val="0"/>
              <w:bCs w:val="0"/>
              <w:i w:val="0"/>
              <w:sz w:val="22"/>
              <w:szCs w:val="22"/>
            </w:rPr>
          </w:pPr>
          <w:hyperlink w:anchor="_Toc192762726" w:history="1">
            <w:r w:rsidRPr="00F84C87">
              <w:rPr>
                <w:rStyle w:val="Hipercze"/>
              </w:rPr>
              <w:t>Część nr 22 - 35 - Komputery stacjonarne II - XV</w:t>
            </w:r>
            <w:r>
              <w:rPr>
                <w:webHidden/>
              </w:rPr>
              <w:tab/>
            </w:r>
            <w:r>
              <w:rPr>
                <w:webHidden/>
              </w:rPr>
              <w:fldChar w:fldCharType="begin"/>
            </w:r>
            <w:r>
              <w:rPr>
                <w:webHidden/>
              </w:rPr>
              <w:instrText xml:space="preserve"> PAGEREF _Toc192762726 \h </w:instrText>
            </w:r>
            <w:r>
              <w:rPr>
                <w:webHidden/>
              </w:rPr>
            </w:r>
            <w:r>
              <w:rPr>
                <w:webHidden/>
              </w:rPr>
              <w:fldChar w:fldCharType="separate"/>
            </w:r>
            <w:r w:rsidR="00883D0F">
              <w:rPr>
                <w:webHidden/>
              </w:rPr>
              <w:t>58</w:t>
            </w:r>
            <w:r>
              <w:rPr>
                <w:webHidden/>
              </w:rPr>
              <w:fldChar w:fldCharType="end"/>
            </w:r>
          </w:hyperlink>
        </w:p>
        <w:p w14:paraId="21B2EC3B" w14:textId="7B32B842" w:rsidR="001B6A0B" w:rsidRDefault="001B6A0B" w:rsidP="001B6A0B">
          <w:pPr>
            <w:pStyle w:val="Spistreci2"/>
            <w:rPr>
              <w:rFonts w:asciiTheme="minorHAnsi" w:eastAsiaTheme="minorEastAsia" w:hAnsiTheme="minorHAnsi" w:cstheme="minorBidi"/>
              <w:sz w:val="22"/>
              <w:szCs w:val="22"/>
            </w:rPr>
          </w:pPr>
          <w:hyperlink w:anchor="_Toc192762727" w:history="1">
            <w:r w:rsidRPr="00F84C87">
              <w:rPr>
                <w:rStyle w:val="Hipercze"/>
              </w:rPr>
              <w:t>22.1 – 35.1. Komputer stacjonarny (MT) SD(bdfh)</w:t>
            </w:r>
            <w:r>
              <w:rPr>
                <w:webHidden/>
              </w:rPr>
              <w:tab/>
            </w:r>
            <w:r>
              <w:rPr>
                <w:webHidden/>
              </w:rPr>
              <w:fldChar w:fldCharType="begin"/>
            </w:r>
            <w:r>
              <w:rPr>
                <w:webHidden/>
              </w:rPr>
              <w:instrText xml:space="preserve"> PAGEREF _Toc192762727 \h </w:instrText>
            </w:r>
            <w:r>
              <w:rPr>
                <w:webHidden/>
              </w:rPr>
            </w:r>
            <w:r>
              <w:rPr>
                <w:webHidden/>
              </w:rPr>
              <w:fldChar w:fldCharType="separate"/>
            </w:r>
            <w:r w:rsidR="00883D0F">
              <w:rPr>
                <w:webHidden/>
              </w:rPr>
              <w:t>58</w:t>
            </w:r>
            <w:r>
              <w:rPr>
                <w:webHidden/>
              </w:rPr>
              <w:fldChar w:fldCharType="end"/>
            </w:r>
          </w:hyperlink>
        </w:p>
        <w:p w14:paraId="681D4E1A" w14:textId="4BB6502A" w:rsidR="001B6A0B" w:rsidRDefault="001B6A0B" w:rsidP="001B6A0B">
          <w:pPr>
            <w:pStyle w:val="Spistreci2"/>
            <w:rPr>
              <w:rFonts w:asciiTheme="minorHAnsi" w:eastAsiaTheme="minorEastAsia" w:hAnsiTheme="minorHAnsi" w:cstheme="minorBidi"/>
              <w:sz w:val="22"/>
              <w:szCs w:val="22"/>
            </w:rPr>
          </w:pPr>
          <w:hyperlink w:anchor="_Toc192762728" w:history="1">
            <w:r w:rsidRPr="00F84C87">
              <w:rPr>
                <w:rStyle w:val="Hipercze"/>
              </w:rPr>
              <w:t>22.2 – 35.2. Monitor M3P</w:t>
            </w:r>
            <w:r>
              <w:rPr>
                <w:webHidden/>
              </w:rPr>
              <w:tab/>
            </w:r>
            <w:r>
              <w:rPr>
                <w:webHidden/>
              </w:rPr>
              <w:fldChar w:fldCharType="begin"/>
            </w:r>
            <w:r>
              <w:rPr>
                <w:webHidden/>
              </w:rPr>
              <w:instrText xml:space="preserve"> PAGEREF _Toc192762728 \h </w:instrText>
            </w:r>
            <w:r>
              <w:rPr>
                <w:webHidden/>
              </w:rPr>
            </w:r>
            <w:r>
              <w:rPr>
                <w:webHidden/>
              </w:rPr>
              <w:fldChar w:fldCharType="separate"/>
            </w:r>
            <w:r w:rsidR="00883D0F">
              <w:rPr>
                <w:webHidden/>
              </w:rPr>
              <w:t>64</w:t>
            </w:r>
            <w:r>
              <w:rPr>
                <w:webHidden/>
              </w:rPr>
              <w:fldChar w:fldCharType="end"/>
            </w:r>
          </w:hyperlink>
        </w:p>
        <w:p w14:paraId="474A1DE7" w14:textId="06EB0CE6" w:rsidR="001B6A0B" w:rsidRDefault="001B6A0B" w:rsidP="001B6A0B">
          <w:pPr>
            <w:pStyle w:val="Spistreci2"/>
            <w:rPr>
              <w:rFonts w:asciiTheme="minorHAnsi" w:eastAsiaTheme="minorEastAsia" w:hAnsiTheme="minorHAnsi" w:cstheme="minorBidi"/>
              <w:sz w:val="22"/>
              <w:szCs w:val="22"/>
            </w:rPr>
          </w:pPr>
          <w:hyperlink w:anchor="_Toc192762729" w:history="1">
            <w:r w:rsidRPr="00F84C87">
              <w:rPr>
                <w:rStyle w:val="Hipercze"/>
              </w:rPr>
              <w:t>22.3 – 35.3. Monitor M4P</w:t>
            </w:r>
            <w:r>
              <w:rPr>
                <w:webHidden/>
              </w:rPr>
              <w:tab/>
            </w:r>
            <w:r>
              <w:rPr>
                <w:webHidden/>
              </w:rPr>
              <w:fldChar w:fldCharType="begin"/>
            </w:r>
            <w:r>
              <w:rPr>
                <w:webHidden/>
              </w:rPr>
              <w:instrText xml:space="preserve"> PAGEREF _Toc192762729 \h </w:instrText>
            </w:r>
            <w:r>
              <w:rPr>
                <w:webHidden/>
              </w:rPr>
            </w:r>
            <w:r>
              <w:rPr>
                <w:webHidden/>
              </w:rPr>
              <w:fldChar w:fldCharType="separate"/>
            </w:r>
            <w:r w:rsidR="00883D0F">
              <w:rPr>
                <w:webHidden/>
              </w:rPr>
              <w:t>65</w:t>
            </w:r>
            <w:r>
              <w:rPr>
                <w:webHidden/>
              </w:rPr>
              <w:fldChar w:fldCharType="end"/>
            </w:r>
          </w:hyperlink>
        </w:p>
        <w:p w14:paraId="0169F453" w14:textId="682016E0" w:rsidR="001B6A0B" w:rsidRDefault="001B6A0B" w:rsidP="001B6A0B">
          <w:pPr>
            <w:pStyle w:val="Spistreci1"/>
            <w:rPr>
              <w:rFonts w:asciiTheme="minorHAnsi" w:eastAsiaTheme="minorEastAsia" w:hAnsiTheme="minorHAnsi" w:cstheme="minorBidi"/>
              <w:b w:val="0"/>
              <w:bCs w:val="0"/>
              <w:i w:val="0"/>
              <w:sz w:val="22"/>
              <w:szCs w:val="22"/>
            </w:rPr>
          </w:pPr>
          <w:hyperlink w:anchor="_Toc192762730" w:history="1">
            <w:r w:rsidRPr="00F84C87">
              <w:rPr>
                <w:rStyle w:val="Hipercze"/>
              </w:rPr>
              <w:t>Część nr 36 - 79 – Komputery stacjonarne SFF I - XLIV</w:t>
            </w:r>
            <w:r>
              <w:rPr>
                <w:webHidden/>
              </w:rPr>
              <w:tab/>
            </w:r>
            <w:r>
              <w:rPr>
                <w:webHidden/>
              </w:rPr>
              <w:fldChar w:fldCharType="begin"/>
            </w:r>
            <w:r>
              <w:rPr>
                <w:webHidden/>
              </w:rPr>
              <w:instrText xml:space="preserve"> PAGEREF _Toc192762730 \h </w:instrText>
            </w:r>
            <w:r>
              <w:rPr>
                <w:webHidden/>
              </w:rPr>
            </w:r>
            <w:r>
              <w:rPr>
                <w:webHidden/>
              </w:rPr>
              <w:fldChar w:fldCharType="separate"/>
            </w:r>
            <w:r w:rsidR="00883D0F">
              <w:rPr>
                <w:webHidden/>
              </w:rPr>
              <w:t>65</w:t>
            </w:r>
            <w:r>
              <w:rPr>
                <w:webHidden/>
              </w:rPr>
              <w:fldChar w:fldCharType="end"/>
            </w:r>
          </w:hyperlink>
        </w:p>
        <w:p w14:paraId="58CEB99E" w14:textId="3CF80C7D" w:rsidR="001B6A0B" w:rsidRDefault="001B6A0B" w:rsidP="001B6A0B">
          <w:pPr>
            <w:pStyle w:val="Spistreci2"/>
            <w:rPr>
              <w:rFonts w:asciiTheme="minorHAnsi" w:eastAsiaTheme="minorEastAsia" w:hAnsiTheme="minorHAnsi" w:cstheme="minorBidi"/>
              <w:sz w:val="22"/>
              <w:szCs w:val="22"/>
            </w:rPr>
          </w:pPr>
          <w:hyperlink w:anchor="_Toc192762731" w:history="1">
            <w:r w:rsidRPr="00F84C87">
              <w:rPr>
                <w:rStyle w:val="Hipercze"/>
              </w:rPr>
              <w:t>36.1 – 79.1. Komputer stacjonarny małogabarytowy (SFF) MSD(acfh)</w:t>
            </w:r>
            <w:r>
              <w:rPr>
                <w:webHidden/>
              </w:rPr>
              <w:tab/>
            </w:r>
            <w:r>
              <w:rPr>
                <w:webHidden/>
              </w:rPr>
              <w:fldChar w:fldCharType="begin"/>
            </w:r>
            <w:r>
              <w:rPr>
                <w:webHidden/>
              </w:rPr>
              <w:instrText xml:space="preserve"> PAGEREF _Toc192762731 \h </w:instrText>
            </w:r>
            <w:r>
              <w:rPr>
                <w:webHidden/>
              </w:rPr>
            </w:r>
            <w:r>
              <w:rPr>
                <w:webHidden/>
              </w:rPr>
              <w:fldChar w:fldCharType="separate"/>
            </w:r>
            <w:r w:rsidR="00883D0F">
              <w:rPr>
                <w:webHidden/>
              </w:rPr>
              <w:t>66</w:t>
            </w:r>
            <w:r>
              <w:rPr>
                <w:webHidden/>
              </w:rPr>
              <w:fldChar w:fldCharType="end"/>
            </w:r>
          </w:hyperlink>
        </w:p>
        <w:p w14:paraId="0DB3B559" w14:textId="1881BEFA" w:rsidR="001B6A0B" w:rsidRDefault="001B6A0B" w:rsidP="001B6A0B">
          <w:pPr>
            <w:pStyle w:val="Spistreci2"/>
            <w:rPr>
              <w:rFonts w:asciiTheme="minorHAnsi" w:eastAsiaTheme="minorEastAsia" w:hAnsiTheme="minorHAnsi" w:cstheme="minorBidi"/>
              <w:sz w:val="22"/>
              <w:szCs w:val="22"/>
            </w:rPr>
          </w:pPr>
          <w:hyperlink w:anchor="_Toc192762732" w:history="1">
            <w:r w:rsidRPr="00F84C87">
              <w:rPr>
                <w:rStyle w:val="Hipercze"/>
              </w:rPr>
              <w:t>36.2 – 79.2. Komputer stacjonarny małogabarytowy (SFF) MSD(bcfi)</w:t>
            </w:r>
            <w:r>
              <w:rPr>
                <w:webHidden/>
              </w:rPr>
              <w:tab/>
            </w:r>
            <w:r>
              <w:rPr>
                <w:webHidden/>
              </w:rPr>
              <w:fldChar w:fldCharType="begin"/>
            </w:r>
            <w:r>
              <w:rPr>
                <w:webHidden/>
              </w:rPr>
              <w:instrText xml:space="preserve"> PAGEREF _Toc192762732 \h </w:instrText>
            </w:r>
            <w:r>
              <w:rPr>
                <w:webHidden/>
              </w:rPr>
            </w:r>
            <w:r>
              <w:rPr>
                <w:webHidden/>
              </w:rPr>
              <w:fldChar w:fldCharType="separate"/>
            </w:r>
            <w:r w:rsidR="00883D0F">
              <w:rPr>
                <w:webHidden/>
              </w:rPr>
              <w:t>71</w:t>
            </w:r>
            <w:r>
              <w:rPr>
                <w:webHidden/>
              </w:rPr>
              <w:fldChar w:fldCharType="end"/>
            </w:r>
          </w:hyperlink>
        </w:p>
        <w:p w14:paraId="4240D932" w14:textId="3A9D03A8" w:rsidR="001B6A0B" w:rsidRDefault="001B6A0B" w:rsidP="001B6A0B">
          <w:pPr>
            <w:pStyle w:val="Spistreci2"/>
            <w:rPr>
              <w:rFonts w:asciiTheme="minorHAnsi" w:eastAsiaTheme="minorEastAsia" w:hAnsiTheme="minorHAnsi" w:cstheme="minorBidi"/>
              <w:sz w:val="22"/>
              <w:szCs w:val="22"/>
            </w:rPr>
          </w:pPr>
          <w:hyperlink w:anchor="_Toc192762733" w:history="1">
            <w:r w:rsidRPr="00F84C87">
              <w:rPr>
                <w:rStyle w:val="Hipercze"/>
              </w:rPr>
              <w:t>36.3 – 79.3. Monitor M3P</w:t>
            </w:r>
            <w:r>
              <w:rPr>
                <w:webHidden/>
              </w:rPr>
              <w:tab/>
            </w:r>
            <w:r>
              <w:rPr>
                <w:webHidden/>
              </w:rPr>
              <w:fldChar w:fldCharType="begin"/>
            </w:r>
            <w:r>
              <w:rPr>
                <w:webHidden/>
              </w:rPr>
              <w:instrText xml:space="preserve"> PAGEREF _Toc192762733 \h </w:instrText>
            </w:r>
            <w:r>
              <w:rPr>
                <w:webHidden/>
              </w:rPr>
            </w:r>
            <w:r>
              <w:rPr>
                <w:webHidden/>
              </w:rPr>
              <w:fldChar w:fldCharType="separate"/>
            </w:r>
            <w:r w:rsidR="00883D0F">
              <w:rPr>
                <w:webHidden/>
              </w:rPr>
              <w:t>77</w:t>
            </w:r>
            <w:r>
              <w:rPr>
                <w:webHidden/>
              </w:rPr>
              <w:fldChar w:fldCharType="end"/>
            </w:r>
          </w:hyperlink>
        </w:p>
        <w:p w14:paraId="4CD9200A" w14:textId="4AB701CE" w:rsidR="001B6A0B" w:rsidRDefault="001B6A0B" w:rsidP="001B6A0B">
          <w:pPr>
            <w:pStyle w:val="Spistreci2"/>
            <w:rPr>
              <w:rFonts w:asciiTheme="minorHAnsi" w:eastAsiaTheme="minorEastAsia" w:hAnsiTheme="minorHAnsi" w:cstheme="minorBidi"/>
              <w:sz w:val="22"/>
              <w:szCs w:val="22"/>
            </w:rPr>
          </w:pPr>
          <w:hyperlink w:anchor="_Toc192762734" w:history="1">
            <w:r w:rsidRPr="00F84C87">
              <w:rPr>
                <w:rStyle w:val="Hipercze"/>
              </w:rPr>
              <w:t>36.4 – 79.4. Monitor M4P</w:t>
            </w:r>
            <w:r>
              <w:rPr>
                <w:webHidden/>
              </w:rPr>
              <w:tab/>
            </w:r>
            <w:r>
              <w:rPr>
                <w:webHidden/>
              </w:rPr>
              <w:fldChar w:fldCharType="begin"/>
            </w:r>
            <w:r>
              <w:rPr>
                <w:webHidden/>
              </w:rPr>
              <w:instrText xml:space="preserve"> PAGEREF _Toc192762734 \h </w:instrText>
            </w:r>
            <w:r>
              <w:rPr>
                <w:webHidden/>
              </w:rPr>
            </w:r>
            <w:r>
              <w:rPr>
                <w:webHidden/>
              </w:rPr>
              <w:fldChar w:fldCharType="separate"/>
            </w:r>
            <w:r w:rsidR="00883D0F">
              <w:rPr>
                <w:webHidden/>
              </w:rPr>
              <w:t>77</w:t>
            </w:r>
            <w:r>
              <w:rPr>
                <w:webHidden/>
              </w:rPr>
              <w:fldChar w:fldCharType="end"/>
            </w:r>
          </w:hyperlink>
        </w:p>
        <w:p w14:paraId="40AF0769" w14:textId="7A6C6F09" w:rsidR="001B6A0B" w:rsidRDefault="001B6A0B" w:rsidP="001B6A0B">
          <w:pPr>
            <w:pStyle w:val="Spistreci1"/>
            <w:rPr>
              <w:rFonts w:asciiTheme="minorHAnsi" w:eastAsiaTheme="minorEastAsia" w:hAnsiTheme="minorHAnsi" w:cstheme="minorBidi"/>
              <w:b w:val="0"/>
              <w:bCs w:val="0"/>
              <w:i w:val="0"/>
              <w:sz w:val="22"/>
              <w:szCs w:val="22"/>
            </w:rPr>
          </w:pPr>
          <w:hyperlink w:anchor="_Toc192762735" w:history="1">
            <w:r w:rsidRPr="00F84C87">
              <w:rPr>
                <w:rStyle w:val="Hipercze"/>
              </w:rPr>
              <w:t>Część nr 80 - 81 – Komputery stacjonarne micro I - II</w:t>
            </w:r>
            <w:r>
              <w:rPr>
                <w:webHidden/>
              </w:rPr>
              <w:tab/>
            </w:r>
            <w:r>
              <w:rPr>
                <w:webHidden/>
              </w:rPr>
              <w:fldChar w:fldCharType="begin"/>
            </w:r>
            <w:r>
              <w:rPr>
                <w:webHidden/>
              </w:rPr>
              <w:instrText xml:space="preserve"> PAGEREF _Toc192762735 \h </w:instrText>
            </w:r>
            <w:r>
              <w:rPr>
                <w:webHidden/>
              </w:rPr>
            </w:r>
            <w:r>
              <w:rPr>
                <w:webHidden/>
              </w:rPr>
              <w:fldChar w:fldCharType="separate"/>
            </w:r>
            <w:r w:rsidR="00883D0F">
              <w:rPr>
                <w:webHidden/>
              </w:rPr>
              <w:t>77</w:t>
            </w:r>
            <w:r>
              <w:rPr>
                <w:webHidden/>
              </w:rPr>
              <w:fldChar w:fldCharType="end"/>
            </w:r>
          </w:hyperlink>
        </w:p>
        <w:p w14:paraId="15BC1094" w14:textId="0DEF37BA" w:rsidR="001B6A0B" w:rsidRDefault="001B6A0B" w:rsidP="001B6A0B">
          <w:pPr>
            <w:pStyle w:val="Spistreci2"/>
            <w:rPr>
              <w:rFonts w:asciiTheme="minorHAnsi" w:eastAsiaTheme="minorEastAsia" w:hAnsiTheme="minorHAnsi" w:cstheme="minorBidi"/>
              <w:sz w:val="22"/>
              <w:szCs w:val="22"/>
            </w:rPr>
          </w:pPr>
          <w:hyperlink w:anchor="_Toc192762736" w:history="1">
            <w:r w:rsidRPr="00F84C87">
              <w:rPr>
                <w:rStyle w:val="Hipercze"/>
              </w:rPr>
              <w:t>80.1 – 81.1. Komputer stacjonarny micro SDM(a)</w:t>
            </w:r>
            <w:r>
              <w:rPr>
                <w:webHidden/>
              </w:rPr>
              <w:tab/>
            </w:r>
            <w:r>
              <w:rPr>
                <w:webHidden/>
              </w:rPr>
              <w:fldChar w:fldCharType="begin"/>
            </w:r>
            <w:r>
              <w:rPr>
                <w:webHidden/>
              </w:rPr>
              <w:instrText xml:space="preserve"> PAGEREF _Toc192762736 \h </w:instrText>
            </w:r>
            <w:r>
              <w:rPr>
                <w:webHidden/>
              </w:rPr>
            </w:r>
            <w:r>
              <w:rPr>
                <w:webHidden/>
              </w:rPr>
              <w:fldChar w:fldCharType="separate"/>
            </w:r>
            <w:r w:rsidR="00883D0F">
              <w:rPr>
                <w:webHidden/>
              </w:rPr>
              <w:t>78</w:t>
            </w:r>
            <w:r>
              <w:rPr>
                <w:webHidden/>
              </w:rPr>
              <w:fldChar w:fldCharType="end"/>
            </w:r>
          </w:hyperlink>
        </w:p>
        <w:p w14:paraId="6AD4B18A" w14:textId="13111F49" w:rsidR="001B6A0B" w:rsidRDefault="001B6A0B" w:rsidP="001B6A0B">
          <w:pPr>
            <w:pStyle w:val="Spistreci2"/>
            <w:rPr>
              <w:rFonts w:asciiTheme="minorHAnsi" w:eastAsiaTheme="minorEastAsia" w:hAnsiTheme="minorHAnsi" w:cstheme="minorBidi"/>
              <w:sz w:val="22"/>
              <w:szCs w:val="22"/>
            </w:rPr>
          </w:pPr>
          <w:hyperlink w:anchor="_Toc192762737" w:history="1">
            <w:r w:rsidRPr="00F84C87">
              <w:rPr>
                <w:rStyle w:val="Hipercze"/>
              </w:rPr>
              <w:t>80.2 – 81.2. Komputer stacjonarny micro SDM(b)</w:t>
            </w:r>
            <w:r>
              <w:rPr>
                <w:webHidden/>
              </w:rPr>
              <w:tab/>
            </w:r>
            <w:r>
              <w:rPr>
                <w:webHidden/>
              </w:rPr>
              <w:fldChar w:fldCharType="begin"/>
            </w:r>
            <w:r>
              <w:rPr>
                <w:webHidden/>
              </w:rPr>
              <w:instrText xml:space="preserve"> PAGEREF _Toc192762737 \h </w:instrText>
            </w:r>
            <w:r>
              <w:rPr>
                <w:webHidden/>
              </w:rPr>
            </w:r>
            <w:r>
              <w:rPr>
                <w:webHidden/>
              </w:rPr>
              <w:fldChar w:fldCharType="separate"/>
            </w:r>
            <w:r w:rsidR="00883D0F">
              <w:rPr>
                <w:webHidden/>
              </w:rPr>
              <w:t>84</w:t>
            </w:r>
            <w:r>
              <w:rPr>
                <w:webHidden/>
              </w:rPr>
              <w:fldChar w:fldCharType="end"/>
            </w:r>
          </w:hyperlink>
        </w:p>
        <w:p w14:paraId="7CABE8AD" w14:textId="343B2032" w:rsidR="001B6A0B" w:rsidRDefault="001B6A0B" w:rsidP="001B6A0B">
          <w:pPr>
            <w:pStyle w:val="Spistreci2"/>
            <w:rPr>
              <w:rFonts w:asciiTheme="minorHAnsi" w:eastAsiaTheme="minorEastAsia" w:hAnsiTheme="minorHAnsi" w:cstheme="minorBidi"/>
              <w:sz w:val="22"/>
              <w:szCs w:val="22"/>
            </w:rPr>
          </w:pPr>
          <w:hyperlink w:anchor="_Toc192762738" w:history="1">
            <w:r w:rsidRPr="00F84C87">
              <w:rPr>
                <w:rStyle w:val="Hipercze"/>
              </w:rPr>
              <w:t>80.3 – 81.3. Monitor M3P</w:t>
            </w:r>
            <w:r>
              <w:rPr>
                <w:webHidden/>
              </w:rPr>
              <w:tab/>
            </w:r>
            <w:r>
              <w:rPr>
                <w:webHidden/>
              </w:rPr>
              <w:fldChar w:fldCharType="begin"/>
            </w:r>
            <w:r>
              <w:rPr>
                <w:webHidden/>
              </w:rPr>
              <w:instrText xml:space="preserve"> PAGEREF _Toc192762738 \h </w:instrText>
            </w:r>
            <w:r>
              <w:rPr>
                <w:webHidden/>
              </w:rPr>
            </w:r>
            <w:r>
              <w:rPr>
                <w:webHidden/>
              </w:rPr>
              <w:fldChar w:fldCharType="separate"/>
            </w:r>
            <w:r w:rsidR="00883D0F">
              <w:rPr>
                <w:webHidden/>
              </w:rPr>
              <w:t>90</w:t>
            </w:r>
            <w:r>
              <w:rPr>
                <w:webHidden/>
              </w:rPr>
              <w:fldChar w:fldCharType="end"/>
            </w:r>
          </w:hyperlink>
        </w:p>
        <w:p w14:paraId="6A0A2444" w14:textId="7D5C8940" w:rsidR="001B6A0B" w:rsidRDefault="001B6A0B" w:rsidP="001B6A0B">
          <w:pPr>
            <w:pStyle w:val="Spistreci2"/>
            <w:rPr>
              <w:rFonts w:asciiTheme="minorHAnsi" w:eastAsiaTheme="minorEastAsia" w:hAnsiTheme="minorHAnsi" w:cstheme="minorBidi"/>
              <w:sz w:val="22"/>
              <w:szCs w:val="22"/>
            </w:rPr>
          </w:pPr>
          <w:hyperlink w:anchor="_Toc192762739" w:history="1">
            <w:r w:rsidRPr="00F84C87">
              <w:rPr>
                <w:rStyle w:val="Hipercze"/>
              </w:rPr>
              <w:t>80.4 – 81.4. Monitor M4P</w:t>
            </w:r>
            <w:r>
              <w:rPr>
                <w:webHidden/>
              </w:rPr>
              <w:tab/>
            </w:r>
            <w:r>
              <w:rPr>
                <w:webHidden/>
              </w:rPr>
              <w:fldChar w:fldCharType="begin"/>
            </w:r>
            <w:r>
              <w:rPr>
                <w:webHidden/>
              </w:rPr>
              <w:instrText xml:space="preserve"> PAGEREF _Toc192762739 \h </w:instrText>
            </w:r>
            <w:r>
              <w:rPr>
                <w:webHidden/>
              </w:rPr>
            </w:r>
            <w:r>
              <w:rPr>
                <w:webHidden/>
              </w:rPr>
              <w:fldChar w:fldCharType="separate"/>
            </w:r>
            <w:r w:rsidR="00883D0F">
              <w:rPr>
                <w:webHidden/>
              </w:rPr>
              <w:t>90</w:t>
            </w:r>
            <w:r>
              <w:rPr>
                <w:webHidden/>
              </w:rPr>
              <w:fldChar w:fldCharType="end"/>
            </w:r>
          </w:hyperlink>
        </w:p>
        <w:p w14:paraId="221E2271" w14:textId="422AC43B" w:rsidR="001B6A0B" w:rsidRDefault="001B6A0B" w:rsidP="001B6A0B">
          <w:pPr>
            <w:pStyle w:val="Spistreci1"/>
            <w:rPr>
              <w:rFonts w:asciiTheme="minorHAnsi" w:eastAsiaTheme="minorEastAsia" w:hAnsiTheme="minorHAnsi" w:cstheme="minorBidi"/>
              <w:b w:val="0"/>
              <w:bCs w:val="0"/>
              <w:i w:val="0"/>
              <w:sz w:val="22"/>
              <w:szCs w:val="22"/>
            </w:rPr>
          </w:pPr>
          <w:hyperlink w:anchor="_Toc192762740" w:history="1">
            <w:r w:rsidRPr="00F84C87">
              <w:rPr>
                <w:rStyle w:val="Hipercze"/>
              </w:rPr>
              <w:t>Część nr 82 - 83 – Notebooki rugged I - II</w:t>
            </w:r>
            <w:r>
              <w:rPr>
                <w:webHidden/>
              </w:rPr>
              <w:tab/>
            </w:r>
            <w:r>
              <w:rPr>
                <w:webHidden/>
              </w:rPr>
              <w:fldChar w:fldCharType="begin"/>
            </w:r>
            <w:r>
              <w:rPr>
                <w:webHidden/>
              </w:rPr>
              <w:instrText xml:space="preserve"> PAGEREF _Toc192762740 \h </w:instrText>
            </w:r>
            <w:r>
              <w:rPr>
                <w:webHidden/>
              </w:rPr>
            </w:r>
            <w:r>
              <w:rPr>
                <w:webHidden/>
              </w:rPr>
              <w:fldChar w:fldCharType="separate"/>
            </w:r>
            <w:r w:rsidR="00883D0F">
              <w:rPr>
                <w:webHidden/>
              </w:rPr>
              <w:t>90</w:t>
            </w:r>
            <w:r>
              <w:rPr>
                <w:webHidden/>
              </w:rPr>
              <w:fldChar w:fldCharType="end"/>
            </w:r>
          </w:hyperlink>
        </w:p>
        <w:p w14:paraId="791C0571" w14:textId="6BEE26F4" w:rsidR="001B6A0B" w:rsidRDefault="001B6A0B" w:rsidP="001B6A0B">
          <w:pPr>
            <w:pStyle w:val="Spistreci2"/>
            <w:rPr>
              <w:rFonts w:asciiTheme="minorHAnsi" w:eastAsiaTheme="minorEastAsia" w:hAnsiTheme="minorHAnsi" w:cstheme="minorBidi"/>
              <w:sz w:val="22"/>
              <w:szCs w:val="22"/>
            </w:rPr>
          </w:pPr>
          <w:hyperlink w:anchor="_Toc192762741" w:history="1">
            <w:r w:rsidRPr="00F84C87">
              <w:rPr>
                <w:rStyle w:val="Hipercze"/>
              </w:rPr>
              <w:t>82.1 – 83.1. Notebook NBR „wzmocniony” - rugged</w:t>
            </w:r>
            <w:r>
              <w:rPr>
                <w:webHidden/>
              </w:rPr>
              <w:tab/>
            </w:r>
            <w:r>
              <w:rPr>
                <w:webHidden/>
              </w:rPr>
              <w:fldChar w:fldCharType="begin"/>
            </w:r>
            <w:r>
              <w:rPr>
                <w:webHidden/>
              </w:rPr>
              <w:instrText xml:space="preserve"> PAGEREF _Toc192762741 \h </w:instrText>
            </w:r>
            <w:r>
              <w:rPr>
                <w:webHidden/>
              </w:rPr>
            </w:r>
            <w:r>
              <w:rPr>
                <w:webHidden/>
              </w:rPr>
              <w:fldChar w:fldCharType="separate"/>
            </w:r>
            <w:r w:rsidR="00883D0F">
              <w:rPr>
                <w:webHidden/>
              </w:rPr>
              <w:t>90</w:t>
            </w:r>
            <w:r>
              <w:rPr>
                <w:webHidden/>
              </w:rPr>
              <w:fldChar w:fldCharType="end"/>
            </w:r>
          </w:hyperlink>
        </w:p>
        <w:p w14:paraId="4309A953" w14:textId="3FC6AB2B" w:rsidR="001B6A0B" w:rsidRDefault="001B6A0B" w:rsidP="001B6A0B">
          <w:pPr>
            <w:pStyle w:val="Spistreci1"/>
            <w:rPr>
              <w:rFonts w:asciiTheme="minorHAnsi" w:eastAsiaTheme="minorEastAsia" w:hAnsiTheme="minorHAnsi" w:cstheme="minorBidi"/>
              <w:b w:val="0"/>
              <w:bCs w:val="0"/>
              <w:i w:val="0"/>
              <w:sz w:val="22"/>
              <w:szCs w:val="22"/>
            </w:rPr>
          </w:pPr>
          <w:hyperlink w:anchor="_Toc192762742" w:history="1">
            <w:r w:rsidRPr="00F84C87">
              <w:rPr>
                <w:rStyle w:val="Hipercze"/>
              </w:rPr>
              <w:t>Część nr 84 - 87  - Serwery II - V</w:t>
            </w:r>
            <w:r>
              <w:rPr>
                <w:webHidden/>
              </w:rPr>
              <w:tab/>
            </w:r>
            <w:r>
              <w:rPr>
                <w:webHidden/>
              </w:rPr>
              <w:fldChar w:fldCharType="begin"/>
            </w:r>
            <w:r>
              <w:rPr>
                <w:webHidden/>
              </w:rPr>
              <w:instrText xml:space="preserve"> PAGEREF _Toc192762742 \h </w:instrText>
            </w:r>
            <w:r>
              <w:rPr>
                <w:webHidden/>
              </w:rPr>
            </w:r>
            <w:r>
              <w:rPr>
                <w:webHidden/>
              </w:rPr>
              <w:fldChar w:fldCharType="separate"/>
            </w:r>
            <w:r w:rsidR="00883D0F">
              <w:rPr>
                <w:webHidden/>
              </w:rPr>
              <w:t>90</w:t>
            </w:r>
            <w:r>
              <w:rPr>
                <w:webHidden/>
              </w:rPr>
              <w:fldChar w:fldCharType="end"/>
            </w:r>
          </w:hyperlink>
        </w:p>
        <w:p w14:paraId="64B1B6EF" w14:textId="20087EDD" w:rsidR="001B6A0B" w:rsidRDefault="001B6A0B" w:rsidP="001B6A0B">
          <w:pPr>
            <w:pStyle w:val="Spistreci2"/>
            <w:rPr>
              <w:rFonts w:asciiTheme="minorHAnsi" w:eastAsiaTheme="minorEastAsia" w:hAnsiTheme="minorHAnsi" w:cstheme="minorBidi"/>
              <w:sz w:val="22"/>
              <w:szCs w:val="22"/>
            </w:rPr>
          </w:pPr>
          <w:hyperlink w:anchor="_Toc192762743" w:history="1">
            <w:r w:rsidRPr="00F84C87">
              <w:rPr>
                <w:rStyle w:val="Hipercze"/>
              </w:rPr>
              <w:t>84.1 - 87.1. Serwer SR4R (dg)</w:t>
            </w:r>
            <w:r>
              <w:rPr>
                <w:webHidden/>
              </w:rPr>
              <w:tab/>
            </w:r>
            <w:r>
              <w:rPr>
                <w:webHidden/>
              </w:rPr>
              <w:fldChar w:fldCharType="begin"/>
            </w:r>
            <w:r>
              <w:rPr>
                <w:webHidden/>
              </w:rPr>
              <w:instrText xml:space="preserve"> PAGEREF _Toc192762743 \h </w:instrText>
            </w:r>
            <w:r>
              <w:rPr>
                <w:webHidden/>
              </w:rPr>
            </w:r>
            <w:r>
              <w:rPr>
                <w:webHidden/>
              </w:rPr>
              <w:fldChar w:fldCharType="separate"/>
            </w:r>
            <w:r w:rsidR="00883D0F">
              <w:rPr>
                <w:webHidden/>
              </w:rPr>
              <w:t>90</w:t>
            </w:r>
            <w:r>
              <w:rPr>
                <w:webHidden/>
              </w:rPr>
              <w:fldChar w:fldCharType="end"/>
            </w:r>
          </w:hyperlink>
        </w:p>
        <w:p w14:paraId="10C3CA3D" w14:textId="3879E380" w:rsidR="001B6A0B" w:rsidRDefault="001B6A0B" w:rsidP="001B6A0B">
          <w:pPr>
            <w:pStyle w:val="Spistreci1"/>
            <w:rPr>
              <w:rFonts w:asciiTheme="minorHAnsi" w:eastAsiaTheme="minorEastAsia" w:hAnsiTheme="minorHAnsi" w:cstheme="minorBidi"/>
              <w:b w:val="0"/>
              <w:bCs w:val="0"/>
              <w:i w:val="0"/>
              <w:sz w:val="22"/>
              <w:szCs w:val="22"/>
            </w:rPr>
          </w:pPr>
          <w:hyperlink w:anchor="_Toc192762744" w:history="1">
            <w:r w:rsidRPr="00F84C87">
              <w:rPr>
                <w:rStyle w:val="Hipercze"/>
              </w:rPr>
              <w:t>Część nr 88 - 89 - Serwery VI - VII</w:t>
            </w:r>
            <w:r>
              <w:rPr>
                <w:webHidden/>
              </w:rPr>
              <w:tab/>
            </w:r>
            <w:r>
              <w:rPr>
                <w:webHidden/>
              </w:rPr>
              <w:fldChar w:fldCharType="begin"/>
            </w:r>
            <w:r>
              <w:rPr>
                <w:webHidden/>
              </w:rPr>
              <w:instrText xml:space="preserve"> PAGEREF _Toc192762744 \h </w:instrText>
            </w:r>
            <w:r>
              <w:rPr>
                <w:webHidden/>
              </w:rPr>
            </w:r>
            <w:r>
              <w:rPr>
                <w:webHidden/>
              </w:rPr>
              <w:fldChar w:fldCharType="separate"/>
            </w:r>
            <w:r w:rsidR="00883D0F">
              <w:rPr>
                <w:webHidden/>
              </w:rPr>
              <w:t>90</w:t>
            </w:r>
            <w:r>
              <w:rPr>
                <w:webHidden/>
              </w:rPr>
              <w:fldChar w:fldCharType="end"/>
            </w:r>
          </w:hyperlink>
        </w:p>
        <w:p w14:paraId="423250B7" w14:textId="66B2FB33" w:rsidR="001B6A0B" w:rsidRDefault="001B6A0B" w:rsidP="001B6A0B">
          <w:pPr>
            <w:pStyle w:val="Spistreci2"/>
            <w:rPr>
              <w:rFonts w:asciiTheme="minorHAnsi" w:eastAsiaTheme="minorEastAsia" w:hAnsiTheme="minorHAnsi" w:cstheme="minorBidi"/>
              <w:sz w:val="22"/>
              <w:szCs w:val="22"/>
            </w:rPr>
          </w:pPr>
          <w:hyperlink w:anchor="_Toc192762745" w:history="1">
            <w:r w:rsidRPr="00F84C87">
              <w:rPr>
                <w:rStyle w:val="Hipercze"/>
              </w:rPr>
              <w:t>88.1 - 89.1 Serwer Cyberbox SR3C (cd)</w:t>
            </w:r>
            <w:r>
              <w:rPr>
                <w:webHidden/>
              </w:rPr>
              <w:tab/>
            </w:r>
            <w:r>
              <w:rPr>
                <w:webHidden/>
              </w:rPr>
              <w:fldChar w:fldCharType="begin"/>
            </w:r>
            <w:r>
              <w:rPr>
                <w:webHidden/>
              </w:rPr>
              <w:instrText xml:space="preserve"> PAGEREF _Toc192762745 \h </w:instrText>
            </w:r>
            <w:r>
              <w:rPr>
                <w:webHidden/>
              </w:rPr>
            </w:r>
            <w:r>
              <w:rPr>
                <w:webHidden/>
              </w:rPr>
              <w:fldChar w:fldCharType="separate"/>
            </w:r>
            <w:r w:rsidR="00883D0F">
              <w:rPr>
                <w:webHidden/>
              </w:rPr>
              <w:t>91</w:t>
            </w:r>
            <w:r>
              <w:rPr>
                <w:webHidden/>
              </w:rPr>
              <w:fldChar w:fldCharType="end"/>
            </w:r>
          </w:hyperlink>
        </w:p>
        <w:p w14:paraId="1F4F4C0E" w14:textId="08B4AE33" w:rsidR="001B6A0B" w:rsidRDefault="001B6A0B" w:rsidP="001B6A0B">
          <w:pPr>
            <w:pStyle w:val="Spistreci1"/>
            <w:rPr>
              <w:rFonts w:asciiTheme="minorHAnsi" w:eastAsiaTheme="minorEastAsia" w:hAnsiTheme="minorHAnsi" w:cstheme="minorBidi"/>
              <w:b w:val="0"/>
              <w:bCs w:val="0"/>
              <w:i w:val="0"/>
              <w:sz w:val="22"/>
              <w:szCs w:val="22"/>
            </w:rPr>
          </w:pPr>
          <w:hyperlink w:anchor="_Toc192762746" w:history="1">
            <w:r w:rsidRPr="00F84C87">
              <w:rPr>
                <w:rStyle w:val="Hipercze"/>
              </w:rPr>
              <w:t>Część nr 90 – Półki dyskowe I</w:t>
            </w:r>
            <w:r>
              <w:rPr>
                <w:webHidden/>
              </w:rPr>
              <w:tab/>
            </w:r>
            <w:r>
              <w:rPr>
                <w:webHidden/>
              </w:rPr>
              <w:fldChar w:fldCharType="begin"/>
            </w:r>
            <w:r>
              <w:rPr>
                <w:webHidden/>
              </w:rPr>
              <w:instrText xml:space="preserve"> PAGEREF _Toc192762746 \h </w:instrText>
            </w:r>
            <w:r>
              <w:rPr>
                <w:webHidden/>
              </w:rPr>
            </w:r>
            <w:r>
              <w:rPr>
                <w:webHidden/>
              </w:rPr>
              <w:fldChar w:fldCharType="separate"/>
            </w:r>
            <w:r w:rsidR="00883D0F">
              <w:rPr>
                <w:webHidden/>
              </w:rPr>
              <w:t>91</w:t>
            </w:r>
            <w:r>
              <w:rPr>
                <w:webHidden/>
              </w:rPr>
              <w:fldChar w:fldCharType="end"/>
            </w:r>
          </w:hyperlink>
        </w:p>
        <w:p w14:paraId="40258B2E" w14:textId="05D5EB61" w:rsidR="001B6A0B" w:rsidRDefault="001B6A0B" w:rsidP="001B6A0B">
          <w:pPr>
            <w:pStyle w:val="Spistreci2"/>
            <w:rPr>
              <w:rFonts w:asciiTheme="minorHAnsi" w:eastAsiaTheme="minorEastAsia" w:hAnsiTheme="minorHAnsi" w:cstheme="minorBidi"/>
              <w:sz w:val="22"/>
              <w:szCs w:val="22"/>
            </w:rPr>
          </w:pPr>
          <w:hyperlink w:anchor="_Toc192762747" w:history="1">
            <w:r w:rsidRPr="00F84C87">
              <w:rPr>
                <w:rStyle w:val="Hipercze"/>
              </w:rPr>
              <w:t>90.1 Półka dyskowa SBR (bf)</w:t>
            </w:r>
            <w:r>
              <w:rPr>
                <w:webHidden/>
              </w:rPr>
              <w:tab/>
            </w:r>
            <w:r>
              <w:rPr>
                <w:webHidden/>
              </w:rPr>
              <w:fldChar w:fldCharType="begin"/>
            </w:r>
            <w:r>
              <w:rPr>
                <w:webHidden/>
              </w:rPr>
              <w:instrText xml:space="preserve"> PAGEREF _Toc192762747 \h </w:instrText>
            </w:r>
            <w:r>
              <w:rPr>
                <w:webHidden/>
              </w:rPr>
            </w:r>
            <w:r>
              <w:rPr>
                <w:webHidden/>
              </w:rPr>
              <w:fldChar w:fldCharType="separate"/>
            </w:r>
            <w:r w:rsidR="00883D0F">
              <w:rPr>
                <w:webHidden/>
              </w:rPr>
              <w:t>91</w:t>
            </w:r>
            <w:r>
              <w:rPr>
                <w:webHidden/>
              </w:rPr>
              <w:fldChar w:fldCharType="end"/>
            </w:r>
          </w:hyperlink>
        </w:p>
        <w:p w14:paraId="7B59323C" w14:textId="588EBFF6" w:rsidR="001B6A0B" w:rsidRDefault="001B6A0B" w:rsidP="001B6A0B">
          <w:pPr>
            <w:pStyle w:val="Spistreci1"/>
            <w:rPr>
              <w:rFonts w:asciiTheme="minorHAnsi" w:eastAsiaTheme="minorEastAsia" w:hAnsiTheme="minorHAnsi" w:cstheme="minorBidi"/>
              <w:b w:val="0"/>
              <w:bCs w:val="0"/>
              <w:i w:val="0"/>
              <w:sz w:val="22"/>
              <w:szCs w:val="22"/>
            </w:rPr>
          </w:pPr>
          <w:hyperlink w:anchor="_Toc192762748" w:history="1">
            <w:r w:rsidRPr="00F84C87">
              <w:rPr>
                <w:rStyle w:val="Hipercze"/>
              </w:rPr>
              <w:t>Część nr 91 – Monitory I</w:t>
            </w:r>
            <w:r>
              <w:rPr>
                <w:webHidden/>
              </w:rPr>
              <w:tab/>
            </w:r>
            <w:r>
              <w:rPr>
                <w:webHidden/>
              </w:rPr>
              <w:fldChar w:fldCharType="begin"/>
            </w:r>
            <w:r>
              <w:rPr>
                <w:webHidden/>
              </w:rPr>
              <w:instrText xml:space="preserve"> PAGEREF _Toc192762748 \h </w:instrText>
            </w:r>
            <w:r>
              <w:rPr>
                <w:webHidden/>
              </w:rPr>
            </w:r>
            <w:r>
              <w:rPr>
                <w:webHidden/>
              </w:rPr>
              <w:fldChar w:fldCharType="separate"/>
            </w:r>
            <w:r w:rsidR="00883D0F">
              <w:rPr>
                <w:webHidden/>
              </w:rPr>
              <w:t>92</w:t>
            </w:r>
            <w:r>
              <w:rPr>
                <w:webHidden/>
              </w:rPr>
              <w:fldChar w:fldCharType="end"/>
            </w:r>
          </w:hyperlink>
        </w:p>
        <w:p w14:paraId="27E90F6D" w14:textId="499332DB" w:rsidR="001B6A0B" w:rsidRDefault="001B6A0B" w:rsidP="001B6A0B">
          <w:pPr>
            <w:pStyle w:val="Spistreci2"/>
            <w:rPr>
              <w:rFonts w:asciiTheme="minorHAnsi" w:eastAsiaTheme="minorEastAsia" w:hAnsiTheme="minorHAnsi" w:cstheme="minorBidi"/>
              <w:sz w:val="22"/>
              <w:szCs w:val="22"/>
            </w:rPr>
          </w:pPr>
          <w:hyperlink w:anchor="_Toc192762749" w:history="1">
            <w:r w:rsidRPr="00F84C87">
              <w:rPr>
                <w:rStyle w:val="Hipercze"/>
              </w:rPr>
              <w:t>91.1 Monitor 30” M5</w:t>
            </w:r>
            <w:r>
              <w:rPr>
                <w:webHidden/>
              </w:rPr>
              <w:tab/>
            </w:r>
            <w:r>
              <w:rPr>
                <w:webHidden/>
              </w:rPr>
              <w:fldChar w:fldCharType="begin"/>
            </w:r>
            <w:r>
              <w:rPr>
                <w:webHidden/>
              </w:rPr>
              <w:instrText xml:space="preserve"> PAGEREF _Toc192762749 \h </w:instrText>
            </w:r>
            <w:r>
              <w:rPr>
                <w:webHidden/>
              </w:rPr>
            </w:r>
            <w:r>
              <w:rPr>
                <w:webHidden/>
              </w:rPr>
              <w:fldChar w:fldCharType="separate"/>
            </w:r>
            <w:r w:rsidR="00883D0F">
              <w:rPr>
                <w:webHidden/>
              </w:rPr>
              <w:t>93</w:t>
            </w:r>
            <w:r>
              <w:rPr>
                <w:webHidden/>
              </w:rPr>
              <w:fldChar w:fldCharType="end"/>
            </w:r>
          </w:hyperlink>
        </w:p>
        <w:p w14:paraId="3301842B" w14:textId="0223E9A0" w:rsidR="001B6A0B" w:rsidRDefault="001B6A0B" w:rsidP="001B6A0B">
          <w:pPr>
            <w:pStyle w:val="Spistreci1"/>
            <w:rPr>
              <w:rFonts w:asciiTheme="minorHAnsi" w:eastAsiaTheme="minorEastAsia" w:hAnsiTheme="minorHAnsi" w:cstheme="minorBidi"/>
              <w:b w:val="0"/>
              <w:bCs w:val="0"/>
              <w:i w:val="0"/>
              <w:sz w:val="22"/>
              <w:szCs w:val="22"/>
            </w:rPr>
          </w:pPr>
          <w:hyperlink w:anchor="_Toc192762750" w:history="1">
            <w:r w:rsidRPr="00F84C87">
              <w:rPr>
                <w:rStyle w:val="Hipercze"/>
              </w:rPr>
              <w:t>Część nr 92 – Monitory II</w:t>
            </w:r>
            <w:r>
              <w:rPr>
                <w:webHidden/>
              </w:rPr>
              <w:tab/>
            </w:r>
            <w:r>
              <w:rPr>
                <w:webHidden/>
              </w:rPr>
              <w:fldChar w:fldCharType="begin"/>
            </w:r>
            <w:r>
              <w:rPr>
                <w:webHidden/>
              </w:rPr>
              <w:instrText xml:space="preserve"> PAGEREF _Toc192762750 \h </w:instrText>
            </w:r>
            <w:r>
              <w:rPr>
                <w:webHidden/>
              </w:rPr>
            </w:r>
            <w:r>
              <w:rPr>
                <w:webHidden/>
              </w:rPr>
              <w:fldChar w:fldCharType="separate"/>
            </w:r>
            <w:r w:rsidR="00883D0F">
              <w:rPr>
                <w:webHidden/>
              </w:rPr>
              <w:t>93</w:t>
            </w:r>
            <w:r>
              <w:rPr>
                <w:webHidden/>
              </w:rPr>
              <w:fldChar w:fldCharType="end"/>
            </w:r>
          </w:hyperlink>
        </w:p>
        <w:p w14:paraId="5C38289B" w14:textId="7110F2FB" w:rsidR="001B6A0B" w:rsidRDefault="001B6A0B" w:rsidP="001B6A0B">
          <w:pPr>
            <w:pStyle w:val="Spistreci2"/>
            <w:rPr>
              <w:rFonts w:asciiTheme="minorHAnsi" w:eastAsiaTheme="minorEastAsia" w:hAnsiTheme="minorHAnsi" w:cstheme="minorBidi"/>
              <w:sz w:val="22"/>
              <w:szCs w:val="22"/>
            </w:rPr>
          </w:pPr>
          <w:hyperlink w:anchor="_Toc192762751" w:history="1">
            <w:r w:rsidRPr="00F84C87">
              <w:rPr>
                <w:rStyle w:val="Hipercze"/>
              </w:rPr>
              <w:t>92.1 Monitor 49” M7</w:t>
            </w:r>
            <w:r>
              <w:rPr>
                <w:webHidden/>
              </w:rPr>
              <w:tab/>
            </w:r>
            <w:r>
              <w:rPr>
                <w:webHidden/>
              </w:rPr>
              <w:fldChar w:fldCharType="begin"/>
            </w:r>
            <w:r>
              <w:rPr>
                <w:webHidden/>
              </w:rPr>
              <w:instrText xml:space="preserve"> PAGEREF _Toc192762751 \h </w:instrText>
            </w:r>
            <w:r>
              <w:rPr>
                <w:webHidden/>
              </w:rPr>
            </w:r>
            <w:r>
              <w:rPr>
                <w:webHidden/>
              </w:rPr>
              <w:fldChar w:fldCharType="separate"/>
            </w:r>
            <w:r w:rsidR="00883D0F">
              <w:rPr>
                <w:webHidden/>
              </w:rPr>
              <w:t>93</w:t>
            </w:r>
            <w:r>
              <w:rPr>
                <w:webHidden/>
              </w:rPr>
              <w:fldChar w:fldCharType="end"/>
            </w:r>
          </w:hyperlink>
        </w:p>
        <w:p w14:paraId="717AAAFB" w14:textId="77777777" w:rsidR="001B6A0B" w:rsidRDefault="001B6A0B" w:rsidP="001B6A0B">
          <w:r>
            <w:rPr>
              <w:b/>
              <w:bCs/>
            </w:rPr>
            <w:fldChar w:fldCharType="end"/>
          </w:r>
        </w:p>
      </w:sdtContent>
    </w:sdt>
    <w:p w14:paraId="09FE55E0" w14:textId="77777777" w:rsidR="001B6A0B" w:rsidRPr="006B6F3F" w:rsidRDefault="001B6A0B" w:rsidP="001B6A0B">
      <w:pPr>
        <w:jc w:val="both"/>
        <w:rPr>
          <w:rFonts w:ascii="Arial" w:hAnsi="Arial" w:cs="Arial"/>
        </w:rPr>
      </w:pPr>
    </w:p>
    <w:p w14:paraId="7D311B0F" w14:textId="77777777" w:rsidR="001B6A0B" w:rsidRDefault="001B6A0B" w:rsidP="001B6A0B">
      <w:pPr>
        <w:rPr>
          <w:rFonts w:ascii="Arial" w:hAnsi="Arial" w:cs="Arial"/>
          <w:b/>
          <w:iCs/>
        </w:rPr>
      </w:pPr>
      <w:r>
        <w:rPr>
          <w:rFonts w:ascii="Arial" w:hAnsi="Arial" w:cs="Arial"/>
          <w:b/>
          <w:iCs/>
        </w:rPr>
        <w:br w:type="page"/>
      </w:r>
    </w:p>
    <w:p w14:paraId="5FE8007D" w14:textId="77777777" w:rsidR="001B6A0B" w:rsidRPr="001B6A0B" w:rsidRDefault="001B6A0B" w:rsidP="001B6A0B">
      <w:pPr>
        <w:pStyle w:val="Nagwek1"/>
        <w:rPr>
          <w:rFonts w:ascii="Arial" w:hAnsi="Arial" w:cs="Arial"/>
          <w:color w:val="auto"/>
        </w:rPr>
      </w:pPr>
      <w:bookmarkStart w:id="42" w:name="_Toc192674726"/>
      <w:bookmarkStart w:id="43" w:name="_Toc192762691"/>
      <w:r>
        <w:lastRenderedPageBreak/>
        <w:t>0.</w:t>
      </w:r>
      <w:r w:rsidRPr="006B6F3F">
        <w:t xml:space="preserve"> </w:t>
      </w:r>
      <w:bookmarkStart w:id="44" w:name="_Toc85698419"/>
      <w:r>
        <w:tab/>
      </w:r>
      <w:r w:rsidRPr="001B6A0B">
        <w:rPr>
          <w:rFonts w:ascii="Arial" w:hAnsi="Arial" w:cs="Arial"/>
          <w:color w:val="auto"/>
        </w:rPr>
        <w:t xml:space="preserve">    </w:t>
      </w:r>
      <w:bookmarkEnd w:id="44"/>
      <w:r w:rsidRPr="001B6A0B">
        <w:rPr>
          <w:rFonts w:ascii="Arial" w:hAnsi="Arial" w:cs="Arial"/>
          <w:color w:val="auto"/>
        </w:rPr>
        <w:t>Postanowienia ogólne</w:t>
      </w:r>
      <w:bookmarkEnd w:id="42"/>
      <w:bookmarkEnd w:id="43"/>
    </w:p>
    <w:p w14:paraId="6267A6EE" w14:textId="77777777" w:rsidR="001B6A0B" w:rsidRPr="00C27A04" w:rsidRDefault="001B6A0B" w:rsidP="001B6A0B">
      <w:pPr>
        <w:pStyle w:val="Nagwek2"/>
        <w:ind w:left="993" w:hanging="993"/>
      </w:pPr>
      <w:bookmarkStart w:id="45" w:name="_Toc192674727"/>
      <w:bookmarkStart w:id="46" w:name="_Toc192762692"/>
      <w:r>
        <w:t>0.1.  WARUNKI TECHNICZNE ORAZ GWARANCJA I SERWIS DO UMIESZCZENIA W UMOWIE NA DOSTAWĘ SPRZĘTU INFORMATYKI I OPROGRAMOWANIA</w:t>
      </w:r>
      <w:bookmarkEnd w:id="45"/>
      <w:bookmarkEnd w:id="46"/>
    </w:p>
    <w:p w14:paraId="3D7BEB67" w14:textId="77777777" w:rsidR="001B6A0B" w:rsidRDefault="001B6A0B" w:rsidP="001B6A0B">
      <w:pPr>
        <w:pStyle w:val="Tekstpodstawowy"/>
        <w:rPr>
          <w:rFonts w:ascii="Arial" w:hAnsi="Arial" w:cs="Arial"/>
          <w:b/>
          <w:bCs/>
          <w:sz w:val="26"/>
          <w:szCs w:val="26"/>
        </w:rPr>
      </w:pPr>
    </w:p>
    <w:p w14:paraId="56029A52" w14:textId="77777777" w:rsidR="001B6A0B" w:rsidRPr="000C1FA4" w:rsidRDefault="001B6A0B" w:rsidP="001B6A0B">
      <w:pPr>
        <w:jc w:val="both"/>
        <w:rPr>
          <w:rFonts w:ascii="Arial" w:hAnsi="Arial" w:cs="Arial"/>
          <w:b/>
          <w:bCs/>
          <w:u w:val="single"/>
        </w:rPr>
      </w:pPr>
      <w:r w:rsidRPr="000C1FA4">
        <w:rPr>
          <w:rFonts w:ascii="Arial" w:hAnsi="Arial" w:cs="Arial"/>
          <w:b/>
          <w:bCs/>
          <w:u w:val="single"/>
        </w:rPr>
        <w:t>Warunki techniczne</w:t>
      </w:r>
    </w:p>
    <w:p w14:paraId="08387309" w14:textId="77777777" w:rsidR="001B6A0B" w:rsidRPr="00482924" w:rsidRDefault="001B6A0B" w:rsidP="006736BC">
      <w:pPr>
        <w:pStyle w:val="Tekstpodstawowy"/>
        <w:numPr>
          <w:ilvl w:val="0"/>
          <w:numId w:val="194"/>
        </w:numPr>
        <w:spacing w:after="0"/>
        <w:jc w:val="both"/>
        <w:rPr>
          <w:rFonts w:ascii="Arial" w:hAnsi="Arial" w:cs="Arial"/>
        </w:rPr>
      </w:pPr>
      <w:r w:rsidRPr="00482924">
        <w:rPr>
          <w:rFonts w:ascii="Arial" w:hAnsi="Arial" w:cs="Arial"/>
        </w:rPr>
        <w:t>Zamawiający (wg własnego uznania) zastrzega sobie prawo do przetestowania planowanego do pozyskania/pozyskanego sprzętu informatyki w czasie i miejscu wskazanym przez Zamawiającego, celem weryfikacji spełnienia minimalnych wymogów technicznych na dowolnym etapie realizacji umowy (w tym również na etapie oceny ofert), odpowiednio:</w:t>
      </w:r>
    </w:p>
    <w:p w14:paraId="78A1CF2C" w14:textId="77777777" w:rsidR="001B6A0B" w:rsidRPr="00482924" w:rsidRDefault="001B6A0B" w:rsidP="006736BC">
      <w:pPr>
        <w:pStyle w:val="Tekstpodstawowy"/>
        <w:numPr>
          <w:ilvl w:val="1"/>
          <w:numId w:val="194"/>
        </w:numPr>
        <w:tabs>
          <w:tab w:val="clear" w:pos="1080"/>
          <w:tab w:val="num" w:pos="851"/>
        </w:tabs>
        <w:spacing w:after="0"/>
        <w:ind w:left="709"/>
        <w:jc w:val="both"/>
        <w:rPr>
          <w:rFonts w:ascii="Arial" w:hAnsi="Arial" w:cs="Arial"/>
        </w:rPr>
      </w:pPr>
      <w:r w:rsidRPr="00482924">
        <w:rPr>
          <w:rFonts w:ascii="Arial" w:hAnsi="Arial" w:cs="Arial"/>
        </w:rPr>
        <w:t>na etapie oceny ofert – każdy Oferent dostarcza planowany do dostawy egzemplarz testowy sprzętu,</w:t>
      </w:r>
    </w:p>
    <w:p w14:paraId="7295BFF2" w14:textId="77777777" w:rsidR="001B6A0B" w:rsidRPr="00482924" w:rsidRDefault="001B6A0B" w:rsidP="006736BC">
      <w:pPr>
        <w:pStyle w:val="Tekstpodstawowy"/>
        <w:numPr>
          <w:ilvl w:val="1"/>
          <w:numId w:val="194"/>
        </w:numPr>
        <w:tabs>
          <w:tab w:val="clear" w:pos="1080"/>
        </w:tabs>
        <w:spacing w:after="0"/>
        <w:ind w:left="709"/>
        <w:jc w:val="both"/>
        <w:rPr>
          <w:rFonts w:ascii="Arial" w:hAnsi="Arial" w:cs="Arial"/>
        </w:rPr>
      </w:pPr>
      <w:r w:rsidRPr="00482924">
        <w:rPr>
          <w:rFonts w:ascii="Arial" w:hAnsi="Arial" w:cs="Arial"/>
        </w:rPr>
        <w:t xml:space="preserve">na etapie realizacji umowy: </w:t>
      </w:r>
    </w:p>
    <w:p w14:paraId="75F19595" w14:textId="77777777" w:rsidR="001B6A0B" w:rsidRPr="00482924" w:rsidRDefault="001B6A0B" w:rsidP="006736BC">
      <w:pPr>
        <w:pStyle w:val="Tekstpodstawowy"/>
        <w:numPr>
          <w:ilvl w:val="2"/>
          <w:numId w:val="212"/>
        </w:numPr>
        <w:tabs>
          <w:tab w:val="clear" w:pos="1800"/>
        </w:tabs>
        <w:spacing w:after="0"/>
        <w:ind w:left="851"/>
        <w:jc w:val="both"/>
        <w:rPr>
          <w:rFonts w:ascii="Arial" w:hAnsi="Arial" w:cs="Arial"/>
        </w:rPr>
      </w:pPr>
      <w:r w:rsidRPr="00482924">
        <w:rPr>
          <w:rFonts w:ascii="Arial" w:hAnsi="Arial" w:cs="Arial"/>
        </w:rPr>
        <w:t>w przypadku zmiany asortymentu dostawy – Wykonawca dostarcza egzemplarz testowy zamiennika sprzętu planowanego do dostawy</w:t>
      </w:r>
      <w:r>
        <w:rPr>
          <w:rFonts w:ascii="Arial" w:hAnsi="Arial" w:cs="Arial"/>
        </w:rPr>
        <w:t xml:space="preserve"> </w:t>
      </w:r>
      <w:r w:rsidRPr="00482924">
        <w:rPr>
          <w:rFonts w:ascii="Arial" w:hAnsi="Arial" w:cs="Arial"/>
        </w:rPr>
        <w:t>(z uwzględnieniem pkt 2),</w:t>
      </w:r>
    </w:p>
    <w:p w14:paraId="500459E8" w14:textId="77777777" w:rsidR="001B6A0B" w:rsidRPr="00482924" w:rsidRDefault="001B6A0B" w:rsidP="006736BC">
      <w:pPr>
        <w:pStyle w:val="Tekstpodstawowy"/>
        <w:numPr>
          <w:ilvl w:val="2"/>
          <w:numId w:val="212"/>
        </w:numPr>
        <w:tabs>
          <w:tab w:val="clear" w:pos="1800"/>
        </w:tabs>
        <w:spacing w:after="0"/>
        <w:ind w:left="851"/>
        <w:jc w:val="both"/>
        <w:rPr>
          <w:rFonts w:ascii="Arial" w:hAnsi="Arial" w:cs="Arial"/>
        </w:rPr>
      </w:pPr>
      <w:r w:rsidRPr="00482924">
        <w:rPr>
          <w:rFonts w:ascii="Arial" w:hAnsi="Arial" w:cs="Arial"/>
        </w:rPr>
        <w:t>w trakcie dostawy  - Wykonawca dostarcza egzemplarz testowy przedmiotu umowy,</w:t>
      </w:r>
    </w:p>
    <w:p w14:paraId="51F9FEF5" w14:textId="77777777" w:rsidR="001B6A0B" w:rsidRPr="00482924" w:rsidRDefault="001B6A0B" w:rsidP="006736BC">
      <w:pPr>
        <w:pStyle w:val="Tekstpodstawowy"/>
        <w:numPr>
          <w:ilvl w:val="2"/>
          <w:numId w:val="212"/>
        </w:numPr>
        <w:tabs>
          <w:tab w:val="clear" w:pos="1800"/>
        </w:tabs>
        <w:spacing w:after="0"/>
        <w:ind w:left="851"/>
        <w:jc w:val="both"/>
        <w:rPr>
          <w:rFonts w:ascii="Arial" w:hAnsi="Arial" w:cs="Arial"/>
        </w:rPr>
      </w:pPr>
      <w:r w:rsidRPr="00482924">
        <w:rPr>
          <w:rFonts w:ascii="Arial" w:hAnsi="Arial" w:cs="Arial"/>
        </w:rPr>
        <w:t>po dostawie – Zamawiający we własnym zakresie wybiera egzemplarz testowy spośród dostarczonych zasobów sprzętowych.</w:t>
      </w:r>
    </w:p>
    <w:p w14:paraId="7EB6E97F" w14:textId="77777777" w:rsidR="001B6A0B" w:rsidRPr="00482924" w:rsidRDefault="001B6A0B" w:rsidP="006736BC">
      <w:pPr>
        <w:pStyle w:val="Tekstpodstawowy"/>
        <w:numPr>
          <w:ilvl w:val="0"/>
          <w:numId w:val="194"/>
        </w:numPr>
        <w:spacing w:after="0"/>
        <w:jc w:val="both"/>
        <w:rPr>
          <w:rFonts w:ascii="Arial" w:hAnsi="Arial" w:cs="Arial"/>
        </w:rPr>
      </w:pPr>
      <w:r w:rsidRPr="00482924">
        <w:rPr>
          <w:rFonts w:ascii="Arial" w:hAnsi="Arial" w:cs="Arial"/>
        </w:rPr>
        <w:t>W przypadku zmiany asortymentu sprzętu informatyki po podpisaniu (w trakcie obowiązywania) umowy testy realizowane są obligatoryjnie (w tym również w ramach zakupów realizowanych w trybie decentralnym).</w:t>
      </w:r>
    </w:p>
    <w:p w14:paraId="4A28ADF0" w14:textId="77777777" w:rsidR="001B6A0B" w:rsidRPr="00482924" w:rsidRDefault="001B6A0B" w:rsidP="006736BC">
      <w:pPr>
        <w:pStyle w:val="Tekstpodstawowy"/>
        <w:numPr>
          <w:ilvl w:val="0"/>
          <w:numId w:val="194"/>
        </w:numPr>
        <w:spacing w:after="0"/>
        <w:jc w:val="both"/>
        <w:rPr>
          <w:rFonts w:ascii="Arial" w:hAnsi="Arial" w:cs="Arial"/>
        </w:rPr>
      </w:pPr>
      <w:r w:rsidRPr="00482924">
        <w:rPr>
          <w:rFonts w:ascii="Arial" w:hAnsi="Arial" w:cs="Arial"/>
        </w:rPr>
        <w:t xml:space="preserve">Przedmiotowe testy zostaną przeprowadzone zgodnie z metodyką </w:t>
      </w:r>
      <w:r>
        <w:rPr>
          <w:rFonts w:ascii="Arial" w:hAnsi="Arial" w:cs="Arial"/>
        </w:rPr>
        <w:t xml:space="preserve">opisaną </w:t>
      </w:r>
      <w:r>
        <w:rPr>
          <w:rFonts w:ascii="Arial" w:hAnsi="Arial" w:cs="Arial"/>
        </w:rPr>
        <w:br/>
        <w:t>w punkcie 8 „</w:t>
      </w:r>
      <w:r w:rsidRPr="00EA3E10">
        <w:rPr>
          <w:rFonts w:ascii="Arial" w:hAnsi="Arial" w:cs="Arial"/>
          <w:i/>
        </w:rPr>
        <w:t xml:space="preserve">Wykazu obowiązujących standardów sprzętu informatyki </w:t>
      </w:r>
      <w:r>
        <w:rPr>
          <w:rFonts w:ascii="Arial" w:hAnsi="Arial" w:cs="Arial"/>
          <w:i/>
        </w:rPr>
        <w:br/>
      </w:r>
      <w:r w:rsidRPr="00EA3E10">
        <w:rPr>
          <w:rFonts w:ascii="Arial" w:hAnsi="Arial" w:cs="Arial"/>
          <w:i/>
        </w:rPr>
        <w:t>i oprogramowania do stosowania w resorcie obrony narodowej</w:t>
      </w:r>
      <w:r>
        <w:rPr>
          <w:rFonts w:ascii="Arial" w:hAnsi="Arial" w:cs="Arial"/>
        </w:rPr>
        <w:t>” (</w:t>
      </w:r>
      <w:r w:rsidRPr="00EA3E10">
        <w:rPr>
          <w:rFonts w:ascii="Arial" w:hAnsi="Arial" w:cs="Arial"/>
          <w:i/>
        </w:rPr>
        <w:t>„Wykaz …”</w:t>
      </w:r>
      <w:r>
        <w:rPr>
          <w:rFonts w:ascii="Arial" w:hAnsi="Arial" w:cs="Arial"/>
        </w:rPr>
        <w:t xml:space="preserve">). </w:t>
      </w:r>
    </w:p>
    <w:p w14:paraId="15A5B352" w14:textId="77777777" w:rsidR="001B6A0B" w:rsidRPr="000C1FA4" w:rsidRDefault="001B6A0B" w:rsidP="006736BC">
      <w:pPr>
        <w:pStyle w:val="Tekstpodstawowy"/>
        <w:numPr>
          <w:ilvl w:val="0"/>
          <w:numId w:val="194"/>
        </w:numPr>
        <w:spacing w:after="0"/>
        <w:jc w:val="both"/>
        <w:rPr>
          <w:rFonts w:ascii="Arial" w:hAnsi="Arial" w:cs="Arial"/>
        </w:rPr>
      </w:pPr>
      <w:r w:rsidRPr="000C1FA4">
        <w:rPr>
          <w:rFonts w:ascii="Arial" w:hAnsi="Arial" w:cs="Arial"/>
        </w:rPr>
        <w:t>W przypadku zaistnienia potrzeby przetestowania oferowanego sprzętu, Wykonawca dostarczy egzemplarze testowe oferowanego sprzętu</w:t>
      </w:r>
      <w:r w:rsidRPr="000C1FA4">
        <w:rPr>
          <w:rStyle w:val="Odwoanieprzypisudolnego"/>
          <w:rFonts w:ascii="Arial" w:hAnsi="Arial" w:cs="Arial"/>
        </w:rPr>
        <w:footnoteReference w:id="3"/>
      </w:r>
      <w:r w:rsidRPr="000C1FA4">
        <w:rPr>
          <w:rFonts w:ascii="Arial" w:hAnsi="Arial" w:cs="Arial"/>
        </w:rPr>
        <w:t xml:space="preserve"> </w:t>
      </w:r>
      <w:r>
        <w:rPr>
          <w:rFonts w:ascii="Arial" w:hAnsi="Arial" w:cs="Arial"/>
        </w:rPr>
        <w:t xml:space="preserve">wraz z ofertą (jako próbki) </w:t>
      </w:r>
      <w:r w:rsidRPr="000C1FA4">
        <w:rPr>
          <w:rFonts w:ascii="Arial" w:hAnsi="Arial" w:cs="Arial"/>
        </w:rPr>
        <w:t xml:space="preserve">celem weryfikacji spełnienia minimalnych wymogów technicznych. Przedmiotowe testy zostaną przeprowadzone zgodnie z metodyką </w:t>
      </w:r>
      <w:r>
        <w:rPr>
          <w:rFonts w:ascii="Arial" w:hAnsi="Arial" w:cs="Arial"/>
        </w:rPr>
        <w:t>opisaną w punkcie 8 „</w:t>
      </w:r>
      <w:r w:rsidRPr="00EA3E10">
        <w:rPr>
          <w:rFonts w:ascii="Arial" w:hAnsi="Arial" w:cs="Arial"/>
          <w:i/>
        </w:rPr>
        <w:t>Wykazu</w:t>
      </w:r>
      <w:r>
        <w:rPr>
          <w:rFonts w:ascii="Arial" w:hAnsi="Arial" w:cs="Arial"/>
          <w:i/>
        </w:rPr>
        <w:t>…”.</w:t>
      </w:r>
      <w:r w:rsidRPr="000C1FA4">
        <w:rPr>
          <w:rFonts w:ascii="Arial" w:hAnsi="Arial" w:cs="Arial"/>
        </w:rPr>
        <w:t>.</w:t>
      </w:r>
    </w:p>
    <w:p w14:paraId="10DD102E" w14:textId="77777777" w:rsidR="001B6A0B" w:rsidRPr="000C1FA4" w:rsidRDefault="001B6A0B" w:rsidP="006736BC">
      <w:pPr>
        <w:pStyle w:val="Tekstpodstawowy"/>
        <w:numPr>
          <w:ilvl w:val="0"/>
          <w:numId w:val="194"/>
        </w:numPr>
        <w:spacing w:after="0"/>
        <w:jc w:val="both"/>
        <w:rPr>
          <w:rFonts w:ascii="Arial" w:hAnsi="Arial" w:cs="Arial"/>
        </w:rPr>
      </w:pPr>
      <w:r w:rsidRPr="000C1FA4">
        <w:rPr>
          <w:rFonts w:ascii="Arial" w:hAnsi="Arial" w:cs="Arial"/>
        </w:rPr>
        <w:t xml:space="preserve">Wymagane jest zachowanie pełnej zgodności modeli komponentów zainstalowanych w dostarczanych urządzeniach z zadeklarowanymi w ofercie/umowie. </w:t>
      </w:r>
    </w:p>
    <w:p w14:paraId="0BC281D1" w14:textId="77777777" w:rsidR="001B6A0B" w:rsidRPr="000C1FA4" w:rsidRDefault="001B6A0B" w:rsidP="006736BC">
      <w:pPr>
        <w:pStyle w:val="Tekstpodstawowy"/>
        <w:numPr>
          <w:ilvl w:val="1"/>
          <w:numId w:val="194"/>
        </w:numPr>
        <w:tabs>
          <w:tab w:val="clear" w:pos="1080"/>
          <w:tab w:val="num" w:pos="851"/>
        </w:tabs>
        <w:spacing w:after="0"/>
        <w:ind w:left="709"/>
        <w:jc w:val="both"/>
        <w:rPr>
          <w:rFonts w:ascii="Arial" w:hAnsi="Arial" w:cs="Arial"/>
        </w:rPr>
      </w:pPr>
      <w:r w:rsidRPr="000C1FA4">
        <w:rPr>
          <w:rFonts w:ascii="Arial" w:hAnsi="Arial" w:cs="Arial"/>
        </w:rPr>
        <w:t>Każda zmiana komponentów wewnętrznych dostarczanego sprzętu w</w:t>
      </w:r>
      <w:r>
        <w:rPr>
          <w:rFonts w:ascii="Arial" w:hAnsi="Arial" w:cs="Arial"/>
        </w:rPr>
        <w:t> </w:t>
      </w:r>
      <w:r w:rsidRPr="000C1FA4">
        <w:rPr>
          <w:rFonts w:ascii="Arial" w:hAnsi="Arial" w:cs="Arial"/>
        </w:rPr>
        <w:t xml:space="preserve">stosunku do treści oferty/umowy powinna zostać uzgodniona z DKWOC, pod rygorem uznania ich za wadę fizyczną przedmiotu oferty/umowy. </w:t>
      </w:r>
    </w:p>
    <w:p w14:paraId="3FFADEE1" w14:textId="77777777" w:rsidR="001B6A0B" w:rsidRPr="000C1FA4" w:rsidRDefault="001B6A0B" w:rsidP="006736BC">
      <w:pPr>
        <w:pStyle w:val="Tekstpodstawowy"/>
        <w:numPr>
          <w:ilvl w:val="1"/>
          <w:numId w:val="194"/>
        </w:numPr>
        <w:tabs>
          <w:tab w:val="clear" w:pos="1080"/>
          <w:tab w:val="num" w:pos="851"/>
        </w:tabs>
        <w:spacing w:after="0"/>
        <w:ind w:left="709"/>
        <w:jc w:val="both"/>
        <w:rPr>
          <w:rFonts w:ascii="Arial" w:hAnsi="Arial" w:cs="Arial"/>
        </w:rPr>
      </w:pPr>
      <w:r w:rsidRPr="000C1FA4">
        <w:rPr>
          <w:rFonts w:ascii="Arial" w:hAnsi="Arial" w:cs="Arial"/>
        </w:rPr>
        <w:t>Przedstawiciele DKWOC są uprawnieni do weryfikacji zgodności modeli zainstalowanych komponentów w urządzeniach w ramach oceny ofert oraz  na każdym etapie realizacji umowy, w tym także po zrealizowanej dostawie.</w:t>
      </w:r>
    </w:p>
    <w:p w14:paraId="1645412C" w14:textId="77777777" w:rsidR="001B6A0B" w:rsidRPr="000C1FA4" w:rsidRDefault="001B6A0B" w:rsidP="006736BC">
      <w:pPr>
        <w:pStyle w:val="Tekstpodstawowy"/>
        <w:numPr>
          <w:ilvl w:val="1"/>
          <w:numId w:val="194"/>
        </w:numPr>
        <w:tabs>
          <w:tab w:val="clear" w:pos="1080"/>
          <w:tab w:val="num" w:pos="851"/>
        </w:tabs>
        <w:spacing w:after="0"/>
        <w:ind w:left="709"/>
        <w:jc w:val="both"/>
        <w:rPr>
          <w:rFonts w:ascii="Arial" w:hAnsi="Arial" w:cs="Arial"/>
        </w:rPr>
      </w:pPr>
      <w:r w:rsidRPr="000C1FA4">
        <w:rPr>
          <w:rFonts w:ascii="Arial" w:hAnsi="Arial" w:cs="Arial"/>
        </w:rPr>
        <w:t>W przypadku zaoferowania sprzętu zamiennego, uprawdopodobnienie jego zgodności z przedmiotem oferty/umowy spoczywa w całości na Wykonawcy.</w:t>
      </w:r>
    </w:p>
    <w:p w14:paraId="79E1E9E1" w14:textId="77777777" w:rsidR="001B6A0B" w:rsidRPr="000C1FA4" w:rsidRDefault="001B6A0B" w:rsidP="006736BC">
      <w:pPr>
        <w:pStyle w:val="Tekstpodstawowy"/>
        <w:numPr>
          <w:ilvl w:val="1"/>
          <w:numId w:val="194"/>
        </w:numPr>
        <w:tabs>
          <w:tab w:val="clear" w:pos="1080"/>
          <w:tab w:val="num" w:pos="851"/>
        </w:tabs>
        <w:spacing w:after="0"/>
        <w:ind w:left="709"/>
        <w:jc w:val="both"/>
        <w:rPr>
          <w:rFonts w:ascii="Arial" w:hAnsi="Arial" w:cs="Arial"/>
        </w:rPr>
      </w:pPr>
      <w:r w:rsidRPr="000C1FA4">
        <w:rPr>
          <w:rFonts w:ascii="Arial" w:hAnsi="Arial" w:cs="Arial"/>
        </w:rPr>
        <w:t xml:space="preserve">Rolę arbitralną w przypadku wystąpienia wątpliwości interpretacyjnych pełnią eksperci DKWOC.  </w:t>
      </w:r>
    </w:p>
    <w:p w14:paraId="6AD66614" w14:textId="041B1DE7" w:rsidR="001B6A0B" w:rsidRPr="000C1FA4" w:rsidRDefault="001B6A0B" w:rsidP="006736BC">
      <w:pPr>
        <w:pStyle w:val="Tekstpodstawowy"/>
        <w:numPr>
          <w:ilvl w:val="0"/>
          <w:numId w:val="194"/>
        </w:numPr>
        <w:spacing w:after="0"/>
        <w:jc w:val="both"/>
        <w:rPr>
          <w:rFonts w:ascii="Arial" w:hAnsi="Arial" w:cs="Arial"/>
        </w:rPr>
      </w:pPr>
      <w:r w:rsidRPr="000C1FA4">
        <w:rPr>
          <w:rFonts w:ascii="Arial" w:hAnsi="Arial" w:cs="Arial"/>
        </w:rPr>
        <w:t xml:space="preserve">Dostarczone wyroby </w:t>
      </w:r>
      <w:r>
        <w:rPr>
          <w:rFonts w:ascii="Arial" w:hAnsi="Arial" w:cs="Arial"/>
        </w:rPr>
        <w:t xml:space="preserve">- </w:t>
      </w:r>
      <w:r w:rsidRPr="000C1FA4">
        <w:rPr>
          <w:rFonts w:ascii="Arial" w:hAnsi="Arial" w:cs="Arial"/>
        </w:rPr>
        <w:t xml:space="preserve">nowe, z uwzględnieniem aktualnych technologii, pierwszej kategorii, nie starsze niż </w:t>
      </w:r>
      <w:r>
        <w:rPr>
          <w:rFonts w:ascii="Arial" w:hAnsi="Arial" w:cs="Arial"/>
        </w:rPr>
        <w:t>18</w:t>
      </w:r>
      <w:r w:rsidRPr="000C1FA4">
        <w:rPr>
          <w:rFonts w:ascii="Arial" w:hAnsi="Arial" w:cs="Arial"/>
        </w:rPr>
        <w:t xml:space="preserve"> miesięcy</w:t>
      </w:r>
      <w:r>
        <w:rPr>
          <w:rFonts w:ascii="Arial" w:hAnsi="Arial" w:cs="Arial"/>
        </w:rPr>
        <w:t xml:space="preserve"> (9 miesięcy dla komputerów stacjonarnych </w:t>
      </w:r>
      <w:r>
        <w:rPr>
          <w:rFonts w:ascii="Arial" w:hAnsi="Arial" w:cs="Arial"/>
        </w:rPr>
        <w:br/>
        <w:t>i notebooków)</w:t>
      </w:r>
      <w:r w:rsidRPr="000C1FA4">
        <w:rPr>
          <w:rFonts w:ascii="Arial" w:hAnsi="Arial" w:cs="Arial"/>
        </w:rPr>
        <w:t xml:space="preserve"> licząc od dnia dostawy</w:t>
      </w:r>
      <w:r>
        <w:rPr>
          <w:rFonts w:ascii="Arial" w:hAnsi="Arial" w:cs="Arial"/>
        </w:rPr>
        <w:t xml:space="preserve"> - </w:t>
      </w:r>
      <w:r w:rsidRPr="000C1FA4">
        <w:rPr>
          <w:rFonts w:ascii="Arial" w:hAnsi="Arial" w:cs="Arial"/>
        </w:rPr>
        <w:t xml:space="preserve"> muszą spełniać wymagania jakościowe </w:t>
      </w:r>
      <w:r w:rsidRPr="000C1FA4">
        <w:rPr>
          <w:rFonts w:ascii="Arial" w:hAnsi="Arial" w:cs="Arial"/>
        </w:rPr>
        <w:lastRenderedPageBreak/>
        <w:t>potwierdzone przez producenta w systemie pełnego zapewnienia jakości, stosowanego podczas projektowania, produkcji, badań i</w:t>
      </w:r>
      <w:r>
        <w:rPr>
          <w:rFonts w:ascii="Arial" w:hAnsi="Arial" w:cs="Arial"/>
        </w:rPr>
        <w:t> </w:t>
      </w:r>
      <w:r w:rsidRPr="000C1FA4">
        <w:rPr>
          <w:rFonts w:ascii="Arial" w:hAnsi="Arial" w:cs="Arial"/>
        </w:rPr>
        <w:t>końcowej kontroli wyrobów.</w:t>
      </w:r>
    </w:p>
    <w:p w14:paraId="3E170B85" w14:textId="77777777" w:rsidR="001B6A0B" w:rsidRPr="000C1FA4" w:rsidRDefault="001B6A0B" w:rsidP="006736BC">
      <w:pPr>
        <w:pStyle w:val="Tekstpodstawowy"/>
        <w:numPr>
          <w:ilvl w:val="0"/>
          <w:numId w:val="194"/>
        </w:numPr>
        <w:spacing w:after="0"/>
        <w:jc w:val="both"/>
        <w:rPr>
          <w:rFonts w:ascii="Arial" w:hAnsi="Arial" w:cs="Arial"/>
        </w:rPr>
      </w:pPr>
      <w:r w:rsidRPr="000C1FA4">
        <w:rPr>
          <w:rFonts w:ascii="Arial" w:hAnsi="Arial" w:cs="Arial"/>
        </w:rPr>
        <w:t>Wszystkie wymagane testy wydajności i głośności mają dotyczyć sprzętu w </w:t>
      </w:r>
      <w:r w:rsidRPr="000C1FA4">
        <w:rPr>
          <w:rFonts w:ascii="Arial" w:hAnsi="Arial" w:cs="Arial"/>
          <w:u w:val="single"/>
        </w:rPr>
        <w:t>oferowanej konfiguracji.</w:t>
      </w:r>
      <w:r w:rsidRPr="000C1FA4">
        <w:rPr>
          <w:rFonts w:ascii="Arial" w:hAnsi="Arial" w:cs="Arial"/>
        </w:rPr>
        <w:t xml:space="preserve"> Pozostałe wymagane certyfikaty mogą dotyczyć oferowanej platformy sprzętowej.</w:t>
      </w:r>
    </w:p>
    <w:p w14:paraId="1521C9B5" w14:textId="77777777" w:rsidR="001B6A0B" w:rsidRPr="008D1BC9" w:rsidRDefault="001B6A0B" w:rsidP="006736BC">
      <w:pPr>
        <w:pStyle w:val="Tekstpodstawowy"/>
        <w:numPr>
          <w:ilvl w:val="0"/>
          <w:numId w:val="194"/>
        </w:numPr>
        <w:spacing w:after="0"/>
        <w:jc w:val="both"/>
        <w:rPr>
          <w:rFonts w:ascii="Arial" w:eastAsia="Arial" w:hAnsi="Arial" w:cs="Arial"/>
        </w:rPr>
      </w:pPr>
      <w:r w:rsidRPr="000C1FA4">
        <w:rPr>
          <w:rFonts w:ascii="Arial" w:hAnsi="Arial" w:cs="Arial"/>
        </w:rPr>
        <w:t>Wykonawca dostarczy do każdego egzemplarza sprzętu</w:t>
      </w:r>
      <w:r>
        <w:rPr>
          <w:rFonts w:ascii="Arial" w:hAnsi="Arial" w:cs="Arial"/>
        </w:rPr>
        <w:t>:</w:t>
      </w:r>
      <w:r w:rsidRPr="000C1FA4">
        <w:rPr>
          <w:rFonts w:ascii="Arial" w:hAnsi="Arial" w:cs="Arial"/>
        </w:rPr>
        <w:t xml:space="preserve">  </w:t>
      </w:r>
    </w:p>
    <w:p w14:paraId="4C43D6CE" w14:textId="77777777" w:rsidR="001B6A0B" w:rsidRDefault="001B6A0B" w:rsidP="006736BC">
      <w:pPr>
        <w:numPr>
          <w:ilvl w:val="1"/>
          <w:numId w:val="194"/>
        </w:numPr>
        <w:spacing w:after="60" w:line="240" w:lineRule="auto"/>
        <w:jc w:val="both"/>
        <w:rPr>
          <w:rFonts w:ascii="Arial" w:eastAsia="Arial" w:hAnsi="Arial" w:cs="Arial"/>
        </w:rPr>
      </w:pPr>
      <w:r>
        <w:rPr>
          <w:rFonts w:ascii="Arial" w:eastAsia="Arial" w:hAnsi="Arial" w:cs="Arial"/>
          <w:b/>
          <w:bCs/>
        </w:rPr>
        <w:t>k</w:t>
      </w:r>
      <w:r w:rsidRPr="000C1FA4">
        <w:rPr>
          <w:rFonts w:ascii="Arial" w:eastAsia="Arial" w:hAnsi="Arial" w:cs="Arial"/>
          <w:b/>
          <w:bCs/>
        </w:rPr>
        <w:t>artę gwarancyjną</w:t>
      </w:r>
      <w:r w:rsidRPr="000C1FA4">
        <w:rPr>
          <w:rFonts w:ascii="Arial" w:eastAsia="Arial" w:hAnsi="Arial" w:cs="Arial"/>
        </w:rPr>
        <w:t xml:space="preserve"> z warunkami gwarancji  oraz sposobem zgłaszania reklamacji (zawartymi w przedmiotowych wymaganiach</w:t>
      </w:r>
      <w:r>
        <w:rPr>
          <w:rFonts w:ascii="Arial" w:eastAsia="Arial" w:hAnsi="Arial" w:cs="Arial"/>
        </w:rPr>
        <w:t>),</w:t>
      </w:r>
    </w:p>
    <w:p w14:paraId="61948390" w14:textId="77777777" w:rsidR="001B6A0B" w:rsidRDefault="001B6A0B" w:rsidP="006736BC">
      <w:pPr>
        <w:numPr>
          <w:ilvl w:val="1"/>
          <w:numId w:val="194"/>
        </w:numPr>
        <w:spacing w:after="60" w:line="240" w:lineRule="auto"/>
        <w:jc w:val="both"/>
        <w:rPr>
          <w:rFonts w:ascii="Arial" w:eastAsia="Arial" w:hAnsi="Arial" w:cs="Arial"/>
        </w:rPr>
      </w:pPr>
      <w:r w:rsidRPr="0024083F">
        <w:rPr>
          <w:rFonts w:ascii="Arial" w:eastAsia="Arial" w:hAnsi="Arial" w:cs="Arial"/>
          <w:b/>
        </w:rPr>
        <w:t>kartę katalogową</w:t>
      </w:r>
      <w:r>
        <w:rPr>
          <w:rFonts w:ascii="Arial" w:eastAsia="Arial" w:hAnsi="Arial" w:cs="Arial"/>
        </w:rPr>
        <w:t xml:space="preserve">, w języku polskim, dla urządzenia, w wersji papierowej/elektronicznej. </w:t>
      </w:r>
      <w:r w:rsidRPr="00187F4A">
        <w:rPr>
          <w:rFonts w:ascii="Arial" w:eastAsia="Arial" w:hAnsi="Arial" w:cs="Arial"/>
        </w:rPr>
        <w:t xml:space="preserve">Należy </w:t>
      </w:r>
      <w:r>
        <w:rPr>
          <w:rFonts w:ascii="Arial" w:eastAsia="Arial" w:hAnsi="Arial" w:cs="Arial"/>
        </w:rPr>
        <w:t xml:space="preserve">dostarczyć </w:t>
      </w:r>
      <w:r w:rsidRPr="00187F4A">
        <w:rPr>
          <w:rFonts w:ascii="Arial" w:eastAsia="Arial" w:hAnsi="Arial" w:cs="Arial"/>
        </w:rPr>
        <w:t xml:space="preserve">jedną Kartę </w:t>
      </w:r>
      <w:r>
        <w:rPr>
          <w:rFonts w:ascii="Arial" w:eastAsia="Arial" w:hAnsi="Arial" w:cs="Arial"/>
        </w:rPr>
        <w:t xml:space="preserve">Katalogową </w:t>
      </w:r>
      <w:r w:rsidRPr="00187F4A">
        <w:rPr>
          <w:rFonts w:ascii="Arial" w:eastAsia="Arial" w:hAnsi="Arial" w:cs="Arial"/>
        </w:rPr>
        <w:t>na każdy rodzaj asortymentu i jego wyposażenia zawarty w umowie</w:t>
      </w:r>
      <w:r>
        <w:rPr>
          <w:rFonts w:ascii="Arial" w:eastAsia="Arial" w:hAnsi="Arial" w:cs="Arial"/>
        </w:rPr>
        <w:t>;</w:t>
      </w:r>
    </w:p>
    <w:p w14:paraId="19880647" w14:textId="77777777" w:rsidR="001B6A0B" w:rsidRDefault="001B6A0B" w:rsidP="006736BC">
      <w:pPr>
        <w:numPr>
          <w:ilvl w:val="1"/>
          <w:numId w:val="194"/>
        </w:numPr>
        <w:spacing w:after="60" w:line="240" w:lineRule="auto"/>
        <w:jc w:val="both"/>
        <w:rPr>
          <w:rFonts w:ascii="Arial" w:hAnsi="Arial" w:cs="Arial"/>
        </w:rPr>
      </w:pPr>
      <w:r w:rsidRPr="008D1BC9">
        <w:rPr>
          <w:rFonts w:ascii="Arial" w:hAnsi="Arial" w:cs="Arial"/>
          <w:b/>
        </w:rPr>
        <w:t>instrukcj</w:t>
      </w:r>
      <w:r>
        <w:rPr>
          <w:rFonts w:ascii="Arial" w:hAnsi="Arial" w:cs="Arial"/>
          <w:b/>
        </w:rPr>
        <w:t xml:space="preserve">e </w:t>
      </w:r>
      <w:r w:rsidRPr="000C1FA4">
        <w:rPr>
          <w:rFonts w:ascii="Arial" w:hAnsi="Arial" w:cs="Arial"/>
        </w:rPr>
        <w:t>–</w:t>
      </w:r>
      <w:r w:rsidRPr="008D1BC9">
        <w:rPr>
          <w:rFonts w:ascii="Arial" w:hAnsi="Arial" w:cs="Arial"/>
        </w:rPr>
        <w:t xml:space="preserve"> </w:t>
      </w:r>
      <w:r w:rsidRPr="005212A7">
        <w:rPr>
          <w:rFonts w:ascii="Arial" w:hAnsi="Arial" w:cs="Arial"/>
        </w:rPr>
        <w:t>w języku polskim</w:t>
      </w:r>
      <w:r w:rsidRPr="000C1FA4">
        <w:rPr>
          <w:rFonts w:ascii="Arial" w:hAnsi="Arial" w:cs="Arial"/>
        </w:rPr>
        <w:t xml:space="preserve"> – instalacji, użytkowania i obsługi (zwane dalej – </w:t>
      </w:r>
      <w:r w:rsidRPr="000C1FA4">
        <w:rPr>
          <w:rFonts w:ascii="Arial" w:hAnsi="Arial" w:cs="Arial"/>
          <w:i/>
          <w:iCs/>
        </w:rPr>
        <w:t>„dokumentacją użytkownika”</w:t>
      </w:r>
      <w:r w:rsidRPr="000C1FA4">
        <w:rPr>
          <w:rFonts w:ascii="Arial" w:hAnsi="Arial" w:cs="Arial"/>
        </w:rPr>
        <w:t>), z wyłączeniem zakupów realizowanych poza granicami kraju (w formie papierowej lub elektronicznej)</w:t>
      </w:r>
      <w:r>
        <w:rPr>
          <w:rFonts w:ascii="Arial" w:hAnsi="Arial" w:cs="Arial"/>
        </w:rPr>
        <w:t>,</w:t>
      </w:r>
    </w:p>
    <w:p w14:paraId="126598E7" w14:textId="77777777" w:rsidR="001B6A0B" w:rsidRPr="008D1BC9" w:rsidRDefault="001B6A0B" w:rsidP="006736BC">
      <w:pPr>
        <w:pStyle w:val="Akapitzlist"/>
        <w:numPr>
          <w:ilvl w:val="1"/>
          <w:numId w:val="194"/>
        </w:numPr>
        <w:spacing w:after="0" w:line="240" w:lineRule="auto"/>
        <w:jc w:val="both"/>
        <w:rPr>
          <w:rFonts w:ascii="Arial" w:eastAsia="Arial" w:hAnsi="Arial" w:cs="Arial"/>
        </w:rPr>
      </w:pPr>
      <w:r>
        <w:rPr>
          <w:rFonts w:ascii="Arial" w:eastAsia="Arial" w:hAnsi="Arial" w:cs="Arial"/>
          <w:b/>
          <w:bCs/>
        </w:rPr>
        <w:t>k</w:t>
      </w:r>
      <w:r w:rsidRPr="008D1BC9">
        <w:rPr>
          <w:rFonts w:ascii="Arial" w:eastAsia="Arial" w:hAnsi="Arial" w:cs="Arial"/>
          <w:b/>
          <w:bCs/>
        </w:rPr>
        <w:t xml:space="preserve">artę </w:t>
      </w:r>
      <w:r>
        <w:rPr>
          <w:rFonts w:ascii="Arial" w:eastAsia="Arial" w:hAnsi="Arial" w:cs="Arial"/>
          <w:b/>
          <w:bCs/>
        </w:rPr>
        <w:t>s</w:t>
      </w:r>
      <w:r w:rsidRPr="008D1BC9">
        <w:rPr>
          <w:rFonts w:ascii="Arial" w:eastAsia="Arial" w:hAnsi="Arial" w:cs="Arial"/>
          <w:b/>
          <w:bCs/>
        </w:rPr>
        <w:t>przętu</w:t>
      </w:r>
      <w:r w:rsidRPr="008D1BC9">
        <w:rPr>
          <w:rFonts w:ascii="Arial" w:eastAsia="Arial" w:hAnsi="Arial" w:cs="Arial"/>
        </w:rPr>
        <w:t xml:space="preserve"> (</w:t>
      </w:r>
      <w:r w:rsidRPr="004635D1">
        <w:rPr>
          <w:rFonts w:ascii="Arial" w:eastAsia="Arial" w:hAnsi="Arial" w:cs="Arial"/>
        </w:rPr>
        <w:t>jako załącznik do umowy</w:t>
      </w:r>
      <w:r w:rsidRPr="008D1BC9">
        <w:rPr>
          <w:rFonts w:ascii="Arial" w:eastAsia="Arial" w:hAnsi="Arial" w:cs="Arial"/>
        </w:rPr>
        <w:t xml:space="preserve">), zgodną z wzorem określonym </w:t>
      </w:r>
      <w:r>
        <w:rPr>
          <w:rFonts w:ascii="Arial" w:eastAsia="Arial" w:hAnsi="Arial" w:cs="Arial"/>
        </w:rPr>
        <w:br/>
      </w:r>
      <w:r w:rsidRPr="008D1BC9">
        <w:rPr>
          <w:rFonts w:ascii="Arial" w:eastAsia="Arial" w:hAnsi="Arial" w:cs="Arial"/>
        </w:rPr>
        <w:t xml:space="preserve">w punkcie 9.1 </w:t>
      </w:r>
      <w:r w:rsidRPr="008D1BC9">
        <w:rPr>
          <w:rFonts w:ascii="Arial" w:eastAsia="Arial" w:hAnsi="Arial" w:cs="Arial"/>
          <w:i/>
        </w:rPr>
        <w:t>„Wykazu …</w:t>
      </w:r>
      <w:r w:rsidRPr="008D1BC9">
        <w:rPr>
          <w:rFonts w:ascii="Arial" w:eastAsia="Arial" w:hAnsi="Arial" w:cs="Arial"/>
        </w:rPr>
        <w:t>”, zawierającą pełną listę podzespołów</w:t>
      </w:r>
      <w:r>
        <w:rPr>
          <w:rFonts w:ascii="Arial" w:eastAsia="Arial" w:hAnsi="Arial" w:cs="Arial"/>
        </w:rPr>
        <w:br/>
      </w:r>
      <w:r w:rsidRPr="008D1BC9">
        <w:rPr>
          <w:rFonts w:ascii="Arial" w:eastAsia="Arial" w:hAnsi="Arial" w:cs="Arial"/>
        </w:rPr>
        <w:t xml:space="preserve">i oprogramowania wraz z ich ilością, wchodzącego w skład ukompletowania tego sprzętu oraz </w:t>
      </w:r>
      <w:r>
        <w:rPr>
          <w:rFonts w:ascii="Arial" w:eastAsia="Arial" w:hAnsi="Arial" w:cs="Arial"/>
        </w:rPr>
        <w:t>d</w:t>
      </w:r>
      <w:r w:rsidRPr="008D1BC9">
        <w:rPr>
          <w:rFonts w:ascii="Arial" w:eastAsia="Arial" w:hAnsi="Arial" w:cs="Arial"/>
        </w:rPr>
        <w:t>okładną nazwą typu/modelu</w:t>
      </w:r>
      <w:r>
        <w:rPr>
          <w:rFonts w:ascii="Arial" w:eastAsia="Arial" w:hAnsi="Arial" w:cs="Arial"/>
        </w:rPr>
        <w:t>,</w:t>
      </w:r>
      <w:r w:rsidRPr="0016368A">
        <w:rPr>
          <w:rFonts w:ascii="Arial" w:hAnsi="Arial" w:cs="Arial"/>
        </w:rPr>
        <w:t xml:space="preserve"> </w:t>
      </w:r>
      <w:r w:rsidRPr="000C1FA4">
        <w:rPr>
          <w:rFonts w:ascii="Arial" w:hAnsi="Arial" w:cs="Arial"/>
        </w:rPr>
        <w:t>pojemność wszystkich informatycznych nośników danych – rodzaju pamięci zainstalowanych na stałe</w:t>
      </w:r>
      <w:r>
        <w:rPr>
          <w:rFonts w:ascii="Arial" w:hAnsi="Arial" w:cs="Arial"/>
        </w:rPr>
        <w:t>,</w:t>
      </w:r>
      <w:r w:rsidRPr="000C1FA4">
        <w:rPr>
          <w:rFonts w:ascii="Arial" w:hAnsi="Arial" w:cs="Arial"/>
        </w:rPr>
        <w:t xml:space="preserve"> np. flash - 8 GB</w:t>
      </w:r>
      <w:r>
        <w:rPr>
          <w:rFonts w:ascii="Arial" w:hAnsi="Arial" w:cs="Arial"/>
        </w:rPr>
        <w:t>,</w:t>
      </w:r>
    </w:p>
    <w:p w14:paraId="5EA797DA" w14:textId="1F56CD0F" w:rsidR="001B6A0B" w:rsidRPr="00187F4A" w:rsidRDefault="001B6A0B" w:rsidP="006736BC">
      <w:pPr>
        <w:pStyle w:val="Akapitzlist"/>
        <w:numPr>
          <w:ilvl w:val="1"/>
          <w:numId w:val="194"/>
        </w:numPr>
        <w:spacing w:after="0" w:line="240" w:lineRule="auto"/>
        <w:jc w:val="both"/>
        <w:rPr>
          <w:rFonts w:ascii="Arial" w:eastAsia="Arial" w:hAnsi="Arial" w:cs="Arial"/>
        </w:rPr>
      </w:pPr>
      <w:r w:rsidRPr="00187F4A">
        <w:rPr>
          <w:rFonts w:ascii="Arial" w:eastAsia="Arial" w:hAnsi="Arial" w:cs="Arial"/>
          <w:b/>
          <w:bCs/>
        </w:rPr>
        <w:t>kartę wyrobu</w:t>
      </w:r>
      <w:r w:rsidRPr="003F0688">
        <w:rPr>
          <w:rFonts w:ascii="Arial" w:eastAsia="Arial" w:hAnsi="Arial" w:cs="Arial"/>
        </w:rPr>
        <w:t xml:space="preserve"> </w:t>
      </w:r>
      <w:r>
        <w:rPr>
          <w:rFonts w:ascii="Arial" w:eastAsia="Arial" w:hAnsi="Arial" w:cs="Arial"/>
        </w:rPr>
        <w:t>(przesłaną</w:t>
      </w:r>
      <w:r w:rsidRPr="00187F4A">
        <w:rPr>
          <w:rFonts w:ascii="Arial" w:eastAsia="Arial" w:hAnsi="Arial" w:cs="Arial"/>
        </w:rPr>
        <w:t xml:space="preserve"> w formie elektronicznej do Zamawiającego oraz </w:t>
      </w:r>
      <w:r>
        <w:rPr>
          <w:rFonts w:ascii="Arial" w:eastAsia="Arial" w:hAnsi="Arial" w:cs="Arial"/>
        </w:rPr>
        <w:br/>
      </w:r>
      <w:r w:rsidRPr="00187F4A">
        <w:rPr>
          <w:rFonts w:ascii="Arial" w:eastAsia="Arial" w:hAnsi="Arial" w:cs="Arial"/>
        </w:rPr>
        <w:t>do Odbiorcy</w:t>
      </w:r>
      <w:r>
        <w:rPr>
          <w:rFonts w:ascii="Arial" w:eastAsia="Arial" w:hAnsi="Arial" w:cs="Arial"/>
        </w:rPr>
        <w:t>),</w:t>
      </w:r>
      <w:r>
        <w:rPr>
          <w:rFonts w:ascii="Arial" w:eastAsia="Arial" w:hAnsi="Arial" w:cs="Arial"/>
          <w:b/>
          <w:bCs/>
        </w:rPr>
        <w:t xml:space="preserve"> </w:t>
      </w:r>
      <w:r>
        <w:rPr>
          <w:rFonts w:ascii="Arial" w:eastAsia="Arial" w:hAnsi="Arial" w:cs="Arial"/>
        </w:rPr>
        <w:t>sporządzoną</w:t>
      </w:r>
      <w:r w:rsidRPr="00190403">
        <w:rPr>
          <w:rFonts w:ascii="Arial" w:eastAsia="Arial" w:hAnsi="Arial" w:cs="Arial"/>
        </w:rPr>
        <w:t xml:space="preserve"> we</w:t>
      </w:r>
      <w:r>
        <w:rPr>
          <w:rFonts w:ascii="Arial" w:eastAsia="Arial" w:hAnsi="Arial" w:cs="Arial"/>
        </w:rPr>
        <w:t xml:space="preserve">dług wzoru załączonego do umowy, </w:t>
      </w:r>
      <w:r w:rsidRPr="00187F4A">
        <w:rPr>
          <w:rFonts w:ascii="Arial" w:eastAsia="Arial" w:hAnsi="Arial" w:cs="Arial"/>
        </w:rPr>
        <w:t>nie później</w:t>
      </w:r>
      <w:r>
        <w:rPr>
          <w:rFonts w:ascii="Arial" w:eastAsia="Arial" w:hAnsi="Arial" w:cs="Arial"/>
        </w:rPr>
        <w:t xml:space="preserve"> niż 10 dni po podpisaniu umowy. </w:t>
      </w:r>
      <w:r w:rsidRPr="00187F4A">
        <w:rPr>
          <w:rFonts w:ascii="Arial" w:eastAsia="Arial" w:hAnsi="Arial" w:cs="Arial"/>
        </w:rPr>
        <w:t>Należy sporządzić jedną Kartę Wyrobu na każdy rodzaj asortymentu i jego wyposażenia zawarty w umowie.</w:t>
      </w:r>
    </w:p>
    <w:p w14:paraId="5E798067" w14:textId="4DA7F6A3" w:rsidR="001B6A0B" w:rsidRPr="008D1BC9" w:rsidRDefault="001B6A0B" w:rsidP="006736BC">
      <w:pPr>
        <w:pStyle w:val="Akapitzlist"/>
        <w:numPr>
          <w:ilvl w:val="0"/>
          <w:numId w:val="194"/>
        </w:numPr>
        <w:spacing w:after="0" w:line="240" w:lineRule="auto"/>
        <w:jc w:val="both"/>
        <w:rPr>
          <w:rFonts w:ascii="Arial" w:hAnsi="Arial" w:cs="Arial"/>
        </w:rPr>
      </w:pPr>
      <w:r w:rsidRPr="008D1BC9">
        <w:rPr>
          <w:rFonts w:ascii="Arial" w:hAnsi="Arial" w:cs="Arial"/>
        </w:rPr>
        <w:t xml:space="preserve">Wykonawca w dodatkowym dokumencie producenta sprzętu lub instrukcji, o której mowa w punkcie 8, wskaże lokalizację wszystkich informatycznych nośników danych. Określi również: sposób ich montażu, jakie dane są przechowywane na nośniku (pliki serwera wydruków, dokumenty skanowane, inne dane - podać rodzaj danych) oraz określi, </w:t>
      </w:r>
      <w:r>
        <w:rPr>
          <w:rFonts w:ascii="Arial" w:hAnsi="Arial" w:cs="Arial"/>
        </w:rPr>
        <w:br/>
      </w:r>
      <w:r w:rsidRPr="008D1BC9">
        <w:rPr>
          <w:rFonts w:ascii="Arial" w:hAnsi="Arial" w:cs="Arial"/>
        </w:rPr>
        <w:t xml:space="preserve">jak przeprowadzić odtwarzanie systemu w przypadku konieczności usunięcia informacji </w:t>
      </w:r>
      <w:r>
        <w:rPr>
          <w:rFonts w:ascii="Arial" w:hAnsi="Arial" w:cs="Arial"/>
        </w:rPr>
        <w:br/>
      </w:r>
      <w:r w:rsidRPr="008D1BC9">
        <w:rPr>
          <w:rFonts w:ascii="Arial" w:hAnsi="Arial" w:cs="Arial"/>
        </w:rPr>
        <w:t xml:space="preserve">z dysków. </w:t>
      </w:r>
    </w:p>
    <w:p w14:paraId="763FD312" w14:textId="77777777" w:rsidR="001B6A0B" w:rsidRPr="000C1FA4" w:rsidRDefault="001B6A0B" w:rsidP="006736BC">
      <w:pPr>
        <w:pStyle w:val="Tekstpodstawowy"/>
        <w:numPr>
          <w:ilvl w:val="0"/>
          <w:numId w:val="194"/>
        </w:numPr>
        <w:spacing w:after="0"/>
        <w:jc w:val="both"/>
        <w:rPr>
          <w:rFonts w:ascii="Arial" w:hAnsi="Arial" w:cs="Arial"/>
        </w:rPr>
      </w:pPr>
      <w:r w:rsidRPr="000C1FA4">
        <w:rPr>
          <w:rFonts w:ascii="Arial" w:eastAsia="Arial" w:hAnsi="Arial" w:cs="Arial"/>
        </w:rPr>
        <w:t>Przy zakupie oprogramowania konieczne jest wskazanie formy dostawy oprogramowania (nośnik, zasób sieciowy, oprogramowanie wchodzące w skład sprzętu).</w:t>
      </w:r>
    </w:p>
    <w:p w14:paraId="099149B6" w14:textId="77777777" w:rsidR="001B6A0B" w:rsidRPr="00A35198" w:rsidRDefault="001B6A0B" w:rsidP="006736BC">
      <w:pPr>
        <w:pStyle w:val="Tekstpodstawowy"/>
        <w:numPr>
          <w:ilvl w:val="0"/>
          <w:numId w:val="194"/>
        </w:numPr>
        <w:spacing w:after="0"/>
        <w:jc w:val="both"/>
        <w:rPr>
          <w:rFonts w:ascii="Arial" w:hAnsi="Arial" w:cs="Arial"/>
        </w:rPr>
      </w:pPr>
      <w:r w:rsidRPr="00C166EC">
        <w:rPr>
          <w:rFonts w:ascii="Arial" w:eastAsia="Arial" w:hAnsi="Arial" w:cs="Arial"/>
        </w:rPr>
        <w:t xml:space="preserve">Do </w:t>
      </w:r>
      <w:r w:rsidRPr="000C1FA4">
        <w:rPr>
          <w:rFonts w:ascii="Arial" w:eastAsia="Arial" w:hAnsi="Arial" w:cs="Arial"/>
        </w:rPr>
        <w:t>każdego oprogramowania przekazywanego do eBiblioteki Wykonawca dostarczy dokument potwierdzający udzielenie licencji na użytkowanie dostarczonego oprogramowania w formie papierowej lub (jeśli występuje) licencji na oprogramowanie w formie elektronicznej – na nośniku danych.</w:t>
      </w:r>
    </w:p>
    <w:p w14:paraId="25C57B73" w14:textId="3FADA37B" w:rsidR="001B6A0B" w:rsidRDefault="001B6A0B" w:rsidP="006736BC">
      <w:pPr>
        <w:pStyle w:val="Tekstpodstawowy"/>
        <w:widowControl w:val="0"/>
        <w:numPr>
          <w:ilvl w:val="0"/>
          <w:numId w:val="194"/>
        </w:numPr>
        <w:tabs>
          <w:tab w:val="left" w:pos="426"/>
        </w:tabs>
        <w:snapToGrid w:val="0"/>
        <w:spacing w:after="60"/>
        <w:jc w:val="both"/>
        <w:rPr>
          <w:rFonts w:ascii="Arial" w:hAnsi="Arial" w:cs="Arial"/>
        </w:rPr>
      </w:pPr>
      <w:r w:rsidRPr="009668F2">
        <w:rPr>
          <w:rFonts w:ascii="Arial" w:eastAsia="Arial" w:hAnsi="Arial" w:cs="Arial"/>
        </w:rPr>
        <w:t>Wykonawca dostarczy oprogramowanie (lub jego kopię) na dowolnym nośniku celem przekazania do eBiblioteki.</w:t>
      </w:r>
      <w:r>
        <w:rPr>
          <w:rFonts w:ascii="Arial" w:eastAsia="Arial" w:hAnsi="Arial" w:cs="Arial"/>
        </w:rPr>
        <w:t xml:space="preserve"> </w:t>
      </w:r>
      <w:r w:rsidRPr="009668F2">
        <w:rPr>
          <w:rFonts w:ascii="Arial" w:hAnsi="Arial" w:cs="Arial"/>
        </w:rPr>
        <w:t xml:space="preserve">Zamawiający w ramach postępowań o udzielenie zamówień zobowiązuje dostawców cywilnych do opracowania dokumentu Awizo dostawy na potrzeby dostaw realizowanych do składów Regionalnych Baz Logistycznych, zgodnie z punktem 9.2 </w:t>
      </w:r>
      <w:r w:rsidRPr="009668F2">
        <w:rPr>
          <w:rFonts w:ascii="Arial" w:eastAsia="Arial" w:hAnsi="Arial" w:cs="Arial"/>
          <w:i/>
        </w:rPr>
        <w:t>„Wykazu …</w:t>
      </w:r>
      <w:r w:rsidRPr="009668F2">
        <w:rPr>
          <w:rFonts w:ascii="Arial" w:hAnsi="Arial" w:cs="Arial"/>
        </w:rPr>
        <w:t xml:space="preserve">.Zamawiający wprowadza wymagania, o których mowa w punkcie 14 do dokumentów postępowania </w:t>
      </w:r>
      <w:r>
        <w:rPr>
          <w:rFonts w:ascii="Arial" w:hAnsi="Arial" w:cs="Arial"/>
        </w:rPr>
        <w:br/>
      </w:r>
      <w:r w:rsidRPr="009668F2">
        <w:rPr>
          <w:rFonts w:ascii="Arial" w:hAnsi="Arial" w:cs="Arial"/>
        </w:rPr>
        <w:t>o udzielenie zamówienia oraz do treści umowy.</w:t>
      </w:r>
    </w:p>
    <w:p w14:paraId="241DA453" w14:textId="77777777" w:rsidR="001B6A0B" w:rsidRPr="009668F2" w:rsidRDefault="001B6A0B" w:rsidP="006736BC">
      <w:pPr>
        <w:pStyle w:val="Tekstpodstawowy"/>
        <w:widowControl w:val="0"/>
        <w:numPr>
          <w:ilvl w:val="0"/>
          <w:numId w:val="194"/>
        </w:numPr>
        <w:tabs>
          <w:tab w:val="left" w:pos="426"/>
        </w:tabs>
        <w:snapToGrid w:val="0"/>
        <w:spacing w:after="60"/>
        <w:jc w:val="both"/>
        <w:rPr>
          <w:rFonts w:ascii="Arial" w:hAnsi="Arial" w:cs="Arial"/>
        </w:rPr>
      </w:pPr>
      <w:r w:rsidRPr="009668F2">
        <w:rPr>
          <w:rFonts w:ascii="Arial" w:hAnsi="Arial" w:cs="Arial"/>
        </w:rPr>
        <w:t>Opracowany przez dostawcę cywilnego dokument „Awizo dostawy” jest przekazywany do Regionalnej Bazy Logistycznej (RBLog.) w celu organizacyjnego i technicznego przygotowania odbiorcy do przyjęcia SpW, w tym:</w:t>
      </w:r>
    </w:p>
    <w:p w14:paraId="2035CAD0" w14:textId="03657E7A" w:rsidR="001B6A0B" w:rsidRPr="000C1FA4" w:rsidRDefault="001B6A0B" w:rsidP="006736BC">
      <w:pPr>
        <w:widowControl w:val="0"/>
        <w:numPr>
          <w:ilvl w:val="1"/>
          <w:numId w:val="194"/>
        </w:numPr>
        <w:tabs>
          <w:tab w:val="clear" w:pos="1080"/>
          <w:tab w:val="left" w:pos="426"/>
          <w:tab w:val="num" w:pos="851"/>
        </w:tabs>
        <w:snapToGrid w:val="0"/>
        <w:spacing w:after="60" w:line="240" w:lineRule="auto"/>
        <w:ind w:left="709"/>
        <w:jc w:val="both"/>
        <w:rPr>
          <w:rFonts w:ascii="Arial" w:hAnsi="Arial" w:cs="Arial"/>
        </w:rPr>
      </w:pPr>
      <w:r w:rsidRPr="000C1FA4">
        <w:rPr>
          <w:rFonts w:ascii="Arial" w:hAnsi="Arial" w:cs="Arial"/>
        </w:rPr>
        <w:t xml:space="preserve">powiadomienia kierownictwa i personelu RBLog. o dostawie SpW w celu przygotowania zaplecza technicznego i miejsc składowania w strefie ekspedycji </w:t>
      </w:r>
      <w:r>
        <w:rPr>
          <w:rFonts w:ascii="Arial" w:hAnsi="Arial" w:cs="Arial"/>
        </w:rPr>
        <w:br/>
      </w:r>
      <w:r w:rsidRPr="000C1FA4">
        <w:rPr>
          <w:rFonts w:ascii="Arial" w:hAnsi="Arial" w:cs="Arial"/>
        </w:rPr>
        <w:t>i magazynach branżowych z uwzględnieniem przepisów o ochronie informacji niejawnych</w:t>
      </w:r>
      <w:r>
        <w:rPr>
          <w:rFonts w:ascii="Arial" w:hAnsi="Arial" w:cs="Arial"/>
        </w:rPr>
        <w:t>,</w:t>
      </w:r>
    </w:p>
    <w:p w14:paraId="4AB24C0D" w14:textId="77777777" w:rsidR="001B6A0B" w:rsidRPr="000C1FA4" w:rsidRDefault="001B6A0B" w:rsidP="006736BC">
      <w:pPr>
        <w:widowControl w:val="0"/>
        <w:numPr>
          <w:ilvl w:val="1"/>
          <w:numId w:val="194"/>
        </w:numPr>
        <w:tabs>
          <w:tab w:val="clear" w:pos="1080"/>
          <w:tab w:val="left" w:pos="426"/>
          <w:tab w:val="num" w:pos="851"/>
        </w:tabs>
        <w:snapToGrid w:val="0"/>
        <w:spacing w:after="60" w:line="240" w:lineRule="auto"/>
        <w:ind w:left="709"/>
        <w:jc w:val="both"/>
        <w:rPr>
          <w:rFonts w:ascii="Arial" w:hAnsi="Arial" w:cs="Arial"/>
        </w:rPr>
      </w:pPr>
      <w:r w:rsidRPr="000C1FA4">
        <w:rPr>
          <w:rFonts w:ascii="Arial" w:hAnsi="Arial" w:cs="Arial"/>
        </w:rPr>
        <w:t xml:space="preserve">powiadomienia służb dyżurnych oraz opracowania dokumentów umożliwiających terminowy wjazd pojazdów dostawcy na teren właściwego składu regionalnej bazy </w:t>
      </w:r>
      <w:r w:rsidRPr="000C1FA4">
        <w:rPr>
          <w:rFonts w:ascii="Arial" w:hAnsi="Arial" w:cs="Arial"/>
        </w:rPr>
        <w:lastRenderedPageBreak/>
        <w:t>logistycznej</w:t>
      </w:r>
      <w:r>
        <w:rPr>
          <w:rFonts w:ascii="Arial" w:hAnsi="Arial" w:cs="Arial"/>
        </w:rPr>
        <w:t>,</w:t>
      </w:r>
    </w:p>
    <w:p w14:paraId="351C7B4B" w14:textId="680F0660" w:rsidR="001B6A0B" w:rsidRPr="000C1FA4" w:rsidRDefault="001B6A0B" w:rsidP="006736BC">
      <w:pPr>
        <w:widowControl w:val="0"/>
        <w:numPr>
          <w:ilvl w:val="1"/>
          <w:numId w:val="194"/>
        </w:numPr>
        <w:tabs>
          <w:tab w:val="clear" w:pos="1080"/>
          <w:tab w:val="left" w:pos="426"/>
          <w:tab w:val="num" w:pos="851"/>
        </w:tabs>
        <w:snapToGrid w:val="0"/>
        <w:spacing w:after="60" w:line="240" w:lineRule="auto"/>
        <w:ind w:left="709"/>
        <w:jc w:val="both"/>
        <w:rPr>
          <w:rFonts w:ascii="Arial" w:hAnsi="Arial" w:cs="Arial"/>
        </w:rPr>
      </w:pPr>
      <w:r w:rsidRPr="000C1FA4">
        <w:rPr>
          <w:rFonts w:ascii="Arial" w:hAnsi="Arial" w:cs="Arial"/>
        </w:rPr>
        <w:t xml:space="preserve">przygotowania stref przyjęć oraz magazynów, regałów, pól odkładczych, magazynów otwartych i automatycznych, stref konsolidacji I dekonsolidacji i innych </w:t>
      </w:r>
      <w:r>
        <w:rPr>
          <w:rFonts w:ascii="Arial" w:hAnsi="Arial" w:cs="Arial"/>
        </w:rPr>
        <w:t>–</w:t>
      </w:r>
      <w:r w:rsidRPr="000C1FA4">
        <w:rPr>
          <w:rFonts w:ascii="Arial" w:hAnsi="Arial" w:cs="Arial"/>
        </w:rPr>
        <w:t xml:space="preserve"> stosownie</w:t>
      </w:r>
      <w:r>
        <w:rPr>
          <w:rFonts w:ascii="Arial" w:hAnsi="Arial" w:cs="Arial"/>
        </w:rPr>
        <w:br/>
      </w:r>
      <w:r w:rsidRPr="000C1FA4">
        <w:rPr>
          <w:rFonts w:ascii="Arial" w:hAnsi="Arial" w:cs="Arial"/>
        </w:rPr>
        <w:t xml:space="preserve"> do rodzaju dostarczanego towaru oraz typów i wag jednostek logistycznych</w:t>
      </w:r>
      <w:r>
        <w:rPr>
          <w:rFonts w:ascii="Arial" w:hAnsi="Arial" w:cs="Arial"/>
        </w:rPr>
        <w:t>,</w:t>
      </w:r>
    </w:p>
    <w:p w14:paraId="20B2CDA8" w14:textId="23748DEF" w:rsidR="001B6A0B" w:rsidRPr="000C1FA4" w:rsidRDefault="001B6A0B" w:rsidP="006736BC">
      <w:pPr>
        <w:widowControl w:val="0"/>
        <w:numPr>
          <w:ilvl w:val="1"/>
          <w:numId w:val="194"/>
        </w:numPr>
        <w:tabs>
          <w:tab w:val="clear" w:pos="1080"/>
          <w:tab w:val="left" w:pos="426"/>
          <w:tab w:val="num" w:pos="851"/>
        </w:tabs>
        <w:snapToGrid w:val="0"/>
        <w:spacing w:after="60" w:line="240" w:lineRule="auto"/>
        <w:ind w:left="709"/>
        <w:jc w:val="both"/>
        <w:rPr>
          <w:rFonts w:ascii="Arial" w:hAnsi="Arial" w:cs="Arial"/>
        </w:rPr>
      </w:pPr>
      <w:r w:rsidRPr="000C1FA4">
        <w:rPr>
          <w:rFonts w:ascii="Arial" w:hAnsi="Arial" w:cs="Arial"/>
        </w:rPr>
        <w:t xml:space="preserve">opracowania elektronicznych dokumentów polecających przyjęcie towaru </w:t>
      </w:r>
      <w:r>
        <w:rPr>
          <w:rFonts w:ascii="Arial" w:hAnsi="Arial" w:cs="Arial"/>
        </w:rPr>
        <w:br/>
      </w:r>
      <w:r w:rsidRPr="000C1FA4">
        <w:rPr>
          <w:rFonts w:ascii="Arial" w:hAnsi="Arial" w:cs="Arial"/>
        </w:rPr>
        <w:t>do właściwego składu.</w:t>
      </w:r>
    </w:p>
    <w:p w14:paraId="06885E9B" w14:textId="77777777" w:rsidR="001B6A0B" w:rsidRPr="000C1FA4" w:rsidRDefault="001B6A0B" w:rsidP="006736BC">
      <w:pPr>
        <w:widowControl w:val="0"/>
        <w:numPr>
          <w:ilvl w:val="0"/>
          <w:numId w:val="194"/>
        </w:numPr>
        <w:tabs>
          <w:tab w:val="left" w:pos="426"/>
        </w:tabs>
        <w:snapToGrid w:val="0"/>
        <w:spacing w:after="60" w:line="240" w:lineRule="auto"/>
        <w:jc w:val="both"/>
        <w:rPr>
          <w:rFonts w:ascii="Arial" w:hAnsi="Arial" w:cs="Arial"/>
        </w:rPr>
      </w:pPr>
      <w:r w:rsidRPr="000C1FA4">
        <w:rPr>
          <w:rFonts w:ascii="Arial" w:hAnsi="Arial" w:cs="Arial"/>
        </w:rPr>
        <w:t xml:space="preserve">Dokument „Awizo dostawy” jest przekazywany do RBLog w terminie nie krótszym niż </w:t>
      </w:r>
      <w:r>
        <w:rPr>
          <w:rFonts w:ascii="Arial" w:hAnsi="Arial" w:cs="Arial"/>
        </w:rPr>
        <w:t>tydzień (7 dni)</w:t>
      </w:r>
      <w:r w:rsidRPr="000C1FA4">
        <w:rPr>
          <w:rFonts w:ascii="Arial" w:hAnsi="Arial" w:cs="Arial"/>
        </w:rPr>
        <w:t xml:space="preserve"> przed dostawą.</w:t>
      </w:r>
    </w:p>
    <w:p w14:paraId="38A2191B" w14:textId="77777777" w:rsidR="001B6A0B" w:rsidRPr="000C1FA4" w:rsidRDefault="001B6A0B" w:rsidP="006736BC">
      <w:pPr>
        <w:widowControl w:val="0"/>
        <w:numPr>
          <w:ilvl w:val="0"/>
          <w:numId w:val="194"/>
        </w:numPr>
        <w:tabs>
          <w:tab w:val="left" w:pos="426"/>
        </w:tabs>
        <w:snapToGrid w:val="0"/>
        <w:spacing w:after="60" w:line="240" w:lineRule="auto"/>
        <w:jc w:val="both"/>
        <w:rPr>
          <w:rFonts w:ascii="Arial" w:hAnsi="Arial" w:cs="Arial"/>
        </w:rPr>
      </w:pPr>
      <w:r w:rsidRPr="000C1FA4">
        <w:rPr>
          <w:rFonts w:ascii="Arial" w:hAnsi="Arial" w:cs="Arial"/>
        </w:rPr>
        <w:t>Brak opracowania dokumentu „Awizo dostawy” przez dostawcę cywilnego lub wojskowego, dostarczenie dokumentu „Awizo dostawy” w formie niezgodnej z załącznikami nr 1 lub nr 2 lub brak zgodności stanu faktycznego dostawy z przekazanym dokumentem „Awizo dostawy” może uniemożliwić terminowe przyjęcie SpW do właściwego składu regionalnej bazy logistycznej, a odpowiedzialność za szkodę powstałą z tytułu niezgodnego z niniejszymi wytycznymi działania ponosić będzie dostawca.</w:t>
      </w:r>
    </w:p>
    <w:p w14:paraId="3DA9EE82" w14:textId="77777777" w:rsidR="001B6A0B" w:rsidRPr="000C1FA4" w:rsidRDefault="001B6A0B" w:rsidP="001B6A0B">
      <w:pPr>
        <w:jc w:val="both"/>
        <w:rPr>
          <w:rFonts w:ascii="Arial" w:hAnsi="Arial" w:cs="Arial"/>
        </w:rPr>
      </w:pPr>
    </w:p>
    <w:p w14:paraId="3B2FD8EE" w14:textId="77777777" w:rsidR="001B6A0B" w:rsidRPr="000C1FA4" w:rsidRDefault="001B6A0B" w:rsidP="001B6A0B">
      <w:pPr>
        <w:jc w:val="both"/>
        <w:rPr>
          <w:rFonts w:ascii="Arial" w:hAnsi="Arial" w:cs="Arial"/>
          <w:b/>
          <w:bCs/>
          <w:u w:val="single"/>
        </w:rPr>
      </w:pPr>
      <w:r w:rsidRPr="000C1FA4">
        <w:rPr>
          <w:rFonts w:ascii="Arial" w:hAnsi="Arial" w:cs="Arial"/>
          <w:b/>
          <w:bCs/>
          <w:u w:val="single"/>
        </w:rPr>
        <w:t>Warunki gwarancji i serwisu:</w:t>
      </w:r>
    </w:p>
    <w:p w14:paraId="1ED80FFF" w14:textId="77777777" w:rsidR="001B6A0B" w:rsidRPr="000C1FA4" w:rsidRDefault="001B6A0B" w:rsidP="006736BC">
      <w:pPr>
        <w:numPr>
          <w:ilvl w:val="0"/>
          <w:numId w:val="193"/>
        </w:numPr>
        <w:spacing w:after="60" w:line="240" w:lineRule="auto"/>
        <w:jc w:val="both"/>
        <w:rPr>
          <w:rFonts w:ascii="Arial" w:hAnsi="Arial" w:cs="Arial"/>
        </w:rPr>
      </w:pPr>
      <w:r w:rsidRPr="000C1FA4">
        <w:rPr>
          <w:rFonts w:ascii="Arial" w:hAnsi="Arial" w:cs="Arial"/>
        </w:rPr>
        <w:t>Warunki gwarancji i serwisu określone w umowie serwisowej dołączonej do pozyskiwanego sprzętu mają wyższy priorytet i pierwszeństwo przed standardowymi warunkami gwarancji i serwisu producentów, importerów i dostawców sprzętu informatyki dla resortu obrony narodowej.</w:t>
      </w:r>
    </w:p>
    <w:p w14:paraId="61EA7071"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Wykonawca odpowiada za wady fizyczne i prawne, ujawnione w dostarczonym Sprzęcie, ponosi z tego tytułu wszelkie zobowiązania. Jest odpowiedzialny względem Zamawiającego, jeżeli dostarczony sprzęt:</w:t>
      </w:r>
    </w:p>
    <w:p w14:paraId="79E891D6" w14:textId="77777777" w:rsidR="001B6A0B" w:rsidRPr="000C1FA4" w:rsidRDefault="001B6A0B" w:rsidP="006736BC">
      <w:pPr>
        <w:numPr>
          <w:ilvl w:val="1"/>
          <w:numId w:val="193"/>
        </w:numPr>
        <w:tabs>
          <w:tab w:val="clear" w:pos="1440"/>
          <w:tab w:val="num" w:pos="709"/>
        </w:tabs>
        <w:spacing w:after="60" w:line="240" w:lineRule="auto"/>
        <w:ind w:left="709" w:hanging="349"/>
        <w:jc w:val="both"/>
        <w:rPr>
          <w:rFonts w:ascii="Arial" w:hAnsi="Arial" w:cs="Arial"/>
        </w:rPr>
      </w:pPr>
      <w:r w:rsidRPr="000C1FA4">
        <w:rPr>
          <w:rFonts w:ascii="Arial" w:hAnsi="Arial" w:cs="Arial"/>
        </w:rPr>
        <w:t>stanowi własność osoby trzeciej albo jeżeli jest obciążony prawem osoby trzeciej,</w:t>
      </w:r>
    </w:p>
    <w:p w14:paraId="6A2FC96F" w14:textId="77777777" w:rsidR="001B6A0B" w:rsidRPr="000C1FA4" w:rsidRDefault="001B6A0B" w:rsidP="006736BC">
      <w:pPr>
        <w:numPr>
          <w:ilvl w:val="1"/>
          <w:numId w:val="193"/>
        </w:numPr>
        <w:tabs>
          <w:tab w:val="clear" w:pos="1440"/>
          <w:tab w:val="num" w:pos="720"/>
        </w:tabs>
        <w:spacing w:after="60" w:line="240" w:lineRule="auto"/>
        <w:ind w:left="720"/>
        <w:jc w:val="both"/>
        <w:rPr>
          <w:rFonts w:ascii="Arial" w:hAnsi="Arial" w:cs="Arial"/>
          <w:b/>
          <w:bCs/>
        </w:rPr>
      </w:pPr>
      <w:r w:rsidRPr="000C1FA4">
        <w:rPr>
          <w:rFonts w:ascii="Arial" w:hAnsi="Arial" w:cs="Arial"/>
        </w:rPr>
        <w:t>ma wadę zmniejszającą jego wartość lub użyteczność wynikającą z jego przeznaczenia, nie posiadają właściwości wymaganych przez Zamawiającego, albo jeżeli dostarczono je w stanie niekompletnym.</w:t>
      </w:r>
    </w:p>
    <w:p w14:paraId="464F898E"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 xml:space="preserve">O wadzie fizycznej i prawnej przedmiotu umowy Zamawiający lub </w:t>
      </w:r>
      <w:r>
        <w:rPr>
          <w:rFonts w:ascii="Arial" w:hAnsi="Arial" w:cs="Arial"/>
        </w:rPr>
        <w:t>JiKO RON</w:t>
      </w:r>
      <w:r w:rsidRPr="000C1FA4">
        <w:rPr>
          <w:rFonts w:ascii="Arial" w:hAnsi="Arial" w:cs="Arial"/>
        </w:rPr>
        <w:t xml:space="preserve"> użytkująca Sprzęt objęty gwarancją (użytkownik) </w:t>
      </w:r>
      <w:r>
        <w:rPr>
          <w:rFonts w:ascii="Arial" w:hAnsi="Arial" w:cs="Arial"/>
        </w:rPr>
        <w:t xml:space="preserve">powiadomi </w:t>
      </w:r>
      <w:r w:rsidRPr="000C1FA4">
        <w:rPr>
          <w:rFonts w:ascii="Arial" w:hAnsi="Arial" w:cs="Arial"/>
        </w:rPr>
        <w:t>niezwłocznie po ujawnieniu w nim wad, w celu realizacji przysługujących z tego tytułu uprawnień. Formę zawiadomienia stanowi „Protokół reklamacji” wykonany przez Zamawiającego/użytkownika lub jego reprezentanta, przekazany Wykonawcy.</w:t>
      </w:r>
    </w:p>
    <w:p w14:paraId="745CEB71"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Wykonawca jest zobowiązany do usunięcia wad fizycznych i prawnych sprzętu lub do dostarczenia Sprzętu wolnego od wad, jeżeli wady te zostaną ujawnione w okresie gwarancji.</w:t>
      </w:r>
    </w:p>
    <w:p w14:paraId="2BC14C9B" w14:textId="11C2887A"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Jeżeli w wykonaniu swoich obowiązków Wykonawca dostarczył Zamawiającemu/</w:t>
      </w:r>
      <w:r>
        <w:rPr>
          <w:rFonts w:ascii="Arial" w:hAnsi="Arial" w:cs="Arial"/>
        </w:rPr>
        <w:t xml:space="preserve"> </w:t>
      </w:r>
      <w:r w:rsidRPr="000C1FA4">
        <w:rPr>
          <w:rFonts w:ascii="Arial" w:hAnsi="Arial" w:cs="Arial"/>
        </w:rPr>
        <w:t>użytkownikowi zamiast Sprzętu wadliwego, taki sam sprzęt nowy – wolny od wad, termin gwarancji biegnie na nowo od chwili jego dostarczenia. Wymiany Sprzętu Wykonawca dokona bez żadnej dopłaty, nawet gdyby ceny na takie wyroby uległy zmianie.</w:t>
      </w:r>
    </w:p>
    <w:p w14:paraId="31A4A835"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 xml:space="preserve">Wykonawca dostarczy Sprzęt z gwarancją Producenta na okres </w:t>
      </w:r>
      <w:r w:rsidRPr="000C1FA4">
        <w:rPr>
          <w:rFonts w:ascii="Arial" w:hAnsi="Arial" w:cs="Arial"/>
          <w:b/>
          <w:bCs/>
          <w:u w:val="single"/>
        </w:rPr>
        <w:t xml:space="preserve">36 miesięcy (jeżeli nie określono inaczej w </w:t>
      </w:r>
      <w:r>
        <w:rPr>
          <w:rFonts w:ascii="Arial" w:hAnsi="Arial" w:cs="Arial"/>
          <w:b/>
          <w:bCs/>
          <w:u w:val="single"/>
        </w:rPr>
        <w:t>specyfikacji produktu),</w:t>
      </w:r>
      <w:r w:rsidRPr="000C1FA4">
        <w:rPr>
          <w:rFonts w:ascii="Arial" w:hAnsi="Arial" w:cs="Arial"/>
        </w:rPr>
        <w:t xml:space="preserve"> licząc od daty podpisania protokołu przyjęcia-przekazania przez przedstawicieli Wykonawcy i</w:t>
      </w:r>
      <w:r>
        <w:rPr>
          <w:rFonts w:ascii="Arial" w:hAnsi="Arial" w:cs="Arial"/>
        </w:rPr>
        <w:t> </w:t>
      </w:r>
      <w:r w:rsidRPr="000C1FA4">
        <w:rPr>
          <w:rFonts w:ascii="Arial" w:hAnsi="Arial" w:cs="Arial"/>
        </w:rPr>
        <w:t>przedstawicieli Zamawiającego.</w:t>
      </w:r>
    </w:p>
    <w:p w14:paraId="14D5C130"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 xml:space="preserve">Realizacja naprawy gwarancyjnej następuje w miejscu eksploatacji </w:t>
      </w:r>
      <w:r w:rsidRPr="000C1FA4">
        <w:rPr>
          <w:rFonts w:ascii="Arial" w:hAnsi="Arial" w:cs="Arial"/>
          <w:iCs/>
        </w:rPr>
        <w:t>lub w</w:t>
      </w:r>
      <w:r>
        <w:rPr>
          <w:rFonts w:ascii="Arial" w:hAnsi="Arial" w:cs="Arial"/>
          <w:iCs/>
        </w:rPr>
        <w:t> </w:t>
      </w:r>
      <w:r w:rsidRPr="000C1FA4">
        <w:rPr>
          <w:rFonts w:ascii="Arial" w:hAnsi="Arial" w:cs="Arial"/>
          <w:iCs/>
        </w:rPr>
        <w:t>siedzibie Wykonawcy, pod warunkiem wymontowania Informatycznych Nośników Danych (IND) i pozostawienia ich</w:t>
      </w:r>
      <w:r w:rsidRPr="000C1FA4">
        <w:rPr>
          <w:rFonts w:ascii="Arial" w:hAnsi="Arial" w:cs="Arial"/>
          <w:i/>
          <w:iCs/>
        </w:rPr>
        <w:t xml:space="preserve"> </w:t>
      </w:r>
      <w:r w:rsidRPr="000C1FA4">
        <w:rPr>
          <w:rFonts w:ascii="Arial" w:hAnsi="Arial" w:cs="Arial"/>
          <w:iCs/>
        </w:rPr>
        <w:t>u Zamawiającego/użytkownika</w:t>
      </w:r>
      <w:r w:rsidRPr="000C1FA4">
        <w:rPr>
          <w:rFonts w:ascii="Arial" w:hAnsi="Arial" w:cs="Arial"/>
          <w:i/>
          <w:iCs/>
        </w:rPr>
        <w:t>.</w:t>
      </w:r>
    </w:p>
    <w:p w14:paraId="6761104C"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Wykonawca gwarantuje, że każdy egzemplarz dostarczonego Sprzętu jest wolny od wad fizycznych, prawnych oraz posiada cechy zgodne z cechami określonymi w jego specyfikacji technicznej.</w:t>
      </w:r>
    </w:p>
    <w:p w14:paraId="11BB26DA"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Gwarancja jest wyłączną gwarancją udzielaną Zamawiającemu/użytkownikowi i</w:t>
      </w:r>
      <w:r>
        <w:rPr>
          <w:rFonts w:ascii="Arial" w:hAnsi="Arial" w:cs="Arial"/>
        </w:rPr>
        <w:t> </w:t>
      </w:r>
      <w:r w:rsidRPr="000C1FA4">
        <w:rPr>
          <w:rFonts w:ascii="Arial" w:hAnsi="Arial" w:cs="Arial"/>
        </w:rPr>
        <w:t xml:space="preserve">zastępuje wszelkie inne gwarancje wyraźne i domniemane, a w szczególności domniemane gwarancje lub warunki przydatności handlowej lub przydatności do określonego celu. </w:t>
      </w:r>
      <w:r w:rsidRPr="000C1FA4">
        <w:rPr>
          <w:rFonts w:ascii="Arial" w:hAnsi="Arial" w:cs="Arial"/>
        </w:rPr>
        <w:lastRenderedPageBreak/>
        <w:t>Wykonawca gwarantuje nieprzerwaną i wolną od błędów pracę dostarczonych wyrobów w okresie trwania gwarancji.</w:t>
      </w:r>
    </w:p>
    <w:p w14:paraId="53CE3A9B"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Zamawiający/użytkownik jest upoważniony do samodzielnego (prawidłowego) demontażu i montażu informatycznych nośników danych pracujących w sprzęcie informatyki (dyski twarde) bez utraty gwarancji na cały Sprzęt.</w:t>
      </w:r>
    </w:p>
    <w:p w14:paraId="29AB3C1A"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Zamawiający/użytkownik jest upoważniony do samodzielnego (prawidłowego) demontażu i montażu kart rozszerzeń w sprzęcie informatyki bez utraty gwarancji na cały sprzęt.</w:t>
      </w:r>
    </w:p>
    <w:p w14:paraId="292D8B96"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Informatyczne zapisywalne i nieulotne nośniki danych pracujące w sprzęcie informatyki (np. dyski twarde) nie podlegają przekazaniu do naprawy lub zwrotowi, pozostają własnością Zamawiającego/użytkownika. Jeżeli nośnik jest zintegrowany w sposób trwały z innym elementem, całość nie podlega zwrotowi i pozostaje własnością Zamawiającego/użytkownika.</w:t>
      </w:r>
      <w:r w:rsidRPr="000C1FA4">
        <w:t xml:space="preserve"> </w:t>
      </w:r>
      <w:r w:rsidRPr="000C1FA4">
        <w:rPr>
          <w:rFonts w:ascii="Arial" w:hAnsi="Arial" w:cs="Arial"/>
        </w:rPr>
        <w:t>W takim przypadku Wykonawca zobowiązany jest dostarczyć Zamawiającemu/Użytkownikowi nowy nośnik/cały element, wolny od wad.</w:t>
      </w:r>
    </w:p>
    <w:p w14:paraId="5350C0AC"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Zamawiający/użytkownik może wykorzystać uprawnienia z tytułu gwarancji za wady fizyczne i prawne Sprzętu niezależnie od uprawnień wynikających z</w:t>
      </w:r>
      <w:r>
        <w:rPr>
          <w:rFonts w:ascii="Arial" w:hAnsi="Arial" w:cs="Arial"/>
        </w:rPr>
        <w:t> </w:t>
      </w:r>
      <w:r w:rsidRPr="000C1FA4">
        <w:rPr>
          <w:rFonts w:ascii="Arial" w:hAnsi="Arial" w:cs="Arial"/>
        </w:rPr>
        <w:t>rękojmi.</w:t>
      </w:r>
    </w:p>
    <w:p w14:paraId="5BFC75C0" w14:textId="6EFA7687" w:rsidR="001B6A0B" w:rsidRPr="000C1FA4" w:rsidRDefault="001B6A0B" w:rsidP="006736BC">
      <w:pPr>
        <w:numPr>
          <w:ilvl w:val="0"/>
          <w:numId w:val="193"/>
        </w:numPr>
        <w:spacing w:after="60" w:line="240" w:lineRule="auto"/>
        <w:jc w:val="both"/>
        <w:rPr>
          <w:rFonts w:ascii="Arial" w:hAnsi="Arial" w:cs="Arial"/>
          <w:bCs/>
        </w:rPr>
      </w:pPr>
      <w:r w:rsidRPr="000C1FA4">
        <w:rPr>
          <w:rFonts w:ascii="Arial" w:hAnsi="Arial" w:cs="Arial"/>
          <w:bCs/>
        </w:rPr>
        <w:t>Gwarancja nie wyłącza, nie ogranicza ani nie zawiesza uprawnień Zamawiającego/</w:t>
      </w:r>
      <w:r>
        <w:rPr>
          <w:rFonts w:ascii="Arial" w:hAnsi="Arial" w:cs="Arial"/>
          <w:bCs/>
        </w:rPr>
        <w:t xml:space="preserve"> </w:t>
      </w:r>
      <w:r w:rsidRPr="000C1FA4">
        <w:rPr>
          <w:rFonts w:ascii="Arial" w:hAnsi="Arial" w:cs="Arial"/>
          <w:bCs/>
        </w:rPr>
        <w:t>użytkownika wynikających z przepisów o rękojmi za wady rzeczy sprzedanej.</w:t>
      </w:r>
    </w:p>
    <w:p w14:paraId="7F3E3CD5"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Utrata roszczeń z tytułu wad fizycznych i prawnych nie następuje mimo upływu terminu gwarancji, jeżeli Wykonawca wadę zataił.</w:t>
      </w:r>
    </w:p>
    <w:p w14:paraId="11B0C1C6"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W przypadku stwierdzenia w okresie gwarancji wad fizycznych i prawnych w dostarczonym Sprzęcie:</w:t>
      </w:r>
    </w:p>
    <w:p w14:paraId="45068F4A" w14:textId="77777777" w:rsidR="001B6A0B" w:rsidRPr="000C1FA4" w:rsidRDefault="001B6A0B" w:rsidP="006736BC">
      <w:pPr>
        <w:numPr>
          <w:ilvl w:val="1"/>
          <w:numId w:val="193"/>
        </w:numPr>
        <w:tabs>
          <w:tab w:val="clear" w:pos="1440"/>
        </w:tabs>
        <w:spacing w:after="60" w:line="240" w:lineRule="auto"/>
        <w:ind w:left="540" w:hanging="180"/>
        <w:jc w:val="both"/>
        <w:rPr>
          <w:rFonts w:ascii="Arial" w:hAnsi="Arial" w:cs="Arial"/>
        </w:rPr>
      </w:pPr>
      <w:r w:rsidRPr="000C1FA4">
        <w:rPr>
          <w:rFonts w:ascii="Arial" w:hAnsi="Arial" w:cs="Arial"/>
        </w:rPr>
        <w:t>Wykonawca rozpatrzy „Protokół reklamacji” w ciągu 7 dni licząc od daty jego otrzymania, usprawni wadliwe wyroby w terminie 14 dni licząc od daty otrzymania „Protokołu reklamacji”:</w:t>
      </w:r>
    </w:p>
    <w:p w14:paraId="27B3D2DD" w14:textId="77777777" w:rsidR="001B6A0B" w:rsidRPr="000C1FA4" w:rsidRDefault="001B6A0B" w:rsidP="006736BC">
      <w:pPr>
        <w:numPr>
          <w:ilvl w:val="2"/>
          <w:numId w:val="193"/>
        </w:numPr>
        <w:tabs>
          <w:tab w:val="clear" w:pos="2490"/>
          <w:tab w:val="num" w:pos="1080"/>
        </w:tabs>
        <w:spacing w:after="60" w:line="240" w:lineRule="auto"/>
        <w:ind w:left="1080" w:hanging="360"/>
        <w:jc w:val="both"/>
        <w:rPr>
          <w:rFonts w:ascii="Arial" w:hAnsi="Arial" w:cs="Arial"/>
        </w:rPr>
      </w:pPr>
      <w:r w:rsidRPr="000C1FA4">
        <w:rPr>
          <w:rFonts w:ascii="Arial" w:hAnsi="Arial" w:cs="Arial"/>
        </w:rPr>
        <w:t>usunie wady w dostarczonym Sprzęcie w miejscu, w którym zostały one ujawnione lub na własny koszt dostarczy je do swojej siedziby w celu ich usprawnienia,</w:t>
      </w:r>
    </w:p>
    <w:p w14:paraId="38AD3EFA" w14:textId="77777777" w:rsidR="001B6A0B" w:rsidRPr="000C1FA4" w:rsidRDefault="001B6A0B" w:rsidP="006736BC">
      <w:pPr>
        <w:numPr>
          <w:ilvl w:val="2"/>
          <w:numId w:val="193"/>
        </w:numPr>
        <w:tabs>
          <w:tab w:val="clear" w:pos="2490"/>
          <w:tab w:val="num" w:pos="1080"/>
        </w:tabs>
        <w:spacing w:after="60" w:line="240" w:lineRule="auto"/>
        <w:ind w:left="1080" w:hanging="360"/>
        <w:jc w:val="both"/>
        <w:rPr>
          <w:rFonts w:ascii="Arial" w:hAnsi="Arial" w:cs="Arial"/>
        </w:rPr>
      </w:pPr>
      <w:r w:rsidRPr="000C1FA4">
        <w:rPr>
          <w:rFonts w:ascii="Arial" w:hAnsi="Arial" w:cs="Arial"/>
        </w:rPr>
        <w:t>sprzęt wolny od wad dostarczy na własny koszt do miejsca eksploatacji sprzętu;</w:t>
      </w:r>
    </w:p>
    <w:p w14:paraId="6955DCBA" w14:textId="77777777" w:rsidR="001B6A0B" w:rsidRPr="000C1FA4" w:rsidRDefault="001B6A0B" w:rsidP="006736BC">
      <w:pPr>
        <w:numPr>
          <w:ilvl w:val="1"/>
          <w:numId w:val="193"/>
        </w:numPr>
        <w:tabs>
          <w:tab w:val="clear" w:pos="1440"/>
          <w:tab w:val="num" w:pos="720"/>
        </w:tabs>
        <w:spacing w:after="60" w:line="240" w:lineRule="auto"/>
        <w:ind w:left="720"/>
        <w:jc w:val="both"/>
        <w:rPr>
          <w:rFonts w:ascii="Arial" w:hAnsi="Arial" w:cs="Arial"/>
        </w:rPr>
      </w:pPr>
      <w:r w:rsidRPr="000C1FA4">
        <w:rPr>
          <w:rFonts w:ascii="Arial" w:hAnsi="Arial" w:cs="Arial"/>
        </w:rPr>
        <w:t>Termin gwarancji ulega przedłużeniu o czas, w ciągu którego wskutek wad Sprzętu objętego gwarancją uprawniony z gwarancji nie mógł z niego korzystać;</w:t>
      </w:r>
    </w:p>
    <w:p w14:paraId="1E01B898" w14:textId="77777777" w:rsidR="001B6A0B" w:rsidRPr="000C1FA4" w:rsidRDefault="001B6A0B" w:rsidP="006736BC">
      <w:pPr>
        <w:numPr>
          <w:ilvl w:val="1"/>
          <w:numId w:val="193"/>
        </w:numPr>
        <w:tabs>
          <w:tab w:val="clear" w:pos="1440"/>
          <w:tab w:val="num" w:pos="720"/>
        </w:tabs>
        <w:spacing w:after="60" w:line="240" w:lineRule="auto"/>
        <w:ind w:left="720"/>
        <w:jc w:val="both"/>
        <w:rPr>
          <w:rFonts w:ascii="Arial" w:hAnsi="Arial" w:cs="Arial"/>
        </w:rPr>
      </w:pPr>
      <w:r w:rsidRPr="000C1FA4">
        <w:rPr>
          <w:rFonts w:ascii="Arial" w:hAnsi="Arial" w:cs="Arial"/>
        </w:rPr>
        <w:t>Wykonawca wymieni wadliwy Sprzęt na nowy w terminie 5 dni licząc od upływu terminu usprawnienia wadliwego Sprzętu określonego w  ppkt. 1, jeżeli we wskazanym terminie wadliwy Sprzęt nie zostanie usprawniony;</w:t>
      </w:r>
    </w:p>
    <w:p w14:paraId="43135DB6" w14:textId="77777777" w:rsidR="001B6A0B" w:rsidRPr="000C1FA4" w:rsidRDefault="001B6A0B" w:rsidP="006736BC">
      <w:pPr>
        <w:numPr>
          <w:ilvl w:val="1"/>
          <w:numId w:val="193"/>
        </w:numPr>
        <w:tabs>
          <w:tab w:val="clear" w:pos="1440"/>
          <w:tab w:val="num" w:pos="720"/>
        </w:tabs>
        <w:spacing w:after="60" w:line="240" w:lineRule="auto"/>
        <w:ind w:left="720"/>
        <w:jc w:val="both"/>
        <w:rPr>
          <w:rFonts w:ascii="Arial" w:hAnsi="Arial" w:cs="Arial"/>
        </w:rPr>
      </w:pPr>
      <w:r w:rsidRPr="000C1FA4">
        <w:rPr>
          <w:rFonts w:ascii="Arial" w:hAnsi="Arial" w:cs="Arial"/>
        </w:rPr>
        <w:t xml:space="preserve">Wykonawca dokona stosownych zapisów w </w:t>
      </w:r>
      <w:r>
        <w:rPr>
          <w:rFonts w:ascii="Arial" w:hAnsi="Arial" w:cs="Arial"/>
        </w:rPr>
        <w:t>K</w:t>
      </w:r>
      <w:r w:rsidRPr="000C1FA4">
        <w:rPr>
          <w:rFonts w:ascii="Arial" w:hAnsi="Arial" w:cs="Arial"/>
        </w:rPr>
        <w:t>arcie gwarancyjnej dotyczących zakresu wykonanych napraw oraz zmiany okresu udzielonej gwarancji;</w:t>
      </w:r>
    </w:p>
    <w:p w14:paraId="58FED553" w14:textId="77777777" w:rsidR="001B6A0B" w:rsidRPr="000C1FA4" w:rsidRDefault="001B6A0B" w:rsidP="006736BC">
      <w:pPr>
        <w:numPr>
          <w:ilvl w:val="1"/>
          <w:numId w:val="193"/>
        </w:numPr>
        <w:tabs>
          <w:tab w:val="clear" w:pos="1440"/>
          <w:tab w:val="num" w:pos="720"/>
        </w:tabs>
        <w:spacing w:after="60" w:line="240" w:lineRule="auto"/>
        <w:ind w:left="720"/>
        <w:jc w:val="both"/>
        <w:rPr>
          <w:rFonts w:ascii="Arial" w:hAnsi="Arial" w:cs="Arial"/>
        </w:rPr>
      </w:pPr>
      <w:r w:rsidRPr="000C1FA4">
        <w:rPr>
          <w:rFonts w:ascii="Arial" w:hAnsi="Arial" w:cs="Arial"/>
        </w:rPr>
        <w:t>Wykonawca ponosi odpowiedzialność z tytułu przypadkowej utraty lub uszkodzenia Sprzętu w czasie od przyjęcia go do naprawy do czasu przekazania sprawnego wyrobu użytkownikowi w miejscu ujawnienia wady;</w:t>
      </w:r>
    </w:p>
    <w:p w14:paraId="434AB28F" w14:textId="77777777" w:rsidR="001B6A0B" w:rsidRPr="000C1FA4" w:rsidRDefault="001B6A0B" w:rsidP="006736BC">
      <w:pPr>
        <w:numPr>
          <w:ilvl w:val="1"/>
          <w:numId w:val="193"/>
        </w:numPr>
        <w:tabs>
          <w:tab w:val="clear" w:pos="1440"/>
          <w:tab w:val="num" w:pos="720"/>
        </w:tabs>
        <w:spacing w:after="60" w:line="240" w:lineRule="auto"/>
        <w:ind w:left="720"/>
        <w:jc w:val="both"/>
        <w:rPr>
          <w:rFonts w:ascii="Arial" w:hAnsi="Arial" w:cs="Arial"/>
        </w:rPr>
      </w:pPr>
      <w:r w:rsidRPr="000C1FA4">
        <w:rPr>
          <w:rFonts w:ascii="Arial" w:hAnsi="Arial" w:cs="Arial"/>
        </w:rPr>
        <w:t>Wykonawca zwróci Zamawiającemu równowartość wadliwych egzemplarzy Sprzętu powiększoną o karę umowną w wysokości 10% ich oferowanej ceny, jeżeli nie wykona zobowiązań wynikających z ppkt. 1 i 3.</w:t>
      </w:r>
    </w:p>
    <w:p w14:paraId="23B0F6E3" w14:textId="77777777" w:rsidR="001B6A0B" w:rsidRPr="000C1FA4" w:rsidRDefault="001B6A0B" w:rsidP="006736BC">
      <w:pPr>
        <w:numPr>
          <w:ilvl w:val="0"/>
          <w:numId w:val="193"/>
        </w:numPr>
        <w:spacing w:after="60" w:line="240" w:lineRule="auto"/>
        <w:jc w:val="both"/>
        <w:rPr>
          <w:rFonts w:ascii="Arial" w:hAnsi="Arial" w:cs="Arial"/>
          <w:b/>
          <w:bCs/>
        </w:rPr>
      </w:pPr>
      <w:r w:rsidRPr="000C1FA4">
        <w:rPr>
          <w:rFonts w:ascii="Arial" w:hAnsi="Arial" w:cs="Arial"/>
        </w:rPr>
        <w:t>Wykonawca powiadomi Zamawiającego o nieprawidłowościach w użytkowaniu dostarczonego Sprzętu oraz utrudnieniach w jego usprawnieniu, jeśli takie występują ze strony użytkownika.</w:t>
      </w:r>
    </w:p>
    <w:p w14:paraId="56FC1B42" w14:textId="77777777" w:rsidR="001B6A0B" w:rsidRPr="000C1FA4" w:rsidRDefault="001B6A0B" w:rsidP="006736BC">
      <w:pPr>
        <w:numPr>
          <w:ilvl w:val="0"/>
          <w:numId w:val="193"/>
        </w:numPr>
        <w:spacing w:after="60" w:line="240" w:lineRule="auto"/>
        <w:ind w:left="357" w:hanging="357"/>
        <w:jc w:val="both"/>
        <w:rPr>
          <w:rFonts w:ascii="Arial" w:hAnsi="Arial" w:cs="Arial"/>
          <w:b/>
          <w:bCs/>
        </w:rPr>
      </w:pPr>
      <w:r w:rsidRPr="000C1FA4">
        <w:rPr>
          <w:rFonts w:ascii="Arial" w:hAnsi="Arial" w:cs="Arial"/>
        </w:rPr>
        <w:t>Wykonawca zobowiązany jest dostarczyć do Zamawiającego listę wszystkich punktów serwisowych wraz z danymi teleadresowymi (adres, nr telefonu, nr faxu, e-mail), w których ma być zgłaszana naprawa w terminie 5 dni od dnia dostarczenia Sprzętu.</w:t>
      </w:r>
    </w:p>
    <w:p w14:paraId="20AEA70B" w14:textId="77777777" w:rsidR="001B6A0B" w:rsidRPr="000C1FA4" w:rsidRDefault="001B6A0B" w:rsidP="006736BC">
      <w:pPr>
        <w:numPr>
          <w:ilvl w:val="0"/>
          <w:numId w:val="193"/>
        </w:numPr>
        <w:spacing w:after="60" w:line="240" w:lineRule="auto"/>
        <w:ind w:left="357" w:hanging="357"/>
        <w:jc w:val="both"/>
        <w:rPr>
          <w:rFonts w:ascii="Arial" w:hAnsi="Arial" w:cs="Arial"/>
        </w:rPr>
      </w:pPr>
      <w:r w:rsidRPr="000C1FA4">
        <w:rPr>
          <w:rFonts w:ascii="Arial" w:hAnsi="Arial" w:cs="Arial"/>
        </w:rPr>
        <w:t xml:space="preserve">Wykonawca, po zakończeniu okresu gwarancyjnego, przedstawi Zamawiającemu pisemną informację o wszelkich wadach, ich przyczynach i sposobie usunięcia w terminie 14 dni od dnia zakończenia okresu gwarancyjnego. </w:t>
      </w:r>
    </w:p>
    <w:p w14:paraId="674B1255" w14:textId="77777777" w:rsidR="001B6A0B" w:rsidRPr="000C1FA4" w:rsidRDefault="001B6A0B" w:rsidP="006736BC">
      <w:pPr>
        <w:numPr>
          <w:ilvl w:val="0"/>
          <w:numId w:val="193"/>
        </w:numPr>
        <w:spacing w:after="0" w:line="240" w:lineRule="auto"/>
        <w:ind w:left="357" w:hanging="357"/>
        <w:jc w:val="both"/>
        <w:rPr>
          <w:rFonts w:ascii="Arial" w:hAnsi="Arial" w:cs="Arial"/>
        </w:rPr>
      </w:pPr>
      <w:r w:rsidRPr="000C1FA4">
        <w:rPr>
          <w:rFonts w:ascii="Arial" w:hAnsi="Arial" w:cs="Arial"/>
        </w:rPr>
        <w:t>Jeżeli informatyczne nośniki danych są zamontowane na stałe na płytach głównych sprzętu informatycznego stosuje się do nich odpowiednio postanowienia punktów 10 i 12.</w:t>
      </w:r>
    </w:p>
    <w:p w14:paraId="460B2FB4" w14:textId="77777777" w:rsidR="001B6A0B" w:rsidRPr="000C1FA4" w:rsidRDefault="001B6A0B" w:rsidP="006736BC">
      <w:pPr>
        <w:widowControl w:val="0"/>
        <w:numPr>
          <w:ilvl w:val="0"/>
          <w:numId w:val="193"/>
        </w:numPr>
        <w:tabs>
          <w:tab w:val="left" w:pos="426"/>
        </w:tabs>
        <w:snapToGrid w:val="0"/>
        <w:spacing w:after="60" w:line="240" w:lineRule="auto"/>
        <w:ind w:left="357" w:hanging="357"/>
        <w:jc w:val="both"/>
        <w:rPr>
          <w:rFonts w:ascii="Arial" w:hAnsi="Arial" w:cs="Arial"/>
        </w:rPr>
      </w:pPr>
      <w:r w:rsidRPr="000C1FA4">
        <w:rPr>
          <w:rFonts w:ascii="Arial" w:hAnsi="Arial" w:cs="Arial"/>
        </w:rPr>
        <w:t xml:space="preserve">W przypadku ujawnienia, w okresie gwarancji, awarii, usterki bądź wady tego samego elementu (podzespołu) w więcej niż </w:t>
      </w:r>
      <w:r>
        <w:rPr>
          <w:rFonts w:ascii="Arial" w:hAnsi="Arial" w:cs="Arial"/>
        </w:rPr>
        <w:t>2</w:t>
      </w:r>
      <w:r w:rsidRPr="000C1FA4">
        <w:rPr>
          <w:rFonts w:ascii="Arial" w:hAnsi="Arial" w:cs="Arial"/>
        </w:rPr>
        <w:t>0% ilości dostarczonego Sprzętu w danej transzy</w:t>
      </w:r>
      <w:r>
        <w:rPr>
          <w:rFonts w:ascii="Arial" w:hAnsi="Arial" w:cs="Arial"/>
        </w:rPr>
        <w:t xml:space="preserve"> </w:t>
      </w:r>
      <w:r w:rsidRPr="000C1FA4">
        <w:rPr>
          <w:rFonts w:ascii="Arial" w:hAnsi="Arial" w:cs="Arial"/>
        </w:rPr>
        <w:t xml:space="preserve">(dla </w:t>
      </w:r>
      <w:r w:rsidRPr="000C1FA4">
        <w:rPr>
          <w:rFonts w:ascii="Arial" w:hAnsi="Arial" w:cs="Arial"/>
        </w:rPr>
        <w:lastRenderedPageBreak/>
        <w:t xml:space="preserve">dostaw dotyczących powyżej 40 szt.) </w:t>
      </w:r>
      <w:r>
        <w:rPr>
          <w:rFonts w:ascii="Arial" w:hAnsi="Arial" w:cs="Arial"/>
        </w:rPr>
        <w:t>–</w:t>
      </w:r>
      <w:r w:rsidRPr="000C1FA4">
        <w:rPr>
          <w:rFonts w:ascii="Arial" w:hAnsi="Arial" w:cs="Arial"/>
        </w:rPr>
        <w:t xml:space="preserve"> Wykonawca zobowiązany jest, na żądanie Zamawiającego, do wymiany wadliwego elementu (podzespołu), we wszystkich egzemplarzach danego typu lub transzy na swój koszt. Wymiana powinna zostać wykonana w terminie do</w:t>
      </w:r>
      <w:r>
        <w:rPr>
          <w:rFonts w:ascii="Arial" w:hAnsi="Arial" w:cs="Arial"/>
        </w:rPr>
        <w:t xml:space="preserve"> </w:t>
      </w:r>
      <w:r w:rsidRPr="000C1FA4">
        <w:rPr>
          <w:rFonts w:ascii="Arial" w:hAnsi="Arial" w:cs="Arial"/>
        </w:rPr>
        <w:t xml:space="preserve">2 miesięcy od otrzymania żądania. </w:t>
      </w:r>
    </w:p>
    <w:p w14:paraId="3631EAA7" w14:textId="77777777" w:rsidR="001B6A0B" w:rsidRPr="000C1FA4" w:rsidRDefault="001B6A0B" w:rsidP="006736BC">
      <w:pPr>
        <w:widowControl w:val="0"/>
        <w:numPr>
          <w:ilvl w:val="0"/>
          <w:numId w:val="193"/>
        </w:numPr>
        <w:tabs>
          <w:tab w:val="left" w:pos="426"/>
        </w:tabs>
        <w:snapToGrid w:val="0"/>
        <w:spacing w:after="60" w:line="240" w:lineRule="auto"/>
        <w:ind w:left="357" w:hanging="357"/>
        <w:jc w:val="both"/>
        <w:rPr>
          <w:rFonts w:ascii="Arial" w:hAnsi="Arial" w:cs="Arial"/>
        </w:rPr>
      </w:pPr>
      <w:r w:rsidRPr="000C1FA4">
        <w:rPr>
          <w:rFonts w:ascii="Arial" w:hAnsi="Arial" w:cs="Arial"/>
        </w:rPr>
        <w:t>Zamawiający/użytkownik zastrzega sobie prawo do odmowy zdalnej diagnostyki sprzętu poprzez sieć Internet. Wszystkie wymagane czynności diagnostyczne powinny być w takim przypadku realizowane przez Wykonawcę lub serwis producenta w miejscu zamontowania Sprzętu.</w:t>
      </w:r>
    </w:p>
    <w:p w14:paraId="113B47C0" w14:textId="28B2E147" w:rsidR="001B6A0B" w:rsidRDefault="001B6A0B" w:rsidP="001B6A0B">
      <w:pPr>
        <w:pStyle w:val="Nagwek2"/>
        <w:ind w:left="142"/>
      </w:pPr>
      <w:bookmarkStart w:id="47" w:name="_Toc192674728"/>
      <w:bookmarkStart w:id="48" w:name="_Toc192762693"/>
      <w:r w:rsidRPr="00C028E6">
        <w:t>Zasady opracowania „Awizo dostawy”</w:t>
      </w:r>
      <w:r>
        <w:t xml:space="preserve"> </w:t>
      </w:r>
      <w:r w:rsidRPr="00C028E6">
        <w:t>przez dostawcę cywilnego w</w:t>
      </w:r>
      <w:r>
        <w:t> </w:t>
      </w:r>
      <w:r w:rsidRPr="00C028E6">
        <w:t>ramach dostaw sprzętu wojskowego</w:t>
      </w:r>
      <w:r>
        <w:t xml:space="preserve"> </w:t>
      </w:r>
      <w:r w:rsidRPr="00C028E6">
        <w:t>realizowanych do regionalnych baz logistycznych</w:t>
      </w:r>
      <w:bookmarkEnd w:id="47"/>
      <w:bookmarkEnd w:id="48"/>
    </w:p>
    <w:p w14:paraId="50FF3F37" w14:textId="77777777" w:rsidR="001B6A0B" w:rsidRPr="001B6A0B" w:rsidRDefault="001B6A0B" w:rsidP="001B6A0B">
      <w:pPr>
        <w:spacing w:after="0"/>
      </w:pPr>
    </w:p>
    <w:p w14:paraId="2A3C4EB8" w14:textId="77777777" w:rsidR="001B6A0B"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sidRPr="00153C79">
        <w:rPr>
          <w:rFonts w:ascii="Arial" w:hAnsi="Arial" w:cs="Arial"/>
        </w:rPr>
        <w:t>Dostawca przed opracowaniem dokumentu „powiadomienie o dostawie (Awi</w:t>
      </w:r>
      <w:r>
        <w:rPr>
          <w:rFonts w:ascii="Arial" w:hAnsi="Arial" w:cs="Arial"/>
        </w:rPr>
        <w:t>zo)”, zwane dalej „Awizo dostawy”</w:t>
      </w:r>
      <w:r w:rsidRPr="00153C79">
        <w:rPr>
          <w:rFonts w:ascii="Arial" w:hAnsi="Arial" w:cs="Arial"/>
        </w:rPr>
        <w:t>, uzgadnia z regionalną bazą logistyczną (RBLog) termin i sposób dostawy SpW (np. wymagany rodzaj nośników, dopuszczalne wymiary i</w:t>
      </w:r>
      <w:r>
        <w:rPr>
          <w:rFonts w:ascii="Arial" w:hAnsi="Arial" w:cs="Arial"/>
        </w:rPr>
        <w:t> </w:t>
      </w:r>
      <w:r w:rsidRPr="00153C79">
        <w:rPr>
          <w:rFonts w:ascii="Arial" w:hAnsi="Arial" w:cs="Arial"/>
        </w:rPr>
        <w:t xml:space="preserve">wagi jednostek logistycznych, opracowanie </w:t>
      </w:r>
      <w:r>
        <w:rPr>
          <w:rFonts w:ascii="Arial" w:hAnsi="Arial" w:cs="Arial"/>
        </w:rPr>
        <w:t>„</w:t>
      </w:r>
      <w:r w:rsidRPr="00153C79">
        <w:rPr>
          <w:rFonts w:ascii="Arial" w:hAnsi="Arial" w:cs="Arial"/>
        </w:rPr>
        <w:t>Karty wyrobu” o której mowa poniżej w</w:t>
      </w:r>
      <w:r>
        <w:rPr>
          <w:rFonts w:ascii="Arial" w:hAnsi="Arial" w:cs="Arial"/>
        </w:rPr>
        <w:t> </w:t>
      </w:r>
      <w:r w:rsidRPr="00153C79">
        <w:rPr>
          <w:rFonts w:ascii="Arial" w:hAnsi="Arial" w:cs="Arial"/>
        </w:rPr>
        <w:t>pkt. 6).</w:t>
      </w:r>
    </w:p>
    <w:p w14:paraId="66A4A4A2" w14:textId="77777777" w:rsidR="001B6A0B"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sidRPr="00153C79">
        <w:rPr>
          <w:rFonts w:ascii="Arial" w:hAnsi="Arial" w:cs="Arial"/>
        </w:rPr>
        <w:t>Opracowany przez dostawcę dokument ‚„Awizo dostawy” jest przekazywany do RBLog w celu organizacyjnego i technicznego przygotowania bazy do przyjęcia SpW w tym:</w:t>
      </w:r>
    </w:p>
    <w:p w14:paraId="554CD91B" w14:textId="77777777" w:rsidR="001B6A0B"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153C79">
        <w:rPr>
          <w:rFonts w:ascii="Arial" w:hAnsi="Arial" w:cs="Arial"/>
        </w:rPr>
        <w:t>powiadomienia kierownictwa i personelu RBLog o dostawie SpW w celu przygotowania zaplecza technicznego i miejsc składowania w strefie ekspedycji i</w:t>
      </w:r>
      <w:r>
        <w:rPr>
          <w:rFonts w:ascii="Arial" w:hAnsi="Arial" w:cs="Arial"/>
        </w:rPr>
        <w:t> </w:t>
      </w:r>
      <w:r w:rsidRPr="00153C79">
        <w:rPr>
          <w:rFonts w:ascii="Arial" w:hAnsi="Arial" w:cs="Arial"/>
        </w:rPr>
        <w:t>magazynach branżowych z uwzględnieniem przepisów o ochronie informacji niejawnych,</w:t>
      </w:r>
    </w:p>
    <w:p w14:paraId="0031BD20" w14:textId="77777777" w:rsidR="001B6A0B"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153C79">
        <w:rPr>
          <w:rFonts w:ascii="Arial" w:hAnsi="Arial" w:cs="Arial"/>
        </w:rPr>
        <w:t>powiadomienia służb dyżurnych oraz opracowania dokumentów umożliwiających terminowy wjazd pojazdów dostawcy na teren właściwego składu RBLog;</w:t>
      </w:r>
    </w:p>
    <w:p w14:paraId="0F311FB6" w14:textId="77777777" w:rsidR="001B6A0B"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153C79">
        <w:rPr>
          <w:rFonts w:ascii="Arial" w:hAnsi="Arial" w:cs="Arial"/>
        </w:rPr>
        <w:t>przygotowania stref przyjęć oraz magazynów, regałów, pól odkładczych, magazynów otwartych i automatycznych, stref konsolidacji I dekonsolidacji i innych - stosownie do rodzaju dostarczanego towaru oraz typów i wag jednostek logistycznych;</w:t>
      </w:r>
    </w:p>
    <w:p w14:paraId="6A9A4D9A" w14:textId="77777777" w:rsidR="001B6A0B" w:rsidRPr="00153C79"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153C79">
        <w:rPr>
          <w:rFonts w:ascii="Arial" w:hAnsi="Arial" w:cs="Arial"/>
        </w:rPr>
        <w:t>opracowania elektronicznych dokumentów polecających przyjęcie towaru do właściwego składu.</w:t>
      </w:r>
    </w:p>
    <w:p w14:paraId="3C9FF5E7" w14:textId="77777777" w:rsidR="001B6A0B" w:rsidRPr="00C028E6"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sidRPr="00C028E6">
        <w:rPr>
          <w:rFonts w:ascii="Arial" w:hAnsi="Arial" w:cs="Arial"/>
        </w:rPr>
        <w:t>Zakres danych informacyjnych umieszczanych w dokumencie „Awizo dostawy”</w:t>
      </w:r>
      <w:r>
        <w:rPr>
          <w:rFonts w:ascii="Arial" w:hAnsi="Arial" w:cs="Arial"/>
        </w:rPr>
        <w:t xml:space="preserve"> </w:t>
      </w:r>
      <w:r w:rsidRPr="00C028E6">
        <w:rPr>
          <w:rFonts w:ascii="Arial" w:hAnsi="Arial" w:cs="Arial"/>
        </w:rPr>
        <w:t>dla SpW przekazywanego do RBLog:</w:t>
      </w:r>
    </w:p>
    <w:p w14:paraId="5FA96C9E" w14:textId="77777777" w:rsidR="001B6A0B" w:rsidRPr="00C028E6"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termin dostawy,</w:t>
      </w:r>
    </w:p>
    <w:p w14:paraId="01B8D11A" w14:textId="77777777" w:rsidR="001B6A0B" w:rsidRPr="00C028E6"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nr umowy z dnia,</w:t>
      </w:r>
    </w:p>
    <w:p w14:paraId="2A3A94E9" w14:textId="77777777" w:rsidR="001B6A0B" w:rsidRPr="00C028E6"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nazwa i typ pojazdów mechanicznych,</w:t>
      </w:r>
    </w:p>
    <w:p w14:paraId="246F668C" w14:textId="77777777" w:rsidR="001B6A0B" w:rsidRPr="00C028E6"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imię i nazwisko kierowców,</w:t>
      </w:r>
    </w:p>
    <w:p w14:paraId="60BDC04E" w14:textId="77777777" w:rsidR="001B6A0B" w:rsidRPr="00C028E6"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imię i nazwisko przedstawiciela dostawcy do kontaktów roboczych,</w:t>
      </w:r>
    </w:p>
    <w:p w14:paraId="6A875A0F" w14:textId="77777777" w:rsidR="001B6A0B"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załącznik nr I do powiadomienia o dostawie (AWIZO) — wykaz dostarczanych pozycji:</w:t>
      </w:r>
    </w:p>
    <w:p w14:paraId="6596D69A" w14:textId="77777777" w:rsidR="001B6A0B"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nazwa towaru,</w:t>
      </w:r>
    </w:p>
    <w:p w14:paraId="66B3B406"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ilość i wartość towaru,</w:t>
      </w:r>
    </w:p>
    <w:p w14:paraId="170E4178" w14:textId="77777777" w:rsidR="001B6A0B" w:rsidRPr="00C028E6"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C028E6">
        <w:rPr>
          <w:rFonts w:ascii="Arial" w:hAnsi="Arial" w:cs="Arial"/>
        </w:rPr>
        <w:t>załącznik nr 2 do powiadomienia o dostawie (AWIZO) — wykaz jednostek logistycznych:</w:t>
      </w:r>
    </w:p>
    <w:p w14:paraId="18F252AA" w14:textId="77777777" w:rsidR="001B6A0B"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C028E6">
        <w:rPr>
          <w:rFonts w:ascii="Arial" w:hAnsi="Arial" w:cs="Arial"/>
        </w:rPr>
        <w:t>ilość jednostek logistycznych (np. palet) i ich numery SSCC,</w:t>
      </w:r>
    </w:p>
    <w:p w14:paraId="235A14D5"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Pr>
          <w:rFonts w:ascii="Arial" w:hAnsi="Arial" w:cs="Arial"/>
        </w:rPr>
        <w:t>il</w:t>
      </w:r>
      <w:r w:rsidRPr="00153C79">
        <w:rPr>
          <w:rFonts w:ascii="Arial" w:hAnsi="Arial" w:cs="Arial"/>
        </w:rPr>
        <w:t>ość towaru w jednostkach logistycznych,</w:t>
      </w:r>
    </w:p>
    <w:p w14:paraId="51DDF762"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typy jednostek logistycznych (jednorodne lub niejednorodne - MIX),</w:t>
      </w:r>
    </w:p>
    <w:p w14:paraId="4B6859CB"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rodzaj nośników jednostek logistycznych (np. pa</w:t>
      </w:r>
      <w:r>
        <w:rPr>
          <w:rFonts w:ascii="Arial" w:hAnsi="Arial" w:cs="Arial"/>
        </w:rPr>
        <w:t xml:space="preserve">leta EURO, paleta </w:t>
      </w:r>
      <w:r w:rsidRPr="00153C79">
        <w:rPr>
          <w:rFonts w:ascii="Arial" w:hAnsi="Arial" w:cs="Arial"/>
        </w:rPr>
        <w:t>przemysłowa niestandardowa, itd.),</w:t>
      </w:r>
    </w:p>
    <w:p w14:paraId="7D49AFDD"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wagi brutto i netto jednostek logistycznych,</w:t>
      </w:r>
    </w:p>
    <w:p w14:paraId="0EEC9970"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wymiary jednostek logistycznych (dla standardowych palet typu EURO wystarczy wysokość),</w:t>
      </w:r>
    </w:p>
    <w:p w14:paraId="25C723BF" w14:textId="77777777" w:rsidR="001B6A0B"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ewentualny opis ułożenia asortymentu w jednostkach logistycznych (np. 12</w:t>
      </w:r>
      <w:r>
        <w:rPr>
          <w:rFonts w:ascii="Arial" w:hAnsi="Arial" w:cs="Arial"/>
        </w:rPr>
        <w:t> </w:t>
      </w:r>
      <w:r w:rsidRPr="00153C79">
        <w:rPr>
          <w:rFonts w:ascii="Arial" w:hAnsi="Arial" w:cs="Arial"/>
        </w:rPr>
        <w:t>x</w:t>
      </w:r>
      <w:r>
        <w:rPr>
          <w:rFonts w:ascii="Arial" w:hAnsi="Arial" w:cs="Arial"/>
        </w:rPr>
        <w:t> </w:t>
      </w:r>
      <w:r w:rsidRPr="00153C79">
        <w:rPr>
          <w:rFonts w:ascii="Arial" w:hAnsi="Arial" w:cs="Arial"/>
        </w:rPr>
        <w:t>kartonów po 20 szt.),</w:t>
      </w:r>
    </w:p>
    <w:p w14:paraId="63B329DB" w14:textId="77777777" w:rsidR="001B6A0B" w:rsidRPr="00153C79" w:rsidRDefault="001B6A0B" w:rsidP="006736BC">
      <w:pPr>
        <w:pStyle w:val="Akapitzlist"/>
        <w:numPr>
          <w:ilvl w:val="1"/>
          <w:numId w:val="198"/>
        </w:numPr>
        <w:tabs>
          <w:tab w:val="clear" w:pos="1440"/>
          <w:tab w:val="num" w:pos="1134"/>
        </w:tabs>
        <w:spacing w:after="0" w:line="240" w:lineRule="auto"/>
        <w:ind w:left="426"/>
        <w:contextualSpacing w:val="0"/>
        <w:jc w:val="both"/>
        <w:rPr>
          <w:rFonts w:ascii="Arial" w:hAnsi="Arial" w:cs="Arial"/>
        </w:rPr>
      </w:pPr>
      <w:r w:rsidRPr="00153C79">
        <w:rPr>
          <w:rFonts w:ascii="Arial" w:hAnsi="Arial" w:cs="Arial"/>
        </w:rPr>
        <w:t>dodatkowe załączniki - z uwzględnieniem podziału SpW na opakowania (palety, skrzynie, kartony),</w:t>
      </w:r>
    </w:p>
    <w:p w14:paraId="6B599DBC"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dla pozostałego sprzętu numerowego: wykaz numerowy SpW z datami produkcji,</w:t>
      </w:r>
    </w:p>
    <w:p w14:paraId="680513B4"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informacja o ograniczeniach prawnych uniemożliwiających dalsze gospodarowanie mienia ruchomego przez Agencję Mienia Wojskowego przy wprowadzaniu do obrotu,</w:t>
      </w:r>
    </w:p>
    <w:p w14:paraId="25D1DB80" w14:textId="77777777" w:rsidR="001B6A0B" w:rsidRPr="00153C79" w:rsidRDefault="001B6A0B" w:rsidP="006736BC">
      <w:pPr>
        <w:pStyle w:val="Akapitzlist"/>
        <w:numPr>
          <w:ilvl w:val="2"/>
          <w:numId w:val="198"/>
        </w:numPr>
        <w:tabs>
          <w:tab w:val="clear" w:pos="2160"/>
        </w:tabs>
        <w:spacing w:after="0" w:line="240" w:lineRule="auto"/>
        <w:ind w:left="851" w:hanging="425"/>
        <w:contextualSpacing w:val="0"/>
        <w:jc w:val="both"/>
        <w:rPr>
          <w:rFonts w:ascii="Arial" w:hAnsi="Arial" w:cs="Arial"/>
        </w:rPr>
      </w:pPr>
      <w:r w:rsidRPr="00153C79">
        <w:rPr>
          <w:rFonts w:ascii="Arial" w:hAnsi="Arial" w:cs="Arial"/>
        </w:rPr>
        <w:t>inne załączniki określone w umowie przez zamawiającego (np. warunki gwarancji i ochrony materiałów niejawnych).</w:t>
      </w:r>
    </w:p>
    <w:p w14:paraId="7EDE81AE" w14:textId="77777777" w:rsidR="001B6A0B" w:rsidRPr="00153C79"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sidRPr="00153C79">
        <w:rPr>
          <w:rFonts w:ascii="Arial" w:hAnsi="Arial" w:cs="Arial"/>
        </w:rPr>
        <w:lastRenderedPageBreak/>
        <w:t>Dostawca zapewni, aby zawarte w Awizo informacje były zgodne z identyfikatorami zastosowania (IZ) przedstawianymi w kodach kreskowych wg standardów Systemu</w:t>
      </w:r>
      <w:r>
        <w:rPr>
          <w:rFonts w:ascii="Arial" w:hAnsi="Arial" w:cs="Arial"/>
        </w:rPr>
        <w:t xml:space="preserve"> GS1 określonych w Decyzji Nr 89/</w:t>
      </w:r>
      <w:r w:rsidRPr="00153C79">
        <w:rPr>
          <w:rFonts w:ascii="Arial" w:hAnsi="Arial" w:cs="Arial"/>
        </w:rPr>
        <w:t xml:space="preserve">MON Ministra Obrony Narodowej z dnia </w:t>
      </w:r>
      <w:r>
        <w:rPr>
          <w:rFonts w:ascii="Arial" w:hAnsi="Arial" w:cs="Arial"/>
        </w:rPr>
        <w:t xml:space="preserve">11 września </w:t>
      </w:r>
      <w:r w:rsidRPr="00153C79">
        <w:rPr>
          <w:rFonts w:ascii="Arial" w:hAnsi="Arial" w:cs="Arial"/>
        </w:rPr>
        <w:t>20</w:t>
      </w:r>
      <w:r>
        <w:rPr>
          <w:rFonts w:ascii="Arial" w:hAnsi="Arial" w:cs="Arial"/>
        </w:rPr>
        <w:t>23</w:t>
      </w:r>
      <w:r w:rsidRPr="00153C79">
        <w:rPr>
          <w:rFonts w:ascii="Arial" w:hAnsi="Arial" w:cs="Arial"/>
        </w:rPr>
        <w:t xml:space="preserve"> r. (Dz. Urz. Min. Obr. Nar. z</w:t>
      </w:r>
      <w:r>
        <w:rPr>
          <w:rFonts w:ascii="Arial" w:hAnsi="Arial" w:cs="Arial"/>
        </w:rPr>
        <w:t xml:space="preserve"> </w:t>
      </w:r>
      <w:r w:rsidRPr="00153C79">
        <w:rPr>
          <w:rFonts w:ascii="Arial" w:hAnsi="Arial" w:cs="Arial"/>
        </w:rPr>
        <w:t>20</w:t>
      </w:r>
      <w:r>
        <w:rPr>
          <w:rFonts w:ascii="Arial" w:hAnsi="Arial" w:cs="Arial"/>
        </w:rPr>
        <w:t>23</w:t>
      </w:r>
      <w:r w:rsidRPr="00153C79">
        <w:rPr>
          <w:rFonts w:ascii="Arial" w:hAnsi="Arial" w:cs="Arial"/>
        </w:rPr>
        <w:t xml:space="preserve"> r., poz. </w:t>
      </w:r>
      <w:r>
        <w:rPr>
          <w:rFonts w:ascii="Arial" w:hAnsi="Arial" w:cs="Arial"/>
        </w:rPr>
        <w:t>103</w:t>
      </w:r>
      <w:r w:rsidRPr="00153C79">
        <w:rPr>
          <w:rFonts w:ascii="Arial" w:hAnsi="Arial" w:cs="Arial"/>
        </w:rPr>
        <w:t>) opisujących poszczególne cechy produktów przekazywanych w ramach „Awizo dostawy”.</w:t>
      </w:r>
    </w:p>
    <w:p w14:paraId="3921FBA7" w14:textId="77777777" w:rsidR="001B6A0B" w:rsidRPr="00153C79"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Pr>
          <w:rFonts w:ascii="Arial" w:hAnsi="Arial" w:cs="Arial"/>
        </w:rPr>
        <w:t>Wzór dokumentu „A</w:t>
      </w:r>
      <w:r w:rsidRPr="00153C79">
        <w:rPr>
          <w:rFonts w:ascii="Arial" w:hAnsi="Arial" w:cs="Arial"/>
        </w:rPr>
        <w:t xml:space="preserve">wizo dostawy” wraz z załącznikami został przedstawiony </w:t>
      </w:r>
      <w:r>
        <w:rPr>
          <w:rFonts w:ascii="Arial" w:hAnsi="Arial" w:cs="Arial"/>
        </w:rPr>
        <w:t>w punkcie 7.4</w:t>
      </w:r>
      <w:r w:rsidRPr="00153C79">
        <w:rPr>
          <w:rFonts w:ascii="Arial" w:hAnsi="Arial" w:cs="Arial"/>
        </w:rPr>
        <w:t xml:space="preserve"> niniejszego opracowania.</w:t>
      </w:r>
    </w:p>
    <w:p w14:paraId="67C010DB" w14:textId="77777777" w:rsidR="001B6A0B" w:rsidRPr="00153C79"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sidRPr="00153C79">
        <w:rPr>
          <w:rFonts w:ascii="Arial" w:hAnsi="Arial" w:cs="Arial"/>
        </w:rPr>
        <w:t>Dostawca cywilny wraz z „Awizo dostawy” dostarcza na potrzeby założenia indeksów materiałowyc</w:t>
      </w:r>
      <w:r>
        <w:rPr>
          <w:rFonts w:ascii="Arial" w:hAnsi="Arial" w:cs="Arial"/>
        </w:rPr>
        <w:t>h w systemie informatycznym JIM</w:t>
      </w:r>
      <w:r>
        <w:rPr>
          <w:rStyle w:val="Odwoanieprzypisudolnego"/>
          <w:rFonts w:ascii="Arial" w:hAnsi="Arial"/>
        </w:rPr>
        <w:footnoteReference w:id="4"/>
      </w:r>
      <w:r w:rsidRPr="00153C79">
        <w:rPr>
          <w:rFonts w:ascii="Arial" w:hAnsi="Arial" w:cs="Arial"/>
        </w:rPr>
        <w:t xml:space="preserve"> opracowaną „Kartę wyrobu”,</w:t>
      </w:r>
      <w:r w:rsidRPr="00135A8D">
        <w:rPr>
          <w:rFonts w:ascii="Arial" w:hAnsi="Arial" w:cs="Arial"/>
        </w:rPr>
        <w:t xml:space="preserve"> </w:t>
      </w:r>
      <w:r w:rsidRPr="00153C79">
        <w:rPr>
          <w:rFonts w:ascii="Arial" w:hAnsi="Arial" w:cs="Arial"/>
        </w:rPr>
        <w:t xml:space="preserve">o której mowa w Decyzji Nr </w:t>
      </w:r>
      <w:r>
        <w:rPr>
          <w:rFonts w:ascii="Arial" w:hAnsi="Arial" w:cs="Arial"/>
        </w:rPr>
        <w:t>89</w:t>
      </w:r>
      <w:r w:rsidRPr="00153C79">
        <w:rPr>
          <w:rFonts w:ascii="Arial" w:hAnsi="Arial" w:cs="Arial"/>
        </w:rPr>
        <w:t>/MON Ministra Obr</w:t>
      </w:r>
      <w:r>
        <w:rPr>
          <w:rFonts w:ascii="Arial" w:hAnsi="Arial" w:cs="Arial"/>
        </w:rPr>
        <w:t>ony Narodowej z dnia 11 września 2023</w:t>
      </w:r>
      <w:r w:rsidRPr="00153C79">
        <w:rPr>
          <w:rFonts w:ascii="Arial" w:hAnsi="Arial" w:cs="Arial"/>
        </w:rPr>
        <w:t xml:space="preserve"> r. (Dz. Urz. Min. Obr. Nar. z 20</w:t>
      </w:r>
      <w:r>
        <w:rPr>
          <w:rFonts w:ascii="Arial" w:hAnsi="Arial" w:cs="Arial"/>
        </w:rPr>
        <w:t xml:space="preserve">23 </w:t>
      </w:r>
      <w:r w:rsidRPr="00153C79">
        <w:rPr>
          <w:rFonts w:ascii="Arial" w:hAnsi="Arial" w:cs="Arial"/>
        </w:rPr>
        <w:t>r.</w:t>
      </w:r>
      <w:r>
        <w:rPr>
          <w:rFonts w:ascii="Arial" w:hAnsi="Arial" w:cs="Arial"/>
        </w:rPr>
        <w:t xml:space="preserve">, poz. 103) w sprawie wytycznych </w:t>
      </w:r>
      <w:r w:rsidRPr="00153C79">
        <w:rPr>
          <w:rFonts w:ascii="Arial" w:hAnsi="Arial" w:cs="Arial"/>
        </w:rPr>
        <w:t>określających wymagania w zakresie zna</w:t>
      </w:r>
      <w:r>
        <w:rPr>
          <w:rFonts w:ascii="Arial" w:hAnsi="Arial" w:cs="Arial"/>
        </w:rPr>
        <w:t xml:space="preserve">kowania kodem kreskowym wyrobów </w:t>
      </w:r>
      <w:r w:rsidRPr="00153C79">
        <w:rPr>
          <w:rFonts w:ascii="Arial" w:hAnsi="Arial" w:cs="Arial"/>
        </w:rPr>
        <w:t>dostarczanych do resortu obrony narodowej.</w:t>
      </w:r>
    </w:p>
    <w:p w14:paraId="4E537D92" w14:textId="77777777" w:rsidR="001B6A0B" w:rsidRPr="00153C79"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Pr>
          <w:rFonts w:ascii="Arial" w:hAnsi="Arial" w:cs="Arial"/>
        </w:rPr>
        <w:t>Opracowane „Awizo dostawy”</w:t>
      </w:r>
      <w:r w:rsidRPr="00153C79">
        <w:rPr>
          <w:rFonts w:ascii="Arial" w:hAnsi="Arial" w:cs="Arial"/>
        </w:rPr>
        <w:t xml:space="preserve"> dostawca przekazuje do RBLog, który następnie przekazuje do kierownika właściwego składu RBLog. Termin przekazania „Awizo dostawy” nie może być krótszy niż </w:t>
      </w:r>
      <w:r>
        <w:rPr>
          <w:rFonts w:ascii="Arial" w:hAnsi="Arial" w:cs="Arial"/>
        </w:rPr>
        <w:t>7 dni</w:t>
      </w:r>
      <w:r w:rsidRPr="00153C79">
        <w:rPr>
          <w:rFonts w:ascii="Arial" w:hAnsi="Arial" w:cs="Arial"/>
        </w:rPr>
        <w:t xml:space="preserve"> przed terminem dostawy.</w:t>
      </w:r>
    </w:p>
    <w:p w14:paraId="740525F9" w14:textId="77777777" w:rsidR="001B6A0B" w:rsidRDefault="001B6A0B" w:rsidP="006736BC">
      <w:pPr>
        <w:pStyle w:val="Akapitzlist"/>
        <w:numPr>
          <w:ilvl w:val="0"/>
          <w:numId w:val="198"/>
        </w:numPr>
        <w:tabs>
          <w:tab w:val="clear" w:pos="360"/>
          <w:tab w:val="num" w:pos="142"/>
        </w:tabs>
        <w:spacing w:after="0" w:line="240" w:lineRule="auto"/>
        <w:ind w:left="142" w:hanging="142"/>
        <w:contextualSpacing w:val="0"/>
        <w:jc w:val="both"/>
        <w:rPr>
          <w:rFonts w:ascii="Arial" w:hAnsi="Arial" w:cs="Arial"/>
        </w:rPr>
      </w:pPr>
      <w:r w:rsidRPr="00153C79">
        <w:rPr>
          <w:rFonts w:ascii="Arial" w:hAnsi="Arial" w:cs="Arial"/>
        </w:rPr>
        <w:t>Brak opracowania dokumentu Awizo dostawy</w:t>
      </w:r>
      <w:r>
        <w:rPr>
          <w:rFonts w:ascii="Arial" w:hAnsi="Arial" w:cs="Arial"/>
        </w:rPr>
        <w:t xml:space="preserve">”, dostarczenie dokumentu Awizo </w:t>
      </w:r>
      <w:r w:rsidRPr="00153C79">
        <w:rPr>
          <w:rFonts w:ascii="Arial" w:hAnsi="Arial" w:cs="Arial"/>
        </w:rPr>
        <w:t>dostawy” w formie niezgodnej z niniejszy</w:t>
      </w:r>
      <w:r>
        <w:rPr>
          <w:rFonts w:ascii="Arial" w:hAnsi="Arial" w:cs="Arial"/>
        </w:rPr>
        <w:t xml:space="preserve">m dokumentem lub brak zgodności </w:t>
      </w:r>
      <w:r w:rsidRPr="00153C79">
        <w:rPr>
          <w:rFonts w:ascii="Arial" w:hAnsi="Arial" w:cs="Arial"/>
        </w:rPr>
        <w:t>stanu faktycznego dostawy z przekazanym dokumentem „Awizo dostawy”</w:t>
      </w:r>
      <w:r>
        <w:rPr>
          <w:rFonts w:ascii="Arial" w:hAnsi="Arial" w:cs="Arial"/>
        </w:rPr>
        <w:t xml:space="preserve"> </w:t>
      </w:r>
      <w:r w:rsidRPr="00153C79">
        <w:rPr>
          <w:rFonts w:ascii="Arial" w:hAnsi="Arial" w:cs="Arial"/>
        </w:rPr>
        <w:t>może uniemożliwić terminowe przyjęcie SpW do właściwego składu RBLog,</w:t>
      </w:r>
      <w:r>
        <w:rPr>
          <w:rFonts w:ascii="Arial" w:hAnsi="Arial" w:cs="Arial"/>
        </w:rPr>
        <w:t xml:space="preserve"> </w:t>
      </w:r>
      <w:r w:rsidRPr="00153C79">
        <w:rPr>
          <w:rFonts w:ascii="Arial" w:hAnsi="Arial" w:cs="Arial"/>
        </w:rPr>
        <w:t>a</w:t>
      </w:r>
      <w:r>
        <w:rPr>
          <w:rFonts w:ascii="Arial" w:hAnsi="Arial" w:cs="Arial"/>
        </w:rPr>
        <w:t> </w:t>
      </w:r>
      <w:r w:rsidRPr="00153C79">
        <w:rPr>
          <w:rFonts w:ascii="Arial" w:hAnsi="Arial" w:cs="Arial"/>
        </w:rPr>
        <w:t>odpowiedzialność za szkodę powstałą z tytułu działania niezgodnego</w:t>
      </w:r>
      <w:r>
        <w:rPr>
          <w:rFonts w:ascii="Arial" w:hAnsi="Arial" w:cs="Arial"/>
        </w:rPr>
        <w:t xml:space="preserve"> </w:t>
      </w:r>
      <w:r w:rsidRPr="00153C79">
        <w:rPr>
          <w:rFonts w:ascii="Arial" w:hAnsi="Arial" w:cs="Arial"/>
        </w:rPr>
        <w:t>z niniejszymi zasadami, ponosić będzie dostawca.</w:t>
      </w:r>
    </w:p>
    <w:p w14:paraId="048EBCCB" w14:textId="77777777" w:rsidR="001B6A0B" w:rsidRDefault="001B6A0B" w:rsidP="001B6A0B">
      <w:pPr>
        <w:spacing w:after="60"/>
        <w:jc w:val="both"/>
        <w:rPr>
          <w:rFonts w:ascii="Arial" w:eastAsia="Arial" w:hAnsi="Arial" w:cs="Arial"/>
        </w:rPr>
      </w:pPr>
    </w:p>
    <w:p w14:paraId="72ED6A9F" w14:textId="77777777" w:rsidR="001B6A0B" w:rsidRDefault="001B6A0B" w:rsidP="001B6A0B">
      <w:pPr>
        <w:spacing w:after="60"/>
        <w:jc w:val="both"/>
        <w:rPr>
          <w:rFonts w:ascii="Arial" w:eastAsia="Arial" w:hAnsi="Arial" w:cs="Arial"/>
        </w:rPr>
      </w:pPr>
    </w:p>
    <w:p w14:paraId="19203C6B" w14:textId="77777777" w:rsidR="001B6A0B" w:rsidRDefault="001B6A0B" w:rsidP="001B6A0B">
      <w:pPr>
        <w:spacing w:after="60"/>
        <w:jc w:val="both"/>
        <w:rPr>
          <w:rFonts w:ascii="Arial" w:eastAsia="Arial" w:hAnsi="Arial" w:cs="Arial"/>
        </w:rPr>
      </w:pPr>
    </w:p>
    <w:p w14:paraId="04BA82A8" w14:textId="77777777" w:rsidR="001B6A0B" w:rsidRDefault="001B6A0B" w:rsidP="001B6A0B">
      <w:pPr>
        <w:spacing w:after="60"/>
        <w:jc w:val="both"/>
        <w:rPr>
          <w:rFonts w:ascii="Arial" w:eastAsia="Arial" w:hAnsi="Arial" w:cs="Arial"/>
        </w:rPr>
      </w:pPr>
    </w:p>
    <w:p w14:paraId="023319D6" w14:textId="77777777" w:rsidR="001B6A0B" w:rsidRDefault="001B6A0B" w:rsidP="001B6A0B">
      <w:pPr>
        <w:spacing w:after="60"/>
        <w:jc w:val="both"/>
        <w:rPr>
          <w:rFonts w:ascii="Arial" w:eastAsia="Arial" w:hAnsi="Arial" w:cs="Arial"/>
        </w:rPr>
      </w:pPr>
    </w:p>
    <w:p w14:paraId="7D72E00F" w14:textId="77777777" w:rsidR="001B6A0B" w:rsidRDefault="001B6A0B" w:rsidP="001B6A0B">
      <w:pPr>
        <w:spacing w:after="60"/>
        <w:jc w:val="both"/>
        <w:rPr>
          <w:rFonts w:ascii="Arial" w:eastAsia="Arial" w:hAnsi="Arial" w:cs="Arial"/>
        </w:rPr>
      </w:pPr>
    </w:p>
    <w:p w14:paraId="3B0A9DEE" w14:textId="77777777" w:rsidR="001B6A0B" w:rsidRDefault="001B6A0B" w:rsidP="001B6A0B">
      <w:pPr>
        <w:spacing w:after="60"/>
        <w:jc w:val="both"/>
        <w:rPr>
          <w:rFonts w:ascii="Arial" w:eastAsia="Arial" w:hAnsi="Arial" w:cs="Arial"/>
        </w:rPr>
      </w:pPr>
    </w:p>
    <w:p w14:paraId="21599565" w14:textId="77777777" w:rsidR="001B6A0B" w:rsidRDefault="001B6A0B" w:rsidP="001B6A0B">
      <w:pPr>
        <w:spacing w:after="60"/>
        <w:jc w:val="both"/>
        <w:rPr>
          <w:rFonts w:ascii="Arial" w:eastAsia="Arial" w:hAnsi="Arial" w:cs="Arial"/>
        </w:rPr>
      </w:pPr>
    </w:p>
    <w:p w14:paraId="04C506AE" w14:textId="2635F75B" w:rsidR="001B6A0B" w:rsidRDefault="001B6A0B">
      <w:pPr>
        <w:rPr>
          <w:rFonts w:ascii="Arial" w:eastAsia="Arial" w:hAnsi="Arial" w:cs="Arial"/>
        </w:rPr>
      </w:pPr>
      <w:r>
        <w:rPr>
          <w:rFonts w:ascii="Arial" w:eastAsia="Arial" w:hAnsi="Arial" w:cs="Arial"/>
        </w:rPr>
        <w:br w:type="page"/>
      </w:r>
    </w:p>
    <w:p w14:paraId="159E0387" w14:textId="77777777" w:rsidR="001B6A0B" w:rsidRPr="001B6A0B" w:rsidRDefault="001B6A0B" w:rsidP="006736BC">
      <w:pPr>
        <w:pStyle w:val="Nagwek1"/>
        <w:numPr>
          <w:ilvl w:val="0"/>
          <w:numId w:val="217"/>
        </w:numPr>
        <w:ind w:left="426" w:hanging="426"/>
        <w:rPr>
          <w:rFonts w:ascii="Arial" w:hAnsi="Arial" w:cs="Arial"/>
          <w:color w:val="auto"/>
        </w:rPr>
      </w:pPr>
      <w:bookmarkStart w:id="49" w:name="_Toc181000047"/>
      <w:bookmarkStart w:id="50" w:name="_Toc192674729"/>
      <w:bookmarkStart w:id="51" w:name="_Toc192762694"/>
      <w:r w:rsidRPr="001B6A0B">
        <w:rPr>
          <w:rFonts w:ascii="Arial" w:hAnsi="Arial" w:cs="Arial"/>
          <w:color w:val="auto"/>
        </w:rPr>
        <w:lastRenderedPageBreak/>
        <w:t>Warunki równoważności</w:t>
      </w:r>
      <w:bookmarkEnd w:id="49"/>
      <w:bookmarkEnd w:id="50"/>
      <w:bookmarkEnd w:id="51"/>
    </w:p>
    <w:p w14:paraId="69F9FC00" w14:textId="77777777" w:rsidR="001B6A0B" w:rsidRPr="001B6A0B" w:rsidRDefault="001B6A0B" w:rsidP="006736BC">
      <w:pPr>
        <w:pStyle w:val="Nagwek2"/>
        <w:numPr>
          <w:ilvl w:val="1"/>
          <w:numId w:val="217"/>
        </w:numPr>
        <w:ind w:left="993" w:hanging="567"/>
        <w:rPr>
          <w:rFonts w:ascii="Arial" w:hAnsi="Arial" w:cs="Arial"/>
        </w:rPr>
      </w:pPr>
      <w:bookmarkStart w:id="52" w:name="_Toc21946742"/>
      <w:bookmarkStart w:id="53" w:name="_Toc21952043"/>
      <w:bookmarkStart w:id="54" w:name="_Toc22542304"/>
      <w:bookmarkStart w:id="55" w:name="_Toc25663818"/>
      <w:bookmarkStart w:id="56" w:name="_Toc25663971"/>
      <w:bookmarkStart w:id="57" w:name="_Toc27638668"/>
      <w:bookmarkStart w:id="58" w:name="_Toc27740032"/>
      <w:bookmarkStart w:id="59" w:name="_Toc27740182"/>
      <w:bookmarkStart w:id="60" w:name="_Toc28850883"/>
      <w:bookmarkStart w:id="61" w:name="_Toc28851449"/>
      <w:bookmarkStart w:id="62" w:name="_Toc28854548"/>
      <w:bookmarkStart w:id="63" w:name="_Toc52355139"/>
      <w:bookmarkStart w:id="64" w:name="_Toc52355428"/>
      <w:bookmarkStart w:id="65" w:name="_Toc52960026"/>
      <w:bookmarkStart w:id="66" w:name="_Toc52960185"/>
      <w:bookmarkStart w:id="67" w:name="_Toc53385619"/>
      <w:bookmarkStart w:id="68" w:name="_Toc53557453"/>
      <w:bookmarkStart w:id="69" w:name="_Toc56067512"/>
      <w:bookmarkStart w:id="70" w:name="_Toc56067676"/>
      <w:bookmarkStart w:id="71" w:name="_Toc56067838"/>
      <w:bookmarkStart w:id="72" w:name="_Toc56068000"/>
      <w:bookmarkStart w:id="73" w:name="_Toc56068522"/>
      <w:bookmarkStart w:id="74" w:name="_Toc56068683"/>
      <w:bookmarkStart w:id="75" w:name="_Toc56072453"/>
      <w:bookmarkStart w:id="76" w:name="_Toc56072624"/>
      <w:bookmarkStart w:id="77" w:name="_Toc56072795"/>
      <w:bookmarkStart w:id="78" w:name="_Toc56072966"/>
      <w:bookmarkStart w:id="79" w:name="_Toc56073139"/>
      <w:bookmarkStart w:id="80" w:name="_Toc56073309"/>
      <w:bookmarkStart w:id="81" w:name="_Toc144897582"/>
      <w:bookmarkStart w:id="82" w:name="_Toc153540566"/>
      <w:bookmarkStart w:id="83" w:name="_Toc153541934"/>
      <w:bookmarkStart w:id="84" w:name="_Toc153543536"/>
      <w:bookmarkStart w:id="85" w:name="_Toc181000048"/>
      <w:bookmarkStart w:id="86" w:name="_Toc192674730"/>
      <w:bookmarkStart w:id="87" w:name="_Toc19276269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1B6A0B">
        <w:rPr>
          <w:rFonts w:ascii="Arial" w:hAnsi="Arial" w:cs="Arial"/>
        </w:rPr>
        <w:t>Warunki równoważności i funkcjonalności oprogramowania systemowego i dołączanego do sprzętu informatyki</w:t>
      </w:r>
      <w:bookmarkEnd w:id="81"/>
      <w:bookmarkEnd w:id="82"/>
      <w:bookmarkEnd w:id="83"/>
      <w:bookmarkEnd w:id="84"/>
      <w:bookmarkEnd w:id="85"/>
      <w:bookmarkEnd w:id="86"/>
      <w:bookmarkEnd w:id="87"/>
    </w:p>
    <w:p w14:paraId="3645816A" w14:textId="77777777" w:rsidR="001B6A0B" w:rsidRPr="006C0F7A" w:rsidRDefault="001B6A0B" w:rsidP="006736BC">
      <w:pPr>
        <w:pStyle w:val="Nagwek3"/>
        <w:numPr>
          <w:ilvl w:val="2"/>
          <w:numId w:val="217"/>
        </w:numPr>
        <w:spacing w:after="120"/>
        <w:ind w:left="1418" w:hanging="851"/>
        <w:jc w:val="both"/>
        <w:rPr>
          <w:rFonts w:ascii="Arial" w:hAnsi="Arial" w:cs="Arial"/>
          <w:color w:val="auto"/>
          <w:sz w:val="22"/>
          <w:szCs w:val="22"/>
        </w:rPr>
      </w:pPr>
      <w:bookmarkStart w:id="88" w:name="_Toc144897583"/>
      <w:bookmarkStart w:id="89" w:name="_Toc153540567"/>
      <w:bookmarkStart w:id="90" w:name="_Toc153541935"/>
      <w:bookmarkStart w:id="91" w:name="_Toc153543537"/>
      <w:bookmarkStart w:id="92" w:name="_Toc181000049"/>
      <w:bookmarkStart w:id="93" w:name="_Toc192674731"/>
      <w:bookmarkStart w:id="94" w:name="_Toc192762696"/>
      <w:r w:rsidRPr="006C0F7A">
        <w:rPr>
          <w:rFonts w:ascii="Arial" w:hAnsi="Arial" w:cs="Arial"/>
          <w:color w:val="auto"/>
          <w:sz w:val="22"/>
          <w:szCs w:val="22"/>
        </w:rPr>
        <w:t>System operacyjny dla stacji roboczych, stacji graficznych i notebooków</w:t>
      </w:r>
      <w:bookmarkEnd w:id="88"/>
      <w:bookmarkEnd w:id="89"/>
      <w:bookmarkEnd w:id="90"/>
      <w:bookmarkEnd w:id="91"/>
      <w:bookmarkEnd w:id="92"/>
      <w:bookmarkEnd w:id="93"/>
      <w:bookmarkEnd w:id="94"/>
      <w:r w:rsidRPr="006C0F7A">
        <w:rPr>
          <w:rFonts w:ascii="Arial" w:hAnsi="Arial" w:cs="Arial"/>
          <w:color w:val="auto"/>
          <w:sz w:val="22"/>
          <w:szCs w:val="22"/>
        </w:rPr>
        <w:t xml:space="preserve"> </w:t>
      </w:r>
    </w:p>
    <w:p w14:paraId="23828B30" w14:textId="13B37490" w:rsidR="001B6A0B" w:rsidRPr="006C0F7A" w:rsidRDefault="001B6A0B" w:rsidP="001B6A0B">
      <w:pPr>
        <w:pStyle w:val="Tekstpodstawowy"/>
        <w:spacing w:after="0" w:line="276" w:lineRule="auto"/>
        <w:jc w:val="both"/>
        <w:rPr>
          <w:rFonts w:ascii="Arial" w:hAnsi="Arial" w:cs="Arial"/>
          <w:b/>
          <w:sz w:val="22"/>
          <w:szCs w:val="22"/>
          <w:u w:val="single"/>
        </w:rPr>
      </w:pPr>
      <w:r w:rsidRPr="006C0F7A">
        <w:rPr>
          <w:rFonts w:ascii="Arial" w:hAnsi="Arial" w:cs="Arial"/>
          <w:b/>
          <w:sz w:val="22"/>
          <w:szCs w:val="22"/>
          <w:u w:val="single"/>
        </w:rPr>
        <w:t>Dla stacji roboczych, stacji graficznych i notebooków system w wersji 64-bitowej.</w:t>
      </w:r>
    </w:p>
    <w:p w14:paraId="62227572" w14:textId="77777777" w:rsidR="001B6A0B" w:rsidRPr="006C0F7A" w:rsidRDefault="001B6A0B" w:rsidP="001B6A0B">
      <w:pPr>
        <w:pStyle w:val="Tekstpodstawowy"/>
        <w:spacing w:after="0"/>
        <w:ind w:firstLine="360"/>
        <w:jc w:val="both"/>
        <w:rPr>
          <w:rFonts w:ascii="Arial" w:hAnsi="Arial" w:cs="Arial"/>
          <w:sz w:val="22"/>
          <w:szCs w:val="22"/>
        </w:rPr>
      </w:pPr>
      <w:r w:rsidRPr="006C0F7A">
        <w:rPr>
          <w:rFonts w:ascii="Arial" w:hAnsi="Arial" w:cs="Arial"/>
          <w:sz w:val="22"/>
          <w:szCs w:val="22"/>
        </w:rPr>
        <w:t>System operacyjny klasy PC musi spełniać następujące wymagania poprzez natywne dla niego mechanizmy, bez użycia dodatkowych aplikacji:</w:t>
      </w:r>
    </w:p>
    <w:p w14:paraId="5F007B6A" w14:textId="668B6B1D"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Możliwość dokonywania aktualizacji i poprawek systemu przez Internet z możliwością wyboru instalowanych poprawek.</w:t>
      </w:r>
    </w:p>
    <w:p w14:paraId="308B8C04"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Możliwość dokonywania uaktualnień sterowników urządzeń przez Internet – witrynę producenta systemu. </w:t>
      </w:r>
    </w:p>
    <w:p w14:paraId="74874E9D"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Darmowe aktualizacje w ramach wersji systemu operacyjnego przez Internet (niezbędne aktualizacje, poprawki, biuletyny bezpieczeństwa muszą być dostarczane bez dodatkowych opłat) – wymagane podanie nazwy strony serwera WWW.</w:t>
      </w:r>
    </w:p>
    <w:p w14:paraId="05DFE316"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Internetowa aktualizacja zapewniona w języku polskim.</w:t>
      </w:r>
    </w:p>
    <w:p w14:paraId="791774D1" w14:textId="0D991739"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Wbudowana zapora internetowa (firewall) dla ochrony połączeń internetowych; zintegrowana z systemem konsola do zarządzania ustawieniami zapory i regułami IPv4 </w:t>
      </w:r>
      <w:r w:rsidR="006C0F7A">
        <w:rPr>
          <w:rFonts w:ascii="Arial" w:hAnsi="Arial" w:cs="Arial"/>
          <w:sz w:val="22"/>
          <w:szCs w:val="22"/>
        </w:rPr>
        <w:br/>
      </w:r>
      <w:r w:rsidRPr="006C0F7A">
        <w:rPr>
          <w:rFonts w:ascii="Arial" w:hAnsi="Arial" w:cs="Arial"/>
          <w:sz w:val="22"/>
          <w:szCs w:val="22"/>
        </w:rPr>
        <w:t xml:space="preserve">i IPv6. </w:t>
      </w:r>
    </w:p>
    <w:p w14:paraId="13E96E1D"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Zlokalizowane w języku polskim, co najmniej następujące elementy: menu, odtwarzacz multimediów, pomoc, komunikaty systemowe.</w:t>
      </w:r>
    </w:p>
    <w:p w14:paraId="7D320F7F"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Wsparcie dla większości powszechnie używanych urządzeń peryferyjnych (drukarek, urządzeń sieciowych, standardów USB, Plug&amp;Play, WIFI).</w:t>
      </w:r>
    </w:p>
    <w:p w14:paraId="0489677D"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Funkcjonalność automatycznej zmiany domyślnej drukarki w zależności od sieci, do której podłączony jest komputer.</w:t>
      </w:r>
    </w:p>
    <w:p w14:paraId="2653CCB3" w14:textId="74EB54B8"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Możliwość zdalnej automatycznej instalacji, konfiguracji, administrowania oraz</w:t>
      </w:r>
      <w:r w:rsidR="006C0F7A">
        <w:rPr>
          <w:rFonts w:ascii="Arial" w:hAnsi="Arial" w:cs="Arial"/>
          <w:sz w:val="22"/>
          <w:szCs w:val="22"/>
        </w:rPr>
        <w:t xml:space="preserve"> </w:t>
      </w:r>
      <w:r w:rsidRPr="006C0F7A">
        <w:rPr>
          <w:rFonts w:ascii="Arial" w:hAnsi="Arial" w:cs="Arial"/>
          <w:sz w:val="22"/>
          <w:szCs w:val="22"/>
        </w:rPr>
        <w:t>aktualizowania systemu.</w:t>
      </w:r>
    </w:p>
    <w:p w14:paraId="77E0C1E5"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Zabezpieczony hasłem, hierarchiczny dostęp do systemu, konta i profile użytkowników zarządzane zdalnie; praca systemu w trybie ochrony kont użytkowników.</w:t>
      </w:r>
    </w:p>
    <w:p w14:paraId="047B6A5A"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DABB16D"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Zintegrowane z systemem operacyjnym narzędzia zwalczające złośliwe oprogramowanie, aktualizacje dostępne u producenta nieodpłatnie bez ograniczeń czasowych.</w:t>
      </w:r>
    </w:p>
    <w:p w14:paraId="0EC254F4"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Funkcje związane z obsługą komputerów typu TABLET PC, z wbudowanym modułem „uczenia się” pisma użytkownika – obsługa języka polskiego.</w:t>
      </w:r>
    </w:p>
    <w:p w14:paraId="5041CA83"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Funkcjonalność rozpoznawania mowy, pozwalającą na sterowanie komputerem głosowo, wraz z modułem „uczenia się” głosu użytkownika.</w:t>
      </w:r>
    </w:p>
    <w:p w14:paraId="0702F470"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Zintegrowany z systemem operacyjnym moduł synchronizacji komputera z urządzeniami zewnętrznymi. </w:t>
      </w:r>
    </w:p>
    <w:p w14:paraId="17680EEF"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Wbudowany system pomocy w języku polskim.</w:t>
      </w:r>
    </w:p>
    <w:p w14:paraId="0E119AAE"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Certyfikat (dokument) producenta oprogramowania potwierdzający poprawność pracy systemu operacyjnego z dostarczanym sprzętem. </w:t>
      </w:r>
    </w:p>
    <w:p w14:paraId="5467ACFF"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Możliwość przystosowania stanowiska dla osób niepełnosprawnych (np. słabo widzących). </w:t>
      </w:r>
    </w:p>
    <w:p w14:paraId="28649DC9" w14:textId="031E024C"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Możliwość zarządzania stacją roboczą poprzez polityki – przez politykę rozumiemy zestaw reguł definiujących lub ograniczających funkcjonalność systemu lub aplikacji.</w:t>
      </w:r>
    </w:p>
    <w:p w14:paraId="3705F81E" w14:textId="44A5AA65"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Wdrażanie IPSEC oparte na zestawach reguł definiujących ustawienia zarządzanych </w:t>
      </w:r>
      <w:r w:rsidR="008F2B67">
        <w:rPr>
          <w:rFonts w:ascii="Arial" w:hAnsi="Arial" w:cs="Arial"/>
          <w:sz w:val="22"/>
          <w:szCs w:val="22"/>
        </w:rPr>
        <w:br/>
      </w:r>
      <w:r w:rsidRPr="006C0F7A">
        <w:rPr>
          <w:rFonts w:ascii="Arial" w:hAnsi="Arial" w:cs="Arial"/>
          <w:sz w:val="22"/>
          <w:szCs w:val="22"/>
        </w:rPr>
        <w:t>w sposób centralny.</w:t>
      </w:r>
    </w:p>
    <w:p w14:paraId="7B0C7767"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Automatyczne występowanie i używanie (wystawianie) certyfikatów PKI X.509.</w:t>
      </w:r>
    </w:p>
    <w:p w14:paraId="284DA8D3"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Wsparcie dla logowania przy pomocy smartcard.</w:t>
      </w:r>
    </w:p>
    <w:p w14:paraId="46526A9D" w14:textId="2286B6F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Rozbudowane polityki bezpieczeństwa – polityki dla systemu operacyjnego </w:t>
      </w:r>
      <w:r w:rsidR="008F2B67">
        <w:rPr>
          <w:rFonts w:ascii="Arial" w:hAnsi="Arial" w:cs="Arial"/>
          <w:sz w:val="22"/>
          <w:szCs w:val="22"/>
        </w:rPr>
        <w:br/>
      </w:r>
      <w:r w:rsidRPr="006C0F7A">
        <w:rPr>
          <w:rFonts w:ascii="Arial" w:hAnsi="Arial" w:cs="Arial"/>
          <w:sz w:val="22"/>
          <w:szCs w:val="22"/>
        </w:rPr>
        <w:t>i dla wskazanych aplikacji.</w:t>
      </w:r>
    </w:p>
    <w:p w14:paraId="62D0D935"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lastRenderedPageBreak/>
        <w:t>Narzędzia służące do administracji, do wykonywania kopii zapasowych polityk i ich odtwarzania oraz generowania raportów z ustawień polityk.</w:t>
      </w:r>
    </w:p>
    <w:p w14:paraId="0129ADBC"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Wsparcie dla Java i .NET Framework 4.x – możliwość uruchomienia aplikacji działających we wskazanych środowiskach.</w:t>
      </w:r>
    </w:p>
    <w:p w14:paraId="36FAB2DB"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Wsparcie dla JScript i VBScript – możliwość uruchamiania interpretera poleceń.</w:t>
      </w:r>
    </w:p>
    <w:p w14:paraId="4AAC3FD2"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Zdalna pomoc i współdzielenie aplikacji – możliwość zdalnego przejęcia sesji zalogowanego użytkownika celem rozwiązania problemu z komputerem.</w:t>
      </w:r>
    </w:p>
    <w:p w14:paraId="4D192C70" w14:textId="39FAC6B3"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Rozwiązanie służące do automatycznego zbudowania obrazu systemu wraz z aplikacjami. Obraz systemu służyć ma do automatycznego upowszechnienia systemu operacyjnego inicjowanego i wykonywanego w całości poprzez sieć komputerową.</w:t>
      </w:r>
    </w:p>
    <w:p w14:paraId="59CA93A9"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Rozwiązanie umożliwiające wdrożenie nowego obrazu poprzez zdalną instalację.</w:t>
      </w:r>
    </w:p>
    <w:p w14:paraId="4B8FA577"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Graficzne środowisko instalacji i konfiguracji.</w:t>
      </w:r>
    </w:p>
    <w:p w14:paraId="60CBB5B9" w14:textId="2525E624"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Transakcyjny system plików pozwalający na stosowanie przydziałów (ang. quota) na dysku dla użytkowników oraz zapewniający większą niezawodność i pozwalający tworzyć kopie zapasowe.</w:t>
      </w:r>
    </w:p>
    <w:p w14:paraId="02075ED7"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Zarządzanie kontami użytkowników sieci oraz urządzeniami sieciowymi tj. drukarki, modemy, woluminy dyskowe, usługi katalogowe.</w:t>
      </w:r>
    </w:p>
    <w:p w14:paraId="6FCE0F68"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Udostępnianie połączenia internetowego.</w:t>
      </w:r>
    </w:p>
    <w:p w14:paraId="4F31F68E"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Oprogramowanie dla tworzenia kopii zapasowych (Backup); automatyczne wykonywanie kopii plików z możliwością automatycznego przywrócenia wersji wcześniejszej.</w:t>
      </w:r>
    </w:p>
    <w:p w14:paraId="4ACC7409"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Możliwość przywracania plików systemowych.</w:t>
      </w:r>
    </w:p>
    <w:p w14:paraId="208C5DEE"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Funkcjonalność pozwalająca na identyfikację sieci komputerowych, do których jest system podłączony, zapamiętywanie ustawień i przypisywanie do min. 3 kategorii bezpieczeństwa (z predefiniowanymi odpowiednio do kategorii ustawieniami zapory sieciowej, udostępniania plików itp.).</w:t>
      </w:r>
    </w:p>
    <w:p w14:paraId="43FC3313" w14:textId="64A58FC6"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Możliwość blokowania lub dopuszczania dowolnych urządzeń peryferyjnych za pomocą polityk grupowych (np. przy użyciu numerów identyfikacyjnych sprzętu).</w:t>
      </w:r>
    </w:p>
    <w:p w14:paraId="3D4041E9" w14:textId="5281C26D"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Wbudowany mechanizm wirtualizacji typu hypervisor, umożliwiający zgodnie </w:t>
      </w:r>
      <w:r w:rsidRPr="006C0F7A">
        <w:rPr>
          <w:rFonts w:ascii="Arial" w:hAnsi="Arial" w:cs="Arial"/>
          <w:sz w:val="22"/>
          <w:szCs w:val="22"/>
        </w:rPr>
        <w:br/>
        <w:t>z uprawnieniami licencyjnymi, uruchomienie do 4 wirtualnych maszyn.</w:t>
      </w:r>
    </w:p>
    <w:p w14:paraId="652D5199" w14:textId="77777777"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Mechanizm szyfrowania dysków wewnętrznych i zewnętrznych, z możliwością szyfrowania ograniczona jedynie do danych użytkownika.</w:t>
      </w:r>
    </w:p>
    <w:p w14:paraId="16A03F23" w14:textId="3E899B76" w:rsidR="001B6A0B" w:rsidRPr="006C0F7A" w:rsidRDefault="001B6A0B" w:rsidP="006736BC">
      <w:pPr>
        <w:pStyle w:val="Tekstpodstawowy"/>
        <w:numPr>
          <w:ilvl w:val="0"/>
          <w:numId w:val="195"/>
        </w:numPr>
        <w:spacing w:after="0"/>
        <w:jc w:val="both"/>
        <w:rPr>
          <w:rFonts w:ascii="Arial" w:hAnsi="Arial" w:cs="Arial"/>
          <w:sz w:val="22"/>
          <w:szCs w:val="22"/>
        </w:rPr>
      </w:pPr>
      <w:r w:rsidRPr="006C0F7A">
        <w:rPr>
          <w:rFonts w:ascii="Arial" w:hAnsi="Arial" w:cs="Arial"/>
          <w:sz w:val="22"/>
          <w:szCs w:val="22"/>
        </w:rPr>
        <w:t xml:space="preserve">Wbudowane w system narzędzie do szyfrowania partycji systemowych komputera </w:t>
      </w:r>
      <w:r w:rsidR="008F2B67">
        <w:rPr>
          <w:rFonts w:ascii="Arial" w:hAnsi="Arial" w:cs="Arial"/>
          <w:sz w:val="22"/>
          <w:szCs w:val="22"/>
        </w:rPr>
        <w:br/>
      </w:r>
      <w:r w:rsidRPr="006C0F7A">
        <w:rPr>
          <w:rFonts w:ascii="Arial" w:hAnsi="Arial" w:cs="Arial"/>
          <w:sz w:val="22"/>
          <w:szCs w:val="22"/>
        </w:rPr>
        <w:t>z możliwością przechowywania certyfikatów w mikrochipie TPM(Trusted Platform Module) w wersji minimum 2.0 lub na kluczach pamięci przenośnej UZB.</w:t>
      </w:r>
    </w:p>
    <w:p w14:paraId="1CA2F26A" w14:textId="77777777" w:rsidR="001B6A0B" w:rsidRPr="006C0F7A" w:rsidRDefault="001B6A0B" w:rsidP="008F2B67">
      <w:pPr>
        <w:spacing w:after="0"/>
        <w:rPr>
          <w:rFonts w:ascii="Arial" w:hAnsi="Arial" w:cs="Arial"/>
        </w:rPr>
      </w:pPr>
    </w:p>
    <w:p w14:paraId="323A9809" w14:textId="77777777" w:rsidR="001B6A0B" w:rsidRPr="00E028D0" w:rsidRDefault="001B6A0B" w:rsidP="001B6A0B">
      <w:pPr>
        <w:autoSpaceDE w:val="0"/>
        <w:autoSpaceDN w:val="0"/>
        <w:adjustRightInd w:val="0"/>
        <w:jc w:val="both"/>
        <w:rPr>
          <w:rFonts w:ascii="Arial" w:hAnsi="Arial" w:cs="Arial"/>
        </w:rPr>
      </w:pPr>
      <w:r w:rsidRPr="00E028D0">
        <w:rPr>
          <w:rFonts w:ascii="Arial" w:hAnsi="Arial" w:cs="Arial"/>
        </w:rPr>
        <w:t>Wszystkie wymienione cechy spełnione są przez system Windows 11 PL Professional. Ponadto, jest on preferowany ze względu na dotychczasowe używanie systemów rodziny Windows, a tym samym:</w:t>
      </w:r>
    </w:p>
    <w:p w14:paraId="0CE76EB5" w14:textId="77777777" w:rsidR="001B6A0B" w:rsidRPr="00E028D0" w:rsidRDefault="001B6A0B" w:rsidP="006736BC">
      <w:pPr>
        <w:numPr>
          <w:ilvl w:val="1"/>
          <w:numId w:val="195"/>
        </w:numPr>
        <w:tabs>
          <w:tab w:val="clear" w:pos="1440"/>
        </w:tabs>
        <w:autoSpaceDE w:val="0"/>
        <w:autoSpaceDN w:val="0"/>
        <w:adjustRightInd w:val="0"/>
        <w:spacing w:after="0" w:line="240" w:lineRule="auto"/>
        <w:ind w:left="336" w:hanging="194"/>
        <w:jc w:val="both"/>
        <w:rPr>
          <w:rFonts w:ascii="Arial" w:hAnsi="Arial" w:cs="Arial"/>
        </w:rPr>
      </w:pPr>
      <w:r w:rsidRPr="00E028D0">
        <w:rPr>
          <w:rFonts w:ascii="Arial" w:hAnsi="Arial" w:cs="Arial"/>
        </w:rPr>
        <w:t>przystosowanie środowiska informatycznego pod ten system (narzędzia sieciowe, stosowane specjalistyczne oprogramowanie),</w:t>
      </w:r>
    </w:p>
    <w:p w14:paraId="258EDCA3" w14:textId="77777777" w:rsidR="001B6A0B" w:rsidRPr="00E028D0" w:rsidRDefault="001B6A0B" w:rsidP="006736BC">
      <w:pPr>
        <w:numPr>
          <w:ilvl w:val="1"/>
          <w:numId w:val="195"/>
        </w:numPr>
        <w:tabs>
          <w:tab w:val="clear" w:pos="1440"/>
        </w:tabs>
        <w:autoSpaceDE w:val="0"/>
        <w:autoSpaceDN w:val="0"/>
        <w:adjustRightInd w:val="0"/>
        <w:spacing w:after="0" w:line="240" w:lineRule="auto"/>
        <w:ind w:left="336" w:hanging="194"/>
        <w:jc w:val="both"/>
        <w:rPr>
          <w:rFonts w:ascii="Arial" w:hAnsi="Arial" w:cs="Arial"/>
        </w:rPr>
      </w:pPr>
      <w:r w:rsidRPr="00E028D0">
        <w:rPr>
          <w:rFonts w:ascii="Arial" w:hAnsi="Arial" w:cs="Arial"/>
        </w:rPr>
        <w:t>przeszkolenie administratorów systemów i zwykłych użytkowników,</w:t>
      </w:r>
    </w:p>
    <w:p w14:paraId="74B32C9B" w14:textId="77777777" w:rsidR="001B6A0B" w:rsidRPr="00E028D0" w:rsidRDefault="001B6A0B" w:rsidP="006736BC">
      <w:pPr>
        <w:numPr>
          <w:ilvl w:val="1"/>
          <w:numId w:val="195"/>
        </w:numPr>
        <w:tabs>
          <w:tab w:val="clear" w:pos="1440"/>
        </w:tabs>
        <w:autoSpaceDE w:val="0"/>
        <w:autoSpaceDN w:val="0"/>
        <w:adjustRightInd w:val="0"/>
        <w:spacing w:after="0" w:line="240" w:lineRule="auto"/>
        <w:ind w:left="336" w:hanging="194"/>
        <w:jc w:val="both"/>
        <w:rPr>
          <w:rFonts w:ascii="Arial" w:hAnsi="Arial" w:cs="Arial"/>
        </w:rPr>
      </w:pPr>
      <w:r w:rsidRPr="00E028D0">
        <w:rPr>
          <w:rFonts w:ascii="Arial" w:hAnsi="Arial" w:cs="Arial"/>
        </w:rPr>
        <w:t>opracowanie zasad organizacyjnych (z uwzględnienie systemów niejawnych).</w:t>
      </w:r>
    </w:p>
    <w:p w14:paraId="18C33CE2" w14:textId="77777777" w:rsidR="001B6A0B" w:rsidRPr="00E028D0" w:rsidRDefault="001B6A0B" w:rsidP="001B6A0B">
      <w:pPr>
        <w:autoSpaceDE w:val="0"/>
        <w:autoSpaceDN w:val="0"/>
        <w:adjustRightInd w:val="0"/>
        <w:jc w:val="both"/>
        <w:rPr>
          <w:rFonts w:ascii="Arial" w:hAnsi="Arial" w:cs="Arial"/>
        </w:rPr>
      </w:pPr>
    </w:p>
    <w:p w14:paraId="15036646" w14:textId="77777777" w:rsidR="001B6A0B" w:rsidRPr="00E028D0" w:rsidRDefault="001B6A0B" w:rsidP="001B6A0B">
      <w:pPr>
        <w:autoSpaceDE w:val="0"/>
        <w:autoSpaceDN w:val="0"/>
        <w:adjustRightInd w:val="0"/>
        <w:ind w:firstLine="706"/>
        <w:jc w:val="both"/>
        <w:rPr>
          <w:rFonts w:ascii="Arial" w:hAnsi="Arial" w:cs="Arial"/>
        </w:rPr>
      </w:pPr>
      <w:r w:rsidRPr="00E028D0">
        <w:rPr>
          <w:rFonts w:ascii="Arial" w:hAnsi="Arial" w:cs="Arial"/>
        </w:rPr>
        <w:t>Jeżeli oferent zaproponuje inne rozwiązanie niż Windows 11 PL Professional, zgodne z wymienionymi kryteriami równoważności, musi zapewnić pełne wdrożenie oferowanego rozwiązania, przeszkolenie użytkowników i administratorów systemu oraz zapewnić współpracę z używanym obecnie środowiskiem informatycznym.</w:t>
      </w:r>
    </w:p>
    <w:p w14:paraId="3E773970" w14:textId="6906FE73" w:rsidR="008F2B67" w:rsidRDefault="008F2B67">
      <w:pPr>
        <w:rPr>
          <w:rFonts w:ascii="Arial" w:hAnsi="Arial" w:cs="Arial"/>
        </w:rPr>
      </w:pPr>
      <w:r>
        <w:rPr>
          <w:rFonts w:ascii="Arial" w:hAnsi="Arial" w:cs="Arial"/>
        </w:rPr>
        <w:br w:type="page"/>
      </w:r>
    </w:p>
    <w:p w14:paraId="7EE34564" w14:textId="77777777" w:rsidR="001B6A0B" w:rsidRPr="001B6A0B" w:rsidRDefault="001B6A0B" w:rsidP="006736BC">
      <w:pPr>
        <w:pStyle w:val="Nagwek2"/>
        <w:numPr>
          <w:ilvl w:val="1"/>
          <w:numId w:val="217"/>
        </w:numPr>
        <w:ind w:left="567" w:hanging="567"/>
        <w:rPr>
          <w:rStyle w:val="FontStyle11"/>
          <w:rFonts w:ascii="Arial" w:hAnsi="Arial" w:cs="Arial"/>
          <w:b/>
          <w:bCs/>
        </w:rPr>
      </w:pPr>
      <w:bookmarkStart w:id="95" w:name="_Toc21683393"/>
      <w:bookmarkStart w:id="96" w:name="_Toc21683394"/>
      <w:bookmarkStart w:id="97" w:name="_Toc181000051"/>
      <w:bookmarkStart w:id="98" w:name="_Toc192674732"/>
      <w:bookmarkStart w:id="99" w:name="_Toc192762697"/>
      <w:bookmarkStart w:id="100" w:name="_Toc144897585"/>
      <w:bookmarkStart w:id="101" w:name="_Toc153540569"/>
      <w:bookmarkStart w:id="102" w:name="_Toc153541937"/>
      <w:bookmarkStart w:id="103" w:name="_Toc153543539"/>
      <w:bookmarkEnd w:id="95"/>
      <w:bookmarkEnd w:id="96"/>
      <w:r w:rsidRPr="001B6A0B">
        <w:lastRenderedPageBreak/>
        <w:t>Warunki równoważności certyfikatów i innych wymagań</w:t>
      </w:r>
      <w:bookmarkEnd w:id="97"/>
      <w:bookmarkEnd w:id="98"/>
      <w:bookmarkEnd w:id="99"/>
      <w:r w:rsidRPr="001B6A0B">
        <w:t xml:space="preserve"> </w:t>
      </w:r>
    </w:p>
    <w:p w14:paraId="6FEA0702" w14:textId="77777777" w:rsidR="001B6A0B" w:rsidRPr="001B6A0B" w:rsidRDefault="001B6A0B" w:rsidP="001B6A0B">
      <w:pPr>
        <w:pStyle w:val="Nagwek3"/>
        <w:ind w:left="567" w:hanging="567"/>
        <w:rPr>
          <w:rStyle w:val="FontStyle11"/>
          <w:rFonts w:ascii="Arial" w:hAnsi="Arial" w:cs="Arial"/>
          <w:b w:val="0"/>
          <w:bCs w:val="0"/>
          <w:color w:val="auto"/>
          <w:sz w:val="26"/>
          <w:szCs w:val="26"/>
        </w:rPr>
      </w:pPr>
      <w:bookmarkStart w:id="104" w:name="_Toc181000052"/>
      <w:bookmarkStart w:id="105" w:name="_Toc192674733"/>
      <w:bookmarkStart w:id="106" w:name="_Toc192762698"/>
      <w:r w:rsidRPr="001B6A0B">
        <w:rPr>
          <w:rStyle w:val="FontStyle11"/>
          <w:rFonts w:ascii="Arial" w:hAnsi="Arial" w:cs="Arial"/>
          <w:b w:val="0"/>
          <w:bCs w:val="0"/>
          <w:color w:val="auto"/>
          <w:sz w:val="26"/>
          <w:szCs w:val="26"/>
        </w:rPr>
        <w:t xml:space="preserve">Kryteria środowiskowe </w:t>
      </w:r>
      <w:bookmarkEnd w:id="100"/>
      <w:bookmarkEnd w:id="101"/>
      <w:bookmarkEnd w:id="102"/>
      <w:bookmarkEnd w:id="103"/>
      <w:r w:rsidRPr="001B6A0B">
        <w:rPr>
          <w:rStyle w:val="FontStyle11"/>
          <w:rFonts w:ascii="Arial" w:hAnsi="Arial" w:cs="Arial"/>
          <w:b w:val="0"/>
          <w:bCs w:val="0"/>
          <w:color w:val="auto"/>
          <w:sz w:val="26"/>
          <w:szCs w:val="26"/>
        </w:rPr>
        <w:t>dokumentowane uczestnictwem w programie EPEAT</w:t>
      </w:r>
      <w:bookmarkEnd w:id="104"/>
      <w:bookmarkEnd w:id="105"/>
      <w:bookmarkEnd w:id="106"/>
    </w:p>
    <w:p w14:paraId="001BD755" w14:textId="77777777" w:rsidR="001B6A0B" w:rsidRPr="00E028D0" w:rsidRDefault="001B6A0B" w:rsidP="001B6A0B">
      <w:pPr>
        <w:rPr>
          <w:rFonts w:ascii="Arial" w:hAnsi="Arial" w:cs="Arial"/>
        </w:rPr>
      </w:pPr>
    </w:p>
    <w:p w14:paraId="4720983E" w14:textId="77777777" w:rsidR="001B6A0B" w:rsidRPr="00E028D0" w:rsidRDefault="001B6A0B" w:rsidP="001B6A0B">
      <w:pPr>
        <w:jc w:val="both"/>
        <w:rPr>
          <w:rFonts w:ascii="Arial" w:hAnsi="Arial" w:cs="Arial"/>
          <w:iCs/>
        </w:rPr>
      </w:pPr>
      <w:r w:rsidRPr="00E028D0">
        <w:rPr>
          <w:rFonts w:ascii="Arial" w:hAnsi="Arial" w:cs="Arial"/>
          <w:iCs/>
        </w:rPr>
        <w:t>Wykonawca w ramach równoważności dla potwierdzenia udziału w programie EPEAT może przedstawić certyfikat wystawiony przez nieza</w:t>
      </w:r>
      <w:r>
        <w:rPr>
          <w:rFonts w:ascii="Arial" w:hAnsi="Arial" w:cs="Arial"/>
          <w:iCs/>
        </w:rPr>
        <w:t>leżną, akredytowaną jednostkę ba</w:t>
      </w:r>
      <w:r w:rsidRPr="00E028D0">
        <w:rPr>
          <w:rFonts w:ascii="Arial" w:hAnsi="Arial" w:cs="Arial"/>
          <w:iCs/>
        </w:rPr>
        <w:t>dawczą, potwierdzający:</w:t>
      </w:r>
    </w:p>
    <w:p w14:paraId="487D5D7D" w14:textId="77777777" w:rsidR="001B6A0B" w:rsidRPr="00E028D0" w:rsidRDefault="001B6A0B" w:rsidP="006736BC">
      <w:pPr>
        <w:pStyle w:val="Akapitzlist"/>
        <w:numPr>
          <w:ilvl w:val="0"/>
          <w:numId w:val="215"/>
        </w:numPr>
        <w:spacing w:after="0" w:line="240" w:lineRule="auto"/>
        <w:contextualSpacing w:val="0"/>
        <w:jc w:val="both"/>
        <w:rPr>
          <w:rFonts w:ascii="Arial" w:hAnsi="Arial" w:cs="Arial"/>
          <w:iCs/>
        </w:rPr>
      </w:pPr>
      <w:r w:rsidRPr="00E028D0">
        <w:rPr>
          <w:rFonts w:ascii="Arial" w:hAnsi="Arial" w:cs="Arial"/>
          <w:iCs/>
        </w:rPr>
        <w:t>Efektywność energetyczną i żywotność baterii (w przypadku urządzeń, w których występują),</w:t>
      </w:r>
    </w:p>
    <w:p w14:paraId="0C7859E8" w14:textId="77777777" w:rsidR="001B6A0B" w:rsidRPr="00E028D0" w:rsidRDefault="001B6A0B" w:rsidP="006736BC">
      <w:pPr>
        <w:pStyle w:val="Akapitzlist"/>
        <w:numPr>
          <w:ilvl w:val="0"/>
          <w:numId w:val="215"/>
        </w:numPr>
        <w:spacing w:after="0" w:line="240" w:lineRule="auto"/>
        <w:contextualSpacing w:val="0"/>
        <w:jc w:val="both"/>
        <w:rPr>
          <w:rFonts w:ascii="Arial" w:hAnsi="Arial" w:cs="Arial"/>
          <w:iCs/>
        </w:rPr>
      </w:pPr>
      <w:r w:rsidRPr="00E028D0">
        <w:rPr>
          <w:rFonts w:ascii="Arial" w:hAnsi="Arial" w:cs="Arial"/>
          <w:iCs/>
        </w:rPr>
        <w:t>Kryteria podstawowe GPP w UE: ST1 i KU1 / kryteria kompleksowe GPP w UE: KU5 dla danego urządzenia komputerowego wg. wytycznych zawartych w Rozporządzeniu (EU) nr 613/2013,</w:t>
      </w:r>
    </w:p>
    <w:p w14:paraId="001DD66D" w14:textId="77777777" w:rsidR="001B6A0B" w:rsidRPr="00E028D0" w:rsidRDefault="001B6A0B" w:rsidP="006736BC">
      <w:pPr>
        <w:pStyle w:val="Akapitzlist"/>
        <w:numPr>
          <w:ilvl w:val="0"/>
          <w:numId w:val="215"/>
        </w:numPr>
        <w:spacing w:after="0" w:line="240" w:lineRule="auto"/>
        <w:contextualSpacing w:val="0"/>
        <w:jc w:val="both"/>
        <w:rPr>
          <w:rFonts w:ascii="Arial" w:hAnsi="Arial" w:cs="Arial"/>
          <w:iCs/>
        </w:rPr>
      </w:pPr>
      <w:r w:rsidRPr="00E028D0">
        <w:rPr>
          <w:rFonts w:ascii="Arial" w:hAnsi="Arial" w:cs="Arial"/>
          <w:iCs/>
        </w:rPr>
        <w:t>Lista substancji wzbudzających szczególnie duże obawy (SVHC) w stężeniu większym, niż 0,1% (w/w),</w:t>
      </w:r>
    </w:p>
    <w:p w14:paraId="13B7CF78" w14:textId="77777777" w:rsidR="001B6A0B" w:rsidRPr="00E028D0" w:rsidRDefault="001B6A0B" w:rsidP="006736BC">
      <w:pPr>
        <w:pStyle w:val="Akapitzlist"/>
        <w:numPr>
          <w:ilvl w:val="0"/>
          <w:numId w:val="215"/>
        </w:numPr>
        <w:spacing w:after="0" w:line="240" w:lineRule="auto"/>
        <w:contextualSpacing w:val="0"/>
        <w:jc w:val="both"/>
        <w:rPr>
          <w:rFonts w:ascii="Arial" w:hAnsi="Arial" w:cs="Arial"/>
          <w:iCs/>
        </w:rPr>
      </w:pPr>
      <w:r w:rsidRPr="00E028D0">
        <w:rPr>
          <w:rFonts w:ascii="Arial" w:hAnsi="Arial" w:cs="Arial"/>
          <w:iCs/>
        </w:rPr>
        <w:t>Kryteria podstawowe GPP w UE: ST3 / kryteria kompleksowe: ST4 dla danego urządzenia komputerowego wg wytycznych zawartych w Rozporządzeniu REACH (WE) nr 1907/2009.</w:t>
      </w:r>
    </w:p>
    <w:p w14:paraId="0D9EE718" w14:textId="77777777" w:rsidR="001B6A0B" w:rsidRPr="00E028D0" w:rsidRDefault="001B6A0B" w:rsidP="001B6A0B">
      <w:pPr>
        <w:jc w:val="both"/>
        <w:rPr>
          <w:rFonts w:ascii="Arial" w:hAnsi="Arial" w:cs="Arial"/>
          <w:iCs/>
        </w:rPr>
      </w:pPr>
    </w:p>
    <w:p w14:paraId="241443EA" w14:textId="77777777" w:rsidR="001B6A0B" w:rsidRPr="00E028D0" w:rsidRDefault="001B6A0B" w:rsidP="001B6A0B">
      <w:pPr>
        <w:jc w:val="both"/>
        <w:rPr>
          <w:rFonts w:ascii="Arial" w:hAnsi="Arial" w:cs="Arial"/>
          <w:iCs/>
        </w:rPr>
      </w:pPr>
      <w:r w:rsidRPr="00E028D0">
        <w:rPr>
          <w:rFonts w:ascii="Arial" w:hAnsi="Arial" w:cs="Arial"/>
          <w:iCs/>
        </w:rPr>
        <w:t>Wykaz przykładowych organizacji, w których można uzyskać potwierdzenie spełnienia wybranych cech równoważnych:</w:t>
      </w:r>
    </w:p>
    <w:p w14:paraId="387E3CE2" w14:textId="77777777" w:rsidR="001B6A0B" w:rsidRPr="00E028D0" w:rsidRDefault="001B6A0B" w:rsidP="006736BC">
      <w:pPr>
        <w:pStyle w:val="Akapitzlist"/>
        <w:numPr>
          <w:ilvl w:val="0"/>
          <w:numId w:val="216"/>
        </w:numPr>
        <w:spacing w:after="0" w:line="240" w:lineRule="auto"/>
        <w:contextualSpacing w:val="0"/>
        <w:jc w:val="both"/>
        <w:rPr>
          <w:rFonts w:ascii="Arial" w:hAnsi="Arial" w:cs="Arial"/>
          <w:iCs/>
        </w:rPr>
      </w:pPr>
      <w:r w:rsidRPr="00E028D0">
        <w:rPr>
          <w:rFonts w:ascii="Arial" w:hAnsi="Arial" w:cs="Arial"/>
          <w:iCs/>
        </w:rPr>
        <w:t>TÜV Rheinland Polska Sp. z o.o.,</w:t>
      </w:r>
    </w:p>
    <w:p w14:paraId="5DF28417" w14:textId="77777777" w:rsidR="001B6A0B" w:rsidRPr="00E028D0" w:rsidRDefault="001B6A0B" w:rsidP="006736BC">
      <w:pPr>
        <w:pStyle w:val="Akapitzlist"/>
        <w:numPr>
          <w:ilvl w:val="0"/>
          <w:numId w:val="216"/>
        </w:numPr>
        <w:spacing w:after="0" w:line="240" w:lineRule="auto"/>
        <w:contextualSpacing w:val="0"/>
        <w:jc w:val="both"/>
        <w:rPr>
          <w:rFonts w:ascii="Arial" w:hAnsi="Arial" w:cs="Arial"/>
          <w:iCs/>
        </w:rPr>
      </w:pPr>
      <w:r w:rsidRPr="00E028D0">
        <w:rPr>
          <w:rFonts w:ascii="Arial" w:hAnsi="Arial" w:cs="Arial"/>
          <w:iCs/>
        </w:rPr>
        <w:t>DEKRA Certification Sp. z o.o.,</w:t>
      </w:r>
    </w:p>
    <w:p w14:paraId="3BC245F7" w14:textId="77777777" w:rsidR="001B6A0B" w:rsidRPr="00E028D0" w:rsidRDefault="001B6A0B" w:rsidP="006736BC">
      <w:pPr>
        <w:pStyle w:val="Akapitzlist"/>
        <w:numPr>
          <w:ilvl w:val="0"/>
          <w:numId w:val="216"/>
        </w:numPr>
        <w:spacing w:after="0" w:line="240" w:lineRule="auto"/>
        <w:contextualSpacing w:val="0"/>
        <w:jc w:val="both"/>
        <w:rPr>
          <w:rFonts w:ascii="Arial" w:hAnsi="Arial" w:cs="Arial"/>
          <w:iCs/>
        </w:rPr>
      </w:pPr>
      <w:r w:rsidRPr="00E028D0">
        <w:rPr>
          <w:rFonts w:ascii="Arial" w:hAnsi="Arial" w:cs="Arial"/>
          <w:iCs/>
        </w:rPr>
        <w:t>Ekolab Sp. z o.o.,</w:t>
      </w:r>
    </w:p>
    <w:p w14:paraId="2702E5E1" w14:textId="77777777" w:rsidR="001B6A0B" w:rsidRPr="00E028D0" w:rsidRDefault="001B6A0B" w:rsidP="006736BC">
      <w:pPr>
        <w:pStyle w:val="Akapitzlist"/>
        <w:numPr>
          <w:ilvl w:val="0"/>
          <w:numId w:val="216"/>
        </w:numPr>
        <w:spacing w:after="0" w:line="240" w:lineRule="auto"/>
        <w:contextualSpacing w:val="0"/>
        <w:jc w:val="both"/>
        <w:rPr>
          <w:rFonts w:ascii="Arial" w:hAnsi="Arial" w:cs="Arial"/>
          <w:iCs/>
        </w:rPr>
      </w:pPr>
      <w:r w:rsidRPr="00E028D0">
        <w:rPr>
          <w:rFonts w:ascii="Arial" w:hAnsi="Arial" w:cs="Arial"/>
          <w:iCs/>
        </w:rPr>
        <w:t>Instytut Techniki Górniczej Komag Instytut Badawczy.</w:t>
      </w:r>
    </w:p>
    <w:p w14:paraId="3539B7B7" w14:textId="77777777" w:rsidR="001B6A0B" w:rsidRPr="00E028D0" w:rsidRDefault="001B6A0B" w:rsidP="001B6A0B">
      <w:pPr>
        <w:ind w:left="469"/>
        <w:jc w:val="both"/>
        <w:rPr>
          <w:rFonts w:ascii="Arial" w:hAnsi="Arial" w:cs="Arial"/>
          <w:iCs/>
        </w:rPr>
      </w:pPr>
    </w:p>
    <w:p w14:paraId="0249AC32" w14:textId="77777777" w:rsidR="001B6A0B" w:rsidRPr="00E028D0" w:rsidRDefault="001B6A0B" w:rsidP="001B6A0B">
      <w:pPr>
        <w:jc w:val="both"/>
        <w:rPr>
          <w:rFonts w:ascii="Arial" w:hAnsi="Arial" w:cs="Arial"/>
          <w:iCs/>
        </w:rPr>
      </w:pPr>
      <w:r w:rsidRPr="00E028D0">
        <w:rPr>
          <w:rFonts w:ascii="Arial" w:hAnsi="Arial" w:cs="Arial"/>
          <w:iCs/>
        </w:rPr>
        <w:t xml:space="preserve">Aktualna lista jednostek certyfikujących dostępna i aktualizowana na stronie internetowej Polskiego Centrum Akredytacji pod adresem pca.gov.pl </w:t>
      </w:r>
    </w:p>
    <w:p w14:paraId="5F5F9CEE" w14:textId="77777777" w:rsidR="001B6A0B" w:rsidRDefault="001B6A0B" w:rsidP="001B6A0B">
      <w:pPr>
        <w:rPr>
          <w:rFonts w:ascii="Arial" w:hAnsi="Arial" w:cs="Arial"/>
          <w:b/>
          <w:sz w:val="28"/>
        </w:rPr>
      </w:pPr>
    </w:p>
    <w:p w14:paraId="72143B17" w14:textId="77777777" w:rsidR="001B6A0B" w:rsidRDefault="001B6A0B" w:rsidP="001B6A0B">
      <w:pPr>
        <w:rPr>
          <w:rFonts w:ascii="Arial" w:hAnsi="Arial" w:cs="Arial"/>
          <w:b/>
          <w:sz w:val="28"/>
        </w:rPr>
      </w:pPr>
    </w:p>
    <w:p w14:paraId="0D2BD007" w14:textId="77777777" w:rsidR="001B6A0B" w:rsidRDefault="001B6A0B" w:rsidP="001B6A0B">
      <w:pPr>
        <w:pStyle w:val="Akapitzlist"/>
        <w:ind w:left="142"/>
        <w:contextualSpacing w:val="0"/>
        <w:jc w:val="both"/>
        <w:rPr>
          <w:rFonts w:ascii="Arial" w:hAnsi="Arial" w:cs="Arial"/>
        </w:rPr>
      </w:pPr>
    </w:p>
    <w:p w14:paraId="64D85AF5" w14:textId="77777777" w:rsidR="001B6A0B" w:rsidRDefault="001B6A0B" w:rsidP="001B6A0B">
      <w:pPr>
        <w:rPr>
          <w:rFonts w:ascii="Arial" w:hAnsi="Arial" w:cs="Arial"/>
          <w:b/>
          <w:iCs/>
        </w:rPr>
      </w:pPr>
      <w:r>
        <w:rPr>
          <w:rFonts w:ascii="Arial" w:hAnsi="Arial" w:cs="Arial"/>
          <w:b/>
          <w:iCs/>
        </w:rPr>
        <w:br w:type="page"/>
      </w:r>
    </w:p>
    <w:p w14:paraId="5B264E9B" w14:textId="77777777" w:rsidR="001B6A0B" w:rsidRPr="004A1390" w:rsidRDefault="001B6A0B" w:rsidP="001B6A0B">
      <w:pPr>
        <w:jc w:val="both"/>
        <w:rPr>
          <w:rFonts w:ascii="Arial" w:hAnsi="Arial" w:cs="Arial"/>
        </w:rPr>
      </w:pPr>
      <w:r w:rsidRPr="004A1390">
        <w:rPr>
          <w:rFonts w:ascii="Arial" w:hAnsi="Arial" w:cs="Arial"/>
          <w:b/>
          <w:iCs/>
        </w:rPr>
        <w:lastRenderedPageBreak/>
        <w:t>Przedmiotem niniejszego zamówienia jest dostawa niżej wymienionego  sprzętu informatyki:</w:t>
      </w:r>
    </w:p>
    <w:p w14:paraId="67A275D6" w14:textId="77777777" w:rsidR="001B6A0B" w:rsidRPr="005E2991" w:rsidRDefault="001B6A0B" w:rsidP="001B6A0B">
      <w:pPr>
        <w:pStyle w:val="Nagwek1"/>
      </w:pPr>
      <w:bookmarkStart w:id="107" w:name="_Toc156373795"/>
      <w:bookmarkStart w:id="108" w:name="_Toc192674734"/>
      <w:bookmarkStart w:id="109" w:name="_Toc192762699"/>
      <w:r w:rsidRPr="001B6A0B">
        <w:rPr>
          <w:color w:val="auto"/>
        </w:rPr>
        <w:t xml:space="preserve">Część nr 1 – </w:t>
      </w:r>
      <w:bookmarkEnd w:id="107"/>
      <w:r w:rsidRPr="001B6A0B">
        <w:rPr>
          <w:color w:val="auto"/>
        </w:rPr>
        <w:t>Notebooki I</w:t>
      </w:r>
      <w:bookmarkEnd w:id="108"/>
      <w:bookmarkEnd w:id="109"/>
    </w:p>
    <w:p w14:paraId="5E8F714D" w14:textId="77777777" w:rsidR="001B6A0B" w:rsidRDefault="001B6A0B" w:rsidP="001B6A0B">
      <w:pPr>
        <w:spacing w:after="0"/>
        <w:jc w:val="both"/>
        <w:rPr>
          <w:rFonts w:ascii="Arial" w:hAnsi="Arial" w:cs="Arial"/>
          <w:b/>
          <w:iCs/>
        </w:rPr>
      </w:pPr>
    </w:p>
    <w:tbl>
      <w:tblPr>
        <w:tblStyle w:val="Tabela-Siatka3"/>
        <w:tblW w:w="5163" w:type="pct"/>
        <w:tblInd w:w="-5" w:type="dxa"/>
        <w:tblLook w:val="04A0" w:firstRow="1" w:lastRow="0" w:firstColumn="1" w:lastColumn="0" w:noHBand="0" w:noVBand="1"/>
      </w:tblPr>
      <w:tblGrid>
        <w:gridCol w:w="972"/>
        <w:gridCol w:w="5237"/>
        <w:gridCol w:w="1658"/>
        <w:gridCol w:w="1489"/>
      </w:tblGrid>
      <w:tr w:rsidR="001B6A0B" w:rsidRPr="006B6F3F" w14:paraId="7ED0E796" w14:textId="77777777" w:rsidTr="005559CB">
        <w:trPr>
          <w:trHeight w:val="303"/>
        </w:trPr>
        <w:tc>
          <w:tcPr>
            <w:tcW w:w="519" w:type="pct"/>
            <w:vMerge w:val="restart"/>
            <w:vAlign w:val="center"/>
          </w:tcPr>
          <w:p w14:paraId="3FFA79A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799" w:type="pct"/>
            <w:vMerge w:val="restart"/>
            <w:vAlign w:val="center"/>
          </w:tcPr>
          <w:p w14:paraId="0719DDF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82" w:type="pct"/>
            <w:gridSpan w:val="2"/>
            <w:vAlign w:val="center"/>
          </w:tcPr>
          <w:p w14:paraId="06657F4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202973A9" w14:textId="77777777" w:rsidTr="005559CB">
        <w:trPr>
          <w:trHeight w:val="303"/>
        </w:trPr>
        <w:tc>
          <w:tcPr>
            <w:tcW w:w="519" w:type="pct"/>
            <w:vMerge/>
            <w:vAlign w:val="center"/>
          </w:tcPr>
          <w:p w14:paraId="2F515E0E"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799" w:type="pct"/>
            <w:vMerge/>
            <w:vAlign w:val="center"/>
          </w:tcPr>
          <w:p w14:paraId="5F91FC9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86" w:type="pct"/>
            <w:vAlign w:val="center"/>
          </w:tcPr>
          <w:p w14:paraId="7E947EA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96" w:type="pct"/>
            <w:vAlign w:val="center"/>
          </w:tcPr>
          <w:p w14:paraId="21CBBD4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68DAC6B1" w14:textId="77777777" w:rsidTr="005559CB">
        <w:trPr>
          <w:trHeight w:val="303"/>
        </w:trPr>
        <w:tc>
          <w:tcPr>
            <w:tcW w:w="519" w:type="pct"/>
            <w:vAlign w:val="center"/>
          </w:tcPr>
          <w:p w14:paraId="7146E193"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799" w:type="pct"/>
            <w:vAlign w:val="center"/>
          </w:tcPr>
          <w:p w14:paraId="4748B3AC" w14:textId="77777777" w:rsidR="001B6A0B" w:rsidRPr="00DA6E82" w:rsidRDefault="001B6A0B" w:rsidP="005559CB">
            <w:pPr>
              <w:autoSpaceDE w:val="0"/>
              <w:autoSpaceDN w:val="0"/>
              <w:adjustRightInd w:val="0"/>
              <w:spacing w:line="240" w:lineRule="exact"/>
              <w:jc w:val="both"/>
              <w:rPr>
                <w:rFonts w:ascii="Arial" w:eastAsiaTheme="minorEastAsia" w:hAnsi="Arial" w:cs="Arial"/>
                <w:b/>
                <w:lang w:val="en-GB"/>
              </w:rPr>
            </w:pPr>
            <w:r>
              <w:rPr>
                <w:rFonts w:ascii="Arial" w:hAnsi="Arial" w:cs="Arial"/>
                <w:color w:val="000000"/>
                <w:sz w:val="22"/>
                <w:szCs w:val="22"/>
              </w:rPr>
              <w:t>Notebook NB(a</w:t>
            </w:r>
            <w:r w:rsidRPr="005D69C7">
              <w:rPr>
                <w:rFonts w:ascii="Arial" w:hAnsi="Arial" w:cs="Arial"/>
                <w:color w:val="000000"/>
                <w:sz w:val="22"/>
                <w:szCs w:val="22"/>
              </w:rPr>
              <w:t>c</w:t>
            </w:r>
            <w:r>
              <w:rPr>
                <w:rFonts w:ascii="Arial" w:hAnsi="Arial" w:cs="Arial"/>
                <w:color w:val="000000"/>
                <w:sz w:val="22"/>
                <w:szCs w:val="22"/>
              </w:rPr>
              <w:t>F</w:t>
            </w:r>
            <w:r w:rsidRPr="005D69C7">
              <w:rPr>
                <w:rFonts w:ascii="Arial" w:hAnsi="Arial" w:cs="Arial"/>
                <w:color w:val="000000"/>
                <w:sz w:val="22"/>
                <w:szCs w:val="22"/>
              </w:rPr>
              <w:t>)</w:t>
            </w:r>
          </w:p>
        </w:tc>
        <w:tc>
          <w:tcPr>
            <w:tcW w:w="886" w:type="pct"/>
            <w:shd w:val="clear" w:color="auto" w:fill="auto"/>
            <w:vAlign w:val="center"/>
          </w:tcPr>
          <w:p w14:paraId="4B219D48"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bCs/>
                <w:color w:val="000000"/>
              </w:rPr>
              <w:t>2000</w:t>
            </w:r>
          </w:p>
        </w:tc>
        <w:tc>
          <w:tcPr>
            <w:tcW w:w="796" w:type="pct"/>
            <w:vAlign w:val="center"/>
          </w:tcPr>
          <w:p w14:paraId="639BBE27" w14:textId="77777777" w:rsidR="001B6A0B" w:rsidRPr="006B6F3F" w:rsidRDefault="001B6A0B" w:rsidP="005559CB">
            <w:pPr>
              <w:jc w:val="center"/>
              <w:rPr>
                <w:rFonts w:ascii="Arial" w:hAnsi="Arial" w:cs="Arial"/>
                <w:bCs/>
                <w:color w:val="000000"/>
              </w:rPr>
            </w:pPr>
            <w:r>
              <w:rPr>
                <w:rFonts w:ascii="Arial" w:hAnsi="Arial" w:cs="Arial"/>
                <w:bCs/>
                <w:color w:val="000000"/>
              </w:rPr>
              <w:t>do 1400</w:t>
            </w:r>
          </w:p>
        </w:tc>
      </w:tr>
    </w:tbl>
    <w:p w14:paraId="2C055D0D" w14:textId="77777777" w:rsidR="001B6A0B" w:rsidRDefault="001B6A0B" w:rsidP="001B6A0B">
      <w:pPr>
        <w:jc w:val="both"/>
        <w:rPr>
          <w:rFonts w:ascii="Arial" w:hAnsi="Arial" w:cs="Arial"/>
          <w:b/>
          <w:iCs/>
        </w:rPr>
      </w:pPr>
    </w:p>
    <w:tbl>
      <w:tblPr>
        <w:tblStyle w:val="Tabela-Siatka"/>
        <w:tblW w:w="9351" w:type="dxa"/>
        <w:tblLook w:val="04A0" w:firstRow="1" w:lastRow="0" w:firstColumn="1" w:lastColumn="0" w:noHBand="0" w:noVBand="1"/>
      </w:tblPr>
      <w:tblGrid>
        <w:gridCol w:w="2405"/>
        <w:gridCol w:w="1701"/>
        <w:gridCol w:w="1701"/>
        <w:gridCol w:w="1673"/>
        <w:gridCol w:w="1871"/>
      </w:tblGrid>
      <w:tr w:rsidR="001B6A0B" w14:paraId="3DB0083D" w14:textId="77777777" w:rsidTr="005559CB">
        <w:tc>
          <w:tcPr>
            <w:tcW w:w="2405" w:type="dxa"/>
          </w:tcPr>
          <w:p w14:paraId="64CF9303"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01" w:type="dxa"/>
          </w:tcPr>
          <w:p w14:paraId="0A47CB63"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701" w:type="dxa"/>
          </w:tcPr>
          <w:p w14:paraId="7F523AA6"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673" w:type="dxa"/>
          </w:tcPr>
          <w:p w14:paraId="10A10086"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871" w:type="dxa"/>
          </w:tcPr>
          <w:p w14:paraId="0B9DBEDE"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1F0E2E39" w14:textId="77777777" w:rsidTr="005559CB">
        <w:tc>
          <w:tcPr>
            <w:tcW w:w="2405" w:type="dxa"/>
          </w:tcPr>
          <w:p w14:paraId="2538F1D7"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01" w:type="dxa"/>
          </w:tcPr>
          <w:p w14:paraId="14A28B3E"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701" w:type="dxa"/>
          </w:tcPr>
          <w:p w14:paraId="3AC47D99"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673" w:type="dxa"/>
          </w:tcPr>
          <w:p w14:paraId="1F1339A4"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871" w:type="dxa"/>
          </w:tcPr>
          <w:p w14:paraId="3F970100" w14:textId="77777777" w:rsidR="001B6A0B" w:rsidRDefault="001B6A0B" w:rsidP="005559CB">
            <w:pPr>
              <w:spacing w:line="276" w:lineRule="auto"/>
              <w:jc w:val="center"/>
              <w:rPr>
                <w:rFonts w:ascii="Arial" w:hAnsi="Arial" w:cs="Arial"/>
                <w:b/>
                <w:iCs/>
              </w:rPr>
            </w:pPr>
            <w:r>
              <w:rPr>
                <w:rFonts w:ascii="Arial" w:hAnsi="Arial" w:cs="Arial"/>
                <w:b/>
                <w:iCs/>
              </w:rPr>
              <w:t>2000 / 1400</w:t>
            </w:r>
          </w:p>
        </w:tc>
      </w:tr>
    </w:tbl>
    <w:p w14:paraId="7E1016A5" w14:textId="77777777" w:rsidR="001B6A0B" w:rsidRDefault="001B6A0B" w:rsidP="001B6A0B">
      <w:pPr>
        <w:pStyle w:val="Akapitzlist"/>
        <w:ind w:left="0" w:right="-144"/>
        <w:jc w:val="both"/>
        <w:rPr>
          <w:rFonts w:ascii="Arial" w:hAnsi="Arial" w:cs="Arial"/>
          <w:b/>
          <w:u w:val="single"/>
        </w:rPr>
      </w:pPr>
    </w:p>
    <w:p w14:paraId="4A41C542" w14:textId="77777777" w:rsidR="001B6A0B" w:rsidRDefault="001B6A0B" w:rsidP="001B6A0B">
      <w:pPr>
        <w:pStyle w:val="Akapitzlist"/>
        <w:ind w:left="0" w:right="-144"/>
        <w:jc w:val="both"/>
        <w:rPr>
          <w:rFonts w:ascii="Arial" w:hAnsi="Arial" w:cs="Arial"/>
          <w:b/>
          <w:u w:val="single"/>
        </w:rPr>
      </w:pPr>
    </w:p>
    <w:p w14:paraId="58393EA1" w14:textId="77777777" w:rsidR="001B6A0B" w:rsidRDefault="001B6A0B" w:rsidP="001B6A0B">
      <w:pPr>
        <w:pStyle w:val="Akapitzlist"/>
        <w:spacing w:after="0"/>
        <w:ind w:left="0" w:right="-144"/>
        <w:jc w:val="both"/>
        <w:rPr>
          <w:rFonts w:ascii="Arial" w:hAnsi="Arial" w:cs="Arial"/>
          <w:b/>
          <w:u w:val="single"/>
        </w:rPr>
      </w:pPr>
      <w:r w:rsidRPr="00CF0406">
        <w:rPr>
          <w:rFonts w:ascii="Arial" w:hAnsi="Arial" w:cs="Arial"/>
          <w:b/>
          <w:u w:val="single"/>
        </w:rPr>
        <w:t xml:space="preserve">Zamawiający żąda dostarczenia z ofertami na część </w:t>
      </w:r>
      <w:r>
        <w:rPr>
          <w:rFonts w:ascii="Arial" w:hAnsi="Arial" w:cs="Arial"/>
          <w:b/>
          <w:u w:val="single"/>
        </w:rPr>
        <w:t>1</w:t>
      </w:r>
      <w:r w:rsidRPr="00CF0406">
        <w:rPr>
          <w:rFonts w:ascii="Arial" w:hAnsi="Arial" w:cs="Arial"/>
          <w:b/>
          <w:u w:val="single"/>
        </w:rPr>
        <w:t xml:space="preserve"> – </w:t>
      </w:r>
      <w:r>
        <w:rPr>
          <w:rFonts w:ascii="Arial" w:hAnsi="Arial" w:cs="Arial"/>
          <w:b/>
          <w:u w:val="single"/>
        </w:rPr>
        <w:t>Notebooki</w:t>
      </w:r>
      <w:r w:rsidRPr="00CF0406">
        <w:rPr>
          <w:rFonts w:ascii="Arial" w:hAnsi="Arial" w:cs="Arial"/>
          <w:b/>
          <w:u w:val="single"/>
        </w:rPr>
        <w:t>, egzemplarz</w:t>
      </w:r>
      <w:r>
        <w:rPr>
          <w:rFonts w:ascii="Arial" w:hAnsi="Arial" w:cs="Arial"/>
          <w:b/>
          <w:u w:val="single"/>
        </w:rPr>
        <w:t>a</w:t>
      </w:r>
      <w:r w:rsidRPr="00CF0406">
        <w:rPr>
          <w:rFonts w:ascii="Arial" w:hAnsi="Arial" w:cs="Arial"/>
          <w:b/>
          <w:u w:val="single"/>
        </w:rPr>
        <w:t xml:space="preserve"> testow</w:t>
      </w:r>
      <w:r>
        <w:rPr>
          <w:rFonts w:ascii="Arial" w:hAnsi="Arial" w:cs="Arial"/>
          <w:b/>
          <w:u w:val="single"/>
        </w:rPr>
        <w:t>ego</w:t>
      </w:r>
      <w:r w:rsidRPr="00CF0406">
        <w:rPr>
          <w:rFonts w:ascii="Arial" w:hAnsi="Arial" w:cs="Arial"/>
          <w:b/>
          <w:u w:val="single"/>
        </w:rPr>
        <w:t xml:space="preserve"> oferowanego sprzętu w ramach przedmiotowych środków dowodowych.</w:t>
      </w:r>
      <w:r>
        <w:rPr>
          <w:rFonts w:ascii="Arial" w:hAnsi="Arial" w:cs="Arial"/>
          <w:b/>
          <w:u w:val="single"/>
        </w:rPr>
        <w:t xml:space="preserve"> </w:t>
      </w:r>
    </w:p>
    <w:p w14:paraId="27249589" w14:textId="77777777" w:rsidR="001B6A0B" w:rsidRDefault="001B6A0B" w:rsidP="001B6A0B">
      <w:pPr>
        <w:spacing w:after="0"/>
        <w:jc w:val="both"/>
        <w:rPr>
          <w:rFonts w:ascii="Arial" w:hAnsi="Arial" w:cs="Arial"/>
          <w:b/>
          <w:iCs/>
        </w:rPr>
      </w:pPr>
    </w:p>
    <w:p w14:paraId="41896397" w14:textId="77777777" w:rsidR="001B6A0B" w:rsidRDefault="001B6A0B" w:rsidP="001B6A0B">
      <w:pPr>
        <w:pStyle w:val="Nagwek2"/>
        <w:spacing w:before="0"/>
        <w:rPr>
          <w:sz w:val="20"/>
        </w:rPr>
      </w:pPr>
      <w:bookmarkStart w:id="110" w:name="_Toc82692345"/>
      <w:bookmarkStart w:id="111" w:name="_Toc82694428"/>
      <w:bookmarkStart w:id="112" w:name="_Toc83282418"/>
      <w:bookmarkStart w:id="113" w:name="_Toc83283727"/>
      <w:bookmarkStart w:id="114" w:name="_Toc83285015"/>
      <w:bookmarkStart w:id="115" w:name="_Toc83286304"/>
      <w:bookmarkStart w:id="116" w:name="_Toc83287593"/>
      <w:bookmarkStart w:id="117" w:name="_Toc83288882"/>
      <w:bookmarkStart w:id="118" w:name="_Toc82692346"/>
      <w:bookmarkStart w:id="119" w:name="_Toc82694429"/>
      <w:bookmarkStart w:id="120" w:name="_Toc83282419"/>
      <w:bookmarkStart w:id="121" w:name="_Toc83283728"/>
      <w:bookmarkStart w:id="122" w:name="_Toc83285016"/>
      <w:bookmarkStart w:id="123" w:name="_Toc83286305"/>
      <w:bookmarkStart w:id="124" w:name="_Toc83287594"/>
      <w:bookmarkStart w:id="125" w:name="_Toc83288883"/>
      <w:bookmarkStart w:id="126" w:name="_Toc82692347"/>
      <w:bookmarkStart w:id="127" w:name="_Toc82694430"/>
      <w:bookmarkStart w:id="128" w:name="_Toc83282420"/>
      <w:bookmarkStart w:id="129" w:name="_Toc83283729"/>
      <w:bookmarkStart w:id="130" w:name="_Toc83285017"/>
      <w:bookmarkStart w:id="131" w:name="_Toc83286306"/>
      <w:bookmarkStart w:id="132" w:name="_Toc83287595"/>
      <w:bookmarkStart w:id="133" w:name="_Toc83288884"/>
      <w:bookmarkStart w:id="134" w:name="_Toc82692348"/>
      <w:bookmarkStart w:id="135" w:name="_Toc82694431"/>
      <w:bookmarkStart w:id="136" w:name="_Toc83282421"/>
      <w:bookmarkStart w:id="137" w:name="_Toc83283730"/>
      <w:bookmarkStart w:id="138" w:name="_Toc83285018"/>
      <w:bookmarkStart w:id="139" w:name="_Toc83286307"/>
      <w:bookmarkStart w:id="140" w:name="_Toc83287596"/>
      <w:bookmarkStart w:id="141" w:name="_Toc83288885"/>
      <w:bookmarkStart w:id="142" w:name="_Toc82692349"/>
      <w:bookmarkStart w:id="143" w:name="_Toc82694432"/>
      <w:bookmarkStart w:id="144" w:name="_Toc83282422"/>
      <w:bookmarkStart w:id="145" w:name="_Toc83283731"/>
      <w:bookmarkStart w:id="146" w:name="_Toc83285019"/>
      <w:bookmarkStart w:id="147" w:name="_Toc83286308"/>
      <w:bookmarkStart w:id="148" w:name="_Toc83287597"/>
      <w:bookmarkStart w:id="149" w:name="_Toc83288886"/>
      <w:bookmarkStart w:id="150" w:name="_Toc82692350"/>
      <w:bookmarkStart w:id="151" w:name="_Toc82694433"/>
      <w:bookmarkStart w:id="152" w:name="_Toc83282423"/>
      <w:bookmarkStart w:id="153" w:name="_Toc83283732"/>
      <w:bookmarkStart w:id="154" w:name="_Toc83285020"/>
      <w:bookmarkStart w:id="155" w:name="_Toc83286309"/>
      <w:bookmarkStart w:id="156" w:name="_Toc83287598"/>
      <w:bookmarkStart w:id="157" w:name="_Toc83288887"/>
      <w:bookmarkStart w:id="158" w:name="_Toc82692528"/>
      <w:bookmarkStart w:id="159" w:name="_Toc82694611"/>
      <w:bookmarkStart w:id="160" w:name="_Toc83282601"/>
      <w:bookmarkStart w:id="161" w:name="_Toc83283910"/>
      <w:bookmarkStart w:id="162" w:name="_Toc83285198"/>
      <w:bookmarkStart w:id="163" w:name="_Toc83286487"/>
      <w:bookmarkStart w:id="164" w:name="_Toc83287776"/>
      <w:bookmarkStart w:id="165" w:name="_Toc83289065"/>
      <w:bookmarkStart w:id="166" w:name="_Toc149556706"/>
      <w:bookmarkStart w:id="167" w:name="_Toc156373811"/>
      <w:bookmarkStart w:id="168" w:name="_Toc192674735"/>
      <w:bookmarkStart w:id="169" w:name="_Toc19276270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 xml:space="preserve">1.1. </w:t>
      </w:r>
      <w:r w:rsidRPr="005E7257">
        <w:t>Notebook NB (</w:t>
      </w:r>
      <w:r>
        <w:t>acF</w:t>
      </w:r>
      <w:r w:rsidRPr="005E7257">
        <w:t>)</w:t>
      </w:r>
      <w:bookmarkEnd w:id="166"/>
      <w:bookmarkEnd w:id="167"/>
      <w:bookmarkEnd w:id="168"/>
      <w:bookmarkEnd w:id="169"/>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80"/>
      </w:tblGrid>
      <w:tr w:rsidR="001B6A0B" w:rsidRPr="00802A76" w14:paraId="78BE069F" w14:textId="77777777" w:rsidTr="005559CB">
        <w:tc>
          <w:tcPr>
            <w:tcW w:w="9640" w:type="dxa"/>
            <w:gridSpan w:val="2"/>
            <w:shd w:val="clear" w:color="auto" w:fill="FFFF00"/>
          </w:tcPr>
          <w:p w14:paraId="4EBE61E2" w14:textId="77777777" w:rsidR="001B6A0B" w:rsidRPr="00802A76" w:rsidRDefault="001B6A0B" w:rsidP="005559CB">
            <w:pPr>
              <w:pStyle w:val="TableParagraph"/>
              <w:spacing w:before="64" w:line="194" w:lineRule="exact"/>
              <w:ind w:left="0" w:right="28"/>
              <w:rPr>
                <w:b/>
                <w:sz w:val="18"/>
              </w:rPr>
            </w:pPr>
            <w:r w:rsidRPr="00802A76">
              <w:rPr>
                <w:b/>
                <w:sz w:val="18"/>
              </w:rPr>
              <w:t>NOTEBOOK NB(xyF) (parametry minimalne):</w:t>
            </w:r>
          </w:p>
        </w:tc>
      </w:tr>
      <w:tr w:rsidR="001B6A0B" w14:paraId="3B74343F" w14:textId="77777777" w:rsidTr="005559CB">
        <w:tc>
          <w:tcPr>
            <w:tcW w:w="1560" w:type="dxa"/>
          </w:tcPr>
          <w:p w14:paraId="2D10F4B4" w14:textId="77777777" w:rsidR="001B6A0B" w:rsidRDefault="001B6A0B" w:rsidP="005559CB">
            <w:pPr>
              <w:pStyle w:val="TableParagraph"/>
              <w:ind w:left="0" w:right="28"/>
              <w:rPr>
                <w:sz w:val="18"/>
              </w:rPr>
            </w:pPr>
            <w:r>
              <w:rPr>
                <w:sz w:val="18"/>
              </w:rPr>
              <w:t>Typ:</w:t>
            </w:r>
          </w:p>
        </w:tc>
        <w:tc>
          <w:tcPr>
            <w:tcW w:w="8080" w:type="dxa"/>
          </w:tcPr>
          <w:p w14:paraId="7E886970" w14:textId="77777777" w:rsidR="001B6A0B" w:rsidRDefault="001B6A0B" w:rsidP="005559CB">
            <w:pPr>
              <w:pStyle w:val="TableParagraph"/>
              <w:ind w:left="0" w:right="28"/>
              <w:jc w:val="both"/>
              <w:rPr>
                <w:sz w:val="18"/>
              </w:rPr>
            </w:pPr>
            <w:r>
              <w:rPr>
                <w:sz w:val="18"/>
              </w:rPr>
              <w:t xml:space="preserve">Komputer przenośny typu notebook z ekranem o </w:t>
            </w:r>
            <w:r>
              <w:rPr>
                <w:spacing w:val="-8"/>
                <w:sz w:val="18"/>
              </w:rPr>
              <w:t xml:space="preserve">przekątnej </w:t>
            </w:r>
            <w:r>
              <w:rPr>
                <w:sz w:val="18"/>
              </w:rPr>
              <w:t xml:space="preserve">z </w:t>
            </w:r>
            <w:r>
              <w:rPr>
                <w:spacing w:val="-8"/>
                <w:sz w:val="18"/>
              </w:rPr>
              <w:t xml:space="preserve">przedziału </w:t>
            </w:r>
            <w:r>
              <w:rPr>
                <w:spacing w:val="-4"/>
                <w:sz w:val="18"/>
              </w:rPr>
              <w:t xml:space="preserve">od </w:t>
            </w:r>
            <w:r>
              <w:rPr>
                <w:sz w:val="18"/>
              </w:rPr>
              <w:t xml:space="preserve">15" do 16" o rozdzielczości min. 1920x1080 </w:t>
            </w:r>
            <w:r>
              <w:rPr>
                <w:spacing w:val="-3"/>
                <w:sz w:val="18"/>
              </w:rPr>
              <w:t xml:space="preserve">px </w:t>
            </w:r>
            <w:r>
              <w:rPr>
                <w:sz w:val="18"/>
              </w:rPr>
              <w:t>z podświetleniem LED i powłoką przeciwodblaskową, jasność 220 nitów, kontrast 500:1, rozmiar plamki: max. 0,18 mm. Kąt otwarcia</w:t>
            </w:r>
            <w:r>
              <w:rPr>
                <w:spacing w:val="28"/>
                <w:sz w:val="18"/>
              </w:rPr>
              <w:t xml:space="preserve"> </w:t>
            </w:r>
            <w:r>
              <w:rPr>
                <w:sz w:val="18"/>
              </w:rPr>
              <w:t>matrycy do 180 stopni.</w:t>
            </w:r>
          </w:p>
          <w:p w14:paraId="5241FBE7" w14:textId="77777777" w:rsidR="001B6A0B" w:rsidRDefault="001B6A0B" w:rsidP="005559CB">
            <w:pPr>
              <w:pStyle w:val="TableParagraph"/>
              <w:ind w:left="0" w:right="28"/>
              <w:jc w:val="both"/>
              <w:rPr>
                <w:sz w:val="18"/>
              </w:rPr>
            </w:pPr>
          </w:p>
          <w:p w14:paraId="48699D77" w14:textId="77777777" w:rsidR="001B6A0B" w:rsidRPr="009763BC" w:rsidRDefault="001B6A0B" w:rsidP="005559CB">
            <w:pPr>
              <w:pStyle w:val="TableParagraph"/>
              <w:ind w:left="0" w:right="28"/>
              <w:rPr>
                <w:sz w:val="18"/>
              </w:rPr>
            </w:pPr>
            <w:r w:rsidRPr="009763BC">
              <w:rPr>
                <w:sz w:val="18"/>
              </w:rPr>
              <w:t>W ofercie wymagane jest podanie producenta, modelu oraz symbolu.</w:t>
            </w:r>
          </w:p>
          <w:p w14:paraId="16CAC230" w14:textId="77777777" w:rsidR="001B6A0B" w:rsidRDefault="001B6A0B" w:rsidP="005559CB">
            <w:pPr>
              <w:pStyle w:val="TableParagraph"/>
              <w:ind w:left="0" w:right="28"/>
              <w:rPr>
                <w:sz w:val="18"/>
              </w:rPr>
            </w:pPr>
          </w:p>
          <w:p w14:paraId="7B886AC0" w14:textId="77777777" w:rsidR="001B6A0B" w:rsidRDefault="001B6A0B" w:rsidP="005559CB">
            <w:pPr>
              <w:pStyle w:val="TableParagraph"/>
              <w:ind w:left="0" w:right="28"/>
              <w:jc w:val="both"/>
              <w:rPr>
                <w:sz w:val="18"/>
              </w:rPr>
            </w:pPr>
            <w:r w:rsidRPr="009763BC">
              <w:rPr>
                <w:sz w:val="18"/>
              </w:rPr>
              <w:t>Wymagane jest jawne wyspecyfikowanie w ofercie użytych podzespołów tj.: pły</w:t>
            </w:r>
            <w:r>
              <w:rPr>
                <w:sz w:val="18"/>
              </w:rPr>
              <w:t xml:space="preserve">ty głównej, procesora, pamięci </w:t>
            </w:r>
            <w:r>
              <w:rPr>
                <w:sz w:val="18"/>
                <w:szCs w:val="18"/>
              </w:rPr>
              <w:t>(RAM, dysków twardych i innych zainstalowanych nośników danych)</w:t>
            </w:r>
            <w:r>
              <w:rPr>
                <w:sz w:val="18"/>
              </w:rPr>
              <w:t xml:space="preserve">, </w:t>
            </w:r>
            <w:r w:rsidRPr="009763BC">
              <w:rPr>
                <w:sz w:val="18"/>
              </w:rPr>
              <w:t>zasilacza, kart sieciowych, poprzez podanie typu oraz nazwy handlowej (oznaczenie i kod producenta).</w:t>
            </w:r>
            <w:r>
              <w:rPr>
                <w:sz w:val="18"/>
              </w:rPr>
              <w:t xml:space="preserve"> </w:t>
            </w:r>
            <w:r w:rsidRPr="00580F62">
              <w:rPr>
                <w:sz w:val="18"/>
              </w:rPr>
              <w:t>Dla dysków twardych wymagane jest podanie rodzaju, typu i</w:t>
            </w:r>
            <w:r>
              <w:rPr>
                <w:sz w:val="18"/>
              </w:rPr>
              <w:t> </w:t>
            </w:r>
            <w:r w:rsidRPr="00580F62">
              <w:rPr>
                <w:sz w:val="18"/>
              </w:rPr>
              <w:t>pojemności.</w:t>
            </w:r>
          </w:p>
        </w:tc>
      </w:tr>
      <w:tr w:rsidR="001B6A0B" w14:paraId="5AAF86EE" w14:textId="77777777" w:rsidTr="005559CB">
        <w:tc>
          <w:tcPr>
            <w:tcW w:w="1560" w:type="dxa"/>
          </w:tcPr>
          <w:p w14:paraId="74052F53" w14:textId="77777777" w:rsidR="001B6A0B" w:rsidRDefault="001B6A0B" w:rsidP="005559CB">
            <w:pPr>
              <w:pStyle w:val="TableParagraph"/>
              <w:ind w:left="0" w:right="28"/>
              <w:rPr>
                <w:sz w:val="18"/>
              </w:rPr>
            </w:pPr>
            <w:r>
              <w:rPr>
                <w:sz w:val="18"/>
              </w:rPr>
              <w:t>Procesor:</w:t>
            </w:r>
          </w:p>
        </w:tc>
        <w:tc>
          <w:tcPr>
            <w:tcW w:w="8080" w:type="dxa"/>
          </w:tcPr>
          <w:p w14:paraId="05F56636" w14:textId="77777777" w:rsidR="001B6A0B" w:rsidRPr="005708CF" w:rsidRDefault="001B6A0B" w:rsidP="005559CB">
            <w:pPr>
              <w:pStyle w:val="TableParagraph"/>
              <w:spacing w:before="1" w:line="232" w:lineRule="auto"/>
              <w:ind w:left="4" w:right="28"/>
              <w:jc w:val="both"/>
              <w:rPr>
                <w:b/>
                <w:bCs/>
                <w:sz w:val="18"/>
              </w:rPr>
            </w:pPr>
            <w:r w:rsidRPr="005708CF">
              <w:rPr>
                <w:sz w:val="18"/>
              </w:rPr>
              <w:t xml:space="preserve">Architektura zgodna z x86, wielordzeniowy, wykonany w technologii mobilnej, osiągający w teście </w:t>
            </w:r>
            <w:r w:rsidRPr="005708CF">
              <w:rPr>
                <w:b/>
                <w:bCs/>
                <w:sz w:val="18"/>
              </w:rPr>
              <w:t>MobileMark</w:t>
            </w:r>
            <w:r>
              <w:rPr>
                <w:b/>
                <w:bCs/>
                <w:sz w:val="18"/>
              </w:rPr>
              <w:t xml:space="preserve"> 25 DC Performance</w:t>
            </w:r>
            <w:r w:rsidRPr="005708CF">
              <w:rPr>
                <w:b/>
                <w:bCs/>
                <w:sz w:val="18"/>
              </w:rPr>
              <w:t xml:space="preserve"> </w:t>
            </w:r>
            <w:r w:rsidRPr="005708CF">
              <w:rPr>
                <w:sz w:val="18"/>
              </w:rPr>
              <w:t xml:space="preserve">wynik co najmniej </w:t>
            </w:r>
            <w:r>
              <w:rPr>
                <w:b/>
                <w:bCs/>
                <w:sz w:val="18"/>
              </w:rPr>
              <w:t>1000</w:t>
            </w:r>
            <w:r w:rsidRPr="005708CF">
              <w:rPr>
                <w:b/>
                <w:bCs/>
                <w:sz w:val="18"/>
              </w:rPr>
              <w:t xml:space="preserve"> pkt</w:t>
            </w:r>
            <w:r w:rsidRPr="005708CF">
              <w:rPr>
                <w:sz w:val="18"/>
              </w:rPr>
              <w:t xml:space="preserve">. oraz </w:t>
            </w:r>
            <w:r w:rsidRPr="005708CF">
              <w:rPr>
                <w:b/>
                <w:sz w:val="18"/>
              </w:rPr>
              <w:t>Battery Life nie niższy niż</w:t>
            </w:r>
            <w:r w:rsidRPr="005708CF">
              <w:rPr>
                <w:sz w:val="18"/>
              </w:rPr>
              <w:t xml:space="preserve"> </w:t>
            </w:r>
            <w:r w:rsidRPr="005708CF">
              <w:rPr>
                <w:b/>
                <w:bCs/>
                <w:sz w:val="18"/>
              </w:rPr>
              <w:t xml:space="preserve">400 minut </w:t>
            </w:r>
            <w:r w:rsidRPr="005708CF">
              <w:rPr>
                <w:sz w:val="18"/>
              </w:rPr>
              <w:t>(przy</w:t>
            </w:r>
            <w:r w:rsidRPr="005708CF">
              <w:rPr>
                <w:spacing w:val="-8"/>
                <w:sz w:val="18"/>
              </w:rPr>
              <w:t xml:space="preserve"> </w:t>
            </w:r>
            <w:r w:rsidRPr="005708CF">
              <w:rPr>
                <w:sz w:val="18"/>
              </w:rPr>
              <w:t>natywnej</w:t>
            </w:r>
            <w:r w:rsidRPr="005708CF">
              <w:rPr>
                <w:spacing w:val="-7"/>
                <w:sz w:val="18"/>
              </w:rPr>
              <w:t xml:space="preserve"> </w:t>
            </w:r>
            <w:r w:rsidRPr="005708CF">
              <w:rPr>
                <w:sz w:val="18"/>
              </w:rPr>
              <w:t>rozdzielczości</w:t>
            </w:r>
            <w:r w:rsidRPr="005708CF">
              <w:rPr>
                <w:spacing w:val="-9"/>
                <w:sz w:val="18"/>
              </w:rPr>
              <w:t xml:space="preserve"> </w:t>
            </w:r>
            <w:r w:rsidRPr="005708CF">
              <w:rPr>
                <w:sz w:val="18"/>
              </w:rPr>
              <w:t>wyświetlacza</w:t>
            </w:r>
            <w:r w:rsidRPr="005708CF">
              <w:rPr>
                <w:spacing w:val="-9"/>
                <w:sz w:val="18"/>
              </w:rPr>
              <w:t xml:space="preserve"> </w:t>
            </w:r>
            <w:r w:rsidRPr="005708CF">
              <w:rPr>
                <w:sz w:val="18"/>
              </w:rPr>
              <w:t>i</w:t>
            </w:r>
            <w:r w:rsidRPr="005708CF">
              <w:rPr>
                <w:spacing w:val="-11"/>
                <w:sz w:val="18"/>
              </w:rPr>
              <w:t xml:space="preserve"> </w:t>
            </w:r>
            <w:r w:rsidRPr="005708CF">
              <w:rPr>
                <w:sz w:val="18"/>
              </w:rPr>
              <w:t>włączonych wszystkich zainstalowanych urządzeniach).</w:t>
            </w:r>
          </w:p>
          <w:p w14:paraId="325EDE30" w14:textId="77777777" w:rsidR="001B6A0B" w:rsidRPr="005708CF" w:rsidRDefault="001B6A0B" w:rsidP="005559CB">
            <w:pPr>
              <w:pStyle w:val="TableParagraph"/>
              <w:spacing w:line="237" w:lineRule="auto"/>
              <w:ind w:left="4" w:right="28"/>
              <w:jc w:val="both"/>
              <w:rPr>
                <w:b/>
                <w:sz w:val="18"/>
              </w:rPr>
            </w:pPr>
            <w:r w:rsidRPr="005708CF">
              <w:rPr>
                <w:sz w:val="18"/>
              </w:rPr>
              <w:t>Potwierdzeniem</w:t>
            </w:r>
            <w:r w:rsidRPr="005708CF">
              <w:rPr>
                <w:spacing w:val="-13"/>
                <w:sz w:val="18"/>
              </w:rPr>
              <w:t xml:space="preserve"> </w:t>
            </w:r>
            <w:r w:rsidRPr="005708CF">
              <w:rPr>
                <w:sz w:val="18"/>
              </w:rPr>
              <w:t>spełnienia</w:t>
            </w:r>
            <w:r w:rsidRPr="005708CF">
              <w:rPr>
                <w:spacing w:val="-12"/>
                <w:sz w:val="18"/>
              </w:rPr>
              <w:t xml:space="preserve"> </w:t>
            </w:r>
            <w:r w:rsidRPr="005708CF">
              <w:rPr>
                <w:sz w:val="18"/>
              </w:rPr>
              <w:t>tego</w:t>
            </w:r>
            <w:r w:rsidRPr="005708CF">
              <w:rPr>
                <w:spacing w:val="-13"/>
                <w:sz w:val="18"/>
              </w:rPr>
              <w:t xml:space="preserve"> </w:t>
            </w:r>
            <w:r w:rsidRPr="005708CF">
              <w:rPr>
                <w:sz w:val="18"/>
              </w:rPr>
              <w:t>wymogu</w:t>
            </w:r>
            <w:r w:rsidRPr="005708CF">
              <w:rPr>
                <w:spacing w:val="-12"/>
                <w:sz w:val="18"/>
              </w:rPr>
              <w:t xml:space="preserve"> </w:t>
            </w:r>
            <w:r w:rsidRPr="005708CF">
              <w:rPr>
                <w:sz w:val="18"/>
              </w:rPr>
              <w:t>będzie</w:t>
            </w:r>
            <w:r w:rsidRPr="005708CF">
              <w:rPr>
                <w:spacing w:val="-13"/>
                <w:sz w:val="18"/>
              </w:rPr>
              <w:t xml:space="preserve"> </w:t>
            </w:r>
            <w:r w:rsidRPr="005708CF">
              <w:rPr>
                <w:sz w:val="18"/>
              </w:rPr>
              <w:t>wydruk</w:t>
            </w:r>
            <w:r w:rsidRPr="005708CF">
              <w:rPr>
                <w:spacing w:val="-13"/>
                <w:sz w:val="18"/>
              </w:rPr>
              <w:t xml:space="preserve"> </w:t>
            </w:r>
            <w:r w:rsidRPr="005708CF">
              <w:rPr>
                <w:sz w:val="18"/>
              </w:rPr>
              <w:t>z</w:t>
            </w:r>
            <w:r w:rsidRPr="005708CF">
              <w:rPr>
                <w:spacing w:val="-12"/>
                <w:sz w:val="18"/>
              </w:rPr>
              <w:t xml:space="preserve"> </w:t>
            </w:r>
            <w:r w:rsidRPr="005708CF">
              <w:rPr>
                <w:sz w:val="18"/>
              </w:rPr>
              <w:t>przeprowadzonych</w:t>
            </w:r>
            <w:r w:rsidRPr="005708CF">
              <w:rPr>
                <w:spacing w:val="-13"/>
                <w:sz w:val="18"/>
              </w:rPr>
              <w:t xml:space="preserve"> </w:t>
            </w:r>
            <w:r w:rsidRPr="005708CF">
              <w:rPr>
                <w:sz w:val="18"/>
              </w:rPr>
              <w:t>testów</w:t>
            </w:r>
            <w:r w:rsidRPr="005708CF">
              <w:rPr>
                <w:spacing w:val="-12"/>
                <w:sz w:val="18"/>
              </w:rPr>
              <w:t xml:space="preserve"> </w:t>
            </w:r>
            <w:r w:rsidRPr="005708CF">
              <w:rPr>
                <w:sz w:val="18"/>
              </w:rPr>
              <w:t>potwierdzający, że procesor w oferowanej konfiguracji komputera osiągnął wymagany wynik. Testy powinny być potwierdzone przez przedstawiciela producenta komputera w Polsce -</w:t>
            </w:r>
            <w:r w:rsidRPr="005708CF">
              <w:rPr>
                <w:spacing w:val="40"/>
                <w:sz w:val="18"/>
              </w:rPr>
              <w:t xml:space="preserve"> </w:t>
            </w:r>
            <w:r w:rsidRPr="005708CF">
              <w:rPr>
                <w:b/>
                <w:sz w:val="18"/>
              </w:rPr>
              <w:t>Wykonawca złoży dokument potwierdzający spełnianie wymogu.</w:t>
            </w:r>
          </w:p>
          <w:p w14:paraId="7C7EB698" w14:textId="77777777" w:rsidR="001B6A0B" w:rsidRPr="005708CF" w:rsidRDefault="001B6A0B" w:rsidP="005559CB">
            <w:pPr>
              <w:pStyle w:val="TableParagraph"/>
              <w:spacing w:before="11"/>
              <w:ind w:left="0" w:right="28"/>
              <w:rPr>
                <w:b/>
                <w:sz w:val="18"/>
              </w:rPr>
            </w:pPr>
          </w:p>
          <w:p w14:paraId="242FD949" w14:textId="77777777" w:rsidR="001B6A0B" w:rsidRDefault="001B6A0B" w:rsidP="005559CB">
            <w:pPr>
              <w:pStyle w:val="TableParagraph"/>
              <w:spacing w:line="237" w:lineRule="auto"/>
              <w:ind w:left="4" w:right="28"/>
              <w:jc w:val="both"/>
              <w:rPr>
                <w:sz w:val="18"/>
              </w:rPr>
            </w:pPr>
            <w:r w:rsidRPr="005708CF">
              <w:rPr>
                <w:sz w:val="18"/>
              </w:rPr>
              <w:t>Testy</w:t>
            </w:r>
            <w:r w:rsidRPr="005708CF">
              <w:rPr>
                <w:spacing w:val="62"/>
                <w:sz w:val="18"/>
              </w:rPr>
              <w:t xml:space="preserve"> </w:t>
            </w:r>
            <w:r w:rsidRPr="005708CF">
              <w:rPr>
                <w:sz w:val="18"/>
              </w:rPr>
              <w:t>dla</w:t>
            </w:r>
            <w:r w:rsidRPr="005708CF">
              <w:rPr>
                <w:spacing w:val="71"/>
                <w:sz w:val="18"/>
              </w:rPr>
              <w:t xml:space="preserve"> </w:t>
            </w:r>
            <w:r w:rsidRPr="005708CF">
              <w:rPr>
                <w:sz w:val="18"/>
              </w:rPr>
              <w:t>oferowanego</w:t>
            </w:r>
            <w:r w:rsidRPr="005708CF">
              <w:rPr>
                <w:spacing w:val="66"/>
                <w:sz w:val="18"/>
              </w:rPr>
              <w:t xml:space="preserve"> </w:t>
            </w:r>
            <w:r w:rsidRPr="005708CF">
              <w:rPr>
                <w:sz w:val="18"/>
              </w:rPr>
              <w:t>modelu</w:t>
            </w:r>
            <w:r w:rsidRPr="005708CF">
              <w:rPr>
                <w:spacing w:val="70"/>
                <w:sz w:val="18"/>
              </w:rPr>
              <w:t xml:space="preserve"> </w:t>
            </w:r>
            <w:r w:rsidRPr="005708CF">
              <w:rPr>
                <w:sz w:val="18"/>
              </w:rPr>
              <w:t>notebooka</w:t>
            </w:r>
            <w:r w:rsidRPr="005708CF">
              <w:rPr>
                <w:spacing w:val="25"/>
                <w:sz w:val="18"/>
              </w:rPr>
              <w:t xml:space="preserve"> </w:t>
            </w:r>
            <w:r w:rsidRPr="005708CF">
              <w:rPr>
                <w:sz w:val="18"/>
              </w:rPr>
              <w:t>w</w:t>
            </w:r>
            <w:r w:rsidRPr="005708CF">
              <w:rPr>
                <w:spacing w:val="20"/>
                <w:sz w:val="18"/>
              </w:rPr>
              <w:t xml:space="preserve"> </w:t>
            </w:r>
            <w:r w:rsidRPr="005708CF">
              <w:rPr>
                <w:sz w:val="18"/>
              </w:rPr>
              <w:t>oferowanej</w:t>
            </w:r>
            <w:r w:rsidRPr="005708CF">
              <w:rPr>
                <w:spacing w:val="24"/>
                <w:sz w:val="18"/>
              </w:rPr>
              <w:t xml:space="preserve"> </w:t>
            </w:r>
            <w:r w:rsidRPr="005708CF">
              <w:rPr>
                <w:sz w:val="18"/>
              </w:rPr>
              <w:t>konfiguracji</w:t>
            </w:r>
            <w:r w:rsidRPr="005708CF">
              <w:rPr>
                <w:spacing w:val="26"/>
                <w:sz w:val="18"/>
              </w:rPr>
              <w:t xml:space="preserve"> </w:t>
            </w:r>
            <w:r w:rsidRPr="005708CF">
              <w:rPr>
                <w:sz w:val="18"/>
              </w:rPr>
              <w:t>muszą</w:t>
            </w:r>
            <w:r w:rsidRPr="005708CF">
              <w:rPr>
                <w:spacing w:val="24"/>
                <w:sz w:val="18"/>
              </w:rPr>
              <w:t xml:space="preserve"> </w:t>
            </w:r>
            <w:r w:rsidRPr="005708CF">
              <w:rPr>
                <w:sz w:val="18"/>
              </w:rPr>
              <w:t>być</w:t>
            </w:r>
            <w:r w:rsidRPr="005708CF">
              <w:rPr>
                <w:spacing w:val="26"/>
                <w:sz w:val="18"/>
              </w:rPr>
              <w:t xml:space="preserve"> </w:t>
            </w:r>
            <w:r w:rsidRPr="005708CF">
              <w:rPr>
                <w:sz w:val="18"/>
              </w:rPr>
              <w:t>opublikowane i</w:t>
            </w:r>
            <w:r>
              <w:rPr>
                <w:spacing w:val="-2"/>
                <w:sz w:val="18"/>
              </w:rPr>
              <w:t> </w:t>
            </w:r>
            <w:r w:rsidRPr="005708CF">
              <w:rPr>
                <w:sz w:val="18"/>
              </w:rPr>
              <w:t xml:space="preserve">ogólnie dostępne na stronie </w:t>
            </w:r>
            <w:hyperlink r:id="rId44" w:history="1">
              <w:r w:rsidRPr="005708CF">
                <w:rPr>
                  <w:rStyle w:val="Hipercze"/>
                  <w:sz w:val="18"/>
                  <w:u w:color="0000FF"/>
                </w:rPr>
                <w:t>https://results.bapco.com/results/benchmark/MobileMark_25</w:t>
              </w:r>
            </w:hyperlink>
            <w:r w:rsidRPr="005708CF">
              <w:rPr>
                <w:color w:val="0000FF"/>
                <w:sz w:val="18"/>
              </w:rPr>
              <w:t xml:space="preserve"> </w:t>
            </w:r>
            <w:r w:rsidRPr="005708CF">
              <w:rPr>
                <w:sz w:val="18"/>
              </w:rPr>
              <w:t xml:space="preserve">najpóźniej w dniu składania ofert - </w:t>
            </w:r>
            <w:r w:rsidRPr="005708CF">
              <w:rPr>
                <w:b/>
                <w:sz w:val="18"/>
              </w:rPr>
              <w:t>Wykonawca złoży dokument potwierdzający spełnianie wymogu</w:t>
            </w:r>
            <w:r>
              <w:rPr>
                <w:b/>
                <w:i/>
                <w:sz w:val="18"/>
              </w:rPr>
              <w:t>,</w:t>
            </w:r>
            <w:r w:rsidRPr="005708CF">
              <w:rPr>
                <w:b/>
                <w:i/>
                <w:spacing w:val="37"/>
                <w:sz w:val="18"/>
              </w:rPr>
              <w:t xml:space="preserve"> </w:t>
            </w:r>
            <w:r>
              <w:rPr>
                <w:b/>
                <w:i/>
                <w:spacing w:val="37"/>
                <w:sz w:val="18"/>
              </w:rPr>
              <w:br/>
            </w:r>
            <w:r w:rsidRPr="005708CF">
              <w:rPr>
                <w:i/>
                <w:sz w:val="18"/>
              </w:rPr>
              <w:t>tj.</w:t>
            </w:r>
            <w:r w:rsidRPr="005708CF">
              <w:rPr>
                <w:i/>
                <w:spacing w:val="39"/>
                <w:sz w:val="18"/>
              </w:rPr>
              <w:t xml:space="preserve"> </w:t>
            </w:r>
            <w:r w:rsidRPr="005708CF">
              <w:rPr>
                <w:i/>
                <w:sz w:val="18"/>
              </w:rPr>
              <w:t>wydruk</w:t>
            </w:r>
            <w:r w:rsidRPr="005708CF">
              <w:rPr>
                <w:i/>
                <w:spacing w:val="39"/>
                <w:sz w:val="18"/>
              </w:rPr>
              <w:t xml:space="preserve"> </w:t>
            </w:r>
            <w:r w:rsidRPr="005708CF">
              <w:rPr>
                <w:i/>
                <w:sz w:val="18"/>
              </w:rPr>
              <w:t>z</w:t>
            </w:r>
            <w:r w:rsidRPr="005708CF">
              <w:rPr>
                <w:i/>
                <w:spacing w:val="33"/>
                <w:sz w:val="18"/>
              </w:rPr>
              <w:t xml:space="preserve"> </w:t>
            </w:r>
            <w:r w:rsidRPr="005708CF">
              <w:rPr>
                <w:i/>
                <w:sz w:val="18"/>
              </w:rPr>
              <w:t>ww.</w:t>
            </w:r>
            <w:r w:rsidRPr="005708CF">
              <w:rPr>
                <w:i/>
                <w:spacing w:val="39"/>
                <w:sz w:val="18"/>
              </w:rPr>
              <w:t xml:space="preserve"> </w:t>
            </w:r>
            <w:r w:rsidRPr="005708CF">
              <w:rPr>
                <w:i/>
                <w:sz w:val="18"/>
              </w:rPr>
              <w:t>strony</w:t>
            </w:r>
            <w:r w:rsidRPr="005708CF">
              <w:rPr>
                <w:i/>
                <w:spacing w:val="36"/>
                <w:sz w:val="18"/>
              </w:rPr>
              <w:t xml:space="preserve"> </w:t>
            </w:r>
            <w:r w:rsidRPr="005708CF">
              <w:rPr>
                <w:i/>
                <w:sz w:val="18"/>
              </w:rPr>
              <w:t>internetowej</w:t>
            </w:r>
            <w:r w:rsidRPr="005708CF">
              <w:rPr>
                <w:i/>
                <w:spacing w:val="37"/>
                <w:sz w:val="18"/>
              </w:rPr>
              <w:t xml:space="preserve"> </w:t>
            </w:r>
            <w:r w:rsidRPr="005708CF">
              <w:rPr>
                <w:i/>
                <w:sz w:val="18"/>
              </w:rPr>
              <w:t>potwierdzający.</w:t>
            </w:r>
            <w:r w:rsidRPr="005708CF">
              <w:rPr>
                <w:i/>
                <w:spacing w:val="40"/>
                <w:sz w:val="18"/>
              </w:rPr>
              <w:t xml:space="preserve"> </w:t>
            </w:r>
            <w:r w:rsidRPr="005708CF">
              <w:rPr>
                <w:i/>
                <w:sz w:val="18"/>
              </w:rPr>
              <w:t>że</w:t>
            </w:r>
            <w:r w:rsidRPr="005708CF">
              <w:rPr>
                <w:i/>
                <w:spacing w:val="38"/>
                <w:sz w:val="18"/>
              </w:rPr>
              <w:t xml:space="preserve"> </w:t>
            </w:r>
            <w:r w:rsidRPr="005708CF">
              <w:rPr>
                <w:i/>
                <w:sz w:val="18"/>
              </w:rPr>
              <w:t>oferowany</w:t>
            </w:r>
            <w:r w:rsidRPr="005708CF">
              <w:rPr>
                <w:i/>
                <w:spacing w:val="37"/>
                <w:sz w:val="18"/>
              </w:rPr>
              <w:t xml:space="preserve"> </w:t>
            </w:r>
            <w:r w:rsidRPr="005708CF">
              <w:rPr>
                <w:i/>
                <w:sz w:val="18"/>
              </w:rPr>
              <w:t>model</w:t>
            </w:r>
            <w:r w:rsidRPr="005708CF">
              <w:rPr>
                <w:i/>
                <w:spacing w:val="39"/>
                <w:sz w:val="18"/>
              </w:rPr>
              <w:t xml:space="preserve"> </w:t>
            </w:r>
            <w:r w:rsidRPr="005708CF">
              <w:rPr>
                <w:i/>
                <w:spacing w:val="-2"/>
                <w:sz w:val="18"/>
              </w:rPr>
              <w:t>notebooka</w:t>
            </w:r>
            <w:r>
              <w:rPr>
                <w:i/>
                <w:sz w:val="18"/>
              </w:rPr>
              <w:t xml:space="preserve"> </w:t>
            </w:r>
            <w:r w:rsidRPr="005708CF">
              <w:rPr>
                <w:i/>
                <w:sz w:val="18"/>
              </w:rPr>
              <w:t>w</w:t>
            </w:r>
            <w:r w:rsidRPr="005708CF">
              <w:rPr>
                <w:i/>
                <w:spacing w:val="-5"/>
                <w:sz w:val="18"/>
              </w:rPr>
              <w:t xml:space="preserve"> </w:t>
            </w:r>
            <w:r w:rsidRPr="005708CF">
              <w:rPr>
                <w:i/>
                <w:sz w:val="18"/>
              </w:rPr>
              <w:t>oferowanej</w:t>
            </w:r>
            <w:r w:rsidRPr="005708CF">
              <w:rPr>
                <w:i/>
                <w:spacing w:val="-7"/>
                <w:sz w:val="18"/>
              </w:rPr>
              <w:t xml:space="preserve"> </w:t>
            </w:r>
            <w:r w:rsidRPr="005708CF">
              <w:rPr>
                <w:i/>
                <w:sz w:val="18"/>
              </w:rPr>
              <w:t>konfiguracji</w:t>
            </w:r>
            <w:r w:rsidRPr="005708CF">
              <w:rPr>
                <w:i/>
                <w:spacing w:val="-4"/>
                <w:sz w:val="18"/>
              </w:rPr>
              <w:t xml:space="preserve"> </w:t>
            </w:r>
            <w:r w:rsidRPr="005708CF">
              <w:rPr>
                <w:i/>
                <w:sz w:val="18"/>
              </w:rPr>
              <w:t>umożliwia</w:t>
            </w:r>
            <w:r w:rsidRPr="005708CF">
              <w:rPr>
                <w:i/>
                <w:spacing w:val="-4"/>
                <w:sz w:val="18"/>
              </w:rPr>
              <w:t xml:space="preserve"> </w:t>
            </w:r>
            <w:r w:rsidRPr="005708CF">
              <w:rPr>
                <w:i/>
                <w:sz w:val="18"/>
              </w:rPr>
              <w:t>osiągniecie</w:t>
            </w:r>
            <w:r w:rsidRPr="005708CF">
              <w:rPr>
                <w:i/>
                <w:spacing w:val="-7"/>
                <w:sz w:val="18"/>
              </w:rPr>
              <w:t xml:space="preserve"> </w:t>
            </w:r>
            <w:r w:rsidRPr="005708CF">
              <w:rPr>
                <w:i/>
                <w:sz w:val="18"/>
              </w:rPr>
              <w:t>powyższego</w:t>
            </w:r>
            <w:r w:rsidRPr="005708CF">
              <w:rPr>
                <w:i/>
                <w:spacing w:val="-4"/>
                <w:sz w:val="18"/>
              </w:rPr>
              <w:t xml:space="preserve"> </w:t>
            </w:r>
            <w:r w:rsidRPr="005708CF">
              <w:rPr>
                <w:i/>
                <w:spacing w:val="-2"/>
                <w:sz w:val="18"/>
              </w:rPr>
              <w:t>wyniku.</w:t>
            </w:r>
          </w:p>
        </w:tc>
      </w:tr>
      <w:tr w:rsidR="001B6A0B" w14:paraId="1B812AAB" w14:textId="77777777" w:rsidTr="005559CB">
        <w:tc>
          <w:tcPr>
            <w:tcW w:w="1560" w:type="dxa"/>
          </w:tcPr>
          <w:p w14:paraId="1AD84842" w14:textId="77777777" w:rsidR="001B6A0B" w:rsidRDefault="001B6A0B" w:rsidP="005559CB">
            <w:pPr>
              <w:pStyle w:val="TableParagraph"/>
              <w:ind w:left="0" w:right="28"/>
              <w:rPr>
                <w:sz w:val="18"/>
              </w:rPr>
            </w:pPr>
            <w:r>
              <w:rPr>
                <w:sz w:val="18"/>
              </w:rPr>
              <w:t>Pamięć RAM:</w:t>
            </w:r>
          </w:p>
        </w:tc>
        <w:tc>
          <w:tcPr>
            <w:tcW w:w="8080" w:type="dxa"/>
          </w:tcPr>
          <w:p w14:paraId="7658BFC0" w14:textId="77777777" w:rsidR="001B6A0B" w:rsidRDefault="001B6A0B" w:rsidP="005559CB">
            <w:pPr>
              <w:pStyle w:val="TableParagraph"/>
              <w:tabs>
                <w:tab w:val="left" w:pos="326"/>
              </w:tabs>
              <w:adjustRightInd/>
              <w:ind w:right="28"/>
              <w:rPr>
                <w:sz w:val="18"/>
              </w:rPr>
            </w:pPr>
            <w:r>
              <w:rPr>
                <w:sz w:val="18"/>
              </w:rPr>
              <w:t>16 GB, możliwość rozbudowy do min. 32</w:t>
            </w:r>
            <w:r>
              <w:rPr>
                <w:spacing w:val="-17"/>
                <w:sz w:val="18"/>
              </w:rPr>
              <w:t xml:space="preserve"> </w:t>
            </w:r>
            <w:r>
              <w:rPr>
                <w:sz w:val="18"/>
              </w:rPr>
              <w:t>GB.</w:t>
            </w:r>
          </w:p>
          <w:p w14:paraId="45C1164C" w14:textId="77777777" w:rsidR="001B6A0B" w:rsidRDefault="001B6A0B" w:rsidP="005559CB">
            <w:pPr>
              <w:pStyle w:val="TableParagraph"/>
              <w:tabs>
                <w:tab w:val="left" w:pos="326"/>
              </w:tabs>
              <w:adjustRightInd/>
              <w:ind w:right="28"/>
              <w:jc w:val="both"/>
              <w:rPr>
                <w:sz w:val="18"/>
              </w:rPr>
            </w:pPr>
            <w:r>
              <w:rPr>
                <w:sz w:val="18"/>
              </w:rPr>
              <w:t xml:space="preserve">W obsadzie dwukanałowej. Nie dopuszcza się pamięci wlutowanych w płytę główną. </w:t>
            </w:r>
          </w:p>
        </w:tc>
      </w:tr>
      <w:tr w:rsidR="001B6A0B" w:rsidRPr="00A163A4" w14:paraId="57280F6D" w14:textId="77777777" w:rsidTr="005559CB">
        <w:tc>
          <w:tcPr>
            <w:tcW w:w="1560" w:type="dxa"/>
          </w:tcPr>
          <w:p w14:paraId="454E996B" w14:textId="77777777" w:rsidR="001B6A0B" w:rsidRDefault="001B6A0B" w:rsidP="005559CB">
            <w:pPr>
              <w:pStyle w:val="TableParagraph"/>
              <w:ind w:left="0" w:right="28"/>
              <w:rPr>
                <w:sz w:val="18"/>
              </w:rPr>
            </w:pPr>
            <w:r>
              <w:rPr>
                <w:sz w:val="18"/>
              </w:rPr>
              <w:t>Dyski twarde:</w:t>
            </w:r>
          </w:p>
        </w:tc>
        <w:tc>
          <w:tcPr>
            <w:tcW w:w="8080" w:type="dxa"/>
          </w:tcPr>
          <w:p w14:paraId="736079A8" w14:textId="77777777" w:rsidR="001B6A0B" w:rsidRPr="00825189" w:rsidRDefault="001B6A0B" w:rsidP="005559CB">
            <w:pPr>
              <w:pStyle w:val="TableParagraph"/>
              <w:tabs>
                <w:tab w:val="left" w:pos="324"/>
              </w:tabs>
              <w:adjustRightInd/>
              <w:ind w:right="28"/>
              <w:rPr>
                <w:sz w:val="18"/>
              </w:rPr>
            </w:pPr>
            <w:r>
              <w:rPr>
                <w:sz w:val="18"/>
              </w:rPr>
              <w:t>1 TB SSD M.2</w:t>
            </w:r>
            <w:r>
              <w:rPr>
                <w:spacing w:val="-6"/>
                <w:sz w:val="18"/>
              </w:rPr>
              <w:t xml:space="preserve"> </w:t>
            </w:r>
            <w:r>
              <w:rPr>
                <w:sz w:val="18"/>
              </w:rPr>
              <w:t>NVME PCIe.</w:t>
            </w:r>
          </w:p>
        </w:tc>
      </w:tr>
      <w:tr w:rsidR="001B6A0B" w14:paraId="305623E1" w14:textId="77777777" w:rsidTr="005559CB">
        <w:tc>
          <w:tcPr>
            <w:tcW w:w="1560" w:type="dxa"/>
          </w:tcPr>
          <w:p w14:paraId="36E4A9EE" w14:textId="77777777" w:rsidR="001B6A0B" w:rsidRDefault="001B6A0B" w:rsidP="005559CB">
            <w:pPr>
              <w:pStyle w:val="TableParagraph"/>
              <w:ind w:left="0" w:right="28"/>
              <w:rPr>
                <w:sz w:val="18"/>
              </w:rPr>
            </w:pPr>
            <w:r>
              <w:rPr>
                <w:sz w:val="18"/>
              </w:rPr>
              <w:t>Karta graficzna:</w:t>
            </w:r>
          </w:p>
        </w:tc>
        <w:tc>
          <w:tcPr>
            <w:tcW w:w="8080" w:type="dxa"/>
          </w:tcPr>
          <w:p w14:paraId="7D57E76C" w14:textId="77777777" w:rsidR="001B6A0B" w:rsidRDefault="001B6A0B" w:rsidP="005559CB">
            <w:pPr>
              <w:pStyle w:val="TableParagraph"/>
              <w:ind w:left="0" w:right="28"/>
              <w:jc w:val="both"/>
              <w:rPr>
                <w:sz w:val="18"/>
              </w:rPr>
            </w:pPr>
            <w:r>
              <w:rPr>
                <w:sz w:val="18"/>
              </w:rPr>
              <w:t>Grafika zintegrowana z procesorem ze wsparciem dla HDMI v2.0, ze sprzętowym wsparciem dla kodowania H.264 oraz MPEG2, DirectX 12.1, WDDM 2.0, Open GL 4.6, OpenCL 2.0, Shader Model 6 posiadająca min. 32 EU (Graphics Execution Unit) oraz Dual HD HW Decode.</w:t>
            </w:r>
          </w:p>
        </w:tc>
      </w:tr>
      <w:tr w:rsidR="001B6A0B" w14:paraId="24A9233B" w14:textId="77777777" w:rsidTr="005559CB">
        <w:tc>
          <w:tcPr>
            <w:tcW w:w="1560" w:type="dxa"/>
          </w:tcPr>
          <w:p w14:paraId="73AB3C23" w14:textId="77777777" w:rsidR="001B6A0B" w:rsidRDefault="001B6A0B" w:rsidP="005559CB">
            <w:pPr>
              <w:pStyle w:val="TableParagraph"/>
              <w:ind w:left="0" w:right="28"/>
              <w:rPr>
                <w:sz w:val="18"/>
              </w:rPr>
            </w:pPr>
            <w:r>
              <w:rPr>
                <w:sz w:val="18"/>
              </w:rPr>
              <w:t>Multimedia:</w:t>
            </w:r>
          </w:p>
        </w:tc>
        <w:tc>
          <w:tcPr>
            <w:tcW w:w="8080" w:type="dxa"/>
          </w:tcPr>
          <w:p w14:paraId="0B2EFCE9" w14:textId="77777777" w:rsidR="001B6A0B" w:rsidRDefault="001B6A0B" w:rsidP="005559CB">
            <w:pPr>
              <w:pStyle w:val="TableParagraph"/>
              <w:ind w:left="0" w:right="28"/>
              <w:rPr>
                <w:sz w:val="18"/>
              </w:rPr>
            </w:pPr>
            <w:r>
              <w:rPr>
                <w:sz w:val="18"/>
              </w:rPr>
              <w:t>Karta dźwiękowa zgodna z HD Audio, wbudowane głośniki.</w:t>
            </w:r>
          </w:p>
        </w:tc>
      </w:tr>
      <w:tr w:rsidR="001B6A0B" w14:paraId="3283738D" w14:textId="77777777" w:rsidTr="005559CB">
        <w:tc>
          <w:tcPr>
            <w:tcW w:w="1560" w:type="dxa"/>
          </w:tcPr>
          <w:p w14:paraId="07B944D6" w14:textId="77777777" w:rsidR="001B6A0B" w:rsidRDefault="001B6A0B" w:rsidP="005559CB">
            <w:pPr>
              <w:pStyle w:val="TableParagraph"/>
              <w:ind w:left="0" w:right="28"/>
              <w:rPr>
                <w:sz w:val="18"/>
              </w:rPr>
            </w:pPr>
            <w:r>
              <w:rPr>
                <w:sz w:val="18"/>
              </w:rPr>
              <w:t>Bateria i zasilacz:</w:t>
            </w:r>
          </w:p>
        </w:tc>
        <w:tc>
          <w:tcPr>
            <w:tcW w:w="8080" w:type="dxa"/>
          </w:tcPr>
          <w:p w14:paraId="69927445" w14:textId="77777777" w:rsidR="001B6A0B" w:rsidRDefault="001B6A0B" w:rsidP="005559CB">
            <w:pPr>
              <w:pStyle w:val="TableParagraph"/>
              <w:ind w:left="0" w:right="28"/>
              <w:rPr>
                <w:sz w:val="18"/>
              </w:rPr>
            </w:pPr>
            <w:r>
              <w:rPr>
                <w:sz w:val="18"/>
              </w:rPr>
              <w:t>Szybko</w:t>
            </w:r>
            <w:r>
              <w:rPr>
                <w:spacing w:val="-16"/>
                <w:sz w:val="18"/>
              </w:rPr>
              <w:t xml:space="preserve"> </w:t>
            </w:r>
            <w:r>
              <w:rPr>
                <w:sz w:val="18"/>
              </w:rPr>
              <w:t>ładowalna</w:t>
            </w:r>
            <w:r>
              <w:rPr>
                <w:spacing w:val="-17"/>
                <w:sz w:val="18"/>
              </w:rPr>
              <w:t xml:space="preserve"> </w:t>
            </w:r>
            <w:r>
              <w:rPr>
                <w:sz w:val="18"/>
              </w:rPr>
              <w:t>do</w:t>
            </w:r>
            <w:r>
              <w:rPr>
                <w:spacing w:val="-10"/>
                <w:sz w:val="18"/>
              </w:rPr>
              <w:t xml:space="preserve"> </w:t>
            </w:r>
            <w:r>
              <w:rPr>
                <w:sz w:val="18"/>
              </w:rPr>
              <w:t>poziomu</w:t>
            </w:r>
            <w:r>
              <w:rPr>
                <w:spacing w:val="-20"/>
                <w:sz w:val="18"/>
              </w:rPr>
              <w:t xml:space="preserve"> </w:t>
            </w:r>
            <w:r>
              <w:rPr>
                <w:sz w:val="18"/>
              </w:rPr>
              <w:t>80%</w:t>
            </w:r>
            <w:r>
              <w:rPr>
                <w:spacing w:val="-12"/>
                <w:sz w:val="18"/>
              </w:rPr>
              <w:t xml:space="preserve"> </w:t>
            </w:r>
            <w:r>
              <w:rPr>
                <w:sz w:val="18"/>
              </w:rPr>
              <w:t>w</w:t>
            </w:r>
            <w:r>
              <w:rPr>
                <w:spacing w:val="-16"/>
                <w:sz w:val="18"/>
              </w:rPr>
              <w:t xml:space="preserve"> </w:t>
            </w:r>
            <w:r>
              <w:rPr>
                <w:sz w:val="18"/>
              </w:rPr>
              <w:t>czasie</w:t>
            </w:r>
            <w:r>
              <w:rPr>
                <w:spacing w:val="-17"/>
                <w:sz w:val="18"/>
              </w:rPr>
              <w:t xml:space="preserve"> </w:t>
            </w:r>
            <w:r>
              <w:rPr>
                <w:sz w:val="18"/>
              </w:rPr>
              <w:t>1</w:t>
            </w:r>
            <w:r>
              <w:rPr>
                <w:spacing w:val="-10"/>
                <w:sz w:val="18"/>
              </w:rPr>
              <w:t xml:space="preserve"> </w:t>
            </w:r>
            <w:r>
              <w:rPr>
                <w:sz w:val="18"/>
              </w:rPr>
              <w:t>godziny</w:t>
            </w:r>
            <w:r>
              <w:rPr>
                <w:spacing w:val="-19"/>
                <w:sz w:val="18"/>
              </w:rPr>
              <w:t xml:space="preserve"> </w:t>
            </w:r>
            <w:r>
              <w:rPr>
                <w:sz w:val="18"/>
              </w:rPr>
              <w:t>i</w:t>
            </w:r>
            <w:r>
              <w:rPr>
                <w:spacing w:val="-12"/>
                <w:sz w:val="18"/>
              </w:rPr>
              <w:t xml:space="preserve"> </w:t>
            </w:r>
            <w:r>
              <w:rPr>
                <w:sz w:val="18"/>
              </w:rPr>
              <w:t>do</w:t>
            </w:r>
            <w:r>
              <w:rPr>
                <w:spacing w:val="-11"/>
                <w:sz w:val="18"/>
              </w:rPr>
              <w:t xml:space="preserve"> </w:t>
            </w:r>
            <w:r>
              <w:rPr>
                <w:sz w:val="18"/>
              </w:rPr>
              <w:t>poziomu</w:t>
            </w:r>
            <w:r>
              <w:rPr>
                <w:spacing w:val="-17"/>
                <w:sz w:val="18"/>
              </w:rPr>
              <w:t xml:space="preserve"> </w:t>
            </w:r>
            <w:r>
              <w:rPr>
                <w:sz w:val="18"/>
              </w:rPr>
              <w:t>100%</w:t>
            </w:r>
            <w:r>
              <w:rPr>
                <w:spacing w:val="-15"/>
                <w:sz w:val="18"/>
              </w:rPr>
              <w:t xml:space="preserve"> </w:t>
            </w:r>
            <w:r>
              <w:rPr>
                <w:sz w:val="18"/>
              </w:rPr>
              <w:t>w</w:t>
            </w:r>
            <w:r>
              <w:rPr>
                <w:spacing w:val="-16"/>
                <w:sz w:val="18"/>
              </w:rPr>
              <w:t xml:space="preserve"> </w:t>
            </w:r>
            <w:r>
              <w:rPr>
                <w:sz w:val="18"/>
              </w:rPr>
              <w:t>czasie</w:t>
            </w:r>
            <w:r>
              <w:rPr>
                <w:spacing w:val="-17"/>
                <w:sz w:val="18"/>
              </w:rPr>
              <w:t xml:space="preserve"> </w:t>
            </w:r>
            <w:r>
              <w:rPr>
                <w:sz w:val="18"/>
              </w:rPr>
              <w:t>2</w:t>
            </w:r>
            <w:r>
              <w:rPr>
                <w:spacing w:val="-1"/>
                <w:sz w:val="18"/>
              </w:rPr>
              <w:t xml:space="preserve"> </w:t>
            </w:r>
            <w:r>
              <w:rPr>
                <w:sz w:val="18"/>
              </w:rPr>
              <w:t>godzin.</w:t>
            </w:r>
          </w:p>
        </w:tc>
      </w:tr>
      <w:tr w:rsidR="001B6A0B" w14:paraId="5D7F9686" w14:textId="77777777" w:rsidTr="005559CB">
        <w:tc>
          <w:tcPr>
            <w:tcW w:w="1560" w:type="dxa"/>
          </w:tcPr>
          <w:p w14:paraId="77F4C50E" w14:textId="77777777" w:rsidR="001B6A0B" w:rsidRDefault="001B6A0B" w:rsidP="005559CB">
            <w:pPr>
              <w:pStyle w:val="TableParagraph"/>
              <w:ind w:left="0" w:right="28"/>
              <w:rPr>
                <w:sz w:val="18"/>
              </w:rPr>
            </w:pPr>
            <w:r>
              <w:rPr>
                <w:sz w:val="18"/>
              </w:rPr>
              <w:t>Funkcje BIOS:</w:t>
            </w:r>
          </w:p>
        </w:tc>
        <w:tc>
          <w:tcPr>
            <w:tcW w:w="8080" w:type="dxa"/>
          </w:tcPr>
          <w:p w14:paraId="0438AC51" w14:textId="77777777" w:rsidR="001B6A0B" w:rsidRPr="008E36AF" w:rsidRDefault="001B6A0B" w:rsidP="005559CB">
            <w:pPr>
              <w:pStyle w:val="TableParagraph"/>
              <w:ind w:right="28"/>
              <w:jc w:val="both"/>
              <w:rPr>
                <w:sz w:val="18"/>
              </w:rPr>
            </w:pPr>
            <w:r w:rsidRPr="008E36AF">
              <w:rPr>
                <w:sz w:val="18"/>
              </w:rPr>
              <w:t>BIOS zgodny ze specyfikacją UEFI pełna obsługa BIOS za pomocą klawiatury i myszy lub touchpada. Możliwość, bez uruchamiania systemu operacyjnego z dysku twardego komputera lub innych, podłączonych do niego urządzeń zewnętrznych odczytania z BIOS (nieedytowalnych z</w:t>
            </w:r>
            <w:r>
              <w:rPr>
                <w:sz w:val="18"/>
              </w:rPr>
              <w:t> </w:t>
            </w:r>
            <w:r w:rsidRPr="008E36AF">
              <w:rPr>
                <w:sz w:val="18"/>
              </w:rPr>
              <w:t>poziomu BIOS) bieżących informacji o:</w:t>
            </w:r>
          </w:p>
          <w:p w14:paraId="0D374737" w14:textId="77777777" w:rsidR="001B6A0B" w:rsidRPr="008E36AF" w:rsidRDefault="001B6A0B" w:rsidP="006736BC">
            <w:pPr>
              <w:pStyle w:val="TableParagraph"/>
              <w:numPr>
                <w:ilvl w:val="0"/>
                <w:numId w:val="236"/>
              </w:numPr>
              <w:ind w:left="322" w:right="28" w:hanging="189"/>
              <w:jc w:val="both"/>
              <w:rPr>
                <w:sz w:val="18"/>
              </w:rPr>
            </w:pPr>
            <w:r w:rsidRPr="008E36AF">
              <w:rPr>
                <w:sz w:val="18"/>
              </w:rPr>
              <w:t>wersji BIOS;</w:t>
            </w:r>
          </w:p>
          <w:p w14:paraId="1CB3CDC4" w14:textId="77777777" w:rsidR="001B6A0B" w:rsidRPr="008E36AF" w:rsidRDefault="001B6A0B" w:rsidP="006736BC">
            <w:pPr>
              <w:pStyle w:val="TableParagraph"/>
              <w:numPr>
                <w:ilvl w:val="0"/>
                <w:numId w:val="236"/>
              </w:numPr>
              <w:ind w:left="322" w:right="28" w:hanging="189"/>
              <w:jc w:val="both"/>
              <w:rPr>
                <w:sz w:val="18"/>
              </w:rPr>
            </w:pPr>
            <w:r w:rsidRPr="008E36AF">
              <w:rPr>
                <w:sz w:val="18"/>
              </w:rPr>
              <w:t>nr. seryjnego komputera wraz z datą jego wyprodukowania;</w:t>
            </w:r>
          </w:p>
          <w:p w14:paraId="38E9A84D" w14:textId="77777777" w:rsidR="001B6A0B" w:rsidRPr="008E36AF" w:rsidRDefault="001B6A0B" w:rsidP="006736BC">
            <w:pPr>
              <w:pStyle w:val="TableParagraph"/>
              <w:numPr>
                <w:ilvl w:val="0"/>
                <w:numId w:val="236"/>
              </w:numPr>
              <w:ind w:left="322" w:right="28" w:hanging="189"/>
              <w:jc w:val="both"/>
              <w:rPr>
                <w:sz w:val="18"/>
              </w:rPr>
            </w:pPr>
            <w:r w:rsidRPr="008E36AF">
              <w:rPr>
                <w:sz w:val="18"/>
              </w:rPr>
              <w:t>ilości i sposobu obłożenia slotów pamięciami RAM;</w:t>
            </w:r>
          </w:p>
          <w:p w14:paraId="76EA727A" w14:textId="77777777" w:rsidR="001B6A0B" w:rsidRPr="008E36AF" w:rsidRDefault="001B6A0B" w:rsidP="006736BC">
            <w:pPr>
              <w:pStyle w:val="TableParagraph"/>
              <w:numPr>
                <w:ilvl w:val="0"/>
                <w:numId w:val="236"/>
              </w:numPr>
              <w:ind w:left="322" w:right="28" w:hanging="189"/>
              <w:jc w:val="both"/>
              <w:rPr>
                <w:sz w:val="18"/>
              </w:rPr>
            </w:pPr>
            <w:r w:rsidRPr="008E36AF">
              <w:rPr>
                <w:sz w:val="18"/>
              </w:rPr>
              <w:t>typie procesora wraz z informacją o ilości rdzeni, wielkości pamięci cache L2 i L3;</w:t>
            </w:r>
          </w:p>
          <w:p w14:paraId="1B36B0BA" w14:textId="77777777" w:rsidR="001B6A0B" w:rsidRPr="008E36AF" w:rsidRDefault="001B6A0B" w:rsidP="006736BC">
            <w:pPr>
              <w:pStyle w:val="TableParagraph"/>
              <w:numPr>
                <w:ilvl w:val="0"/>
                <w:numId w:val="236"/>
              </w:numPr>
              <w:ind w:left="322" w:right="28" w:hanging="189"/>
              <w:jc w:val="both"/>
              <w:rPr>
                <w:sz w:val="18"/>
              </w:rPr>
            </w:pPr>
            <w:r w:rsidRPr="008E36AF">
              <w:rPr>
                <w:sz w:val="18"/>
              </w:rPr>
              <w:t>zainstalowanym dysku twardym – pojemność;</w:t>
            </w:r>
          </w:p>
          <w:p w14:paraId="1C269388" w14:textId="77777777" w:rsidR="001B6A0B" w:rsidRPr="008E36AF" w:rsidRDefault="001B6A0B" w:rsidP="006736BC">
            <w:pPr>
              <w:pStyle w:val="TableParagraph"/>
              <w:numPr>
                <w:ilvl w:val="0"/>
                <w:numId w:val="236"/>
              </w:numPr>
              <w:ind w:left="322" w:right="28" w:hanging="189"/>
              <w:jc w:val="both"/>
              <w:rPr>
                <w:sz w:val="18"/>
              </w:rPr>
            </w:pPr>
            <w:r w:rsidRPr="008E36AF">
              <w:rPr>
                <w:sz w:val="18"/>
              </w:rPr>
              <w:lastRenderedPageBreak/>
              <w:t>MAC adresie zintegrowanej karty sieciowej;</w:t>
            </w:r>
          </w:p>
          <w:p w14:paraId="0EF69895" w14:textId="77777777" w:rsidR="001B6A0B" w:rsidRPr="008E36AF" w:rsidRDefault="001B6A0B" w:rsidP="006736BC">
            <w:pPr>
              <w:pStyle w:val="TableParagraph"/>
              <w:numPr>
                <w:ilvl w:val="0"/>
                <w:numId w:val="236"/>
              </w:numPr>
              <w:ind w:left="322" w:right="28" w:hanging="189"/>
              <w:jc w:val="both"/>
              <w:rPr>
                <w:sz w:val="18"/>
              </w:rPr>
            </w:pPr>
            <w:r w:rsidRPr="008E36AF">
              <w:rPr>
                <w:sz w:val="18"/>
              </w:rPr>
              <w:t>zintegrowanej grafice.</w:t>
            </w:r>
          </w:p>
          <w:p w14:paraId="25484D3E" w14:textId="77777777" w:rsidR="001B6A0B" w:rsidRPr="008E36AF" w:rsidRDefault="001B6A0B" w:rsidP="005559CB">
            <w:pPr>
              <w:pStyle w:val="TableParagraph"/>
              <w:ind w:right="28"/>
              <w:jc w:val="both"/>
              <w:rPr>
                <w:sz w:val="18"/>
              </w:rPr>
            </w:pPr>
            <w:r w:rsidRPr="008E36AF">
              <w:rPr>
                <w:sz w:val="18"/>
              </w:rPr>
              <w:t>Funkcja blokowania/odblokowania bootowania notebooka z zewnętrznych urządzeń. Funkcja blokowania/odblokowania bootowania notebooka z USB.</w:t>
            </w:r>
          </w:p>
          <w:p w14:paraId="61C81771" w14:textId="77777777" w:rsidR="001B6A0B" w:rsidRPr="008E36AF" w:rsidRDefault="001B6A0B" w:rsidP="005559CB">
            <w:pPr>
              <w:pStyle w:val="TableParagraph"/>
              <w:ind w:right="28"/>
              <w:jc w:val="both"/>
              <w:rPr>
                <w:sz w:val="18"/>
              </w:rPr>
            </w:pPr>
            <w:r w:rsidRPr="008E36AF">
              <w:rPr>
                <w:sz w:val="18"/>
              </w:rPr>
              <w:t>Możliwość włączenia/wyłączenia funkcjonalności Wake On LAN</w:t>
            </w:r>
            <w:r>
              <w:rPr>
                <w:sz w:val="18"/>
              </w:rPr>
              <w:t>.</w:t>
            </w:r>
          </w:p>
          <w:p w14:paraId="543834AC" w14:textId="77777777" w:rsidR="001B6A0B" w:rsidRPr="008E36AF" w:rsidRDefault="001B6A0B" w:rsidP="005559CB">
            <w:pPr>
              <w:pStyle w:val="TableParagraph"/>
              <w:ind w:right="28"/>
              <w:jc w:val="both"/>
              <w:rPr>
                <w:sz w:val="18"/>
              </w:rPr>
            </w:pPr>
            <w:r w:rsidRPr="008E36AF">
              <w:rPr>
                <w:sz w:val="18"/>
              </w:rPr>
              <w:t>Możliwość ustawienia hasła administratora oraz hasła dysku twardego na poziomie systemu oraz możliwość ustawienia następujących zależności pomiędzy nimi: brak możliwości zmiany hasła pozwalającego na uruchomienie systemu bez podania hasła administratora. Możliwość ustawienia hasła użytkownika i/lub administratora składającego się z dużych liter, małych liter, cyfr, znaków specjalnych.</w:t>
            </w:r>
          </w:p>
          <w:p w14:paraId="0B499689" w14:textId="77777777" w:rsidR="001B6A0B" w:rsidRDefault="001B6A0B" w:rsidP="005559CB">
            <w:pPr>
              <w:pStyle w:val="TableParagraph"/>
              <w:ind w:left="0" w:right="28"/>
              <w:jc w:val="both"/>
              <w:rPr>
                <w:sz w:val="18"/>
              </w:rPr>
            </w:pPr>
            <w:r w:rsidRPr="008E36AF">
              <w:rPr>
                <w:sz w:val="18"/>
              </w:rPr>
              <w:t>Funkcja wymuszenia odpowiedniej siły hasła dla administratora oraz użytkownika (możliwość wymuszenia długość hasła do 32 znaków).</w:t>
            </w:r>
          </w:p>
          <w:p w14:paraId="2120B666" w14:textId="77777777" w:rsidR="001B6A0B" w:rsidRPr="005708CF" w:rsidRDefault="001B6A0B" w:rsidP="005559CB">
            <w:pPr>
              <w:pStyle w:val="TableParagraph"/>
              <w:ind w:left="4" w:right="28"/>
              <w:jc w:val="both"/>
              <w:rPr>
                <w:sz w:val="18"/>
              </w:rPr>
            </w:pPr>
            <w:r w:rsidRPr="005708CF">
              <w:rPr>
                <w:sz w:val="18"/>
              </w:rPr>
              <w:t>Wszystkie</w:t>
            </w:r>
            <w:r w:rsidRPr="005708CF">
              <w:rPr>
                <w:spacing w:val="-10"/>
                <w:sz w:val="18"/>
              </w:rPr>
              <w:t xml:space="preserve"> </w:t>
            </w:r>
            <w:r w:rsidRPr="005708CF">
              <w:rPr>
                <w:sz w:val="18"/>
              </w:rPr>
              <w:t>opcje</w:t>
            </w:r>
            <w:r w:rsidRPr="005708CF">
              <w:rPr>
                <w:spacing w:val="-10"/>
                <w:sz w:val="18"/>
              </w:rPr>
              <w:t xml:space="preserve"> </w:t>
            </w:r>
            <w:r w:rsidRPr="005708CF">
              <w:rPr>
                <w:sz w:val="18"/>
              </w:rPr>
              <w:t>dostępne</w:t>
            </w:r>
            <w:r w:rsidRPr="005708CF">
              <w:rPr>
                <w:spacing w:val="-8"/>
                <w:sz w:val="18"/>
              </w:rPr>
              <w:t xml:space="preserve"> </w:t>
            </w:r>
            <w:r w:rsidRPr="005708CF">
              <w:rPr>
                <w:sz w:val="18"/>
              </w:rPr>
              <w:t>bez</w:t>
            </w:r>
            <w:r w:rsidRPr="005708CF">
              <w:rPr>
                <w:spacing w:val="-12"/>
                <w:sz w:val="18"/>
              </w:rPr>
              <w:t xml:space="preserve"> </w:t>
            </w:r>
            <w:r w:rsidRPr="005708CF">
              <w:rPr>
                <w:sz w:val="18"/>
              </w:rPr>
              <w:t>uruchamiania</w:t>
            </w:r>
            <w:r w:rsidRPr="005708CF">
              <w:rPr>
                <w:spacing w:val="-8"/>
                <w:sz w:val="18"/>
              </w:rPr>
              <w:t xml:space="preserve"> </w:t>
            </w:r>
            <w:r w:rsidRPr="005708CF">
              <w:rPr>
                <w:sz w:val="18"/>
              </w:rPr>
              <w:t>systemu</w:t>
            </w:r>
            <w:r w:rsidRPr="005708CF">
              <w:rPr>
                <w:spacing w:val="-8"/>
                <w:sz w:val="18"/>
              </w:rPr>
              <w:t xml:space="preserve"> </w:t>
            </w:r>
            <w:r w:rsidRPr="005708CF">
              <w:rPr>
                <w:sz w:val="18"/>
              </w:rPr>
              <w:t>operacyjnego</w:t>
            </w:r>
            <w:r w:rsidRPr="005708CF">
              <w:rPr>
                <w:spacing w:val="-8"/>
                <w:sz w:val="18"/>
              </w:rPr>
              <w:t xml:space="preserve"> </w:t>
            </w:r>
            <w:r w:rsidRPr="005708CF">
              <w:rPr>
                <w:sz w:val="18"/>
              </w:rPr>
              <w:t>z</w:t>
            </w:r>
            <w:r w:rsidRPr="005708CF">
              <w:rPr>
                <w:spacing w:val="-9"/>
                <w:sz w:val="18"/>
              </w:rPr>
              <w:t xml:space="preserve"> </w:t>
            </w:r>
            <w:r w:rsidRPr="005708CF">
              <w:rPr>
                <w:sz w:val="18"/>
              </w:rPr>
              <w:t>dysku</w:t>
            </w:r>
            <w:r w:rsidRPr="005708CF">
              <w:rPr>
                <w:spacing w:val="-8"/>
                <w:sz w:val="18"/>
              </w:rPr>
              <w:t xml:space="preserve"> </w:t>
            </w:r>
            <w:r w:rsidRPr="005708CF">
              <w:rPr>
                <w:sz w:val="18"/>
              </w:rPr>
              <w:t>twardego</w:t>
            </w:r>
            <w:r w:rsidRPr="005708CF">
              <w:rPr>
                <w:spacing w:val="-10"/>
                <w:sz w:val="18"/>
              </w:rPr>
              <w:t xml:space="preserve"> </w:t>
            </w:r>
            <w:r w:rsidRPr="005708CF">
              <w:rPr>
                <w:sz w:val="18"/>
              </w:rPr>
              <w:t>komputera</w:t>
            </w:r>
            <w:r w:rsidRPr="005708CF">
              <w:rPr>
                <w:spacing w:val="-8"/>
                <w:sz w:val="18"/>
              </w:rPr>
              <w:t xml:space="preserve"> </w:t>
            </w:r>
            <w:r w:rsidRPr="005708CF">
              <w:rPr>
                <w:sz w:val="18"/>
              </w:rPr>
              <w:t>lub innych, podłączonych do niego urządzeń zewnętrznych.</w:t>
            </w:r>
          </w:p>
          <w:p w14:paraId="7F023C78" w14:textId="77777777" w:rsidR="001B6A0B" w:rsidRPr="005708CF" w:rsidRDefault="001B6A0B" w:rsidP="005559CB">
            <w:pPr>
              <w:pStyle w:val="TableParagraph"/>
              <w:ind w:left="4" w:right="28"/>
              <w:jc w:val="both"/>
              <w:rPr>
                <w:sz w:val="18"/>
              </w:rPr>
            </w:pPr>
            <w:r w:rsidRPr="005708CF">
              <w:rPr>
                <w:sz w:val="18"/>
              </w:rPr>
              <w:t>Funkcja ustawienia zależności pomiędzy hasłem administratora a hasłem systemowym tak, aby nie było możliwe wprowadzenie zmian w BIOS, wyłącznie po podaniu hasła systemowego. Funkcja ta ma</w:t>
            </w:r>
            <w:r w:rsidRPr="005708CF">
              <w:rPr>
                <w:spacing w:val="-13"/>
                <w:sz w:val="18"/>
              </w:rPr>
              <w:t xml:space="preserve"> </w:t>
            </w:r>
            <w:r w:rsidRPr="005708CF">
              <w:rPr>
                <w:sz w:val="18"/>
              </w:rPr>
              <w:t>wymuszać</w:t>
            </w:r>
            <w:r w:rsidRPr="005708CF">
              <w:rPr>
                <w:spacing w:val="-12"/>
                <w:sz w:val="18"/>
              </w:rPr>
              <w:t xml:space="preserve"> </w:t>
            </w:r>
            <w:r w:rsidRPr="005708CF">
              <w:rPr>
                <w:sz w:val="18"/>
              </w:rPr>
              <w:t>podanie</w:t>
            </w:r>
            <w:r w:rsidRPr="005708CF">
              <w:rPr>
                <w:spacing w:val="-13"/>
                <w:sz w:val="18"/>
              </w:rPr>
              <w:t xml:space="preserve"> </w:t>
            </w:r>
            <w:r w:rsidRPr="005708CF">
              <w:rPr>
                <w:sz w:val="18"/>
              </w:rPr>
              <w:t>hasła</w:t>
            </w:r>
            <w:r w:rsidRPr="005708CF">
              <w:rPr>
                <w:spacing w:val="-12"/>
                <w:sz w:val="18"/>
              </w:rPr>
              <w:t xml:space="preserve"> </w:t>
            </w:r>
            <w:r w:rsidRPr="005708CF">
              <w:rPr>
                <w:sz w:val="18"/>
              </w:rPr>
              <w:t>administratora</w:t>
            </w:r>
            <w:r w:rsidRPr="005708CF">
              <w:rPr>
                <w:spacing w:val="-13"/>
                <w:sz w:val="18"/>
              </w:rPr>
              <w:t xml:space="preserve"> </w:t>
            </w:r>
            <w:r w:rsidRPr="005708CF">
              <w:rPr>
                <w:sz w:val="18"/>
              </w:rPr>
              <w:t>przy</w:t>
            </w:r>
            <w:r w:rsidRPr="005708CF">
              <w:rPr>
                <w:spacing w:val="-13"/>
                <w:sz w:val="18"/>
              </w:rPr>
              <w:t xml:space="preserve"> </w:t>
            </w:r>
            <w:r w:rsidRPr="005708CF">
              <w:rPr>
                <w:sz w:val="18"/>
              </w:rPr>
              <w:t>próbie</w:t>
            </w:r>
            <w:r w:rsidRPr="005708CF">
              <w:rPr>
                <w:spacing w:val="-12"/>
                <w:sz w:val="18"/>
              </w:rPr>
              <w:t xml:space="preserve"> </w:t>
            </w:r>
            <w:r w:rsidRPr="005708CF">
              <w:rPr>
                <w:sz w:val="18"/>
              </w:rPr>
              <w:t>zmiany</w:t>
            </w:r>
            <w:r w:rsidRPr="005708CF">
              <w:rPr>
                <w:spacing w:val="-13"/>
                <w:sz w:val="18"/>
              </w:rPr>
              <w:t xml:space="preserve"> </w:t>
            </w:r>
            <w:r w:rsidRPr="005708CF">
              <w:rPr>
                <w:sz w:val="18"/>
              </w:rPr>
              <w:t>ustawień</w:t>
            </w:r>
            <w:r w:rsidRPr="005708CF">
              <w:rPr>
                <w:spacing w:val="-12"/>
                <w:sz w:val="18"/>
              </w:rPr>
              <w:t xml:space="preserve"> </w:t>
            </w:r>
            <w:r w:rsidRPr="005708CF">
              <w:rPr>
                <w:sz w:val="18"/>
              </w:rPr>
              <w:t>BIOS</w:t>
            </w:r>
            <w:r w:rsidRPr="005708CF">
              <w:rPr>
                <w:spacing w:val="-13"/>
                <w:sz w:val="18"/>
              </w:rPr>
              <w:t xml:space="preserve"> </w:t>
            </w:r>
            <w:r w:rsidRPr="005708CF">
              <w:rPr>
                <w:sz w:val="18"/>
              </w:rPr>
              <w:t>w</w:t>
            </w:r>
            <w:r w:rsidRPr="005708CF">
              <w:rPr>
                <w:spacing w:val="-12"/>
                <w:sz w:val="18"/>
              </w:rPr>
              <w:t xml:space="preserve"> </w:t>
            </w:r>
            <w:r w:rsidRPr="005708CF">
              <w:rPr>
                <w:sz w:val="18"/>
              </w:rPr>
              <w:t>sytuacji,</w:t>
            </w:r>
            <w:r w:rsidRPr="005708CF">
              <w:rPr>
                <w:spacing w:val="-13"/>
                <w:sz w:val="18"/>
              </w:rPr>
              <w:t xml:space="preserve"> </w:t>
            </w:r>
            <w:r w:rsidRPr="005708CF">
              <w:rPr>
                <w:sz w:val="18"/>
              </w:rPr>
              <w:t>gdy</w:t>
            </w:r>
            <w:r w:rsidRPr="005708CF">
              <w:rPr>
                <w:spacing w:val="-12"/>
                <w:sz w:val="18"/>
              </w:rPr>
              <w:t xml:space="preserve"> </w:t>
            </w:r>
            <w:r w:rsidRPr="005708CF">
              <w:rPr>
                <w:sz w:val="18"/>
              </w:rPr>
              <w:t>zostało podane hasło systemowe.</w:t>
            </w:r>
          </w:p>
          <w:p w14:paraId="13D6CA7F" w14:textId="77777777" w:rsidR="001B6A0B" w:rsidRPr="005708CF" w:rsidRDefault="001B6A0B" w:rsidP="005559CB">
            <w:pPr>
              <w:pStyle w:val="TableParagraph"/>
              <w:ind w:left="4" w:right="28"/>
              <w:jc w:val="both"/>
              <w:rPr>
                <w:sz w:val="18"/>
              </w:rPr>
            </w:pPr>
            <w:r w:rsidRPr="005708CF">
              <w:rPr>
                <w:sz w:val="18"/>
              </w:rPr>
              <w:t xml:space="preserve">Funkcja wyłączenia/włączenia: zintegrowanej karty sieciowej, portów USB, czytnika kart multimedialnych, mikrofonu, kamery, systemu Intel TurboBoost (jeżeli obsługiwana przez procesor), modułów: WLAN i Bluetooth z poziomu BIOS, bez uruchamiania systemu operacyjnego z dysku twardego komputera lub innych, podłączonych do niego, urządzeń </w:t>
            </w:r>
            <w:r w:rsidRPr="005708CF">
              <w:rPr>
                <w:spacing w:val="-2"/>
                <w:sz w:val="18"/>
              </w:rPr>
              <w:t>zewnętrznych.</w:t>
            </w:r>
          </w:p>
          <w:p w14:paraId="32232A34" w14:textId="77777777" w:rsidR="001B6A0B" w:rsidRPr="005708CF" w:rsidRDefault="001B6A0B" w:rsidP="005559CB">
            <w:pPr>
              <w:pStyle w:val="TableParagraph"/>
              <w:ind w:left="4" w:right="28"/>
              <w:jc w:val="both"/>
              <w:rPr>
                <w:sz w:val="18"/>
              </w:rPr>
            </w:pPr>
            <w:r w:rsidRPr="005708CF">
              <w:rPr>
                <w:sz w:val="18"/>
              </w:rPr>
              <w:t>Funkcja włączenia/wyłączenia funkcjonalności Wake On LAN. Funkcja włączenia/wyłączenia hasła dla dysku twardego.</w:t>
            </w:r>
          </w:p>
          <w:p w14:paraId="0A16CBFC" w14:textId="77777777" w:rsidR="001B6A0B" w:rsidRPr="005708CF" w:rsidRDefault="001B6A0B" w:rsidP="005559CB">
            <w:pPr>
              <w:pStyle w:val="TableParagraph"/>
              <w:tabs>
                <w:tab w:val="left" w:pos="349"/>
              </w:tabs>
              <w:ind w:left="0" w:right="28"/>
              <w:jc w:val="both"/>
              <w:rPr>
                <w:sz w:val="18"/>
              </w:rPr>
            </w:pPr>
            <w:r w:rsidRPr="005708CF">
              <w:rPr>
                <w:sz w:val="18"/>
              </w:rPr>
              <w:t>Funkcja przypisania  bezpośrednio w BIOS (bez konieczności wykorzystania dodatkowego oprogramowania), numeru nadawanego przez Administratora/Użytkownika oraz możliwość weryfikacji tego numeru w oprogramowaniu diagnostyczno-zarządzającym producenta komputera. Pole numeru inwentarzowego po nadaniu nie może być edytowalne w BIOS, a numer nadany przez Administratora/Użytkownika nie może ulegać skasowaniu po aktualizacji BIOS.</w:t>
            </w:r>
          </w:p>
          <w:p w14:paraId="279C33C7" w14:textId="77777777" w:rsidR="001B6A0B" w:rsidRPr="005708CF" w:rsidRDefault="001B6A0B" w:rsidP="005559CB">
            <w:pPr>
              <w:pStyle w:val="TableParagraph"/>
              <w:ind w:left="4" w:right="28"/>
              <w:rPr>
                <w:sz w:val="18"/>
              </w:rPr>
            </w:pPr>
            <w:r w:rsidRPr="005708CF">
              <w:rPr>
                <w:sz w:val="18"/>
              </w:rPr>
              <w:t>Funkcja</w:t>
            </w:r>
            <w:r w:rsidRPr="005708CF">
              <w:rPr>
                <w:spacing w:val="-3"/>
                <w:sz w:val="18"/>
              </w:rPr>
              <w:t xml:space="preserve"> </w:t>
            </w:r>
            <w:r w:rsidRPr="005708CF">
              <w:rPr>
                <w:sz w:val="18"/>
              </w:rPr>
              <w:t>umożliwiająca</w:t>
            </w:r>
            <w:r w:rsidRPr="005708CF">
              <w:rPr>
                <w:spacing w:val="-3"/>
                <w:sz w:val="18"/>
              </w:rPr>
              <w:t xml:space="preserve"> </w:t>
            </w:r>
            <w:r w:rsidRPr="005708CF">
              <w:rPr>
                <w:sz w:val="18"/>
              </w:rPr>
              <w:t>dokonywania</w:t>
            </w:r>
            <w:r w:rsidRPr="005708CF">
              <w:rPr>
                <w:spacing w:val="-3"/>
                <w:sz w:val="18"/>
              </w:rPr>
              <w:t xml:space="preserve"> </w:t>
            </w:r>
            <w:r w:rsidRPr="005708CF">
              <w:rPr>
                <w:sz w:val="18"/>
              </w:rPr>
              <w:t>backupu</w:t>
            </w:r>
            <w:r w:rsidRPr="005708CF">
              <w:rPr>
                <w:spacing w:val="-3"/>
                <w:sz w:val="18"/>
              </w:rPr>
              <w:t xml:space="preserve"> </w:t>
            </w:r>
            <w:r w:rsidRPr="005708CF">
              <w:rPr>
                <w:sz w:val="18"/>
              </w:rPr>
              <w:t>BIOS</w:t>
            </w:r>
            <w:r w:rsidRPr="005708CF">
              <w:rPr>
                <w:spacing w:val="-3"/>
                <w:sz w:val="18"/>
              </w:rPr>
              <w:t xml:space="preserve"> </w:t>
            </w:r>
            <w:r w:rsidRPr="005708CF">
              <w:rPr>
                <w:sz w:val="18"/>
              </w:rPr>
              <w:t>wraz</w:t>
            </w:r>
            <w:r w:rsidRPr="005708CF">
              <w:rPr>
                <w:spacing w:val="-2"/>
                <w:sz w:val="18"/>
              </w:rPr>
              <w:t xml:space="preserve"> </w:t>
            </w:r>
            <w:r w:rsidRPr="005708CF">
              <w:rPr>
                <w:sz w:val="18"/>
              </w:rPr>
              <w:t>z</w:t>
            </w:r>
            <w:r w:rsidRPr="005708CF">
              <w:rPr>
                <w:spacing w:val="-5"/>
                <w:sz w:val="18"/>
              </w:rPr>
              <w:t xml:space="preserve"> </w:t>
            </w:r>
            <w:r w:rsidRPr="005708CF">
              <w:rPr>
                <w:sz w:val="18"/>
              </w:rPr>
              <w:t>ustawieniami</w:t>
            </w:r>
            <w:r w:rsidRPr="005708CF">
              <w:rPr>
                <w:spacing w:val="-3"/>
                <w:sz w:val="18"/>
              </w:rPr>
              <w:t xml:space="preserve"> </w:t>
            </w:r>
            <w:r w:rsidRPr="005708CF">
              <w:rPr>
                <w:sz w:val="18"/>
              </w:rPr>
              <w:t>na</w:t>
            </w:r>
            <w:r w:rsidRPr="005708CF">
              <w:rPr>
                <w:spacing w:val="-5"/>
                <w:sz w:val="18"/>
              </w:rPr>
              <w:t xml:space="preserve"> </w:t>
            </w:r>
            <w:r w:rsidRPr="005708CF">
              <w:rPr>
                <w:sz w:val="18"/>
              </w:rPr>
              <w:t>dysku</w:t>
            </w:r>
            <w:r w:rsidRPr="005708CF">
              <w:rPr>
                <w:spacing w:val="-3"/>
                <w:sz w:val="18"/>
              </w:rPr>
              <w:t xml:space="preserve"> </w:t>
            </w:r>
            <w:r w:rsidRPr="005708CF">
              <w:rPr>
                <w:sz w:val="18"/>
              </w:rPr>
              <w:t>wewnętrznym</w:t>
            </w:r>
            <w:r w:rsidRPr="005708CF">
              <w:rPr>
                <w:spacing w:val="-2"/>
                <w:sz w:val="18"/>
              </w:rPr>
              <w:t xml:space="preserve"> </w:t>
            </w:r>
            <w:r w:rsidRPr="005708CF">
              <w:rPr>
                <w:sz w:val="18"/>
              </w:rPr>
              <w:t>lub na urządzeniu zewnętrznym</w:t>
            </w:r>
            <w:r>
              <w:rPr>
                <w:sz w:val="18"/>
              </w:rPr>
              <w:t xml:space="preserve"> lub automatycznego i autonomicznego systemu tzw „self healing BIOS” umożliwiającego tworzenie automatycznych backupów BIOS w pamięci nieulotnej komputera.</w:t>
            </w:r>
          </w:p>
          <w:p w14:paraId="2E7B19BC" w14:textId="77777777" w:rsidR="001B6A0B" w:rsidRPr="005708CF" w:rsidRDefault="001B6A0B" w:rsidP="005559CB">
            <w:pPr>
              <w:pStyle w:val="TableParagraph"/>
              <w:spacing w:before="4" w:line="232" w:lineRule="auto"/>
              <w:ind w:left="4" w:right="28"/>
              <w:rPr>
                <w:b/>
                <w:sz w:val="18"/>
              </w:rPr>
            </w:pPr>
            <w:r w:rsidRPr="005708CF">
              <w:rPr>
                <w:sz w:val="18"/>
              </w:rPr>
              <w:t>Aktualizacja</w:t>
            </w:r>
            <w:r w:rsidRPr="005708CF">
              <w:rPr>
                <w:spacing w:val="-13"/>
                <w:sz w:val="18"/>
              </w:rPr>
              <w:t xml:space="preserve"> </w:t>
            </w:r>
            <w:r w:rsidRPr="005708CF">
              <w:rPr>
                <w:sz w:val="18"/>
              </w:rPr>
              <w:t>BIOS</w:t>
            </w:r>
            <w:r w:rsidRPr="005708CF">
              <w:rPr>
                <w:spacing w:val="-12"/>
                <w:sz w:val="18"/>
              </w:rPr>
              <w:t xml:space="preserve"> </w:t>
            </w:r>
            <w:r w:rsidRPr="005708CF">
              <w:rPr>
                <w:sz w:val="18"/>
              </w:rPr>
              <w:t>za</w:t>
            </w:r>
            <w:r w:rsidRPr="005708CF">
              <w:rPr>
                <w:spacing w:val="-13"/>
                <w:sz w:val="18"/>
              </w:rPr>
              <w:t xml:space="preserve"> </w:t>
            </w:r>
            <w:r w:rsidRPr="005708CF">
              <w:rPr>
                <w:sz w:val="18"/>
              </w:rPr>
              <w:t>pomocą</w:t>
            </w:r>
            <w:r w:rsidRPr="005708CF">
              <w:rPr>
                <w:spacing w:val="-12"/>
                <w:sz w:val="18"/>
              </w:rPr>
              <w:t xml:space="preserve"> </w:t>
            </w:r>
            <w:r w:rsidRPr="005708CF">
              <w:rPr>
                <w:sz w:val="18"/>
              </w:rPr>
              <w:t>strony</w:t>
            </w:r>
            <w:r w:rsidRPr="005708CF">
              <w:rPr>
                <w:spacing w:val="-13"/>
                <w:sz w:val="18"/>
              </w:rPr>
              <w:t xml:space="preserve"> </w:t>
            </w:r>
            <w:r w:rsidRPr="005708CF">
              <w:rPr>
                <w:sz w:val="18"/>
              </w:rPr>
              <w:t>internetowej</w:t>
            </w:r>
            <w:r w:rsidRPr="005708CF">
              <w:rPr>
                <w:spacing w:val="-13"/>
                <w:sz w:val="18"/>
              </w:rPr>
              <w:t xml:space="preserve"> </w:t>
            </w:r>
            <w:r w:rsidRPr="005708CF">
              <w:rPr>
                <w:sz w:val="18"/>
              </w:rPr>
              <w:t>producenta</w:t>
            </w:r>
            <w:r w:rsidRPr="005708CF">
              <w:rPr>
                <w:spacing w:val="-12"/>
                <w:sz w:val="18"/>
              </w:rPr>
              <w:t xml:space="preserve"> </w:t>
            </w:r>
            <w:r w:rsidRPr="005708CF">
              <w:rPr>
                <w:sz w:val="18"/>
              </w:rPr>
              <w:t>w</w:t>
            </w:r>
            <w:r w:rsidRPr="005708CF">
              <w:rPr>
                <w:spacing w:val="-13"/>
                <w:sz w:val="18"/>
              </w:rPr>
              <w:t xml:space="preserve"> </w:t>
            </w:r>
            <w:r w:rsidRPr="005708CF">
              <w:rPr>
                <w:sz w:val="18"/>
              </w:rPr>
              <w:t>oparciu</w:t>
            </w:r>
            <w:r w:rsidRPr="005708CF">
              <w:rPr>
                <w:spacing w:val="-12"/>
                <w:sz w:val="18"/>
              </w:rPr>
              <w:t xml:space="preserve"> </w:t>
            </w:r>
            <w:r w:rsidRPr="005708CF">
              <w:rPr>
                <w:sz w:val="18"/>
              </w:rPr>
              <w:t>o</w:t>
            </w:r>
            <w:r w:rsidRPr="005708CF">
              <w:rPr>
                <w:spacing w:val="-13"/>
                <w:sz w:val="18"/>
              </w:rPr>
              <w:t xml:space="preserve"> </w:t>
            </w:r>
            <w:r w:rsidRPr="005708CF">
              <w:rPr>
                <w:sz w:val="18"/>
              </w:rPr>
              <w:t>najnowsze,</w:t>
            </w:r>
            <w:r w:rsidRPr="005708CF">
              <w:rPr>
                <w:spacing w:val="-12"/>
                <w:sz w:val="18"/>
              </w:rPr>
              <w:t xml:space="preserve"> </w:t>
            </w:r>
            <w:r w:rsidRPr="005708CF">
              <w:rPr>
                <w:sz w:val="18"/>
              </w:rPr>
              <w:t>aktualne</w:t>
            </w:r>
            <w:r w:rsidRPr="005708CF">
              <w:rPr>
                <w:spacing w:val="-13"/>
                <w:sz w:val="18"/>
              </w:rPr>
              <w:t xml:space="preserve"> </w:t>
            </w:r>
            <w:r w:rsidRPr="005708CF">
              <w:rPr>
                <w:sz w:val="18"/>
              </w:rPr>
              <w:t xml:space="preserve">wersje BIOS – </w:t>
            </w:r>
            <w:r w:rsidRPr="005708CF">
              <w:rPr>
                <w:b/>
                <w:sz w:val="18"/>
                <w:u w:val="single"/>
              </w:rPr>
              <w:t>wymagany link strony internetowej producenta aktualizacji BIOS.</w:t>
            </w:r>
          </w:p>
          <w:p w14:paraId="4396FCDD" w14:textId="77777777" w:rsidR="001B6A0B" w:rsidRDefault="001B6A0B" w:rsidP="005559CB">
            <w:pPr>
              <w:pStyle w:val="TableParagraph"/>
              <w:ind w:left="0" w:right="28"/>
              <w:jc w:val="both"/>
              <w:rPr>
                <w:sz w:val="18"/>
                <w:szCs w:val="18"/>
              </w:rPr>
            </w:pPr>
            <w:r w:rsidRPr="005708CF">
              <w:rPr>
                <w:sz w:val="18"/>
                <w:szCs w:val="18"/>
              </w:rPr>
              <w:t xml:space="preserve">System diagnostyczny z graficznym interfejsem (pełna obsługa za pomocą klawiatury oraz urządzenia wskazującego i myszy) dostępny w BIOS z pozycji szybkiego menu bootowania, bez potrzeby uruchamiania systemu operacyjnego, dostępny nawet bez dysku twardego umożliwiający przetestowanie w celu wykrycia usterki składowych i komponentów oferowanego notebooka (co najmniej testy: magistrali PCIe, panelu LCD, wbudowanych głośników, dysku twardego, karty graficznej, wbudowanej kamery, zainstalowanej baterii, zasilacza).  </w:t>
            </w:r>
          </w:p>
          <w:p w14:paraId="126F93A3" w14:textId="77777777" w:rsidR="001B6A0B" w:rsidRDefault="001B6A0B" w:rsidP="005559CB">
            <w:pPr>
              <w:pStyle w:val="TableParagraph"/>
              <w:ind w:left="0" w:right="28"/>
              <w:jc w:val="both"/>
              <w:rPr>
                <w:sz w:val="18"/>
              </w:rPr>
            </w:pPr>
            <w:r w:rsidRPr="00AB6BFA">
              <w:rPr>
                <w:sz w:val="18"/>
              </w:rPr>
              <w:t>System działający nawet w przypadku braku dysku twardego lub w przypadku jego uszkodzenia,</w:t>
            </w:r>
            <w:r w:rsidRPr="00AB6BFA">
              <w:rPr>
                <w:spacing w:val="-5"/>
                <w:sz w:val="18"/>
              </w:rPr>
              <w:t xml:space="preserve"> </w:t>
            </w:r>
            <w:r w:rsidRPr="00AB6BFA">
              <w:rPr>
                <w:sz w:val="18"/>
              </w:rPr>
              <w:t>bez</w:t>
            </w:r>
            <w:r w:rsidRPr="00AB6BFA">
              <w:rPr>
                <w:spacing w:val="-4"/>
                <w:sz w:val="18"/>
              </w:rPr>
              <w:t xml:space="preserve"> </w:t>
            </w:r>
            <w:r w:rsidRPr="00AB6BFA">
              <w:rPr>
                <w:sz w:val="18"/>
              </w:rPr>
              <w:t>wykorzystania</w:t>
            </w:r>
            <w:r w:rsidRPr="00AB6BFA">
              <w:rPr>
                <w:spacing w:val="-2"/>
                <w:sz w:val="18"/>
              </w:rPr>
              <w:t xml:space="preserve"> </w:t>
            </w:r>
            <w:r w:rsidRPr="00AB6BFA">
              <w:rPr>
                <w:sz w:val="18"/>
              </w:rPr>
              <w:t>zewnętrznych</w:t>
            </w:r>
            <w:r w:rsidRPr="00AB6BFA">
              <w:rPr>
                <w:spacing w:val="-2"/>
                <w:sz w:val="18"/>
              </w:rPr>
              <w:t xml:space="preserve"> </w:t>
            </w:r>
            <w:r w:rsidRPr="00AB6BFA">
              <w:rPr>
                <w:sz w:val="18"/>
              </w:rPr>
              <w:t>nośników</w:t>
            </w:r>
            <w:r w:rsidRPr="00AB6BFA">
              <w:rPr>
                <w:spacing w:val="-6"/>
                <w:sz w:val="18"/>
              </w:rPr>
              <w:t xml:space="preserve"> </w:t>
            </w:r>
            <w:r w:rsidRPr="00AB6BFA">
              <w:rPr>
                <w:sz w:val="18"/>
              </w:rPr>
              <w:t>pamięci</w:t>
            </w:r>
            <w:r w:rsidRPr="00AB6BFA">
              <w:rPr>
                <w:spacing w:val="-5"/>
                <w:sz w:val="18"/>
              </w:rPr>
              <w:t xml:space="preserve"> </w:t>
            </w:r>
            <w:r w:rsidRPr="00AB6BFA">
              <w:rPr>
                <w:sz w:val="18"/>
              </w:rPr>
              <w:t>masowej</w:t>
            </w:r>
            <w:r w:rsidRPr="00AB6BFA">
              <w:rPr>
                <w:spacing w:val="-2"/>
                <w:sz w:val="18"/>
              </w:rPr>
              <w:t xml:space="preserve"> </w:t>
            </w:r>
            <w:r w:rsidRPr="00AB6BFA">
              <w:rPr>
                <w:sz w:val="18"/>
              </w:rPr>
              <w:t>oraz</w:t>
            </w:r>
            <w:r w:rsidRPr="00AB6BFA">
              <w:rPr>
                <w:spacing w:val="-6"/>
                <w:sz w:val="18"/>
              </w:rPr>
              <w:t xml:space="preserve"> </w:t>
            </w:r>
            <w:r w:rsidRPr="00AB6BFA">
              <w:rPr>
                <w:sz w:val="18"/>
              </w:rPr>
              <w:t>dostępu do</w:t>
            </w:r>
            <w:r w:rsidRPr="00AB6BFA">
              <w:rPr>
                <w:spacing w:val="33"/>
                <w:sz w:val="18"/>
              </w:rPr>
              <w:t xml:space="preserve">  </w:t>
            </w:r>
            <w:r w:rsidRPr="00AB6BFA">
              <w:rPr>
                <w:sz w:val="18"/>
              </w:rPr>
              <w:t>sieci</w:t>
            </w:r>
            <w:r w:rsidRPr="00AB6BFA">
              <w:rPr>
                <w:spacing w:val="32"/>
                <w:sz w:val="18"/>
              </w:rPr>
              <w:t xml:space="preserve">  </w:t>
            </w:r>
            <w:r w:rsidRPr="00AB6BFA">
              <w:rPr>
                <w:sz w:val="18"/>
              </w:rPr>
              <w:t>lokalnej</w:t>
            </w:r>
            <w:r w:rsidRPr="00AB6BFA">
              <w:rPr>
                <w:spacing w:val="33"/>
                <w:sz w:val="18"/>
              </w:rPr>
              <w:t xml:space="preserve">  </w:t>
            </w:r>
            <w:r w:rsidRPr="00AB6BFA">
              <w:rPr>
                <w:sz w:val="18"/>
              </w:rPr>
              <w:t>i</w:t>
            </w:r>
            <w:r>
              <w:rPr>
                <w:spacing w:val="33"/>
                <w:sz w:val="18"/>
              </w:rPr>
              <w:t> </w:t>
            </w:r>
            <w:r w:rsidRPr="00AB6BFA">
              <w:rPr>
                <w:sz w:val="18"/>
              </w:rPr>
              <w:t>Internetu,</w:t>
            </w:r>
            <w:r w:rsidRPr="00AB6BFA">
              <w:rPr>
                <w:spacing w:val="33"/>
                <w:sz w:val="18"/>
              </w:rPr>
              <w:t xml:space="preserve">  </w:t>
            </w:r>
            <w:r w:rsidRPr="00AB6BFA">
              <w:rPr>
                <w:sz w:val="18"/>
              </w:rPr>
              <w:t>pozwalający</w:t>
            </w:r>
            <w:r w:rsidRPr="00AB6BFA">
              <w:rPr>
                <w:spacing w:val="33"/>
                <w:sz w:val="18"/>
              </w:rPr>
              <w:t xml:space="preserve">  </w:t>
            </w:r>
            <w:r w:rsidRPr="00AB6BFA">
              <w:rPr>
                <w:sz w:val="18"/>
              </w:rPr>
              <w:t>na</w:t>
            </w:r>
            <w:r w:rsidRPr="00AB6BFA">
              <w:rPr>
                <w:spacing w:val="32"/>
                <w:sz w:val="18"/>
              </w:rPr>
              <w:t xml:space="preserve">  </w:t>
            </w:r>
            <w:r w:rsidRPr="00AB6BFA">
              <w:rPr>
                <w:sz w:val="18"/>
              </w:rPr>
              <w:t>uzyskanie</w:t>
            </w:r>
            <w:r w:rsidRPr="00AB6BFA">
              <w:rPr>
                <w:spacing w:val="34"/>
                <w:sz w:val="18"/>
              </w:rPr>
              <w:t xml:space="preserve">  </w:t>
            </w:r>
            <w:r w:rsidRPr="00AB6BFA">
              <w:rPr>
                <w:sz w:val="18"/>
              </w:rPr>
              <w:t>wyżej</w:t>
            </w:r>
            <w:r w:rsidRPr="00AB6BFA">
              <w:rPr>
                <w:spacing w:val="33"/>
                <w:sz w:val="18"/>
              </w:rPr>
              <w:t xml:space="preserve">  </w:t>
            </w:r>
            <w:r w:rsidRPr="00AB6BFA">
              <w:rPr>
                <w:spacing w:val="-2"/>
                <w:sz w:val="18"/>
              </w:rPr>
              <w:t>wymienionych</w:t>
            </w:r>
            <w:r w:rsidRPr="00AB6BFA">
              <w:rPr>
                <w:sz w:val="18"/>
              </w:rPr>
              <w:t xml:space="preserve"> funkcjonalności (w tym interfejsu graficznego)</w:t>
            </w:r>
            <w:r w:rsidRPr="00AB6BFA">
              <w:rPr>
                <w:spacing w:val="-7"/>
                <w:sz w:val="18"/>
              </w:rPr>
              <w:t xml:space="preserve"> </w:t>
            </w:r>
            <w:r w:rsidRPr="00AB6BFA">
              <w:rPr>
                <w:sz w:val="18"/>
              </w:rPr>
              <w:t>a w szczególności</w:t>
            </w:r>
            <w:r w:rsidRPr="00AB6BFA">
              <w:rPr>
                <w:spacing w:val="-2"/>
                <w:sz w:val="18"/>
              </w:rPr>
              <w:t xml:space="preserve"> </w:t>
            </w:r>
            <w:r w:rsidRPr="00AB6BFA">
              <w:rPr>
                <w:sz w:val="18"/>
              </w:rPr>
              <w:t>na</w:t>
            </w:r>
            <w:r w:rsidRPr="00AB6BFA">
              <w:rPr>
                <w:spacing w:val="-4"/>
                <w:sz w:val="18"/>
              </w:rPr>
              <w:t xml:space="preserve"> </w:t>
            </w:r>
            <w:r w:rsidRPr="00AB6BFA">
              <w:rPr>
                <w:sz w:val="18"/>
              </w:rPr>
              <w:t>przetestowanie:</w:t>
            </w:r>
            <w:r w:rsidRPr="00AB6BFA">
              <w:rPr>
                <w:spacing w:val="-5"/>
                <w:sz w:val="18"/>
              </w:rPr>
              <w:t xml:space="preserve"> </w:t>
            </w:r>
            <w:r w:rsidRPr="00AB6BFA">
              <w:rPr>
                <w:sz w:val="18"/>
              </w:rPr>
              <w:t>procesora</w:t>
            </w:r>
            <w:r w:rsidRPr="00AB6BFA">
              <w:rPr>
                <w:spacing w:val="-4"/>
                <w:sz w:val="18"/>
              </w:rPr>
              <w:t xml:space="preserve"> </w:t>
            </w:r>
            <w:r w:rsidRPr="00AB6BFA">
              <w:rPr>
                <w:sz w:val="18"/>
              </w:rPr>
              <w:t>i</w:t>
            </w:r>
            <w:r w:rsidRPr="00AB6BFA">
              <w:rPr>
                <w:spacing w:val="1"/>
                <w:sz w:val="18"/>
              </w:rPr>
              <w:t xml:space="preserve"> </w:t>
            </w:r>
            <w:r w:rsidRPr="00AB6BFA">
              <w:rPr>
                <w:spacing w:val="-2"/>
                <w:sz w:val="18"/>
              </w:rPr>
              <w:t>pamięci</w:t>
            </w:r>
            <w:r w:rsidRPr="00AB6BFA">
              <w:rPr>
                <w:sz w:val="18"/>
              </w:rPr>
              <w:t>.</w:t>
            </w:r>
          </w:p>
        </w:tc>
      </w:tr>
      <w:tr w:rsidR="001B6A0B" w:rsidRPr="00CD516D" w14:paraId="474EAEEF" w14:textId="77777777" w:rsidTr="005559CB">
        <w:tc>
          <w:tcPr>
            <w:tcW w:w="1560" w:type="dxa"/>
          </w:tcPr>
          <w:p w14:paraId="02BE895F" w14:textId="77777777" w:rsidR="001B6A0B" w:rsidRPr="00CD516D" w:rsidRDefault="001B6A0B" w:rsidP="005559CB">
            <w:pPr>
              <w:pStyle w:val="TableParagraph"/>
              <w:ind w:left="0" w:right="28"/>
              <w:rPr>
                <w:sz w:val="18"/>
              </w:rPr>
            </w:pPr>
            <w:r>
              <w:rPr>
                <w:sz w:val="18"/>
              </w:rPr>
              <w:lastRenderedPageBreak/>
              <w:t>Dokumenty, c</w:t>
            </w:r>
            <w:r w:rsidRPr="00CD516D">
              <w:rPr>
                <w:sz w:val="18"/>
              </w:rPr>
              <w:t>ertyfikaty i</w:t>
            </w:r>
            <w:r>
              <w:rPr>
                <w:sz w:val="18"/>
              </w:rPr>
              <w:t> </w:t>
            </w:r>
            <w:r w:rsidRPr="00CD516D">
              <w:rPr>
                <w:sz w:val="18"/>
              </w:rPr>
              <w:t>standardy:</w:t>
            </w:r>
          </w:p>
        </w:tc>
        <w:tc>
          <w:tcPr>
            <w:tcW w:w="8080" w:type="dxa"/>
          </w:tcPr>
          <w:p w14:paraId="62A8AA32"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b/>
                <w:bCs/>
                <w:sz w:val="18"/>
                <w:szCs w:val="18"/>
              </w:rPr>
            </w:pPr>
            <w:r w:rsidRPr="00CD516D">
              <w:rPr>
                <w:sz w:val="18"/>
                <w:szCs w:val="18"/>
              </w:rPr>
              <w:t xml:space="preserve">Certyfikat </w:t>
            </w:r>
            <w:r>
              <w:rPr>
                <w:sz w:val="18"/>
                <w:szCs w:val="18"/>
              </w:rPr>
              <w:t>ISO 9001</w:t>
            </w:r>
            <w:r w:rsidRPr="00CD516D">
              <w:rPr>
                <w:sz w:val="18"/>
                <w:szCs w:val="18"/>
              </w:rPr>
              <w:t xml:space="preserve"> dla producenta notebooka obejmujący </w:t>
            </w:r>
            <w:r w:rsidRPr="00CD516D">
              <w:rPr>
                <w:spacing w:val="-4"/>
                <w:sz w:val="18"/>
                <w:szCs w:val="18"/>
              </w:rPr>
              <w:t xml:space="preserve">proces </w:t>
            </w:r>
            <w:r w:rsidRPr="00CD516D">
              <w:rPr>
                <w:sz w:val="18"/>
                <w:szCs w:val="18"/>
              </w:rPr>
              <w:t>projektowania i</w:t>
            </w:r>
            <w:r>
              <w:rPr>
                <w:sz w:val="18"/>
                <w:szCs w:val="18"/>
              </w:rPr>
              <w:t> </w:t>
            </w:r>
            <w:r w:rsidRPr="00CD516D">
              <w:rPr>
                <w:sz w:val="18"/>
                <w:szCs w:val="18"/>
              </w:rPr>
              <w:t xml:space="preserve">produkcji </w:t>
            </w:r>
            <w:r>
              <w:rPr>
                <w:sz w:val="16"/>
                <w:szCs w:val="16"/>
              </w:rPr>
              <w:br/>
              <w:t xml:space="preserve">-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7B963234"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iCs/>
                <w:sz w:val="16"/>
                <w:szCs w:val="16"/>
              </w:rPr>
            </w:pPr>
            <w:r w:rsidRPr="00CD516D">
              <w:rPr>
                <w:sz w:val="18"/>
                <w:szCs w:val="18"/>
              </w:rPr>
              <w:t xml:space="preserve">Certyfikat </w:t>
            </w:r>
            <w:r>
              <w:rPr>
                <w:sz w:val="18"/>
                <w:szCs w:val="18"/>
              </w:rPr>
              <w:t>ISO 14001</w:t>
            </w:r>
            <w:r w:rsidRPr="00CD516D">
              <w:rPr>
                <w:sz w:val="18"/>
                <w:szCs w:val="18"/>
              </w:rPr>
              <w:t xml:space="preserve"> dla producenta notebooka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4C10F744" w14:textId="77777777" w:rsidR="001B6A0B" w:rsidRPr="00CD516D"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CD516D">
              <w:rPr>
                <w:sz w:val="18"/>
                <w:szCs w:val="18"/>
              </w:rPr>
              <w:t xml:space="preserve">Deklaracja zgodności CE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r w:rsidRPr="00CD516D">
              <w:rPr>
                <w:sz w:val="18"/>
                <w:szCs w:val="18"/>
              </w:rPr>
              <w:t xml:space="preserve"> </w:t>
            </w:r>
          </w:p>
          <w:p w14:paraId="41EAC7A4" w14:textId="77777777" w:rsidR="001B6A0B" w:rsidRPr="00CD516D"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b/>
                <w:bCs/>
                <w:sz w:val="18"/>
                <w:szCs w:val="18"/>
              </w:rPr>
            </w:pPr>
            <w:r w:rsidRPr="00CD516D">
              <w:rPr>
                <w:sz w:val="18"/>
                <w:szCs w:val="18"/>
              </w:rPr>
              <w:t xml:space="preserve">Urządzenia wyprodukowane są przez producenta, zgodnie z normą PN-EN ISO 50001 - </w:t>
            </w:r>
            <w:r>
              <w:rPr>
                <w:b/>
                <w:bCs/>
                <w:sz w:val="18"/>
                <w:szCs w:val="18"/>
              </w:rPr>
              <w:t>Wykonawca złoży dokument potwierdzający spełnianie</w:t>
            </w:r>
            <w:r w:rsidRPr="00CD516D">
              <w:rPr>
                <w:b/>
                <w:bCs/>
                <w:sz w:val="18"/>
                <w:szCs w:val="18"/>
              </w:rPr>
              <w:t xml:space="preserve"> </w:t>
            </w:r>
            <w:r>
              <w:rPr>
                <w:b/>
                <w:bCs/>
                <w:sz w:val="18"/>
                <w:szCs w:val="18"/>
              </w:rPr>
              <w:t>wymogu.</w:t>
            </w:r>
          </w:p>
          <w:p w14:paraId="66F9B38B"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1469DAF4" w14:textId="77777777" w:rsidR="001B6A0B" w:rsidRPr="00CD516D"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CD516D">
              <w:rPr>
                <w:sz w:val="18"/>
                <w:szCs w:val="18"/>
              </w:rPr>
              <w:t xml:space="preserve">Wykonawca dostarczy oświadczenie Producenta, iż oferowany notebook spełnia normy MIL-STD- </w:t>
            </w:r>
            <w:r>
              <w:rPr>
                <w:sz w:val="18"/>
                <w:szCs w:val="18"/>
              </w:rPr>
              <w:t>810H,</w:t>
            </w:r>
          </w:p>
          <w:p w14:paraId="3C0174FE" w14:textId="77777777" w:rsidR="001B6A0B" w:rsidRPr="00CD516D"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CD516D">
              <w:rPr>
                <w:sz w:val="18"/>
                <w:szCs w:val="18"/>
              </w:rPr>
              <w:t>Potwierdzenie spełnienia kryteriów środowiskowych, w tym zgodności z</w:t>
            </w:r>
            <w:r>
              <w:rPr>
                <w:sz w:val="18"/>
                <w:szCs w:val="18"/>
              </w:rPr>
              <w:t xml:space="preserve"> </w:t>
            </w:r>
            <w:r w:rsidRPr="00CD516D">
              <w:rPr>
                <w:sz w:val="18"/>
                <w:szCs w:val="18"/>
              </w:rPr>
              <w:t xml:space="preserve">dyrektywą RoHS Unii Europejskiej o eliminacji substancji niebezpiecznych w postaci oświadczenia producenta jednostki </w:t>
            </w:r>
            <w:r w:rsidRPr="00CD516D">
              <w:rPr>
                <w:spacing w:val="-2"/>
                <w:sz w:val="18"/>
                <w:szCs w:val="18"/>
              </w:rPr>
              <w:t xml:space="preserve">(wg </w:t>
            </w:r>
            <w:r w:rsidRPr="00CD516D">
              <w:rPr>
                <w:sz w:val="18"/>
                <w:szCs w:val="18"/>
              </w:rPr>
              <w:t>wytycznych Krajowej Agencji Poszanowania Energii S.A</w:t>
            </w:r>
            <w:r>
              <w:rPr>
                <w:sz w:val="18"/>
                <w:szCs w:val="18"/>
              </w:rPr>
              <w:t>,</w:t>
            </w:r>
            <w:r w:rsidRPr="00CD516D">
              <w:rPr>
                <w:sz w:val="18"/>
                <w:szCs w:val="18"/>
              </w:rPr>
              <w:t xml:space="preserve"> zawartych w dokumencie </w:t>
            </w:r>
            <w:r w:rsidRPr="00CD516D">
              <w:rPr>
                <w:sz w:val="18"/>
                <w:szCs w:val="18"/>
              </w:rPr>
              <w:lastRenderedPageBreak/>
              <w:t>„Opracowanie propozycji kryteriów środowiskowych dla produktów zużywających energię możliwych do wykorzystania przy formułowaniu specyfikacji na potrzeby zamówień publicznych”, pkt</w:t>
            </w:r>
            <w:r>
              <w:rPr>
                <w:sz w:val="18"/>
                <w:szCs w:val="18"/>
              </w:rPr>
              <w:t xml:space="preserve"> </w:t>
            </w:r>
            <w:r w:rsidRPr="00CD516D">
              <w:rPr>
                <w:sz w:val="18"/>
                <w:szCs w:val="18"/>
              </w:rPr>
              <w:t>3.4.2.1;</w:t>
            </w:r>
            <w:r>
              <w:rPr>
                <w:sz w:val="18"/>
                <w:szCs w:val="18"/>
              </w:rPr>
              <w:t xml:space="preserve"> </w:t>
            </w:r>
            <w:r w:rsidRPr="00CD516D">
              <w:rPr>
                <w:sz w:val="18"/>
                <w:szCs w:val="18"/>
              </w:rPr>
              <w:t>dokument</w:t>
            </w:r>
            <w:r>
              <w:rPr>
                <w:sz w:val="18"/>
                <w:szCs w:val="18"/>
              </w:rPr>
              <w:t xml:space="preserve"> </w:t>
            </w:r>
            <w:r w:rsidRPr="00CD516D">
              <w:rPr>
                <w:sz w:val="18"/>
                <w:szCs w:val="18"/>
              </w:rPr>
              <w:t>z</w:t>
            </w:r>
            <w:r>
              <w:rPr>
                <w:sz w:val="18"/>
                <w:szCs w:val="18"/>
              </w:rPr>
              <w:t xml:space="preserve"> </w:t>
            </w:r>
            <w:r w:rsidRPr="00CD516D">
              <w:rPr>
                <w:sz w:val="18"/>
                <w:szCs w:val="18"/>
              </w:rPr>
              <w:t>grudnia 2006 r.), w szczególności zgodności z normą ISO 1043-4 dla płyty głównej oraz elementów wykonanych z tworzyw sztucznych o masie powyżej 25</w:t>
            </w:r>
            <w:r w:rsidRPr="00CD516D">
              <w:rPr>
                <w:spacing w:val="-34"/>
                <w:sz w:val="18"/>
                <w:szCs w:val="18"/>
              </w:rPr>
              <w:t xml:space="preserve"> </w:t>
            </w:r>
            <w:r>
              <w:rPr>
                <w:sz w:val="18"/>
                <w:szCs w:val="18"/>
              </w:rPr>
              <w:t>g</w:t>
            </w:r>
            <w:r w:rsidRPr="00CD516D">
              <w:rPr>
                <w:sz w:val="18"/>
                <w:szCs w:val="18"/>
              </w:rPr>
              <w:t xml:space="preserve"> - </w:t>
            </w:r>
            <w:r>
              <w:rPr>
                <w:b/>
                <w:bCs/>
                <w:sz w:val="18"/>
                <w:szCs w:val="18"/>
              </w:rPr>
              <w:t>Wykonawca złoży dokument potwierdzający spełnianie</w:t>
            </w:r>
            <w:r w:rsidRPr="00CD516D">
              <w:rPr>
                <w:b/>
                <w:bCs/>
                <w:sz w:val="18"/>
                <w:szCs w:val="18"/>
              </w:rPr>
              <w:t xml:space="preserve"> </w:t>
            </w:r>
            <w:r>
              <w:rPr>
                <w:b/>
                <w:bCs/>
                <w:sz w:val="18"/>
                <w:szCs w:val="18"/>
              </w:rPr>
              <w:t>wymogu.</w:t>
            </w:r>
          </w:p>
          <w:p w14:paraId="1EF21083"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b/>
                <w:bCs/>
                <w:sz w:val="18"/>
                <w:szCs w:val="18"/>
              </w:rPr>
            </w:pPr>
            <w:r w:rsidRPr="00CD516D">
              <w:rPr>
                <w:sz w:val="18"/>
                <w:szCs w:val="18"/>
              </w:rPr>
              <w:t>Oferowane modele notebooków muszą poprawnie współpracować z zamawianymi systemami</w:t>
            </w:r>
            <w:r w:rsidRPr="00CD516D">
              <w:rPr>
                <w:spacing w:val="-6"/>
                <w:sz w:val="18"/>
                <w:szCs w:val="18"/>
              </w:rPr>
              <w:t xml:space="preserve"> </w:t>
            </w:r>
            <w:r w:rsidRPr="00CD516D">
              <w:rPr>
                <w:sz w:val="18"/>
                <w:szCs w:val="18"/>
              </w:rPr>
              <w:t>operacyjnymi</w:t>
            </w:r>
            <w:r w:rsidRPr="00CD516D">
              <w:rPr>
                <w:spacing w:val="-6"/>
                <w:sz w:val="18"/>
                <w:szCs w:val="18"/>
              </w:rPr>
              <w:t xml:space="preserve"> </w:t>
            </w:r>
            <w:r w:rsidRPr="00CD516D">
              <w:rPr>
                <w:sz w:val="18"/>
                <w:szCs w:val="18"/>
              </w:rPr>
              <w:t>- jako</w:t>
            </w:r>
            <w:r w:rsidRPr="00CD516D">
              <w:rPr>
                <w:spacing w:val="-7"/>
                <w:sz w:val="18"/>
                <w:szCs w:val="18"/>
              </w:rPr>
              <w:t xml:space="preserve"> </w:t>
            </w:r>
            <w:r w:rsidRPr="00CD516D">
              <w:rPr>
                <w:sz w:val="18"/>
                <w:szCs w:val="18"/>
              </w:rPr>
              <w:t>potwierdzenie</w:t>
            </w:r>
            <w:r w:rsidRPr="00CD516D">
              <w:rPr>
                <w:spacing w:val="-6"/>
                <w:sz w:val="18"/>
                <w:szCs w:val="18"/>
              </w:rPr>
              <w:t xml:space="preserve"> </w:t>
            </w:r>
            <w:r w:rsidRPr="00CD516D">
              <w:rPr>
                <w:sz w:val="18"/>
                <w:szCs w:val="18"/>
              </w:rPr>
              <w:t>poprawnej</w:t>
            </w:r>
            <w:r w:rsidRPr="00CD516D">
              <w:rPr>
                <w:spacing w:val="-5"/>
                <w:sz w:val="18"/>
                <w:szCs w:val="18"/>
              </w:rPr>
              <w:t xml:space="preserve"> </w:t>
            </w:r>
            <w:r w:rsidRPr="00CD516D">
              <w:rPr>
                <w:sz w:val="18"/>
                <w:szCs w:val="18"/>
              </w:rPr>
              <w:t>współpracy</w:t>
            </w:r>
            <w:r w:rsidRPr="00CD516D">
              <w:rPr>
                <w:spacing w:val="-13"/>
                <w:sz w:val="18"/>
                <w:szCs w:val="18"/>
              </w:rPr>
              <w:t xml:space="preserve"> </w:t>
            </w:r>
            <w:r w:rsidRPr="00CD516D">
              <w:rPr>
                <w:sz w:val="18"/>
                <w:szCs w:val="18"/>
              </w:rPr>
              <w:t>Wykonawca</w:t>
            </w:r>
            <w:r w:rsidRPr="00CD516D">
              <w:rPr>
                <w:spacing w:val="-5"/>
                <w:sz w:val="18"/>
                <w:szCs w:val="18"/>
              </w:rPr>
              <w:t xml:space="preserve"> przedstawi </w:t>
            </w:r>
            <w:r w:rsidRPr="00CD516D">
              <w:rPr>
                <w:sz w:val="18"/>
                <w:szCs w:val="18"/>
              </w:rPr>
              <w:t>dokument</w:t>
            </w:r>
            <w:r w:rsidRPr="00CD516D">
              <w:rPr>
                <w:spacing w:val="-5"/>
                <w:sz w:val="18"/>
                <w:szCs w:val="18"/>
              </w:rPr>
              <w:t xml:space="preserve"> </w:t>
            </w:r>
            <w:r w:rsidRPr="00CD516D">
              <w:rPr>
                <w:sz w:val="18"/>
                <w:szCs w:val="18"/>
              </w:rPr>
              <w:t>w</w:t>
            </w:r>
            <w:r>
              <w:rPr>
                <w:sz w:val="18"/>
                <w:szCs w:val="18"/>
              </w:rPr>
              <w:t> </w:t>
            </w:r>
            <w:r w:rsidRPr="00CD516D">
              <w:rPr>
                <w:sz w:val="18"/>
                <w:szCs w:val="18"/>
              </w:rPr>
              <w:t>postaci</w:t>
            </w:r>
            <w:r w:rsidRPr="00CD516D">
              <w:rPr>
                <w:spacing w:val="-7"/>
                <w:sz w:val="18"/>
                <w:szCs w:val="18"/>
              </w:rPr>
              <w:t xml:space="preserve"> </w:t>
            </w:r>
            <w:r w:rsidRPr="00CD516D">
              <w:rPr>
                <w:sz w:val="18"/>
                <w:szCs w:val="18"/>
              </w:rPr>
              <w:t>wydruku</w:t>
            </w:r>
            <w:r w:rsidRPr="00CD516D">
              <w:rPr>
                <w:spacing w:val="-5"/>
                <w:sz w:val="18"/>
                <w:szCs w:val="18"/>
              </w:rPr>
              <w:t xml:space="preserve"> </w:t>
            </w:r>
            <w:r w:rsidRPr="00CD516D">
              <w:rPr>
                <w:sz w:val="18"/>
                <w:szCs w:val="18"/>
              </w:rPr>
              <w:t>potwierdzający</w:t>
            </w:r>
            <w:r w:rsidRPr="00CD516D">
              <w:rPr>
                <w:spacing w:val="-8"/>
                <w:sz w:val="18"/>
                <w:szCs w:val="18"/>
              </w:rPr>
              <w:t xml:space="preserve"> </w:t>
            </w:r>
            <w:r w:rsidRPr="00CD516D">
              <w:rPr>
                <w:sz w:val="18"/>
                <w:szCs w:val="18"/>
              </w:rPr>
              <w:t xml:space="preserve">certyfikację, dodatkowo potwierdzony przez producenta oferowanego notebooka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47703C12"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506671">
              <w:rPr>
                <w:sz w:val="18"/>
                <w:szCs w:val="18"/>
              </w:rPr>
              <w:t>Notebook</w:t>
            </w:r>
            <w:r w:rsidRPr="00506671">
              <w:rPr>
                <w:spacing w:val="-5"/>
                <w:sz w:val="18"/>
                <w:szCs w:val="18"/>
              </w:rPr>
              <w:t xml:space="preserve"> </w:t>
            </w:r>
            <w:r w:rsidRPr="00506671">
              <w:rPr>
                <w:sz w:val="18"/>
                <w:szCs w:val="18"/>
              </w:rPr>
              <w:t>musi</w:t>
            </w:r>
            <w:r w:rsidRPr="00506671">
              <w:rPr>
                <w:spacing w:val="-10"/>
                <w:sz w:val="18"/>
                <w:szCs w:val="18"/>
              </w:rPr>
              <w:t xml:space="preserve"> </w:t>
            </w:r>
            <w:r w:rsidRPr="00506671">
              <w:rPr>
                <w:sz w:val="18"/>
                <w:szCs w:val="18"/>
              </w:rPr>
              <w:t>spełniać</w:t>
            </w:r>
            <w:r w:rsidRPr="00506671">
              <w:rPr>
                <w:spacing w:val="-4"/>
                <w:sz w:val="18"/>
                <w:szCs w:val="18"/>
              </w:rPr>
              <w:t xml:space="preserve"> </w:t>
            </w:r>
            <w:r w:rsidRPr="00506671">
              <w:rPr>
                <w:sz w:val="18"/>
                <w:szCs w:val="18"/>
              </w:rPr>
              <w:t>wymogi</w:t>
            </w:r>
            <w:r w:rsidRPr="00506671">
              <w:rPr>
                <w:spacing w:val="-6"/>
                <w:sz w:val="18"/>
                <w:szCs w:val="18"/>
              </w:rPr>
              <w:t xml:space="preserve"> </w:t>
            </w:r>
            <w:r w:rsidRPr="00506671">
              <w:rPr>
                <w:sz w:val="18"/>
                <w:szCs w:val="18"/>
              </w:rPr>
              <w:t>TCO,</w:t>
            </w:r>
            <w:r w:rsidRPr="00506671">
              <w:rPr>
                <w:spacing w:val="-5"/>
                <w:sz w:val="18"/>
                <w:szCs w:val="18"/>
              </w:rPr>
              <w:t xml:space="preserve"> </w:t>
            </w:r>
            <w:r w:rsidRPr="00506671">
              <w:rPr>
                <w:sz w:val="18"/>
                <w:szCs w:val="18"/>
              </w:rPr>
              <w:t>potwierdzeniem</w:t>
            </w:r>
            <w:r w:rsidRPr="00506671">
              <w:rPr>
                <w:spacing w:val="-7"/>
                <w:sz w:val="18"/>
                <w:szCs w:val="18"/>
              </w:rPr>
              <w:t xml:space="preserve"> </w:t>
            </w:r>
            <w:r w:rsidRPr="00506671">
              <w:rPr>
                <w:sz w:val="18"/>
                <w:szCs w:val="18"/>
              </w:rPr>
              <w:t>spełnienia</w:t>
            </w:r>
            <w:r w:rsidRPr="00506671">
              <w:rPr>
                <w:spacing w:val="-5"/>
                <w:sz w:val="18"/>
                <w:szCs w:val="18"/>
              </w:rPr>
              <w:t xml:space="preserve"> </w:t>
            </w:r>
            <w:r w:rsidRPr="00506671">
              <w:rPr>
                <w:sz w:val="18"/>
                <w:szCs w:val="18"/>
              </w:rPr>
              <w:t>wymogu będzie publikacja na stronie:</w:t>
            </w:r>
            <w:r w:rsidRPr="00506671">
              <w:rPr>
                <w:spacing w:val="-6"/>
                <w:sz w:val="18"/>
                <w:szCs w:val="18"/>
              </w:rPr>
              <w:t xml:space="preserve"> </w:t>
            </w:r>
            <w:hyperlink r:id="rId45">
              <w:r w:rsidRPr="00506671">
                <w:rPr>
                  <w:sz w:val="18"/>
                  <w:szCs w:val="18"/>
                </w:rPr>
                <w:t>http://tcocertified.com/product-finder/</w:t>
              </w:r>
            </w:hyperlink>
            <w:r w:rsidRPr="00506671">
              <w:rPr>
                <w:sz w:val="18"/>
                <w:szCs w:val="18"/>
              </w:rPr>
              <w:t xml:space="preserve">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37BD4725" w14:textId="77777777" w:rsidR="001B6A0B" w:rsidRPr="008364E3"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CD516D">
              <w:rPr>
                <w:sz w:val="18"/>
                <w:szCs w:val="18"/>
              </w:rPr>
              <w:t>Wykonawca dołączy do oferty link do strony internetowej producenta notebooka zawierającej dokumentację techniczną która w czytelny sposób przedstawia opis oraz metodologię i schematy</w:t>
            </w:r>
            <w:r w:rsidRPr="00CD516D">
              <w:rPr>
                <w:spacing w:val="1"/>
                <w:sz w:val="18"/>
                <w:szCs w:val="18"/>
              </w:rPr>
              <w:t xml:space="preserve"> </w:t>
            </w:r>
            <w:r w:rsidRPr="00CD516D">
              <w:rPr>
                <w:sz w:val="18"/>
                <w:szCs w:val="18"/>
              </w:rPr>
              <w:t>wymiany poszczególnych komponentów notebooka, co najmniej: dysk twardy, pamięć RAM, bateria oraz karty rozszerzeń</w:t>
            </w:r>
            <w:r w:rsidRPr="00CD516D">
              <w:rPr>
                <w:sz w:val="18"/>
              </w:rPr>
              <w:t>.</w:t>
            </w:r>
          </w:p>
          <w:p w14:paraId="735F30A7"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8364E3">
              <w:rPr>
                <w:sz w:val="18"/>
                <w:szCs w:val="18"/>
              </w:rPr>
              <w:t xml:space="preserve">Oświadczenie producenta </w:t>
            </w:r>
            <w:r w:rsidRPr="006D682A">
              <w:rPr>
                <w:b/>
                <w:bCs/>
                <w:sz w:val="18"/>
                <w:szCs w:val="18"/>
              </w:rPr>
              <w:t>notebooków potwierdzające, że</w:t>
            </w:r>
            <w:r w:rsidRPr="008364E3">
              <w:rPr>
                <w:sz w:val="18"/>
                <w:szCs w:val="18"/>
              </w:rPr>
              <w:t xml:space="preserve"> sprzęt pochodzi z oficjalnego kanału dystrybucyjnego producenta</w:t>
            </w:r>
            <w:r>
              <w:rPr>
                <w:sz w:val="18"/>
                <w:szCs w:val="18"/>
              </w:rPr>
              <w:t>.</w:t>
            </w:r>
          </w:p>
          <w:p w14:paraId="25DA6B2F" w14:textId="77777777" w:rsidR="001B6A0B" w:rsidRPr="00CD516D"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03" w:right="28" w:hanging="172"/>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1A2C2666"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3099DDE4" w14:textId="77777777" w:rsidR="001B6A0B" w:rsidRDefault="001B6A0B" w:rsidP="005559CB">
            <w:pPr>
              <w:pStyle w:val="TableParagraph"/>
              <w:ind w:left="0" w:right="28"/>
              <w:rPr>
                <w:sz w:val="18"/>
              </w:rPr>
            </w:pPr>
            <w:r>
              <w:rPr>
                <w:sz w:val="18"/>
              </w:rPr>
              <w:lastRenderedPageBreak/>
              <w:t>Ergonomia:</w:t>
            </w:r>
          </w:p>
        </w:tc>
        <w:tc>
          <w:tcPr>
            <w:tcW w:w="8080" w:type="dxa"/>
            <w:tcBorders>
              <w:top w:val="single" w:sz="4" w:space="0" w:color="000000"/>
              <w:left w:val="single" w:sz="4" w:space="0" w:color="000000"/>
              <w:bottom w:val="single" w:sz="4" w:space="0" w:color="000000"/>
              <w:right w:val="single" w:sz="4" w:space="0" w:color="000000"/>
            </w:tcBorders>
          </w:tcPr>
          <w:p w14:paraId="19E25038" w14:textId="77777777" w:rsidR="001B6A0B" w:rsidRDefault="001B6A0B" w:rsidP="005559CB">
            <w:pPr>
              <w:pStyle w:val="TableParagraph"/>
              <w:ind w:left="0" w:right="28"/>
              <w:jc w:val="both"/>
              <w:rPr>
                <w:sz w:val="18"/>
              </w:rPr>
            </w:pPr>
            <w:r w:rsidRPr="000671C9">
              <w:rPr>
                <w:sz w:val="18"/>
              </w:rPr>
              <w:t>Głośność jednostki centralnej w oferowanej konfiguracji mierzona zgodnie z normą ISO 7779 oraz wykazana</w:t>
            </w:r>
            <w:r>
              <w:rPr>
                <w:sz w:val="18"/>
              </w:rPr>
              <w:t xml:space="preserve"> </w:t>
            </w:r>
            <w:r w:rsidRPr="000671C9">
              <w:rPr>
                <w:sz w:val="18"/>
              </w:rPr>
              <w:t xml:space="preserve">zgodnie z normą ISO 9296 w pozycji operatora w trybie </w:t>
            </w:r>
            <w:r>
              <w:rPr>
                <w:sz w:val="18"/>
              </w:rPr>
              <w:t>jałowym (IDLE), wynoszącą</w:t>
            </w:r>
            <w:r w:rsidRPr="000671C9">
              <w:rPr>
                <w:sz w:val="18"/>
              </w:rPr>
              <w:t xml:space="preserve"> maksymalnie </w:t>
            </w:r>
            <w:r>
              <w:rPr>
                <w:sz w:val="18"/>
              </w:rPr>
              <w:t>2</w:t>
            </w:r>
            <w:r w:rsidRPr="000671C9">
              <w:rPr>
                <w:sz w:val="18"/>
              </w:rPr>
              <w:t xml:space="preserve">1 dB - </w:t>
            </w:r>
            <w:r w:rsidRPr="00506671">
              <w:rPr>
                <w:b/>
                <w:bCs/>
                <w:iCs/>
                <w:sz w:val="18"/>
                <w:szCs w:val="18"/>
              </w:rPr>
              <w:t>Wykonawca złoży</w:t>
            </w:r>
            <w:r w:rsidRPr="00506671">
              <w:rPr>
                <w:b/>
                <w:bCs/>
                <w:sz w:val="18"/>
                <w:szCs w:val="18"/>
              </w:rPr>
              <w:t xml:space="preserve"> oświadczenie producenta wraz z raportem </w:t>
            </w:r>
            <w:r w:rsidRPr="00506671">
              <w:rPr>
                <w:b/>
                <w:bCs/>
                <w:sz w:val="18"/>
              </w:rPr>
              <w:t xml:space="preserve">badawczym wystawionym przez niezależną akredytowaną jednostkę </w:t>
            </w:r>
            <w:r>
              <w:rPr>
                <w:b/>
                <w:bCs/>
                <w:sz w:val="18"/>
              </w:rPr>
              <w:t>w zakresie ISO 7779.</w:t>
            </w:r>
          </w:p>
        </w:tc>
      </w:tr>
      <w:tr w:rsidR="001B6A0B" w14:paraId="43921ED9"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2AC9D76B" w14:textId="77777777" w:rsidR="001B6A0B" w:rsidRDefault="001B6A0B" w:rsidP="005559CB">
            <w:pPr>
              <w:pStyle w:val="TableParagraph"/>
              <w:ind w:left="0" w:right="28"/>
              <w:rPr>
                <w:sz w:val="18"/>
              </w:rPr>
            </w:pPr>
            <w:r>
              <w:rPr>
                <w:sz w:val="18"/>
              </w:rPr>
              <w:t>Waga i wymiary:</w:t>
            </w:r>
          </w:p>
        </w:tc>
        <w:tc>
          <w:tcPr>
            <w:tcW w:w="8080" w:type="dxa"/>
            <w:tcBorders>
              <w:top w:val="single" w:sz="4" w:space="0" w:color="000000"/>
              <w:left w:val="single" w:sz="4" w:space="0" w:color="000000"/>
              <w:bottom w:val="single" w:sz="4" w:space="0" w:color="000000"/>
              <w:right w:val="single" w:sz="4" w:space="0" w:color="000000"/>
            </w:tcBorders>
          </w:tcPr>
          <w:p w14:paraId="1C59FED6" w14:textId="77777777" w:rsidR="001B6A0B" w:rsidRDefault="001B6A0B" w:rsidP="005559CB">
            <w:pPr>
              <w:pStyle w:val="TableParagraph"/>
              <w:ind w:left="0" w:right="28"/>
              <w:rPr>
                <w:sz w:val="18"/>
              </w:rPr>
            </w:pPr>
            <w:r>
              <w:rPr>
                <w:sz w:val="18"/>
              </w:rPr>
              <w:t>Waga max 2,5 kg.</w:t>
            </w:r>
          </w:p>
        </w:tc>
      </w:tr>
      <w:tr w:rsidR="001B6A0B" w14:paraId="1C85F157"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57B65322" w14:textId="77777777" w:rsidR="001B6A0B" w:rsidRDefault="001B6A0B" w:rsidP="005559CB">
            <w:pPr>
              <w:pStyle w:val="TableParagraph"/>
              <w:ind w:left="0" w:right="28"/>
              <w:rPr>
                <w:sz w:val="18"/>
              </w:rPr>
            </w:pPr>
            <w:r>
              <w:rPr>
                <w:sz w:val="18"/>
              </w:rPr>
              <w:t>Bezpieczeństwo:</w:t>
            </w:r>
          </w:p>
        </w:tc>
        <w:tc>
          <w:tcPr>
            <w:tcW w:w="8080" w:type="dxa"/>
            <w:tcBorders>
              <w:top w:val="single" w:sz="4" w:space="0" w:color="000000"/>
              <w:left w:val="single" w:sz="4" w:space="0" w:color="000000"/>
              <w:bottom w:val="single" w:sz="4" w:space="0" w:color="000000"/>
              <w:right w:val="single" w:sz="4" w:space="0" w:color="000000"/>
            </w:tcBorders>
          </w:tcPr>
          <w:p w14:paraId="08A01333" w14:textId="77777777" w:rsidR="001B6A0B" w:rsidRDefault="001B6A0B" w:rsidP="006736BC">
            <w:pPr>
              <w:pStyle w:val="TableParagraph"/>
              <w:numPr>
                <w:ilvl w:val="0"/>
                <w:numId w:val="210"/>
              </w:numPr>
              <w:ind w:left="273" w:right="28" w:hanging="163"/>
              <w:jc w:val="both"/>
              <w:rPr>
                <w:sz w:val="18"/>
                <w:szCs w:val="18"/>
              </w:rPr>
            </w:pPr>
            <w:r w:rsidRPr="000E3DB5">
              <w:rPr>
                <w:sz w:val="18"/>
                <w:szCs w:val="18"/>
              </w:rPr>
              <w:t xml:space="preserve">Komputer musi posiadać </w:t>
            </w:r>
            <w:r>
              <w:rPr>
                <w:sz w:val="18"/>
                <w:szCs w:val="18"/>
              </w:rPr>
              <w:t>ukryty</w:t>
            </w:r>
            <w:r w:rsidRPr="00DE1428">
              <w:rPr>
                <w:sz w:val="18"/>
                <w:szCs w:val="18"/>
              </w:rPr>
              <w:t xml:space="preserve">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DE1428">
              <w:rPr>
                <w:sz w:val="18"/>
                <w:szCs w:val="18"/>
              </w:rPr>
              <w:t xml:space="preserve"> </w:t>
            </w:r>
            <w:r w:rsidRPr="000E3DB5">
              <w:rPr>
                <w:sz w:val="18"/>
                <w:szCs w:val="18"/>
              </w:rPr>
              <w:t>2.0).</w:t>
            </w:r>
            <w:r w:rsidRPr="00DE1428">
              <w:rPr>
                <w:sz w:val="18"/>
                <w:szCs w:val="18"/>
              </w:rPr>
              <w:t xml:space="preserve"> służący do tworzenia i zarządzania wygenerowanymi przez komputer kluczami szyfrowania. Zabezpieczenie to musi posiadać możliwość szyfrowania poufnych dokumentów przechowywanych na dysku twardym przy użyciu klucza sprzętowego. </w:t>
            </w:r>
            <w:r>
              <w:rPr>
                <w:sz w:val="18"/>
                <w:szCs w:val="18"/>
              </w:rPr>
              <w:br/>
            </w:r>
            <w:r w:rsidRPr="00DE1428">
              <w:rPr>
                <w:sz w:val="18"/>
                <w:szCs w:val="18"/>
              </w:rPr>
              <w:t>Próba usunięcia dedykowanego układu doprowadzi do uszkodzenia całej płyty głównej.</w:t>
            </w:r>
          </w:p>
          <w:p w14:paraId="000D48D3" w14:textId="77777777" w:rsidR="001B6A0B" w:rsidRDefault="001B6A0B" w:rsidP="006736BC">
            <w:pPr>
              <w:pStyle w:val="TableParagraph"/>
              <w:numPr>
                <w:ilvl w:val="0"/>
                <w:numId w:val="210"/>
              </w:numPr>
              <w:ind w:left="273" w:right="28" w:hanging="163"/>
              <w:jc w:val="both"/>
              <w:rPr>
                <w:sz w:val="18"/>
              </w:rPr>
            </w:pPr>
            <w:r>
              <w:rPr>
                <w:sz w:val="18"/>
              </w:rPr>
              <w:t xml:space="preserve">Wbudowany czytnik linii papilarnych. </w:t>
            </w:r>
          </w:p>
          <w:p w14:paraId="18AF6A19" w14:textId="77777777" w:rsidR="001B6A0B" w:rsidRDefault="001B6A0B" w:rsidP="006736BC">
            <w:pPr>
              <w:pStyle w:val="TableParagraph"/>
              <w:numPr>
                <w:ilvl w:val="0"/>
                <w:numId w:val="210"/>
              </w:numPr>
              <w:ind w:left="273" w:right="28" w:hanging="163"/>
              <w:jc w:val="both"/>
              <w:rPr>
                <w:sz w:val="18"/>
              </w:rPr>
            </w:pPr>
            <w:r>
              <w:rPr>
                <w:sz w:val="18"/>
              </w:rPr>
              <w:t>Złącze typu security lock.</w:t>
            </w:r>
          </w:p>
        </w:tc>
      </w:tr>
      <w:tr w:rsidR="001B6A0B" w14:paraId="0893FB7C"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598856D6" w14:textId="77777777" w:rsidR="001B6A0B" w:rsidRDefault="001B6A0B" w:rsidP="005559CB">
            <w:pPr>
              <w:pStyle w:val="TableParagraph"/>
              <w:ind w:left="0" w:right="28"/>
              <w:rPr>
                <w:sz w:val="18"/>
              </w:rPr>
            </w:pPr>
            <w:r>
              <w:rPr>
                <w:sz w:val="18"/>
              </w:rPr>
              <w:t>Warunki gwarancji:</w:t>
            </w:r>
          </w:p>
        </w:tc>
        <w:tc>
          <w:tcPr>
            <w:tcW w:w="8080" w:type="dxa"/>
            <w:tcBorders>
              <w:top w:val="single" w:sz="4" w:space="0" w:color="000000"/>
              <w:left w:val="single" w:sz="4" w:space="0" w:color="000000"/>
              <w:bottom w:val="single" w:sz="4" w:space="0" w:color="000000"/>
              <w:right w:val="single" w:sz="4" w:space="0" w:color="000000"/>
            </w:tcBorders>
          </w:tcPr>
          <w:p w14:paraId="5E783B43" w14:textId="77777777" w:rsidR="001B6A0B" w:rsidRDefault="001B6A0B" w:rsidP="006736BC">
            <w:pPr>
              <w:pStyle w:val="TableParagraph"/>
              <w:numPr>
                <w:ilvl w:val="0"/>
                <w:numId w:val="179"/>
              </w:numPr>
              <w:adjustRightInd/>
              <w:ind w:left="161" w:right="28" w:hanging="130"/>
              <w:jc w:val="both"/>
              <w:rPr>
                <w:sz w:val="18"/>
                <w:szCs w:val="18"/>
              </w:rPr>
            </w:pPr>
            <w:r>
              <w:rPr>
                <w:sz w:val="18"/>
                <w:szCs w:val="18"/>
              </w:rPr>
              <w:t>Min. 36 miesięcy.</w:t>
            </w:r>
          </w:p>
          <w:p w14:paraId="45866C48" w14:textId="77777777" w:rsidR="001B6A0B" w:rsidRPr="00691F50" w:rsidRDefault="001B6A0B" w:rsidP="006736BC">
            <w:pPr>
              <w:pStyle w:val="TableParagraph"/>
              <w:numPr>
                <w:ilvl w:val="0"/>
                <w:numId w:val="179"/>
              </w:numPr>
              <w:adjustRightInd/>
              <w:ind w:left="161" w:right="28" w:hanging="130"/>
              <w:jc w:val="both"/>
              <w:rPr>
                <w:sz w:val="18"/>
                <w:szCs w:val="18"/>
              </w:rPr>
            </w:pPr>
            <w:r w:rsidRPr="00691F50">
              <w:rPr>
                <w:sz w:val="18"/>
                <w:szCs w:val="18"/>
              </w:rPr>
              <w:t>Gwarancja producenta świadczona na miejscu u klienta.</w:t>
            </w:r>
          </w:p>
          <w:p w14:paraId="50F4D20F" w14:textId="77777777" w:rsidR="001B6A0B" w:rsidRPr="00691F50" w:rsidRDefault="001B6A0B" w:rsidP="006736BC">
            <w:pPr>
              <w:pStyle w:val="TableParagraph"/>
              <w:numPr>
                <w:ilvl w:val="0"/>
                <w:numId w:val="179"/>
              </w:numPr>
              <w:adjustRightInd/>
              <w:ind w:left="161" w:right="28" w:hanging="130"/>
              <w:jc w:val="both"/>
              <w:rPr>
                <w:sz w:val="18"/>
                <w:szCs w:val="18"/>
              </w:rPr>
            </w:pPr>
            <w:r w:rsidRPr="00691F50">
              <w:rPr>
                <w:sz w:val="18"/>
                <w:szCs w:val="18"/>
              </w:rPr>
              <w:t>Czas reakcji serwisu - do końca następnego dnia roboczego od chwili zgłoszenia</w:t>
            </w:r>
          </w:p>
          <w:p w14:paraId="5B2B635D" w14:textId="77777777" w:rsidR="001B6A0B" w:rsidRPr="00506671" w:rsidRDefault="001B6A0B" w:rsidP="006736BC">
            <w:pPr>
              <w:pStyle w:val="TableParagraph"/>
              <w:numPr>
                <w:ilvl w:val="0"/>
                <w:numId w:val="179"/>
              </w:numPr>
              <w:adjustRightInd/>
              <w:ind w:left="161" w:right="28" w:hanging="130"/>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notebooka </w:t>
            </w:r>
            <w:r w:rsidRPr="00691F50">
              <w:rPr>
                <w:sz w:val="18"/>
                <w:szCs w:val="18"/>
              </w:rPr>
              <w:t>–</w:t>
            </w:r>
            <w:r>
              <w:rPr>
                <w:sz w:val="18"/>
                <w:szCs w:val="18"/>
              </w:rPr>
              <w:t xml:space="preserve"> </w:t>
            </w:r>
            <w:r w:rsidRPr="00506671">
              <w:rPr>
                <w:b/>
                <w:bCs/>
                <w:iCs/>
                <w:sz w:val="18"/>
                <w:szCs w:val="18"/>
              </w:rPr>
              <w:t xml:space="preserve">Wykonawca złoży dokument </w:t>
            </w:r>
            <w:r>
              <w:rPr>
                <w:b/>
                <w:bCs/>
                <w:iCs/>
                <w:sz w:val="18"/>
                <w:szCs w:val="18"/>
              </w:rPr>
              <w:t>potwierdzający</w:t>
            </w:r>
            <w:r w:rsidRPr="00506671">
              <w:rPr>
                <w:b/>
                <w:bCs/>
                <w:iCs/>
                <w:sz w:val="18"/>
                <w:szCs w:val="18"/>
              </w:rPr>
              <w:t xml:space="preserve"> spełnianie</w:t>
            </w:r>
            <w:r w:rsidRPr="00506671">
              <w:rPr>
                <w:b/>
                <w:bCs/>
                <w:iCs/>
                <w:spacing w:val="-16"/>
                <w:sz w:val="18"/>
                <w:szCs w:val="18"/>
              </w:rPr>
              <w:t xml:space="preserve"> </w:t>
            </w:r>
            <w:r w:rsidRPr="00506671">
              <w:rPr>
                <w:b/>
                <w:bCs/>
                <w:iCs/>
                <w:sz w:val="18"/>
                <w:szCs w:val="18"/>
              </w:rPr>
              <w:t>wymogu.</w:t>
            </w:r>
          </w:p>
          <w:p w14:paraId="2A8FBF6D" w14:textId="77777777" w:rsidR="001B6A0B" w:rsidRPr="00506671" w:rsidRDefault="001B6A0B" w:rsidP="006736BC">
            <w:pPr>
              <w:pStyle w:val="TableParagraph"/>
              <w:numPr>
                <w:ilvl w:val="0"/>
                <w:numId w:val="179"/>
              </w:numPr>
              <w:adjustRightInd/>
              <w:ind w:left="161" w:right="28" w:hanging="130"/>
              <w:jc w:val="both"/>
              <w:rPr>
                <w:sz w:val="18"/>
                <w:szCs w:val="18"/>
              </w:rPr>
            </w:pPr>
            <w:r w:rsidRPr="00506671">
              <w:rPr>
                <w:sz w:val="18"/>
                <w:szCs w:val="18"/>
              </w:rPr>
              <w:t>Serwis urządzeń musi być realizowany przez producenta lub Autoryzowanego Partnera</w:t>
            </w:r>
            <w:r w:rsidRPr="00506671">
              <w:rPr>
                <w:spacing w:val="-2"/>
                <w:sz w:val="18"/>
                <w:szCs w:val="18"/>
              </w:rPr>
              <w:t xml:space="preserve"> </w:t>
            </w:r>
            <w:r w:rsidRPr="00506671">
              <w:rPr>
                <w:sz w:val="18"/>
                <w:szCs w:val="18"/>
              </w:rPr>
              <w:t>Serwisowego</w:t>
            </w:r>
            <w:r w:rsidRPr="00506671">
              <w:rPr>
                <w:spacing w:val="20"/>
                <w:sz w:val="18"/>
                <w:szCs w:val="18"/>
              </w:rPr>
              <w:t xml:space="preserve"> </w:t>
            </w:r>
            <w:r w:rsidRPr="00506671">
              <w:rPr>
                <w:sz w:val="18"/>
                <w:szCs w:val="18"/>
              </w:rPr>
              <w:t>producenta</w:t>
            </w:r>
            <w:r w:rsidRPr="00506671">
              <w:rPr>
                <w:spacing w:val="19"/>
                <w:sz w:val="18"/>
                <w:szCs w:val="18"/>
              </w:rPr>
              <w:t xml:space="preserve"> </w:t>
            </w:r>
            <w:r w:rsidRPr="00506671">
              <w:rPr>
                <w:sz w:val="18"/>
                <w:szCs w:val="18"/>
              </w:rPr>
              <w:t>–</w:t>
            </w:r>
            <w:r w:rsidRPr="00506671">
              <w:rPr>
                <w:spacing w:val="20"/>
                <w:sz w:val="18"/>
                <w:szCs w:val="18"/>
              </w:rPr>
              <w:t xml:space="preserve"> </w:t>
            </w:r>
            <w:r w:rsidRPr="00506671">
              <w:rPr>
                <w:b/>
                <w:bCs/>
                <w:iCs/>
                <w:sz w:val="18"/>
                <w:szCs w:val="18"/>
              </w:rPr>
              <w:t>Wykonawca złoży</w:t>
            </w:r>
            <w:r w:rsidRPr="00506671">
              <w:rPr>
                <w:b/>
                <w:bCs/>
                <w:sz w:val="18"/>
                <w:szCs w:val="18"/>
              </w:rPr>
              <w:t xml:space="preserve"> oświadczenie producenta potwierdzające, że serwis będzie realizowany przez Autoryzowanego Partnera Serwisowego producenta lub bezpośrednio przez producenta</w:t>
            </w:r>
            <w:r w:rsidRPr="00506671">
              <w:rPr>
                <w:sz w:val="18"/>
                <w:szCs w:val="18"/>
              </w:rPr>
              <w:t>.</w:t>
            </w:r>
          </w:p>
          <w:p w14:paraId="67AF8DDD" w14:textId="77777777" w:rsidR="001B6A0B" w:rsidRPr="00253E34" w:rsidRDefault="001B6A0B" w:rsidP="006736BC">
            <w:pPr>
              <w:pStyle w:val="TableParagraph"/>
              <w:numPr>
                <w:ilvl w:val="0"/>
                <w:numId w:val="179"/>
              </w:numPr>
              <w:adjustRightInd/>
              <w:spacing w:line="206" w:lineRule="exact"/>
              <w:ind w:left="315" w:right="28" w:hanging="284"/>
              <w:jc w:val="both"/>
              <w:rPr>
                <w:sz w:val="18"/>
                <w:szCs w:val="18"/>
              </w:rPr>
            </w:pPr>
            <w:r w:rsidRPr="00506671">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54E24C3F" w14:textId="77777777" w:rsidR="001B6A0B" w:rsidRDefault="001B6A0B" w:rsidP="006736BC">
            <w:pPr>
              <w:pStyle w:val="TableParagraph"/>
              <w:numPr>
                <w:ilvl w:val="0"/>
                <w:numId w:val="179"/>
              </w:numPr>
              <w:adjustRightInd/>
              <w:ind w:left="161" w:right="28" w:hanging="130"/>
              <w:jc w:val="both"/>
              <w:rPr>
                <w:sz w:val="18"/>
              </w:rPr>
            </w:pPr>
            <w:r w:rsidRPr="00506671">
              <w:rPr>
                <w:sz w:val="18"/>
                <w:szCs w:val="18"/>
              </w:rPr>
              <w:t>Oświadczenie producenta notebooka, że w przypadku niewywiązywania się z obowiązków gwarancyjnych Oferenta lub firmy serwisującej, przejmie na siebie wszelkie zobowiązania związane z</w:t>
            </w:r>
            <w:r w:rsidRPr="00506671">
              <w:rPr>
                <w:spacing w:val="-9"/>
                <w:sz w:val="18"/>
                <w:szCs w:val="18"/>
              </w:rPr>
              <w:t xml:space="preserve"> </w:t>
            </w:r>
            <w:r w:rsidRPr="00506671">
              <w:rPr>
                <w:sz w:val="18"/>
                <w:szCs w:val="18"/>
              </w:rPr>
              <w:t xml:space="preserve">serwisem - </w:t>
            </w:r>
            <w:r w:rsidRPr="00506671">
              <w:rPr>
                <w:b/>
                <w:bCs/>
                <w:iCs/>
                <w:sz w:val="18"/>
                <w:szCs w:val="18"/>
              </w:rPr>
              <w:t>Wykonawca złoży oświadczenie Producenta.</w:t>
            </w:r>
          </w:p>
        </w:tc>
      </w:tr>
      <w:tr w:rsidR="001B6A0B" w:rsidRPr="00691F50" w14:paraId="0232D567" w14:textId="77777777" w:rsidTr="005559CB">
        <w:tc>
          <w:tcPr>
            <w:tcW w:w="1560" w:type="dxa"/>
          </w:tcPr>
          <w:p w14:paraId="30237B6C" w14:textId="77777777" w:rsidR="001B6A0B" w:rsidRDefault="001B6A0B" w:rsidP="005559CB">
            <w:pPr>
              <w:pStyle w:val="TableParagraph"/>
              <w:ind w:left="0" w:right="28"/>
              <w:rPr>
                <w:sz w:val="18"/>
              </w:rPr>
            </w:pPr>
            <w:r w:rsidRPr="00465BA6">
              <w:rPr>
                <w:sz w:val="18"/>
              </w:rPr>
              <w:t>Wymagana gwarancja na baterię</w:t>
            </w:r>
          </w:p>
        </w:tc>
        <w:tc>
          <w:tcPr>
            <w:tcW w:w="8080" w:type="dxa"/>
          </w:tcPr>
          <w:p w14:paraId="5C429AA0" w14:textId="77777777" w:rsidR="001B6A0B" w:rsidRPr="00691F50" w:rsidRDefault="001B6A0B" w:rsidP="005559CB">
            <w:pPr>
              <w:pStyle w:val="TableParagraph"/>
              <w:ind w:right="28"/>
              <w:jc w:val="both"/>
              <w:rPr>
                <w:sz w:val="18"/>
                <w:szCs w:val="18"/>
              </w:rPr>
            </w:pPr>
            <w:r w:rsidRPr="00465BA6">
              <w:rPr>
                <w:sz w:val="18"/>
                <w:szCs w:val="18"/>
              </w:rPr>
              <w:t>Na baterię wymaga</w:t>
            </w:r>
            <w:r>
              <w:rPr>
                <w:sz w:val="18"/>
                <w:szCs w:val="18"/>
              </w:rPr>
              <w:t>na jest</w:t>
            </w:r>
            <w:r w:rsidRPr="00465BA6">
              <w:rPr>
                <w:sz w:val="18"/>
                <w:szCs w:val="18"/>
              </w:rPr>
              <w:t xml:space="preserve"> 12 miesięczn</w:t>
            </w:r>
            <w:r>
              <w:rPr>
                <w:sz w:val="18"/>
                <w:szCs w:val="18"/>
              </w:rPr>
              <w:t>a</w:t>
            </w:r>
            <w:r w:rsidRPr="00465BA6">
              <w:rPr>
                <w:sz w:val="18"/>
                <w:szCs w:val="18"/>
              </w:rPr>
              <w:t xml:space="preserve"> gwarancj</w:t>
            </w:r>
            <w:r>
              <w:rPr>
                <w:sz w:val="18"/>
                <w:szCs w:val="18"/>
              </w:rPr>
              <w:t>a</w:t>
            </w:r>
            <w:r w:rsidRPr="00465BA6">
              <w:rPr>
                <w:sz w:val="18"/>
                <w:szCs w:val="18"/>
              </w:rPr>
              <w:t xml:space="preserve"> Producenta</w:t>
            </w:r>
            <w:r>
              <w:rPr>
                <w:sz w:val="18"/>
                <w:szCs w:val="18"/>
              </w:rPr>
              <w:t>.</w:t>
            </w:r>
          </w:p>
        </w:tc>
      </w:tr>
      <w:tr w:rsidR="001B6A0B" w:rsidRPr="00937675" w14:paraId="14AE14AA" w14:textId="77777777" w:rsidTr="005559CB">
        <w:tc>
          <w:tcPr>
            <w:tcW w:w="1560" w:type="dxa"/>
          </w:tcPr>
          <w:p w14:paraId="73318BC2" w14:textId="77777777" w:rsidR="001B6A0B" w:rsidRPr="00465BA6" w:rsidRDefault="001B6A0B" w:rsidP="005559CB">
            <w:pPr>
              <w:pStyle w:val="TableParagraph"/>
              <w:ind w:left="0" w:right="28"/>
              <w:rPr>
                <w:sz w:val="18"/>
              </w:rPr>
            </w:pPr>
            <w:r w:rsidRPr="00465BA6">
              <w:rPr>
                <w:sz w:val="18"/>
              </w:rPr>
              <w:t>Wsparcie techniczne producenta:</w:t>
            </w:r>
          </w:p>
        </w:tc>
        <w:tc>
          <w:tcPr>
            <w:tcW w:w="8080" w:type="dxa"/>
          </w:tcPr>
          <w:p w14:paraId="4ECB8C49" w14:textId="77777777" w:rsidR="001B6A0B" w:rsidRPr="00E36741" w:rsidRDefault="001B6A0B" w:rsidP="006736BC">
            <w:pPr>
              <w:pStyle w:val="TableParagraph"/>
              <w:numPr>
                <w:ilvl w:val="0"/>
                <w:numId w:val="243"/>
              </w:numPr>
              <w:ind w:right="28" w:hanging="217"/>
              <w:jc w:val="both"/>
              <w:rPr>
                <w:sz w:val="18"/>
              </w:rPr>
            </w:pPr>
            <w:r w:rsidRPr="00E36741">
              <w:rPr>
                <w:sz w:val="18"/>
              </w:rPr>
              <w:t xml:space="preserve">Możliwość sprawdzenia telefonicznego bezpośrednio u producenta oraz na stronie internetowej producenta oferowanego </w:t>
            </w:r>
            <w:r>
              <w:rPr>
                <w:sz w:val="18"/>
              </w:rPr>
              <w:t>notebooka</w:t>
            </w:r>
            <w:r w:rsidRPr="00E36741">
              <w:rPr>
                <w:sz w:val="18"/>
              </w:rPr>
              <w:t xml:space="preserve">, po podaniu numeru seryjnego - konfiguracji sprzętowej </w:t>
            </w:r>
            <w:r>
              <w:rPr>
                <w:sz w:val="18"/>
              </w:rPr>
              <w:t>notebooka</w:t>
            </w:r>
            <w:r w:rsidRPr="00E36741">
              <w:rPr>
                <w:sz w:val="18"/>
              </w:rPr>
              <w:t xml:space="preserve"> oraz warunków gwarancji.</w:t>
            </w:r>
          </w:p>
          <w:p w14:paraId="71D1B232" w14:textId="77777777" w:rsidR="001B6A0B" w:rsidRPr="00937675" w:rsidRDefault="001B6A0B" w:rsidP="006736BC">
            <w:pPr>
              <w:pStyle w:val="TableParagraph"/>
              <w:numPr>
                <w:ilvl w:val="0"/>
                <w:numId w:val="243"/>
              </w:numPr>
              <w:ind w:right="28" w:hanging="217"/>
              <w:jc w:val="both"/>
              <w:rPr>
                <w:bCs/>
                <w:sz w:val="18"/>
              </w:rPr>
            </w:pPr>
            <w:r w:rsidRPr="00E36741">
              <w:rPr>
                <w:sz w:val="18"/>
              </w:rPr>
              <w:t xml:space="preserve">Dostęp do najnowszych sterowników i uaktualnień na stronie producenta </w:t>
            </w:r>
            <w:r>
              <w:rPr>
                <w:sz w:val="18"/>
              </w:rPr>
              <w:t>notebooka</w:t>
            </w:r>
            <w:r w:rsidRPr="00E36741">
              <w:rPr>
                <w:sz w:val="18"/>
              </w:rPr>
              <w:t xml:space="preserve">, realizowany poprzez podanie na stronie internetowej producenta numeru seryjnego lub modelu </w:t>
            </w:r>
            <w:r>
              <w:rPr>
                <w:sz w:val="18"/>
              </w:rPr>
              <w:t>notebooka</w:t>
            </w:r>
            <w:r w:rsidRPr="00E36741">
              <w:rPr>
                <w:sz w:val="18"/>
              </w:rPr>
              <w:t xml:space="preserve"> – </w:t>
            </w:r>
            <w:r>
              <w:rPr>
                <w:sz w:val="18"/>
              </w:rPr>
              <w:br/>
            </w:r>
            <w:r w:rsidRPr="00937675">
              <w:rPr>
                <w:bCs/>
                <w:sz w:val="18"/>
              </w:rPr>
              <w:t>do oferty należy dołączyć link strony.</w:t>
            </w:r>
          </w:p>
        </w:tc>
      </w:tr>
      <w:tr w:rsidR="001B6A0B" w:rsidRPr="007056CA" w14:paraId="077F9964"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755B71D4" w14:textId="77777777" w:rsidR="001B6A0B" w:rsidRDefault="001B6A0B" w:rsidP="005559CB">
            <w:pPr>
              <w:pStyle w:val="TableParagraph"/>
              <w:ind w:left="0" w:right="28"/>
              <w:rPr>
                <w:sz w:val="18"/>
              </w:rPr>
            </w:pPr>
            <w:r>
              <w:rPr>
                <w:sz w:val="18"/>
              </w:rPr>
              <w:t>Wymagania dodatkowe:</w:t>
            </w:r>
          </w:p>
        </w:tc>
        <w:tc>
          <w:tcPr>
            <w:tcW w:w="8080" w:type="dxa"/>
            <w:tcBorders>
              <w:top w:val="single" w:sz="4" w:space="0" w:color="000000"/>
              <w:left w:val="single" w:sz="4" w:space="0" w:color="000000"/>
              <w:bottom w:val="single" w:sz="4" w:space="0" w:color="000000"/>
              <w:right w:val="single" w:sz="4" w:space="0" w:color="000000"/>
            </w:tcBorders>
          </w:tcPr>
          <w:p w14:paraId="502ADB6F" w14:textId="77777777" w:rsidR="001B6A0B" w:rsidRDefault="001B6A0B" w:rsidP="005559CB">
            <w:pPr>
              <w:pStyle w:val="TableParagraph"/>
              <w:ind w:left="0" w:right="28"/>
              <w:rPr>
                <w:sz w:val="18"/>
              </w:rPr>
            </w:pPr>
            <w:r>
              <w:rPr>
                <w:sz w:val="18"/>
              </w:rPr>
              <w:t>Wbudowane porty, złącza i czytniki:</w:t>
            </w:r>
          </w:p>
          <w:p w14:paraId="17311043" w14:textId="77777777" w:rsidR="001B6A0B" w:rsidRDefault="001B6A0B" w:rsidP="006736BC">
            <w:pPr>
              <w:pStyle w:val="TableParagraph"/>
              <w:numPr>
                <w:ilvl w:val="0"/>
                <w:numId w:val="183"/>
              </w:numPr>
              <w:tabs>
                <w:tab w:val="left" w:pos="250"/>
              </w:tabs>
              <w:adjustRightInd/>
              <w:ind w:right="28"/>
              <w:rPr>
                <w:sz w:val="18"/>
              </w:rPr>
            </w:pPr>
            <w:r>
              <w:rPr>
                <w:sz w:val="18"/>
              </w:rPr>
              <w:t>1 x</w:t>
            </w:r>
            <w:r w:rsidRPr="007162CD">
              <w:rPr>
                <w:sz w:val="18"/>
              </w:rPr>
              <w:t xml:space="preserve"> </w:t>
            </w:r>
            <w:r>
              <w:rPr>
                <w:sz w:val="18"/>
              </w:rPr>
              <w:t>HDMI,</w:t>
            </w:r>
          </w:p>
          <w:p w14:paraId="50499323" w14:textId="77777777" w:rsidR="001B6A0B" w:rsidRDefault="001B6A0B" w:rsidP="006736BC">
            <w:pPr>
              <w:pStyle w:val="TableParagraph"/>
              <w:numPr>
                <w:ilvl w:val="0"/>
                <w:numId w:val="183"/>
              </w:numPr>
              <w:tabs>
                <w:tab w:val="left" w:pos="250"/>
              </w:tabs>
              <w:adjustRightInd/>
              <w:ind w:right="28"/>
              <w:rPr>
                <w:sz w:val="18"/>
              </w:rPr>
            </w:pPr>
            <w:r>
              <w:rPr>
                <w:sz w:val="18"/>
              </w:rPr>
              <w:t xml:space="preserve"> nie mniej niż 2</w:t>
            </w:r>
            <w:r w:rsidRPr="007162CD">
              <w:rPr>
                <w:sz w:val="18"/>
              </w:rPr>
              <w:t xml:space="preserve"> x USB </w:t>
            </w:r>
            <w:r w:rsidRPr="00BE3C92">
              <w:rPr>
                <w:sz w:val="18"/>
              </w:rPr>
              <w:t xml:space="preserve">3.2 </w:t>
            </w:r>
            <w:r w:rsidRPr="007162CD">
              <w:rPr>
                <w:sz w:val="18"/>
              </w:rPr>
              <w:t>typ A,</w:t>
            </w:r>
          </w:p>
          <w:p w14:paraId="319E736B" w14:textId="77777777" w:rsidR="001B6A0B" w:rsidRPr="007162CD" w:rsidRDefault="001B6A0B" w:rsidP="006736BC">
            <w:pPr>
              <w:pStyle w:val="TableParagraph"/>
              <w:numPr>
                <w:ilvl w:val="0"/>
                <w:numId w:val="183"/>
              </w:numPr>
              <w:tabs>
                <w:tab w:val="left" w:pos="250"/>
              </w:tabs>
              <w:adjustRightInd/>
              <w:ind w:right="28"/>
              <w:rPr>
                <w:sz w:val="18"/>
                <w:lang w:val="en-US"/>
              </w:rPr>
            </w:pPr>
            <w:r>
              <w:rPr>
                <w:sz w:val="18"/>
                <w:lang w:val="en-US"/>
              </w:rPr>
              <w:t xml:space="preserve"> </w:t>
            </w:r>
            <w:r w:rsidRPr="007162CD">
              <w:rPr>
                <w:sz w:val="18"/>
                <w:lang w:val="en-US"/>
              </w:rPr>
              <w:t>min. 1 x USB TYP C lub Thunderbolt</w:t>
            </w:r>
            <w:r>
              <w:rPr>
                <w:sz w:val="18"/>
                <w:lang w:val="en-US"/>
              </w:rPr>
              <w:t>4</w:t>
            </w:r>
            <w:r w:rsidRPr="007162CD">
              <w:rPr>
                <w:sz w:val="18"/>
                <w:lang w:val="en-US"/>
              </w:rPr>
              <w:t xml:space="preserve"> z DisplayPort,</w:t>
            </w:r>
          </w:p>
          <w:p w14:paraId="26BE9136" w14:textId="77777777" w:rsidR="001B6A0B" w:rsidRDefault="001B6A0B" w:rsidP="006736BC">
            <w:pPr>
              <w:pStyle w:val="TableParagraph"/>
              <w:numPr>
                <w:ilvl w:val="0"/>
                <w:numId w:val="183"/>
              </w:numPr>
              <w:tabs>
                <w:tab w:val="left" w:pos="286"/>
              </w:tabs>
              <w:adjustRightInd/>
              <w:ind w:right="28"/>
              <w:rPr>
                <w:sz w:val="18"/>
              </w:rPr>
            </w:pPr>
            <w:r>
              <w:rPr>
                <w:sz w:val="18"/>
              </w:rPr>
              <w:t>karta sieciowa 1 Gb RJ-45, zintegrowana z płytą główną, wspierająca obsługę WOL (funkcja włączana przez użytkownika), PXE</w:t>
            </w:r>
            <w:r w:rsidRPr="007162CD">
              <w:rPr>
                <w:sz w:val="18"/>
              </w:rPr>
              <w:t xml:space="preserve"> </w:t>
            </w:r>
            <w:r>
              <w:rPr>
                <w:sz w:val="18"/>
              </w:rPr>
              <w:t>2.1,</w:t>
            </w:r>
          </w:p>
          <w:p w14:paraId="77D58713" w14:textId="77777777" w:rsidR="001B6A0B" w:rsidRDefault="001B6A0B" w:rsidP="006736BC">
            <w:pPr>
              <w:pStyle w:val="TableParagraph"/>
              <w:numPr>
                <w:ilvl w:val="0"/>
                <w:numId w:val="183"/>
              </w:numPr>
              <w:tabs>
                <w:tab w:val="left" w:pos="302"/>
              </w:tabs>
              <w:adjustRightInd/>
              <w:ind w:right="28"/>
              <w:rPr>
                <w:sz w:val="18"/>
              </w:rPr>
            </w:pPr>
            <w:r>
              <w:rPr>
                <w:sz w:val="18"/>
              </w:rPr>
              <w:t xml:space="preserve">współdzielone złącze słuchawkowe stereo i złącze mikrofonowe tzw. Combo, </w:t>
            </w:r>
          </w:p>
          <w:p w14:paraId="55ABE886" w14:textId="77777777" w:rsidR="001B6A0B" w:rsidRDefault="001B6A0B" w:rsidP="006736BC">
            <w:pPr>
              <w:pStyle w:val="TableParagraph"/>
              <w:numPr>
                <w:ilvl w:val="0"/>
                <w:numId w:val="183"/>
              </w:numPr>
              <w:tabs>
                <w:tab w:val="left" w:pos="302"/>
              </w:tabs>
              <w:adjustRightInd/>
              <w:ind w:right="28"/>
              <w:rPr>
                <w:sz w:val="18"/>
              </w:rPr>
            </w:pPr>
            <w:r>
              <w:rPr>
                <w:sz w:val="18"/>
              </w:rPr>
              <w:t>wszystkie nadmiarowe porty, złącza i czytniki mają być niezajęte</w:t>
            </w:r>
            <w:r>
              <w:rPr>
                <w:spacing w:val="-21"/>
                <w:sz w:val="18"/>
              </w:rPr>
              <w:t xml:space="preserve"> </w:t>
            </w:r>
            <w:r>
              <w:rPr>
                <w:sz w:val="18"/>
              </w:rPr>
              <w:t>(wolne).</w:t>
            </w:r>
          </w:p>
          <w:p w14:paraId="3F044A00" w14:textId="77777777" w:rsidR="001B6A0B" w:rsidRDefault="001B6A0B" w:rsidP="005559CB">
            <w:pPr>
              <w:pStyle w:val="TableParagraph"/>
              <w:ind w:left="0" w:right="28"/>
              <w:rPr>
                <w:sz w:val="18"/>
              </w:rPr>
            </w:pPr>
          </w:p>
          <w:p w14:paraId="2297BC5E" w14:textId="77777777" w:rsidR="001B6A0B" w:rsidRDefault="001B6A0B" w:rsidP="005559CB">
            <w:pPr>
              <w:pStyle w:val="TableParagraph"/>
              <w:ind w:left="0" w:right="28"/>
              <w:rPr>
                <w:sz w:val="18"/>
              </w:rPr>
            </w:pPr>
            <w:r>
              <w:rPr>
                <w:sz w:val="18"/>
              </w:rPr>
              <w:t>Wbudowane urządzenia:</w:t>
            </w:r>
          </w:p>
          <w:p w14:paraId="322217E0" w14:textId="77777777" w:rsidR="001B6A0B" w:rsidRDefault="001B6A0B" w:rsidP="006736BC">
            <w:pPr>
              <w:pStyle w:val="TableParagraph"/>
              <w:numPr>
                <w:ilvl w:val="0"/>
                <w:numId w:val="183"/>
              </w:numPr>
              <w:tabs>
                <w:tab w:val="left" w:pos="300"/>
              </w:tabs>
              <w:adjustRightInd/>
              <w:ind w:right="28"/>
              <w:rPr>
                <w:sz w:val="18"/>
              </w:rPr>
            </w:pPr>
            <w:r>
              <w:rPr>
                <w:sz w:val="18"/>
              </w:rPr>
              <w:t>czytnik kart</w:t>
            </w:r>
            <w:r>
              <w:rPr>
                <w:spacing w:val="-4"/>
                <w:sz w:val="18"/>
              </w:rPr>
              <w:t xml:space="preserve"> </w:t>
            </w:r>
            <w:r>
              <w:rPr>
                <w:sz w:val="18"/>
              </w:rPr>
              <w:t>multimedialnych,</w:t>
            </w:r>
          </w:p>
          <w:p w14:paraId="60FAA8EA" w14:textId="77777777" w:rsidR="001B6A0B" w:rsidRDefault="001B6A0B" w:rsidP="006736BC">
            <w:pPr>
              <w:pStyle w:val="TableParagraph"/>
              <w:numPr>
                <w:ilvl w:val="0"/>
                <w:numId w:val="183"/>
              </w:numPr>
              <w:tabs>
                <w:tab w:val="left" w:pos="300"/>
              </w:tabs>
              <w:adjustRightInd/>
              <w:ind w:right="28"/>
              <w:rPr>
                <w:sz w:val="18"/>
              </w:rPr>
            </w:pPr>
            <w:r>
              <w:rPr>
                <w:sz w:val="18"/>
              </w:rPr>
              <w:t>czytnik linii</w:t>
            </w:r>
            <w:r>
              <w:rPr>
                <w:spacing w:val="-2"/>
                <w:sz w:val="18"/>
              </w:rPr>
              <w:t xml:space="preserve"> </w:t>
            </w:r>
            <w:r>
              <w:rPr>
                <w:sz w:val="18"/>
              </w:rPr>
              <w:t>papilarnych,</w:t>
            </w:r>
          </w:p>
          <w:p w14:paraId="0B2F1039" w14:textId="77777777" w:rsidR="001B6A0B" w:rsidRPr="000C2777" w:rsidRDefault="001B6A0B" w:rsidP="006736BC">
            <w:pPr>
              <w:pStyle w:val="TableParagraph"/>
              <w:numPr>
                <w:ilvl w:val="0"/>
                <w:numId w:val="183"/>
              </w:numPr>
              <w:adjustRightInd/>
              <w:spacing w:line="219" w:lineRule="exact"/>
              <w:ind w:right="28"/>
              <w:jc w:val="both"/>
              <w:rPr>
                <w:sz w:val="18"/>
              </w:rPr>
            </w:pPr>
            <w:r w:rsidRPr="000C2777">
              <w:rPr>
                <w:sz w:val="18"/>
              </w:rPr>
              <w:t>kamera panoramiczna</w:t>
            </w:r>
            <w:r w:rsidRPr="000C2777">
              <w:rPr>
                <w:spacing w:val="-1"/>
                <w:sz w:val="18"/>
              </w:rPr>
              <w:t xml:space="preserve"> </w:t>
            </w:r>
            <w:r w:rsidRPr="000C2777">
              <w:rPr>
                <w:sz w:val="18"/>
              </w:rPr>
              <w:t xml:space="preserve">HD720p z możliwością fizycznego włączenia/wyłączenia dedykowanym </w:t>
            </w:r>
            <w:r w:rsidRPr="000C2777">
              <w:rPr>
                <w:sz w:val="18"/>
              </w:rPr>
              <w:lastRenderedPageBreak/>
              <w:t xml:space="preserve">przyciskiem bądź mechanicznego zasłonięcia/odsłonięcia w sposób uniemożliwiający przypadkową(nieautoryzowaną) rejestrację obrazu. Dopuszczalne są również rozwiązania akcesoryjne </w:t>
            </w:r>
            <w:r>
              <w:rPr>
                <w:sz w:val="18"/>
              </w:rPr>
              <w:t>nieograniczające</w:t>
            </w:r>
            <w:r w:rsidRPr="000C2777">
              <w:rPr>
                <w:sz w:val="18"/>
              </w:rPr>
              <w:t xml:space="preserve"> pozostałych funkcjonalności urządzenia</w:t>
            </w:r>
            <w:r>
              <w:rPr>
                <w:sz w:val="18"/>
              </w:rPr>
              <w:t>.</w:t>
            </w:r>
          </w:p>
          <w:p w14:paraId="278E0DCF" w14:textId="77777777" w:rsidR="001B6A0B" w:rsidRPr="000C2777" w:rsidRDefault="001B6A0B" w:rsidP="006736BC">
            <w:pPr>
              <w:pStyle w:val="TableParagraph"/>
              <w:numPr>
                <w:ilvl w:val="0"/>
                <w:numId w:val="183"/>
              </w:numPr>
              <w:tabs>
                <w:tab w:val="left" w:pos="300"/>
              </w:tabs>
              <w:adjustRightInd/>
              <w:ind w:right="28"/>
              <w:rPr>
                <w:sz w:val="18"/>
              </w:rPr>
            </w:pPr>
            <w:r w:rsidRPr="000C2777">
              <w:rPr>
                <w:sz w:val="18"/>
              </w:rPr>
              <w:t>mikrofon z funkcjami redukcji szumów i poprawy</w:t>
            </w:r>
            <w:r w:rsidRPr="000C2777">
              <w:rPr>
                <w:spacing w:val="-8"/>
                <w:sz w:val="18"/>
              </w:rPr>
              <w:t xml:space="preserve"> </w:t>
            </w:r>
            <w:r w:rsidRPr="000C2777">
              <w:rPr>
                <w:sz w:val="18"/>
              </w:rPr>
              <w:t>mowy,</w:t>
            </w:r>
          </w:p>
          <w:p w14:paraId="0FB49365" w14:textId="77777777" w:rsidR="001B6A0B" w:rsidRDefault="001B6A0B" w:rsidP="006736BC">
            <w:pPr>
              <w:pStyle w:val="TableParagraph"/>
              <w:numPr>
                <w:ilvl w:val="0"/>
                <w:numId w:val="183"/>
              </w:numPr>
              <w:tabs>
                <w:tab w:val="left" w:pos="329"/>
              </w:tabs>
              <w:adjustRightInd/>
              <w:ind w:right="28"/>
              <w:jc w:val="both"/>
              <w:rPr>
                <w:sz w:val="18"/>
              </w:rPr>
            </w:pPr>
            <w:r>
              <w:rPr>
                <w:sz w:val="18"/>
              </w:rPr>
              <w:t>karta sieci WLAN zintegrowana w postaci wewnętrznego modułu PCI Express, obsługująca łącznie standardy IEEE 802.11 ac w konfiguracji anten 2 x 2 lub 3 x</w:t>
            </w:r>
            <w:r>
              <w:rPr>
                <w:spacing w:val="-30"/>
                <w:sz w:val="18"/>
              </w:rPr>
              <w:t xml:space="preserve"> </w:t>
            </w:r>
            <w:r>
              <w:rPr>
                <w:sz w:val="18"/>
              </w:rPr>
              <w:t>3,</w:t>
            </w:r>
          </w:p>
          <w:p w14:paraId="1D875153" w14:textId="77777777" w:rsidR="001B6A0B" w:rsidRDefault="001B6A0B" w:rsidP="006736BC">
            <w:pPr>
              <w:pStyle w:val="TableParagraph"/>
              <w:numPr>
                <w:ilvl w:val="0"/>
                <w:numId w:val="183"/>
              </w:numPr>
              <w:tabs>
                <w:tab w:val="left" w:pos="281"/>
                <w:tab w:val="left" w:pos="1699"/>
                <w:tab w:val="left" w:pos="3337"/>
                <w:tab w:val="left" w:pos="6222"/>
              </w:tabs>
              <w:adjustRightInd/>
              <w:ind w:right="28"/>
              <w:jc w:val="both"/>
              <w:rPr>
                <w:sz w:val="18"/>
              </w:rPr>
            </w:pPr>
            <w:r>
              <w:rPr>
                <w:sz w:val="18"/>
              </w:rPr>
              <w:t>zintegrowana</w:t>
            </w:r>
            <w:r>
              <w:rPr>
                <w:spacing w:val="-11"/>
                <w:sz w:val="18"/>
              </w:rPr>
              <w:t xml:space="preserve"> </w:t>
            </w:r>
            <w:r>
              <w:rPr>
                <w:sz w:val="18"/>
              </w:rPr>
              <w:t>karta</w:t>
            </w:r>
            <w:r>
              <w:rPr>
                <w:spacing w:val="-15"/>
                <w:sz w:val="18"/>
              </w:rPr>
              <w:t xml:space="preserve"> </w:t>
            </w:r>
            <w:r>
              <w:rPr>
                <w:sz w:val="18"/>
              </w:rPr>
              <w:t>WLAN</w:t>
            </w:r>
            <w:r>
              <w:rPr>
                <w:spacing w:val="-11"/>
                <w:sz w:val="18"/>
              </w:rPr>
              <w:t xml:space="preserve"> </w:t>
            </w:r>
            <w:r>
              <w:rPr>
                <w:sz w:val="18"/>
              </w:rPr>
              <w:t>musi</w:t>
            </w:r>
            <w:r>
              <w:rPr>
                <w:spacing w:val="-11"/>
                <w:sz w:val="18"/>
              </w:rPr>
              <w:t xml:space="preserve"> </w:t>
            </w:r>
            <w:r>
              <w:rPr>
                <w:sz w:val="18"/>
              </w:rPr>
              <w:t>zapewniać</w:t>
            </w:r>
            <w:r>
              <w:rPr>
                <w:spacing w:val="-10"/>
                <w:sz w:val="18"/>
              </w:rPr>
              <w:t xml:space="preserve"> </w:t>
            </w:r>
            <w:r>
              <w:rPr>
                <w:sz w:val="18"/>
              </w:rPr>
              <w:t>możliwość</w:t>
            </w:r>
            <w:r>
              <w:rPr>
                <w:spacing w:val="-9"/>
                <w:sz w:val="18"/>
              </w:rPr>
              <w:t xml:space="preserve"> </w:t>
            </w:r>
            <w:r>
              <w:rPr>
                <w:sz w:val="18"/>
              </w:rPr>
              <w:t>bezprzewodowego</w:t>
            </w:r>
            <w:r>
              <w:rPr>
                <w:spacing w:val="-11"/>
                <w:sz w:val="18"/>
              </w:rPr>
              <w:t xml:space="preserve"> </w:t>
            </w:r>
            <w:r>
              <w:rPr>
                <w:sz w:val="18"/>
              </w:rPr>
              <w:t xml:space="preserve">bezpośredniego (to jest bez pośrednictwa punktu dostępowego lub sieci LAN) podłączenia do komputera </w:t>
            </w:r>
            <w:r w:rsidRPr="007162CD">
              <w:rPr>
                <w:sz w:val="18"/>
              </w:rPr>
              <w:t>dodatkowego</w:t>
            </w:r>
            <w:r>
              <w:rPr>
                <w:sz w:val="18"/>
              </w:rPr>
              <w:t xml:space="preserve"> </w:t>
            </w:r>
            <w:r w:rsidRPr="007162CD">
              <w:rPr>
                <w:sz w:val="18"/>
              </w:rPr>
              <w:t>monitora</w:t>
            </w:r>
            <w:r>
              <w:rPr>
                <w:sz w:val="18"/>
              </w:rPr>
              <w:t xml:space="preserve"> </w:t>
            </w:r>
            <w:r w:rsidRPr="007162CD">
              <w:rPr>
                <w:sz w:val="18"/>
              </w:rPr>
              <w:t>lub</w:t>
            </w:r>
            <w:r>
              <w:rPr>
                <w:sz w:val="18"/>
              </w:rPr>
              <w:t xml:space="preserve"> </w:t>
            </w:r>
            <w:r w:rsidRPr="007162CD">
              <w:rPr>
                <w:sz w:val="18"/>
              </w:rPr>
              <w:t>projektora</w:t>
            </w:r>
            <w:r>
              <w:rPr>
                <w:sz w:val="18"/>
              </w:rPr>
              <w:t xml:space="preserve"> </w:t>
            </w:r>
            <w:r w:rsidRPr="007162CD">
              <w:rPr>
                <w:spacing w:val="-1"/>
                <w:sz w:val="18"/>
              </w:rPr>
              <w:t xml:space="preserve">wyposażonego </w:t>
            </w:r>
            <w:r w:rsidRPr="007162CD">
              <w:rPr>
                <w:sz w:val="18"/>
              </w:rPr>
              <w:t>w odpowiedni adapter (lub natywną obsługę takiej funkcji)</w:t>
            </w:r>
            <w:r>
              <w:rPr>
                <w:sz w:val="18"/>
              </w:rPr>
              <w:t xml:space="preserve"> </w:t>
            </w:r>
            <w:r w:rsidRPr="007162CD">
              <w:rPr>
                <w:sz w:val="18"/>
              </w:rPr>
              <w:t>z</w:t>
            </w:r>
            <w:r>
              <w:rPr>
                <w:sz w:val="18"/>
              </w:rPr>
              <w:t xml:space="preserve"> </w:t>
            </w:r>
            <w:r w:rsidRPr="007162CD">
              <w:rPr>
                <w:sz w:val="18"/>
              </w:rPr>
              <w:t>wykorzystaniem</w:t>
            </w:r>
            <w:r>
              <w:rPr>
                <w:sz w:val="18"/>
              </w:rPr>
              <w:t xml:space="preserve"> </w:t>
            </w:r>
            <w:r w:rsidRPr="007162CD">
              <w:rPr>
                <w:sz w:val="18"/>
              </w:rPr>
              <w:t>standardów</w:t>
            </w:r>
            <w:r w:rsidRPr="007162CD">
              <w:rPr>
                <w:spacing w:val="2"/>
                <w:sz w:val="18"/>
              </w:rPr>
              <w:t xml:space="preserve"> </w:t>
            </w:r>
            <w:r w:rsidRPr="007162CD">
              <w:rPr>
                <w:sz w:val="18"/>
              </w:rPr>
              <w:t>IEEE</w:t>
            </w:r>
            <w:r w:rsidRPr="007162CD">
              <w:rPr>
                <w:spacing w:val="6"/>
                <w:sz w:val="18"/>
              </w:rPr>
              <w:t xml:space="preserve"> </w:t>
            </w:r>
            <w:r w:rsidRPr="007162CD">
              <w:rPr>
                <w:sz w:val="18"/>
              </w:rPr>
              <w:t>802.11</w:t>
            </w:r>
            <w:r w:rsidRPr="007162CD">
              <w:rPr>
                <w:spacing w:val="4"/>
                <w:sz w:val="18"/>
              </w:rPr>
              <w:t xml:space="preserve"> </w:t>
            </w:r>
            <w:r w:rsidRPr="007162CD">
              <w:rPr>
                <w:sz w:val="18"/>
              </w:rPr>
              <w:t>ac</w:t>
            </w:r>
            <w:r w:rsidRPr="007162CD">
              <w:rPr>
                <w:spacing w:val="5"/>
                <w:sz w:val="18"/>
              </w:rPr>
              <w:t xml:space="preserve"> </w:t>
            </w:r>
            <w:r w:rsidRPr="007162CD">
              <w:rPr>
                <w:sz w:val="18"/>
              </w:rPr>
              <w:t>w</w:t>
            </w:r>
            <w:r w:rsidRPr="007162CD">
              <w:rPr>
                <w:spacing w:val="2"/>
                <w:sz w:val="18"/>
              </w:rPr>
              <w:t xml:space="preserve"> </w:t>
            </w:r>
            <w:r w:rsidRPr="007162CD">
              <w:rPr>
                <w:sz w:val="18"/>
              </w:rPr>
              <w:t>pasmie</w:t>
            </w:r>
            <w:r w:rsidRPr="007162CD">
              <w:rPr>
                <w:spacing w:val="4"/>
                <w:sz w:val="18"/>
              </w:rPr>
              <w:t xml:space="preserve"> </w:t>
            </w:r>
            <w:r w:rsidRPr="007162CD">
              <w:rPr>
                <w:sz w:val="18"/>
              </w:rPr>
              <w:t>2,4</w:t>
            </w:r>
            <w:r w:rsidRPr="007162CD">
              <w:rPr>
                <w:spacing w:val="5"/>
                <w:sz w:val="18"/>
              </w:rPr>
              <w:t xml:space="preserve"> </w:t>
            </w:r>
            <w:r w:rsidRPr="007162CD">
              <w:rPr>
                <w:sz w:val="18"/>
              </w:rPr>
              <w:t>G</w:t>
            </w:r>
            <w:r>
              <w:rPr>
                <w:sz w:val="18"/>
              </w:rPr>
              <w:t>H</w:t>
            </w:r>
            <w:r w:rsidRPr="007162CD">
              <w:rPr>
                <w:sz w:val="18"/>
              </w:rPr>
              <w:t>z</w:t>
            </w:r>
            <w:r w:rsidRPr="007162CD">
              <w:rPr>
                <w:spacing w:val="5"/>
                <w:sz w:val="18"/>
              </w:rPr>
              <w:t xml:space="preserve"> </w:t>
            </w:r>
            <w:r w:rsidRPr="007162CD">
              <w:rPr>
                <w:sz w:val="18"/>
              </w:rPr>
              <w:t>lub</w:t>
            </w:r>
            <w:r w:rsidRPr="007162CD">
              <w:rPr>
                <w:spacing w:val="4"/>
                <w:sz w:val="18"/>
              </w:rPr>
              <w:t xml:space="preserve"> </w:t>
            </w:r>
            <w:r w:rsidRPr="007162CD">
              <w:rPr>
                <w:sz w:val="18"/>
              </w:rPr>
              <w:t>5</w:t>
            </w:r>
            <w:r w:rsidRPr="007162CD">
              <w:rPr>
                <w:spacing w:val="5"/>
                <w:sz w:val="18"/>
              </w:rPr>
              <w:t xml:space="preserve"> </w:t>
            </w:r>
            <w:r w:rsidRPr="007162CD">
              <w:rPr>
                <w:sz w:val="18"/>
              </w:rPr>
              <w:t>GHz,</w:t>
            </w:r>
            <w:r w:rsidRPr="007162CD">
              <w:rPr>
                <w:spacing w:val="6"/>
                <w:sz w:val="18"/>
              </w:rPr>
              <w:t xml:space="preserve"> </w:t>
            </w:r>
            <w:r w:rsidRPr="007162CD">
              <w:rPr>
                <w:sz w:val="18"/>
              </w:rPr>
              <w:t>w</w:t>
            </w:r>
            <w:r w:rsidRPr="007162CD">
              <w:rPr>
                <w:spacing w:val="5"/>
                <w:sz w:val="18"/>
              </w:rPr>
              <w:t xml:space="preserve"> </w:t>
            </w:r>
            <w:r w:rsidRPr="007162CD">
              <w:rPr>
                <w:sz w:val="18"/>
              </w:rPr>
              <w:t>trybie</w:t>
            </w:r>
            <w:r w:rsidRPr="007162CD">
              <w:rPr>
                <w:spacing w:val="6"/>
                <w:sz w:val="18"/>
              </w:rPr>
              <w:t xml:space="preserve"> </w:t>
            </w:r>
            <w:r w:rsidRPr="007162CD">
              <w:rPr>
                <w:sz w:val="18"/>
              </w:rPr>
              <w:t>ekranu</w:t>
            </w:r>
            <w:r w:rsidRPr="007162CD">
              <w:rPr>
                <w:spacing w:val="3"/>
                <w:sz w:val="18"/>
              </w:rPr>
              <w:t xml:space="preserve"> </w:t>
            </w:r>
            <w:r w:rsidRPr="007162CD">
              <w:rPr>
                <w:sz w:val="18"/>
              </w:rPr>
              <w:t>systemowego</w:t>
            </w:r>
            <w:r>
              <w:rPr>
                <w:sz w:val="18"/>
              </w:rPr>
              <w:t>,</w:t>
            </w:r>
          </w:p>
          <w:p w14:paraId="6B47A981" w14:textId="77777777" w:rsidR="001B6A0B" w:rsidRPr="00B4067F" w:rsidRDefault="001B6A0B" w:rsidP="006736BC">
            <w:pPr>
              <w:pStyle w:val="TableParagraph"/>
              <w:numPr>
                <w:ilvl w:val="0"/>
                <w:numId w:val="183"/>
              </w:numPr>
              <w:tabs>
                <w:tab w:val="left" w:pos="281"/>
                <w:tab w:val="left" w:pos="1699"/>
                <w:tab w:val="left" w:pos="3337"/>
                <w:tab w:val="left" w:pos="6222"/>
              </w:tabs>
              <w:adjustRightInd/>
              <w:ind w:right="28"/>
              <w:jc w:val="both"/>
              <w:rPr>
                <w:sz w:val="18"/>
              </w:rPr>
            </w:pPr>
            <w:r w:rsidRPr="00B4067F">
              <w:rPr>
                <w:sz w:val="18"/>
              </w:rPr>
              <w:t>z obsług</w:t>
            </w:r>
            <w:r>
              <w:rPr>
                <w:sz w:val="18"/>
              </w:rPr>
              <w:t>ą</w:t>
            </w:r>
            <w:r w:rsidRPr="00B4067F">
              <w:rPr>
                <w:sz w:val="18"/>
              </w:rPr>
              <w:t xml:space="preserve"> wyświetlania w trybie klonowania ekranów, rozszerzonego desktopu oraz wyświetlania ekranu systemu jedynie na dodatkowym monitorze lub projektorze (Clone, Extended Desktop, Remote Only)</w:t>
            </w:r>
            <w:r>
              <w:rPr>
                <w:sz w:val="18"/>
              </w:rPr>
              <w:t>,</w:t>
            </w:r>
          </w:p>
          <w:p w14:paraId="373E973A" w14:textId="77777777" w:rsidR="001B6A0B" w:rsidRDefault="001B6A0B" w:rsidP="006736BC">
            <w:pPr>
              <w:pStyle w:val="TableParagraph"/>
              <w:numPr>
                <w:ilvl w:val="0"/>
                <w:numId w:val="183"/>
              </w:numPr>
              <w:tabs>
                <w:tab w:val="left" w:pos="281"/>
              </w:tabs>
              <w:adjustRightInd/>
              <w:ind w:right="28"/>
              <w:jc w:val="both"/>
              <w:rPr>
                <w:sz w:val="18"/>
              </w:rPr>
            </w:pPr>
            <w:r>
              <w:rPr>
                <w:sz w:val="18"/>
              </w:rPr>
              <w:t>wymagana jest obsługa przesyłania dowolnej treści ekranu oraz dźwięku systemu operacyjnego z parametrami nie gorszymi</w:t>
            </w:r>
            <w:r>
              <w:rPr>
                <w:spacing w:val="-1"/>
                <w:sz w:val="18"/>
              </w:rPr>
              <w:t xml:space="preserve"> </w:t>
            </w:r>
            <w:r>
              <w:rPr>
                <w:sz w:val="18"/>
              </w:rPr>
              <w:t>niż:</w:t>
            </w:r>
          </w:p>
          <w:p w14:paraId="773C4C22" w14:textId="77777777" w:rsidR="001B6A0B" w:rsidRDefault="001B6A0B" w:rsidP="006736BC">
            <w:pPr>
              <w:pStyle w:val="TableParagraph"/>
              <w:numPr>
                <w:ilvl w:val="1"/>
                <w:numId w:val="183"/>
              </w:numPr>
              <w:tabs>
                <w:tab w:val="left" w:pos="544"/>
              </w:tabs>
              <w:adjustRightInd/>
              <w:ind w:right="28"/>
              <w:jc w:val="both"/>
              <w:rPr>
                <w:sz w:val="18"/>
              </w:rPr>
            </w:pPr>
            <w:r>
              <w:rPr>
                <w:sz w:val="18"/>
              </w:rPr>
              <w:t>rozdzielczość 1920x1080 px - 30 fps - kompresja</w:t>
            </w:r>
            <w:r>
              <w:rPr>
                <w:spacing w:val="-4"/>
                <w:sz w:val="18"/>
              </w:rPr>
              <w:t xml:space="preserve"> </w:t>
            </w:r>
            <w:r>
              <w:rPr>
                <w:sz w:val="18"/>
              </w:rPr>
              <w:t>H.264,</w:t>
            </w:r>
          </w:p>
          <w:p w14:paraId="5F4199CE" w14:textId="77777777" w:rsidR="001B6A0B" w:rsidRPr="00072E15" w:rsidRDefault="001B6A0B" w:rsidP="006736BC">
            <w:pPr>
              <w:pStyle w:val="TableParagraph"/>
              <w:numPr>
                <w:ilvl w:val="1"/>
                <w:numId w:val="183"/>
              </w:numPr>
              <w:tabs>
                <w:tab w:val="left" w:pos="544"/>
              </w:tabs>
              <w:adjustRightInd/>
              <w:ind w:right="28"/>
              <w:jc w:val="both"/>
              <w:rPr>
                <w:sz w:val="18"/>
                <w:lang w:val="en-US"/>
              </w:rPr>
            </w:pPr>
            <w:r w:rsidRPr="00013E92">
              <w:rPr>
                <w:sz w:val="18"/>
                <w:lang w:val="en-US"/>
              </w:rPr>
              <w:t>dźwięk</w:t>
            </w:r>
            <w:r w:rsidRPr="00072E15">
              <w:rPr>
                <w:sz w:val="18"/>
                <w:lang w:val="en-US"/>
              </w:rPr>
              <w:t xml:space="preserve"> z AC3 5.1 Surround</w:t>
            </w:r>
            <w:r w:rsidRPr="00072E15">
              <w:rPr>
                <w:spacing w:val="-1"/>
                <w:sz w:val="18"/>
                <w:lang w:val="en-US"/>
              </w:rPr>
              <w:t xml:space="preserve"> </w:t>
            </w:r>
            <w:r w:rsidRPr="00072E15">
              <w:rPr>
                <w:sz w:val="18"/>
                <w:lang w:val="en-US"/>
              </w:rPr>
              <w:t>Audio,</w:t>
            </w:r>
          </w:p>
          <w:p w14:paraId="72B64B93" w14:textId="77777777" w:rsidR="001B6A0B" w:rsidRDefault="001B6A0B" w:rsidP="006736BC">
            <w:pPr>
              <w:pStyle w:val="TableParagraph"/>
              <w:numPr>
                <w:ilvl w:val="0"/>
                <w:numId w:val="183"/>
              </w:numPr>
              <w:tabs>
                <w:tab w:val="left" w:pos="290"/>
              </w:tabs>
              <w:adjustRightInd/>
              <w:ind w:right="28"/>
              <w:jc w:val="both"/>
              <w:rPr>
                <w:sz w:val="18"/>
              </w:rPr>
            </w:pPr>
            <w:r>
              <w:rPr>
                <w:sz w:val="18"/>
              </w:rPr>
              <w:t>port</w:t>
            </w:r>
            <w:r>
              <w:rPr>
                <w:spacing w:val="-1"/>
                <w:sz w:val="18"/>
              </w:rPr>
              <w:t xml:space="preserve"> </w:t>
            </w:r>
            <w:r>
              <w:rPr>
                <w:sz w:val="18"/>
              </w:rPr>
              <w:t>zasilania,</w:t>
            </w:r>
          </w:p>
          <w:p w14:paraId="567E3B24" w14:textId="77777777" w:rsidR="001B6A0B" w:rsidRDefault="001B6A0B" w:rsidP="006736BC">
            <w:pPr>
              <w:pStyle w:val="TableParagraph"/>
              <w:numPr>
                <w:ilvl w:val="0"/>
                <w:numId w:val="183"/>
              </w:numPr>
              <w:tabs>
                <w:tab w:val="left" w:pos="290"/>
              </w:tabs>
              <w:adjustRightInd/>
              <w:ind w:right="28"/>
              <w:jc w:val="both"/>
              <w:rPr>
                <w:sz w:val="18"/>
              </w:rPr>
            </w:pPr>
            <w:r>
              <w:rPr>
                <w:sz w:val="18"/>
              </w:rPr>
              <w:t>wbudowany moduł Bluetooth</w:t>
            </w:r>
            <w:r>
              <w:rPr>
                <w:spacing w:val="-3"/>
                <w:sz w:val="18"/>
              </w:rPr>
              <w:t xml:space="preserve"> </w:t>
            </w:r>
            <w:r>
              <w:rPr>
                <w:sz w:val="18"/>
              </w:rPr>
              <w:t>5.0,</w:t>
            </w:r>
          </w:p>
          <w:p w14:paraId="43AFADEB" w14:textId="77777777" w:rsidR="001B6A0B" w:rsidRDefault="001B6A0B" w:rsidP="006736BC">
            <w:pPr>
              <w:pStyle w:val="TableParagraph"/>
              <w:numPr>
                <w:ilvl w:val="0"/>
                <w:numId w:val="183"/>
              </w:numPr>
              <w:tabs>
                <w:tab w:val="left" w:pos="259"/>
              </w:tabs>
              <w:adjustRightInd/>
              <w:ind w:right="28"/>
              <w:jc w:val="both"/>
              <w:rPr>
                <w:sz w:val="18"/>
              </w:rPr>
            </w:pPr>
            <w:r>
              <w:rPr>
                <w:sz w:val="18"/>
              </w:rPr>
              <w:t xml:space="preserve"> klawiatura odporną na zalanie cieczą, wbudowane podświetlenie (układ US-QWERTY), min. 99 klawiszy, wydzielona klawiatura</w:t>
            </w:r>
            <w:r>
              <w:rPr>
                <w:spacing w:val="-10"/>
                <w:sz w:val="18"/>
              </w:rPr>
              <w:t xml:space="preserve"> </w:t>
            </w:r>
            <w:r>
              <w:rPr>
                <w:sz w:val="18"/>
              </w:rPr>
              <w:t>numeryczna,</w:t>
            </w:r>
          </w:p>
          <w:p w14:paraId="45AFE20B" w14:textId="77777777" w:rsidR="001B6A0B" w:rsidRPr="007056CA" w:rsidRDefault="001B6A0B" w:rsidP="006736BC">
            <w:pPr>
              <w:pStyle w:val="TableParagraph"/>
              <w:numPr>
                <w:ilvl w:val="0"/>
                <w:numId w:val="183"/>
              </w:numPr>
              <w:tabs>
                <w:tab w:val="left" w:pos="286"/>
              </w:tabs>
              <w:adjustRightInd/>
              <w:ind w:right="28"/>
              <w:jc w:val="both"/>
              <w:rPr>
                <w:sz w:val="18"/>
              </w:rPr>
            </w:pPr>
            <w:r>
              <w:rPr>
                <w:sz w:val="18"/>
              </w:rPr>
              <w:t>touchpad z strefą przewijania w pionie i w poziomie wraz z obsługą</w:t>
            </w:r>
            <w:r>
              <w:rPr>
                <w:spacing w:val="-17"/>
                <w:sz w:val="18"/>
              </w:rPr>
              <w:t xml:space="preserve"> </w:t>
            </w:r>
            <w:r>
              <w:rPr>
                <w:sz w:val="18"/>
              </w:rPr>
              <w:t>gestów,</w:t>
            </w:r>
          </w:p>
        </w:tc>
      </w:tr>
      <w:tr w:rsidR="001B6A0B" w14:paraId="7E404334" w14:textId="77777777" w:rsidTr="005559CB">
        <w:tc>
          <w:tcPr>
            <w:tcW w:w="1560" w:type="dxa"/>
          </w:tcPr>
          <w:p w14:paraId="452C3931" w14:textId="77777777" w:rsidR="001B6A0B" w:rsidRDefault="001B6A0B" w:rsidP="005559CB">
            <w:pPr>
              <w:pStyle w:val="TableParagraph"/>
              <w:ind w:left="0" w:right="28"/>
              <w:rPr>
                <w:sz w:val="18"/>
              </w:rPr>
            </w:pPr>
            <w:r>
              <w:rPr>
                <w:sz w:val="18"/>
              </w:rPr>
              <w:lastRenderedPageBreak/>
              <w:t>Oprogramowanie OEM:</w:t>
            </w:r>
          </w:p>
        </w:tc>
        <w:tc>
          <w:tcPr>
            <w:tcW w:w="8080" w:type="dxa"/>
          </w:tcPr>
          <w:p w14:paraId="4C9AD88E" w14:textId="77777777" w:rsidR="001B6A0B" w:rsidRDefault="001B6A0B" w:rsidP="006736BC">
            <w:pPr>
              <w:pStyle w:val="TableParagraph"/>
              <w:numPr>
                <w:ilvl w:val="0"/>
                <w:numId w:val="190"/>
              </w:numPr>
              <w:ind w:left="121" w:right="28" w:hanging="121"/>
              <w:jc w:val="both"/>
              <w:rPr>
                <w:sz w:val="18"/>
              </w:rPr>
            </w:pPr>
            <w:r>
              <w:rPr>
                <w:sz w:val="18"/>
              </w:rPr>
              <w:t xml:space="preserve">System operacyjny 64-bit, zgodny z wymogami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6B728B90" w14:textId="77777777" w:rsidR="001B6A0B" w:rsidRDefault="001B6A0B" w:rsidP="006736BC">
            <w:pPr>
              <w:pStyle w:val="TableParagraph"/>
              <w:numPr>
                <w:ilvl w:val="0"/>
                <w:numId w:val="190"/>
              </w:numPr>
              <w:adjustRightInd/>
              <w:ind w:left="138" w:right="28" w:hanging="138"/>
              <w:jc w:val="both"/>
              <w:rPr>
                <w:sz w:val="18"/>
              </w:rPr>
            </w:pPr>
            <w:r>
              <w:rPr>
                <w:sz w:val="18"/>
              </w:rPr>
              <w:t>Komplet sterowników.</w:t>
            </w:r>
          </w:p>
          <w:p w14:paraId="2460F432" w14:textId="77777777" w:rsidR="001B6A0B" w:rsidRDefault="001B6A0B" w:rsidP="006736BC">
            <w:pPr>
              <w:pStyle w:val="TableParagraph"/>
              <w:numPr>
                <w:ilvl w:val="0"/>
                <w:numId w:val="190"/>
              </w:numPr>
              <w:ind w:left="121" w:right="28" w:hanging="121"/>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w:t>
            </w:r>
            <w:r>
              <w:rPr>
                <w:sz w:val="18"/>
              </w:rPr>
              <w:t>0</w:t>
            </w:r>
            <w:r w:rsidRPr="00C6557D">
              <w:rPr>
                <w:sz w:val="18"/>
              </w:rPr>
              <w:t xml:space="preserve"> lub nowszym</w:t>
            </w:r>
            <w:r>
              <w:rPr>
                <w:sz w:val="18"/>
              </w:rPr>
              <w:t>.</w:t>
            </w:r>
          </w:p>
          <w:p w14:paraId="3684F6C2" w14:textId="77777777" w:rsidR="001B6A0B" w:rsidRDefault="001B6A0B" w:rsidP="006736BC">
            <w:pPr>
              <w:pStyle w:val="TableParagraph"/>
              <w:numPr>
                <w:ilvl w:val="0"/>
                <w:numId w:val="190"/>
              </w:numPr>
              <w:ind w:left="121" w:right="28" w:hanging="121"/>
              <w:jc w:val="both"/>
              <w:rPr>
                <w:sz w:val="18"/>
              </w:rPr>
            </w:pPr>
            <w:r w:rsidRPr="002D3ABF">
              <w:rPr>
                <w:sz w:val="18"/>
              </w:rPr>
              <w:t>Oprogramowanie dostarczone przez producenta komputera pozwalające na zdalną inwentaryzację komputerów w sieci, lokalną i zdalną inwentaryzację komponentów komputera, umożliwiające co najmniej:</w:t>
            </w:r>
          </w:p>
          <w:p w14:paraId="25FB4D17" w14:textId="77777777" w:rsidR="001B6A0B" w:rsidRDefault="001B6A0B" w:rsidP="006736BC">
            <w:pPr>
              <w:pStyle w:val="TableParagraph"/>
              <w:numPr>
                <w:ilvl w:val="1"/>
                <w:numId w:val="190"/>
              </w:numPr>
              <w:ind w:left="263" w:right="28" w:hanging="142"/>
              <w:jc w:val="both"/>
              <w:rPr>
                <w:sz w:val="18"/>
              </w:rPr>
            </w:pPr>
            <w:r w:rsidRPr="002D3ABF">
              <w:rPr>
                <w:sz w:val="18"/>
              </w:rPr>
              <w:t>zdalne zablokowanie portów</w:t>
            </w:r>
            <w:r w:rsidRPr="002D3ABF">
              <w:rPr>
                <w:spacing w:val="-15"/>
                <w:sz w:val="18"/>
              </w:rPr>
              <w:t xml:space="preserve"> </w:t>
            </w:r>
            <w:r w:rsidRPr="002D3ABF">
              <w:rPr>
                <w:sz w:val="18"/>
              </w:rPr>
              <w:t>USB;</w:t>
            </w:r>
          </w:p>
          <w:p w14:paraId="34C93250" w14:textId="77777777" w:rsidR="001B6A0B" w:rsidRDefault="001B6A0B" w:rsidP="006736BC">
            <w:pPr>
              <w:pStyle w:val="TableParagraph"/>
              <w:numPr>
                <w:ilvl w:val="1"/>
                <w:numId w:val="190"/>
              </w:numPr>
              <w:ind w:left="263" w:right="28" w:hanging="142"/>
              <w:jc w:val="both"/>
              <w:rPr>
                <w:sz w:val="18"/>
              </w:rPr>
            </w:pPr>
            <w:r w:rsidRPr="002D3ABF">
              <w:rPr>
                <w:sz w:val="18"/>
              </w:rPr>
              <w:t>zdalne uaktualnianie BIOS zarówno na pojedynczym komputerze, a także na grupie komputerów w</w:t>
            </w:r>
            <w:r>
              <w:rPr>
                <w:sz w:val="18"/>
              </w:rPr>
              <w:t> </w:t>
            </w:r>
            <w:r w:rsidRPr="002D3ABF">
              <w:rPr>
                <w:sz w:val="18"/>
              </w:rPr>
              <w:t>tym samym</w:t>
            </w:r>
            <w:r w:rsidRPr="002D3ABF">
              <w:rPr>
                <w:spacing w:val="-15"/>
                <w:sz w:val="18"/>
              </w:rPr>
              <w:t xml:space="preserve"> </w:t>
            </w:r>
            <w:r w:rsidRPr="002D3ABF">
              <w:rPr>
                <w:sz w:val="18"/>
              </w:rPr>
              <w:t>czasie;</w:t>
            </w:r>
          </w:p>
          <w:p w14:paraId="259C016E" w14:textId="77777777" w:rsidR="001B6A0B" w:rsidRDefault="001B6A0B" w:rsidP="006736BC">
            <w:pPr>
              <w:pStyle w:val="TableParagraph"/>
              <w:numPr>
                <w:ilvl w:val="1"/>
                <w:numId w:val="190"/>
              </w:numPr>
              <w:ind w:left="263" w:right="28"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6CEF8EAF" w14:textId="77777777" w:rsidR="001B6A0B" w:rsidRDefault="001B6A0B" w:rsidP="006736BC">
            <w:pPr>
              <w:pStyle w:val="TableParagraph"/>
              <w:numPr>
                <w:ilvl w:val="1"/>
                <w:numId w:val="190"/>
              </w:numPr>
              <w:ind w:left="263" w:right="28"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3D41B27B" w14:textId="77777777" w:rsidR="001B6A0B" w:rsidRDefault="001B6A0B" w:rsidP="006736BC">
            <w:pPr>
              <w:pStyle w:val="TableParagraph"/>
              <w:numPr>
                <w:ilvl w:val="1"/>
                <w:numId w:val="190"/>
              </w:numPr>
              <w:ind w:left="263" w:right="28" w:hanging="142"/>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1C68E989" w14:textId="77777777" w:rsidR="001B6A0B" w:rsidRDefault="001B6A0B" w:rsidP="006736BC">
            <w:pPr>
              <w:pStyle w:val="TableParagraph"/>
              <w:numPr>
                <w:ilvl w:val="1"/>
                <w:numId w:val="190"/>
              </w:numPr>
              <w:ind w:left="263" w:right="28"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7FD3DFDE" w14:textId="77777777" w:rsidR="001B6A0B" w:rsidRDefault="001B6A0B" w:rsidP="005559CB">
            <w:pPr>
              <w:pStyle w:val="TableParagraph"/>
              <w:ind w:left="129" w:right="28"/>
              <w:jc w:val="both"/>
              <w:rPr>
                <w:sz w:val="18"/>
              </w:rPr>
            </w:pPr>
            <w:r>
              <w:rPr>
                <w:sz w:val="18"/>
              </w:rPr>
              <w:t>Powyżej opisane oprogramowanie musi być wyprodukowane przez jednego producenta, oferowane oprogramowanie ma w pełni integrować się z oprogramowaniem MECM.</w:t>
            </w:r>
          </w:p>
        </w:tc>
      </w:tr>
      <w:tr w:rsidR="001B6A0B" w14:paraId="4468F06B" w14:textId="77777777" w:rsidTr="005559CB">
        <w:tc>
          <w:tcPr>
            <w:tcW w:w="1560" w:type="dxa"/>
          </w:tcPr>
          <w:p w14:paraId="025F0FF7" w14:textId="77777777" w:rsidR="001B6A0B" w:rsidRDefault="001B6A0B" w:rsidP="005559CB">
            <w:pPr>
              <w:pStyle w:val="TableParagraph"/>
              <w:ind w:left="0" w:right="28"/>
              <w:rPr>
                <w:sz w:val="18"/>
              </w:rPr>
            </w:pPr>
            <w:r>
              <w:rPr>
                <w:sz w:val="18"/>
              </w:rPr>
              <w:t>Ukompletowanie</w:t>
            </w:r>
          </w:p>
        </w:tc>
        <w:tc>
          <w:tcPr>
            <w:tcW w:w="8080" w:type="dxa"/>
          </w:tcPr>
          <w:p w14:paraId="13F423C4" w14:textId="77777777" w:rsidR="001B6A0B" w:rsidRDefault="001B6A0B" w:rsidP="006736BC">
            <w:pPr>
              <w:pStyle w:val="TableParagraph"/>
              <w:numPr>
                <w:ilvl w:val="0"/>
                <w:numId w:val="175"/>
              </w:numPr>
              <w:ind w:left="121" w:right="28" w:hanging="121"/>
              <w:jc w:val="both"/>
              <w:rPr>
                <w:sz w:val="18"/>
              </w:rPr>
            </w:pPr>
            <w:r>
              <w:rPr>
                <w:sz w:val="18"/>
              </w:rPr>
              <w:t>Podkładka materiałowa pod mysz (max 260 x 220 mm, powierzchnia robocza z tkaniny, spód antypoślizgowy z gumy).</w:t>
            </w:r>
          </w:p>
          <w:p w14:paraId="180CD00E" w14:textId="77777777" w:rsidR="001B6A0B" w:rsidRDefault="001B6A0B" w:rsidP="006736BC">
            <w:pPr>
              <w:pStyle w:val="TableParagraph"/>
              <w:numPr>
                <w:ilvl w:val="0"/>
                <w:numId w:val="175"/>
              </w:numPr>
              <w:ind w:left="121" w:right="28" w:hanging="121"/>
              <w:jc w:val="both"/>
              <w:rPr>
                <w:sz w:val="18"/>
              </w:rPr>
            </w:pPr>
            <w:r>
              <w:rPr>
                <w:sz w:val="18"/>
              </w:rPr>
              <w:t>Zasilacz o mocy nie mniejszej niż 90W.</w:t>
            </w:r>
          </w:p>
          <w:p w14:paraId="3E9655E5" w14:textId="77777777" w:rsidR="001B6A0B" w:rsidRDefault="001B6A0B" w:rsidP="006736BC">
            <w:pPr>
              <w:pStyle w:val="TableParagraph"/>
              <w:numPr>
                <w:ilvl w:val="0"/>
                <w:numId w:val="175"/>
              </w:numPr>
              <w:ind w:left="121" w:right="28" w:hanging="121"/>
              <w:jc w:val="both"/>
              <w:rPr>
                <w:sz w:val="18"/>
              </w:rPr>
            </w:pPr>
            <w:r>
              <w:rPr>
                <w:sz w:val="18"/>
              </w:rPr>
              <w:t>Kabel zasilający z końcówką odpowiednią do posiadanego przez urządzenie gniazda zasilania, umożlwiający zasilanie z sieci 230V. (jeśli nie jest zintegrowany z zasilaczem).</w:t>
            </w:r>
          </w:p>
          <w:p w14:paraId="2869FD7F" w14:textId="77777777" w:rsidR="001B6A0B" w:rsidRDefault="001B6A0B" w:rsidP="006736BC">
            <w:pPr>
              <w:pStyle w:val="TableParagraph"/>
              <w:numPr>
                <w:ilvl w:val="0"/>
                <w:numId w:val="175"/>
              </w:numPr>
              <w:ind w:left="121" w:right="28" w:hanging="121"/>
              <w:jc w:val="both"/>
              <w:rPr>
                <w:sz w:val="18"/>
              </w:rPr>
            </w:pPr>
            <w:r>
              <w:rPr>
                <w:sz w:val="18"/>
              </w:rPr>
              <w:t xml:space="preserve">Kabel komunikacyjny RJ-45–RJ-45 kat. 6 o długości minimum 3 metry. </w:t>
            </w:r>
          </w:p>
          <w:p w14:paraId="052EB9AC" w14:textId="77777777" w:rsidR="001B6A0B" w:rsidRDefault="001B6A0B" w:rsidP="006736BC">
            <w:pPr>
              <w:pStyle w:val="TableParagraph"/>
              <w:numPr>
                <w:ilvl w:val="0"/>
                <w:numId w:val="175"/>
              </w:numPr>
              <w:adjustRightInd/>
              <w:ind w:left="121" w:right="28" w:hanging="121"/>
              <w:jc w:val="both"/>
              <w:rPr>
                <w:sz w:val="18"/>
              </w:rPr>
            </w:pPr>
            <w:r>
              <w:rPr>
                <w:sz w:val="18"/>
              </w:rPr>
              <w:t>Instrukcja instalacji, użytkowania i obsługi (w formie papierowej lub elektronicznej).</w:t>
            </w:r>
          </w:p>
          <w:p w14:paraId="6C95A85D" w14:textId="77777777" w:rsidR="001B6A0B" w:rsidRDefault="001B6A0B" w:rsidP="006736BC">
            <w:pPr>
              <w:pStyle w:val="TableParagraph"/>
              <w:numPr>
                <w:ilvl w:val="0"/>
                <w:numId w:val="175"/>
              </w:numPr>
              <w:adjustRightInd/>
              <w:ind w:left="121" w:right="28" w:hanging="121"/>
              <w:jc w:val="both"/>
              <w:rPr>
                <w:sz w:val="18"/>
              </w:rPr>
            </w:pPr>
            <w:r>
              <w:rPr>
                <w:sz w:val="18"/>
              </w:rPr>
              <w:t>Karta gwarancyjna.</w:t>
            </w:r>
          </w:p>
        </w:tc>
      </w:tr>
      <w:tr w:rsidR="001B6A0B" w:rsidRPr="00435054" w14:paraId="51F609BC" w14:textId="77777777" w:rsidTr="005559CB">
        <w:tc>
          <w:tcPr>
            <w:tcW w:w="1560" w:type="dxa"/>
          </w:tcPr>
          <w:p w14:paraId="08DC23CC" w14:textId="77777777" w:rsidR="001B6A0B" w:rsidRDefault="001B6A0B" w:rsidP="005559CB">
            <w:pPr>
              <w:pStyle w:val="TableParagraph"/>
              <w:ind w:left="0" w:right="28"/>
              <w:rPr>
                <w:sz w:val="18"/>
              </w:rPr>
            </w:pPr>
            <w:r>
              <w:rPr>
                <w:sz w:val="18"/>
              </w:rPr>
              <w:t>Wyposażenie:</w:t>
            </w:r>
          </w:p>
        </w:tc>
        <w:tc>
          <w:tcPr>
            <w:tcW w:w="8080" w:type="dxa"/>
          </w:tcPr>
          <w:p w14:paraId="0056044F" w14:textId="77777777" w:rsidR="001B6A0B" w:rsidRPr="007E3D5F" w:rsidRDefault="001B6A0B" w:rsidP="006736BC">
            <w:pPr>
              <w:pStyle w:val="TableParagraph"/>
              <w:numPr>
                <w:ilvl w:val="0"/>
                <w:numId w:val="175"/>
              </w:numPr>
              <w:adjustRightInd/>
              <w:ind w:left="121" w:right="28" w:hanging="121"/>
              <w:jc w:val="both"/>
              <w:rPr>
                <w:sz w:val="18"/>
              </w:rPr>
            </w:pPr>
            <w:r>
              <w:rPr>
                <w:sz w:val="18"/>
              </w:rPr>
              <w:t>Mysz optyczna, 2-przyciskowa, z</w:t>
            </w:r>
            <w:r>
              <w:rPr>
                <w:spacing w:val="-7"/>
                <w:sz w:val="18"/>
              </w:rPr>
              <w:t xml:space="preserve"> </w:t>
            </w:r>
            <w:r>
              <w:rPr>
                <w:sz w:val="18"/>
              </w:rPr>
              <w:t>rolką,</w:t>
            </w:r>
            <w:r w:rsidRPr="007E3D5F">
              <w:rPr>
                <w:sz w:val="18"/>
              </w:rPr>
              <w:t xml:space="preserve"> dedykowana do pracy z notebookiem.</w:t>
            </w:r>
          </w:p>
          <w:p w14:paraId="7EEFEAD7" w14:textId="77777777" w:rsidR="001B6A0B" w:rsidRPr="007E3D5F" w:rsidRDefault="001B6A0B" w:rsidP="006736BC">
            <w:pPr>
              <w:pStyle w:val="TableParagraph"/>
              <w:numPr>
                <w:ilvl w:val="0"/>
                <w:numId w:val="175"/>
              </w:numPr>
              <w:tabs>
                <w:tab w:val="left" w:pos="248"/>
              </w:tabs>
              <w:adjustRightInd/>
              <w:ind w:left="121" w:right="28" w:hanging="121"/>
              <w:jc w:val="both"/>
              <w:rPr>
                <w:sz w:val="18"/>
              </w:rPr>
            </w:pPr>
            <w:r>
              <w:rPr>
                <w:sz w:val="18"/>
              </w:rPr>
              <w:t>Torba</w:t>
            </w:r>
            <w:r>
              <w:rPr>
                <w:spacing w:val="-1"/>
                <w:sz w:val="18"/>
              </w:rPr>
              <w:t xml:space="preserve"> </w:t>
            </w:r>
            <w:r>
              <w:rPr>
                <w:sz w:val="18"/>
              </w:rPr>
              <w:t>transportowa, dwukomorowa.</w:t>
            </w:r>
          </w:p>
          <w:p w14:paraId="55113763" w14:textId="77777777" w:rsidR="001B6A0B" w:rsidRDefault="001B6A0B" w:rsidP="005559CB">
            <w:pPr>
              <w:ind w:right="28"/>
              <w:jc w:val="both"/>
              <w:rPr>
                <w:rFonts w:ascii="Arial" w:hAnsi="Arial" w:cs="Arial"/>
                <w:sz w:val="18"/>
              </w:rPr>
            </w:pPr>
          </w:p>
          <w:p w14:paraId="1086ADCE"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19C66D56"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6C5D4A3D" w14:textId="77777777" w:rsidR="001B6A0B" w:rsidRPr="00435054" w:rsidRDefault="001B6A0B" w:rsidP="005559CB">
            <w:pPr>
              <w:pStyle w:val="TableParagraph"/>
              <w:tabs>
                <w:tab w:val="left" w:pos="286"/>
              </w:tabs>
              <w:adjustRightInd/>
              <w:ind w:left="0" w:right="28"/>
              <w:jc w:val="both"/>
              <w:rPr>
                <w:b/>
                <w:sz w:val="18"/>
              </w:rPr>
            </w:pPr>
            <w:r w:rsidRPr="006B6F3F">
              <w:rPr>
                <w:sz w:val="18"/>
              </w:rPr>
              <w:t>- nie jest wyszczególniane w Karcie Sprzętu dla danego urządzenia.</w:t>
            </w:r>
          </w:p>
        </w:tc>
      </w:tr>
      <w:tr w:rsidR="001B6A0B" w:rsidRPr="00236879" w14:paraId="4575D1F9" w14:textId="77777777" w:rsidTr="005559CB">
        <w:tc>
          <w:tcPr>
            <w:tcW w:w="9640" w:type="dxa"/>
            <w:gridSpan w:val="2"/>
          </w:tcPr>
          <w:p w14:paraId="66E049A3" w14:textId="77777777" w:rsidR="001B6A0B" w:rsidRPr="00236879" w:rsidRDefault="001B6A0B" w:rsidP="005559CB">
            <w:pPr>
              <w:pStyle w:val="TableParagraph"/>
              <w:tabs>
                <w:tab w:val="left" w:pos="320"/>
              </w:tabs>
              <w:ind w:left="0" w:right="28"/>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54051C8A" w14:textId="77777777" w:rsidR="001B6A0B" w:rsidRDefault="001B6A0B" w:rsidP="001B6A0B">
      <w:pPr>
        <w:jc w:val="both"/>
        <w:rPr>
          <w:rFonts w:ascii="Arial" w:hAnsi="Arial" w:cs="Arial"/>
          <w:bCs/>
          <w:sz w:val="20"/>
        </w:rPr>
      </w:pPr>
    </w:p>
    <w:p w14:paraId="14FBE7E5" w14:textId="77777777" w:rsidR="001B6A0B" w:rsidRDefault="001B6A0B" w:rsidP="001B6A0B">
      <w:pPr>
        <w:pStyle w:val="Nagwek1"/>
        <w:rPr>
          <w:color w:val="auto"/>
        </w:rPr>
      </w:pPr>
      <w:bookmarkStart w:id="170" w:name="_Toc192674736"/>
      <w:bookmarkStart w:id="171" w:name="_Toc192762701"/>
      <w:bookmarkStart w:id="172" w:name="_Toc156373807"/>
      <w:r w:rsidRPr="001B6A0B">
        <w:rPr>
          <w:color w:val="auto"/>
        </w:rPr>
        <w:lastRenderedPageBreak/>
        <w:t>Część nr 2 – Notebooki II</w:t>
      </w:r>
      <w:bookmarkEnd w:id="170"/>
      <w:bookmarkEnd w:id="171"/>
    </w:p>
    <w:p w14:paraId="11E5222E" w14:textId="77777777" w:rsidR="001B6A0B" w:rsidRPr="001B6A0B" w:rsidRDefault="001B6A0B" w:rsidP="001B6A0B">
      <w:pPr>
        <w:spacing w:after="0"/>
      </w:pPr>
    </w:p>
    <w:tbl>
      <w:tblPr>
        <w:tblStyle w:val="Tabela-Siatka3"/>
        <w:tblW w:w="5163" w:type="pct"/>
        <w:tblInd w:w="-5" w:type="dxa"/>
        <w:tblLook w:val="04A0" w:firstRow="1" w:lastRow="0" w:firstColumn="1" w:lastColumn="0" w:noHBand="0" w:noVBand="1"/>
      </w:tblPr>
      <w:tblGrid>
        <w:gridCol w:w="972"/>
        <w:gridCol w:w="5237"/>
        <w:gridCol w:w="1658"/>
        <w:gridCol w:w="1489"/>
      </w:tblGrid>
      <w:tr w:rsidR="001B6A0B" w:rsidRPr="006B6F3F" w14:paraId="5568997A" w14:textId="77777777" w:rsidTr="005559CB">
        <w:trPr>
          <w:trHeight w:val="303"/>
        </w:trPr>
        <w:tc>
          <w:tcPr>
            <w:tcW w:w="519" w:type="pct"/>
            <w:vMerge w:val="restart"/>
            <w:vAlign w:val="center"/>
          </w:tcPr>
          <w:p w14:paraId="1EFBFE4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799" w:type="pct"/>
            <w:vMerge w:val="restart"/>
            <w:vAlign w:val="center"/>
          </w:tcPr>
          <w:p w14:paraId="4456CB9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82" w:type="pct"/>
            <w:gridSpan w:val="2"/>
            <w:vAlign w:val="center"/>
          </w:tcPr>
          <w:p w14:paraId="50CCA1D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12EAD19F" w14:textId="77777777" w:rsidTr="005559CB">
        <w:trPr>
          <w:trHeight w:val="303"/>
        </w:trPr>
        <w:tc>
          <w:tcPr>
            <w:tcW w:w="519" w:type="pct"/>
            <w:vMerge/>
            <w:vAlign w:val="center"/>
          </w:tcPr>
          <w:p w14:paraId="28D4D342"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799" w:type="pct"/>
            <w:vMerge/>
            <w:vAlign w:val="center"/>
          </w:tcPr>
          <w:p w14:paraId="07B9611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86" w:type="pct"/>
            <w:vAlign w:val="center"/>
          </w:tcPr>
          <w:p w14:paraId="6DCDBE1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96" w:type="pct"/>
            <w:vAlign w:val="center"/>
          </w:tcPr>
          <w:p w14:paraId="0901537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189DE4F5" w14:textId="77777777" w:rsidTr="005559CB">
        <w:trPr>
          <w:trHeight w:val="303"/>
        </w:trPr>
        <w:tc>
          <w:tcPr>
            <w:tcW w:w="519" w:type="pct"/>
            <w:vAlign w:val="center"/>
          </w:tcPr>
          <w:p w14:paraId="557883BF"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799" w:type="pct"/>
            <w:vAlign w:val="center"/>
          </w:tcPr>
          <w:p w14:paraId="0B631F11" w14:textId="77777777" w:rsidR="001B6A0B" w:rsidRPr="00DA6E82" w:rsidRDefault="001B6A0B" w:rsidP="005559CB">
            <w:pPr>
              <w:autoSpaceDE w:val="0"/>
              <w:autoSpaceDN w:val="0"/>
              <w:adjustRightInd w:val="0"/>
              <w:spacing w:line="240" w:lineRule="exact"/>
              <w:jc w:val="both"/>
              <w:rPr>
                <w:rFonts w:ascii="Arial" w:eastAsiaTheme="minorEastAsia" w:hAnsi="Arial" w:cs="Arial"/>
                <w:b/>
                <w:lang w:val="en-GB"/>
              </w:rPr>
            </w:pPr>
            <w:r>
              <w:rPr>
                <w:rFonts w:ascii="Arial" w:hAnsi="Arial" w:cs="Arial"/>
                <w:color w:val="000000"/>
                <w:sz w:val="22"/>
                <w:szCs w:val="22"/>
              </w:rPr>
              <w:t>Notebook NB(a</w:t>
            </w:r>
            <w:r w:rsidRPr="005D69C7">
              <w:rPr>
                <w:rFonts w:ascii="Arial" w:hAnsi="Arial" w:cs="Arial"/>
                <w:color w:val="000000"/>
                <w:sz w:val="22"/>
                <w:szCs w:val="22"/>
              </w:rPr>
              <w:t>c</w:t>
            </w:r>
            <w:r>
              <w:rPr>
                <w:rFonts w:ascii="Arial" w:hAnsi="Arial" w:cs="Arial"/>
                <w:color w:val="000000"/>
                <w:sz w:val="22"/>
                <w:szCs w:val="22"/>
              </w:rPr>
              <w:t>F</w:t>
            </w:r>
            <w:r w:rsidRPr="005D69C7">
              <w:rPr>
                <w:rFonts w:ascii="Arial" w:hAnsi="Arial" w:cs="Arial"/>
                <w:color w:val="000000"/>
                <w:sz w:val="22"/>
                <w:szCs w:val="22"/>
              </w:rPr>
              <w:t>)</w:t>
            </w:r>
          </w:p>
        </w:tc>
        <w:tc>
          <w:tcPr>
            <w:tcW w:w="886" w:type="pct"/>
            <w:shd w:val="clear" w:color="auto" w:fill="auto"/>
            <w:vAlign w:val="center"/>
          </w:tcPr>
          <w:p w14:paraId="74AB7922"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bCs/>
                <w:color w:val="000000"/>
              </w:rPr>
              <w:t>1500</w:t>
            </w:r>
          </w:p>
        </w:tc>
        <w:tc>
          <w:tcPr>
            <w:tcW w:w="796" w:type="pct"/>
            <w:vAlign w:val="center"/>
          </w:tcPr>
          <w:p w14:paraId="715302C3" w14:textId="77777777" w:rsidR="001B6A0B" w:rsidRPr="006B6F3F" w:rsidRDefault="001B6A0B" w:rsidP="005559CB">
            <w:pPr>
              <w:jc w:val="center"/>
              <w:rPr>
                <w:rFonts w:ascii="Arial" w:hAnsi="Arial" w:cs="Arial"/>
                <w:bCs/>
                <w:color w:val="000000"/>
              </w:rPr>
            </w:pPr>
            <w:r>
              <w:rPr>
                <w:rFonts w:ascii="Arial" w:hAnsi="Arial" w:cs="Arial"/>
                <w:bCs/>
                <w:color w:val="000000"/>
              </w:rPr>
              <w:t>do 1050</w:t>
            </w:r>
          </w:p>
        </w:tc>
      </w:tr>
    </w:tbl>
    <w:p w14:paraId="7C65570E" w14:textId="77777777" w:rsidR="001B6A0B" w:rsidRDefault="001B6A0B" w:rsidP="001B6A0B">
      <w:pPr>
        <w:jc w:val="both"/>
        <w:rPr>
          <w:rFonts w:ascii="Arial" w:hAnsi="Arial" w:cs="Arial"/>
          <w:b/>
          <w:iCs/>
        </w:rPr>
      </w:pPr>
    </w:p>
    <w:tbl>
      <w:tblPr>
        <w:tblStyle w:val="Tabela-Siatka"/>
        <w:tblW w:w="9351" w:type="dxa"/>
        <w:tblLook w:val="04A0" w:firstRow="1" w:lastRow="0" w:firstColumn="1" w:lastColumn="0" w:noHBand="0" w:noVBand="1"/>
      </w:tblPr>
      <w:tblGrid>
        <w:gridCol w:w="2405"/>
        <w:gridCol w:w="1701"/>
        <w:gridCol w:w="1701"/>
        <w:gridCol w:w="1673"/>
        <w:gridCol w:w="1871"/>
      </w:tblGrid>
      <w:tr w:rsidR="001B6A0B" w14:paraId="4E38F3A8" w14:textId="77777777" w:rsidTr="005559CB">
        <w:tc>
          <w:tcPr>
            <w:tcW w:w="2405" w:type="dxa"/>
          </w:tcPr>
          <w:p w14:paraId="56C99BEF"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01" w:type="dxa"/>
          </w:tcPr>
          <w:p w14:paraId="0F7016BD"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701" w:type="dxa"/>
          </w:tcPr>
          <w:p w14:paraId="5A250E40"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673" w:type="dxa"/>
          </w:tcPr>
          <w:p w14:paraId="5AA092ED"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871" w:type="dxa"/>
          </w:tcPr>
          <w:p w14:paraId="5D317A98"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2B9C463A" w14:textId="77777777" w:rsidTr="005559CB">
        <w:tc>
          <w:tcPr>
            <w:tcW w:w="2405" w:type="dxa"/>
          </w:tcPr>
          <w:p w14:paraId="79E85715"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01" w:type="dxa"/>
          </w:tcPr>
          <w:p w14:paraId="6161C5C6"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701" w:type="dxa"/>
          </w:tcPr>
          <w:p w14:paraId="7EED3496"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673" w:type="dxa"/>
          </w:tcPr>
          <w:p w14:paraId="6D0761C4"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871" w:type="dxa"/>
          </w:tcPr>
          <w:p w14:paraId="4F3E7F08" w14:textId="77777777" w:rsidR="001B6A0B" w:rsidRDefault="001B6A0B" w:rsidP="005559CB">
            <w:pPr>
              <w:spacing w:line="276" w:lineRule="auto"/>
              <w:jc w:val="center"/>
              <w:rPr>
                <w:rFonts w:ascii="Arial" w:hAnsi="Arial" w:cs="Arial"/>
                <w:b/>
                <w:iCs/>
              </w:rPr>
            </w:pPr>
            <w:r>
              <w:rPr>
                <w:rFonts w:ascii="Arial" w:hAnsi="Arial" w:cs="Arial"/>
                <w:b/>
                <w:iCs/>
              </w:rPr>
              <w:t>1500 / 1050</w:t>
            </w:r>
          </w:p>
        </w:tc>
      </w:tr>
    </w:tbl>
    <w:p w14:paraId="253EDD43" w14:textId="77777777" w:rsidR="001B6A0B" w:rsidRDefault="001B6A0B" w:rsidP="001B6A0B">
      <w:pPr>
        <w:pStyle w:val="Akapitzlist"/>
        <w:ind w:left="0" w:right="-144"/>
        <w:jc w:val="both"/>
        <w:rPr>
          <w:rFonts w:ascii="Arial" w:hAnsi="Arial" w:cs="Arial"/>
          <w:b/>
          <w:u w:val="single"/>
        </w:rPr>
      </w:pPr>
    </w:p>
    <w:p w14:paraId="77BB2409" w14:textId="77777777" w:rsidR="001B6A0B" w:rsidRDefault="001B6A0B" w:rsidP="001B6A0B">
      <w:pPr>
        <w:pStyle w:val="Akapitzlist"/>
        <w:ind w:left="0" w:right="-144"/>
        <w:jc w:val="both"/>
        <w:rPr>
          <w:rFonts w:ascii="Arial" w:hAnsi="Arial" w:cs="Arial"/>
          <w:b/>
          <w:u w:val="single"/>
        </w:rPr>
      </w:pPr>
      <w:r w:rsidRPr="00CF0406">
        <w:rPr>
          <w:rFonts w:ascii="Arial" w:hAnsi="Arial" w:cs="Arial"/>
          <w:b/>
          <w:u w:val="single"/>
        </w:rPr>
        <w:t xml:space="preserve">Zamawiający żąda dostarczenia z ofertami na część </w:t>
      </w:r>
      <w:r>
        <w:rPr>
          <w:rFonts w:ascii="Arial" w:hAnsi="Arial" w:cs="Arial"/>
          <w:b/>
          <w:u w:val="single"/>
        </w:rPr>
        <w:t>2</w:t>
      </w:r>
      <w:r w:rsidRPr="00CF0406">
        <w:rPr>
          <w:rFonts w:ascii="Arial" w:hAnsi="Arial" w:cs="Arial"/>
          <w:b/>
          <w:u w:val="single"/>
        </w:rPr>
        <w:t xml:space="preserve"> – </w:t>
      </w:r>
      <w:r>
        <w:rPr>
          <w:rFonts w:ascii="Arial" w:hAnsi="Arial" w:cs="Arial"/>
          <w:b/>
          <w:u w:val="single"/>
        </w:rPr>
        <w:t>Notebooki</w:t>
      </w:r>
      <w:r w:rsidRPr="00CF0406">
        <w:rPr>
          <w:rFonts w:ascii="Arial" w:hAnsi="Arial" w:cs="Arial"/>
          <w:b/>
          <w:u w:val="single"/>
        </w:rPr>
        <w:t>, egzemplarz</w:t>
      </w:r>
      <w:r>
        <w:rPr>
          <w:rFonts w:ascii="Arial" w:hAnsi="Arial" w:cs="Arial"/>
          <w:b/>
          <w:u w:val="single"/>
        </w:rPr>
        <w:t>a</w:t>
      </w:r>
      <w:r w:rsidRPr="00CF0406">
        <w:rPr>
          <w:rFonts w:ascii="Arial" w:hAnsi="Arial" w:cs="Arial"/>
          <w:b/>
          <w:u w:val="single"/>
        </w:rPr>
        <w:t xml:space="preserve"> testow</w:t>
      </w:r>
      <w:r>
        <w:rPr>
          <w:rFonts w:ascii="Arial" w:hAnsi="Arial" w:cs="Arial"/>
          <w:b/>
          <w:u w:val="single"/>
        </w:rPr>
        <w:t>ego</w:t>
      </w:r>
      <w:r w:rsidRPr="00CF0406">
        <w:rPr>
          <w:rFonts w:ascii="Arial" w:hAnsi="Arial" w:cs="Arial"/>
          <w:b/>
          <w:u w:val="single"/>
        </w:rPr>
        <w:t xml:space="preserve"> oferowanego sprzętu w ramach przedmiotowych środków dowodowych.</w:t>
      </w:r>
      <w:r>
        <w:rPr>
          <w:rFonts w:ascii="Arial" w:hAnsi="Arial" w:cs="Arial"/>
          <w:b/>
          <w:u w:val="single"/>
        </w:rPr>
        <w:t xml:space="preserve"> </w:t>
      </w:r>
    </w:p>
    <w:p w14:paraId="61625F29" w14:textId="77777777" w:rsidR="001B6A0B" w:rsidRDefault="001B6A0B" w:rsidP="001B6A0B">
      <w:pPr>
        <w:jc w:val="both"/>
        <w:rPr>
          <w:rFonts w:ascii="Arial" w:hAnsi="Arial" w:cs="Arial"/>
          <w:b/>
          <w:iCs/>
        </w:rPr>
      </w:pPr>
    </w:p>
    <w:p w14:paraId="15E98555" w14:textId="77777777" w:rsidR="001B6A0B" w:rsidRDefault="001B6A0B" w:rsidP="001B6A0B">
      <w:pPr>
        <w:pStyle w:val="Nagwek2"/>
        <w:rPr>
          <w:sz w:val="20"/>
        </w:rPr>
      </w:pPr>
      <w:bookmarkStart w:id="173" w:name="_Toc192674737"/>
      <w:bookmarkStart w:id="174" w:name="_Toc192762702"/>
      <w:r>
        <w:t xml:space="preserve">2.1. </w:t>
      </w:r>
      <w:r w:rsidRPr="005E7257">
        <w:t>Notebook NB (</w:t>
      </w:r>
      <w:r>
        <w:t>acF</w:t>
      </w:r>
      <w:r w:rsidRPr="005E7257">
        <w:t>)</w:t>
      </w:r>
      <w:bookmarkEnd w:id="173"/>
      <w:bookmarkEnd w:id="174"/>
    </w:p>
    <w:p w14:paraId="3AACD4C3" w14:textId="77777777" w:rsidR="001B6A0B" w:rsidRDefault="001B6A0B" w:rsidP="001B6A0B">
      <w:pPr>
        <w:ind w:firstLine="708"/>
        <w:jc w:val="both"/>
        <w:rPr>
          <w:rFonts w:ascii="Arial" w:hAnsi="Arial" w:cs="Arial"/>
          <w:iCs/>
        </w:rPr>
      </w:pPr>
      <w:r w:rsidRPr="006B6F3F">
        <w:rPr>
          <w:rFonts w:ascii="Arial" w:hAnsi="Arial" w:cs="Arial"/>
          <w:iCs/>
        </w:rPr>
        <w:t xml:space="preserve">Specyfikacja zgodna z określoną w punkcie </w:t>
      </w:r>
      <w:r>
        <w:rPr>
          <w:rFonts w:ascii="Arial" w:hAnsi="Arial" w:cs="Arial"/>
          <w:iCs/>
        </w:rPr>
        <w:t>1</w:t>
      </w:r>
      <w:r w:rsidRPr="006B6F3F">
        <w:rPr>
          <w:rFonts w:ascii="Arial" w:hAnsi="Arial" w:cs="Arial"/>
          <w:iCs/>
        </w:rPr>
        <w:t>.1.</w:t>
      </w:r>
    </w:p>
    <w:p w14:paraId="136B103D" w14:textId="77777777" w:rsidR="001B6A0B" w:rsidRPr="001B6A0B" w:rsidRDefault="001B6A0B" w:rsidP="001B6A0B">
      <w:pPr>
        <w:pStyle w:val="Nagwek1"/>
        <w:rPr>
          <w:color w:val="auto"/>
        </w:rPr>
      </w:pPr>
      <w:bookmarkStart w:id="175" w:name="_Toc192674738"/>
      <w:bookmarkStart w:id="176" w:name="_Toc192762703"/>
      <w:r w:rsidRPr="001B6A0B">
        <w:rPr>
          <w:color w:val="auto"/>
        </w:rPr>
        <w:t>Część nr 3 – Notebooki III</w:t>
      </w:r>
      <w:bookmarkEnd w:id="175"/>
      <w:bookmarkEnd w:id="176"/>
    </w:p>
    <w:p w14:paraId="0D5AAE02" w14:textId="77777777" w:rsidR="001B6A0B" w:rsidRDefault="001B6A0B" w:rsidP="001B6A0B">
      <w:pPr>
        <w:spacing w:after="0"/>
        <w:jc w:val="both"/>
        <w:rPr>
          <w:rFonts w:ascii="Arial" w:hAnsi="Arial" w:cs="Arial"/>
          <w:b/>
          <w:iCs/>
        </w:rPr>
      </w:pPr>
    </w:p>
    <w:tbl>
      <w:tblPr>
        <w:tblStyle w:val="Tabela-Siatka3"/>
        <w:tblW w:w="5163" w:type="pct"/>
        <w:tblInd w:w="-5" w:type="dxa"/>
        <w:tblLook w:val="04A0" w:firstRow="1" w:lastRow="0" w:firstColumn="1" w:lastColumn="0" w:noHBand="0" w:noVBand="1"/>
      </w:tblPr>
      <w:tblGrid>
        <w:gridCol w:w="972"/>
        <w:gridCol w:w="5237"/>
        <w:gridCol w:w="1658"/>
        <w:gridCol w:w="1489"/>
      </w:tblGrid>
      <w:tr w:rsidR="001B6A0B" w:rsidRPr="006B6F3F" w14:paraId="421701E1" w14:textId="77777777" w:rsidTr="005559CB">
        <w:trPr>
          <w:trHeight w:val="303"/>
        </w:trPr>
        <w:tc>
          <w:tcPr>
            <w:tcW w:w="519" w:type="pct"/>
            <w:vMerge w:val="restart"/>
            <w:vAlign w:val="center"/>
          </w:tcPr>
          <w:p w14:paraId="6AD23EE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799" w:type="pct"/>
            <w:vMerge w:val="restart"/>
            <w:vAlign w:val="center"/>
          </w:tcPr>
          <w:p w14:paraId="1EC3AB9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82" w:type="pct"/>
            <w:gridSpan w:val="2"/>
            <w:vAlign w:val="center"/>
          </w:tcPr>
          <w:p w14:paraId="53997B2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1E5072FD" w14:textId="77777777" w:rsidTr="005559CB">
        <w:trPr>
          <w:trHeight w:val="303"/>
        </w:trPr>
        <w:tc>
          <w:tcPr>
            <w:tcW w:w="519" w:type="pct"/>
            <w:vMerge/>
            <w:vAlign w:val="center"/>
          </w:tcPr>
          <w:p w14:paraId="07AFE5B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799" w:type="pct"/>
            <w:vMerge/>
            <w:vAlign w:val="center"/>
          </w:tcPr>
          <w:p w14:paraId="020D44B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86" w:type="pct"/>
            <w:vAlign w:val="center"/>
          </w:tcPr>
          <w:p w14:paraId="521153F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96" w:type="pct"/>
            <w:vAlign w:val="center"/>
          </w:tcPr>
          <w:p w14:paraId="7DCF8C9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535BAF1F" w14:textId="77777777" w:rsidTr="005559CB">
        <w:trPr>
          <w:trHeight w:val="303"/>
        </w:trPr>
        <w:tc>
          <w:tcPr>
            <w:tcW w:w="519" w:type="pct"/>
            <w:vAlign w:val="center"/>
          </w:tcPr>
          <w:p w14:paraId="0F58255C"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799" w:type="pct"/>
            <w:vAlign w:val="center"/>
          </w:tcPr>
          <w:p w14:paraId="439DFEE8" w14:textId="77777777" w:rsidR="001B6A0B" w:rsidRPr="00DA6E82" w:rsidRDefault="001B6A0B" w:rsidP="005559CB">
            <w:pPr>
              <w:autoSpaceDE w:val="0"/>
              <w:autoSpaceDN w:val="0"/>
              <w:adjustRightInd w:val="0"/>
              <w:spacing w:line="240" w:lineRule="exact"/>
              <w:jc w:val="both"/>
              <w:rPr>
                <w:rFonts w:ascii="Arial" w:eastAsiaTheme="minorEastAsia" w:hAnsi="Arial" w:cs="Arial"/>
                <w:b/>
                <w:lang w:val="en-GB"/>
              </w:rPr>
            </w:pPr>
            <w:r>
              <w:rPr>
                <w:rFonts w:ascii="Arial" w:hAnsi="Arial" w:cs="Arial"/>
                <w:color w:val="000000"/>
                <w:sz w:val="22"/>
                <w:szCs w:val="22"/>
              </w:rPr>
              <w:t>Notebook NB(a</w:t>
            </w:r>
            <w:r w:rsidRPr="005D69C7">
              <w:rPr>
                <w:rFonts w:ascii="Arial" w:hAnsi="Arial" w:cs="Arial"/>
                <w:color w:val="000000"/>
                <w:sz w:val="22"/>
                <w:szCs w:val="22"/>
              </w:rPr>
              <w:t>c</w:t>
            </w:r>
            <w:r>
              <w:rPr>
                <w:rFonts w:ascii="Arial" w:hAnsi="Arial" w:cs="Arial"/>
                <w:color w:val="000000"/>
                <w:sz w:val="22"/>
                <w:szCs w:val="22"/>
              </w:rPr>
              <w:t>F</w:t>
            </w:r>
            <w:r w:rsidRPr="005D69C7">
              <w:rPr>
                <w:rFonts w:ascii="Arial" w:hAnsi="Arial" w:cs="Arial"/>
                <w:color w:val="000000"/>
                <w:sz w:val="22"/>
                <w:szCs w:val="22"/>
              </w:rPr>
              <w:t>)</w:t>
            </w:r>
          </w:p>
        </w:tc>
        <w:tc>
          <w:tcPr>
            <w:tcW w:w="886" w:type="pct"/>
            <w:shd w:val="clear" w:color="auto" w:fill="auto"/>
            <w:vAlign w:val="center"/>
          </w:tcPr>
          <w:p w14:paraId="1F48E4DF"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bCs/>
                <w:color w:val="000000"/>
              </w:rPr>
              <w:t>1500</w:t>
            </w:r>
          </w:p>
        </w:tc>
        <w:tc>
          <w:tcPr>
            <w:tcW w:w="796" w:type="pct"/>
            <w:vAlign w:val="center"/>
          </w:tcPr>
          <w:p w14:paraId="4A8109A4" w14:textId="77777777" w:rsidR="001B6A0B" w:rsidRPr="006B6F3F" w:rsidRDefault="001B6A0B" w:rsidP="005559CB">
            <w:pPr>
              <w:jc w:val="center"/>
              <w:rPr>
                <w:rFonts w:ascii="Arial" w:hAnsi="Arial" w:cs="Arial"/>
                <w:bCs/>
                <w:color w:val="000000"/>
              </w:rPr>
            </w:pPr>
            <w:r>
              <w:rPr>
                <w:rFonts w:ascii="Arial" w:hAnsi="Arial" w:cs="Arial"/>
                <w:bCs/>
                <w:color w:val="000000"/>
              </w:rPr>
              <w:t>do 1050</w:t>
            </w:r>
          </w:p>
        </w:tc>
      </w:tr>
      <w:tr w:rsidR="001B6A0B" w:rsidRPr="006B6F3F" w14:paraId="4CB3A012" w14:textId="77777777" w:rsidTr="005559CB">
        <w:trPr>
          <w:trHeight w:val="303"/>
        </w:trPr>
        <w:tc>
          <w:tcPr>
            <w:tcW w:w="519" w:type="pct"/>
            <w:vAlign w:val="center"/>
          </w:tcPr>
          <w:p w14:paraId="7F5A0A3B"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2.</w:t>
            </w:r>
          </w:p>
        </w:tc>
        <w:tc>
          <w:tcPr>
            <w:tcW w:w="2799" w:type="pct"/>
            <w:vAlign w:val="center"/>
          </w:tcPr>
          <w:p w14:paraId="3C476EB2" w14:textId="77777777" w:rsidR="001B6A0B" w:rsidRPr="00BB2711" w:rsidRDefault="001B6A0B" w:rsidP="005559CB">
            <w:pPr>
              <w:jc w:val="both"/>
              <w:rPr>
                <w:rFonts w:ascii="Arial" w:hAnsi="Arial" w:cs="Arial"/>
                <w:color w:val="000000"/>
              </w:rPr>
            </w:pPr>
            <w:r>
              <w:rPr>
                <w:rFonts w:ascii="Arial" w:hAnsi="Arial" w:cs="Arial"/>
                <w:color w:val="000000"/>
              </w:rPr>
              <w:t>Notebook NB ultralekki z modemem LTE NBU</w:t>
            </w:r>
          </w:p>
        </w:tc>
        <w:tc>
          <w:tcPr>
            <w:tcW w:w="886" w:type="pct"/>
            <w:shd w:val="clear" w:color="auto" w:fill="auto"/>
            <w:vAlign w:val="center"/>
          </w:tcPr>
          <w:p w14:paraId="1B6E86D9" w14:textId="77777777" w:rsidR="001B6A0B" w:rsidRDefault="001B6A0B" w:rsidP="005559CB">
            <w:pPr>
              <w:tabs>
                <w:tab w:val="left" w:pos="730"/>
              </w:tabs>
              <w:autoSpaceDE w:val="0"/>
              <w:autoSpaceDN w:val="0"/>
              <w:adjustRightInd w:val="0"/>
              <w:jc w:val="center"/>
              <w:rPr>
                <w:rFonts w:ascii="Arial" w:hAnsi="Arial" w:cs="Arial"/>
                <w:bCs/>
                <w:color w:val="000000"/>
              </w:rPr>
            </w:pPr>
            <w:r>
              <w:rPr>
                <w:rFonts w:ascii="Arial" w:hAnsi="Arial" w:cs="Arial"/>
                <w:bCs/>
                <w:color w:val="000000"/>
              </w:rPr>
              <w:t>100</w:t>
            </w:r>
          </w:p>
        </w:tc>
        <w:tc>
          <w:tcPr>
            <w:tcW w:w="796" w:type="pct"/>
            <w:vAlign w:val="center"/>
          </w:tcPr>
          <w:p w14:paraId="7A37E0AF" w14:textId="77777777" w:rsidR="001B6A0B" w:rsidRDefault="001B6A0B" w:rsidP="005559CB">
            <w:pPr>
              <w:jc w:val="center"/>
              <w:rPr>
                <w:rFonts w:ascii="Arial" w:hAnsi="Arial" w:cs="Arial"/>
                <w:bCs/>
                <w:color w:val="000000"/>
              </w:rPr>
            </w:pPr>
            <w:r>
              <w:rPr>
                <w:rFonts w:ascii="Arial" w:hAnsi="Arial" w:cs="Arial"/>
                <w:bCs/>
                <w:color w:val="000000"/>
              </w:rPr>
              <w:t>do 70</w:t>
            </w:r>
          </w:p>
        </w:tc>
      </w:tr>
    </w:tbl>
    <w:p w14:paraId="2210AE2E" w14:textId="77777777" w:rsidR="001B6A0B" w:rsidRDefault="001B6A0B" w:rsidP="001B6A0B">
      <w:pPr>
        <w:jc w:val="both"/>
        <w:rPr>
          <w:rFonts w:ascii="Arial" w:hAnsi="Arial" w:cs="Arial"/>
          <w:b/>
          <w:iCs/>
        </w:rPr>
      </w:pPr>
    </w:p>
    <w:tbl>
      <w:tblPr>
        <w:tblStyle w:val="Tabela-Siatka"/>
        <w:tblW w:w="9351" w:type="dxa"/>
        <w:tblLook w:val="04A0" w:firstRow="1" w:lastRow="0" w:firstColumn="1" w:lastColumn="0" w:noHBand="0" w:noVBand="1"/>
      </w:tblPr>
      <w:tblGrid>
        <w:gridCol w:w="2405"/>
        <w:gridCol w:w="1701"/>
        <w:gridCol w:w="1701"/>
        <w:gridCol w:w="1673"/>
        <w:gridCol w:w="1871"/>
      </w:tblGrid>
      <w:tr w:rsidR="001B6A0B" w14:paraId="732601A0" w14:textId="77777777" w:rsidTr="005559CB">
        <w:tc>
          <w:tcPr>
            <w:tcW w:w="2405" w:type="dxa"/>
          </w:tcPr>
          <w:p w14:paraId="74F6D3CE"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01" w:type="dxa"/>
          </w:tcPr>
          <w:p w14:paraId="3C286F69"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701" w:type="dxa"/>
          </w:tcPr>
          <w:p w14:paraId="7646E66F"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673" w:type="dxa"/>
          </w:tcPr>
          <w:p w14:paraId="1903219E"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871" w:type="dxa"/>
          </w:tcPr>
          <w:p w14:paraId="282D7674"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285766EE" w14:textId="77777777" w:rsidTr="005559CB">
        <w:tc>
          <w:tcPr>
            <w:tcW w:w="2405" w:type="dxa"/>
          </w:tcPr>
          <w:p w14:paraId="14194DE4"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01" w:type="dxa"/>
          </w:tcPr>
          <w:p w14:paraId="29CDD38F"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701" w:type="dxa"/>
          </w:tcPr>
          <w:p w14:paraId="5839E379" w14:textId="77777777" w:rsidR="001B6A0B" w:rsidRDefault="001B6A0B" w:rsidP="005559CB">
            <w:pPr>
              <w:spacing w:line="276" w:lineRule="auto"/>
              <w:jc w:val="center"/>
              <w:rPr>
                <w:rFonts w:ascii="Arial" w:hAnsi="Arial" w:cs="Arial"/>
                <w:b/>
                <w:iCs/>
              </w:rPr>
            </w:pPr>
            <w:r w:rsidRPr="00ED5616">
              <w:rPr>
                <w:rFonts w:ascii="Arial" w:hAnsi="Arial" w:cs="Arial"/>
                <w:b/>
                <w:iCs/>
              </w:rPr>
              <w:t>1600 / 1120</w:t>
            </w:r>
          </w:p>
        </w:tc>
        <w:tc>
          <w:tcPr>
            <w:tcW w:w="1673" w:type="dxa"/>
          </w:tcPr>
          <w:p w14:paraId="3FD88095" w14:textId="77777777" w:rsidR="001B6A0B" w:rsidRPr="00A24064" w:rsidRDefault="001B6A0B" w:rsidP="005559CB">
            <w:pPr>
              <w:spacing w:line="276" w:lineRule="auto"/>
              <w:jc w:val="center"/>
              <w:rPr>
                <w:rFonts w:ascii="Arial" w:hAnsi="Arial" w:cs="Arial"/>
                <w:b/>
                <w:iCs/>
                <w:strike/>
              </w:rPr>
            </w:pPr>
          </w:p>
        </w:tc>
        <w:tc>
          <w:tcPr>
            <w:tcW w:w="1871" w:type="dxa"/>
          </w:tcPr>
          <w:p w14:paraId="6FC9B5FC"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3C147EF8" w14:textId="77777777" w:rsidR="001B6A0B" w:rsidRDefault="001B6A0B" w:rsidP="001B6A0B">
      <w:pPr>
        <w:pStyle w:val="Akapitzlist"/>
        <w:ind w:left="0" w:right="-144"/>
        <w:jc w:val="both"/>
        <w:rPr>
          <w:rFonts w:ascii="Arial" w:hAnsi="Arial" w:cs="Arial"/>
          <w:b/>
          <w:u w:val="single"/>
        </w:rPr>
      </w:pPr>
    </w:p>
    <w:p w14:paraId="7957C702" w14:textId="77777777" w:rsidR="001B6A0B" w:rsidRDefault="001B6A0B" w:rsidP="001B6A0B">
      <w:pPr>
        <w:pStyle w:val="Akapitzlist"/>
        <w:ind w:left="0" w:right="-144"/>
        <w:jc w:val="both"/>
        <w:rPr>
          <w:rFonts w:ascii="Arial" w:hAnsi="Arial" w:cs="Arial"/>
          <w:b/>
          <w:u w:val="single"/>
        </w:rPr>
      </w:pPr>
    </w:p>
    <w:p w14:paraId="377A8C8A" w14:textId="77777777" w:rsidR="001B6A0B" w:rsidRDefault="001B6A0B" w:rsidP="001B6A0B">
      <w:pPr>
        <w:pStyle w:val="Akapitzlist"/>
        <w:ind w:left="0" w:right="-144"/>
        <w:jc w:val="both"/>
        <w:rPr>
          <w:rFonts w:ascii="Arial" w:hAnsi="Arial" w:cs="Arial"/>
          <w:b/>
          <w:u w:val="single"/>
        </w:rPr>
      </w:pPr>
      <w:r w:rsidRPr="00CF0406">
        <w:rPr>
          <w:rFonts w:ascii="Arial" w:hAnsi="Arial" w:cs="Arial"/>
          <w:b/>
          <w:u w:val="single"/>
        </w:rPr>
        <w:t xml:space="preserve">Zamawiający żąda dostarczenia z ofertami na część </w:t>
      </w:r>
      <w:r>
        <w:rPr>
          <w:rFonts w:ascii="Arial" w:hAnsi="Arial" w:cs="Arial"/>
          <w:b/>
          <w:u w:val="single"/>
        </w:rPr>
        <w:t>3</w:t>
      </w:r>
      <w:r w:rsidRPr="00CF0406">
        <w:rPr>
          <w:rFonts w:ascii="Arial" w:hAnsi="Arial" w:cs="Arial"/>
          <w:b/>
          <w:u w:val="single"/>
        </w:rPr>
        <w:t xml:space="preserve"> – </w:t>
      </w:r>
      <w:r>
        <w:rPr>
          <w:rFonts w:ascii="Arial" w:hAnsi="Arial" w:cs="Arial"/>
          <w:b/>
          <w:u w:val="single"/>
        </w:rPr>
        <w:t>Notebooki</w:t>
      </w:r>
      <w:r w:rsidRPr="00CF0406">
        <w:rPr>
          <w:rFonts w:ascii="Arial" w:hAnsi="Arial" w:cs="Arial"/>
          <w:b/>
          <w:u w:val="single"/>
        </w:rPr>
        <w:t>, egzemplarz</w:t>
      </w:r>
      <w:r>
        <w:rPr>
          <w:rFonts w:ascii="Arial" w:hAnsi="Arial" w:cs="Arial"/>
          <w:b/>
          <w:u w:val="single"/>
        </w:rPr>
        <w:t>a</w:t>
      </w:r>
      <w:r w:rsidRPr="00CF0406">
        <w:rPr>
          <w:rFonts w:ascii="Arial" w:hAnsi="Arial" w:cs="Arial"/>
          <w:b/>
          <w:u w:val="single"/>
        </w:rPr>
        <w:t xml:space="preserve"> testow</w:t>
      </w:r>
      <w:r>
        <w:rPr>
          <w:rFonts w:ascii="Arial" w:hAnsi="Arial" w:cs="Arial"/>
          <w:b/>
          <w:u w:val="single"/>
        </w:rPr>
        <w:t>ego</w:t>
      </w:r>
      <w:r w:rsidRPr="00CF0406">
        <w:rPr>
          <w:rFonts w:ascii="Arial" w:hAnsi="Arial" w:cs="Arial"/>
          <w:b/>
          <w:u w:val="single"/>
        </w:rPr>
        <w:t xml:space="preserve"> oferowanego sprzętu w ramach przedmiotowych środków dowodowych.</w:t>
      </w:r>
      <w:r>
        <w:rPr>
          <w:rFonts w:ascii="Arial" w:hAnsi="Arial" w:cs="Arial"/>
          <w:b/>
          <w:u w:val="single"/>
        </w:rPr>
        <w:t xml:space="preserve"> </w:t>
      </w:r>
    </w:p>
    <w:p w14:paraId="736E6ADD" w14:textId="77777777" w:rsidR="001B6A0B" w:rsidRDefault="001B6A0B" w:rsidP="001B6A0B">
      <w:pPr>
        <w:spacing w:after="0"/>
        <w:jc w:val="both"/>
        <w:rPr>
          <w:rFonts w:ascii="Arial" w:hAnsi="Arial" w:cs="Arial"/>
          <w:b/>
          <w:iCs/>
        </w:rPr>
      </w:pPr>
    </w:p>
    <w:p w14:paraId="71D67436" w14:textId="77777777" w:rsidR="001B6A0B" w:rsidRDefault="001B6A0B" w:rsidP="001B6A0B">
      <w:pPr>
        <w:pStyle w:val="Nagwek2"/>
        <w:spacing w:before="0"/>
        <w:rPr>
          <w:sz w:val="20"/>
        </w:rPr>
      </w:pPr>
      <w:bookmarkStart w:id="177" w:name="_Toc192674739"/>
      <w:bookmarkStart w:id="178" w:name="_Toc192762704"/>
      <w:r>
        <w:t xml:space="preserve">3.1. </w:t>
      </w:r>
      <w:r w:rsidRPr="005E7257">
        <w:t>Notebook NB (</w:t>
      </w:r>
      <w:r>
        <w:t>acF</w:t>
      </w:r>
      <w:r w:rsidRPr="005E7257">
        <w:t>)</w:t>
      </w:r>
      <w:bookmarkEnd w:id="177"/>
      <w:bookmarkEnd w:id="178"/>
    </w:p>
    <w:p w14:paraId="4B3528B6" w14:textId="77777777" w:rsidR="001B6A0B" w:rsidRDefault="001B6A0B" w:rsidP="001B6A0B">
      <w:pPr>
        <w:ind w:firstLine="708"/>
        <w:jc w:val="both"/>
        <w:rPr>
          <w:rFonts w:ascii="Arial" w:hAnsi="Arial" w:cs="Arial"/>
          <w:iCs/>
        </w:rPr>
      </w:pPr>
      <w:r w:rsidRPr="006B6F3F">
        <w:rPr>
          <w:rFonts w:ascii="Arial" w:hAnsi="Arial" w:cs="Arial"/>
          <w:iCs/>
        </w:rPr>
        <w:t xml:space="preserve">Specyfikacja zgodna z określoną w punkcie </w:t>
      </w:r>
      <w:r>
        <w:rPr>
          <w:rFonts w:ascii="Arial" w:hAnsi="Arial" w:cs="Arial"/>
          <w:iCs/>
        </w:rPr>
        <w:t>1</w:t>
      </w:r>
      <w:r w:rsidRPr="006B6F3F">
        <w:rPr>
          <w:rFonts w:ascii="Arial" w:hAnsi="Arial" w:cs="Arial"/>
          <w:iCs/>
        </w:rPr>
        <w:t>.1.</w:t>
      </w:r>
    </w:p>
    <w:p w14:paraId="135514A4" w14:textId="77777777" w:rsidR="001B6A0B" w:rsidRDefault="001B6A0B" w:rsidP="001B6A0B">
      <w:pPr>
        <w:pStyle w:val="Nagwek2"/>
        <w:rPr>
          <w:sz w:val="20"/>
        </w:rPr>
      </w:pPr>
      <w:bookmarkStart w:id="179" w:name="_Toc192674740"/>
      <w:bookmarkStart w:id="180" w:name="_Toc192762705"/>
      <w:r>
        <w:t xml:space="preserve">3.2. </w:t>
      </w:r>
      <w:r w:rsidRPr="005E7257">
        <w:t xml:space="preserve">Notebook NB </w:t>
      </w:r>
      <w:r>
        <w:t>ultralekki z modemem LTE NBU</w:t>
      </w:r>
      <w:bookmarkEnd w:id="179"/>
      <w:bookmarkEnd w:id="180"/>
    </w:p>
    <w:p w14:paraId="420592FF" w14:textId="77777777" w:rsidR="001B6A0B" w:rsidRPr="00C45D32" w:rsidRDefault="001B6A0B" w:rsidP="001B6A0B">
      <w:pPr>
        <w:jc w:val="both"/>
        <w:rPr>
          <w:rFonts w:ascii="Arial" w:hAnsi="Arial" w:cs="Arial"/>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79"/>
      </w:tblGrid>
      <w:tr w:rsidR="001B6A0B" w:rsidRPr="00802A76" w14:paraId="7271E946" w14:textId="77777777" w:rsidTr="005559CB">
        <w:tc>
          <w:tcPr>
            <w:tcW w:w="9639" w:type="dxa"/>
            <w:gridSpan w:val="2"/>
            <w:shd w:val="clear" w:color="auto" w:fill="FFFF00"/>
          </w:tcPr>
          <w:p w14:paraId="6AE51C0C" w14:textId="77777777" w:rsidR="001B6A0B" w:rsidRDefault="001B6A0B" w:rsidP="005559CB">
            <w:pPr>
              <w:pStyle w:val="TableParagraph"/>
              <w:spacing w:before="64" w:line="194" w:lineRule="exact"/>
              <w:ind w:left="0" w:right="28"/>
              <w:rPr>
                <w:b/>
                <w:sz w:val="18"/>
              </w:rPr>
            </w:pPr>
            <w:r>
              <w:rPr>
                <w:b/>
                <w:sz w:val="18"/>
              </w:rPr>
              <w:t>Notebook NBU (parametry minimalne):</w:t>
            </w:r>
          </w:p>
        </w:tc>
      </w:tr>
      <w:tr w:rsidR="001B6A0B" w:rsidRPr="009763BC" w14:paraId="5DB8A8F9" w14:textId="77777777" w:rsidTr="005559CB">
        <w:tc>
          <w:tcPr>
            <w:tcW w:w="1560" w:type="dxa"/>
          </w:tcPr>
          <w:p w14:paraId="170F1872" w14:textId="77777777" w:rsidR="001B6A0B" w:rsidRPr="009763BC" w:rsidRDefault="001B6A0B" w:rsidP="005559CB">
            <w:pPr>
              <w:pStyle w:val="TableParagraph"/>
              <w:spacing w:before="1"/>
              <w:ind w:left="0" w:right="28"/>
              <w:jc w:val="both"/>
              <w:rPr>
                <w:sz w:val="18"/>
              </w:rPr>
            </w:pPr>
            <w:r w:rsidRPr="009763BC">
              <w:rPr>
                <w:sz w:val="18"/>
              </w:rPr>
              <w:t>Typ:</w:t>
            </w:r>
          </w:p>
        </w:tc>
        <w:tc>
          <w:tcPr>
            <w:tcW w:w="8079" w:type="dxa"/>
          </w:tcPr>
          <w:p w14:paraId="39298430" w14:textId="77777777" w:rsidR="001B6A0B" w:rsidRPr="009763BC" w:rsidRDefault="001B6A0B" w:rsidP="005559CB">
            <w:pPr>
              <w:pStyle w:val="TableParagraph"/>
              <w:spacing w:line="206" w:lineRule="exact"/>
              <w:ind w:left="0" w:right="28"/>
              <w:jc w:val="both"/>
              <w:rPr>
                <w:sz w:val="18"/>
              </w:rPr>
            </w:pPr>
            <w:r w:rsidRPr="009763BC">
              <w:rPr>
                <w:sz w:val="18"/>
              </w:rPr>
              <w:t>Komputer przenośny</w:t>
            </w:r>
            <w:r>
              <w:rPr>
                <w:sz w:val="18"/>
              </w:rPr>
              <w:t xml:space="preserve"> typu notebook z matowym ekranem o </w:t>
            </w:r>
            <w:r>
              <w:rPr>
                <w:spacing w:val="-8"/>
                <w:sz w:val="18"/>
              </w:rPr>
              <w:t xml:space="preserve">przekątnej </w:t>
            </w:r>
            <w:r>
              <w:rPr>
                <w:sz w:val="18"/>
              </w:rPr>
              <w:t xml:space="preserve">nie mniejszej niż 13" i nie większej niż 14,5" o rozdzielczości </w:t>
            </w:r>
            <w:r>
              <w:rPr>
                <w:spacing w:val="-8"/>
                <w:sz w:val="18"/>
              </w:rPr>
              <w:t xml:space="preserve">min. </w:t>
            </w:r>
            <w:r>
              <w:rPr>
                <w:sz w:val="18"/>
              </w:rPr>
              <w:t>1920x1080 px,</w:t>
            </w:r>
            <w:r>
              <w:rPr>
                <w:spacing w:val="21"/>
                <w:sz w:val="18"/>
              </w:rPr>
              <w:t xml:space="preserve"> </w:t>
            </w:r>
            <w:r>
              <w:rPr>
                <w:sz w:val="18"/>
              </w:rPr>
              <w:t>IPS</w:t>
            </w:r>
            <w:r w:rsidRPr="009763BC">
              <w:rPr>
                <w:sz w:val="18"/>
              </w:rPr>
              <w:t>.</w:t>
            </w:r>
          </w:p>
          <w:p w14:paraId="08C0F6D0" w14:textId="77777777" w:rsidR="001B6A0B" w:rsidRPr="009763BC" w:rsidRDefault="001B6A0B" w:rsidP="005559CB">
            <w:pPr>
              <w:pStyle w:val="TableParagraph"/>
              <w:spacing w:before="120" w:line="207" w:lineRule="exact"/>
              <w:ind w:left="0" w:right="28"/>
              <w:jc w:val="both"/>
              <w:rPr>
                <w:sz w:val="18"/>
              </w:rPr>
            </w:pPr>
            <w:r w:rsidRPr="009763BC">
              <w:rPr>
                <w:sz w:val="18"/>
              </w:rPr>
              <w:t>W ofercie wymagane jest podanie producenta, modelu oraz symbolu.</w:t>
            </w:r>
          </w:p>
          <w:p w14:paraId="6DC94713" w14:textId="77777777" w:rsidR="001B6A0B" w:rsidRPr="009763BC" w:rsidRDefault="001B6A0B" w:rsidP="005559CB">
            <w:pPr>
              <w:pStyle w:val="TableParagraph"/>
              <w:spacing w:before="120" w:line="206" w:lineRule="exact"/>
              <w:ind w:left="0" w:right="28"/>
              <w:jc w:val="both"/>
              <w:rPr>
                <w:sz w:val="18"/>
              </w:rPr>
            </w:pPr>
            <w:r w:rsidRPr="009763BC">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9763BC">
              <w:rPr>
                <w:sz w:val="18"/>
              </w:rPr>
              <w:t>, zasilacza, kart sieciowych, poprzez podanie typu oraz nazwy handlowej (oznaczenie i kod producenta)</w:t>
            </w:r>
            <w:r>
              <w:rPr>
                <w:sz w:val="18"/>
              </w:rPr>
              <w:t xml:space="preserve">. </w:t>
            </w:r>
            <w:r w:rsidRPr="00580F62">
              <w:rPr>
                <w:sz w:val="18"/>
              </w:rPr>
              <w:t>Dla dysków twardych wymagane jest podanie rodzaju, typu i</w:t>
            </w:r>
            <w:r>
              <w:rPr>
                <w:sz w:val="18"/>
              </w:rPr>
              <w:t> </w:t>
            </w:r>
            <w:r w:rsidRPr="00580F62">
              <w:rPr>
                <w:sz w:val="18"/>
              </w:rPr>
              <w:t>pojemności.</w:t>
            </w:r>
          </w:p>
        </w:tc>
      </w:tr>
      <w:tr w:rsidR="001B6A0B" w14:paraId="7434E09F" w14:textId="77777777" w:rsidTr="005559CB">
        <w:tc>
          <w:tcPr>
            <w:tcW w:w="1560" w:type="dxa"/>
          </w:tcPr>
          <w:p w14:paraId="10374914" w14:textId="77777777" w:rsidR="001B6A0B" w:rsidRDefault="001B6A0B" w:rsidP="005559CB">
            <w:pPr>
              <w:pStyle w:val="TableParagraph"/>
              <w:spacing w:line="204" w:lineRule="exact"/>
              <w:ind w:left="0" w:right="28"/>
              <w:rPr>
                <w:sz w:val="18"/>
              </w:rPr>
            </w:pPr>
            <w:r>
              <w:rPr>
                <w:sz w:val="18"/>
              </w:rPr>
              <w:t>Procesor:</w:t>
            </w:r>
          </w:p>
        </w:tc>
        <w:tc>
          <w:tcPr>
            <w:tcW w:w="8079" w:type="dxa"/>
          </w:tcPr>
          <w:p w14:paraId="33FB37F8" w14:textId="77777777" w:rsidR="001B6A0B" w:rsidRDefault="001B6A0B" w:rsidP="005559CB">
            <w:pPr>
              <w:pStyle w:val="TableParagraph"/>
              <w:spacing w:before="1" w:line="232" w:lineRule="auto"/>
              <w:ind w:left="4" w:right="28"/>
              <w:jc w:val="both"/>
              <w:rPr>
                <w:sz w:val="18"/>
              </w:rPr>
            </w:pPr>
            <w:r w:rsidRPr="005708CF">
              <w:rPr>
                <w:sz w:val="18"/>
              </w:rPr>
              <w:t xml:space="preserve">Architektura zgodna z x86, wielordzeniowy, wykonany w technologii mobilnej, osiągający w teście </w:t>
            </w:r>
            <w:r w:rsidRPr="005708CF">
              <w:rPr>
                <w:b/>
                <w:bCs/>
                <w:sz w:val="18"/>
              </w:rPr>
              <w:t>MobileMark</w:t>
            </w:r>
            <w:r>
              <w:rPr>
                <w:b/>
                <w:bCs/>
                <w:sz w:val="18"/>
              </w:rPr>
              <w:t xml:space="preserve"> 25 DC Performance</w:t>
            </w:r>
            <w:r w:rsidRPr="005708CF">
              <w:rPr>
                <w:b/>
                <w:bCs/>
                <w:sz w:val="18"/>
              </w:rPr>
              <w:t xml:space="preserve"> </w:t>
            </w:r>
            <w:r w:rsidRPr="005708CF">
              <w:rPr>
                <w:sz w:val="18"/>
              </w:rPr>
              <w:t xml:space="preserve">wynik co najmniej </w:t>
            </w:r>
            <w:r>
              <w:rPr>
                <w:b/>
                <w:sz w:val="18"/>
              </w:rPr>
              <w:t>900</w:t>
            </w:r>
            <w:r w:rsidRPr="005708CF">
              <w:rPr>
                <w:b/>
                <w:bCs/>
                <w:sz w:val="18"/>
              </w:rPr>
              <w:t xml:space="preserve"> pkt</w:t>
            </w:r>
            <w:r w:rsidRPr="005708CF">
              <w:rPr>
                <w:sz w:val="18"/>
              </w:rPr>
              <w:t xml:space="preserve">. oraz </w:t>
            </w:r>
            <w:r w:rsidRPr="005708CF">
              <w:rPr>
                <w:b/>
                <w:sz w:val="18"/>
              </w:rPr>
              <w:t>Battery Life nie niższy niż</w:t>
            </w:r>
            <w:r w:rsidRPr="005708CF">
              <w:rPr>
                <w:sz w:val="18"/>
              </w:rPr>
              <w:t xml:space="preserve"> </w:t>
            </w:r>
            <w:r w:rsidRPr="005708CF">
              <w:rPr>
                <w:b/>
                <w:bCs/>
                <w:sz w:val="18"/>
              </w:rPr>
              <w:t xml:space="preserve">480 </w:t>
            </w:r>
            <w:r w:rsidRPr="005708CF">
              <w:rPr>
                <w:b/>
                <w:bCs/>
                <w:sz w:val="18"/>
              </w:rPr>
              <w:lastRenderedPageBreak/>
              <w:t xml:space="preserve">minut </w:t>
            </w:r>
            <w:r w:rsidRPr="005708CF">
              <w:rPr>
                <w:sz w:val="18"/>
              </w:rPr>
              <w:t>(przy</w:t>
            </w:r>
            <w:r w:rsidRPr="005708CF">
              <w:rPr>
                <w:spacing w:val="-8"/>
                <w:sz w:val="18"/>
              </w:rPr>
              <w:t xml:space="preserve"> </w:t>
            </w:r>
            <w:r w:rsidRPr="005708CF">
              <w:rPr>
                <w:sz w:val="18"/>
              </w:rPr>
              <w:t>natywnej</w:t>
            </w:r>
            <w:r w:rsidRPr="005708CF">
              <w:rPr>
                <w:spacing w:val="-7"/>
                <w:sz w:val="18"/>
              </w:rPr>
              <w:t xml:space="preserve"> </w:t>
            </w:r>
            <w:r w:rsidRPr="005708CF">
              <w:rPr>
                <w:sz w:val="18"/>
              </w:rPr>
              <w:t>rozdzielczości</w:t>
            </w:r>
            <w:r w:rsidRPr="005708CF">
              <w:rPr>
                <w:spacing w:val="-9"/>
                <w:sz w:val="18"/>
              </w:rPr>
              <w:t xml:space="preserve"> </w:t>
            </w:r>
            <w:r w:rsidRPr="005708CF">
              <w:rPr>
                <w:sz w:val="18"/>
              </w:rPr>
              <w:t>wyświetlacza</w:t>
            </w:r>
            <w:r w:rsidRPr="005708CF">
              <w:rPr>
                <w:spacing w:val="-9"/>
                <w:sz w:val="18"/>
              </w:rPr>
              <w:t xml:space="preserve"> </w:t>
            </w:r>
            <w:r w:rsidRPr="005708CF">
              <w:rPr>
                <w:sz w:val="18"/>
              </w:rPr>
              <w:t>i</w:t>
            </w:r>
            <w:r w:rsidRPr="005708CF">
              <w:rPr>
                <w:spacing w:val="-11"/>
                <w:sz w:val="18"/>
              </w:rPr>
              <w:t xml:space="preserve"> </w:t>
            </w:r>
            <w:r w:rsidRPr="005708CF">
              <w:rPr>
                <w:sz w:val="18"/>
              </w:rPr>
              <w:t>włączonych wszystkich zainstalowanych urządzeniach).</w:t>
            </w:r>
          </w:p>
          <w:p w14:paraId="479EE54F" w14:textId="77777777" w:rsidR="001B6A0B" w:rsidRPr="005708CF" w:rsidRDefault="001B6A0B" w:rsidP="005559CB">
            <w:pPr>
              <w:pStyle w:val="TableParagraph"/>
              <w:spacing w:before="1" w:line="232" w:lineRule="auto"/>
              <w:ind w:left="4" w:right="28"/>
              <w:jc w:val="both"/>
              <w:rPr>
                <w:b/>
                <w:bCs/>
                <w:sz w:val="18"/>
              </w:rPr>
            </w:pPr>
          </w:p>
          <w:p w14:paraId="35CFD4BA" w14:textId="77777777" w:rsidR="001B6A0B" w:rsidRPr="005708CF" w:rsidRDefault="001B6A0B" w:rsidP="005559CB">
            <w:pPr>
              <w:pStyle w:val="TableParagraph"/>
              <w:spacing w:line="237" w:lineRule="auto"/>
              <w:ind w:left="4" w:right="28"/>
              <w:jc w:val="both"/>
              <w:rPr>
                <w:b/>
                <w:sz w:val="18"/>
              </w:rPr>
            </w:pPr>
            <w:r w:rsidRPr="005708CF">
              <w:rPr>
                <w:sz w:val="18"/>
              </w:rPr>
              <w:t>Potwierdzeniem</w:t>
            </w:r>
            <w:r w:rsidRPr="005708CF">
              <w:rPr>
                <w:spacing w:val="-13"/>
                <w:sz w:val="18"/>
              </w:rPr>
              <w:t xml:space="preserve"> </w:t>
            </w:r>
            <w:r w:rsidRPr="005708CF">
              <w:rPr>
                <w:sz w:val="18"/>
              </w:rPr>
              <w:t>spełnienia</w:t>
            </w:r>
            <w:r w:rsidRPr="005708CF">
              <w:rPr>
                <w:spacing w:val="-12"/>
                <w:sz w:val="18"/>
              </w:rPr>
              <w:t xml:space="preserve"> </w:t>
            </w:r>
            <w:r w:rsidRPr="005708CF">
              <w:rPr>
                <w:sz w:val="18"/>
              </w:rPr>
              <w:t>tego</w:t>
            </w:r>
            <w:r w:rsidRPr="005708CF">
              <w:rPr>
                <w:spacing w:val="-13"/>
                <w:sz w:val="18"/>
              </w:rPr>
              <w:t xml:space="preserve"> </w:t>
            </w:r>
            <w:r w:rsidRPr="005708CF">
              <w:rPr>
                <w:sz w:val="18"/>
              </w:rPr>
              <w:t>wymogu</w:t>
            </w:r>
            <w:r w:rsidRPr="005708CF">
              <w:rPr>
                <w:spacing w:val="-12"/>
                <w:sz w:val="18"/>
              </w:rPr>
              <w:t xml:space="preserve"> </w:t>
            </w:r>
            <w:r w:rsidRPr="005708CF">
              <w:rPr>
                <w:sz w:val="18"/>
              </w:rPr>
              <w:t>będzie</w:t>
            </w:r>
            <w:r w:rsidRPr="005708CF">
              <w:rPr>
                <w:spacing w:val="-13"/>
                <w:sz w:val="18"/>
              </w:rPr>
              <w:t xml:space="preserve"> </w:t>
            </w:r>
            <w:r w:rsidRPr="005708CF">
              <w:rPr>
                <w:sz w:val="18"/>
              </w:rPr>
              <w:t>wydruk</w:t>
            </w:r>
            <w:r w:rsidRPr="005708CF">
              <w:rPr>
                <w:spacing w:val="-13"/>
                <w:sz w:val="18"/>
              </w:rPr>
              <w:t xml:space="preserve"> </w:t>
            </w:r>
            <w:r w:rsidRPr="005708CF">
              <w:rPr>
                <w:sz w:val="18"/>
              </w:rPr>
              <w:t>z</w:t>
            </w:r>
            <w:r w:rsidRPr="005708CF">
              <w:rPr>
                <w:spacing w:val="-12"/>
                <w:sz w:val="18"/>
              </w:rPr>
              <w:t xml:space="preserve"> </w:t>
            </w:r>
            <w:r w:rsidRPr="005708CF">
              <w:rPr>
                <w:sz w:val="18"/>
              </w:rPr>
              <w:t>przeprowadzonych</w:t>
            </w:r>
            <w:r w:rsidRPr="005708CF">
              <w:rPr>
                <w:spacing w:val="-13"/>
                <w:sz w:val="18"/>
              </w:rPr>
              <w:t xml:space="preserve"> </w:t>
            </w:r>
            <w:r w:rsidRPr="005708CF">
              <w:rPr>
                <w:sz w:val="18"/>
              </w:rPr>
              <w:t>testów</w:t>
            </w:r>
            <w:r w:rsidRPr="005708CF">
              <w:rPr>
                <w:spacing w:val="-12"/>
                <w:sz w:val="18"/>
              </w:rPr>
              <w:t xml:space="preserve"> </w:t>
            </w:r>
            <w:r w:rsidRPr="005708CF">
              <w:rPr>
                <w:sz w:val="18"/>
              </w:rPr>
              <w:t>potwierdzający, że procesor w oferowanej konfiguracji komputera osiągnął wymagany wynik. Testy powinny być potwierdzone przez przedstawiciela producenta komputera w Polsce -</w:t>
            </w:r>
            <w:r w:rsidRPr="005708CF">
              <w:rPr>
                <w:spacing w:val="40"/>
                <w:sz w:val="18"/>
              </w:rPr>
              <w:t xml:space="preserve"> </w:t>
            </w:r>
            <w:r w:rsidRPr="005708CF">
              <w:rPr>
                <w:b/>
                <w:sz w:val="18"/>
              </w:rPr>
              <w:t>Wykonawca złoży dokument potwierdzający spełnianie wymogu.</w:t>
            </w:r>
          </w:p>
          <w:p w14:paraId="0120B2EC" w14:textId="77777777" w:rsidR="001B6A0B" w:rsidRDefault="001B6A0B" w:rsidP="005559CB">
            <w:pPr>
              <w:pStyle w:val="TableParagraph"/>
              <w:ind w:left="0" w:right="28"/>
              <w:jc w:val="both"/>
              <w:rPr>
                <w:spacing w:val="31"/>
                <w:sz w:val="18"/>
              </w:rPr>
            </w:pPr>
          </w:p>
          <w:p w14:paraId="5E7CC8EC" w14:textId="77777777" w:rsidR="001B6A0B" w:rsidRDefault="001B6A0B" w:rsidP="005559CB">
            <w:pPr>
              <w:pStyle w:val="TableParagraph"/>
              <w:spacing w:before="3"/>
              <w:ind w:left="0" w:right="28"/>
              <w:jc w:val="both"/>
              <w:rPr>
                <w:sz w:val="18"/>
              </w:rPr>
            </w:pPr>
            <w:r w:rsidRPr="00F668C0">
              <w:rPr>
                <w:sz w:val="18"/>
              </w:rPr>
              <w:t>Testy</w:t>
            </w:r>
            <w:r w:rsidRPr="00F668C0">
              <w:rPr>
                <w:spacing w:val="27"/>
                <w:sz w:val="18"/>
              </w:rPr>
              <w:t xml:space="preserve"> </w:t>
            </w:r>
            <w:r w:rsidRPr="00F668C0">
              <w:rPr>
                <w:sz w:val="18"/>
              </w:rPr>
              <w:t>dla</w:t>
            </w:r>
            <w:r w:rsidRPr="00F668C0">
              <w:rPr>
                <w:spacing w:val="31"/>
                <w:sz w:val="18"/>
              </w:rPr>
              <w:t xml:space="preserve"> </w:t>
            </w:r>
            <w:r w:rsidRPr="00F668C0">
              <w:rPr>
                <w:sz w:val="18"/>
              </w:rPr>
              <w:t>oferowanego</w:t>
            </w:r>
            <w:r w:rsidRPr="00F668C0">
              <w:rPr>
                <w:spacing w:val="29"/>
                <w:sz w:val="18"/>
              </w:rPr>
              <w:t xml:space="preserve"> </w:t>
            </w:r>
            <w:r w:rsidRPr="00F668C0">
              <w:rPr>
                <w:sz w:val="18"/>
              </w:rPr>
              <w:t>modelu</w:t>
            </w:r>
            <w:r w:rsidRPr="00F668C0">
              <w:rPr>
                <w:spacing w:val="32"/>
                <w:sz w:val="18"/>
              </w:rPr>
              <w:t xml:space="preserve"> </w:t>
            </w:r>
            <w:r>
              <w:rPr>
                <w:sz w:val="18"/>
              </w:rPr>
              <w:t>notebooka</w:t>
            </w:r>
            <w:r w:rsidRPr="00F668C0">
              <w:rPr>
                <w:sz w:val="18"/>
              </w:rPr>
              <w:t xml:space="preserve"> w oferowanej konfiguracji</w:t>
            </w:r>
            <w:r>
              <w:rPr>
                <w:sz w:val="18"/>
              </w:rPr>
              <w:t xml:space="preserve"> </w:t>
            </w:r>
            <w:r w:rsidRPr="00F668C0">
              <w:rPr>
                <w:sz w:val="18"/>
              </w:rPr>
              <w:t>muszą być</w:t>
            </w:r>
            <w:r>
              <w:rPr>
                <w:sz w:val="18"/>
              </w:rPr>
              <w:t xml:space="preserve"> </w:t>
            </w:r>
            <w:r w:rsidRPr="00F668C0">
              <w:rPr>
                <w:sz w:val="18"/>
              </w:rPr>
              <w:t>opublikowane i</w:t>
            </w:r>
            <w:r>
              <w:rPr>
                <w:sz w:val="18"/>
              </w:rPr>
              <w:t> </w:t>
            </w:r>
            <w:r w:rsidRPr="00F668C0">
              <w:rPr>
                <w:sz w:val="18"/>
              </w:rPr>
              <w:t>ogólnie dostępne na stronie</w:t>
            </w:r>
            <w:r w:rsidRPr="00F668C0">
              <w:rPr>
                <w:spacing w:val="-35"/>
                <w:sz w:val="18"/>
              </w:rPr>
              <w:t xml:space="preserve"> </w:t>
            </w:r>
            <w:hyperlink r:id="rId46" w:history="1">
              <w:r w:rsidRPr="0073301C">
                <w:rPr>
                  <w:rStyle w:val="Hipercze"/>
                  <w:sz w:val="18"/>
                </w:rPr>
                <w:t>https://results.bapco.com/results/benchmark/MobileMark_2</w:t>
              </w:r>
              <w:r w:rsidRPr="00BE5DB6">
                <w:rPr>
                  <w:rStyle w:val="Hipercze"/>
                  <w:sz w:val="18"/>
                </w:rPr>
                <w:t>5</w:t>
              </w:r>
            </w:hyperlink>
            <w:r w:rsidRPr="00F668C0">
              <w:t xml:space="preserve"> </w:t>
            </w:r>
            <w:hyperlink r:id="rId47"/>
            <w:r w:rsidRPr="00F668C0">
              <w:rPr>
                <w:sz w:val="18"/>
                <w:szCs w:val="18"/>
              </w:rPr>
              <w:t>najpóźniej w dniu składania ofert -</w:t>
            </w:r>
            <w:r>
              <w:rPr>
                <w:sz w:val="18"/>
                <w:szCs w:val="18"/>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Pr>
                <w:b/>
                <w:bCs/>
                <w:i/>
                <w:iCs/>
                <w:sz w:val="18"/>
                <w:szCs w:val="18"/>
              </w:rPr>
              <w:t>,</w:t>
            </w:r>
            <w:r w:rsidRPr="00F668C0">
              <w:rPr>
                <w:i/>
                <w:iCs/>
                <w:sz w:val="18"/>
                <w:szCs w:val="18"/>
              </w:rPr>
              <w:t xml:space="preserve"> </w:t>
            </w:r>
            <w:r>
              <w:rPr>
                <w:i/>
                <w:iCs/>
                <w:sz w:val="18"/>
                <w:szCs w:val="18"/>
              </w:rPr>
              <w:br/>
            </w:r>
            <w:r w:rsidRPr="00F668C0">
              <w:rPr>
                <w:i/>
                <w:iCs/>
                <w:sz w:val="18"/>
                <w:szCs w:val="18"/>
              </w:rPr>
              <w:t xml:space="preserve">tj. wydruk z ww. strony internetowej </w:t>
            </w:r>
            <w:r>
              <w:rPr>
                <w:i/>
                <w:iCs/>
                <w:sz w:val="18"/>
                <w:szCs w:val="18"/>
              </w:rPr>
              <w:t>potwierdzający,</w:t>
            </w:r>
            <w:r w:rsidRPr="00F668C0">
              <w:rPr>
                <w:i/>
                <w:iCs/>
                <w:sz w:val="18"/>
                <w:szCs w:val="18"/>
              </w:rPr>
              <w:t xml:space="preserve"> że oferowany model </w:t>
            </w:r>
            <w:r>
              <w:rPr>
                <w:i/>
                <w:iCs/>
                <w:sz w:val="18"/>
                <w:szCs w:val="18"/>
              </w:rPr>
              <w:t>notebooka</w:t>
            </w:r>
            <w:r w:rsidRPr="00F668C0">
              <w:rPr>
                <w:i/>
                <w:iCs/>
                <w:sz w:val="18"/>
                <w:szCs w:val="18"/>
              </w:rPr>
              <w:t xml:space="preserve"> w</w:t>
            </w:r>
            <w:r>
              <w:rPr>
                <w:i/>
                <w:iCs/>
                <w:sz w:val="18"/>
                <w:szCs w:val="18"/>
              </w:rPr>
              <w:t> </w:t>
            </w:r>
            <w:r w:rsidRPr="00F668C0">
              <w:rPr>
                <w:i/>
                <w:iCs/>
                <w:sz w:val="18"/>
                <w:szCs w:val="18"/>
              </w:rPr>
              <w:t>oferowanej konfiguracji umożliwia osiągniecie powyższego wyniku.</w:t>
            </w:r>
          </w:p>
        </w:tc>
      </w:tr>
      <w:tr w:rsidR="001B6A0B" w:rsidRPr="009763BC" w14:paraId="2A4DFD74" w14:textId="77777777" w:rsidTr="005559CB">
        <w:tc>
          <w:tcPr>
            <w:tcW w:w="1560" w:type="dxa"/>
          </w:tcPr>
          <w:p w14:paraId="2B9A25BB" w14:textId="77777777" w:rsidR="001B6A0B" w:rsidRDefault="001B6A0B" w:rsidP="005559CB">
            <w:pPr>
              <w:pStyle w:val="TableParagraph"/>
              <w:spacing w:line="206" w:lineRule="exact"/>
              <w:ind w:left="0" w:right="28"/>
              <w:rPr>
                <w:sz w:val="18"/>
              </w:rPr>
            </w:pPr>
            <w:r>
              <w:rPr>
                <w:sz w:val="18"/>
              </w:rPr>
              <w:lastRenderedPageBreak/>
              <w:t>Pamięć RAM:</w:t>
            </w:r>
          </w:p>
        </w:tc>
        <w:tc>
          <w:tcPr>
            <w:tcW w:w="8079" w:type="dxa"/>
          </w:tcPr>
          <w:p w14:paraId="53A6350C" w14:textId="77777777" w:rsidR="001B6A0B" w:rsidRPr="009763BC" w:rsidRDefault="001B6A0B" w:rsidP="005559CB">
            <w:pPr>
              <w:pStyle w:val="TableParagraph"/>
              <w:spacing w:before="3" w:line="206" w:lineRule="exact"/>
              <w:ind w:left="0" w:right="28"/>
              <w:rPr>
                <w:sz w:val="18"/>
              </w:rPr>
            </w:pPr>
            <w:r w:rsidRPr="009763BC">
              <w:rPr>
                <w:sz w:val="18"/>
              </w:rPr>
              <w:t xml:space="preserve">16 GB, </w:t>
            </w:r>
            <w:r>
              <w:rPr>
                <w:sz w:val="18"/>
              </w:rPr>
              <w:t xml:space="preserve">w obsadzie dwukanałowej, </w:t>
            </w:r>
            <w:r w:rsidRPr="009763BC">
              <w:rPr>
                <w:sz w:val="18"/>
              </w:rPr>
              <w:t xml:space="preserve">wymagane dwa sloty, możliwość rozbudowy do min. 32 GB. </w:t>
            </w:r>
          </w:p>
        </w:tc>
      </w:tr>
      <w:tr w:rsidR="001B6A0B" w:rsidRPr="00DD4C55" w14:paraId="4CE4A3D1" w14:textId="77777777" w:rsidTr="005559CB">
        <w:tc>
          <w:tcPr>
            <w:tcW w:w="1560" w:type="dxa"/>
          </w:tcPr>
          <w:p w14:paraId="0D011ACB" w14:textId="77777777" w:rsidR="001B6A0B" w:rsidRDefault="001B6A0B" w:rsidP="005559CB">
            <w:pPr>
              <w:pStyle w:val="TableParagraph"/>
              <w:spacing w:line="186" w:lineRule="exact"/>
              <w:ind w:left="0" w:right="28"/>
              <w:rPr>
                <w:sz w:val="18"/>
              </w:rPr>
            </w:pPr>
            <w:r>
              <w:rPr>
                <w:sz w:val="18"/>
              </w:rPr>
              <w:t>Dyski twardy:</w:t>
            </w:r>
          </w:p>
        </w:tc>
        <w:tc>
          <w:tcPr>
            <w:tcW w:w="8079" w:type="dxa"/>
          </w:tcPr>
          <w:p w14:paraId="7E6D9471" w14:textId="77777777" w:rsidR="001B6A0B" w:rsidRPr="00A163A4" w:rsidRDefault="001B6A0B" w:rsidP="005559CB">
            <w:pPr>
              <w:pStyle w:val="TableParagraph"/>
              <w:spacing w:line="186" w:lineRule="exact"/>
              <w:ind w:left="0" w:right="28"/>
              <w:rPr>
                <w:sz w:val="18"/>
                <w:lang w:val="en-US"/>
              </w:rPr>
            </w:pPr>
            <w:r w:rsidRPr="00A163A4">
              <w:rPr>
                <w:sz w:val="18"/>
                <w:lang w:val="en-US"/>
              </w:rPr>
              <w:t xml:space="preserve">Minimum </w:t>
            </w:r>
            <w:r>
              <w:rPr>
                <w:sz w:val="18"/>
                <w:lang w:val="en-US"/>
              </w:rPr>
              <w:t>1TB</w:t>
            </w:r>
            <w:r w:rsidRPr="00A163A4">
              <w:rPr>
                <w:sz w:val="18"/>
                <w:lang w:val="en-US"/>
              </w:rPr>
              <w:t xml:space="preserve"> SSD NVMe M.2 PCIe</w:t>
            </w:r>
          </w:p>
        </w:tc>
      </w:tr>
      <w:tr w:rsidR="001B6A0B" w14:paraId="142063FE" w14:textId="77777777" w:rsidTr="005559CB">
        <w:tc>
          <w:tcPr>
            <w:tcW w:w="1560" w:type="dxa"/>
          </w:tcPr>
          <w:p w14:paraId="7A6D70FF" w14:textId="77777777" w:rsidR="001B6A0B" w:rsidRDefault="001B6A0B" w:rsidP="005559CB">
            <w:pPr>
              <w:pStyle w:val="TableParagraph"/>
              <w:spacing w:line="207" w:lineRule="exact"/>
              <w:ind w:left="0" w:right="28"/>
              <w:rPr>
                <w:sz w:val="18"/>
              </w:rPr>
            </w:pPr>
            <w:r>
              <w:rPr>
                <w:sz w:val="18"/>
              </w:rPr>
              <w:t>Karta graficzna:</w:t>
            </w:r>
          </w:p>
        </w:tc>
        <w:tc>
          <w:tcPr>
            <w:tcW w:w="8079" w:type="dxa"/>
          </w:tcPr>
          <w:p w14:paraId="5394F24D" w14:textId="77777777" w:rsidR="001B6A0B" w:rsidRDefault="001B6A0B" w:rsidP="005559CB">
            <w:pPr>
              <w:pStyle w:val="TableParagraph"/>
              <w:spacing w:before="3" w:line="206" w:lineRule="exact"/>
              <w:ind w:left="0" w:right="28"/>
              <w:jc w:val="both"/>
              <w:rPr>
                <w:sz w:val="18"/>
              </w:rPr>
            </w:pPr>
            <w:r>
              <w:rPr>
                <w:sz w:val="18"/>
              </w:rPr>
              <w:t>Grafika zintegrowana z procesorem ze wsparciem dla HDMI v2.0, ze sprzętowym wsparciem dla kodowania H.264 oraz MPEG2, DirectX 12.1, WDDM 2.0, Open GL 4.6, OpenCL 2.0, Shader Model 6 posiadająca min. 32 EU (Graphics Execution Unit) oraz Dual HD HW Decode.</w:t>
            </w:r>
          </w:p>
        </w:tc>
      </w:tr>
      <w:tr w:rsidR="001B6A0B" w14:paraId="2A45FCAF" w14:textId="77777777" w:rsidTr="005559CB">
        <w:tc>
          <w:tcPr>
            <w:tcW w:w="1560" w:type="dxa"/>
          </w:tcPr>
          <w:p w14:paraId="39A8CFF4" w14:textId="77777777" w:rsidR="001B6A0B" w:rsidRDefault="001B6A0B" w:rsidP="005559CB">
            <w:pPr>
              <w:pStyle w:val="TableParagraph"/>
              <w:spacing w:line="186" w:lineRule="exact"/>
              <w:ind w:left="0" w:right="28"/>
              <w:rPr>
                <w:sz w:val="18"/>
              </w:rPr>
            </w:pPr>
            <w:r>
              <w:rPr>
                <w:sz w:val="18"/>
              </w:rPr>
              <w:t>Multimedia:</w:t>
            </w:r>
          </w:p>
        </w:tc>
        <w:tc>
          <w:tcPr>
            <w:tcW w:w="8079" w:type="dxa"/>
          </w:tcPr>
          <w:p w14:paraId="1C3EA4D3" w14:textId="77777777" w:rsidR="001B6A0B" w:rsidRDefault="001B6A0B" w:rsidP="005559CB">
            <w:pPr>
              <w:pStyle w:val="TableParagraph"/>
              <w:spacing w:line="186" w:lineRule="exact"/>
              <w:ind w:left="0" w:right="28"/>
              <w:rPr>
                <w:sz w:val="18"/>
              </w:rPr>
            </w:pPr>
            <w:r>
              <w:rPr>
                <w:sz w:val="18"/>
              </w:rPr>
              <w:t>Karta dźwiękowa zgodna z HD, wbudowane głośniki.</w:t>
            </w:r>
          </w:p>
        </w:tc>
      </w:tr>
      <w:tr w:rsidR="001B6A0B" w14:paraId="5F41CF47" w14:textId="77777777" w:rsidTr="005559CB">
        <w:tc>
          <w:tcPr>
            <w:tcW w:w="1560" w:type="dxa"/>
          </w:tcPr>
          <w:p w14:paraId="59FB8ABB" w14:textId="77777777" w:rsidR="001B6A0B" w:rsidRDefault="001B6A0B" w:rsidP="005559CB">
            <w:pPr>
              <w:pStyle w:val="TableParagraph"/>
              <w:spacing w:line="206" w:lineRule="exact"/>
              <w:ind w:left="0" w:right="28"/>
              <w:rPr>
                <w:sz w:val="18"/>
              </w:rPr>
            </w:pPr>
            <w:r>
              <w:rPr>
                <w:sz w:val="18"/>
              </w:rPr>
              <w:t>Bateria i zasilacz:</w:t>
            </w:r>
          </w:p>
        </w:tc>
        <w:tc>
          <w:tcPr>
            <w:tcW w:w="8079" w:type="dxa"/>
          </w:tcPr>
          <w:p w14:paraId="22061AE0" w14:textId="77777777" w:rsidR="001B6A0B" w:rsidRPr="00DD4C55" w:rsidRDefault="001B6A0B" w:rsidP="005559CB">
            <w:pPr>
              <w:pStyle w:val="TableParagraph"/>
              <w:spacing w:line="186" w:lineRule="exact"/>
              <w:ind w:left="0" w:right="28"/>
              <w:jc w:val="both"/>
            </w:pPr>
            <w:r w:rsidRPr="00DD4C55">
              <w:rPr>
                <w:sz w:val="18"/>
              </w:rPr>
              <w:t xml:space="preserve">System szybkiego ładowania baterii, który umożliwia szybkie naładowanie akumulatora notebooka </w:t>
            </w:r>
            <w:r w:rsidRPr="000E3D8F">
              <w:rPr>
                <w:sz w:val="18"/>
              </w:rPr>
              <w:t>z</w:t>
            </w:r>
            <w:r>
              <w:rPr>
                <w:sz w:val="18"/>
              </w:rPr>
              <w:t> </w:t>
            </w:r>
            <w:r w:rsidRPr="00DD4C55">
              <w:rPr>
                <w:sz w:val="18"/>
              </w:rPr>
              <w:t xml:space="preserve">wykorzystaniem zasilacza zewnętrznego </w:t>
            </w:r>
            <w:r w:rsidRPr="000E3D8F">
              <w:rPr>
                <w:sz w:val="18"/>
              </w:rPr>
              <w:t xml:space="preserve">o </w:t>
            </w:r>
            <w:r w:rsidRPr="00DD4C55">
              <w:rPr>
                <w:sz w:val="18"/>
              </w:rPr>
              <w:t>mocy max 65 W ten sposób, że czas ładowania akumulatora od 0% do 80% będzie poniżej</w:t>
            </w:r>
            <w:r w:rsidRPr="000E3D8F">
              <w:rPr>
                <w:sz w:val="18"/>
              </w:rPr>
              <w:t xml:space="preserve"> 1 godziny.</w:t>
            </w:r>
          </w:p>
        </w:tc>
      </w:tr>
      <w:tr w:rsidR="001B6A0B" w14:paraId="1E6232A5" w14:textId="77777777" w:rsidTr="005559CB">
        <w:tc>
          <w:tcPr>
            <w:tcW w:w="1560" w:type="dxa"/>
          </w:tcPr>
          <w:p w14:paraId="7AB9B0B4" w14:textId="77777777" w:rsidR="001B6A0B" w:rsidRDefault="001B6A0B" w:rsidP="005559CB">
            <w:pPr>
              <w:pStyle w:val="TableParagraph"/>
              <w:spacing w:line="204" w:lineRule="exact"/>
              <w:ind w:left="0" w:right="28"/>
              <w:rPr>
                <w:sz w:val="18"/>
              </w:rPr>
            </w:pPr>
            <w:r>
              <w:rPr>
                <w:sz w:val="18"/>
              </w:rPr>
              <w:t>Funkcje BIOS:</w:t>
            </w:r>
          </w:p>
        </w:tc>
        <w:tc>
          <w:tcPr>
            <w:tcW w:w="8079" w:type="dxa"/>
          </w:tcPr>
          <w:p w14:paraId="40BCE865" w14:textId="77777777" w:rsidR="001B6A0B" w:rsidRPr="0068529E" w:rsidRDefault="001B6A0B" w:rsidP="005559CB">
            <w:pPr>
              <w:pStyle w:val="TableParagraph"/>
              <w:spacing w:line="203" w:lineRule="exact"/>
              <w:ind w:right="28"/>
              <w:jc w:val="both"/>
              <w:rPr>
                <w:sz w:val="18"/>
              </w:rPr>
            </w:pPr>
            <w:r w:rsidRPr="0068529E">
              <w:rPr>
                <w:sz w:val="18"/>
              </w:rPr>
              <w:t>BIOS zgodny ze specyfikacją UEFI.</w:t>
            </w:r>
          </w:p>
          <w:p w14:paraId="2A2C4009" w14:textId="77777777" w:rsidR="001B6A0B" w:rsidRPr="0068529E" w:rsidRDefault="001B6A0B" w:rsidP="005559CB">
            <w:pPr>
              <w:pStyle w:val="TableParagraph"/>
              <w:spacing w:line="203" w:lineRule="exact"/>
              <w:ind w:right="28"/>
              <w:jc w:val="both"/>
              <w:rPr>
                <w:sz w:val="18"/>
              </w:rPr>
            </w:pPr>
            <w:r w:rsidRPr="0068529E">
              <w:rPr>
                <w:sz w:val="18"/>
              </w:rPr>
              <w:t>Możliwość, bez uruchamiania systemu operacyjnego z dysku twardego komputera lub innych, podłączonych do niego urządzeń zewnętrznych odczytania z BIOS (nieedytowalnych z poziomu BIOS) bieżących informacji o:</w:t>
            </w:r>
            <w:r>
              <w:rPr>
                <w:sz w:val="18"/>
              </w:rPr>
              <w:t xml:space="preserve"> </w:t>
            </w:r>
            <w:r w:rsidRPr="0068529E">
              <w:rPr>
                <w:sz w:val="18"/>
              </w:rPr>
              <w:t>wersji BIOS</w:t>
            </w:r>
            <w:r>
              <w:rPr>
                <w:sz w:val="18"/>
              </w:rPr>
              <w:t xml:space="preserve">, </w:t>
            </w:r>
            <w:r w:rsidRPr="0068529E">
              <w:rPr>
                <w:sz w:val="18"/>
              </w:rPr>
              <w:t>numer</w:t>
            </w:r>
            <w:r>
              <w:rPr>
                <w:sz w:val="18"/>
              </w:rPr>
              <w:t>ze</w:t>
            </w:r>
            <w:r w:rsidRPr="0068529E">
              <w:rPr>
                <w:sz w:val="18"/>
              </w:rPr>
              <w:t xml:space="preserve"> seryj</w:t>
            </w:r>
            <w:r>
              <w:rPr>
                <w:sz w:val="18"/>
              </w:rPr>
              <w:t>nym</w:t>
            </w:r>
            <w:r w:rsidRPr="0068529E">
              <w:rPr>
                <w:sz w:val="18"/>
              </w:rPr>
              <w:t xml:space="preserve"> komputera</w:t>
            </w:r>
            <w:r>
              <w:rPr>
                <w:sz w:val="18"/>
              </w:rPr>
              <w:t xml:space="preserve">, </w:t>
            </w:r>
            <w:r w:rsidRPr="0068529E">
              <w:rPr>
                <w:sz w:val="18"/>
              </w:rPr>
              <w:t>ilości pamięci RAM</w:t>
            </w:r>
            <w:r>
              <w:rPr>
                <w:sz w:val="18"/>
              </w:rPr>
              <w:t xml:space="preserve">, </w:t>
            </w:r>
            <w:r w:rsidRPr="0068529E">
              <w:rPr>
                <w:sz w:val="18"/>
              </w:rPr>
              <w:t>modelu procesora;</w:t>
            </w:r>
          </w:p>
          <w:p w14:paraId="7EA16ED6" w14:textId="77777777" w:rsidR="001B6A0B" w:rsidRPr="0068529E" w:rsidRDefault="001B6A0B" w:rsidP="005559CB">
            <w:pPr>
              <w:pStyle w:val="TableParagraph"/>
              <w:spacing w:line="203" w:lineRule="exact"/>
              <w:ind w:right="28"/>
              <w:jc w:val="both"/>
              <w:rPr>
                <w:sz w:val="18"/>
              </w:rPr>
            </w:pPr>
            <w:r w:rsidRPr="0068529E">
              <w:rPr>
                <w:sz w:val="18"/>
              </w:rPr>
              <w:t>Funkcja blokowania/odblokowania bootowania notebooka z zewnętrznych urządzeń. Funkcja blokowania/odblokowania bootowania notebooka z USB.</w:t>
            </w:r>
          </w:p>
          <w:p w14:paraId="1225F238" w14:textId="77777777" w:rsidR="001B6A0B" w:rsidRDefault="001B6A0B" w:rsidP="005559CB">
            <w:pPr>
              <w:pStyle w:val="TableParagraph"/>
              <w:spacing w:line="203" w:lineRule="exact"/>
              <w:ind w:right="28"/>
              <w:jc w:val="both"/>
              <w:rPr>
                <w:sz w:val="18"/>
              </w:rPr>
            </w:pPr>
            <w:r w:rsidRPr="0068529E">
              <w:rPr>
                <w:sz w:val="18"/>
              </w:rPr>
              <w:t>Możliwość włączenia/wyłączenia funkcjonalności Wake On LAN.</w:t>
            </w:r>
          </w:p>
          <w:p w14:paraId="54CA062A" w14:textId="77777777" w:rsidR="001B6A0B" w:rsidRDefault="001B6A0B" w:rsidP="005559CB">
            <w:pPr>
              <w:pStyle w:val="TableParagraph"/>
              <w:spacing w:line="203" w:lineRule="exact"/>
              <w:ind w:right="28"/>
              <w:jc w:val="both"/>
              <w:rPr>
                <w:sz w:val="18"/>
              </w:rPr>
            </w:pPr>
            <w:r w:rsidRPr="0068529E">
              <w:rPr>
                <w:sz w:val="18"/>
              </w:rPr>
              <w:t xml:space="preserve">Funkcja wyłączenia/włączenia: zintegrowanej karty sieciowej, portów USB, czytnika kart multimedialnych, mikrofonu, kamery, modułów: WWAN, WLAN i Bluetooth z poziomu BIOS, bez uruchamiania systemu operacyjnego z dysku twardego komputera lub innych, podłączonych do niego, urządzeń zewnętrznych. </w:t>
            </w:r>
          </w:p>
          <w:p w14:paraId="655B5F75" w14:textId="77777777" w:rsidR="001B6A0B" w:rsidRPr="0068529E" w:rsidRDefault="001B6A0B" w:rsidP="005559CB">
            <w:pPr>
              <w:pStyle w:val="TableParagraph"/>
              <w:spacing w:line="203" w:lineRule="exact"/>
              <w:ind w:right="28"/>
              <w:jc w:val="both"/>
              <w:rPr>
                <w:sz w:val="18"/>
              </w:rPr>
            </w:pPr>
            <w:r w:rsidRPr="0068529E">
              <w:rPr>
                <w:sz w:val="18"/>
              </w:rPr>
              <w:t xml:space="preserve">Funkcja włączenia/wyłączenia funkcjonalności Wake On LAN. </w:t>
            </w:r>
          </w:p>
          <w:p w14:paraId="7D6A0269" w14:textId="77777777" w:rsidR="001B6A0B" w:rsidRPr="0068529E" w:rsidRDefault="001B6A0B" w:rsidP="005559CB">
            <w:pPr>
              <w:pStyle w:val="TableParagraph"/>
              <w:spacing w:line="203" w:lineRule="exact"/>
              <w:ind w:right="28"/>
              <w:jc w:val="both"/>
              <w:rPr>
                <w:sz w:val="18"/>
              </w:rPr>
            </w:pPr>
            <w:r w:rsidRPr="0068529E">
              <w:rPr>
                <w:sz w:val="18"/>
              </w:rPr>
              <w:t xml:space="preserve">Aktualizacja BIOS za pomocą strony internetowej Producenta w oparciu o najnowsze, aktualne wersje BIOS – wymagany link strony internetowej producenta aktualizacji BIOS. </w:t>
            </w:r>
          </w:p>
          <w:p w14:paraId="66EB8076" w14:textId="77777777" w:rsidR="001B6A0B" w:rsidRDefault="001B6A0B" w:rsidP="005559CB">
            <w:pPr>
              <w:pStyle w:val="TableParagraph"/>
              <w:ind w:left="0" w:right="28"/>
              <w:jc w:val="both"/>
              <w:rPr>
                <w:sz w:val="18"/>
              </w:rPr>
            </w:pPr>
          </w:p>
          <w:p w14:paraId="73AC14B1" w14:textId="77777777" w:rsidR="001B6A0B" w:rsidRDefault="001B6A0B" w:rsidP="005559CB">
            <w:pPr>
              <w:pStyle w:val="TableParagraph"/>
              <w:ind w:left="68" w:right="28"/>
              <w:jc w:val="both"/>
              <w:rPr>
                <w:sz w:val="18"/>
              </w:rPr>
            </w:pPr>
            <w:r w:rsidRPr="0068529E">
              <w:rPr>
                <w:sz w:val="18"/>
              </w:rPr>
              <w:t xml:space="preserve">System diagnostyczny z graficznym interfejsem (pełna obsługa za pomocą klawiatury oraz urządzenia wskazującego i myszy) dostępny w BIOS z pozycji szybkiego menu bootowania, bez potrzeby uruchamiania systemu operacyjnego, dostępny nawet bez dysku twardego umożliwiający przetestowanie w celu wykrycia usterki składowych i komponentów oferowanego notebooka (co najmniej testy: magistrali PCIe, panelu LCD, dysku twardego, CPU, zainstalowanej baterii).  </w:t>
            </w:r>
          </w:p>
          <w:p w14:paraId="2BA2C4BC" w14:textId="77777777" w:rsidR="001B6A0B" w:rsidRDefault="001B6A0B" w:rsidP="005559CB">
            <w:pPr>
              <w:pStyle w:val="TableParagraph"/>
              <w:ind w:left="68" w:right="28"/>
              <w:jc w:val="both"/>
              <w:rPr>
                <w:sz w:val="18"/>
              </w:rPr>
            </w:pPr>
            <w:r w:rsidRPr="00AB6BFA">
              <w:rPr>
                <w:sz w:val="18"/>
              </w:rPr>
              <w:t>System działający nawet w przypadku braku dysku twardego lub w przypadku jego uszkodzenia, bez wykorzystania zewnętrznych nośników pamięci masowej oraz dostępu do  sieci  lokalnej  i</w:t>
            </w:r>
            <w:r>
              <w:rPr>
                <w:sz w:val="18"/>
              </w:rPr>
              <w:t> </w:t>
            </w:r>
            <w:r w:rsidRPr="00AB6BFA">
              <w:rPr>
                <w:sz w:val="18"/>
              </w:rPr>
              <w:t>Internetu,  pozwalający  na  uzyskanie  wyżej  wymienionych funkcjonalności (w tym interfejsu graficznego)</w:t>
            </w:r>
            <w:r>
              <w:rPr>
                <w:sz w:val="18"/>
              </w:rPr>
              <w:t>,</w:t>
            </w:r>
            <w:r w:rsidRPr="00AB6BFA">
              <w:rPr>
                <w:sz w:val="18"/>
              </w:rPr>
              <w:t xml:space="preserve"> a w szczególności na przetestowanie: procesora i pamięci.</w:t>
            </w:r>
          </w:p>
        </w:tc>
      </w:tr>
      <w:tr w:rsidR="001B6A0B" w:rsidRPr="008364E3" w14:paraId="441E6819" w14:textId="77777777" w:rsidTr="005559CB">
        <w:tc>
          <w:tcPr>
            <w:tcW w:w="1560" w:type="dxa"/>
          </w:tcPr>
          <w:p w14:paraId="383DAF52" w14:textId="77777777" w:rsidR="001B6A0B" w:rsidRPr="000671C9" w:rsidRDefault="001B6A0B" w:rsidP="005559CB">
            <w:pPr>
              <w:pStyle w:val="TableParagraph"/>
              <w:spacing w:line="204" w:lineRule="exact"/>
              <w:ind w:left="0" w:right="28"/>
              <w:rPr>
                <w:sz w:val="18"/>
              </w:rPr>
            </w:pPr>
            <w:r>
              <w:rPr>
                <w:sz w:val="18"/>
                <w:szCs w:val="18"/>
              </w:rPr>
              <w:t>Dokumenty c</w:t>
            </w:r>
            <w:r w:rsidRPr="000671C9">
              <w:rPr>
                <w:sz w:val="18"/>
                <w:szCs w:val="18"/>
              </w:rPr>
              <w:t>ertyfikaty i</w:t>
            </w:r>
            <w:r>
              <w:rPr>
                <w:sz w:val="18"/>
                <w:szCs w:val="18"/>
              </w:rPr>
              <w:t> </w:t>
            </w:r>
            <w:r w:rsidRPr="000671C9">
              <w:rPr>
                <w:sz w:val="18"/>
                <w:szCs w:val="18"/>
              </w:rPr>
              <w:t>standardy:</w:t>
            </w:r>
          </w:p>
        </w:tc>
        <w:tc>
          <w:tcPr>
            <w:tcW w:w="8079" w:type="dxa"/>
          </w:tcPr>
          <w:p w14:paraId="317BAC4A"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b/>
                <w:bCs/>
                <w:sz w:val="18"/>
                <w:szCs w:val="18"/>
              </w:rPr>
            </w:pPr>
            <w:r w:rsidRPr="000671C9">
              <w:rPr>
                <w:sz w:val="18"/>
                <w:szCs w:val="18"/>
              </w:rPr>
              <w:t xml:space="preserve">Certyfikat </w:t>
            </w:r>
            <w:r>
              <w:rPr>
                <w:sz w:val="18"/>
                <w:szCs w:val="18"/>
              </w:rPr>
              <w:t>ISO 9001</w:t>
            </w:r>
            <w:r w:rsidRPr="000671C9">
              <w:rPr>
                <w:sz w:val="18"/>
                <w:szCs w:val="18"/>
              </w:rPr>
              <w:t xml:space="preserve"> dla producenta notebooka obejmujący </w:t>
            </w:r>
            <w:r w:rsidRPr="000671C9">
              <w:rPr>
                <w:spacing w:val="-4"/>
                <w:sz w:val="18"/>
                <w:szCs w:val="18"/>
              </w:rPr>
              <w:t xml:space="preserve">proces </w:t>
            </w:r>
            <w:r w:rsidRPr="000671C9">
              <w:rPr>
                <w:sz w:val="18"/>
                <w:szCs w:val="18"/>
              </w:rPr>
              <w:t>projektowania i</w:t>
            </w:r>
            <w:r>
              <w:rPr>
                <w:sz w:val="18"/>
                <w:szCs w:val="18"/>
              </w:rPr>
              <w:t> </w:t>
            </w:r>
            <w:r w:rsidRPr="000671C9">
              <w:rPr>
                <w:sz w:val="18"/>
                <w:szCs w:val="18"/>
              </w:rPr>
              <w:t xml:space="preserve">produkcji </w:t>
            </w:r>
            <w:r w:rsidRPr="000671C9">
              <w:rPr>
                <w:sz w:val="16"/>
                <w:szCs w:val="16"/>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08D6201"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iCs/>
                <w:sz w:val="16"/>
                <w:szCs w:val="16"/>
              </w:rPr>
            </w:pPr>
            <w:r w:rsidRPr="00C35035">
              <w:rPr>
                <w:sz w:val="18"/>
                <w:szCs w:val="18"/>
              </w:rPr>
              <w:t xml:space="preserve">Certyfikat </w:t>
            </w:r>
            <w:r>
              <w:rPr>
                <w:sz w:val="18"/>
                <w:szCs w:val="18"/>
              </w:rPr>
              <w:t>ISO 14001</w:t>
            </w:r>
            <w:r w:rsidRPr="00C35035">
              <w:rPr>
                <w:sz w:val="18"/>
                <w:szCs w:val="18"/>
              </w:rPr>
              <w:t xml:space="preserve"> dla producenta notebooka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AF5B95F"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b/>
                <w:bCs/>
                <w:sz w:val="18"/>
                <w:szCs w:val="18"/>
              </w:rPr>
            </w:pPr>
            <w:r w:rsidRPr="00C35035">
              <w:rPr>
                <w:sz w:val="18"/>
                <w:szCs w:val="18"/>
              </w:rPr>
              <w:t xml:space="preserve">Urządzenia wyprodukowane są przez producenta, zgodnie z normą PN-EN ISO 50001 - </w:t>
            </w:r>
            <w:r w:rsidRPr="00C35035">
              <w:rPr>
                <w:b/>
                <w:bCs/>
                <w:sz w:val="18"/>
                <w:szCs w:val="18"/>
              </w:rPr>
              <w:t>Wykonawca złoży dokument potwierdzający spełnianie wymogu.</w:t>
            </w:r>
          </w:p>
          <w:p w14:paraId="3FD558D7"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76BDF629"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70997CBA"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C35035">
              <w:rPr>
                <w:sz w:val="18"/>
                <w:szCs w:val="18"/>
              </w:rPr>
              <w:t xml:space="preserve">Wykonawca dostarczy oświadczenie Producenta, iż oferowany </w:t>
            </w:r>
            <w:r>
              <w:rPr>
                <w:sz w:val="18"/>
                <w:szCs w:val="18"/>
              </w:rPr>
              <w:t>notebook spełnia normy MIL</w:t>
            </w:r>
            <w:r>
              <w:rPr>
                <w:sz w:val="18"/>
                <w:szCs w:val="18"/>
              </w:rPr>
              <w:noBreakHyphen/>
              <w:t>STD-</w:t>
            </w:r>
            <w:r w:rsidRPr="00C35035">
              <w:rPr>
                <w:sz w:val="18"/>
                <w:szCs w:val="18"/>
              </w:rPr>
              <w:t xml:space="preserve">810H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4B52D2E5"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C35035">
              <w:rPr>
                <w:sz w:val="18"/>
                <w:szCs w:val="18"/>
              </w:rPr>
              <w:t xml:space="preserve">Potwierdzenie spełnienia kryteriów środowiskowych, w tym zgodności z dyrektywą RoHS Unii </w:t>
            </w:r>
            <w:r w:rsidRPr="00C35035">
              <w:rPr>
                <w:sz w:val="18"/>
                <w:szCs w:val="18"/>
              </w:rPr>
              <w:lastRenderedPageBreak/>
              <w:t xml:space="preserve">Europejskiej o eliminacji substancji niebezpiecznych w postaci oświadczenia producenta jednostki </w:t>
            </w:r>
            <w:r w:rsidRPr="00C35035">
              <w:rPr>
                <w:spacing w:val="-2"/>
                <w:sz w:val="18"/>
                <w:szCs w:val="18"/>
              </w:rPr>
              <w:t xml:space="preserve">(wg </w:t>
            </w:r>
            <w:r w:rsidRPr="00C35035">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C35035">
              <w:rPr>
                <w:spacing w:val="-34"/>
                <w:sz w:val="18"/>
                <w:szCs w:val="18"/>
              </w:rPr>
              <w:t xml:space="preserve"> </w:t>
            </w:r>
            <w:r w:rsidRPr="00C35035">
              <w:rPr>
                <w:sz w:val="18"/>
                <w:szCs w:val="18"/>
              </w:rPr>
              <w:t xml:space="preserve">g - </w:t>
            </w:r>
            <w:r w:rsidRPr="00C35035">
              <w:rPr>
                <w:b/>
                <w:bCs/>
                <w:sz w:val="18"/>
                <w:szCs w:val="18"/>
              </w:rPr>
              <w:t>Wykonawca złoży dokument potwierdzający spełnianie wymogu.</w:t>
            </w:r>
          </w:p>
          <w:p w14:paraId="4371879D"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b/>
                <w:bCs/>
                <w:sz w:val="18"/>
                <w:szCs w:val="18"/>
              </w:rPr>
            </w:pPr>
            <w:r w:rsidRPr="00C35035">
              <w:rPr>
                <w:sz w:val="18"/>
                <w:szCs w:val="18"/>
              </w:rPr>
              <w:t>Oferowane modele notebooków muszą poprawnie współpracować z zamawianymi systemami</w:t>
            </w:r>
            <w:r w:rsidRPr="00C35035">
              <w:rPr>
                <w:spacing w:val="-6"/>
                <w:sz w:val="18"/>
                <w:szCs w:val="18"/>
              </w:rPr>
              <w:t xml:space="preserve"> </w:t>
            </w:r>
            <w:r w:rsidRPr="00C35035">
              <w:rPr>
                <w:sz w:val="18"/>
                <w:szCs w:val="18"/>
              </w:rPr>
              <w:t>operacyjnymi</w:t>
            </w:r>
            <w:r w:rsidRPr="00C35035">
              <w:rPr>
                <w:spacing w:val="-6"/>
                <w:sz w:val="18"/>
                <w:szCs w:val="18"/>
              </w:rPr>
              <w:t xml:space="preserve"> </w:t>
            </w:r>
            <w:r w:rsidRPr="00C35035">
              <w:rPr>
                <w:sz w:val="18"/>
                <w:szCs w:val="18"/>
              </w:rPr>
              <w:t>- jako</w:t>
            </w:r>
            <w:r w:rsidRPr="00C35035">
              <w:rPr>
                <w:spacing w:val="-7"/>
                <w:sz w:val="18"/>
                <w:szCs w:val="18"/>
              </w:rPr>
              <w:t xml:space="preserve"> </w:t>
            </w:r>
            <w:r w:rsidRPr="00C35035">
              <w:rPr>
                <w:sz w:val="18"/>
                <w:szCs w:val="18"/>
              </w:rPr>
              <w:t>potwierdzenie</w:t>
            </w:r>
            <w:r w:rsidRPr="00C35035">
              <w:rPr>
                <w:spacing w:val="-6"/>
                <w:sz w:val="18"/>
                <w:szCs w:val="18"/>
              </w:rPr>
              <w:t xml:space="preserve"> </w:t>
            </w:r>
            <w:r w:rsidRPr="00C35035">
              <w:rPr>
                <w:sz w:val="18"/>
                <w:szCs w:val="18"/>
              </w:rPr>
              <w:t>poprawnej</w:t>
            </w:r>
            <w:r w:rsidRPr="00C35035">
              <w:rPr>
                <w:spacing w:val="-5"/>
                <w:sz w:val="18"/>
                <w:szCs w:val="18"/>
              </w:rPr>
              <w:t xml:space="preserve"> </w:t>
            </w:r>
            <w:r w:rsidRPr="00C35035">
              <w:rPr>
                <w:sz w:val="18"/>
                <w:szCs w:val="18"/>
              </w:rPr>
              <w:t>współpracy</w:t>
            </w:r>
            <w:r w:rsidRPr="00C35035">
              <w:rPr>
                <w:spacing w:val="-13"/>
                <w:sz w:val="18"/>
                <w:szCs w:val="18"/>
              </w:rPr>
              <w:t xml:space="preserve"> </w:t>
            </w:r>
            <w:r w:rsidRPr="00C35035">
              <w:rPr>
                <w:sz w:val="18"/>
                <w:szCs w:val="18"/>
              </w:rPr>
              <w:t>Wykonawca</w:t>
            </w:r>
            <w:r w:rsidRPr="00C35035">
              <w:rPr>
                <w:spacing w:val="-5"/>
                <w:sz w:val="18"/>
                <w:szCs w:val="18"/>
              </w:rPr>
              <w:t xml:space="preserve"> przedstawi </w:t>
            </w:r>
            <w:r w:rsidRPr="00C35035">
              <w:rPr>
                <w:sz w:val="18"/>
                <w:szCs w:val="18"/>
              </w:rPr>
              <w:t>dokument</w:t>
            </w:r>
            <w:r w:rsidRPr="00C35035">
              <w:rPr>
                <w:spacing w:val="-5"/>
                <w:sz w:val="18"/>
                <w:szCs w:val="18"/>
              </w:rPr>
              <w:t xml:space="preserve"> </w:t>
            </w:r>
            <w:r w:rsidRPr="00C35035">
              <w:rPr>
                <w:sz w:val="18"/>
                <w:szCs w:val="18"/>
              </w:rPr>
              <w:t>w postaci</w:t>
            </w:r>
            <w:r w:rsidRPr="00C35035">
              <w:rPr>
                <w:spacing w:val="-7"/>
                <w:sz w:val="18"/>
                <w:szCs w:val="18"/>
              </w:rPr>
              <w:t xml:space="preserve"> </w:t>
            </w:r>
            <w:r w:rsidRPr="00C35035">
              <w:rPr>
                <w:sz w:val="18"/>
                <w:szCs w:val="18"/>
              </w:rPr>
              <w:t>wydruku</w:t>
            </w:r>
            <w:r w:rsidRPr="00C35035">
              <w:rPr>
                <w:spacing w:val="-5"/>
                <w:sz w:val="18"/>
                <w:szCs w:val="18"/>
              </w:rPr>
              <w:t xml:space="preserve"> </w:t>
            </w:r>
            <w:r w:rsidRPr="00C35035">
              <w:rPr>
                <w:sz w:val="18"/>
                <w:szCs w:val="18"/>
              </w:rPr>
              <w:t>potwierdzający</w:t>
            </w:r>
            <w:r w:rsidRPr="00C35035">
              <w:rPr>
                <w:spacing w:val="-8"/>
                <w:sz w:val="18"/>
                <w:szCs w:val="18"/>
              </w:rPr>
              <w:t xml:space="preserve"> </w:t>
            </w:r>
            <w:r w:rsidRPr="00C35035">
              <w:rPr>
                <w:sz w:val="18"/>
                <w:szCs w:val="18"/>
              </w:rPr>
              <w:t xml:space="preserve">certyfikację, dodatkowo potwierdzony przez producenta oferowanego notebooka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56C6581"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C35035">
              <w:rPr>
                <w:sz w:val="18"/>
                <w:szCs w:val="18"/>
              </w:rPr>
              <w:t>Notebook</w:t>
            </w:r>
            <w:r w:rsidRPr="00C35035">
              <w:rPr>
                <w:spacing w:val="-5"/>
                <w:sz w:val="18"/>
                <w:szCs w:val="18"/>
              </w:rPr>
              <w:t xml:space="preserve"> </w:t>
            </w:r>
            <w:r w:rsidRPr="00C35035">
              <w:rPr>
                <w:sz w:val="18"/>
                <w:szCs w:val="18"/>
              </w:rPr>
              <w:t>musi</w:t>
            </w:r>
            <w:r w:rsidRPr="00C35035">
              <w:rPr>
                <w:spacing w:val="-10"/>
                <w:sz w:val="18"/>
                <w:szCs w:val="18"/>
              </w:rPr>
              <w:t xml:space="preserve"> </w:t>
            </w:r>
            <w:r w:rsidRPr="00C35035">
              <w:rPr>
                <w:sz w:val="18"/>
                <w:szCs w:val="18"/>
              </w:rPr>
              <w:t>spełniać</w:t>
            </w:r>
            <w:r w:rsidRPr="00C35035">
              <w:rPr>
                <w:spacing w:val="-4"/>
                <w:sz w:val="18"/>
                <w:szCs w:val="18"/>
              </w:rPr>
              <w:t xml:space="preserve"> </w:t>
            </w:r>
            <w:r w:rsidRPr="00C35035">
              <w:rPr>
                <w:sz w:val="18"/>
                <w:szCs w:val="18"/>
              </w:rPr>
              <w:t>wymogi</w:t>
            </w:r>
            <w:r w:rsidRPr="00C35035">
              <w:rPr>
                <w:spacing w:val="-6"/>
                <w:sz w:val="18"/>
                <w:szCs w:val="18"/>
              </w:rPr>
              <w:t xml:space="preserve"> </w:t>
            </w:r>
            <w:r w:rsidRPr="00C35035">
              <w:rPr>
                <w:sz w:val="18"/>
                <w:szCs w:val="18"/>
              </w:rPr>
              <w:t>TCO,</w:t>
            </w:r>
            <w:r w:rsidRPr="00C35035">
              <w:rPr>
                <w:spacing w:val="-5"/>
                <w:sz w:val="18"/>
                <w:szCs w:val="18"/>
              </w:rPr>
              <w:t xml:space="preserve"> </w:t>
            </w:r>
            <w:r w:rsidRPr="00C35035">
              <w:rPr>
                <w:sz w:val="18"/>
                <w:szCs w:val="18"/>
              </w:rPr>
              <w:t>potwierdzeniem</w:t>
            </w:r>
            <w:r w:rsidRPr="00C35035">
              <w:rPr>
                <w:spacing w:val="-7"/>
                <w:sz w:val="18"/>
                <w:szCs w:val="18"/>
              </w:rPr>
              <w:t xml:space="preserve"> </w:t>
            </w:r>
            <w:r w:rsidRPr="00C35035">
              <w:rPr>
                <w:sz w:val="18"/>
                <w:szCs w:val="18"/>
              </w:rPr>
              <w:t>spełnienia</w:t>
            </w:r>
            <w:r w:rsidRPr="00C35035">
              <w:rPr>
                <w:spacing w:val="-5"/>
                <w:sz w:val="18"/>
                <w:szCs w:val="18"/>
              </w:rPr>
              <w:t xml:space="preserve"> </w:t>
            </w:r>
            <w:r w:rsidRPr="00C35035">
              <w:rPr>
                <w:sz w:val="18"/>
                <w:szCs w:val="18"/>
              </w:rPr>
              <w:t>wymogu będzie publikacja na stronie:</w:t>
            </w:r>
            <w:r w:rsidRPr="00C35035">
              <w:rPr>
                <w:spacing w:val="-6"/>
                <w:sz w:val="18"/>
                <w:szCs w:val="18"/>
              </w:rPr>
              <w:t xml:space="preserve"> </w:t>
            </w:r>
            <w:hyperlink r:id="rId48">
              <w:r w:rsidRPr="00C35035">
                <w:rPr>
                  <w:sz w:val="18"/>
                  <w:szCs w:val="18"/>
                </w:rPr>
                <w:t>http://tcocertified.com/product-finder/</w:t>
              </w:r>
            </w:hyperlink>
            <w:r w:rsidRPr="00C35035">
              <w:rPr>
                <w:sz w:val="18"/>
                <w:szCs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5A7EED0A" w14:textId="77777777" w:rsidR="001B6A0B" w:rsidRPr="008364E3"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6"/>
                <w:szCs w:val="16"/>
              </w:rPr>
            </w:pPr>
            <w:r w:rsidRPr="000671C9">
              <w:rPr>
                <w:sz w:val="18"/>
                <w:szCs w:val="18"/>
              </w:rPr>
              <w:t>Wykonawca dołączy do oferty link do strony internetowej producenta notebooka zawierającej dokumentację techniczną</w:t>
            </w:r>
            <w:r>
              <w:rPr>
                <w:sz w:val="18"/>
                <w:szCs w:val="18"/>
              </w:rPr>
              <w:t>,</w:t>
            </w:r>
            <w:r w:rsidRPr="000671C9">
              <w:rPr>
                <w:sz w:val="18"/>
                <w:szCs w:val="18"/>
              </w:rPr>
              <w:t xml:space="preserve"> która w czytelny sposób przedstawia opis oraz metodologię i</w:t>
            </w:r>
            <w:r>
              <w:rPr>
                <w:sz w:val="18"/>
                <w:szCs w:val="18"/>
              </w:rPr>
              <w:t> </w:t>
            </w:r>
            <w:r w:rsidRPr="000671C9">
              <w:rPr>
                <w:sz w:val="18"/>
                <w:szCs w:val="18"/>
              </w:rPr>
              <w:t>schematy</w:t>
            </w:r>
            <w:r w:rsidRPr="000671C9">
              <w:rPr>
                <w:spacing w:val="1"/>
                <w:sz w:val="18"/>
                <w:szCs w:val="18"/>
              </w:rPr>
              <w:t xml:space="preserve"> </w:t>
            </w:r>
            <w:r w:rsidRPr="000671C9">
              <w:rPr>
                <w:sz w:val="18"/>
                <w:szCs w:val="18"/>
              </w:rPr>
              <w:t>wymiany poszczególnych komponentów notebooka, co najmniej: dysk twardy, pamięć RAM</w:t>
            </w:r>
            <w:r>
              <w:rPr>
                <w:sz w:val="18"/>
                <w:szCs w:val="18"/>
              </w:rPr>
              <w:t>, bateria</w:t>
            </w:r>
            <w:r w:rsidRPr="000671C9">
              <w:rPr>
                <w:sz w:val="18"/>
                <w:szCs w:val="18"/>
              </w:rPr>
              <w:t xml:space="preserve"> oraz karty rozszerzeń.</w:t>
            </w:r>
          </w:p>
          <w:p w14:paraId="5258771E" w14:textId="77777777" w:rsidR="001B6A0B" w:rsidRPr="0093767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6"/>
                <w:szCs w:val="16"/>
              </w:rPr>
            </w:pPr>
            <w:r w:rsidRPr="008364E3">
              <w:rPr>
                <w:sz w:val="18"/>
                <w:szCs w:val="18"/>
              </w:rPr>
              <w:t xml:space="preserve">Oświadczenie producenta </w:t>
            </w:r>
            <w:r w:rsidRPr="006D682A">
              <w:rPr>
                <w:b/>
                <w:bCs/>
                <w:sz w:val="18"/>
                <w:szCs w:val="18"/>
              </w:rPr>
              <w:t>notebooków potwierdzające, że</w:t>
            </w:r>
            <w:r w:rsidRPr="008364E3">
              <w:rPr>
                <w:sz w:val="18"/>
                <w:szCs w:val="18"/>
              </w:rPr>
              <w:t xml:space="preserve"> sprzęt pochodzi z oficjalnego kanału </w:t>
            </w:r>
            <w:r>
              <w:rPr>
                <w:sz w:val="18"/>
                <w:szCs w:val="18"/>
              </w:rPr>
              <w:t>dystrybucyjnego producenta.</w:t>
            </w:r>
          </w:p>
          <w:p w14:paraId="26DE959D" w14:textId="77777777" w:rsidR="001B6A0B" w:rsidRPr="008364E3"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6"/>
                <w:szCs w:val="16"/>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1D50FF3A" w14:textId="77777777" w:rsidTr="005559CB">
        <w:tc>
          <w:tcPr>
            <w:tcW w:w="1560" w:type="dxa"/>
          </w:tcPr>
          <w:p w14:paraId="5D8C6C89" w14:textId="77777777" w:rsidR="001B6A0B" w:rsidRDefault="001B6A0B" w:rsidP="005559CB">
            <w:pPr>
              <w:pStyle w:val="TableParagraph"/>
              <w:spacing w:before="1"/>
              <w:ind w:left="0" w:right="28"/>
              <w:rPr>
                <w:sz w:val="18"/>
              </w:rPr>
            </w:pPr>
            <w:r>
              <w:rPr>
                <w:sz w:val="18"/>
              </w:rPr>
              <w:lastRenderedPageBreak/>
              <w:t>Ergonomia:</w:t>
            </w:r>
          </w:p>
        </w:tc>
        <w:tc>
          <w:tcPr>
            <w:tcW w:w="8079" w:type="dxa"/>
          </w:tcPr>
          <w:p w14:paraId="6F2C9B5C" w14:textId="77777777" w:rsidR="001B6A0B" w:rsidRDefault="001B6A0B" w:rsidP="005559CB">
            <w:pPr>
              <w:pStyle w:val="TableParagraph"/>
              <w:spacing w:before="100" w:beforeAutospacing="1"/>
              <w:ind w:left="0" w:right="28"/>
              <w:jc w:val="both"/>
              <w:rPr>
                <w:sz w:val="18"/>
              </w:rPr>
            </w:pPr>
            <w:r w:rsidRPr="000671C9">
              <w:rPr>
                <w:sz w:val="18"/>
              </w:rPr>
              <w:t>Głośność jednostki centralnej w oferowanej konfiguracji mierzona zgodnie z normą ISO 7779 oraz wykazana</w:t>
            </w:r>
            <w:r>
              <w:rPr>
                <w:sz w:val="18"/>
              </w:rPr>
              <w:t xml:space="preserve"> </w:t>
            </w:r>
            <w:r w:rsidRPr="000671C9">
              <w:rPr>
                <w:sz w:val="18"/>
              </w:rPr>
              <w:t xml:space="preserve">zgodnie z normą ISO 9296 w pozycji operatora w trybie </w:t>
            </w:r>
            <w:r>
              <w:rPr>
                <w:sz w:val="18"/>
              </w:rPr>
              <w:t>jałowym (IDLE), wynoszącą</w:t>
            </w:r>
            <w:r w:rsidRPr="000671C9">
              <w:rPr>
                <w:sz w:val="18"/>
              </w:rPr>
              <w:t xml:space="preserve"> maksymalnie </w:t>
            </w:r>
            <w:r>
              <w:rPr>
                <w:sz w:val="18"/>
              </w:rPr>
              <w:t>22</w:t>
            </w:r>
            <w:r w:rsidRPr="000671C9">
              <w:rPr>
                <w:sz w:val="18"/>
              </w:rPr>
              <w:t xml:space="preserve"> dB - </w:t>
            </w:r>
            <w:r w:rsidRPr="00C35035">
              <w:rPr>
                <w:b/>
                <w:bCs/>
                <w:iCs/>
                <w:sz w:val="18"/>
                <w:szCs w:val="18"/>
              </w:rPr>
              <w:t>Wykonawca złoży</w:t>
            </w:r>
            <w:r w:rsidRPr="00C35035">
              <w:rPr>
                <w:b/>
                <w:bCs/>
                <w:sz w:val="18"/>
                <w:szCs w:val="18"/>
              </w:rPr>
              <w:t xml:space="preserve"> oświadczenie producenta wraz z raportem </w:t>
            </w:r>
            <w:r w:rsidRPr="00C35035">
              <w:rPr>
                <w:b/>
                <w:bCs/>
                <w:sz w:val="18"/>
              </w:rPr>
              <w:t xml:space="preserve">badawczym wystawionym przez niezależną akredytowaną jednostkę w zakresie ISO </w:t>
            </w:r>
            <w:r>
              <w:rPr>
                <w:b/>
                <w:bCs/>
                <w:sz w:val="18"/>
              </w:rPr>
              <w:t>7779</w:t>
            </w:r>
            <w:r w:rsidRPr="00C35035">
              <w:rPr>
                <w:sz w:val="18"/>
              </w:rPr>
              <w:t>.</w:t>
            </w:r>
          </w:p>
        </w:tc>
      </w:tr>
      <w:tr w:rsidR="001B6A0B" w14:paraId="3B65FB83" w14:textId="77777777" w:rsidTr="005559CB">
        <w:tc>
          <w:tcPr>
            <w:tcW w:w="1560" w:type="dxa"/>
          </w:tcPr>
          <w:p w14:paraId="475C0FA3" w14:textId="77777777" w:rsidR="001B6A0B" w:rsidRDefault="001B6A0B" w:rsidP="005559CB">
            <w:pPr>
              <w:pStyle w:val="TableParagraph"/>
              <w:spacing w:line="206" w:lineRule="exact"/>
              <w:ind w:left="0" w:right="28"/>
              <w:rPr>
                <w:sz w:val="18"/>
              </w:rPr>
            </w:pPr>
            <w:r>
              <w:rPr>
                <w:sz w:val="18"/>
              </w:rPr>
              <w:t>Bezpieczeństwo:</w:t>
            </w:r>
          </w:p>
        </w:tc>
        <w:tc>
          <w:tcPr>
            <w:tcW w:w="8079" w:type="dxa"/>
          </w:tcPr>
          <w:p w14:paraId="31D0C991" w14:textId="77777777" w:rsidR="001B6A0B" w:rsidRPr="0073301C" w:rsidRDefault="001B6A0B" w:rsidP="006736BC">
            <w:pPr>
              <w:pStyle w:val="TableParagraph"/>
              <w:numPr>
                <w:ilvl w:val="0"/>
                <w:numId w:val="189"/>
              </w:numPr>
              <w:spacing w:line="237" w:lineRule="auto"/>
              <w:ind w:left="263" w:right="28" w:hanging="263"/>
              <w:jc w:val="both"/>
              <w:rPr>
                <w:sz w:val="18"/>
              </w:rPr>
            </w:pPr>
            <w:r w:rsidRPr="000E3DB5">
              <w:rPr>
                <w:sz w:val="18"/>
                <w:szCs w:val="18"/>
              </w:rPr>
              <w:t xml:space="preserve">Komputer musi posiadać </w:t>
            </w:r>
            <w:r>
              <w:rPr>
                <w:sz w:val="18"/>
                <w:szCs w:val="18"/>
              </w:rPr>
              <w:t>ukryty</w:t>
            </w:r>
            <w:r w:rsidRPr="00DE1428">
              <w:rPr>
                <w:sz w:val="18"/>
                <w:szCs w:val="18"/>
              </w:rPr>
              <w:t xml:space="preserve">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DE1428">
              <w:rPr>
                <w:sz w:val="18"/>
                <w:szCs w:val="18"/>
              </w:rPr>
              <w:t xml:space="preserve"> </w:t>
            </w:r>
            <w:r w:rsidRPr="000E3DB5">
              <w:rPr>
                <w:sz w:val="18"/>
                <w:szCs w:val="18"/>
              </w:rPr>
              <w:t>2.0).</w:t>
            </w:r>
            <w:r w:rsidRPr="00DE1428">
              <w:rPr>
                <w:sz w:val="18"/>
                <w:szCs w:val="18"/>
              </w:rPr>
              <w:t xml:space="preserve">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31D181FD" w14:textId="77777777" w:rsidR="001B6A0B" w:rsidRDefault="001B6A0B" w:rsidP="006736BC">
            <w:pPr>
              <w:pStyle w:val="TableParagraph"/>
              <w:numPr>
                <w:ilvl w:val="0"/>
                <w:numId w:val="189"/>
              </w:numPr>
              <w:spacing w:line="237" w:lineRule="auto"/>
              <w:ind w:left="263" w:right="28" w:hanging="263"/>
              <w:jc w:val="both"/>
              <w:rPr>
                <w:sz w:val="18"/>
              </w:rPr>
            </w:pPr>
            <w:r>
              <w:rPr>
                <w:sz w:val="18"/>
              </w:rPr>
              <w:t>Weryfikacja wygenerowanych przez komputer kluczy szyfrowania musi odbywać się w dedykowanym chipsecie na płycie</w:t>
            </w:r>
            <w:r>
              <w:rPr>
                <w:spacing w:val="-22"/>
                <w:sz w:val="18"/>
              </w:rPr>
              <w:t xml:space="preserve"> </w:t>
            </w:r>
            <w:r>
              <w:rPr>
                <w:sz w:val="18"/>
              </w:rPr>
              <w:t>głównej.</w:t>
            </w:r>
          </w:p>
          <w:p w14:paraId="4D74973C" w14:textId="77777777" w:rsidR="001B6A0B" w:rsidRDefault="001B6A0B" w:rsidP="006736BC">
            <w:pPr>
              <w:pStyle w:val="TableParagraph"/>
              <w:numPr>
                <w:ilvl w:val="0"/>
                <w:numId w:val="189"/>
              </w:numPr>
              <w:ind w:left="263" w:right="28" w:hanging="263"/>
              <w:jc w:val="both"/>
              <w:rPr>
                <w:sz w:val="18"/>
              </w:rPr>
            </w:pPr>
            <w:r>
              <w:rPr>
                <w:sz w:val="18"/>
              </w:rPr>
              <w:t xml:space="preserve">Wbudowany czytnik linii papilarnych. </w:t>
            </w:r>
          </w:p>
          <w:p w14:paraId="0CDAA7DA" w14:textId="77777777" w:rsidR="001B6A0B" w:rsidRDefault="001B6A0B" w:rsidP="006736BC">
            <w:pPr>
              <w:pStyle w:val="TableParagraph"/>
              <w:numPr>
                <w:ilvl w:val="0"/>
                <w:numId w:val="189"/>
              </w:numPr>
              <w:ind w:left="263" w:right="28" w:hanging="263"/>
              <w:jc w:val="both"/>
              <w:rPr>
                <w:sz w:val="18"/>
              </w:rPr>
            </w:pPr>
            <w:r>
              <w:rPr>
                <w:sz w:val="18"/>
              </w:rPr>
              <w:t>Złącze typu security lock.</w:t>
            </w:r>
          </w:p>
        </w:tc>
      </w:tr>
      <w:tr w:rsidR="001B6A0B" w14:paraId="502695A3" w14:textId="77777777" w:rsidTr="005559CB">
        <w:tc>
          <w:tcPr>
            <w:tcW w:w="1560" w:type="dxa"/>
          </w:tcPr>
          <w:p w14:paraId="526E9599" w14:textId="77777777" w:rsidR="001B6A0B" w:rsidRDefault="001B6A0B" w:rsidP="005559CB">
            <w:pPr>
              <w:pStyle w:val="TableParagraph"/>
              <w:ind w:left="0" w:right="28"/>
              <w:rPr>
                <w:sz w:val="18"/>
              </w:rPr>
            </w:pPr>
            <w:r>
              <w:rPr>
                <w:sz w:val="18"/>
              </w:rPr>
              <w:t>Waga:</w:t>
            </w:r>
          </w:p>
        </w:tc>
        <w:tc>
          <w:tcPr>
            <w:tcW w:w="8079" w:type="dxa"/>
          </w:tcPr>
          <w:p w14:paraId="776DF395" w14:textId="77777777" w:rsidR="001B6A0B" w:rsidRDefault="001B6A0B" w:rsidP="005559CB">
            <w:pPr>
              <w:pStyle w:val="TableParagraph"/>
              <w:ind w:left="0" w:right="28"/>
              <w:rPr>
                <w:sz w:val="18"/>
              </w:rPr>
            </w:pPr>
            <w:r>
              <w:rPr>
                <w:sz w:val="18"/>
              </w:rPr>
              <w:t>Waga maksymalnie 1,6 kg.</w:t>
            </w:r>
          </w:p>
        </w:tc>
      </w:tr>
      <w:tr w:rsidR="001B6A0B" w14:paraId="06F646E5" w14:textId="77777777" w:rsidTr="005559CB">
        <w:tc>
          <w:tcPr>
            <w:tcW w:w="1560" w:type="dxa"/>
          </w:tcPr>
          <w:p w14:paraId="73476774" w14:textId="77777777" w:rsidR="001B6A0B" w:rsidRDefault="001B6A0B" w:rsidP="005559CB">
            <w:pPr>
              <w:pStyle w:val="TableParagraph"/>
              <w:ind w:left="0" w:right="28"/>
              <w:rPr>
                <w:sz w:val="18"/>
              </w:rPr>
            </w:pPr>
            <w:r>
              <w:rPr>
                <w:sz w:val="18"/>
              </w:rPr>
              <w:t>Gabaryty:</w:t>
            </w:r>
          </w:p>
        </w:tc>
        <w:tc>
          <w:tcPr>
            <w:tcW w:w="8079" w:type="dxa"/>
          </w:tcPr>
          <w:p w14:paraId="1558B3CC" w14:textId="77777777" w:rsidR="001B6A0B" w:rsidRDefault="001B6A0B" w:rsidP="005559CB">
            <w:pPr>
              <w:pStyle w:val="TableParagraph"/>
              <w:ind w:left="0" w:right="28"/>
              <w:rPr>
                <w:sz w:val="18"/>
              </w:rPr>
            </w:pPr>
            <w:r>
              <w:rPr>
                <w:sz w:val="18"/>
              </w:rPr>
              <w:t>Grubość</w:t>
            </w:r>
            <w:r>
              <w:rPr>
                <w:spacing w:val="-11"/>
                <w:sz w:val="18"/>
              </w:rPr>
              <w:t xml:space="preserve"> </w:t>
            </w:r>
            <w:r>
              <w:rPr>
                <w:sz w:val="18"/>
              </w:rPr>
              <w:t>maksymalnie</w:t>
            </w:r>
            <w:r>
              <w:rPr>
                <w:spacing w:val="-11"/>
                <w:sz w:val="18"/>
              </w:rPr>
              <w:t xml:space="preserve"> </w:t>
            </w:r>
            <w:r w:rsidRPr="005C5AC8">
              <w:rPr>
                <w:sz w:val="18"/>
              </w:rPr>
              <w:t>22</w:t>
            </w:r>
            <w:r>
              <w:rPr>
                <w:spacing w:val="-10"/>
                <w:sz w:val="18"/>
              </w:rPr>
              <w:t xml:space="preserve"> </w:t>
            </w:r>
            <w:r>
              <w:rPr>
                <w:sz w:val="18"/>
              </w:rPr>
              <w:t>mm</w:t>
            </w:r>
            <w:r>
              <w:rPr>
                <w:spacing w:val="-13"/>
                <w:sz w:val="18"/>
              </w:rPr>
              <w:t xml:space="preserve"> </w:t>
            </w:r>
            <w:r>
              <w:rPr>
                <w:sz w:val="18"/>
              </w:rPr>
              <w:t>(mierzona</w:t>
            </w:r>
            <w:r>
              <w:rPr>
                <w:spacing w:val="-11"/>
                <w:sz w:val="18"/>
              </w:rPr>
              <w:t xml:space="preserve"> </w:t>
            </w:r>
            <w:r>
              <w:rPr>
                <w:sz w:val="18"/>
              </w:rPr>
              <w:t>boczna</w:t>
            </w:r>
            <w:r>
              <w:rPr>
                <w:spacing w:val="-10"/>
                <w:sz w:val="18"/>
              </w:rPr>
              <w:t xml:space="preserve"> </w:t>
            </w:r>
            <w:r>
              <w:rPr>
                <w:sz w:val="18"/>
              </w:rPr>
              <w:t>krawędź</w:t>
            </w:r>
            <w:r>
              <w:rPr>
                <w:spacing w:val="-13"/>
                <w:sz w:val="18"/>
              </w:rPr>
              <w:t xml:space="preserve"> </w:t>
            </w:r>
            <w:r>
              <w:rPr>
                <w:sz w:val="18"/>
              </w:rPr>
              <w:t>bez</w:t>
            </w:r>
            <w:r>
              <w:rPr>
                <w:spacing w:val="-13"/>
                <w:sz w:val="18"/>
              </w:rPr>
              <w:t xml:space="preserve"> </w:t>
            </w:r>
            <w:r>
              <w:rPr>
                <w:sz w:val="18"/>
              </w:rPr>
              <w:t>dystansów</w:t>
            </w:r>
            <w:r>
              <w:rPr>
                <w:spacing w:val="-13"/>
                <w:sz w:val="18"/>
              </w:rPr>
              <w:t xml:space="preserve"> </w:t>
            </w:r>
            <w:r>
              <w:rPr>
                <w:sz w:val="18"/>
              </w:rPr>
              <w:t>gumowych/nóżek).</w:t>
            </w:r>
          </w:p>
        </w:tc>
      </w:tr>
      <w:tr w:rsidR="001B6A0B" w:rsidRPr="00465BA6" w14:paraId="4D8C15DC" w14:textId="77777777" w:rsidTr="005559CB">
        <w:tc>
          <w:tcPr>
            <w:tcW w:w="1560" w:type="dxa"/>
          </w:tcPr>
          <w:p w14:paraId="310A71FE" w14:textId="77777777" w:rsidR="001B6A0B" w:rsidRDefault="001B6A0B" w:rsidP="005559CB">
            <w:pPr>
              <w:pStyle w:val="TableParagraph"/>
              <w:spacing w:line="204" w:lineRule="exact"/>
              <w:ind w:left="0" w:right="28"/>
              <w:rPr>
                <w:sz w:val="18"/>
              </w:rPr>
            </w:pPr>
            <w:r>
              <w:rPr>
                <w:sz w:val="18"/>
              </w:rPr>
              <w:t>Warunki gwarancji:</w:t>
            </w:r>
          </w:p>
        </w:tc>
        <w:tc>
          <w:tcPr>
            <w:tcW w:w="8079" w:type="dxa"/>
          </w:tcPr>
          <w:p w14:paraId="78C3FCF4" w14:textId="77777777" w:rsidR="001B6A0B" w:rsidRDefault="001B6A0B" w:rsidP="006736BC">
            <w:pPr>
              <w:pStyle w:val="TableParagraph"/>
              <w:numPr>
                <w:ilvl w:val="0"/>
                <w:numId w:val="179"/>
              </w:numPr>
              <w:adjustRightInd/>
              <w:spacing w:line="206" w:lineRule="exact"/>
              <w:ind w:left="263" w:right="28" w:hanging="232"/>
              <w:jc w:val="both"/>
              <w:rPr>
                <w:sz w:val="18"/>
                <w:szCs w:val="18"/>
              </w:rPr>
            </w:pPr>
            <w:r>
              <w:rPr>
                <w:sz w:val="18"/>
                <w:szCs w:val="18"/>
              </w:rPr>
              <w:t>Min. 36 miesięcy.</w:t>
            </w:r>
          </w:p>
          <w:p w14:paraId="11CC1B1F" w14:textId="77777777" w:rsidR="001B6A0B" w:rsidRPr="00691F50" w:rsidRDefault="001B6A0B" w:rsidP="006736BC">
            <w:pPr>
              <w:pStyle w:val="TableParagraph"/>
              <w:numPr>
                <w:ilvl w:val="0"/>
                <w:numId w:val="179"/>
              </w:numPr>
              <w:adjustRightInd/>
              <w:spacing w:line="206" w:lineRule="exact"/>
              <w:ind w:left="263" w:right="28" w:hanging="232"/>
              <w:jc w:val="both"/>
              <w:rPr>
                <w:sz w:val="18"/>
                <w:szCs w:val="18"/>
              </w:rPr>
            </w:pPr>
            <w:r w:rsidRPr="00691F50">
              <w:rPr>
                <w:sz w:val="18"/>
                <w:szCs w:val="18"/>
              </w:rPr>
              <w:t>Gwarancja producenta świadczona na miejscu u klienta.</w:t>
            </w:r>
          </w:p>
          <w:p w14:paraId="5E393F1D" w14:textId="77777777" w:rsidR="001B6A0B" w:rsidRPr="00691F50" w:rsidRDefault="001B6A0B" w:rsidP="006736BC">
            <w:pPr>
              <w:pStyle w:val="TableParagraph"/>
              <w:numPr>
                <w:ilvl w:val="0"/>
                <w:numId w:val="179"/>
              </w:numPr>
              <w:adjustRightInd/>
              <w:spacing w:line="206" w:lineRule="exact"/>
              <w:ind w:left="263" w:right="28" w:hanging="232"/>
              <w:jc w:val="both"/>
              <w:rPr>
                <w:sz w:val="18"/>
                <w:szCs w:val="18"/>
              </w:rPr>
            </w:pPr>
            <w:r w:rsidRPr="00691F50">
              <w:rPr>
                <w:sz w:val="18"/>
                <w:szCs w:val="18"/>
              </w:rPr>
              <w:t>Czas reakcji serwisu - do końca następnego dnia roboczego od chwili zgłoszenia</w:t>
            </w:r>
          </w:p>
          <w:p w14:paraId="553726FB" w14:textId="77777777" w:rsidR="001B6A0B" w:rsidRPr="00C35035" w:rsidRDefault="001B6A0B" w:rsidP="006736BC">
            <w:pPr>
              <w:pStyle w:val="TableParagraph"/>
              <w:numPr>
                <w:ilvl w:val="0"/>
                <w:numId w:val="179"/>
              </w:numPr>
              <w:adjustRightInd/>
              <w:spacing w:line="206" w:lineRule="exact"/>
              <w:ind w:left="263" w:right="28" w:hanging="232"/>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notebooka </w:t>
            </w:r>
            <w:r w:rsidRPr="00691F50">
              <w:rPr>
                <w:sz w:val="18"/>
                <w:szCs w:val="18"/>
              </w:rPr>
              <w:t>–</w:t>
            </w:r>
            <w:r>
              <w:rPr>
                <w:sz w:val="18"/>
                <w:szCs w:val="18"/>
              </w:rPr>
              <w:t xml:space="preserve"> </w:t>
            </w:r>
            <w:r w:rsidRPr="00C35035">
              <w:rPr>
                <w:b/>
                <w:bCs/>
                <w:iCs/>
                <w:sz w:val="18"/>
                <w:szCs w:val="18"/>
              </w:rPr>
              <w:t xml:space="preserve">Wykonawca złoży dokument </w:t>
            </w:r>
            <w:r>
              <w:rPr>
                <w:b/>
                <w:bCs/>
                <w:i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3FDF5728" w14:textId="77777777" w:rsidR="001B6A0B" w:rsidRPr="00C35035" w:rsidRDefault="001B6A0B" w:rsidP="006736BC">
            <w:pPr>
              <w:pStyle w:val="TableParagraph"/>
              <w:numPr>
                <w:ilvl w:val="0"/>
                <w:numId w:val="179"/>
              </w:numPr>
              <w:adjustRightInd/>
              <w:spacing w:line="206" w:lineRule="exact"/>
              <w:ind w:left="263" w:right="28" w:hanging="232"/>
              <w:jc w:val="both"/>
              <w:rPr>
                <w:sz w:val="18"/>
                <w:szCs w:val="18"/>
              </w:rPr>
            </w:pPr>
            <w:r w:rsidRPr="00C35035">
              <w:rPr>
                <w:sz w:val="18"/>
                <w:szCs w:val="18"/>
              </w:rPr>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w:t>
            </w:r>
            <w:r w:rsidRPr="00C35035">
              <w:rPr>
                <w:b/>
                <w:bCs/>
                <w:sz w:val="18"/>
                <w:szCs w:val="18"/>
              </w:rPr>
              <w:t xml:space="preserve"> oświadczenie producenta potwierdzające, </w:t>
            </w:r>
            <w:r>
              <w:rPr>
                <w:b/>
                <w:bCs/>
                <w:sz w:val="18"/>
                <w:szCs w:val="18"/>
              </w:rPr>
              <w:br/>
            </w:r>
            <w:r w:rsidRPr="00C35035">
              <w:rPr>
                <w:b/>
                <w:bCs/>
                <w:sz w:val="18"/>
                <w:szCs w:val="18"/>
              </w:rPr>
              <w:t>że serwis będzie realizowany przez Autoryzowanego Partnera Serwisowego producenta lub bezpośrednio przez producenta</w:t>
            </w:r>
            <w:r w:rsidRPr="00C35035">
              <w:rPr>
                <w:sz w:val="18"/>
                <w:szCs w:val="18"/>
              </w:rPr>
              <w:t>.</w:t>
            </w:r>
          </w:p>
          <w:p w14:paraId="761F698D" w14:textId="77777777" w:rsidR="001B6A0B" w:rsidRPr="00C35035" w:rsidRDefault="001B6A0B" w:rsidP="006736BC">
            <w:pPr>
              <w:pStyle w:val="TableParagraph"/>
              <w:numPr>
                <w:ilvl w:val="0"/>
                <w:numId w:val="179"/>
              </w:numPr>
              <w:adjustRightInd/>
              <w:spacing w:line="206" w:lineRule="exact"/>
              <w:ind w:left="263" w:right="28" w:hanging="232"/>
              <w:jc w:val="both"/>
              <w:rPr>
                <w:sz w:val="18"/>
                <w:szCs w:val="18"/>
              </w:rPr>
            </w:pPr>
            <w:r w:rsidRPr="00C35035">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2E214620" w14:textId="77777777" w:rsidR="001B6A0B" w:rsidRPr="00465BA6" w:rsidRDefault="001B6A0B" w:rsidP="006736BC">
            <w:pPr>
              <w:pStyle w:val="TableParagraph"/>
              <w:numPr>
                <w:ilvl w:val="0"/>
                <w:numId w:val="179"/>
              </w:numPr>
              <w:adjustRightInd/>
              <w:spacing w:line="206" w:lineRule="exact"/>
              <w:ind w:left="263" w:right="28" w:hanging="232"/>
              <w:jc w:val="both"/>
              <w:rPr>
                <w:sz w:val="18"/>
                <w:szCs w:val="18"/>
              </w:rPr>
            </w:pPr>
            <w:r w:rsidRPr="00C35035">
              <w:rPr>
                <w:sz w:val="18"/>
                <w:szCs w:val="18"/>
              </w:rPr>
              <w:t>Oświadczenie producenta notebooka, że w przypadku niewywiązywania się z obowiązków gwarancyjnych Oferenta lub firmy serwisującej, przejmie na siebie wszelkie zobowiązania związane z</w:t>
            </w:r>
            <w:r w:rsidRPr="00C35035">
              <w:rPr>
                <w:spacing w:val="-9"/>
                <w:sz w:val="18"/>
                <w:szCs w:val="18"/>
              </w:rPr>
              <w:t xml:space="preserve"> </w:t>
            </w:r>
            <w:r w:rsidRPr="00C35035">
              <w:rPr>
                <w:sz w:val="18"/>
                <w:szCs w:val="18"/>
              </w:rPr>
              <w:t xml:space="preserve">serwisem - </w:t>
            </w:r>
            <w:r w:rsidRPr="00C35035">
              <w:rPr>
                <w:b/>
                <w:bCs/>
                <w:iCs/>
                <w:sz w:val="18"/>
                <w:szCs w:val="18"/>
              </w:rPr>
              <w:t>Wykonawca złoży oświadczenie Producenta.</w:t>
            </w:r>
          </w:p>
        </w:tc>
      </w:tr>
      <w:tr w:rsidR="001B6A0B" w:rsidRPr="00465BA6" w14:paraId="51BD9B6A" w14:textId="77777777" w:rsidTr="005559CB">
        <w:tc>
          <w:tcPr>
            <w:tcW w:w="1560" w:type="dxa"/>
          </w:tcPr>
          <w:p w14:paraId="122F89C4" w14:textId="77777777" w:rsidR="001B6A0B" w:rsidRPr="00465BA6" w:rsidRDefault="001B6A0B" w:rsidP="005559CB">
            <w:pPr>
              <w:pStyle w:val="TableParagraph"/>
              <w:spacing w:line="204" w:lineRule="exact"/>
              <w:ind w:left="0" w:right="28"/>
              <w:rPr>
                <w:sz w:val="18"/>
              </w:rPr>
            </w:pPr>
            <w:r w:rsidRPr="00465BA6">
              <w:rPr>
                <w:sz w:val="18"/>
              </w:rPr>
              <w:t>Wymagana gwarancja na baterię</w:t>
            </w:r>
          </w:p>
        </w:tc>
        <w:tc>
          <w:tcPr>
            <w:tcW w:w="8079" w:type="dxa"/>
          </w:tcPr>
          <w:p w14:paraId="44C4ECCF" w14:textId="77777777" w:rsidR="001B6A0B" w:rsidRPr="00465BA6" w:rsidRDefault="001B6A0B" w:rsidP="005559CB">
            <w:pPr>
              <w:pStyle w:val="TableParagraph"/>
              <w:spacing w:line="206" w:lineRule="exact"/>
              <w:ind w:left="0" w:right="28"/>
              <w:jc w:val="both"/>
              <w:rPr>
                <w:sz w:val="18"/>
              </w:rPr>
            </w:pPr>
            <w:r w:rsidRPr="00465BA6">
              <w:rPr>
                <w:sz w:val="18"/>
                <w:szCs w:val="18"/>
              </w:rPr>
              <w:t>Na baterię wymaga się 12 miesięcznej gwarancji Producenta</w:t>
            </w:r>
            <w:r>
              <w:rPr>
                <w:sz w:val="18"/>
                <w:szCs w:val="18"/>
              </w:rPr>
              <w:t>.</w:t>
            </w:r>
          </w:p>
        </w:tc>
      </w:tr>
      <w:tr w:rsidR="001B6A0B" w:rsidRPr="00465BA6" w14:paraId="1CEADC73" w14:textId="77777777" w:rsidTr="005559CB">
        <w:tc>
          <w:tcPr>
            <w:tcW w:w="1560" w:type="dxa"/>
          </w:tcPr>
          <w:p w14:paraId="71FFFFA8" w14:textId="77777777" w:rsidR="001B6A0B" w:rsidRDefault="001B6A0B" w:rsidP="005559CB">
            <w:pPr>
              <w:pStyle w:val="TableParagraph"/>
              <w:spacing w:line="204" w:lineRule="exact"/>
              <w:ind w:left="0" w:right="28"/>
              <w:rPr>
                <w:sz w:val="18"/>
              </w:rPr>
            </w:pPr>
            <w:r w:rsidRPr="00465BA6">
              <w:rPr>
                <w:sz w:val="18"/>
              </w:rPr>
              <w:t>Wsparcie techniczne producenta:</w:t>
            </w:r>
          </w:p>
        </w:tc>
        <w:tc>
          <w:tcPr>
            <w:tcW w:w="8079" w:type="dxa"/>
          </w:tcPr>
          <w:p w14:paraId="04FFBB2F" w14:textId="77777777" w:rsidR="001B6A0B" w:rsidRPr="00E36741" w:rsidRDefault="001B6A0B" w:rsidP="006736BC">
            <w:pPr>
              <w:pStyle w:val="TableParagraph"/>
              <w:numPr>
                <w:ilvl w:val="0"/>
                <w:numId w:val="242"/>
              </w:numPr>
              <w:spacing w:line="187" w:lineRule="exact"/>
              <w:ind w:right="28" w:hanging="227"/>
              <w:jc w:val="both"/>
              <w:rPr>
                <w:sz w:val="18"/>
              </w:rPr>
            </w:pPr>
            <w:r w:rsidRPr="00E36741">
              <w:rPr>
                <w:sz w:val="18"/>
              </w:rPr>
              <w:t xml:space="preserve">Możliwość sprawdzenia telefonicznego bezpośrednio u producenta oraz na stronie internetowej producenta oferowanego </w:t>
            </w:r>
            <w:r>
              <w:rPr>
                <w:sz w:val="18"/>
              </w:rPr>
              <w:t>notebooka</w:t>
            </w:r>
            <w:r w:rsidRPr="00E36741">
              <w:rPr>
                <w:sz w:val="18"/>
              </w:rPr>
              <w:t xml:space="preserve">, po podaniu numeru seryjnego - konfiguracji sprzętowej </w:t>
            </w:r>
            <w:r>
              <w:rPr>
                <w:sz w:val="18"/>
              </w:rPr>
              <w:t>notebooka</w:t>
            </w:r>
            <w:r w:rsidRPr="00E36741">
              <w:rPr>
                <w:sz w:val="18"/>
              </w:rPr>
              <w:t xml:space="preserve"> oraz warunków gwarancji.</w:t>
            </w:r>
          </w:p>
          <w:p w14:paraId="61BCA3F5" w14:textId="77777777" w:rsidR="001B6A0B" w:rsidRPr="00937675" w:rsidRDefault="001B6A0B" w:rsidP="006736BC">
            <w:pPr>
              <w:pStyle w:val="TableParagraph"/>
              <w:numPr>
                <w:ilvl w:val="0"/>
                <w:numId w:val="242"/>
              </w:numPr>
              <w:ind w:right="28" w:hanging="227"/>
              <w:jc w:val="both"/>
              <w:rPr>
                <w:b/>
                <w:bCs/>
                <w:sz w:val="18"/>
              </w:rPr>
            </w:pPr>
            <w:r w:rsidRPr="00E36741">
              <w:rPr>
                <w:sz w:val="18"/>
              </w:rPr>
              <w:t xml:space="preserve">Dostęp do najnowszych sterowników i uaktualnień na stronie producenta </w:t>
            </w:r>
            <w:r>
              <w:rPr>
                <w:sz w:val="18"/>
              </w:rPr>
              <w:t>notebooka</w:t>
            </w:r>
            <w:r w:rsidRPr="00E36741">
              <w:rPr>
                <w:sz w:val="18"/>
              </w:rPr>
              <w:t xml:space="preserve">, realizowany poprzez podanie na stronie internetowej producenta numeru seryjnego lub modelu </w:t>
            </w:r>
            <w:r>
              <w:rPr>
                <w:sz w:val="18"/>
              </w:rPr>
              <w:t>notebooka</w:t>
            </w:r>
            <w:r w:rsidRPr="00E36741">
              <w:rPr>
                <w:sz w:val="18"/>
              </w:rPr>
              <w:t xml:space="preserve"> – </w:t>
            </w:r>
            <w:r>
              <w:rPr>
                <w:sz w:val="18"/>
              </w:rPr>
              <w:br/>
            </w:r>
            <w:r w:rsidRPr="008F0C94">
              <w:rPr>
                <w:b/>
                <w:bCs/>
                <w:sz w:val="18"/>
              </w:rPr>
              <w:t>do oferty należy dołączyć link strony</w:t>
            </w:r>
            <w:r>
              <w:rPr>
                <w:b/>
                <w:bCs/>
                <w:sz w:val="18"/>
              </w:rPr>
              <w:t>.</w:t>
            </w:r>
          </w:p>
        </w:tc>
      </w:tr>
      <w:tr w:rsidR="001B6A0B" w14:paraId="32E771D8" w14:textId="77777777" w:rsidTr="005559CB">
        <w:tc>
          <w:tcPr>
            <w:tcW w:w="1560" w:type="dxa"/>
          </w:tcPr>
          <w:p w14:paraId="7917F793" w14:textId="77777777" w:rsidR="001B6A0B" w:rsidRDefault="001B6A0B" w:rsidP="005559CB">
            <w:pPr>
              <w:pStyle w:val="TableParagraph"/>
              <w:spacing w:line="204" w:lineRule="exact"/>
              <w:ind w:left="0" w:right="28"/>
              <w:rPr>
                <w:sz w:val="18"/>
              </w:rPr>
            </w:pPr>
            <w:r>
              <w:rPr>
                <w:sz w:val="18"/>
              </w:rPr>
              <w:t>Wymagania dodatkowe:</w:t>
            </w:r>
          </w:p>
        </w:tc>
        <w:tc>
          <w:tcPr>
            <w:tcW w:w="8079" w:type="dxa"/>
          </w:tcPr>
          <w:p w14:paraId="2781AD67" w14:textId="77777777" w:rsidR="001B6A0B" w:rsidRPr="00465BA6" w:rsidRDefault="001B6A0B" w:rsidP="005559CB">
            <w:pPr>
              <w:pStyle w:val="TableParagraph"/>
              <w:spacing w:line="206" w:lineRule="exact"/>
              <w:ind w:left="0" w:right="28"/>
              <w:rPr>
                <w:sz w:val="18"/>
              </w:rPr>
            </w:pPr>
            <w:r>
              <w:rPr>
                <w:sz w:val="18"/>
              </w:rPr>
              <w:t xml:space="preserve">Wbudowane porty, </w:t>
            </w:r>
            <w:r w:rsidRPr="00465BA6">
              <w:rPr>
                <w:sz w:val="18"/>
              </w:rPr>
              <w:t>złącza i czytniki:</w:t>
            </w:r>
          </w:p>
          <w:p w14:paraId="34E60A95" w14:textId="77777777" w:rsidR="001B6A0B" w:rsidRPr="00465BA6" w:rsidRDefault="001B6A0B" w:rsidP="006736BC">
            <w:pPr>
              <w:pStyle w:val="TableParagraph"/>
              <w:numPr>
                <w:ilvl w:val="0"/>
                <w:numId w:val="184"/>
              </w:numPr>
              <w:tabs>
                <w:tab w:val="left" w:pos="121"/>
              </w:tabs>
              <w:adjustRightInd/>
              <w:spacing w:line="219" w:lineRule="exact"/>
              <w:ind w:right="28"/>
              <w:jc w:val="both"/>
              <w:rPr>
                <w:sz w:val="18"/>
              </w:rPr>
            </w:pPr>
            <w:r w:rsidRPr="00465BA6">
              <w:rPr>
                <w:sz w:val="18"/>
              </w:rPr>
              <w:t xml:space="preserve">nie mniej niż </w:t>
            </w:r>
            <w:r>
              <w:rPr>
                <w:sz w:val="18"/>
              </w:rPr>
              <w:t>1</w:t>
            </w:r>
            <w:r w:rsidRPr="00465BA6">
              <w:rPr>
                <w:sz w:val="18"/>
              </w:rPr>
              <w:t>x USB</w:t>
            </w:r>
            <w:r w:rsidRPr="00465BA6">
              <w:rPr>
                <w:spacing w:val="-8"/>
                <w:sz w:val="18"/>
              </w:rPr>
              <w:t xml:space="preserve"> </w:t>
            </w:r>
            <w:r w:rsidRPr="00465BA6">
              <w:rPr>
                <w:sz w:val="18"/>
              </w:rPr>
              <w:t>3.2,</w:t>
            </w:r>
          </w:p>
          <w:p w14:paraId="7830B883" w14:textId="77777777" w:rsidR="001B6A0B" w:rsidRPr="00465BA6" w:rsidRDefault="001B6A0B" w:rsidP="006736BC">
            <w:pPr>
              <w:pStyle w:val="TableParagraph"/>
              <w:numPr>
                <w:ilvl w:val="0"/>
                <w:numId w:val="184"/>
              </w:numPr>
              <w:tabs>
                <w:tab w:val="left" w:pos="121"/>
              </w:tabs>
              <w:adjustRightInd/>
              <w:spacing w:line="219" w:lineRule="exact"/>
              <w:ind w:right="28"/>
              <w:jc w:val="both"/>
              <w:rPr>
                <w:sz w:val="18"/>
              </w:rPr>
            </w:pPr>
            <w:r w:rsidRPr="00465BA6">
              <w:rPr>
                <w:sz w:val="18"/>
              </w:rPr>
              <w:t xml:space="preserve">nie mniej niż </w:t>
            </w:r>
            <w:r>
              <w:rPr>
                <w:sz w:val="18"/>
              </w:rPr>
              <w:t>2</w:t>
            </w:r>
            <w:r w:rsidRPr="00465BA6">
              <w:rPr>
                <w:sz w:val="18"/>
              </w:rPr>
              <w:t xml:space="preserve"> złącz</w:t>
            </w:r>
            <w:r>
              <w:rPr>
                <w:sz w:val="18"/>
              </w:rPr>
              <w:t>a</w:t>
            </w:r>
            <w:r w:rsidRPr="00465BA6">
              <w:rPr>
                <w:sz w:val="18"/>
              </w:rPr>
              <w:t xml:space="preserve"> USB-C</w:t>
            </w:r>
            <w:r>
              <w:rPr>
                <w:sz w:val="18"/>
              </w:rPr>
              <w:t xml:space="preserve">, w tym jedno złącze </w:t>
            </w:r>
            <w:r w:rsidRPr="00465BA6">
              <w:rPr>
                <w:sz w:val="18"/>
              </w:rPr>
              <w:t xml:space="preserve">Thunderbolt </w:t>
            </w:r>
            <w:r>
              <w:rPr>
                <w:sz w:val="18"/>
              </w:rPr>
              <w:t>4</w:t>
            </w:r>
            <w:r w:rsidRPr="00465BA6">
              <w:rPr>
                <w:sz w:val="18"/>
              </w:rPr>
              <w:t>,</w:t>
            </w:r>
          </w:p>
          <w:p w14:paraId="00237740"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HDMI,</w:t>
            </w:r>
          </w:p>
          <w:p w14:paraId="6BA276E3" w14:textId="77777777" w:rsidR="001B6A0B" w:rsidRDefault="001B6A0B" w:rsidP="006736BC">
            <w:pPr>
              <w:pStyle w:val="TableParagraph"/>
              <w:numPr>
                <w:ilvl w:val="0"/>
                <w:numId w:val="184"/>
              </w:numPr>
              <w:tabs>
                <w:tab w:val="left" w:pos="121"/>
              </w:tabs>
              <w:adjustRightInd/>
              <w:spacing w:line="218" w:lineRule="exact"/>
              <w:ind w:right="28"/>
              <w:jc w:val="both"/>
              <w:rPr>
                <w:sz w:val="18"/>
              </w:rPr>
            </w:pPr>
            <w:r>
              <w:rPr>
                <w:sz w:val="18"/>
              </w:rPr>
              <w:t>RJ-45,</w:t>
            </w:r>
          </w:p>
          <w:p w14:paraId="52B7DBD9" w14:textId="77777777" w:rsidR="001B6A0B" w:rsidRDefault="001B6A0B" w:rsidP="006736BC">
            <w:pPr>
              <w:pStyle w:val="TableParagraph"/>
              <w:numPr>
                <w:ilvl w:val="0"/>
                <w:numId w:val="184"/>
              </w:numPr>
              <w:tabs>
                <w:tab w:val="left" w:pos="121"/>
              </w:tabs>
              <w:adjustRightInd/>
              <w:spacing w:line="218" w:lineRule="exact"/>
              <w:ind w:right="28"/>
              <w:jc w:val="both"/>
              <w:rPr>
                <w:sz w:val="18"/>
              </w:rPr>
            </w:pPr>
            <w:r>
              <w:rPr>
                <w:sz w:val="18"/>
              </w:rPr>
              <w:t>czytnik kart SD lub micro SD,</w:t>
            </w:r>
          </w:p>
          <w:p w14:paraId="727A05F2" w14:textId="77777777" w:rsidR="001B6A0B" w:rsidRDefault="001B6A0B" w:rsidP="006736BC">
            <w:pPr>
              <w:pStyle w:val="TableParagraph"/>
              <w:numPr>
                <w:ilvl w:val="0"/>
                <w:numId w:val="184"/>
              </w:numPr>
              <w:tabs>
                <w:tab w:val="left" w:pos="121"/>
              </w:tabs>
              <w:adjustRightInd/>
              <w:spacing w:line="218" w:lineRule="exact"/>
              <w:ind w:right="28"/>
              <w:jc w:val="both"/>
              <w:rPr>
                <w:sz w:val="18"/>
              </w:rPr>
            </w:pPr>
            <w:r>
              <w:rPr>
                <w:sz w:val="18"/>
              </w:rPr>
              <w:t>1 czytnik</w:t>
            </w:r>
            <w:r w:rsidRPr="00677707">
              <w:rPr>
                <w:sz w:val="18"/>
              </w:rPr>
              <w:t xml:space="preserve"> </w:t>
            </w:r>
            <w:r>
              <w:rPr>
                <w:sz w:val="18"/>
              </w:rPr>
              <w:t>SmartCard,</w:t>
            </w:r>
          </w:p>
          <w:p w14:paraId="4E430741"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współdzielone lub oddzielne złącze słuchawkowe stereo i złącze</w:t>
            </w:r>
            <w:r>
              <w:rPr>
                <w:spacing w:val="-7"/>
                <w:sz w:val="18"/>
              </w:rPr>
              <w:t xml:space="preserve"> </w:t>
            </w:r>
            <w:r>
              <w:rPr>
                <w:sz w:val="18"/>
              </w:rPr>
              <w:t>mikrofonowe,</w:t>
            </w:r>
          </w:p>
          <w:p w14:paraId="7C7A29A4" w14:textId="77777777" w:rsidR="001B6A0B" w:rsidRDefault="001B6A0B" w:rsidP="006736BC">
            <w:pPr>
              <w:pStyle w:val="TableParagraph"/>
              <w:numPr>
                <w:ilvl w:val="0"/>
                <w:numId w:val="184"/>
              </w:numPr>
              <w:tabs>
                <w:tab w:val="left" w:pos="121"/>
              </w:tabs>
              <w:adjustRightInd/>
              <w:spacing w:line="220" w:lineRule="exact"/>
              <w:ind w:right="28"/>
              <w:jc w:val="both"/>
              <w:rPr>
                <w:sz w:val="18"/>
              </w:rPr>
            </w:pPr>
            <w:r>
              <w:rPr>
                <w:color w:val="212121"/>
                <w:sz w:val="18"/>
              </w:rPr>
              <w:lastRenderedPageBreak/>
              <w:t>gniazdo karty</w:t>
            </w:r>
            <w:r>
              <w:rPr>
                <w:color w:val="212121"/>
                <w:spacing w:val="-4"/>
                <w:sz w:val="18"/>
              </w:rPr>
              <w:t xml:space="preserve"> </w:t>
            </w:r>
            <w:r>
              <w:rPr>
                <w:color w:val="212121"/>
                <w:sz w:val="18"/>
              </w:rPr>
              <w:t>SIM (micro lub nano),</w:t>
            </w:r>
          </w:p>
          <w:p w14:paraId="759C8165" w14:textId="77777777" w:rsidR="001B6A0B" w:rsidRDefault="001B6A0B" w:rsidP="006736BC">
            <w:pPr>
              <w:pStyle w:val="TableParagraph"/>
              <w:numPr>
                <w:ilvl w:val="0"/>
                <w:numId w:val="184"/>
              </w:numPr>
              <w:tabs>
                <w:tab w:val="left" w:pos="121"/>
              </w:tabs>
              <w:adjustRightInd/>
              <w:spacing w:line="220" w:lineRule="exact"/>
              <w:ind w:right="28"/>
              <w:jc w:val="both"/>
              <w:rPr>
                <w:sz w:val="18"/>
              </w:rPr>
            </w:pPr>
            <w:r>
              <w:rPr>
                <w:sz w:val="18"/>
              </w:rPr>
              <w:t>w</w:t>
            </w:r>
            <w:r w:rsidRPr="00100A8D">
              <w:rPr>
                <w:sz w:val="18"/>
              </w:rPr>
              <w:t xml:space="preserve">szystkie nadmiarowe porty, złącza i czytniki mają być niezajęte (wolne). </w:t>
            </w:r>
          </w:p>
          <w:p w14:paraId="101CF39C" w14:textId="77777777" w:rsidR="001B6A0B" w:rsidRDefault="001B6A0B" w:rsidP="005559CB">
            <w:pPr>
              <w:pStyle w:val="TableParagraph"/>
              <w:tabs>
                <w:tab w:val="left" w:pos="121"/>
              </w:tabs>
              <w:adjustRightInd/>
              <w:spacing w:line="220" w:lineRule="exact"/>
              <w:ind w:left="0" w:right="28"/>
              <w:jc w:val="both"/>
              <w:rPr>
                <w:sz w:val="18"/>
              </w:rPr>
            </w:pPr>
          </w:p>
          <w:p w14:paraId="41BA5B26" w14:textId="77777777" w:rsidR="001B6A0B" w:rsidRPr="00100A8D" w:rsidRDefault="001B6A0B" w:rsidP="005559CB">
            <w:pPr>
              <w:pStyle w:val="TableParagraph"/>
              <w:tabs>
                <w:tab w:val="left" w:pos="121"/>
              </w:tabs>
              <w:adjustRightInd/>
              <w:spacing w:line="220" w:lineRule="exact"/>
              <w:ind w:left="0" w:right="28"/>
              <w:jc w:val="both"/>
              <w:rPr>
                <w:sz w:val="18"/>
              </w:rPr>
            </w:pPr>
            <w:r w:rsidRPr="00100A8D">
              <w:rPr>
                <w:sz w:val="18"/>
              </w:rPr>
              <w:t>Wbudowane urządzenia:</w:t>
            </w:r>
          </w:p>
          <w:p w14:paraId="2547927A" w14:textId="77777777" w:rsidR="001B6A0B" w:rsidRPr="000C2777" w:rsidRDefault="001B6A0B" w:rsidP="006736BC">
            <w:pPr>
              <w:pStyle w:val="TableParagraph"/>
              <w:numPr>
                <w:ilvl w:val="0"/>
                <w:numId w:val="184"/>
              </w:numPr>
              <w:tabs>
                <w:tab w:val="left" w:pos="271"/>
              </w:tabs>
              <w:adjustRightInd/>
              <w:ind w:right="28"/>
              <w:jc w:val="both"/>
              <w:rPr>
                <w:sz w:val="18"/>
              </w:rPr>
            </w:pPr>
            <w:r w:rsidRPr="000C2777">
              <w:rPr>
                <w:sz w:val="18"/>
              </w:rPr>
              <w:t>kamera panoramiczna</w:t>
            </w:r>
            <w:r w:rsidRPr="00A432D8">
              <w:rPr>
                <w:sz w:val="18"/>
              </w:rPr>
              <w:t xml:space="preserve"> </w:t>
            </w:r>
            <w:r w:rsidRPr="000C2777">
              <w:rPr>
                <w:sz w:val="18"/>
              </w:rPr>
              <w:t>HD 720p z możliwością fizycznego włączenia/wyłączenia dedykowanym przyciskiem bądź mechanicznego zasłonięcia/odsłonięcia w sposób uniemożliwiający przypadkową</w:t>
            </w:r>
            <w:r>
              <w:rPr>
                <w:sz w:val="18"/>
              </w:rPr>
              <w:t xml:space="preserve"> </w:t>
            </w:r>
            <w:r w:rsidRPr="000C2777">
              <w:rPr>
                <w:sz w:val="18"/>
              </w:rPr>
              <w:t>(nieautoryzowaną) rejestrację obrazu. Dopuszczalne są równ</w:t>
            </w:r>
            <w:r>
              <w:rPr>
                <w:sz w:val="18"/>
              </w:rPr>
              <w:t>ież rozwiązania akcesoryjne nie</w:t>
            </w:r>
            <w:r w:rsidRPr="000C2777">
              <w:rPr>
                <w:sz w:val="18"/>
              </w:rPr>
              <w:t>ograniczające pozostałych funkcjonalności urządzenia.</w:t>
            </w:r>
          </w:p>
          <w:p w14:paraId="45CB2BB6"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karta sieciowa bezprzewodowa WLAN</w:t>
            </w:r>
            <w:r>
              <w:rPr>
                <w:spacing w:val="44"/>
                <w:sz w:val="18"/>
              </w:rPr>
              <w:t xml:space="preserve"> </w:t>
            </w:r>
            <w:r>
              <w:rPr>
                <w:sz w:val="18"/>
              </w:rPr>
              <w:t>802.11ax,</w:t>
            </w:r>
          </w:p>
          <w:p w14:paraId="1E58B358"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Bluetooth</w:t>
            </w:r>
            <w:r>
              <w:rPr>
                <w:spacing w:val="-2"/>
                <w:sz w:val="18"/>
              </w:rPr>
              <w:t xml:space="preserve"> </w:t>
            </w:r>
            <w:r>
              <w:rPr>
                <w:sz w:val="18"/>
              </w:rPr>
              <w:t>5.2,</w:t>
            </w:r>
          </w:p>
          <w:p w14:paraId="4BE502B9"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modem LTE(przynajmniej 4G),</w:t>
            </w:r>
          </w:p>
          <w:p w14:paraId="2BA63F30" w14:textId="77777777" w:rsidR="001B6A0B" w:rsidRDefault="001B6A0B" w:rsidP="006736BC">
            <w:pPr>
              <w:pStyle w:val="TableParagraph"/>
              <w:numPr>
                <w:ilvl w:val="0"/>
                <w:numId w:val="184"/>
              </w:numPr>
              <w:tabs>
                <w:tab w:val="left" w:pos="121"/>
              </w:tabs>
              <w:adjustRightInd/>
              <w:spacing w:before="1" w:line="219" w:lineRule="exact"/>
              <w:ind w:right="28"/>
              <w:jc w:val="both"/>
              <w:rPr>
                <w:sz w:val="18"/>
              </w:rPr>
            </w:pPr>
            <w:r>
              <w:rPr>
                <w:sz w:val="18"/>
              </w:rPr>
              <w:t>touchpad,</w:t>
            </w:r>
          </w:p>
          <w:p w14:paraId="23D2CEF5" w14:textId="77777777" w:rsidR="001B6A0B" w:rsidRDefault="001B6A0B" w:rsidP="006736BC">
            <w:pPr>
              <w:pStyle w:val="TableParagraph"/>
              <w:numPr>
                <w:ilvl w:val="0"/>
                <w:numId w:val="184"/>
              </w:numPr>
              <w:tabs>
                <w:tab w:val="left" w:pos="121"/>
              </w:tabs>
              <w:adjustRightInd/>
              <w:ind w:right="28"/>
              <w:jc w:val="both"/>
              <w:rPr>
                <w:sz w:val="18"/>
              </w:rPr>
            </w:pPr>
            <w:r>
              <w:rPr>
                <w:sz w:val="18"/>
              </w:rPr>
              <w:t>klawiatura z podświetleniem</w:t>
            </w:r>
            <w:r>
              <w:rPr>
                <w:spacing w:val="-17"/>
                <w:sz w:val="18"/>
              </w:rPr>
              <w:t xml:space="preserve"> </w:t>
            </w:r>
            <w:r>
              <w:rPr>
                <w:sz w:val="18"/>
              </w:rPr>
              <w:t>(backlite).</w:t>
            </w:r>
          </w:p>
          <w:p w14:paraId="695A6185" w14:textId="77777777" w:rsidR="001B6A0B" w:rsidRDefault="001B6A0B" w:rsidP="005559CB">
            <w:pPr>
              <w:pStyle w:val="TableParagraph"/>
              <w:tabs>
                <w:tab w:val="left" w:pos="121"/>
              </w:tabs>
              <w:adjustRightInd/>
              <w:ind w:left="0" w:right="28"/>
              <w:jc w:val="both"/>
              <w:rPr>
                <w:sz w:val="18"/>
              </w:rPr>
            </w:pPr>
            <w:r>
              <w:rPr>
                <w:sz w:val="18"/>
              </w:rPr>
              <w:t xml:space="preserve"> </w:t>
            </w:r>
          </w:p>
          <w:p w14:paraId="4B5C2753" w14:textId="77777777" w:rsidR="001B6A0B" w:rsidRDefault="001B6A0B" w:rsidP="005559CB">
            <w:pPr>
              <w:pStyle w:val="TableParagraph"/>
              <w:tabs>
                <w:tab w:val="left" w:pos="121"/>
              </w:tabs>
              <w:adjustRightInd/>
              <w:ind w:left="0" w:right="28"/>
              <w:jc w:val="both"/>
              <w:rPr>
                <w:sz w:val="18"/>
              </w:rPr>
            </w:pPr>
            <w:r>
              <w:rPr>
                <w:sz w:val="18"/>
              </w:rPr>
              <w:t>Inne</w:t>
            </w:r>
            <w:r>
              <w:rPr>
                <w:spacing w:val="-1"/>
                <w:sz w:val="18"/>
              </w:rPr>
              <w:t xml:space="preserve"> </w:t>
            </w:r>
            <w:r>
              <w:rPr>
                <w:sz w:val="18"/>
              </w:rPr>
              <w:t>wymagania:</w:t>
            </w:r>
          </w:p>
          <w:p w14:paraId="295D663B" w14:textId="77777777" w:rsidR="001B6A0B" w:rsidRPr="00465BA6" w:rsidRDefault="001B6A0B" w:rsidP="006736BC">
            <w:pPr>
              <w:pStyle w:val="TableParagraph"/>
              <w:numPr>
                <w:ilvl w:val="0"/>
                <w:numId w:val="184"/>
              </w:numPr>
              <w:tabs>
                <w:tab w:val="left" w:pos="121"/>
                <w:tab w:val="left" w:pos="405"/>
              </w:tabs>
              <w:adjustRightInd/>
              <w:spacing w:line="219" w:lineRule="exact"/>
              <w:ind w:right="28"/>
              <w:jc w:val="both"/>
              <w:rPr>
                <w:sz w:val="18"/>
              </w:rPr>
            </w:pPr>
            <w:r>
              <w:rPr>
                <w:sz w:val="18"/>
              </w:rPr>
              <w:t>obudowa wykonana z aluminium lub magnezu lub</w:t>
            </w:r>
            <w:r>
              <w:rPr>
                <w:spacing w:val="-7"/>
                <w:sz w:val="18"/>
              </w:rPr>
              <w:t xml:space="preserve"> </w:t>
            </w:r>
            <w:r>
              <w:rPr>
                <w:sz w:val="18"/>
              </w:rPr>
              <w:t xml:space="preserve">karbonu </w:t>
            </w:r>
            <w:r w:rsidRPr="00465BA6">
              <w:rPr>
                <w:sz w:val="18"/>
              </w:rPr>
              <w:t>lub innego wytrzymałego</w:t>
            </w:r>
            <w:r>
              <w:rPr>
                <w:sz w:val="18"/>
              </w:rPr>
              <w:t xml:space="preserve"> </w:t>
            </w:r>
            <w:r w:rsidRPr="00465BA6">
              <w:rPr>
                <w:sz w:val="18"/>
              </w:rPr>
              <w:t>materiału</w:t>
            </w:r>
          </w:p>
          <w:p w14:paraId="7F27BF6B" w14:textId="77777777" w:rsidR="001B6A0B" w:rsidRDefault="001B6A0B" w:rsidP="006736BC">
            <w:pPr>
              <w:pStyle w:val="TableParagraph"/>
              <w:numPr>
                <w:ilvl w:val="0"/>
                <w:numId w:val="184"/>
              </w:numPr>
              <w:tabs>
                <w:tab w:val="left" w:pos="121"/>
              </w:tabs>
              <w:adjustRightInd/>
              <w:ind w:right="28"/>
              <w:jc w:val="both"/>
              <w:rPr>
                <w:sz w:val="18"/>
              </w:rPr>
            </w:pPr>
            <w:r>
              <w:rPr>
                <w:sz w:val="18"/>
              </w:rPr>
              <w:t>wymagane porty, złącza i czytniki nie mogą być uzyskane przez stosowanie konwerterów, przejściówek, adapterów itp.</w:t>
            </w:r>
          </w:p>
        </w:tc>
      </w:tr>
      <w:tr w:rsidR="001B6A0B" w14:paraId="1AB53B76" w14:textId="77777777" w:rsidTr="005559CB">
        <w:tc>
          <w:tcPr>
            <w:tcW w:w="1560" w:type="dxa"/>
          </w:tcPr>
          <w:p w14:paraId="74073C9D" w14:textId="77777777" w:rsidR="001B6A0B" w:rsidRDefault="001B6A0B" w:rsidP="005559CB">
            <w:pPr>
              <w:pStyle w:val="TableParagraph"/>
              <w:spacing w:line="206" w:lineRule="exact"/>
              <w:ind w:left="0" w:right="28"/>
              <w:rPr>
                <w:sz w:val="18"/>
              </w:rPr>
            </w:pPr>
            <w:r>
              <w:rPr>
                <w:sz w:val="18"/>
              </w:rPr>
              <w:lastRenderedPageBreak/>
              <w:t>Oprogramowanie OEM:</w:t>
            </w:r>
          </w:p>
        </w:tc>
        <w:tc>
          <w:tcPr>
            <w:tcW w:w="8079" w:type="dxa"/>
          </w:tcPr>
          <w:p w14:paraId="54AD485F" w14:textId="77777777" w:rsidR="001B6A0B" w:rsidRDefault="001B6A0B" w:rsidP="006736BC">
            <w:pPr>
              <w:pStyle w:val="TableParagraph"/>
              <w:numPr>
                <w:ilvl w:val="0"/>
                <w:numId w:val="190"/>
              </w:numPr>
              <w:ind w:left="121" w:right="28" w:hanging="121"/>
              <w:jc w:val="both"/>
              <w:rPr>
                <w:sz w:val="18"/>
              </w:rPr>
            </w:pPr>
            <w:r>
              <w:rPr>
                <w:sz w:val="18"/>
              </w:rPr>
              <w:t xml:space="preserve">System operacyjny 64-bit, zgodny z wymogami </w:t>
            </w:r>
            <w:r w:rsidRPr="00501B7E">
              <w:rPr>
                <w:b/>
                <w:bCs/>
                <w:i/>
                <w:iCs/>
                <w:sz w:val="18"/>
              </w:rPr>
              <w:t>w</w:t>
            </w:r>
            <w:r>
              <w:rPr>
                <w:b/>
                <w:bCs/>
                <w:i/>
                <w:iCs/>
                <w:sz w:val="18"/>
              </w:rPr>
              <w:t> punkcie 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16BE4FBD" w14:textId="77777777" w:rsidR="001B6A0B" w:rsidRDefault="001B6A0B" w:rsidP="006736BC">
            <w:pPr>
              <w:pStyle w:val="TableParagraph"/>
              <w:numPr>
                <w:ilvl w:val="0"/>
                <w:numId w:val="190"/>
              </w:numPr>
              <w:adjustRightInd/>
              <w:ind w:left="138" w:right="28" w:hanging="138"/>
              <w:jc w:val="both"/>
              <w:rPr>
                <w:sz w:val="18"/>
              </w:rPr>
            </w:pPr>
            <w:r>
              <w:rPr>
                <w:sz w:val="18"/>
              </w:rPr>
              <w:t>Komplet sterowników.</w:t>
            </w:r>
          </w:p>
          <w:p w14:paraId="1E05B65E" w14:textId="77777777" w:rsidR="001B6A0B" w:rsidRDefault="001B6A0B" w:rsidP="006736BC">
            <w:pPr>
              <w:pStyle w:val="TableParagraph"/>
              <w:numPr>
                <w:ilvl w:val="0"/>
                <w:numId w:val="190"/>
              </w:numPr>
              <w:ind w:left="121" w:right="28" w:hanging="121"/>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w:t>
            </w:r>
            <w:r>
              <w:rPr>
                <w:sz w:val="18"/>
              </w:rPr>
              <w:t>1</w:t>
            </w:r>
            <w:r w:rsidRPr="00C6557D">
              <w:rPr>
                <w:sz w:val="18"/>
              </w:rPr>
              <w:t xml:space="preserve"> lub nowszym</w:t>
            </w:r>
            <w:r>
              <w:rPr>
                <w:sz w:val="18"/>
              </w:rPr>
              <w:t>.</w:t>
            </w:r>
          </w:p>
          <w:p w14:paraId="5C31EA2C" w14:textId="77777777" w:rsidR="001B6A0B" w:rsidRDefault="001B6A0B" w:rsidP="006736BC">
            <w:pPr>
              <w:pStyle w:val="TableParagraph"/>
              <w:numPr>
                <w:ilvl w:val="0"/>
                <w:numId w:val="190"/>
              </w:numPr>
              <w:ind w:left="121" w:right="28" w:hanging="121"/>
              <w:jc w:val="both"/>
              <w:rPr>
                <w:sz w:val="18"/>
              </w:rPr>
            </w:pPr>
            <w:r w:rsidRPr="002D3ABF">
              <w:rPr>
                <w:sz w:val="18"/>
              </w:rPr>
              <w:t>Oprogramowanie dostarczone przez producenta komputera pozwalające na zdalną inwentaryzację komputerów w sieci, lokalną i zdalną inwentaryzację komponentów komputera, umożliwiające co najmniej:</w:t>
            </w:r>
          </w:p>
          <w:p w14:paraId="01F17267" w14:textId="77777777" w:rsidR="001B6A0B" w:rsidRDefault="001B6A0B" w:rsidP="006736BC">
            <w:pPr>
              <w:pStyle w:val="TableParagraph"/>
              <w:numPr>
                <w:ilvl w:val="1"/>
                <w:numId w:val="190"/>
              </w:numPr>
              <w:ind w:left="263" w:right="28" w:hanging="142"/>
              <w:jc w:val="both"/>
              <w:rPr>
                <w:sz w:val="18"/>
              </w:rPr>
            </w:pPr>
            <w:r w:rsidRPr="002D3ABF">
              <w:rPr>
                <w:sz w:val="18"/>
              </w:rPr>
              <w:t>zdalne zablokowanie portów</w:t>
            </w:r>
            <w:r w:rsidRPr="002D3ABF">
              <w:rPr>
                <w:spacing w:val="-15"/>
                <w:sz w:val="18"/>
              </w:rPr>
              <w:t xml:space="preserve"> </w:t>
            </w:r>
            <w:r w:rsidRPr="002D3ABF">
              <w:rPr>
                <w:sz w:val="18"/>
              </w:rPr>
              <w:t>USB;</w:t>
            </w:r>
          </w:p>
          <w:p w14:paraId="26BE99C9" w14:textId="77777777" w:rsidR="001B6A0B" w:rsidRDefault="001B6A0B" w:rsidP="006736BC">
            <w:pPr>
              <w:pStyle w:val="TableParagraph"/>
              <w:numPr>
                <w:ilvl w:val="1"/>
                <w:numId w:val="190"/>
              </w:numPr>
              <w:ind w:left="263" w:right="28" w:hanging="142"/>
              <w:jc w:val="both"/>
              <w:rPr>
                <w:sz w:val="18"/>
              </w:rPr>
            </w:pPr>
            <w:r w:rsidRPr="002D3ABF">
              <w:rPr>
                <w:sz w:val="18"/>
              </w:rPr>
              <w:t>zdalne uaktualnianie BIOS zarówno na pojedynczym komputerze, a także na grupie komputerów w</w:t>
            </w:r>
            <w:r>
              <w:rPr>
                <w:sz w:val="18"/>
              </w:rPr>
              <w:t> </w:t>
            </w:r>
            <w:r w:rsidRPr="002D3ABF">
              <w:rPr>
                <w:sz w:val="18"/>
              </w:rPr>
              <w:t>tym samym</w:t>
            </w:r>
            <w:r w:rsidRPr="002D3ABF">
              <w:rPr>
                <w:spacing w:val="-15"/>
                <w:sz w:val="18"/>
              </w:rPr>
              <w:t xml:space="preserve"> </w:t>
            </w:r>
            <w:r w:rsidRPr="002D3ABF">
              <w:rPr>
                <w:sz w:val="18"/>
              </w:rPr>
              <w:t>czasie;</w:t>
            </w:r>
          </w:p>
          <w:p w14:paraId="791E689E" w14:textId="77777777" w:rsidR="001B6A0B" w:rsidRDefault="001B6A0B" w:rsidP="006736BC">
            <w:pPr>
              <w:pStyle w:val="TableParagraph"/>
              <w:numPr>
                <w:ilvl w:val="1"/>
                <w:numId w:val="190"/>
              </w:numPr>
              <w:ind w:left="263" w:right="28"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1EA079E0" w14:textId="77777777" w:rsidR="001B6A0B" w:rsidRDefault="001B6A0B" w:rsidP="006736BC">
            <w:pPr>
              <w:pStyle w:val="TableParagraph"/>
              <w:numPr>
                <w:ilvl w:val="1"/>
                <w:numId w:val="190"/>
              </w:numPr>
              <w:ind w:left="263" w:right="28"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0D703F40" w14:textId="77777777" w:rsidR="001B6A0B" w:rsidRDefault="001B6A0B" w:rsidP="006736BC">
            <w:pPr>
              <w:pStyle w:val="TableParagraph"/>
              <w:numPr>
                <w:ilvl w:val="1"/>
                <w:numId w:val="190"/>
              </w:numPr>
              <w:ind w:left="263" w:right="28" w:hanging="142"/>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2637288F" w14:textId="77777777" w:rsidR="001B6A0B" w:rsidRDefault="001B6A0B" w:rsidP="006736BC">
            <w:pPr>
              <w:pStyle w:val="TableParagraph"/>
              <w:numPr>
                <w:ilvl w:val="1"/>
                <w:numId w:val="190"/>
              </w:numPr>
              <w:ind w:left="263" w:right="28"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2D1BB32B" w14:textId="77777777" w:rsidR="001B6A0B" w:rsidRDefault="001B6A0B" w:rsidP="005559CB">
            <w:pPr>
              <w:pStyle w:val="TableParagraph"/>
              <w:ind w:left="129" w:right="28"/>
              <w:jc w:val="both"/>
              <w:rPr>
                <w:sz w:val="18"/>
              </w:rPr>
            </w:pPr>
            <w:r>
              <w:rPr>
                <w:sz w:val="18"/>
              </w:rPr>
              <w:t>Powyżej opisane oprogramowanie musi być wyprodukowane przez jednego producenta, oferowane oprogramowanie ma w pełni integrować się z oprogramowaniem MECM.</w:t>
            </w:r>
          </w:p>
        </w:tc>
      </w:tr>
      <w:tr w:rsidR="001B6A0B" w:rsidRPr="007E3D5F" w14:paraId="5FF38659" w14:textId="77777777" w:rsidTr="005559CB">
        <w:tc>
          <w:tcPr>
            <w:tcW w:w="1560" w:type="dxa"/>
          </w:tcPr>
          <w:p w14:paraId="35B6D23E" w14:textId="77777777" w:rsidR="001B6A0B" w:rsidRDefault="001B6A0B" w:rsidP="005559CB">
            <w:pPr>
              <w:pStyle w:val="TableParagraph"/>
              <w:spacing w:line="206" w:lineRule="exact"/>
              <w:ind w:left="0" w:right="28"/>
              <w:rPr>
                <w:sz w:val="18"/>
              </w:rPr>
            </w:pPr>
            <w:r>
              <w:rPr>
                <w:sz w:val="18"/>
              </w:rPr>
              <w:t>Ukompletowanie:</w:t>
            </w:r>
          </w:p>
        </w:tc>
        <w:tc>
          <w:tcPr>
            <w:tcW w:w="8079" w:type="dxa"/>
          </w:tcPr>
          <w:p w14:paraId="41AC6D17" w14:textId="77777777" w:rsidR="001B6A0B" w:rsidRDefault="001B6A0B" w:rsidP="006736BC">
            <w:pPr>
              <w:pStyle w:val="TableParagraph"/>
              <w:numPr>
                <w:ilvl w:val="0"/>
                <w:numId w:val="175"/>
              </w:numPr>
              <w:spacing w:line="206" w:lineRule="exact"/>
              <w:ind w:left="121" w:right="28" w:hanging="121"/>
              <w:jc w:val="both"/>
              <w:rPr>
                <w:sz w:val="18"/>
              </w:rPr>
            </w:pPr>
            <w:r>
              <w:rPr>
                <w:sz w:val="18"/>
              </w:rPr>
              <w:t>Podkładka materiałowa pod mysz (max 260 x 220 mm, powierzchnia robocza z tkaniny, spód antypoślizgowy z gumy).</w:t>
            </w:r>
          </w:p>
          <w:p w14:paraId="0EE1D9A9" w14:textId="77777777" w:rsidR="001B6A0B" w:rsidRDefault="001B6A0B" w:rsidP="006736BC">
            <w:pPr>
              <w:pStyle w:val="TableParagraph"/>
              <w:numPr>
                <w:ilvl w:val="0"/>
                <w:numId w:val="175"/>
              </w:numPr>
              <w:spacing w:line="206" w:lineRule="exact"/>
              <w:ind w:left="121" w:right="28" w:hanging="121"/>
              <w:jc w:val="both"/>
              <w:rPr>
                <w:sz w:val="18"/>
              </w:rPr>
            </w:pPr>
            <w:r>
              <w:rPr>
                <w:sz w:val="18"/>
              </w:rPr>
              <w:t>Zasilacz,</w:t>
            </w:r>
          </w:p>
          <w:p w14:paraId="0967D4C1" w14:textId="77777777" w:rsidR="001B6A0B" w:rsidRDefault="001B6A0B" w:rsidP="006736BC">
            <w:pPr>
              <w:pStyle w:val="TableParagraph"/>
              <w:numPr>
                <w:ilvl w:val="0"/>
                <w:numId w:val="175"/>
              </w:numPr>
              <w:spacing w:line="206" w:lineRule="exact"/>
              <w:ind w:left="121" w:right="28" w:hanging="121"/>
              <w:jc w:val="both"/>
              <w:rPr>
                <w:sz w:val="18"/>
              </w:rPr>
            </w:pPr>
            <w:r>
              <w:rPr>
                <w:sz w:val="18"/>
              </w:rPr>
              <w:t>Kabel zasilający z końcówką odpowiednią do posiadanego przez urządzenie gniazda zasilania, umożlwiający zasilanie z sieci 230V. (jeśli nie jest zintegrowany z zasilaczem).</w:t>
            </w:r>
          </w:p>
          <w:p w14:paraId="6F59B7F8" w14:textId="77777777" w:rsidR="001B6A0B" w:rsidRPr="00F20526" w:rsidRDefault="001B6A0B" w:rsidP="006736BC">
            <w:pPr>
              <w:pStyle w:val="TableParagraph"/>
              <w:numPr>
                <w:ilvl w:val="0"/>
                <w:numId w:val="175"/>
              </w:numPr>
              <w:spacing w:line="206" w:lineRule="exact"/>
              <w:ind w:left="121" w:right="28" w:hanging="121"/>
              <w:jc w:val="both"/>
              <w:rPr>
                <w:sz w:val="18"/>
              </w:rPr>
            </w:pPr>
            <w:r>
              <w:rPr>
                <w:sz w:val="18"/>
              </w:rPr>
              <w:t xml:space="preserve">Kabel komunikacyjny RJ-45–RJ-45 kat. 6 o długości minimum 3 metry. </w:t>
            </w:r>
          </w:p>
        </w:tc>
      </w:tr>
      <w:tr w:rsidR="001B6A0B" w:rsidRPr="007E3D5F" w14:paraId="540B4FEF" w14:textId="77777777" w:rsidTr="005559CB">
        <w:tc>
          <w:tcPr>
            <w:tcW w:w="1560" w:type="dxa"/>
          </w:tcPr>
          <w:p w14:paraId="1C75FBD8" w14:textId="77777777" w:rsidR="001B6A0B" w:rsidRDefault="001B6A0B" w:rsidP="005559CB">
            <w:pPr>
              <w:pStyle w:val="TableParagraph"/>
              <w:spacing w:line="206" w:lineRule="exact"/>
              <w:ind w:left="0" w:right="28"/>
              <w:rPr>
                <w:sz w:val="18"/>
              </w:rPr>
            </w:pPr>
            <w:r>
              <w:rPr>
                <w:sz w:val="18"/>
              </w:rPr>
              <w:t>Wyposażenie:</w:t>
            </w:r>
          </w:p>
        </w:tc>
        <w:tc>
          <w:tcPr>
            <w:tcW w:w="8079" w:type="dxa"/>
          </w:tcPr>
          <w:p w14:paraId="754B5C71" w14:textId="77777777" w:rsidR="001B6A0B" w:rsidRPr="007E3D5F" w:rsidRDefault="001B6A0B" w:rsidP="006736BC">
            <w:pPr>
              <w:pStyle w:val="TableParagraph"/>
              <w:numPr>
                <w:ilvl w:val="0"/>
                <w:numId w:val="175"/>
              </w:numPr>
              <w:adjustRightInd/>
              <w:spacing w:line="210" w:lineRule="exact"/>
              <w:ind w:left="121" w:right="28" w:hanging="121"/>
              <w:jc w:val="both"/>
              <w:rPr>
                <w:sz w:val="18"/>
              </w:rPr>
            </w:pPr>
            <w:r>
              <w:rPr>
                <w:sz w:val="18"/>
              </w:rPr>
              <w:t>Mysz optyczna bezprzewodowa (Bluetooth lub z własnym nadajnikiem</w:t>
            </w:r>
            <w:r>
              <w:rPr>
                <w:spacing w:val="-10"/>
                <w:sz w:val="18"/>
              </w:rPr>
              <w:t xml:space="preserve"> </w:t>
            </w:r>
            <w:r>
              <w:rPr>
                <w:sz w:val="18"/>
              </w:rPr>
              <w:t>radiowym), 2-przyciskowa, z rolką,</w:t>
            </w:r>
            <w:r w:rsidRPr="007E3D5F">
              <w:rPr>
                <w:sz w:val="18"/>
              </w:rPr>
              <w:t xml:space="preserve"> dedykowana do pracy z notebookiem.</w:t>
            </w:r>
          </w:p>
          <w:p w14:paraId="6726461F" w14:textId="77777777" w:rsidR="001B6A0B" w:rsidRPr="007E3D5F" w:rsidRDefault="001B6A0B" w:rsidP="006736BC">
            <w:pPr>
              <w:pStyle w:val="TableParagraph"/>
              <w:numPr>
                <w:ilvl w:val="0"/>
                <w:numId w:val="175"/>
              </w:numPr>
              <w:tabs>
                <w:tab w:val="left" w:pos="248"/>
              </w:tabs>
              <w:adjustRightInd/>
              <w:spacing w:before="4" w:line="214" w:lineRule="exact"/>
              <w:ind w:left="121" w:right="28" w:hanging="121"/>
              <w:jc w:val="both"/>
              <w:rPr>
                <w:sz w:val="18"/>
              </w:rPr>
            </w:pPr>
            <w:r>
              <w:rPr>
                <w:sz w:val="18"/>
              </w:rPr>
              <w:t>Torba</w:t>
            </w:r>
            <w:r>
              <w:rPr>
                <w:spacing w:val="-1"/>
                <w:sz w:val="18"/>
              </w:rPr>
              <w:t xml:space="preserve"> </w:t>
            </w:r>
            <w:r>
              <w:rPr>
                <w:sz w:val="18"/>
              </w:rPr>
              <w:t>transportowa, min. jednokomorowa, o gabarytach jak najmniej przekraczających gabaryty oferowanego notebooka.</w:t>
            </w:r>
          </w:p>
          <w:p w14:paraId="425D02D5" w14:textId="77777777" w:rsidR="001B6A0B" w:rsidRDefault="001B6A0B" w:rsidP="005559CB">
            <w:pPr>
              <w:ind w:right="28"/>
              <w:jc w:val="both"/>
              <w:rPr>
                <w:rFonts w:ascii="Arial" w:hAnsi="Arial" w:cs="Arial"/>
                <w:sz w:val="18"/>
              </w:rPr>
            </w:pPr>
          </w:p>
          <w:p w14:paraId="05426A9E"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6000DC94"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1C1B07EA" w14:textId="77777777" w:rsidR="001B6A0B" w:rsidRPr="007E3D5F" w:rsidRDefault="001B6A0B" w:rsidP="005559CB">
            <w:pPr>
              <w:pStyle w:val="TableParagraph"/>
              <w:tabs>
                <w:tab w:val="left" w:pos="286"/>
              </w:tabs>
              <w:adjustRightInd/>
              <w:spacing w:before="1" w:line="214" w:lineRule="exact"/>
              <w:ind w:left="0" w:right="28"/>
              <w:jc w:val="both"/>
              <w:rPr>
                <w:sz w:val="18"/>
              </w:rPr>
            </w:pPr>
            <w:r w:rsidRPr="006B6F3F">
              <w:rPr>
                <w:sz w:val="18"/>
              </w:rPr>
              <w:t>- nie jest wyszczególniane w Karcie Sprzętu dla danego urządzenia.</w:t>
            </w:r>
          </w:p>
        </w:tc>
      </w:tr>
      <w:tr w:rsidR="001B6A0B" w:rsidRPr="00D92FD3" w14:paraId="7B8EFC93" w14:textId="77777777" w:rsidTr="005559CB">
        <w:tc>
          <w:tcPr>
            <w:tcW w:w="9639" w:type="dxa"/>
            <w:gridSpan w:val="2"/>
          </w:tcPr>
          <w:p w14:paraId="510658F1" w14:textId="77777777" w:rsidR="001B6A0B" w:rsidRPr="00236879" w:rsidRDefault="001B6A0B" w:rsidP="005559CB">
            <w:pPr>
              <w:pStyle w:val="TableParagraph"/>
              <w:tabs>
                <w:tab w:val="left" w:pos="320"/>
              </w:tabs>
              <w:ind w:left="0" w:right="28"/>
              <w:jc w:val="both"/>
              <w:rPr>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377C8A3D" w14:textId="77777777" w:rsidR="001B6A0B" w:rsidRPr="00BB2711" w:rsidRDefault="001B6A0B" w:rsidP="001B6A0B"/>
    <w:p w14:paraId="3FD0234C" w14:textId="659CE573" w:rsidR="001B6A0B" w:rsidRPr="001B6A0B" w:rsidRDefault="001B6A0B" w:rsidP="001B6A0B">
      <w:pPr>
        <w:pStyle w:val="Nagwek1"/>
        <w:spacing w:after="240"/>
        <w:rPr>
          <w:color w:val="auto"/>
        </w:rPr>
      </w:pPr>
      <w:bookmarkStart w:id="181" w:name="_Toc192674741"/>
      <w:bookmarkStart w:id="182" w:name="_Toc192762706"/>
      <w:r w:rsidRPr="001B6A0B">
        <w:rPr>
          <w:color w:val="auto"/>
        </w:rPr>
        <w:lastRenderedPageBreak/>
        <w:t>Część nr 4 – Stacje graficzne</w:t>
      </w:r>
      <w:bookmarkEnd w:id="172"/>
      <w:bookmarkEnd w:id="181"/>
      <w:bookmarkEnd w:id="182"/>
    </w:p>
    <w:tbl>
      <w:tblPr>
        <w:tblStyle w:val="Tabela-Siatka3"/>
        <w:tblW w:w="5163" w:type="pct"/>
        <w:tblInd w:w="-5" w:type="dxa"/>
        <w:tblLook w:val="04A0" w:firstRow="1" w:lastRow="0" w:firstColumn="1" w:lastColumn="0" w:noHBand="0" w:noVBand="1"/>
      </w:tblPr>
      <w:tblGrid>
        <w:gridCol w:w="972"/>
        <w:gridCol w:w="5237"/>
        <w:gridCol w:w="1658"/>
        <w:gridCol w:w="1489"/>
      </w:tblGrid>
      <w:tr w:rsidR="001B6A0B" w:rsidRPr="006B6F3F" w14:paraId="19C372F0" w14:textId="77777777" w:rsidTr="005559CB">
        <w:trPr>
          <w:trHeight w:val="303"/>
        </w:trPr>
        <w:tc>
          <w:tcPr>
            <w:tcW w:w="519" w:type="pct"/>
            <w:vMerge w:val="restart"/>
            <w:vAlign w:val="center"/>
          </w:tcPr>
          <w:p w14:paraId="2EE6EBF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799" w:type="pct"/>
            <w:vMerge w:val="restart"/>
            <w:vAlign w:val="center"/>
          </w:tcPr>
          <w:p w14:paraId="6BF7E01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82" w:type="pct"/>
            <w:gridSpan w:val="2"/>
            <w:vAlign w:val="center"/>
          </w:tcPr>
          <w:p w14:paraId="1F5BA48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61CB837C" w14:textId="77777777" w:rsidTr="005559CB">
        <w:trPr>
          <w:trHeight w:val="303"/>
        </w:trPr>
        <w:tc>
          <w:tcPr>
            <w:tcW w:w="519" w:type="pct"/>
            <w:vMerge/>
            <w:vAlign w:val="center"/>
          </w:tcPr>
          <w:p w14:paraId="7A1D14E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799" w:type="pct"/>
            <w:vMerge/>
            <w:vAlign w:val="center"/>
          </w:tcPr>
          <w:p w14:paraId="48B72F0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86" w:type="pct"/>
            <w:vAlign w:val="center"/>
          </w:tcPr>
          <w:p w14:paraId="36948619"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96" w:type="pct"/>
            <w:vAlign w:val="center"/>
          </w:tcPr>
          <w:p w14:paraId="7AE9436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0CA84568" w14:textId="77777777" w:rsidTr="005559CB">
        <w:trPr>
          <w:trHeight w:val="303"/>
        </w:trPr>
        <w:tc>
          <w:tcPr>
            <w:tcW w:w="519" w:type="pct"/>
            <w:vAlign w:val="center"/>
          </w:tcPr>
          <w:p w14:paraId="57800762"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799" w:type="pct"/>
            <w:vAlign w:val="center"/>
          </w:tcPr>
          <w:p w14:paraId="65A8248C" w14:textId="77777777" w:rsidR="001B6A0B" w:rsidRPr="00DA6E82" w:rsidRDefault="001B6A0B" w:rsidP="005559CB">
            <w:pPr>
              <w:autoSpaceDE w:val="0"/>
              <w:autoSpaceDN w:val="0"/>
              <w:adjustRightInd w:val="0"/>
              <w:spacing w:line="240" w:lineRule="exact"/>
              <w:jc w:val="both"/>
              <w:rPr>
                <w:rFonts w:ascii="Arial" w:eastAsiaTheme="minorEastAsia" w:hAnsi="Arial" w:cs="Arial"/>
                <w:b/>
              </w:rPr>
            </w:pPr>
            <w:r w:rsidRPr="00DA6E82">
              <w:rPr>
                <w:rFonts w:ascii="Arial" w:hAnsi="Arial" w:cs="Arial"/>
                <w:color w:val="000000"/>
                <w:sz w:val="22"/>
                <w:szCs w:val="22"/>
              </w:rPr>
              <w:t>Stacja graficzna stacjonarna 1-pr</w:t>
            </w:r>
            <w:r>
              <w:rPr>
                <w:rFonts w:ascii="Arial" w:hAnsi="Arial" w:cs="Arial"/>
                <w:color w:val="000000"/>
                <w:sz w:val="22"/>
                <w:szCs w:val="22"/>
              </w:rPr>
              <w:t>ocesorowa (workstation) SGM (bdgjm</w:t>
            </w:r>
            <w:r w:rsidRPr="00DA6E82">
              <w:rPr>
                <w:rFonts w:ascii="Arial" w:hAnsi="Arial" w:cs="Arial"/>
                <w:color w:val="000000"/>
                <w:sz w:val="22"/>
                <w:szCs w:val="22"/>
              </w:rPr>
              <w:t>)</w:t>
            </w:r>
          </w:p>
        </w:tc>
        <w:tc>
          <w:tcPr>
            <w:tcW w:w="886" w:type="pct"/>
            <w:shd w:val="clear" w:color="auto" w:fill="auto"/>
            <w:vAlign w:val="center"/>
          </w:tcPr>
          <w:p w14:paraId="7E8F08EA"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50</w:t>
            </w:r>
          </w:p>
        </w:tc>
        <w:tc>
          <w:tcPr>
            <w:tcW w:w="796" w:type="pct"/>
            <w:vAlign w:val="center"/>
          </w:tcPr>
          <w:p w14:paraId="5055F517" w14:textId="77777777" w:rsidR="001B6A0B" w:rsidRPr="006B6F3F" w:rsidRDefault="001B6A0B" w:rsidP="005559CB">
            <w:pPr>
              <w:jc w:val="center"/>
              <w:rPr>
                <w:rFonts w:ascii="Arial" w:hAnsi="Arial" w:cs="Arial"/>
                <w:bCs/>
                <w:color w:val="000000"/>
              </w:rPr>
            </w:pPr>
            <w:r>
              <w:rPr>
                <w:rFonts w:ascii="Arial" w:hAnsi="Arial" w:cs="Arial"/>
              </w:rPr>
              <w:t>do 35</w:t>
            </w:r>
          </w:p>
        </w:tc>
      </w:tr>
    </w:tbl>
    <w:p w14:paraId="2E7B564A" w14:textId="77777777" w:rsidR="001B6A0B" w:rsidRDefault="001B6A0B" w:rsidP="001B6A0B">
      <w:pPr>
        <w:pStyle w:val="Akapitzlist"/>
        <w:ind w:left="780"/>
        <w:jc w:val="both"/>
        <w:rPr>
          <w:rFonts w:ascii="Arial" w:hAnsi="Arial" w:cs="Arial"/>
          <w:b/>
          <w:u w:val="single"/>
        </w:rPr>
      </w:pPr>
    </w:p>
    <w:tbl>
      <w:tblPr>
        <w:tblStyle w:val="Tabela-Siatka"/>
        <w:tblW w:w="9351" w:type="dxa"/>
        <w:tblLook w:val="04A0" w:firstRow="1" w:lastRow="0" w:firstColumn="1" w:lastColumn="0" w:noHBand="0" w:noVBand="1"/>
      </w:tblPr>
      <w:tblGrid>
        <w:gridCol w:w="2263"/>
        <w:gridCol w:w="1701"/>
        <w:gridCol w:w="1560"/>
        <w:gridCol w:w="1701"/>
        <w:gridCol w:w="2126"/>
      </w:tblGrid>
      <w:tr w:rsidR="001B6A0B" w14:paraId="7032B094" w14:textId="77777777" w:rsidTr="005559CB">
        <w:tc>
          <w:tcPr>
            <w:tcW w:w="2263" w:type="dxa"/>
          </w:tcPr>
          <w:p w14:paraId="4CAA0E81"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01" w:type="dxa"/>
          </w:tcPr>
          <w:p w14:paraId="32FB387D"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6AB2F424"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701" w:type="dxa"/>
          </w:tcPr>
          <w:p w14:paraId="6E4CF605"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126" w:type="dxa"/>
          </w:tcPr>
          <w:p w14:paraId="19872211"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20BC1C79" w14:textId="77777777" w:rsidTr="005559CB">
        <w:tc>
          <w:tcPr>
            <w:tcW w:w="2263" w:type="dxa"/>
          </w:tcPr>
          <w:p w14:paraId="63AD05C4"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01" w:type="dxa"/>
          </w:tcPr>
          <w:p w14:paraId="7FC30E89"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tcPr>
          <w:p w14:paraId="791191E8"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701" w:type="dxa"/>
          </w:tcPr>
          <w:p w14:paraId="3217601A"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126" w:type="dxa"/>
          </w:tcPr>
          <w:p w14:paraId="45CE91CC" w14:textId="77777777" w:rsidR="001B6A0B" w:rsidRDefault="001B6A0B" w:rsidP="005559CB">
            <w:pPr>
              <w:spacing w:line="276" w:lineRule="auto"/>
              <w:jc w:val="center"/>
              <w:rPr>
                <w:rFonts w:ascii="Arial" w:hAnsi="Arial" w:cs="Arial"/>
                <w:b/>
                <w:iCs/>
              </w:rPr>
            </w:pPr>
            <w:r>
              <w:rPr>
                <w:rFonts w:ascii="Arial" w:hAnsi="Arial" w:cs="Arial"/>
                <w:b/>
                <w:iCs/>
              </w:rPr>
              <w:t>50 / 35</w:t>
            </w:r>
          </w:p>
        </w:tc>
      </w:tr>
    </w:tbl>
    <w:p w14:paraId="6B9D0DDE" w14:textId="77777777" w:rsidR="001B6A0B" w:rsidRDefault="001B6A0B" w:rsidP="001B6A0B">
      <w:pPr>
        <w:pStyle w:val="Akapitzlist"/>
        <w:ind w:left="0" w:right="-286"/>
        <w:jc w:val="both"/>
        <w:rPr>
          <w:rFonts w:ascii="Arial" w:hAnsi="Arial" w:cs="Arial"/>
          <w:b/>
          <w:u w:val="single"/>
        </w:rPr>
      </w:pPr>
    </w:p>
    <w:p w14:paraId="0329FB88" w14:textId="77777777" w:rsidR="001B6A0B" w:rsidRDefault="001B6A0B" w:rsidP="001B6A0B">
      <w:pPr>
        <w:pStyle w:val="Akapitzlist"/>
        <w:ind w:left="0" w:right="-286"/>
        <w:jc w:val="both"/>
        <w:rPr>
          <w:rFonts w:ascii="Arial" w:hAnsi="Arial" w:cs="Arial"/>
          <w:b/>
          <w:u w:val="single"/>
        </w:rPr>
      </w:pPr>
    </w:p>
    <w:p w14:paraId="7CA349DF" w14:textId="77777777" w:rsidR="001B6A0B" w:rsidRDefault="001B6A0B" w:rsidP="001B6A0B">
      <w:pPr>
        <w:pStyle w:val="Akapitzlist"/>
        <w:ind w:left="0" w:right="-286"/>
        <w:jc w:val="both"/>
        <w:rPr>
          <w:rFonts w:ascii="Arial" w:hAnsi="Arial" w:cs="Arial"/>
          <w:b/>
          <w:u w:val="single"/>
        </w:rPr>
      </w:pPr>
      <w:r w:rsidRPr="00CF0406">
        <w:rPr>
          <w:rFonts w:ascii="Arial" w:hAnsi="Arial" w:cs="Arial"/>
          <w:b/>
          <w:u w:val="single"/>
        </w:rPr>
        <w:t xml:space="preserve">Zamawiający żąda dostarczenia z ofertami na część 4 - </w:t>
      </w:r>
      <w:r>
        <w:rPr>
          <w:rFonts w:ascii="Arial" w:hAnsi="Arial" w:cs="Arial"/>
          <w:b/>
          <w:u w:val="single"/>
        </w:rPr>
        <w:t>S</w:t>
      </w:r>
      <w:r w:rsidRPr="00CF0406">
        <w:rPr>
          <w:rFonts w:ascii="Arial" w:hAnsi="Arial" w:cs="Arial"/>
          <w:b/>
          <w:u w:val="single"/>
        </w:rPr>
        <w:t>tacje graficzne, egzemplarzy testowych oferowanego sprzętu w ramach przedmiotowych środków dowodowych.</w:t>
      </w:r>
    </w:p>
    <w:p w14:paraId="1F55FC6F" w14:textId="77777777" w:rsidR="001B6A0B" w:rsidRPr="005E7257" w:rsidRDefault="001B6A0B" w:rsidP="001B6A0B">
      <w:pPr>
        <w:pStyle w:val="Nagwek2"/>
      </w:pPr>
      <w:bookmarkStart w:id="183" w:name="_Toc144897412"/>
      <w:bookmarkStart w:id="184" w:name="_Toc149556700"/>
      <w:bookmarkStart w:id="185" w:name="_Toc156373808"/>
      <w:bookmarkStart w:id="186" w:name="_Toc192674742"/>
      <w:bookmarkStart w:id="187" w:name="_Toc192762707"/>
      <w:r>
        <w:t xml:space="preserve">4.1. </w:t>
      </w:r>
      <w:r w:rsidRPr="005E7257">
        <w:t xml:space="preserve">Stacja graficzna </w:t>
      </w:r>
      <w:r>
        <w:t xml:space="preserve">stacjonarna 1-procesorowa </w:t>
      </w:r>
      <w:r w:rsidRPr="005E7257">
        <w:t>SG</w:t>
      </w:r>
      <w:r>
        <w:t>M </w:t>
      </w:r>
      <w:r w:rsidRPr="005E7257">
        <w:t>(</w:t>
      </w:r>
      <w:r>
        <w:t>bdgjm</w:t>
      </w:r>
      <w:r w:rsidRPr="005E7257">
        <w:t>)</w:t>
      </w:r>
      <w:bookmarkEnd w:id="183"/>
      <w:bookmarkEnd w:id="184"/>
      <w:bookmarkEnd w:id="185"/>
      <w:bookmarkEnd w:id="186"/>
      <w:bookmarkEnd w:id="187"/>
      <w:r>
        <w:t xml:space="preserve"> </w:t>
      </w:r>
    </w:p>
    <w:p w14:paraId="40C1E1A6" w14:textId="77777777" w:rsidR="001B6A0B" w:rsidRDefault="001B6A0B" w:rsidP="001B6A0B">
      <w:pPr>
        <w:jc w:val="both"/>
        <w:rPr>
          <w:rFonts w:ascii="Arial" w:hAnsi="Arial" w:cs="Arial"/>
          <w:b/>
          <w:bCs/>
          <w:sz w:val="20"/>
          <w:szCs w:val="20"/>
          <w:u w:val="single"/>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520"/>
        <w:gridCol w:w="8256"/>
      </w:tblGrid>
      <w:tr w:rsidR="001B6A0B" w:rsidRPr="000E3DB5" w14:paraId="6E295C0C" w14:textId="77777777" w:rsidTr="005559CB">
        <w:trPr>
          <w:jc w:val="center"/>
        </w:trPr>
        <w:tc>
          <w:tcPr>
            <w:tcW w:w="9776" w:type="dxa"/>
            <w:gridSpan w:val="2"/>
            <w:shd w:val="clear" w:color="auto" w:fill="FFFF00"/>
          </w:tcPr>
          <w:p w14:paraId="68FA8767" w14:textId="77777777" w:rsidR="001B6A0B" w:rsidRPr="000E3DB5" w:rsidRDefault="001B6A0B" w:rsidP="005559CB">
            <w:pPr>
              <w:pStyle w:val="TableParagraph"/>
              <w:ind w:left="0" w:right="28"/>
              <w:contextualSpacing/>
              <w:jc w:val="both"/>
              <w:rPr>
                <w:sz w:val="20"/>
                <w:szCs w:val="20"/>
              </w:rPr>
            </w:pPr>
            <w:r w:rsidRPr="000E3DB5">
              <w:rPr>
                <w:b/>
                <w:sz w:val="20"/>
                <w:szCs w:val="20"/>
              </w:rPr>
              <w:t>STACJA GRAFICZNA 1-procesorowa stacjonarna SGM (parametry minimalne)</w:t>
            </w:r>
          </w:p>
        </w:tc>
      </w:tr>
      <w:tr w:rsidR="001B6A0B" w:rsidRPr="000E3DB5" w14:paraId="667F3AA2" w14:textId="77777777" w:rsidTr="005559CB">
        <w:trPr>
          <w:jc w:val="center"/>
        </w:trPr>
        <w:tc>
          <w:tcPr>
            <w:tcW w:w="1520" w:type="dxa"/>
          </w:tcPr>
          <w:p w14:paraId="43BD2C33" w14:textId="77777777" w:rsidR="001B6A0B" w:rsidRPr="000E3DB5" w:rsidRDefault="001B6A0B" w:rsidP="005559CB">
            <w:pPr>
              <w:pStyle w:val="TableParagraph"/>
              <w:ind w:left="0" w:right="28"/>
              <w:contextualSpacing/>
              <w:rPr>
                <w:b/>
                <w:sz w:val="18"/>
                <w:szCs w:val="18"/>
              </w:rPr>
            </w:pPr>
          </w:p>
          <w:p w14:paraId="4B557379" w14:textId="77777777" w:rsidR="001B6A0B" w:rsidRPr="000E3DB5" w:rsidRDefault="001B6A0B" w:rsidP="005559CB">
            <w:pPr>
              <w:pStyle w:val="TableParagraph"/>
              <w:ind w:left="0" w:right="28"/>
              <w:contextualSpacing/>
              <w:rPr>
                <w:b/>
                <w:sz w:val="18"/>
                <w:szCs w:val="18"/>
              </w:rPr>
            </w:pPr>
          </w:p>
          <w:p w14:paraId="283BC5B8" w14:textId="77777777" w:rsidR="001B6A0B" w:rsidRPr="000E3DB5" w:rsidRDefault="001B6A0B" w:rsidP="005559CB">
            <w:pPr>
              <w:pStyle w:val="TableParagraph"/>
              <w:ind w:right="28"/>
              <w:contextualSpacing/>
              <w:rPr>
                <w:sz w:val="18"/>
                <w:szCs w:val="18"/>
              </w:rPr>
            </w:pPr>
            <w:r w:rsidRPr="000E3DB5">
              <w:rPr>
                <w:sz w:val="18"/>
                <w:szCs w:val="18"/>
              </w:rPr>
              <w:t>Typ</w:t>
            </w:r>
            <w:r>
              <w:rPr>
                <w:sz w:val="18"/>
                <w:szCs w:val="18"/>
              </w:rPr>
              <w:t>:</w:t>
            </w:r>
          </w:p>
        </w:tc>
        <w:tc>
          <w:tcPr>
            <w:tcW w:w="8256" w:type="dxa"/>
          </w:tcPr>
          <w:p w14:paraId="181CF8BE" w14:textId="77777777" w:rsidR="001B6A0B" w:rsidRPr="000E3DB5" w:rsidRDefault="001B6A0B" w:rsidP="005559CB">
            <w:pPr>
              <w:pStyle w:val="TableParagraph"/>
              <w:ind w:left="0" w:right="28"/>
              <w:contextualSpacing/>
              <w:jc w:val="both"/>
              <w:rPr>
                <w:sz w:val="18"/>
                <w:szCs w:val="18"/>
              </w:rPr>
            </w:pPr>
            <w:r w:rsidRPr="000E3DB5">
              <w:rPr>
                <w:sz w:val="18"/>
                <w:szCs w:val="18"/>
              </w:rPr>
              <w:t>Komputer stacjonarny.</w:t>
            </w:r>
          </w:p>
          <w:p w14:paraId="2A7F3CC9" w14:textId="77777777" w:rsidR="001B6A0B" w:rsidRPr="000E3DB5" w:rsidRDefault="001B6A0B" w:rsidP="005559CB">
            <w:pPr>
              <w:pStyle w:val="TableParagraph"/>
              <w:ind w:left="0" w:right="28"/>
              <w:contextualSpacing/>
              <w:jc w:val="both"/>
              <w:rPr>
                <w:sz w:val="18"/>
                <w:szCs w:val="18"/>
              </w:rPr>
            </w:pPr>
            <w:r w:rsidRPr="000E3DB5">
              <w:rPr>
                <w:sz w:val="18"/>
                <w:szCs w:val="18"/>
              </w:rPr>
              <w:t>W ofercie wymagane jest podanie producenta, modelu i symbolu.</w:t>
            </w:r>
          </w:p>
          <w:p w14:paraId="6E4BA17D" w14:textId="77777777" w:rsidR="001B6A0B" w:rsidRPr="000E3DB5" w:rsidRDefault="001B6A0B" w:rsidP="005559CB">
            <w:pPr>
              <w:pStyle w:val="TableParagraph"/>
              <w:ind w:left="0" w:right="28"/>
              <w:contextualSpacing/>
              <w:jc w:val="both"/>
              <w:rPr>
                <w:sz w:val="18"/>
                <w:szCs w:val="18"/>
              </w:rPr>
            </w:pPr>
            <w:r w:rsidRPr="000E3DB5">
              <w:rPr>
                <w:sz w:val="18"/>
                <w:szCs w:val="18"/>
              </w:rPr>
              <w:t>Wymagane jest jawne wyspecyfikowanie w ofercie użytych podzespołów tj.: pły</w:t>
            </w:r>
            <w:r>
              <w:rPr>
                <w:sz w:val="18"/>
                <w:szCs w:val="18"/>
              </w:rPr>
              <w:t>ty głównej, procesora, pamięci (RAM, dysków twardych i innych zainstalowanych nośników danych),</w:t>
            </w:r>
            <w:r w:rsidRPr="000E3DB5">
              <w:rPr>
                <w:sz w:val="18"/>
                <w:szCs w:val="18"/>
              </w:rPr>
              <w:t xml:space="preserve"> zasilaczy i kart sieciowych poprzez podanie typu oraz nazwy handlowej (oznaczenie i kod producenta)</w:t>
            </w:r>
            <w:r>
              <w:rPr>
                <w:sz w:val="18"/>
                <w:szCs w:val="18"/>
              </w:rPr>
              <w:t xml:space="preserve"> </w:t>
            </w:r>
            <w:r w:rsidRPr="00580F62">
              <w:rPr>
                <w:sz w:val="18"/>
                <w:szCs w:val="18"/>
              </w:rPr>
              <w:t>Dla dysków twardych wymagane jest podanie rodzaju, typu i</w:t>
            </w:r>
            <w:r>
              <w:rPr>
                <w:sz w:val="18"/>
                <w:szCs w:val="18"/>
              </w:rPr>
              <w:t> </w:t>
            </w:r>
            <w:r w:rsidRPr="00580F62">
              <w:rPr>
                <w:sz w:val="18"/>
                <w:szCs w:val="18"/>
              </w:rPr>
              <w:t>pojemności.</w:t>
            </w:r>
          </w:p>
        </w:tc>
      </w:tr>
      <w:tr w:rsidR="001B6A0B" w:rsidRPr="000E3DB5" w14:paraId="27E082B5"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39F94D5E" w14:textId="77777777" w:rsidR="001B6A0B" w:rsidRPr="000E3DB5" w:rsidRDefault="001B6A0B" w:rsidP="005559CB">
            <w:pPr>
              <w:pStyle w:val="TableParagraph"/>
              <w:ind w:left="0" w:right="28"/>
              <w:contextualSpacing/>
              <w:rPr>
                <w:b/>
                <w:sz w:val="18"/>
                <w:szCs w:val="18"/>
              </w:rPr>
            </w:pPr>
          </w:p>
          <w:p w14:paraId="2C19D3EF" w14:textId="77777777" w:rsidR="001B6A0B" w:rsidRPr="000E3DB5" w:rsidRDefault="001B6A0B" w:rsidP="005559CB">
            <w:pPr>
              <w:pStyle w:val="TableParagraph"/>
              <w:ind w:left="0" w:right="28"/>
              <w:contextualSpacing/>
              <w:rPr>
                <w:b/>
                <w:sz w:val="18"/>
                <w:szCs w:val="18"/>
              </w:rPr>
            </w:pPr>
          </w:p>
          <w:p w14:paraId="75E447EB" w14:textId="77777777" w:rsidR="001B6A0B" w:rsidRPr="000E3DB5" w:rsidRDefault="001B6A0B" w:rsidP="005559CB">
            <w:pPr>
              <w:pStyle w:val="TableParagraph"/>
              <w:ind w:left="0" w:right="28"/>
              <w:contextualSpacing/>
              <w:rPr>
                <w:b/>
                <w:sz w:val="18"/>
                <w:szCs w:val="18"/>
              </w:rPr>
            </w:pPr>
          </w:p>
          <w:p w14:paraId="51A8093E" w14:textId="77777777" w:rsidR="001B6A0B" w:rsidRPr="000E3DB5" w:rsidRDefault="001B6A0B" w:rsidP="005559CB">
            <w:pPr>
              <w:pStyle w:val="TableParagraph"/>
              <w:ind w:left="0" w:right="28"/>
              <w:contextualSpacing/>
              <w:rPr>
                <w:b/>
                <w:sz w:val="18"/>
                <w:szCs w:val="18"/>
              </w:rPr>
            </w:pPr>
          </w:p>
          <w:p w14:paraId="36776791" w14:textId="77777777" w:rsidR="001B6A0B" w:rsidRPr="000E3DB5" w:rsidRDefault="001B6A0B" w:rsidP="005559CB">
            <w:pPr>
              <w:pStyle w:val="TableParagraph"/>
              <w:ind w:left="0" w:right="28"/>
              <w:contextualSpacing/>
              <w:rPr>
                <w:b/>
                <w:sz w:val="18"/>
                <w:szCs w:val="18"/>
              </w:rPr>
            </w:pPr>
          </w:p>
          <w:p w14:paraId="1DCCE990" w14:textId="77777777" w:rsidR="001B6A0B" w:rsidRPr="000E3DB5" w:rsidRDefault="001B6A0B" w:rsidP="005559CB">
            <w:pPr>
              <w:pStyle w:val="TableParagraph"/>
              <w:ind w:left="0" w:right="28"/>
              <w:contextualSpacing/>
              <w:rPr>
                <w:bCs/>
                <w:sz w:val="18"/>
                <w:szCs w:val="18"/>
              </w:rPr>
            </w:pPr>
          </w:p>
          <w:p w14:paraId="59290284" w14:textId="77777777" w:rsidR="001B6A0B" w:rsidRPr="000E3DB5" w:rsidRDefault="001B6A0B" w:rsidP="005559CB">
            <w:pPr>
              <w:pStyle w:val="TableParagraph"/>
              <w:ind w:left="0" w:right="28"/>
              <w:contextualSpacing/>
              <w:rPr>
                <w:b/>
                <w:sz w:val="18"/>
                <w:szCs w:val="18"/>
              </w:rPr>
            </w:pPr>
            <w:r w:rsidRPr="000E3DB5">
              <w:rPr>
                <w:bCs/>
                <w:sz w:val="18"/>
                <w:szCs w:val="18"/>
              </w:rPr>
              <w:t>Płyta główna</w:t>
            </w:r>
            <w:r>
              <w:rPr>
                <w:bCs/>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15526D8E" w14:textId="77777777" w:rsidR="001B6A0B" w:rsidRPr="000E3DB5" w:rsidRDefault="001B6A0B" w:rsidP="005559CB">
            <w:pPr>
              <w:pStyle w:val="TableParagraph"/>
              <w:ind w:left="0" w:right="28"/>
              <w:contextualSpacing/>
              <w:jc w:val="both"/>
              <w:rPr>
                <w:sz w:val="18"/>
                <w:szCs w:val="18"/>
              </w:rPr>
            </w:pPr>
            <w:r w:rsidRPr="000E3DB5">
              <w:rPr>
                <w:sz w:val="18"/>
                <w:szCs w:val="18"/>
              </w:rPr>
              <w:t>Zaprojektowana na zlecenie producenta jednostki centralnej komputera, posiadająca nie mniej niż:</w:t>
            </w:r>
          </w:p>
          <w:p w14:paraId="16418DC5" w14:textId="77777777" w:rsidR="001B6A0B" w:rsidRPr="000E3DB5" w:rsidRDefault="001B6A0B" w:rsidP="001B6A0B">
            <w:pPr>
              <w:pStyle w:val="TableParagraph"/>
              <w:numPr>
                <w:ilvl w:val="0"/>
                <w:numId w:val="132"/>
              </w:numPr>
              <w:tabs>
                <w:tab w:val="left" w:pos="219"/>
              </w:tabs>
              <w:adjustRightInd/>
              <w:ind w:right="28" w:hanging="112"/>
              <w:contextualSpacing/>
              <w:rPr>
                <w:sz w:val="18"/>
                <w:szCs w:val="18"/>
              </w:rPr>
            </w:pPr>
            <w:r w:rsidRPr="000E3DB5">
              <w:rPr>
                <w:sz w:val="18"/>
                <w:szCs w:val="18"/>
              </w:rPr>
              <w:t>8 złączy DIMM z obsługą do 256</w:t>
            </w:r>
            <w:r>
              <w:rPr>
                <w:sz w:val="18"/>
                <w:szCs w:val="18"/>
              </w:rPr>
              <w:t xml:space="preserve"> </w:t>
            </w:r>
            <w:r w:rsidRPr="000E3DB5">
              <w:rPr>
                <w:sz w:val="18"/>
                <w:szCs w:val="18"/>
              </w:rPr>
              <w:t>GB pamięci RAM ECC DDR4;</w:t>
            </w:r>
          </w:p>
          <w:p w14:paraId="6BE88658" w14:textId="77777777" w:rsidR="001B6A0B" w:rsidRPr="000E3DB5" w:rsidRDefault="001B6A0B" w:rsidP="001B6A0B">
            <w:pPr>
              <w:pStyle w:val="TableParagraph"/>
              <w:numPr>
                <w:ilvl w:val="0"/>
                <w:numId w:val="132"/>
              </w:numPr>
              <w:adjustRightInd/>
              <w:ind w:left="268" w:right="28" w:hanging="163"/>
              <w:contextualSpacing/>
              <w:rPr>
                <w:sz w:val="18"/>
                <w:szCs w:val="18"/>
              </w:rPr>
            </w:pPr>
            <w:r w:rsidRPr="000E3DB5">
              <w:rPr>
                <w:sz w:val="18"/>
                <w:szCs w:val="18"/>
              </w:rPr>
              <w:t>sloty:</w:t>
            </w:r>
          </w:p>
          <w:p w14:paraId="5276DE9F" w14:textId="77777777" w:rsidR="001B6A0B" w:rsidRPr="000E3DB5" w:rsidRDefault="001B6A0B" w:rsidP="001B6A0B">
            <w:pPr>
              <w:pStyle w:val="TableParagraph"/>
              <w:numPr>
                <w:ilvl w:val="1"/>
                <w:numId w:val="132"/>
              </w:numPr>
              <w:tabs>
                <w:tab w:val="left" w:pos="481"/>
              </w:tabs>
              <w:adjustRightInd/>
              <w:ind w:right="28" w:hanging="163"/>
              <w:contextualSpacing/>
              <w:rPr>
                <w:sz w:val="18"/>
                <w:szCs w:val="18"/>
              </w:rPr>
            </w:pPr>
            <w:r w:rsidRPr="000E3DB5">
              <w:rPr>
                <w:sz w:val="18"/>
                <w:szCs w:val="18"/>
              </w:rPr>
              <w:t>2 x PCIe x16 Gen3,</w:t>
            </w:r>
          </w:p>
          <w:p w14:paraId="35474EF5" w14:textId="77777777" w:rsidR="001B6A0B" w:rsidRPr="000E3DB5" w:rsidRDefault="001B6A0B" w:rsidP="001B6A0B">
            <w:pPr>
              <w:pStyle w:val="TableParagraph"/>
              <w:numPr>
                <w:ilvl w:val="1"/>
                <w:numId w:val="132"/>
              </w:numPr>
              <w:tabs>
                <w:tab w:val="left" w:pos="481"/>
              </w:tabs>
              <w:adjustRightInd/>
              <w:ind w:right="28" w:hanging="163"/>
              <w:contextualSpacing/>
              <w:rPr>
                <w:sz w:val="18"/>
                <w:szCs w:val="18"/>
              </w:rPr>
            </w:pPr>
            <w:r w:rsidRPr="000E3DB5">
              <w:rPr>
                <w:sz w:val="18"/>
                <w:szCs w:val="18"/>
              </w:rPr>
              <w:t>1 x PCIe x8 Gen3,</w:t>
            </w:r>
          </w:p>
          <w:p w14:paraId="0BACD4A4" w14:textId="77777777" w:rsidR="001B6A0B" w:rsidRPr="000E3DB5" w:rsidRDefault="001B6A0B" w:rsidP="001B6A0B">
            <w:pPr>
              <w:pStyle w:val="TableParagraph"/>
              <w:numPr>
                <w:ilvl w:val="1"/>
                <w:numId w:val="132"/>
              </w:numPr>
              <w:tabs>
                <w:tab w:val="left" w:pos="481"/>
              </w:tabs>
              <w:adjustRightInd/>
              <w:ind w:right="28" w:hanging="163"/>
              <w:contextualSpacing/>
              <w:rPr>
                <w:sz w:val="18"/>
                <w:szCs w:val="18"/>
              </w:rPr>
            </w:pPr>
            <w:r w:rsidRPr="000E3DB5">
              <w:rPr>
                <w:sz w:val="18"/>
                <w:szCs w:val="18"/>
              </w:rPr>
              <w:t>2 x PCIe x4 Gen3,</w:t>
            </w:r>
          </w:p>
          <w:p w14:paraId="00663D92" w14:textId="77777777" w:rsidR="001B6A0B" w:rsidRPr="000E3DB5" w:rsidRDefault="001B6A0B" w:rsidP="001B6A0B">
            <w:pPr>
              <w:pStyle w:val="TableParagraph"/>
              <w:numPr>
                <w:ilvl w:val="0"/>
                <w:numId w:val="132"/>
              </w:numPr>
              <w:adjustRightInd/>
              <w:ind w:left="268" w:right="28" w:hanging="163"/>
              <w:contextualSpacing/>
              <w:rPr>
                <w:sz w:val="18"/>
                <w:szCs w:val="18"/>
              </w:rPr>
            </w:pPr>
            <w:r>
              <w:rPr>
                <w:sz w:val="18"/>
                <w:szCs w:val="18"/>
              </w:rPr>
              <w:t>5</w:t>
            </w:r>
            <w:r w:rsidRPr="000E3DB5">
              <w:rPr>
                <w:sz w:val="18"/>
                <w:szCs w:val="18"/>
              </w:rPr>
              <w:t xml:space="preserve"> złącz SATA III;</w:t>
            </w:r>
          </w:p>
          <w:p w14:paraId="6D54C109" w14:textId="77777777" w:rsidR="001B6A0B" w:rsidRPr="000E3DB5" w:rsidRDefault="001B6A0B" w:rsidP="001B6A0B">
            <w:pPr>
              <w:pStyle w:val="TableParagraph"/>
              <w:numPr>
                <w:ilvl w:val="0"/>
                <w:numId w:val="132"/>
              </w:numPr>
              <w:adjustRightInd/>
              <w:ind w:left="268" w:right="28" w:hanging="163"/>
              <w:contextualSpacing/>
              <w:rPr>
                <w:sz w:val="18"/>
                <w:szCs w:val="18"/>
              </w:rPr>
            </w:pPr>
            <w:r w:rsidRPr="000E3DB5">
              <w:rPr>
                <w:sz w:val="18"/>
                <w:szCs w:val="18"/>
              </w:rPr>
              <w:t>2 x M.2 PCIe x4 Gen3;</w:t>
            </w:r>
          </w:p>
          <w:p w14:paraId="677E5C8C" w14:textId="77777777" w:rsidR="001B6A0B" w:rsidRPr="000E3DB5" w:rsidRDefault="001B6A0B" w:rsidP="001B6A0B">
            <w:pPr>
              <w:pStyle w:val="TableParagraph"/>
              <w:numPr>
                <w:ilvl w:val="0"/>
                <w:numId w:val="132"/>
              </w:numPr>
              <w:adjustRightInd/>
              <w:ind w:left="268" w:right="28" w:hanging="163"/>
              <w:contextualSpacing/>
              <w:rPr>
                <w:sz w:val="18"/>
                <w:szCs w:val="18"/>
              </w:rPr>
            </w:pPr>
            <w:r w:rsidRPr="000E3DB5">
              <w:rPr>
                <w:sz w:val="18"/>
                <w:szCs w:val="18"/>
              </w:rPr>
              <w:t>kontroler dysków obsługujący RAID 0, 1, 5, 10;</w:t>
            </w:r>
          </w:p>
          <w:p w14:paraId="75B14CD5" w14:textId="77777777" w:rsidR="001B6A0B" w:rsidRPr="000E3DB5" w:rsidRDefault="001B6A0B" w:rsidP="005559CB">
            <w:pPr>
              <w:pStyle w:val="TableParagraph"/>
              <w:ind w:left="0" w:right="28"/>
              <w:contextualSpacing/>
              <w:jc w:val="both"/>
              <w:rPr>
                <w:sz w:val="18"/>
                <w:szCs w:val="18"/>
              </w:rPr>
            </w:pPr>
            <w:r w:rsidRPr="000E3DB5">
              <w:rPr>
                <w:sz w:val="18"/>
                <w:szCs w:val="18"/>
              </w:rPr>
              <w:t xml:space="preserve">Wymagana ilość slotów PCI-Express nie może być osiągnięta w wyniku stosowania konwerterów, przejściówek, </w:t>
            </w:r>
            <w:r>
              <w:rPr>
                <w:sz w:val="18"/>
                <w:szCs w:val="18"/>
              </w:rPr>
              <w:t>tp.</w:t>
            </w:r>
            <w:r w:rsidRPr="000E3DB5">
              <w:rPr>
                <w:sz w:val="18"/>
                <w:szCs w:val="18"/>
              </w:rPr>
              <w:t>.</w:t>
            </w:r>
          </w:p>
          <w:p w14:paraId="2DDD8FC0" w14:textId="77777777" w:rsidR="001B6A0B" w:rsidRPr="000E3DB5" w:rsidRDefault="001B6A0B" w:rsidP="005559CB">
            <w:pPr>
              <w:pStyle w:val="TableParagraph"/>
              <w:ind w:left="0" w:right="28"/>
              <w:contextualSpacing/>
              <w:jc w:val="both"/>
              <w:rPr>
                <w:sz w:val="18"/>
                <w:szCs w:val="18"/>
              </w:rPr>
            </w:pPr>
            <w:r w:rsidRPr="000E3DB5">
              <w:rPr>
                <w:sz w:val="18"/>
                <w:szCs w:val="18"/>
              </w:rPr>
              <w:t>W każdym przypadku opis slotu dotyczy jego przepustowości, a nie tylko długości.</w:t>
            </w:r>
          </w:p>
        </w:tc>
      </w:tr>
      <w:tr w:rsidR="001B6A0B" w:rsidRPr="00C35035" w14:paraId="6C023EAE"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6B0317F1" w14:textId="77777777" w:rsidR="001B6A0B" w:rsidRPr="000E3DB5" w:rsidRDefault="001B6A0B" w:rsidP="005559CB">
            <w:pPr>
              <w:pStyle w:val="TableParagraph"/>
              <w:ind w:left="0" w:right="28"/>
              <w:contextualSpacing/>
              <w:rPr>
                <w:b/>
                <w:sz w:val="18"/>
                <w:szCs w:val="18"/>
              </w:rPr>
            </w:pPr>
          </w:p>
          <w:p w14:paraId="70BA6F9C" w14:textId="77777777" w:rsidR="001B6A0B" w:rsidRPr="000E3DB5" w:rsidRDefault="001B6A0B" w:rsidP="005559CB">
            <w:pPr>
              <w:pStyle w:val="TableParagraph"/>
              <w:ind w:left="0" w:right="28"/>
              <w:contextualSpacing/>
              <w:rPr>
                <w:b/>
                <w:sz w:val="18"/>
                <w:szCs w:val="18"/>
              </w:rPr>
            </w:pPr>
          </w:p>
          <w:p w14:paraId="3B58A5A3" w14:textId="77777777" w:rsidR="001B6A0B" w:rsidRPr="000E3DB5" w:rsidRDefault="001B6A0B" w:rsidP="005559CB">
            <w:pPr>
              <w:pStyle w:val="TableParagraph"/>
              <w:ind w:left="0" w:right="28"/>
              <w:contextualSpacing/>
              <w:rPr>
                <w:bCs/>
                <w:sz w:val="18"/>
                <w:szCs w:val="18"/>
              </w:rPr>
            </w:pPr>
          </w:p>
          <w:p w14:paraId="52D742B1" w14:textId="77777777" w:rsidR="001B6A0B" w:rsidRPr="000E3DB5" w:rsidRDefault="001B6A0B" w:rsidP="005559CB">
            <w:pPr>
              <w:pStyle w:val="TableParagraph"/>
              <w:ind w:left="0" w:right="28"/>
              <w:contextualSpacing/>
              <w:rPr>
                <w:b/>
                <w:sz w:val="18"/>
                <w:szCs w:val="18"/>
              </w:rPr>
            </w:pPr>
            <w:r w:rsidRPr="000E3DB5">
              <w:rPr>
                <w:bCs/>
                <w:sz w:val="18"/>
                <w:szCs w:val="18"/>
              </w:rPr>
              <w:t>Procesor</w:t>
            </w:r>
            <w:r>
              <w:rPr>
                <w:bCs/>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27267065" w14:textId="77777777" w:rsidR="001B6A0B" w:rsidRPr="00C35035" w:rsidRDefault="001B6A0B" w:rsidP="005559CB">
            <w:pPr>
              <w:pStyle w:val="TableParagraph"/>
              <w:ind w:left="0" w:right="28"/>
              <w:contextualSpacing/>
              <w:jc w:val="both"/>
              <w:rPr>
                <w:sz w:val="18"/>
                <w:szCs w:val="18"/>
              </w:rPr>
            </w:pPr>
            <w:r w:rsidRPr="00C35035">
              <w:rPr>
                <w:sz w:val="18"/>
                <w:szCs w:val="18"/>
              </w:rPr>
              <w:t xml:space="preserve">Procesor wielordzeniowy, o architekturze zgodnej z x86, 64-bitowy, z pamięcią cache L3 nie mniejszą </w:t>
            </w:r>
            <w:r>
              <w:rPr>
                <w:sz w:val="18"/>
                <w:szCs w:val="18"/>
              </w:rPr>
              <w:t xml:space="preserve">   </w:t>
            </w:r>
            <w:r>
              <w:rPr>
                <w:sz w:val="18"/>
                <w:szCs w:val="18"/>
              </w:rPr>
              <w:br/>
              <w:t xml:space="preserve"> </w:t>
            </w:r>
            <w:r w:rsidRPr="00C35035">
              <w:rPr>
                <w:sz w:val="18"/>
                <w:szCs w:val="18"/>
              </w:rPr>
              <w:t xml:space="preserve">niż 8 MB, uzyskujący w teście PassMark-CPU Mark co najmniej </w:t>
            </w:r>
            <w:r>
              <w:rPr>
                <w:sz w:val="18"/>
                <w:szCs w:val="18"/>
              </w:rPr>
              <w:t>48</w:t>
            </w:r>
            <w:r w:rsidRPr="00C35035">
              <w:rPr>
                <w:sz w:val="18"/>
                <w:szCs w:val="18"/>
              </w:rPr>
              <w:t xml:space="preserve"> 000 pkt</w:t>
            </w:r>
          </w:p>
          <w:p w14:paraId="08B2A258" w14:textId="77777777" w:rsidR="001B6A0B" w:rsidRPr="00C35035" w:rsidRDefault="001B6A0B" w:rsidP="005559CB">
            <w:pPr>
              <w:pStyle w:val="TableParagraph"/>
              <w:ind w:left="0" w:right="28"/>
              <w:contextualSpacing/>
              <w:jc w:val="both"/>
              <w:rPr>
                <w:sz w:val="18"/>
                <w:szCs w:val="18"/>
              </w:rPr>
            </w:pPr>
          </w:p>
          <w:p w14:paraId="480AC0AB" w14:textId="77777777" w:rsidR="001B6A0B" w:rsidRPr="00C35035" w:rsidRDefault="001B6A0B" w:rsidP="005559CB">
            <w:pPr>
              <w:pStyle w:val="TableParagraph"/>
              <w:ind w:left="0" w:right="28"/>
              <w:contextualSpacing/>
              <w:jc w:val="both"/>
              <w:rPr>
                <w:sz w:val="18"/>
                <w:szCs w:val="18"/>
              </w:rPr>
            </w:pPr>
            <w:r w:rsidRPr="00C35035">
              <w:rPr>
                <w:sz w:val="18"/>
                <w:szCs w:val="18"/>
              </w:rPr>
              <w:t>Test przeprowadzony w oferowanej konfiguracji na oferowanym systemie operacyjnym (oprogramowanie testujące musi być zainstalowane na dysku identycznym z oferowanym, test przeprowadzony przy włączonych wszystkich zainstalowanych urządzeniach).</w:t>
            </w:r>
          </w:p>
          <w:p w14:paraId="5F8E2A86" w14:textId="77777777" w:rsidR="001B6A0B" w:rsidRPr="00C35035" w:rsidRDefault="001B6A0B" w:rsidP="005559CB">
            <w:pPr>
              <w:pStyle w:val="TableParagraph"/>
              <w:ind w:left="0" w:right="28"/>
              <w:contextualSpacing/>
              <w:jc w:val="both"/>
              <w:rPr>
                <w:spacing w:val="31"/>
                <w:sz w:val="18"/>
                <w:szCs w:val="18"/>
              </w:rPr>
            </w:pPr>
            <w:r w:rsidRPr="00C35035">
              <w:rPr>
                <w:sz w:val="18"/>
                <w:szCs w:val="18"/>
              </w:rPr>
              <w:t xml:space="preserve">Potwierdzeniem spełnienia tego wymogu będzie </w:t>
            </w:r>
            <w:r w:rsidRPr="00C35035">
              <w:rPr>
                <w:b/>
                <w:sz w:val="18"/>
                <w:szCs w:val="18"/>
              </w:rPr>
              <w:t>wydruk z przeprowadzonych testów potwierdzający</w:t>
            </w:r>
            <w:r>
              <w:rPr>
                <w:b/>
                <w:sz w:val="18"/>
                <w:szCs w:val="18"/>
              </w:rPr>
              <w:t>,</w:t>
            </w:r>
            <w:r w:rsidRPr="00C35035">
              <w:rPr>
                <w:b/>
                <w:sz w:val="18"/>
                <w:szCs w:val="18"/>
              </w:rPr>
              <w:t xml:space="preserve"> że procesor w oferowanej konfiguracji komputera osiągnął wymagany wynik</w:t>
            </w:r>
            <w:r w:rsidRPr="00C35035">
              <w:rPr>
                <w:sz w:val="18"/>
                <w:szCs w:val="18"/>
              </w:rPr>
              <w:t>. Testy powinny być potwierdzone przez przedstawiciela</w:t>
            </w:r>
            <w:r w:rsidRPr="00C35035">
              <w:rPr>
                <w:spacing w:val="29"/>
                <w:sz w:val="18"/>
                <w:szCs w:val="18"/>
              </w:rPr>
              <w:t xml:space="preserve"> </w:t>
            </w:r>
            <w:r w:rsidRPr="00C35035">
              <w:rPr>
                <w:sz w:val="18"/>
                <w:szCs w:val="18"/>
              </w:rPr>
              <w:t>producenta</w:t>
            </w:r>
            <w:r w:rsidRPr="00C35035">
              <w:rPr>
                <w:spacing w:val="30"/>
                <w:sz w:val="18"/>
                <w:szCs w:val="18"/>
              </w:rPr>
              <w:t xml:space="preserve"> </w:t>
            </w:r>
            <w:r w:rsidRPr="00C35035">
              <w:rPr>
                <w:sz w:val="18"/>
                <w:szCs w:val="18"/>
              </w:rPr>
              <w:t>komputera</w:t>
            </w:r>
            <w:r w:rsidRPr="00C35035">
              <w:rPr>
                <w:spacing w:val="29"/>
                <w:sz w:val="18"/>
                <w:szCs w:val="18"/>
              </w:rPr>
              <w:t xml:space="preserve"> </w:t>
            </w:r>
            <w:r w:rsidRPr="00C35035">
              <w:rPr>
                <w:sz w:val="18"/>
                <w:szCs w:val="18"/>
              </w:rPr>
              <w:t>w</w:t>
            </w:r>
            <w:r w:rsidRPr="00C35035">
              <w:rPr>
                <w:spacing w:val="-4"/>
                <w:sz w:val="18"/>
                <w:szCs w:val="18"/>
              </w:rPr>
              <w:t xml:space="preserve"> </w:t>
            </w:r>
            <w:r w:rsidRPr="00C35035">
              <w:rPr>
                <w:sz w:val="18"/>
                <w:szCs w:val="18"/>
              </w:rPr>
              <w:t>Pols</w:t>
            </w:r>
            <w:r>
              <w:rPr>
                <w:sz w:val="18"/>
                <w:szCs w:val="18"/>
              </w:rPr>
              <w:t>c</w:t>
            </w:r>
            <w:r w:rsidRPr="00C35035">
              <w:rPr>
                <w:sz w:val="18"/>
                <w:szCs w:val="18"/>
              </w:rPr>
              <w:t>e</w:t>
            </w:r>
            <w:r w:rsidRPr="00C35035">
              <w:rPr>
                <w:spacing w:val="31"/>
                <w:sz w:val="18"/>
                <w:szCs w:val="18"/>
              </w:rPr>
              <w:t xml:space="preserve"> -</w:t>
            </w:r>
            <w:r w:rsidRPr="00C35035">
              <w:rPr>
                <w:b/>
                <w:bCs/>
                <w:iCs/>
                <w:sz w:val="18"/>
                <w:szCs w:val="18"/>
              </w:rPr>
              <w:t xml:space="preserve"> Wykonawca złoży dokument potwierdzający spełnianie</w:t>
            </w:r>
            <w:r w:rsidRPr="00C35035">
              <w:rPr>
                <w:b/>
                <w:bCs/>
                <w:iCs/>
                <w:spacing w:val="-16"/>
                <w:sz w:val="18"/>
                <w:szCs w:val="18"/>
              </w:rPr>
              <w:t xml:space="preserve"> </w:t>
            </w:r>
            <w:r w:rsidRPr="00C35035">
              <w:rPr>
                <w:b/>
                <w:bCs/>
                <w:iCs/>
                <w:sz w:val="18"/>
                <w:szCs w:val="18"/>
              </w:rPr>
              <w:t>wymogu.</w:t>
            </w:r>
          </w:p>
        </w:tc>
      </w:tr>
      <w:tr w:rsidR="001B6A0B" w:rsidRPr="000E3DB5" w14:paraId="2D3C0165"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2D2B778C" w14:textId="77777777" w:rsidR="001B6A0B" w:rsidRPr="000E3DB5" w:rsidRDefault="001B6A0B" w:rsidP="005559CB">
            <w:pPr>
              <w:pStyle w:val="TableParagraph"/>
              <w:ind w:left="0" w:right="28"/>
              <w:contextualSpacing/>
              <w:rPr>
                <w:bCs/>
                <w:sz w:val="18"/>
                <w:szCs w:val="18"/>
              </w:rPr>
            </w:pPr>
          </w:p>
          <w:p w14:paraId="779603B5" w14:textId="77777777" w:rsidR="001B6A0B" w:rsidRPr="000E3DB5" w:rsidRDefault="001B6A0B" w:rsidP="005559CB">
            <w:pPr>
              <w:pStyle w:val="TableParagraph"/>
              <w:ind w:left="0" w:right="28"/>
              <w:contextualSpacing/>
              <w:rPr>
                <w:b/>
                <w:sz w:val="18"/>
                <w:szCs w:val="18"/>
              </w:rPr>
            </w:pPr>
            <w:r w:rsidRPr="000E3DB5">
              <w:rPr>
                <w:bCs/>
                <w:sz w:val="18"/>
                <w:szCs w:val="18"/>
              </w:rPr>
              <w:t>Pamięć RAM</w:t>
            </w:r>
            <w:r>
              <w:rPr>
                <w:bCs/>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51192C64" w14:textId="77777777" w:rsidR="001B6A0B" w:rsidRPr="00A163A4" w:rsidRDefault="001B6A0B" w:rsidP="005559CB">
            <w:pPr>
              <w:pStyle w:val="TableParagraph"/>
              <w:tabs>
                <w:tab w:val="left" w:pos="348"/>
              </w:tabs>
              <w:adjustRightInd/>
              <w:ind w:left="0" w:right="28"/>
              <w:contextualSpacing/>
              <w:rPr>
                <w:sz w:val="18"/>
                <w:szCs w:val="18"/>
                <w:lang w:val="en-US"/>
              </w:rPr>
            </w:pPr>
            <w:r w:rsidRPr="00A163A4">
              <w:rPr>
                <w:sz w:val="18"/>
                <w:szCs w:val="18"/>
                <w:lang w:val="en-US"/>
              </w:rPr>
              <w:t xml:space="preserve">128 GB </w:t>
            </w:r>
            <w:r>
              <w:rPr>
                <w:sz w:val="18"/>
                <w:szCs w:val="18"/>
                <w:lang w:val="en-US"/>
              </w:rPr>
              <w:t>z ECC Registered, Dual Channel,</w:t>
            </w:r>
          </w:p>
          <w:p w14:paraId="4DC8D90F" w14:textId="77777777" w:rsidR="001B6A0B" w:rsidRPr="000E3DB5" w:rsidRDefault="001B6A0B" w:rsidP="005559CB">
            <w:pPr>
              <w:pStyle w:val="TableParagraph"/>
              <w:tabs>
                <w:tab w:val="left" w:pos="348"/>
              </w:tabs>
              <w:adjustRightInd/>
              <w:ind w:right="28"/>
              <w:contextualSpacing/>
              <w:rPr>
                <w:sz w:val="18"/>
                <w:szCs w:val="18"/>
              </w:rPr>
            </w:pPr>
            <w:r w:rsidRPr="000E3DB5">
              <w:rPr>
                <w:sz w:val="18"/>
                <w:szCs w:val="18"/>
              </w:rPr>
              <w:t>możliwość rozbudowy do 256 GB</w:t>
            </w:r>
            <w:r>
              <w:rPr>
                <w:sz w:val="18"/>
                <w:szCs w:val="18"/>
              </w:rPr>
              <w:t>.</w:t>
            </w:r>
          </w:p>
        </w:tc>
      </w:tr>
      <w:tr w:rsidR="001B6A0B" w:rsidRPr="000E3DB5" w14:paraId="328496C1"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720E5D93" w14:textId="77777777" w:rsidR="001B6A0B" w:rsidRPr="000E3DB5" w:rsidRDefault="001B6A0B" w:rsidP="005559CB">
            <w:pPr>
              <w:pStyle w:val="TableParagraph"/>
              <w:ind w:left="0" w:right="28"/>
              <w:contextualSpacing/>
              <w:rPr>
                <w:b/>
                <w:sz w:val="18"/>
                <w:szCs w:val="18"/>
              </w:rPr>
            </w:pPr>
            <w:r w:rsidRPr="000E3DB5">
              <w:rPr>
                <w:bCs/>
                <w:sz w:val="18"/>
                <w:szCs w:val="18"/>
              </w:rPr>
              <w:t>Karta graficzna:</w:t>
            </w:r>
          </w:p>
        </w:tc>
        <w:tc>
          <w:tcPr>
            <w:tcW w:w="8256" w:type="dxa"/>
            <w:tcBorders>
              <w:top w:val="single" w:sz="4" w:space="0" w:color="000000"/>
              <w:left w:val="single" w:sz="4" w:space="0" w:color="000000"/>
              <w:bottom w:val="single" w:sz="4" w:space="0" w:color="000000"/>
              <w:right w:val="single" w:sz="4" w:space="0" w:color="000000"/>
            </w:tcBorders>
          </w:tcPr>
          <w:p w14:paraId="2C28C119" w14:textId="77777777" w:rsidR="001B6A0B" w:rsidRPr="000E3DB5" w:rsidRDefault="001B6A0B" w:rsidP="005559CB">
            <w:pPr>
              <w:pStyle w:val="TableParagraph"/>
              <w:adjustRightInd/>
              <w:ind w:left="10" w:right="28"/>
              <w:jc w:val="both"/>
              <w:rPr>
                <w:sz w:val="18"/>
                <w:szCs w:val="18"/>
              </w:rPr>
            </w:pPr>
            <w:r w:rsidRPr="000E3DB5">
              <w:rPr>
                <w:sz w:val="18"/>
                <w:szCs w:val="18"/>
              </w:rPr>
              <w:t>karta grafiki o minimalnych parametrach nie gorszych niż 16 GB GDDR5, PCI-Express x16 3.0; 4</w:t>
            </w:r>
            <w:r>
              <w:rPr>
                <w:sz w:val="18"/>
                <w:szCs w:val="18"/>
              </w:rPr>
              <w:t> złącza DisplayPort</w:t>
            </w:r>
            <w:r w:rsidRPr="000E3DB5">
              <w:rPr>
                <w:sz w:val="18"/>
                <w:szCs w:val="18"/>
              </w:rPr>
              <w:t xml:space="preserve"> 1.2, rozdzielczość na wyjściu DisplayPort 4096x2160 px</w:t>
            </w:r>
            <w:r>
              <w:rPr>
                <w:sz w:val="18"/>
                <w:szCs w:val="18"/>
              </w:rPr>
              <w:t>,</w:t>
            </w:r>
            <w:r w:rsidRPr="000E3DB5">
              <w:rPr>
                <w:sz w:val="18"/>
                <w:szCs w:val="18"/>
              </w:rPr>
              <w:t xml:space="preserve"> nie gorsza niż NVIDIA Quadro RTX 5000;</w:t>
            </w:r>
          </w:p>
        </w:tc>
      </w:tr>
      <w:tr w:rsidR="001B6A0B" w:rsidRPr="00A163A4" w14:paraId="5200CEDE"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23982635" w14:textId="77777777" w:rsidR="001B6A0B" w:rsidRPr="000E3DB5" w:rsidRDefault="001B6A0B" w:rsidP="005559CB">
            <w:pPr>
              <w:pStyle w:val="TableParagraph"/>
              <w:ind w:left="0" w:right="28"/>
              <w:contextualSpacing/>
              <w:rPr>
                <w:bCs/>
                <w:sz w:val="18"/>
                <w:szCs w:val="18"/>
              </w:rPr>
            </w:pPr>
            <w:r w:rsidRPr="000E3DB5">
              <w:rPr>
                <w:bCs/>
                <w:sz w:val="18"/>
                <w:szCs w:val="18"/>
              </w:rPr>
              <w:t>Dysk twardy</w:t>
            </w:r>
            <w:r>
              <w:rPr>
                <w:bCs/>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1EFE8CA8" w14:textId="77777777" w:rsidR="001B6A0B" w:rsidRPr="00A163A4" w:rsidRDefault="001B6A0B" w:rsidP="005559CB">
            <w:pPr>
              <w:pStyle w:val="TableParagraph"/>
              <w:adjustRightInd/>
              <w:spacing w:before="1"/>
              <w:ind w:left="210" w:right="28" w:hanging="204"/>
              <w:jc w:val="both"/>
              <w:rPr>
                <w:sz w:val="18"/>
                <w:szCs w:val="18"/>
                <w:lang w:val="en-US"/>
              </w:rPr>
            </w:pPr>
            <w:r w:rsidRPr="00A163A4">
              <w:rPr>
                <w:sz w:val="18"/>
                <w:szCs w:val="18"/>
                <w:lang w:val="en-US"/>
              </w:rPr>
              <w:t xml:space="preserve">1 x </w:t>
            </w:r>
            <w:r>
              <w:rPr>
                <w:sz w:val="18"/>
                <w:szCs w:val="18"/>
                <w:lang w:val="en-US"/>
              </w:rPr>
              <w:t>2</w:t>
            </w:r>
            <w:r w:rsidRPr="00A163A4">
              <w:rPr>
                <w:sz w:val="18"/>
                <w:szCs w:val="18"/>
                <w:lang w:val="en-US"/>
              </w:rPr>
              <w:t xml:space="preserve"> </w:t>
            </w:r>
            <w:r>
              <w:rPr>
                <w:sz w:val="18"/>
                <w:szCs w:val="18"/>
                <w:lang w:val="en-US"/>
              </w:rPr>
              <w:t>T</w:t>
            </w:r>
            <w:r w:rsidRPr="00A163A4">
              <w:rPr>
                <w:sz w:val="18"/>
                <w:szCs w:val="18"/>
                <w:lang w:val="en-US"/>
              </w:rPr>
              <w:t>B SSD M.2 NVMe, 2 x 4 TB SATA3;</w:t>
            </w:r>
          </w:p>
          <w:p w14:paraId="2666D4DC" w14:textId="77777777" w:rsidR="001B6A0B" w:rsidRPr="00A163A4" w:rsidRDefault="001B6A0B" w:rsidP="005559CB">
            <w:pPr>
              <w:pStyle w:val="TableParagraph"/>
              <w:adjustRightInd/>
              <w:spacing w:before="1"/>
              <w:ind w:left="210" w:right="28" w:hanging="204"/>
              <w:jc w:val="both"/>
              <w:rPr>
                <w:sz w:val="18"/>
                <w:szCs w:val="18"/>
                <w:lang w:val="en-US"/>
              </w:rPr>
            </w:pPr>
          </w:p>
        </w:tc>
      </w:tr>
      <w:tr w:rsidR="001B6A0B" w:rsidRPr="00F523FF" w14:paraId="3B7DEDC1"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040CF76A" w14:textId="77777777" w:rsidR="001B6A0B" w:rsidRPr="000E3DB5" w:rsidRDefault="001B6A0B" w:rsidP="005559CB">
            <w:pPr>
              <w:pStyle w:val="TableParagraph"/>
              <w:ind w:left="0" w:right="28"/>
              <w:contextualSpacing/>
              <w:rPr>
                <w:b/>
                <w:sz w:val="18"/>
                <w:szCs w:val="18"/>
              </w:rPr>
            </w:pPr>
            <w:r w:rsidRPr="000E3DB5">
              <w:rPr>
                <w:sz w:val="18"/>
                <w:szCs w:val="18"/>
              </w:rPr>
              <w:t>Karta sieciow</w:t>
            </w:r>
            <w:r>
              <w:rPr>
                <w:sz w:val="18"/>
                <w:szCs w:val="18"/>
              </w:rPr>
              <w:t>a</w:t>
            </w:r>
          </w:p>
        </w:tc>
        <w:tc>
          <w:tcPr>
            <w:tcW w:w="8256" w:type="dxa"/>
            <w:tcBorders>
              <w:top w:val="single" w:sz="4" w:space="0" w:color="000000"/>
              <w:left w:val="single" w:sz="4" w:space="0" w:color="000000"/>
              <w:bottom w:val="single" w:sz="4" w:space="0" w:color="000000"/>
              <w:right w:val="single" w:sz="4" w:space="0" w:color="000000"/>
            </w:tcBorders>
          </w:tcPr>
          <w:p w14:paraId="007C4C0B" w14:textId="77777777" w:rsidR="001B6A0B" w:rsidRPr="00FB13B7" w:rsidRDefault="001B6A0B" w:rsidP="005559CB">
            <w:pPr>
              <w:pStyle w:val="TableParagraph"/>
              <w:ind w:right="28"/>
              <w:rPr>
                <w:sz w:val="18"/>
              </w:rPr>
            </w:pPr>
            <w:r>
              <w:rPr>
                <w:sz w:val="18"/>
                <w:szCs w:val="18"/>
              </w:rPr>
              <w:t xml:space="preserve">Zintegrowana  z płytą główną 2 x 1 Gigabit </w:t>
            </w:r>
            <w:r w:rsidRPr="000E3DB5">
              <w:rPr>
                <w:sz w:val="18"/>
                <w:szCs w:val="18"/>
              </w:rPr>
              <w:t xml:space="preserve"> Ethernet RJ 45 ze wsparciem dla Remote WakeUp on LAN, Intel AMT 11.1</w:t>
            </w:r>
            <w:r>
              <w:rPr>
                <w:sz w:val="18"/>
              </w:rPr>
              <w:t>;</w:t>
            </w:r>
          </w:p>
        </w:tc>
      </w:tr>
      <w:tr w:rsidR="001B6A0B" w14:paraId="1428164B"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6916E1F3" w14:textId="77777777" w:rsidR="001B6A0B" w:rsidRPr="000E3DB5" w:rsidRDefault="001B6A0B" w:rsidP="005559CB">
            <w:pPr>
              <w:pStyle w:val="TableParagraph"/>
              <w:ind w:left="0" w:right="28"/>
              <w:contextualSpacing/>
              <w:rPr>
                <w:sz w:val="18"/>
                <w:szCs w:val="18"/>
              </w:rPr>
            </w:pPr>
            <w:r w:rsidRPr="000E3DB5">
              <w:rPr>
                <w:sz w:val="18"/>
                <w:szCs w:val="18"/>
              </w:rPr>
              <w:t>Karta dźwiękowa</w:t>
            </w:r>
            <w:r>
              <w:rPr>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2DE70E9B" w14:textId="77777777" w:rsidR="001B6A0B" w:rsidRDefault="001B6A0B" w:rsidP="005559CB">
            <w:pPr>
              <w:pStyle w:val="TableParagraph"/>
              <w:ind w:right="28"/>
              <w:rPr>
                <w:sz w:val="18"/>
                <w:szCs w:val="18"/>
              </w:rPr>
            </w:pPr>
            <w:r w:rsidRPr="000E3DB5">
              <w:rPr>
                <w:sz w:val="18"/>
                <w:szCs w:val="18"/>
              </w:rPr>
              <w:t>Zintegrowana z płytą główną, zgodna z High Definition (HD) Audio</w:t>
            </w:r>
          </w:p>
        </w:tc>
      </w:tr>
      <w:tr w:rsidR="001B6A0B" w:rsidRPr="000E3DB5" w14:paraId="0B411D07"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60EC07BF" w14:textId="77777777" w:rsidR="001B6A0B" w:rsidRPr="000E3DB5" w:rsidRDefault="001B6A0B" w:rsidP="005559CB">
            <w:pPr>
              <w:pStyle w:val="TableParagraph"/>
              <w:ind w:left="0" w:right="28"/>
              <w:contextualSpacing/>
              <w:rPr>
                <w:sz w:val="18"/>
                <w:szCs w:val="18"/>
              </w:rPr>
            </w:pPr>
            <w:r w:rsidRPr="000E3DB5">
              <w:rPr>
                <w:sz w:val="18"/>
                <w:szCs w:val="18"/>
              </w:rPr>
              <w:t>Porty</w:t>
            </w:r>
            <w:r>
              <w:rPr>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59F215AF" w14:textId="77777777" w:rsidR="001B6A0B" w:rsidRPr="000E3DB5" w:rsidRDefault="001B6A0B" w:rsidP="001B6A0B">
            <w:pPr>
              <w:pStyle w:val="TableParagraph"/>
              <w:numPr>
                <w:ilvl w:val="0"/>
                <w:numId w:val="137"/>
              </w:numPr>
              <w:ind w:left="279" w:right="28" w:hanging="218"/>
              <w:rPr>
                <w:sz w:val="18"/>
                <w:szCs w:val="18"/>
              </w:rPr>
            </w:pPr>
            <w:r w:rsidRPr="000E3DB5">
              <w:rPr>
                <w:sz w:val="18"/>
                <w:szCs w:val="18"/>
              </w:rPr>
              <w:t>Panel tylny: 2 x port sieciowy RJ-45 w tym</w:t>
            </w:r>
            <w:r>
              <w:rPr>
                <w:sz w:val="18"/>
                <w:szCs w:val="18"/>
              </w:rPr>
              <w:t xml:space="preserve"> </w:t>
            </w:r>
            <w:r w:rsidRPr="000E3DB5">
              <w:rPr>
                <w:sz w:val="18"/>
                <w:szCs w:val="18"/>
              </w:rPr>
              <w:t>1 szt. z iAMT, 6 x USB 3.1 G1 Typ A, porty audio: wyjście słuchawek</w:t>
            </w:r>
            <w:r>
              <w:rPr>
                <w:sz w:val="18"/>
                <w:szCs w:val="18"/>
              </w:rPr>
              <w:t xml:space="preserve"> i wejście mikrofonowe</w:t>
            </w:r>
            <w:r w:rsidRPr="000E3DB5">
              <w:rPr>
                <w:sz w:val="18"/>
                <w:szCs w:val="18"/>
              </w:rPr>
              <w:t>.</w:t>
            </w:r>
          </w:p>
          <w:p w14:paraId="3736B89C" w14:textId="77777777" w:rsidR="001B6A0B" w:rsidRPr="000E3DB5" w:rsidRDefault="001B6A0B" w:rsidP="001B6A0B">
            <w:pPr>
              <w:pStyle w:val="TableParagraph"/>
              <w:numPr>
                <w:ilvl w:val="0"/>
                <w:numId w:val="137"/>
              </w:numPr>
              <w:ind w:left="279" w:right="28" w:hanging="218"/>
              <w:rPr>
                <w:sz w:val="18"/>
                <w:szCs w:val="18"/>
              </w:rPr>
            </w:pPr>
            <w:r w:rsidRPr="000E3DB5">
              <w:rPr>
                <w:sz w:val="18"/>
                <w:szCs w:val="18"/>
              </w:rPr>
              <w:t>Panel przedni: port słuchawkowy, 4 x USB 3.1 Typ A w tym 1 szt. z ładowaniem urządzeń zewnętrznych.</w:t>
            </w:r>
          </w:p>
          <w:p w14:paraId="495510F0" w14:textId="77777777" w:rsidR="001B6A0B" w:rsidRPr="000E3DB5" w:rsidRDefault="001B6A0B" w:rsidP="001B6A0B">
            <w:pPr>
              <w:pStyle w:val="TableParagraph"/>
              <w:numPr>
                <w:ilvl w:val="0"/>
                <w:numId w:val="137"/>
              </w:numPr>
              <w:ind w:left="279" w:right="28" w:hanging="218"/>
              <w:rPr>
                <w:sz w:val="18"/>
                <w:szCs w:val="18"/>
              </w:rPr>
            </w:pPr>
            <w:r w:rsidRPr="000E3DB5">
              <w:rPr>
                <w:sz w:val="18"/>
                <w:szCs w:val="18"/>
              </w:rPr>
              <w:t>Porty wewnątrz obudowy: 1 x USB 3.1 G1, 2 x USB 2.0.</w:t>
            </w:r>
          </w:p>
          <w:p w14:paraId="5F779FFA" w14:textId="77777777" w:rsidR="001B6A0B" w:rsidRPr="000E3DB5" w:rsidRDefault="001B6A0B" w:rsidP="005559CB">
            <w:pPr>
              <w:pStyle w:val="TableParagraph"/>
              <w:ind w:right="28"/>
              <w:rPr>
                <w:sz w:val="18"/>
                <w:szCs w:val="18"/>
              </w:rPr>
            </w:pPr>
            <w:r w:rsidRPr="000E3DB5">
              <w:rPr>
                <w:sz w:val="18"/>
                <w:szCs w:val="18"/>
              </w:rPr>
              <w:lastRenderedPageBreak/>
              <w:t>Wymagana ilość i rozmieszczenie (na zewnątrz obudowy komputera) portów nie może być osiągnięta w wyniku stosowania konwerterów, przejściów</w:t>
            </w:r>
            <w:r>
              <w:rPr>
                <w:sz w:val="18"/>
                <w:szCs w:val="18"/>
              </w:rPr>
              <w:t xml:space="preserve">ek </w:t>
            </w:r>
            <w:r w:rsidRPr="000E3DB5">
              <w:rPr>
                <w:sz w:val="18"/>
                <w:szCs w:val="18"/>
              </w:rPr>
              <w:t>itp. Zainstalowane porty nie mogą blokować instalacji kart rozszerzeń w złączach wymaganych w opisie płyty głównej.</w:t>
            </w:r>
          </w:p>
        </w:tc>
      </w:tr>
      <w:tr w:rsidR="001B6A0B" w:rsidRPr="000E3DB5" w14:paraId="225CCF40"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5C035BE6" w14:textId="77777777" w:rsidR="001B6A0B" w:rsidRPr="000E3DB5" w:rsidRDefault="001B6A0B" w:rsidP="005559CB">
            <w:pPr>
              <w:pStyle w:val="TableParagraph"/>
              <w:ind w:left="0" w:right="28"/>
              <w:contextualSpacing/>
              <w:rPr>
                <w:sz w:val="18"/>
                <w:szCs w:val="18"/>
              </w:rPr>
            </w:pPr>
            <w:r>
              <w:rPr>
                <w:sz w:val="18"/>
                <w:szCs w:val="18"/>
              </w:rPr>
              <w:lastRenderedPageBreak/>
              <w:t>Napęd optyczny:</w:t>
            </w:r>
          </w:p>
        </w:tc>
        <w:tc>
          <w:tcPr>
            <w:tcW w:w="8256" w:type="dxa"/>
            <w:tcBorders>
              <w:top w:val="single" w:sz="4" w:space="0" w:color="000000"/>
              <w:left w:val="single" w:sz="4" w:space="0" w:color="000000"/>
              <w:bottom w:val="single" w:sz="4" w:space="0" w:color="000000"/>
              <w:right w:val="single" w:sz="4" w:space="0" w:color="000000"/>
            </w:tcBorders>
          </w:tcPr>
          <w:p w14:paraId="07E975E7" w14:textId="77777777" w:rsidR="001B6A0B" w:rsidRPr="000E3DB5" w:rsidRDefault="001B6A0B" w:rsidP="005559CB">
            <w:pPr>
              <w:pStyle w:val="TableParagraph"/>
              <w:ind w:right="28"/>
              <w:rPr>
                <w:sz w:val="18"/>
                <w:szCs w:val="18"/>
              </w:rPr>
            </w:pPr>
            <w:r w:rsidRPr="000E3DB5">
              <w:rPr>
                <w:sz w:val="18"/>
                <w:szCs w:val="18"/>
              </w:rPr>
              <w:t>DVD±RW DL Serial ATA.</w:t>
            </w:r>
          </w:p>
        </w:tc>
      </w:tr>
      <w:tr w:rsidR="001B6A0B" w:rsidRPr="000E3DB5" w14:paraId="3FF4C6EC"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5D8783CB" w14:textId="77777777" w:rsidR="001B6A0B" w:rsidRDefault="001B6A0B" w:rsidP="005559CB">
            <w:pPr>
              <w:pStyle w:val="TableParagraph"/>
              <w:ind w:left="0" w:right="28"/>
              <w:contextualSpacing/>
              <w:rPr>
                <w:sz w:val="18"/>
                <w:szCs w:val="18"/>
              </w:rPr>
            </w:pPr>
            <w:r w:rsidRPr="000E3DB5">
              <w:rPr>
                <w:sz w:val="18"/>
                <w:szCs w:val="18"/>
              </w:rPr>
              <w:t>Obudowa</w:t>
            </w:r>
            <w:r>
              <w:rPr>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32D7EFC5" w14:textId="77777777" w:rsidR="001B6A0B" w:rsidRPr="000E3DB5" w:rsidRDefault="001B6A0B" w:rsidP="001B6A0B">
            <w:pPr>
              <w:pStyle w:val="TableParagraph"/>
              <w:numPr>
                <w:ilvl w:val="0"/>
                <w:numId w:val="138"/>
              </w:numPr>
              <w:tabs>
                <w:tab w:val="left" w:pos="167"/>
              </w:tabs>
              <w:adjustRightInd/>
              <w:spacing w:line="206" w:lineRule="exact"/>
              <w:ind w:left="167" w:right="28" w:hanging="142"/>
              <w:jc w:val="both"/>
              <w:rPr>
                <w:sz w:val="18"/>
                <w:szCs w:val="18"/>
              </w:rPr>
            </w:pPr>
            <w:r w:rsidRPr="000E3DB5">
              <w:rPr>
                <w:sz w:val="18"/>
                <w:szCs w:val="18"/>
              </w:rPr>
              <w:t xml:space="preserve">Obudowa typu Tower z opcją </w:t>
            </w:r>
            <w:r>
              <w:rPr>
                <w:sz w:val="18"/>
                <w:szCs w:val="18"/>
              </w:rPr>
              <w:t>„Racko</w:t>
            </w:r>
            <w:r w:rsidRPr="000E3DB5">
              <w:rPr>
                <w:sz w:val="18"/>
                <w:szCs w:val="18"/>
              </w:rPr>
              <w:t>wania</w:t>
            </w:r>
            <w:r>
              <w:rPr>
                <w:sz w:val="18"/>
                <w:szCs w:val="18"/>
              </w:rPr>
              <w:t>”</w:t>
            </w:r>
            <w:r w:rsidRPr="000E3DB5">
              <w:rPr>
                <w:spacing w:val="-5"/>
                <w:sz w:val="18"/>
                <w:szCs w:val="18"/>
              </w:rPr>
              <w:t xml:space="preserve"> </w:t>
            </w:r>
            <w:r w:rsidRPr="000E3DB5">
              <w:rPr>
                <w:sz w:val="18"/>
                <w:szCs w:val="18"/>
              </w:rPr>
              <w:t>4U.</w:t>
            </w:r>
          </w:p>
          <w:p w14:paraId="2116170F" w14:textId="77777777" w:rsidR="001B6A0B" w:rsidRPr="000E3DB5" w:rsidRDefault="001B6A0B" w:rsidP="001B6A0B">
            <w:pPr>
              <w:pStyle w:val="TableParagraph"/>
              <w:numPr>
                <w:ilvl w:val="0"/>
                <w:numId w:val="138"/>
              </w:numPr>
              <w:tabs>
                <w:tab w:val="left" w:pos="167"/>
                <w:tab w:val="left" w:pos="296"/>
              </w:tabs>
              <w:adjustRightInd/>
              <w:ind w:left="167" w:right="28" w:hanging="142"/>
              <w:jc w:val="both"/>
              <w:rPr>
                <w:sz w:val="18"/>
                <w:szCs w:val="18"/>
              </w:rPr>
            </w:pPr>
            <w:r w:rsidRPr="000E3DB5">
              <w:rPr>
                <w:sz w:val="18"/>
                <w:szCs w:val="18"/>
              </w:rPr>
              <w:t>Obudowa wyposażona w 2 szt. rączek/uchwytów (z przodu i z tyłu) do łatwego przenoszenia stacji</w:t>
            </w:r>
            <w:r w:rsidRPr="000E3DB5">
              <w:rPr>
                <w:spacing w:val="-3"/>
                <w:sz w:val="18"/>
                <w:szCs w:val="18"/>
              </w:rPr>
              <w:t xml:space="preserve"> </w:t>
            </w:r>
            <w:r w:rsidRPr="000E3DB5">
              <w:rPr>
                <w:sz w:val="18"/>
                <w:szCs w:val="18"/>
              </w:rPr>
              <w:t>roboczej.</w:t>
            </w:r>
          </w:p>
          <w:p w14:paraId="677F60A8" w14:textId="77777777" w:rsidR="001B6A0B" w:rsidRPr="000E3DB5" w:rsidRDefault="001B6A0B" w:rsidP="001B6A0B">
            <w:pPr>
              <w:pStyle w:val="TableParagraph"/>
              <w:numPr>
                <w:ilvl w:val="0"/>
                <w:numId w:val="138"/>
              </w:numPr>
              <w:tabs>
                <w:tab w:val="left" w:pos="167"/>
                <w:tab w:val="left" w:pos="298"/>
              </w:tabs>
              <w:adjustRightInd/>
              <w:spacing w:before="1"/>
              <w:ind w:left="167" w:right="28" w:hanging="142"/>
              <w:jc w:val="both"/>
              <w:rPr>
                <w:sz w:val="18"/>
                <w:szCs w:val="18"/>
              </w:rPr>
            </w:pPr>
            <w:r w:rsidRPr="000E3DB5">
              <w:rPr>
                <w:sz w:val="18"/>
                <w:szCs w:val="18"/>
              </w:rPr>
              <w:t>Zaprojektowana i wykonana przez producenta komputera opatrzona trwałym logo producenta, metalowa, umożliwiająca pracę w pionie jak i w</w:t>
            </w:r>
            <w:r w:rsidRPr="000E3DB5">
              <w:rPr>
                <w:spacing w:val="-15"/>
                <w:sz w:val="18"/>
                <w:szCs w:val="18"/>
              </w:rPr>
              <w:t xml:space="preserve"> </w:t>
            </w:r>
            <w:r w:rsidRPr="000E3DB5">
              <w:rPr>
                <w:sz w:val="18"/>
                <w:szCs w:val="18"/>
              </w:rPr>
              <w:t>poziomie</w:t>
            </w:r>
            <w:r>
              <w:rPr>
                <w:sz w:val="18"/>
                <w:szCs w:val="18"/>
              </w:rPr>
              <w:t>.</w:t>
            </w:r>
          </w:p>
          <w:p w14:paraId="1CABEE71" w14:textId="77777777" w:rsidR="001B6A0B" w:rsidRPr="000E3DB5" w:rsidRDefault="001B6A0B" w:rsidP="001B6A0B">
            <w:pPr>
              <w:pStyle w:val="TableParagraph"/>
              <w:numPr>
                <w:ilvl w:val="0"/>
                <w:numId w:val="138"/>
              </w:numPr>
              <w:tabs>
                <w:tab w:val="left" w:pos="167"/>
              </w:tabs>
              <w:adjustRightInd/>
              <w:spacing w:line="188" w:lineRule="exact"/>
              <w:ind w:left="167" w:right="28" w:hanging="142"/>
              <w:jc w:val="both"/>
              <w:rPr>
                <w:sz w:val="18"/>
                <w:szCs w:val="18"/>
              </w:rPr>
            </w:pPr>
            <w:r w:rsidRPr="000E3DB5">
              <w:rPr>
                <w:sz w:val="18"/>
                <w:szCs w:val="18"/>
              </w:rPr>
              <w:t>Wyposażona w półki zewnętrzne: 2 szt. 5,25” oraz 2 szt. półek wewnętrznych</w:t>
            </w:r>
            <w:r w:rsidRPr="000E3DB5">
              <w:rPr>
                <w:spacing w:val="-17"/>
                <w:sz w:val="18"/>
                <w:szCs w:val="18"/>
              </w:rPr>
              <w:t xml:space="preserve"> </w:t>
            </w:r>
            <w:r w:rsidRPr="000E3DB5">
              <w:rPr>
                <w:sz w:val="18"/>
                <w:szCs w:val="18"/>
              </w:rPr>
              <w:t>3,5”.</w:t>
            </w:r>
          </w:p>
          <w:p w14:paraId="0AE71DA0" w14:textId="77777777" w:rsidR="001B6A0B" w:rsidRPr="000E3DB5" w:rsidRDefault="001B6A0B" w:rsidP="001B6A0B">
            <w:pPr>
              <w:pStyle w:val="TableParagraph"/>
              <w:numPr>
                <w:ilvl w:val="0"/>
                <w:numId w:val="138"/>
              </w:numPr>
              <w:tabs>
                <w:tab w:val="left" w:pos="167"/>
              </w:tabs>
              <w:adjustRightInd/>
              <w:spacing w:line="206" w:lineRule="exact"/>
              <w:ind w:left="167" w:right="28" w:hanging="142"/>
              <w:jc w:val="both"/>
              <w:rPr>
                <w:sz w:val="18"/>
                <w:szCs w:val="18"/>
              </w:rPr>
            </w:pPr>
            <w:r w:rsidRPr="000E3DB5">
              <w:rPr>
                <w:sz w:val="18"/>
                <w:szCs w:val="18"/>
              </w:rPr>
              <w:t>Zamontowany czujnik otwarcia</w:t>
            </w:r>
            <w:r w:rsidRPr="000E3DB5">
              <w:rPr>
                <w:spacing w:val="-6"/>
                <w:sz w:val="18"/>
                <w:szCs w:val="18"/>
              </w:rPr>
              <w:t xml:space="preserve"> </w:t>
            </w:r>
            <w:r w:rsidRPr="000E3DB5">
              <w:rPr>
                <w:sz w:val="18"/>
                <w:szCs w:val="18"/>
              </w:rPr>
              <w:t>obudowy.</w:t>
            </w:r>
          </w:p>
          <w:p w14:paraId="5F683BEB" w14:textId="77777777" w:rsidR="001B6A0B" w:rsidRPr="000E3DB5" w:rsidRDefault="001B6A0B" w:rsidP="001B6A0B">
            <w:pPr>
              <w:pStyle w:val="TableParagraph"/>
              <w:numPr>
                <w:ilvl w:val="0"/>
                <w:numId w:val="138"/>
              </w:numPr>
              <w:tabs>
                <w:tab w:val="left" w:pos="167"/>
              </w:tabs>
              <w:adjustRightInd/>
              <w:spacing w:line="206" w:lineRule="exact"/>
              <w:ind w:left="167" w:right="28" w:hanging="142"/>
              <w:jc w:val="both"/>
              <w:rPr>
                <w:sz w:val="18"/>
                <w:szCs w:val="18"/>
              </w:rPr>
            </w:pPr>
            <w:r w:rsidRPr="000E3DB5">
              <w:rPr>
                <w:sz w:val="18"/>
                <w:szCs w:val="18"/>
              </w:rPr>
              <w:t>Obudowa musi umożliwiać serwisowanie komputera bez użycia</w:t>
            </w:r>
            <w:r w:rsidRPr="000E3DB5">
              <w:rPr>
                <w:spacing w:val="-13"/>
                <w:sz w:val="18"/>
                <w:szCs w:val="18"/>
              </w:rPr>
              <w:t xml:space="preserve"> </w:t>
            </w:r>
            <w:r w:rsidRPr="000E3DB5">
              <w:rPr>
                <w:sz w:val="18"/>
                <w:szCs w:val="18"/>
              </w:rPr>
              <w:t>narzędzi.</w:t>
            </w:r>
          </w:p>
          <w:p w14:paraId="3CCF9A6F" w14:textId="77777777" w:rsidR="001B6A0B" w:rsidRPr="000E3DB5" w:rsidRDefault="001B6A0B" w:rsidP="001B6A0B">
            <w:pPr>
              <w:pStyle w:val="TableParagraph"/>
              <w:numPr>
                <w:ilvl w:val="0"/>
                <w:numId w:val="138"/>
              </w:numPr>
              <w:tabs>
                <w:tab w:val="left" w:pos="167"/>
                <w:tab w:val="left" w:pos="233"/>
              </w:tabs>
              <w:adjustRightInd/>
              <w:ind w:left="167" w:right="28" w:hanging="142"/>
              <w:jc w:val="both"/>
              <w:rPr>
                <w:sz w:val="18"/>
                <w:szCs w:val="18"/>
              </w:rPr>
            </w:pPr>
            <w:r w:rsidRPr="000E3DB5">
              <w:rPr>
                <w:sz w:val="18"/>
                <w:szCs w:val="18"/>
              </w:rPr>
              <w:t>W celu szybkiej weryfikacji usterki w obudowę komputera na panelu przednim musi być wbudowany wizualno-dźwiękowy system diagnostyczny (oparty na procedurze POST), służący do sygnalizowania i diagnozowania problemów z komputerem i jego komponentami a</w:t>
            </w:r>
            <w:r>
              <w:rPr>
                <w:sz w:val="18"/>
                <w:szCs w:val="18"/>
              </w:rPr>
              <w:t> </w:t>
            </w:r>
            <w:r w:rsidRPr="000E3DB5">
              <w:rPr>
                <w:sz w:val="18"/>
                <w:szCs w:val="18"/>
              </w:rPr>
              <w:t>w</w:t>
            </w:r>
            <w:r>
              <w:rPr>
                <w:sz w:val="18"/>
                <w:szCs w:val="18"/>
              </w:rPr>
              <w:t> </w:t>
            </w:r>
            <w:r w:rsidRPr="000E3DB5">
              <w:rPr>
                <w:sz w:val="18"/>
                <w:szCs w:val="18"/>
              </w:rPr>
              <w:t>szczególności musi sygnalizować problemy</w:t>
            </w:r>
            <w:r w:rsidRPr="000E3DB5">
              <w:rPr>
                <w:spacing w:val="-11"/>
                <w:sz w:val="18"/>
                <w:szCs w:val="18"/>
              </w:rPr>
              <w:t xml:space="preserve"> </w:t>
            </w:r>
            <w:r w:rsidRPr="000E3DB5">
              <w:rPr>
                <w:sz w:val="18"/>
                <w:szCs w:val="18"/>
              </w:rPr>
              <w:t>z:</w:t>
            </w:r>
          </w:p>
          <w:p w14:paraId="03647C07" w14:textId="77777777" w:rsidR="001B6A0B" w:rsidRPr="000E3DB5" w:rsidRDefault="001B6A0B" w:rsidP="001B6A0B">
            <w:pPr>
              <w:pStyle w:val="TableParagraph"/>
              <w:numPr>
                <w:ilvl w:val="1"/>
                <w:numId w:val="138"/>
              </w:numPr>
              <w:tabs>
                <w:tab w:val="left" w:pos="167"/>
                <w:tab w:val="left" w:pos="233"/>
              </w:tabs>
              <w:adjustRightInd/>
              <w:ind w:left="565" w:right="28"/>
              <w:jc w:val="both"/>
              <w:rPr>
                <w:sz w:val="18"/>
                <w:szCs w:val="18"/>
              </w:rPr>
            </w:pPr>
            <w:r w:rsidRPr="000E3DB5">
              <w:rPr>
                <w:sz w:val="18"/>
                <w:szCs w:val="18"/>
              </w:rPr>
              <w:t>BIOS;</w:t>
            </w:r>
          </w:p>
          <w:p w14:paraId="40F6DB01" w14:textId="77777777" w:rsidR="001B6A0B" w:rsidRPr="000E3DB5" w:rsidRDefault="001B6A0B" w:rsidP="001B6A0B">
            <w:pPr>
              <w:pStyle w:val="TableParagraph"/>
              <w:numPr>
                <w:ilvl w:val="1"/>
                <w:numId w:val="138"/>
              </w:numPr>
              <w:tabs>
                <w:tab w:val="left" w:pos="167"/>
                <w:tab w:val="left" w:pos="233"/>
              </w:tabs>
              <w:adjustRightInd/>
              <w:ind w:left="565" w:right="28"/>
              <w:jc w:val="both"/>
              <w:rPr>
                <w:sz w:val="18"/>
                <w:szCs w:val="18"/>
              </w:rPr>
            </w:pPr>
            <w:r w:rsidRPr="000E3DB5">
              <w:rPr>
                <w:sz w:val="18"/>
                <w:szCs w:val="18"/>
              </w:rPr>
              <w:t>procesorem lub pamięcią podręczną</w:t>
            </w:r>
            <w:r w:rsidRPr="000E3DB5">
              <w:rPr>
                <w:spacing w:val="-6"/>
                <w:sz w:val="18"/>
                <w:szCs w:val="18"/>
              </w:rPr>
              <w:t xml:space="preserve"> </w:t>
            </w:r>
            <w:r w:rsidRPr="000E3DB5">
              <w:rPr>
                <w:sz w:val="18"/>
                <w:szCs w:val="18"/>
              </w:rPr>
              <w:t>procesora;</w:t>
            </w:r>
          </w:p>
          <w:p w14:paraId="593C939F" w14:textId="77777777" w:rsidR="001B6A0B" w:rsidRPr="000E3DB5" w:rsidRDefault="001B6A0B" w:rsidP="001B6A0B">
            <w:pPr>
              <w:pStyle w:val="TableParagraph"/>
              <w:numPr>
                <w:ilvl w:val="1"/>
                <w:numId w:val="138"/>
              </w:numPr>
              <w:tabs>
                <w:tab w:val="left" w:pos="167"/>
                <w:tab w:val="left" w:pos="233"/>
              </w:tabs>
              <w:adjustRightInd/>
              <w:ind w:left="565" w:right="28"/>
              <w:jc w:val="both"/>
              <w:rPr>
                <w:sz w:val="18"/>
                <w:szCs w:val="18"/>
              </w:rPr>
            </w:pPr>
            <w:r>
              <w:rPr>
                <w:sz w:val="18"/>
                <w:szCs w:val="18"/>
              </w:rPr>
              <w:t>p</w:t>
            </w:r>
            <w:r w:rsidRPr="000E3DB5">
              <w:rPr>
                <w:sz w:val="18"/>
                <w:szCs w:val="18"/>
              </w:rPr>
              <w:t>amięcią RAM (uszkodzenie lub brak), kontrolera video, dysku twardego,</w:t>
            </w:r>
            <w:r w:rsidRPr="000E3DB5">
              <w:rPr>
                <w:spacing w:val="-32"/>
                <w:sz w:val="18"/>
                <w:szCs w:val="18"/>
              </w:rPr>
              <w:t xml:space="preserve"> </w:t>
            </w:r>
            <w:r w:rsidRPr="000E3DB5">
              <w:rPr>
                <w:sz w:val="18"/>
                <w:szCs w:val="18"/>
              </w:rPr>
              <w:t>płyty głównej.</w:t>
            </w:r>
          </w:p>
          <w:p w14:paraId="03F827F0" w14:textId="77777777" w:rsidR="001B6A0B" w:rsidRPr="000E3DB5" w:rsidRDefault="001B6A0B" w:rsidP="001B6A0B">
            <w:pPr>
              <w:pStyle w:val="TableParagraph"/>
              <w:numPr>
                <w:ilvl w:val="0"/>
                <w:numId w:val="138"/>
              </w:numPr>
              <w:tabs>
                <w:tab w:val="left" w:pos="167"/>
                <w:tab w:val="left" w:pos="233"/>
              </w:tabs>
              <w:adjustRightInd/>
              <w:ind w:left="167" w:right="28" w:hanging="142"/>
              <w:jc w:val="both"/>
              <w:rPr>
                <w:sz w:val="18"/>
                <w:szCs w:val="18"/>
              </w:rPr>
            </w:pPr>
            <w:r w:rsidRPr="000E3DB5">
              <w:rPr>
                <w:sz w:val="18"/>
                <w:szCs w:val="18"/>
              </w:rPr>
              <w:t>Oferowany system diagnostyczny nie może wykorzystywać wszelkich zaoferowanych wnęk, zajmować slotów ani nie może być uzyskany przez konwertowanie, przerabianie złączy, które są zaoferowane</w:t>
            </w:r>
            <w:r>
              <w:rPr>
                <w:sz w:val="18"/>
                <w:szCs w:val="18"/>
              </w:rPr>
              <w:t>,</w:t>
            </w:r>
            <w:r w:rsidRPr="000E3DB5">
              <w:rPr>
                <w:sz w:val="18"/>
                <w:szCs w:val="18"/>
              </w:rPr>
              <w:t xml:space="preserve"> </w:t>
            </w:r>
            <w:r>
              <w:rPr>
                <w:sz w:val="18"/>
                <w:szCs w:val="18"/>
              </w:rPr>
              <w:br/>
            </w:r>
            <w:r w:rsidRPr="000E3DB5">
              <w:rPr>
                <w:sz w:val="18"/>
                <w:szCs w:val="18"/>
              </w:rPr>
              <w:t>a przeznaczone dla innych zastosowań.</w:t>
            </w:r>
          </w:p>
          <w:p w14:paraId="6220C840" w14:textId="77777777" w:rsidR="001B6A0B" w:rsidRPr="000E3DB5" w:rsidRDefault="001B6A0B" w:rsidP="001B6A0B">
            <w:pPr>
              <w:pStyle w:val="TableParagraph"/>
              <w:numPr>
                <w:ilvl w:val="0"/>
                <w:numId w:val="138"/>
              </w:numPr>
              <w:tabs>
                <w:tab w:val="left" w:pos="167"/>
                <w:tab w:val="left" w:pos="233"/>
              </w:tabs>
              <w:adjustRightInd/>
              <w:ind w:left="167" w:right="28" w:hanging="142"/>
              <w:jc w:val="both"/>
              <w:rPr>
                <w:sz w:val="18"/>
                <w:szCs w:val="18"/>
              </w:rPr>
            </w:pPr>
            <w:r>
              <w:rPr>
                <w:sz w:val="18"/>
                <w:szCs w:val="18"/>
              </w:rPr>
              <w:t>Zasilacz o mocy min.: 800</w:t>
            </w:r>
            <w:r w:rsidRPr="000E3DB5">
              <w:rPr>
                <w:sz w:val="18"/>
                <w:szCs w:val="18"/>
              </w:rPr>
              <w:t xml:space="preserve"> W i sprawności</w:t>
            </w:r>
            <w:r>
              <w:rPr>
                <w:sz w:val="18"/>
                <w:szCs w:val="18"/>
              </w:rPr>
              <w:t xml:space="preserve"> </w:t>
            </w:r>
            <w:r w:rsidRPr="000E3DB5">
              <w:rPr>
                <w:sz w:val="18"/>
                <w:szCs w:val="18"/>
              </w:rPr>
              <w:t>min</w:t>
            </w:r>
            <w:r>
              <w:rPr>
                <w:sz w:val="18"/>
                <w:szCs w:val="18"/>
              </w:rPr>
              <w:t xml:space="preserve"> </w:t>
            </w:r>
            <w:r w:rsidRPr="000E3DB5">
              <w:rPr>
                <w:sz w:val="18"/>
                <w:szCs w:val="18"/>
              </w:rPr>
              <w:t>90%</w:t>
            </w:r>
            <w:r>
              <w:rPr>
                <w:sz w:val="18"/>
                <w:szCs w:val="18"/>
              </w:rPr>
              <w:t xml:space="preserve"> </w:t>
            </w:r>
            <w:r w:rsidRPr="000E3DB5">
              <w:rPr>
                <w:sz w:val="18"/>
                <w:szCs w:val="18"/>
              </w:rPr>
              <w:t>przy</w:t>
            </w:r>
            <w:r>
              <w:rPr>
                <w:sz w:val="18"/>
                <w:szCs w:val="18"/>
              </w:rPr>
              <w:t xml:space="preserve"> </w:t>
            </w:r>
            <w:r w:rsidRPr="000E3DB5">
              <w:rPr>
                <w:sz w:val="18"/>
                <w:szCs w:val="18"/>
              </w:rPr>
              <w:t>obciążeniu</w:t>
            </w:r>
            <w:r>
              <w:rPr>
                <w:sz w:val="18"/>
                <w:szCs w:val="18"/>
              </w:rPr>
              <w:t xml:space="preserve"> </w:t>
            </w:r>
            <w:r w:rsidRPr="000E3DB5">
              <w:rPr>
                <w:sz w:val="18"/>
                <w:szCs w:val="18"/>
              </w:rPr>
              <w:t>50% z 2 x 8-pinowym kablem zasilającym dla grafiki.</w:t>
            </w:r>
          </w:p>
          <w:p w14:paraId="1EAF2395" w14:textId="77777777" w:rsidR="001B6A0B" w:rsidRPr="000E3DB5" w:rsidRDefault="001B6A0B" w:rsidP="005559CB">
            <w:pPr>
              <w:pStyle w:val="TableParagraph"/>
              <w:ind w:right="28"/>
              <w:rPr>
                <w:sz w:val="18"/>
                <w:szCs w:val="18"/>
              </w:rPr>
            </w:pPr>
            <w:r w:rsidRPr="000E3DB5">
              <w:rPr>
                <w:sz w:val="18"/>
                <w:szCs w:val="18"/>
              </w:rPr>
              <w:t>Obudowa musi umożliwiać zastosowanie zabezpieczenia fizycznego w postaci linki metalowej (złącze blokady) oraz kłódki (oczko w obudowie do założenia kłódki lub zamek na kluczyk).</w:t>
            </w:r>
          </w:p>
        </w:tc>
      </w:tr>
      <w:tr w:rsidR="001B6A0B" w:rsidRPr="000E3DB5" w14:paraId="36448F54"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2C8023A0" w14:textId="77777777" w:rsidR="001B6A0B" w:rsidRPr="000E3DB5" w:rsidRDefault="001B6A0B" w:rsidP="005559CB">
            <w:pPr>
              <w:pStyle w:val="TableParagraph"/>
              <w:ind w:left="0" w:right="28"/>
              <w:contextualSpacing/>
              <w:rPr>
                <w:sz w:val="18"/>
                <w:szCs w:val="18"/>
              </w:rPr>
            </w:pPr>
            <w:r w:rsidRPr="000E3DB5">
              <w:rPr>
                <w:sz w:val="18"/>
                <w:szCs w:val="18"/>
              </w:rPr>
              <w:t>Bezpieczeństwo</w:t>
            </w:r>
            <w:r>
              <w:rPr>
                <w:sz w:val="18"/>
                <w:szCs w:val="18"/>
              </w:rPr>
              <w:t>:</w:t>
            </w:r>
          </w:p>
        </w:tc>
        <w:tc>
          <w:tcPr>
            <w:tcW w:w="8256" w:type="dxa"/>
            <w:tcBorders>
              <w:top w:val="single" w:sz="4" w:space="0" w:color="000000"/>
              <w:left w:val="single" w:sz="4" w:space="0" w:color="000000"/>
              <w:bottom w:val="single" w:sz="4" w:space="0" w:color="000000"/>
              <w:right w:val="single" w:sz="4" w:space="0" w:color="000000"/>
            </w:tcBorders>
          </w:tcPr>
          <w:p w14:paraId="4AE38D70" w14:textId="77777777" w:rsidR="001B6A0B" w:rsidRPr="000E3DB5" w:rsidRDefault="001B6A0B" w:rsidP="001B6A0B">
            <w:pPr>
              <w:pStyle w:val="TableParagraph"/>
              <w:numPr>
                <w:ilvl w:val="0"/>
                <w:numId w:val="138"/>
              </w:numPr>
              <w:tabs>
                <w:tab w:val="left" w:pos="290"/>
              </w:tabs>
              <w:adjustRightInd/>
              <w:spacing w:line="204" w:lineRule="exact"/>
              <w:ind w:right="28"/>
              <w:jc w:val="both"/>
              <w:rPr>
                <w:sz w:val="18"/>
                <w:szCs w:val="18"/>
              </w:rPr>
            </w:pPr>
            <w:r w:rsidRPr="000E3DB5">
              <w:rPr>
                <w:sz w:val="18"/>
                <w:szCs w:val="18"/>
              </w:rPr>
              <w:t>BIOS musi posiadać</w:t>
            </w:r>
            <w:r w:rsidRPr="000E3DB5">
              <w:rPr>
                <w:spacing w:val="-3"/>
                <w:sz w:val="18"/>
                <w:szCs w:val="18"/>
              </w:rPr>
              <w:t xml:space="preserve"> </w:t>
            </w:r>
            <w:r w:rsidRPr="000E3DB5">
              <w:rPr>
                <w:sz w:val="18"/>
                <w:szCs w:val="18"/>
              </w:rPr>
              <w:t>możliwość:</w:t>
            </w:r>
          </w:p>
          <w:p w14:paraId="16B5D323" w14:textId="77777777" w:rsidR="001B6A0B" w:rsidRPr="000E3DB5" w:rsidRDefault="001B6A0B" w:rsidP="001B6A0B">
            <w:pPr>
              <w:pStyle w:val="TableParagraph"/>
              <w:numPr>
                <w:ilvl w:val="1"/>
                <w:numId w:val="138"/>
              </w:numPr>
              <w:tabs>
                <w:tab w:val="left" w:pos="558"/>
              </w:tabs>
              <w:adjustRightInd/>
              <w:spacing w:before="2"/>
              <w:ind w:left="570" w:right="28" w:hanging="284"/>
              <w:jc w:val="both"/>
              <w:rPr>
                <w:sz w:val="18"/>
                <w:szCs w:val="18"/>
              </w:rPr>
            </w:pPr>
            <w:r w:rsidRPr="000E3DB5">
              <w:rPr>
                <w:sz w:val="18"/>
                <w:szCs w:val="18"/>
              </w:rPr>
              <w:t xml:space="preserve">skonfigurowania hasła „Power On” oraz ustawienia hasła dostępu do Biosu (administratora) </w:t>
            </w:r>
            <w:r>
              <w:rPr>
                <w:sz w:val="18"/>
                <w:szCs w:val="18"/>
              </w:rPr>
              <w:br/>
            </w:r>
            <w:r w:rsidRPr="000E3DB5">
              <w:rPr>
                <w:sz w:val="18"/>
                <w:szCs w:val="18"/>
              </w:rPr>
              <w:t>w sposób gwarantujący</w:t>
            </w:r>
            <w:r>
              <w:rPr>
                <w:sz w:val="18"/>
                <w:szCs w:val="18"/>
              </w:rPr>
              <w:t xml:space="preserve"> </w:t>
            </w:r>
            <w:r w:rsidRPr="000E3DB5">
              <w:rPr>
                <w:sz w:val="18"/>
                <w:szCs w:val="18"/>
              </w:rPr>
              <w:t>utrzymanie</w:t>
            </w:r>
            <w:r>
              <w:rPr>
                <w:sz w:val="18"/>
                <w:szCs w:val="18"/>
              </w:rPr>
              <w:t xml:space="preserve"> </w:t>
            </w:r>
            <w:r w:rsidRPr="000E3DB5">
              <w:rPr>
                <w:sz w:val="18"/>
                <w:szCs w:val="18"/>
              </w:rPr>
              <w:t>zapisanego</w:t>
            </w:r>
            <w:r>
              <w:rPr>
                <w:sz w:val="18"/>
                <w:szCs w:val="18"/>
              </w:rPr>
              <w:t xml:space="preserve"> </w:t>
            </w:r>
            <w:r w:rsidRPr="000E3DB5">
              <w:rPr>
                <w:sz w:val="18"/>
                <w:szCs w:val="18"/>
              </w:rPr>
              <w:t>hasła</w:t>
            </w:r>
            <w:r>
              <w:rPr>
                <w:sz w:val="18"/>
                <w:szCs w:val="18"/>
              </w:rPr>
              <w:t xml:space="preserve"> </w:t>
            </w:r>
            <w:r w:rsidRPr="000E3DB5">
              <w:rPr>
                <w:sz w:val="18"/>
                <w:szCs w:val="18"/>
              </w:rPr>
              <w:t>nawet w przypadku odłączenia wszystkich źródeł zasilania i podtrzymania</w:t>
            </w:r>
            <w:r w:rsidRPr="000E3DB5">
              <w:rPr>
                <w:spacing w:val="-13"/>
                <w:sz w:val="18"/>
                <w:szCs w:val="18"/>
              </w:rPr>
              <w:t xml:space="preserve"> </w:t>
            </w:r>
            <w:r w:rsidRPr="000E3DB5">
              <w:rPr>
                <w:sz w:val="18"/>
                <w:szCs w:val="18"/>
              </w:rPr>
              <w:t>BIOS,</w:t>
            </w:r>
          </w:p>
          <w:p w14:paraId="5871AA33" w14:textId="77777777" w:rsidR="001B6A0B" w:rsidRPr="000E3DB5" w:rsidRDefault="001B6A0B" w:rsidP="001B6A0B">
            <w:pPr>
              <w:pStyle w:val="TableParagraph"/>
              <w:numPr>
                <w:ilvl w:val="1"/>
                <w:numId w:val="138"/>
              </w:numPr>
              <w:tabs>
                <w:tab w:val="left" w:pos="567"/>
              </w:tabs>
              <w:adjustRightInd/>
              <w:spacing w:line="205" w:lineRule="exact"/>
              <w:ind w:left="570" w:right="28" w:hanging="284"/>
              <w:jc w:val="both"/>
              <w:rPr>
                <w:sz w:val="18"/>
                <w:szCs w:val="18"/>
              </w:rPr>
            </w:pPr>
            <w:r w:rsidRPr="000E3DB5">
              <w:rPr>
                <w:sz w:val="18"/>
                <w:szCs w:val="18"/>
              </w:rPr>
              <w:t>możliwość ustawienia hasła na dysku (drive lock) również dla dysków</w:t>
            </w:r>
            <w:r w:rsidRPr="000E3DB5">
              <w:rPr>
                <w:spacing w:val="-19"/>
                <w:sz w:val="18"/>
                <w:szCs w:val="18"/>
              </w:rPr>
              <w:t xml:space="preserve"> </w:t>
            </w:r>
            <w:r w:rsidRPr="000E3DB5">
              <w:rPr>
                <w:sz w:val="18"/>
                <w:szCs w:val="18"/>
              </w:rPr>
              <w:t>NVMe,</w:t>
            </w:r>
          </w:p>
          <w:p w14:paraId="1B9B411E" w14:textId="77777777" w:rsidR="001B6A0B" w:rsidRPr="000E3DB5" w:rsidRDefault="001B6A0B" w:rsidP="001B6A0B">
            <w:pPr>
              <w:pStyle w:val="TableParagraph"/>
              <w:numPr>
                <w:ilvl w:val="1"/>
                <w:numId w:val="138"/>
              </w:numPr>
              <w:tabs>
                <w:tab w:val="left" w:pos="567"/>
              </w:tabs>
              <w:adjustRightInd/>
              <w:spacing w:before="1" w:line="207" w:lineRule="exact"/>
              <w:ind w:left="570" w:right="28" w:hanging="284"/>
              <w:jc w:val="both"/>
              <w:rPr>
                <w:sz w:val="18"/>
                <w:szCs w:val="18"/>
              </w:rPr>
            </w:pPr>
            <w:r w:rsidRPr="000E3DB5">
              <w:rPr>
                <w:sz w:val="18"/>
                <w:szCs w:val="18"/>
              </w:rPr>
              <w:t>blokady/wyłączenia portów USB, karty sieciowej, karty</w:t>
            </w:r>
            <w:r w:rsidRPr="000E3DB5">
              <w:rPr>
                <w:spacing w:val="-9"/>
                <w:sz w:val="18"/>
                <w:szCs w:val="18"/>
              </w:rPr>
              <w:t xml:space="preserve"> </w:t>
            </w:r>
            <w:r w:rsidRPr="000E3DB5">
              <w:rPr>
                <w:sz w:val="18"/>
                <w:szCs w:val="18"/>
              </w:rPr>
              <w:t>audio,</w:t>
            </w:r>
          </w:p>
          <w:p w14:paraId="2E1DE687" w14:textId="77777777" w:rsidR="001B6A0B" w:rsidRPr="000E3DB5" w:rsidRDefault="001B6A0B" w:rsidP="001B6A0B">
            <w:pPr>
              <w:pStyle w:val="TableParagraph"/>
              <w:numPr>
                <w:ilvl w:val="1"/>
                <w:numId w:val="138"/>
              </w:numPr>
              <w:tabs>
                <w:tab w:val="left" w:pos="563"/>
              </w:tabs>
              <w:adjustRightInd/>
              <w:ind w:left="570" w:right="28" w:hanging="284"/>
              <w:jc w:val="both"/>
              <w:rPr>
                <w:sz w:val="18"/>
                <w:szCs w:val="18"/>
              </w:rPr>
            </w:pPr>
            <w:r w:rsidRPr="000E3DB5">
              <w:rPr>
                <w:sz w:val="18"/>
                <w:szCs w:val="18"/>
              </w:rPr>
              <w:t>uruchomienia w BIOS mechanizmu samokontroli i samoczynnej autonaprawy, działającego automatycznie przy każdym uruchomieniu komputera, który sprawdza integralność i</w:t>
            </w:r>
            <w:r>
              <w:rPr>
                <w:sz w:val="18"/>
                <w:szCs w:val="18"/>
              </w:rPr>
              <w:t> </w:t>
            </w:r>
            <w:r w:rsidRPr="000E3DB5">
              <w:rPr>
                <w:sz w:val="18"/>
                <w:szCs w:val="18"/>
              </w:rPr>
              <w:t>autentyczność uruchamianego podsystemu</w:t>
            </w:r>
            <w:r w:rsidRPr="000E3DB5">
              <w:rPr>
                <w:spacing w:val="-4"/>
                <w:sz w:val="18"/>
                <w:szCs w:val="18"/>
              </w:rPr>
              <w:t xml:space="preserve"> </w:t>
            </w:r>
            <w:r w:rsidRPr="000E3DB5">
              <w:rPr>
                <w:sz w:val="18"/>
                <w:szCs w:val="18"/>
              </w:rPr>
              <w:t>BIOS,</w:t>
            </w:r>
          </w:p>
          <w:p w14:paraId="4C219F96" w14:textId="77777777" w:rsidR="001B6A0B" w:rsidRPr="000E3DB5" w:rsidRDefault="001B6A0B" w:rsidP="001B6A0B">
            <w:pPr>
              <w:pStyle w:val="TableParagraph"/>
              <w:numPr>
                <w:ilvl w:val="1"/>
                <w:numId w:val="138"/>
              </w:numPr>
              <w:tabs>
                <w:tab w:val="left" w:pos="567"/>
              </w:tabs>
              <w:adjustRightInd/>
              <w:spacing w:before="1" w:line="207" w:lineRule="exact"/>
              <w:ind w:left="570" w:right="28" w:hanging="284"/>
              <w:rPr>
                <w:sz w:val="18"/>
                <w:szCs w:val="18"/>
              </w:rPr>
            </w:pPr>
            <w:r w:rsidRPr="000E3DB5">
              <w:rPr>
                <w:sz w:val="18"/>
                <w:szCs w:val="18"/>
              </w:rPr>
              <w:t>kontroli sekwencji</w:t>
            </w:r>
            <w:r w:rsidRPr="000E3DB5">
              <w:rPr>
                <w:spacing w:val="-1"/>
                <w:sz w:val="18"/>
                <w:szCs w:val="18"/>
              </w:rPr>
              <w:t xml:space="preserve"> </w:t>
            </w:r>
            <w:r w:rsidRPr="000E3DB5">
              <w:rPr>
                <w:sz w:val="18"/>
                <w:szCs w:val="18"/>
              </w:rPr>
              <w:t>bootującej,</w:t>
            </w:r>
          </w:p>
          <w:p w14:paraId="40F40F77" w14:textId="77777777" w:rsidR="001B6A0B" w:rsidRPr="000E3DB5" w:rsidRDefault="001B6A0B" w:rsidP="001B6A0B">
            <w:pPr>
              <w:pStyle w:val="TableParagraph"/>
              <w:numPr>
                <w:ilvl w:val="1"/>
                <w:numId w:val="138"/>
              </w:numPr>
              <w:tabs>
                <w:tab w:val="left" w:pos="567"/>
              </w:tabs>
              <w:adjustRightInd/>
              <w:spacing w:line="206" w:lineRule="exact"/>
              <w:ind w:left="570" w:right="28" w:hanging="284"/>
              <w:rPr>
                <w:sz w:val="18"/>
                <w:szCs w:val="18"/>
              </w:rPr>
            </w:pPr>
            <w:r w:rsidRPr="000E3DB5">
              <w:rPr>
                <w:sz w:val="18"/>
                <w:szCs w:val="18"/>
              </w:rPr>
              <w:t>funkcja blokowania bootowania stacji roboczej z zewnętrznych</w:t>
            </w:r>
            <w:r w:rsidRPr="000E3DB5">
              <w:rPr>
                <w:spacing w:val="-7"/>
                <w:sz w:val="18"/>
                <w:szCs w:val="18"/>
              </w:rPr>
              <w:t xml:space="preserve"> </w:t>
            </w:r>
            <w:r w:rsidRPr="000E3DB5">
              <w:rPr>
                <w:sz w:val="18"/>
                <w:szCs w:val="18"/>
              </w:rPr>
              <w:t>urządzeń,</w:t>
            </w:r>
          </w:p>
          <w:p w14:paraId="6E021721" w14:textId="77777777" w:rsidR="001B6A0B" w:rsidRPr="005301C3" w:rsidRDefault="001B6A0B" w:rsidP="001B6A0B">
            <w:pPr>
              <w:pStyle w:val="TableParagraph"/>
              <w:numPr>
                <w:ilvl w:val="1"/>
                <w:numId w:val="138"/>
              </w:numPr>
              <w:tabs>
                <w:tab w:val="left" w:pos="567"/>
              </w:tabs>
              <w:adjustRightInd/>
              <w:spacing w:before="1" w:line="207" w:lineRule="exact"/>
              <w:ind w:left="570" w:right="28" w:hanging="284"/>
              <w:rPr>
                <w:sz w:val="18"/>
                <w:szCs w:val="18"/>
              </w:rPr>
            </w:pPr>
            <w:r w:rsidRPr="005301C3">
              <w:rPr>
                <w:sz w:val="18"/>
                <w:szCs w:val="18"/>
              </w:rPr>
              <w:t>funkcja przechowywania kopii partycji rozruchowej dysku (MBR/GPT)i automatycznego jej przywrócenia w przypadku jej uszkodzenia w wyniku działania szkodliwego oprogramowania (wirusa).</w:t>
            </w:r>
          </w:p>
          <w:p w14:paraId="613E3117" w14:textId="77777777" w:rsidR="001B6A0B" w:rsidRPr="000E3DB5" w:rsidRDefault="001B6A0B" w:rsidP="001B6A0B">
            <w:pPr>
              <w:pStyle w:val="TableParagraph"/>
              <w:numPr>
                <w:ilvl w:val="0"/>
                <w:numId w:val="138"/>
              </w:numPr>
              <w:adjustRightInd/>
              <w:ind w:right="28"/>
              <w:jc w:val="both"/>
              <w:rPr>
                <w:sz w:val="18"/>
                <w:szCs w:val="18"/>
              </w:rPr>
            </w:pPr>
            <w:r w:rsidRPr="000E3DB5">
              <w:rPr>
                <w:sz w:val="18"/>
                <w:szCs w:val="18"/>
              </w:rPr>
              <w:t xml:space="preserve">Komputer musi posiadać </w:t>
            </w:r>
            <w:r>
              <w:rPr>
                <w:sz w:val="18"/>
                <w:szCs w:val="18"/>
              </w:rPr>
              <w:t>ukryty</w:t>
            </w:r>
            <w:r w:rsidRPr="004A0180">
              <w:rPr>
                <w:sz w:val="18"/>
                <w:szCs w:val="18"/>
              </w:rPr>
              <w:t xml:space="preserve">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E77A67">
              <w:rPr>
                <w:sz w:val="18"/>
                <w:szCs w:val="18"/>
              </w:rPr>
              <w:t xml:space="preserve"> </w:t>
            </w:r>
            <w:r w:rsidRPr="000E3DB5">
              <w:rPr>
                <w:sz w:val="18"/>
                <w:szCs w:val="18"/>
              </w:rPr>
              <w:t>2.0).</w:t>
            </w:r>
            <w:r w:rsidRPr="004A0180">
              <w:rPr>
                <w:sz w:val="18"/>
                <w:szCs w:val="18"/>
              </w:rPr>
              <w:t xml:space="preserve"> służący do tworzenia i zarządzania wygenerowanymi</w:t>
            </w:r>
            <w:r w:rsidRPr="00E77A67">
              <w:rPr>
                <w:sz w:val="18"/>
                <w:szCs w:val="18"/>
              </w:rPr>
              <w:t xml:space="preserve"> </w:t>
            </w:r>
            <w:r w:rsidRPr="004A0180">
              <w:rPr>
                <w:sz w:val="18"/>
                <w:szCs w:val="18"/>
              </w:rPr>
              <w:t>przez</w:t>
            </w:r>
            <w:r w:rsidRPr="00E77A67">
              <w:rPr>
                <w:sz w:val="18"/>
                <w:szCs w:val="18"/>
              </w:rPr>
              <w:t xml:space="preserve"> </w:t>
            </w:r>
            <w:r w:rsidRPr="004A0180">
              <w:rPr>
                <w:sz w:val="18"/>
                <w:szCs w:val="18"/>
              </w:rPr>
              <w:t>komputer</w:t>
            </w:r>
            <w:r w:rsidRPr="00E77A67">
              <w:rPr>
                <w:sz w:val="18"/>
                <w:szCs w:val="18"/>
              </w:rPr>
              <w:t xml:space="preserve"> </w:t>
            </w:r>
            <w:r w:rsidRPr="004A0180">
              <w:rPr>
                <w:sz w:val="18"/>
                <w:szCs w:val="18"/>
              </w:rPr>
              <w:t>kluczami</w:t>
            </w:r>
            <w:r w:rsidRPr="00E77A67">
              <w:rPr>
                <w:sz w:val="18"/>
                <w:szCs w:val="18"/>
              </w:rPr>
              <w:t xml:space="preserve"> </w:t>
            </w:r>
            <w:r w:rsidRPr="004A0180">
              <w:rPr>
                <w:sz w:val="18"/>
                <w:szCs w:val="18"/>
              </w:rPr>
              <w:t>szyfrowania.</w:t>
            </w:r>
            <w:r w:rsidRPr="00E77A67">
              <w:rPr>
                <w:sz w:val="18"/>
                <w:szCs w:val="18"/>
              </w:rPr>
              <w:t xml:space="preserve"> </w:t>
            </w:r>
            <w:r w:rsidRPr="004A0180">
              <w:rPr>
                <w:sz w:val="18"/>
                <w:szCs w:val="18"/>
              </w:rPr>
              <w:t>Zabezpieczenie</w:t>
            </w:r>
            <w:r w:rsidRPr="00E77A67">
              <w:rPr>
                <w:sz w:val="18"/>
                <w:szCs w:val="18"/>
              </w:rPr>
              <w:t xml:space="preserve"> </w:t>
            </w:r>
            <w:r w:rsidRPr="004A0180">
              <w:rPr>
                <w:sz w:val="18"/>
                <w:szCs w:val="18"/>
              </w:rPr>
              <w:t>to</w:t>
            </w:r>
            <w:r w:rsidRPr="00E77A67">
              <w:rPr>
                <w:sz w:val="18"/>
                <w:szCs w:val="18"/>
              </w:rPr>
              <w:t xml:space="preserve"> </w:t>
            </w:r>
            <w:r w:rsidRPr="004A0180">
              <w:rPr>
                <w:sz w:val="18"/>
                <w:szCs w:val="18"/>
              </w:rPr>
              <w:t>musi</w:t>
            </w:r>
            <w:r w:rsidRPr="00E77A67">
              <w:rPr>
                <w:sz w:val="18"/>
                <w:szCs w:val="18"/>
              </w:rPr>
              <w:t xml:space="preserve"> </w:t>
            </w:r>
            <w:r w:rsidRPr="004A0180">
              <w:rPr>
                <w:sz w:val="18"/>
                <w:szCs w:val="18"/>
              </w:rPr>
              <w:t>posiadać możliwość szyfrow</w:t>
            </w:r>
            <w:r w:rsidRPr="002F5E2E">
              <w:rPr>
                <w:sz w:val="18"/>
                <w:szCs w:val="18"/>
              </w:rPr>
              <w:t>ania poufnych dokumentów przechowywanych na dysku twardym przy użyciu klucza sprzętowego. Próba usunięcia dedykowanego układu doprowadzi do uszkodzenia całej płyty głównej.</w:t>
            </w:r>
          </w:p>
          <w:p w14:paraId="29EE32F9" w14:textId="77777777" w:rsidR="001B6A0B" w:rsidRPr="000E3DB5" w:rsidRDefault="001B6A0B" w:rsidP="001B6A0B">
            <w:pPr>
              <w:pStyle w:val="TableParagraph"/>
              <w:numPr>
                <w:ilvl w:val="0"/>
                <w:numId w:val="138"/>
              </w:numPr>
              <w:tabs>
                <w:tab w:val="left" w:pos="329"/>
              </w:tabs>
              <w:adjustRightInd/>
              <w:ind w:right="28"/>
              <w:jc w:val="both"/>
              <w:rPr>
                <w:sz w:val="18"/>
                <w:szCs w:val="18"/>
              </w:rPr>
            </w:pPr>
            <w:r w:rsidRPr="000E3DB5">
              <w:rPr>
                <w:sz w:val="18"/>
                <w:szCs w:val="18"/>
              </w:rPr>
              <w:t>Możliwość zapięcia linki typu Kensington i kłódki do dedykowanego oczka w obudowie komputera.</w:t>
            </w:r>
          </w:p>
          <w:p w14:paraId="32263859" w14:textId="77777777" w:rsidR="001B6A0B" w:rsidRPr="000E3DB5" w:rsidRDefault="001B6A0B" w:rsidP="001B6A0B">
            <w:pPr>
              <w:pStyle w:val="TableParagraph"/>
              <w:numPr>
                <w:ilvl w:val="0"/>
                <w:numId w:val="138"/>
              </w:numPr>
              <w:adjustRightInd/>
              <w:ind w:right="28"/>
              <w:jc w:val="both"/>
              <w:rPr>
                <w:sz w:val="18"/>
                <w:szCs w:val="18"/>
              </w:rPr>
            </w:pPr>
            <w:r w:rsidRPr="000E3DB5">
              <w:rPr>
                <w:sz w:val="18"/>
                <w:szCs w:val="18"/>
              </w:rPr>
              <w:t>Zintegrowany z płytą główną szyfrowany kontroler fizycznie odizolowany, odpowiedzialny za weryfikację i ochronę BIOS oraz jego samoczynną naprawę w przypadku nieautoryzowanego jego nadpisania lub</w:t>
            </w:r>
            <w:r w:rsidRPr="000E3DB5">
              <w:rPr>
                <w:spacing w:val="-2"/>
                <w:sz w:val="18"/>
                <w:szCs w:val="18"/>
              </w:rPr>
              <w:t xml:space="preserve"> </w:t>
            </w:r>
            <w:r w:rsidRPr="000E3DB5">
              <w:rPr>
                <w:sz w:val="18"/>
                <w:szCs w:val="18"/>
              </w:rPr>
              <w:t>uszkodzenia.</w:t>
            </w:r>
          </w:p>
          <w:p w14:paraId="7F4C8984" w14:textId="77777777" w:rsidR="001B6A0B" w:rsidRPr="000E3DB5" w:rsidRDefault="001B6A0B" w:rsidP="001B6A0B">
            <w:pPr>
              <w:pStyle w:val="TableParagraph"/>
              <w:numPr>
                <w:ilvl w:val="0"/>
                <w:numId w:val="138"/>
              </w:numPr>
              <w:tabs>
                <w:tab w:val="left" w:pos="167"/>
              </w:tabs>
              <w:adjustRightInd/>
              <w:spacing w:line="206" w:lineRule="exact"/>
              <w:ind w:right="28"/>
              <w:jc w:val="both"/>
              <w:rPr>
                <w:sz w:val="18"/>
                <w:szCs w:val="18"/>
              </w:rPr>
            </w:pPr>
            <w:r w:rsidRPr="000E3DB5">
              <w:rPr>
                <w:sz w:val="18"/>
                <w:szCs w:val="18"/>
              </w:rPr>
              <w:t>Komputer musi</w:t>
            </w:r>
            <w:r>
              <w:rPr>
                <w:sz w:val="18"/>
                <w:szCs w:val="18"/>
              </w:rPr>
              <w:t xml:space="preserve"> </w:t>
            </w:r>
            <w:r w:rsidRPr="000E3DB5">
              <w:rPr>
                <w:sz w:val="18"/>
                <w:szCs w:val="18"/>
              </w:rPr>
              <w:t>być</w:t>
            </w:r>
            <w:r>
              <w:rPr>
                <w:sz w:val="18"/>
                <w:szCs w:val="18"/>
              </w:rPr>
              <w:t xml:space="preserve"> </w:t>
            </w:r>
            <w:r w:rsidRPr="000E3DB5">
              <w:rPr>
                <w:sz w:val="18"/>
                <w:szCs w:val="18"/>
              </w:rPr>
              <w:t>wyposażony</w:t>
            </w:r>
            <w:r>
              <w:rPr>
                <w:sz w:val="18"/>
                <w:szCs w:val="18"/>
              </w:rPr>
              <w:t xml:space="preserve"> </w:t>
            </w:r>
            <w:r w:rsidRPr="000E3DB5">
              <w:rPr>
                <w:sz w:val="18"/>
                <w:szCs w:val="18"/>
              </w:rPr>
              <w:t>w</w:t>
            </w:r>
            <w:r>
              <w:rPr>
                <w:sz w:val="18"/>
                <w:szCs w:val="18"/>
              </w:rPr>
              <w:t xml:space="preserve"> </w:t>
            </w:r>
            <w:r w:rsidRPr="000E3DB5">
              <w:rPr>
                <w:sz w:val="18"/>
                <w:szCs w:val="18"/>
              </w:rPr>
              <w:t>BIOS</w:t>
            </w:r>
            <w:r>
              <w:rPr>
                <w:sz w:val="18"/>
                <w:szCs w:val="18"/>
              </w:rPr>
              <w:t xml:space="preserve"> </w:t>
            </w:r>
            <w:r w:rsidRPr="000E3DB5">
              <w:rPr>
                <w:sz w:val="18"/>
                <w:szCs w:val="18"/>
              </w:rPr>
              <w:t>posiadający</w:t>
            </w:r>
            <w:r>
              <w:rPr>
                <w:sz w:val="18"/>
                <w:szCs w:val="18"/>
              </w:rPr>
              <w:t xml:space="preserve"> </w:t>
            </w:r>
            <w:r w:rsidRPr="000E3DB5">
              <w:rPr>
                <w:sz w:val="18"/>
                <w:szCs w:val="18"/>
              </w:rPr>
              <w:t>mechanizm</w:t>
            </w:r>
            <w:r>
              <w:rPr>
                <w:sz w:val="18"/>
                <w:szCs w:val="18"/>
              </w:rPr>
              <w:t xml:space="preserve"> </w:t>
            </w:r>
            <w:r w:rsidRPr="000E3DB5">
              <w:rPr>
                <w:sz w:val="18"/>
                <w:szCs w:val="18"/>
              </w:rPr>
              <w:t>samokontroli i samoczynnej autonaprawy, działający automatycznie przy każdym uruchomieniu komputera, który sprawdza integralność i autentyczność uruchamianego podsystemu BIOS</w:t>
            </w:r>
            <w:r w:rsidRPr="000E3DB5">
              <w:rPr>
                <w:spacing w:val="-13"/>
                <w:sz w:val="18"/>
                <w:szCs w:val="18"/>
              </w:rPr>
              <w:t xml:space="preserve"> </w:t>
            </w:r>
            <w:r w:rsidRPr="000E3DB5">
              <w:rPr>
                <w:sz w:val="18"/>
                <w:szCs w:val="18"/>
              </w:rPr>
              <w:t>oraz</w:t>
            </w:r>
            <w:r w:rsidRPr="000E3DB5">
              <w:rPr>
                <w:spacing w:val="-13"/>
                <w:sz w:val="18"/>
                <w:szCs w:val="18"/>
              </w:rPr>
              <w:t xml:space="preserve"> </w:t>
            </w:r>
            <w:r w:rsidRPr="000E3DB5">
              <w:rPr>
                <w:sz w:val="18"/>
                <w:szCs w:val="18"/>
              </w:rPr>
              <w:t>musi</w:t>
            </w:r>
            <w:r w:rsidRPr="000E3DB5">
              <w:rPr>
                <w:spacing w:val="-13"/>
                <w:sz w:val="18"/>
                <w:szCs w:val="18"/>
              </w:rPr>
              <w:t xml:space="preserve"> </w:t>
            </w:r>
            <w:r w:rsidRPr="000E3DB5">
              <w:rPr>
                <w:sz w:val="18"/>
                <w:szCs w:val="18"/>
              </w:rPr>
              <w:t>chronić</w:t>
            </w:r>
            <w:r w:rsidRPr="000E3DB5">
              <w:rPr>
                <w:spacing w:val="-13"/>
                <w:sz w:val="18"/>
                <w:szCs w:val="18"/>
              </w:rPr>
              <w:t xml:space="preserve"> </w:t>
            </w:r>
            <w:r w:rsidRPr="000E3DB5">
              <w:rPr>
                <w:sz w:val="18"/>
                <w:szCs w:val="18"/>
              </w:rPr>
              <w:t>Master</w:t>
            </w:r>
            <w:r w:rsidRPr="000E3DB5">
              <w:rPr>
                <w:spacing w:val="-12"/>
                <w:sz w:val="18"/>
                <w:szCs w:val="18"/>
              </w:rPr>
              <w:t xml:space="preserve"> </w:t>
            </w:r>
            <w:r w:rsidRPr="000E3DB5">
              <w:rPr>
                <w:sz w:val="18"/>
                <w:szCs w:val="18"/>
              </w:rPr>
              <w:t>Boot</w:t>
            </w:r>
            <w:r w:rsidRPr="000E3DB5">
              <w:rPr>
                <w:spacing w:val="-14"/>
                <w:sz w:val="18"/>
                <w:szCs w:val="18"/>
              </w:rPr>
              <w:t xml:space="preserve"> </w:t>
            </w:r>
            <w:r w:rsidRPr="000E3DB5">
              <w:rPr>
                <w:sz w:val="18"/>
                <w:szCs w:val="18"/>
              </w:rPr>
              <w:t>Record</w:t>
            </w:r>
            <w:r w:rsidRPr="000E3DB5">
              <w:rPr>
                <w:spacing w:val="-11"/>
                <w:sz w:val="18"/>
                <w:szCs w:val="18"/>
              </w:rPr>
              <w:t xml:space="preserve"> </w:t>
            </w:r>
            <w:r w:rsidRPr="000E3DB5">
              <w:rPr>
                <w:sz w:val="18"/>
                <w:szCs w:val="18"/>
              </w:rPr>
              <w:t>(MBR)</w:t>
            </w:r>
            <w:r w:rsidRPr="000E3DB5">
              <w:rPr>
                <w:spacing w:val="-12"/>
                <w:sz w:val="18"/>
                <w:szCs w:val="18"/>
              </w:rPr>
              <w:t xml:space="preserve"> </w:t>
            </w:r>
            <w:r w:rsidRPr="000E3DB5">
              <w:rPr>
                <w:sz w:val="18"/>
                <w:szCs w:val="18"/>
              </w:rPr>
              <w:t>oraz</w:t>
            </w:r>
            <w:r w:rsidRPr="000E3DB5">
              <w:rPr>
                <w:spacing w:val="-13"/>
                <w:sz w:val="18"/>
                <w:szCs w:val="18"/>
              </w:rPr>
              <w:t xml:space="preserve"> </w:t>
            </w:r>
            <w:r w:rsidRPr="000E3DB5">
              <w:rPr>
                <w:sz w:val="18"/>
                <w:szCs w:val="18"/>
              </w:rPr>
              <w:t>GUID</w:t>
            </w:r>
            <w:r w:rsidRPr="000E3DB5">
              <w:rPr>
                <w:spacing w:val="-12"/>
                <w:sz w:val="18"/>
                <w:szCs w:val="18"/>
              </w:rPr>
              <w:t xml:space="preserve"> </w:t>
            </w:r>
            <w:r w:rsidRPr="000E3DB5">
              <w:rPr>
                <w:sz w:val="18"/>
                <w:szCs w:val="18"/>
              </w:rPr>
              <w:t>Partition</w:t>
            </w:r>
            <w:r w:rsidRPr="000E3DB5">
              <w:rPr>
                <w:spacing w:val="-10"/>
                <w:sz w:val="18"/>
                <w:szCs w:val="18"/>
              </w:rPr>
              <w:t xml:space="preserve"> </w:t>
            </w:r>
            <w:r w:rsidRPr="000E3DB5">
              <w:rPr>
                <w:sz w:val="18"/>
                <w:szCs w:val="18"/>
              </w:rPr>
              <w:t>Table</w:t>
            </w:r>
            <w:r w:rsidRPr="000E3DB5">
              <w:rPr>
                <w:spacing w:val="-11"/>
                <w:sz w:val="18"/>
                <w:szCs w:val="18"/>
              </w:rPr>
              <w:t xml:space="preserve"> </w:t>
            </w:r>
            <w:r w:rsidRPr="000E3DB5">
              <w:rPr>
                <w:sz w:val="18"/>
                <w:szCs w:val="18"/>
              </w:rPr>
              <w:t>(GPT)</w:t>
            </w:r>
            <w:r w:rsidRPr="000E3DB5">
              <w:rPr>
                <w:spacing w:val="-12"/>
                <w:sz w:val="18"/>
                <w:szCs w:val="18"/>
              </w:rPr>
              <w:t xml:space="preserve"> </w:t>
            </w:r>
            <w:r w:rsidRPr="000E3DB5">
              <w:rPr>
                <w:sz w:val="18"/>
                <w:szCs w:val="18"/>
              </w:rPr>
              <w:t>przed uszkodzeniem lub usunięciem. Weryfikacja</w:t>
            </w:r>
            <w:r>
              <w:rPr>
                <w:sz w:val="18"/>
                <w:szCs w:val="18"/>
              </w:rPr>
              <w:t xml:space="preserve"> </w:t>
            </w:r>
            <w:r w:rsidRPr="000E3DB5">
              <w:rPr>
                <w:sz w:val="18"/>
                <w:szCs w:val="18"/>
              </w:rPr>
              <w:t>poprawności BIOS musi się odbywać</w:t>
            </w:r>
            <w:r>
              <w:rPr>
                <w:sz w:val="18"/>
                <w:szCs w:val="18"/>
              </w:rPr>
              <w:t xml:space="preserve"> </w:t>
            </w:r>
            <w:r w:rsidRPr="000E3DB5">
              <w:rPr>
                <w:sz w:val="18"/>
                <w:szCs w:val="18"/>
              </w:rPr>
              <w:t>z wykorzystaniem zintegrowanego z płytą główną szyfrowanego kontrolera</w:t>
            </w:r>
            <w:r>
              <w:rPr>
                <w:sz w:val="18"/>
                <w:szCs w:val="18"/>
              </w:rPr>
              <w:t xml:space="preserve"> </w:t>
            </w:r>
            <w:r w:rsidRPr="000E3DB5">
              <w:rPr>
                <w:sz w:val="18"/>
                <w:szCs w:val="18"/>
              </w:rPr>
              <w:t>fizycznie odizolowanego o którym mowa w punkcie</w:t>
            </w:r>
            <w:r w:rsidRPr="000E3DB5">
              <w:rPr>
                <w:spacing w:val="-19"/>
                <w:sz w:val="18"/>
                <w:szCs w:val="18"/>
              </w:rPr>
              <w:t xml:space="preserve"> </w:t>
            </w:r>
            <w:r w:rsidRPr="000E3DB5">
              <w:rPr>
                <w:sz w:val="18"/>
                <w:szCs w:val="18"/>
              </w:rPr>
              <w:t>6.</w:t>
            </w:r>
          </w:p>
        </w:tc>
      </w:tr>
      <w:tr w:rsidR="001B6A0B" w:rsidRPr="000E3DB5" w14:paraId="6C9B7FC1"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7F3B6573" w14:textId="77777777" w:rsidR="001B6A0B" w:rsidRPr="000E3DB5" w:rsidRDefault="001B6A0B" w:rsidP="005559CB">
            <w:pPr>
              <w:pStyle w:val="TableParagraph"/>
              <w:ind w:left="0" w:right="28"/>
              <w:contextualSpacing/>
              <w:rPr>
                <w:sz w:val="18"/>
                <w:szCs w:val="18"/>
              </w:rPr>
            </w:pPr>
            <w:r w:rsidRPr="000E3DB5">
              <w:rPr>
                <w:sz w:val="18"/>
                <w:szCs w:val="18"/>
              </w:rPr>
              <w:t>Zarządzanie:</w:t>
            </w:r>
          </w:p>
        </w:tc>
        <w:tc>
          <w:tcPr>
            <w:tcW w:w="8256" w:type="dxa"/>
            <w:tcBorders>
              <w:top w:val="single" w:sz="4" w:space="0" w:color="000000"/>
              <w:left w:val="single" w:sz="4" w:space="0" w:color="000000"/>
              <w:bottom w:val="single" w:sz="4" w:space="0" w:color="000000"/>
              <w:right w:val="single" w:sz="4" w:space="0" w:color="000000"/>
            </w:tcBorders>
          </w:tcPr>
          <w:p w14:paraId="24AFE81C" w14:textId="77777777" w:rsidR="001B6A0B" w:rsidRPr="000E3DB5" w:rsidRDefault="001B6A0B" w:rsidP="005559CB">
            <w:pPr>
              <w:pStyle w:val="TableParagraph"/>
              <w:tabs>
                <w:tab w:val="left" w:pos="87"/>
              </w:tabs>
              <w:spacing w:line="204" w:lineRule="exact"/>
              <w:ind w:left="25" w:right="28"/>
              <w:jc w:val="both"/>
              <w:rPr>
                <w:sz w:val="18"/>
                <w:szCs w:val="18"/>
              </w:rPr>
            </w:pPr>
            <w:r w:rsidRPr="000E3DB5">
              <w:rPr>
                <w:sz w:val="18"/>
                <w:szCs w:val="18"/>
              </w:rPr>
              <w:t>Wbudowana w płytę główną technologia</w:t>
            </w:r>
            <w:r>
              <w:rPr>
                <w:sz w:val="18"/>
                <w:szCs w:val="18"/>
              </w:rPr>
              <w:t xml:space="preserve"> </w:t>
            </w:r>
            <w:r w:rsidRPr="000E3DB5">
              <w:rPr>
                <w:sz w:val="18"/>
                <w:szCs w:val="18"/>
              </w:rPr>
              <w:t>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14:paraId="0B68536A" w14:textId="77777777" w:rsidR="001B6A0B" w:rsidRPr="000E3DB5" w:rsidRDefault="001B6A0B" w:rsidP="001B6A0B">
            <w:pPr>
              <w:pStyle w:val="TableParagraph"/>
              <w:numPr>
                <w:ilvl w:val="0"/>
                <w:numId w:val="138"/>
              </w:numPr>
              <w:adjustRightInd/>
              <w:ind w:left="286" w:right="28" w:hanging="216"/>
              <w:jc w:val="both"/>
              <w:rPr>
                <w:sz w:val="18"/>
                <w:szCs w:val="18"/>
              </w:rPr>
            </w:pPr>
            <w:r w:rsidRPr="000E3DB5">
              <w:rPr>
                <w:sz w:val="18"/>
                <w:szCs w:val="18"/>
              </w:rPr>
              <w:t>monitorowanie konfiguracji komponen</w:t>
            </w:r>
            <w:r>
              <w:rPr>
                <w:sz w:val="18"/>
                <w:szCs w:val="18"/>
              </w:rPr>
              <w:t>tów komp–tera - CPU, pamięć, dysk twardy</w:t>
            </w:r>
            <w:r w:rsidRPr="000E3DB5">
              <w:rPr>
                <w:sz w:val="18"/>
                <w:szCs w:val="18"/>
              </w:rPr>
              <w:t>, wersje BIOS płyty głównej;</w:t>
            </w:r>
          </w:p>
          <w:p w14:paraId="3C54C9CC" w14:textId="77777777" w:rsidR="001B6A0B" w:rsidRPr="000E3DB5" w:rsidRDefault="001B6A0B" w:rsidP="001B6A0B">
            <w:pPr>
              <w:pStyle w:val="TableParagraph"/>
              <w:numPr>
                <w:ilvl w:val="0"/>
                <w:numId w:val="138"/>
              </w:numPr>
              <w:adjustRightInd/>
              <w:spacing w:line="206" w:lineRule="exact"/>
              <w:ind w:left="286" w:right="28" w:hanging="216"/>
              <w:jc w:val="both"/>
              <w:rPr>
                <w:sz w:val="18"/>
                <w:szCs w:val="18"/>
              </w:rPr>
            </w:pPr>
            <w:r w:rsidRPr="000E3DB5">
              <w:rPr>
                <w:sz w:val="18"/>
                <w:szCs w:val="18"/>
              </w:rPr>
              <w:t>zdalną konfigurację ustawień BIOS;</w:t>
            </w:r>
          </w:p>
          <w:p w14:paraId="1BCE6B1B" w14:textId="77777777" w:rsidR="001B6A0B" w:rsidRPr="000E3DB5" w:rsidRDefault="001B6A0B" w:rsidP="001B6A0B">
            <w:pPr>
              <w:pStyle w:val="TableParagraph"/>
              <w:numPr>
                <w:ilvl w:val="0"/>
                <w:numId w:val="138"/>
              </w:numPr>
              <w:adjustRightInd/>
              <w:spacing w:before="1"/>
              <w:ind w:left="286" w:right="28" w:hanging="216"/>
              <w:jc w:val="both"/>
              <w:rPr>
                <w:sz w:val="18"/>
                <w:szCs w:val="18"/>
              </w:rPr>
            </w:pPr>
            <w:r w:rsidRPr="000E3DB5">
              <w:rPr>
                <w:sz w:val="18"/>
                <w:szCs w:val="18"/>
              </w:rPr>
              <w:t>zdalne przejęcie konsoli tekstowej systemu, przekierowanie procesu ładowania systemu operacyjnego z wirtualnego CD ROM lub FDD z serwera zarządzającego;</w:t>
            </w:r>
          </w:p>
          <w:p w14:paraId="58EFB609" w14:textId="77777777" w:rsidR="001B6A0B" w:rsidRPr="000E3DB5" w:rsidRDefault="001B6A0B" w:rsidP="001B6A0B">
            <w:pPr>
              <w:pStyle w:val="TableParagraph"/>
              <w:numPr>
                <w:ilvl w:val="0"/>
                <w:numId w:val="138"/>
              </w:numPr>
              <w:adjustRightInd/>
              <w:ind w:left="286" w:right="28" w:hanging="216"/>
              <w:jc w:val="both"/>
              <w:rPr>
                <w:sz w:val="18"/>
                <w:szCs w:val="18"/>
              </w:rPr>
            </w:pPr>
            <w:r w:rsidRPr="000E3DB5">
              <w:rPr>
                <w:sz w:val="18"/>
                <w:szCs w:val="18"/>
              </w:rPr>
              <w:t>zapis i przechowywanie dodatkowych informacji o wersji zainstalowanego oprogramowania i</w:t>
            </w:r>
            <w:r>
              <w:rPr>
                <w:sz w:val="18"/>
                <w:szCs w:val="18"/>
              </w:rPr>
              <w:t> </w:t>
            </w:r>
            <w:r w:rsidRPr="000E3DB5">
              <w:rPr>
                <w:sz w:val="18"/>
                <w:szCs w:val="18"/>
              </w:rPr>
              <w:t>zdalny odczyt tych informacji (wersja, zainstalowane uaktualnienia, sygnatury wir</w:t>
            </w:r>
            <w:r>
              <w:rPr>
                <w:sz w:val="18"/>
                <w:szCs w:val="18"/>
              </w:rPr>
              <w:t>tp.</w:t>
            </w:r>
            <w:r w:rsidRPr="000E3DB5">
              <w:rPr>
                <w:sz w:val="18"/>
                <w:szCs w:val="18"/>
              </w:rPr>
              <w:t>w, itp.) z</w:t>
            </w:r>
            <w:r>
              <w:rPr>
                <w:sz w:val="18"/>
                <w:szCs w:val="18"/>
              </w:rPr>
              <w:t> </w:t>
            </w:r>
            <w:r w:rsidRPr="000E3DB5">
              <w:rPr>
                <w:sz w:val="18"/>
                <w:szCs w:val="18"/>
              </w:rPr>
              <w:t>wbudowanej pamięci nieulotnej;</w:t>
            </w:r>
          </w:p>
          <w:p w14:paraId="7F275F31" w14:textId="77777777" w:rsidR="001B6A0B" w:rsidRDefault="001B6A0B" w:rsidP="001B6A0B">
            <w:pPr>
              <w:pStyle w:val="TableParagraph"/>
              <w:numPr>
                <w:ilvl w:val="0"/>
                <w:numId w:val="138"/>
              </w:numPr>
              <w:adjustRightInd/>
              <w:ind w:left="286" w:right="28" w:hanging="216"/>
              <w:jc w:val="both"/>
              <w:rPr>
                <w:sz w:val="18"/>
                <w:szCs w:val="18"/>
              </w:rPr>
            </w:pPr>
            <w:r w:rsidRPr="000E3DB5">
              <w:rPr>
                <w:sz w:val="18"/>
                <w:szCs w:val="18"/>
              </w:rPr>
              <w:lastRenderedPageBreak/>
              <w:t xml:space="preserve">technologia zarządzania i monitorowania komputerem na poziomie sprzętowym powinna być zgodna z otwartymi standardami </w:t>
            </w:r>
          </w:p>
          <w:p w14:paraId="247BD888" w14:textId="77777777" w:rsidR="001B6A0B" w:rsidRPr="00DD4C55" w:rsidRDefault="001B6A0B" w:rsidP="001B6A0B">
            <w:pPr>
              <w:pStyle w:val="TableParagraph"/>
              <w:numPr>
                <w:ilvl w:val="1"/>
                <w:numId w:val="138"/>
              </w:numPr>
              <w:tabs>
                <w:tab w:val="left" w:pos="308"/>
              </w:tabs>
              <w:adjustRightInd/>
              <w:ind w:left="570" w:right="28" w:hanging="284"/>
              <w:jc w:val="both"/>
              <w:rPr>
                <w:rStyle w:val="Hipercze"/>
                <w:sz w:val="18"/>
                <w:szCs w:val="18"/>
                <w:lang w:val="en-US"/>
              </w:rPr>
            </w:pPr>
            <w:r w:rsidRPr="00DD4C55">
              <w:rPr>
                <w:sz w:val="18"/>
                <w:szCs w:val="18"/>
                <w:lang w:val="en-US"/>
              </w:rPr>
              <w:t xml:space="preserve">DMTF WS-MAN 1.0.0 </w:t>
            </w:r>
            <w:hyperlink r:id="rId49">
              <w:r w:rsidRPr="00DD4C55">
                <w:rPr>
                  <w:rStyle w:val="Hipercze"/>
                  <w:sz w:val="18"/>
                  <w:szCs w:val="18"/>
                  <w:lang w:val="en-US"/>
                </w:rPr>
                <w:t>(htt</w:t>
              </w:r>
            </w:hyperlink>
            <w:r w:rsidRPr="00DD4C55">
              <w:rPr>
                <w:sz w:val="18"/>
                <w:szCs w:val="18"/>
                <w:lang w:val="en-US"/>
              </w:rPr>
              <w:t>p</w:t>
            </w:r>
            <w:hyperlink r:id="rId50">
              <w:r w:rsidRPr="00DD4C55">
                <w:rPr>
                  <w:rStyle w:val="Hipercze"/>
                  <w:sz w:val="18"/>
                  <w:szCs w:val="18"/>
                  <w:lang w:val="en-US"/>
                </w:rPr>
                <w:t xml:space="preserve">://www.dmtf.org/standards/wsman) </w:t>
              </w:r>
            </w:hyperlink>
          </w:p>
          <w:p w14:paraId="3E2EAB74" w14:textId="77777777" w:rsidR="001B6A0B" w:rsidRPr="000E3DB5" w:rsidRDefault="001B6A0B" w:rsidP="001B6A0B">
            <w:pPr>
              <w:pStyle w:val="TableParagraph"/>
              <w:numPr>
                <w:ilvl w:val="1"/>
                <w:numId w:val="138"/>
              </w:numPr>
              <w:tabs>
                <w:tab w:val="left" w:pos="308"/>
              </w:tabs>
              <w:adjustRightInd/>
              <w:ind w:left="570" w:right="28" w:hanging="284"/>
              <w:jc w:val="both"/>
              <w:rPr>
                <w:sz w:val="18"/>
                <w:szCs w:val="18"/>
              </w:rPr>
            </w:pPr>
            <w:r w:rsidRPr="000E3DB5">
              <w:rPr>
                <w:sz w:val="18"/>
                <w:szCs w:val="18"/>
              </w:rPr>
              <w:t>oraz DASH 1.0.0</w:t>
            </w:r>
            <w:hyperlink r:id="rId51">
              <w:r w:rsidRPr="000E3DB5">
                <w:rPr>
                  <w:rStyle w:val="Hipercze"/>
                  <w:sz w:val="18"/>
                  <w:szCs w:val="18"/>
                </w:rPr>
                <w:t xml:space="preserve"> (htt</w:t>
              </w:r>
            </w:hyperlink>
            <w:r w:rsidRPr="000E3DB5">
              <w:rPr>
                <w:sz w:val="18"/>
                <w:szCs w:val="18"/>
              </w:rPr>
              <w:t>p</w:t>
            </w:r>
            <w:hyperlink r:id="rId52">
              <w:r w:rsidRPr="000E3DB5">
                <w:rPr>
                  <w:rStyle w:val="Hipercze"/>
                  <w:sz w:val="18"/>
                  <w:szCs w:val="18"/>
                </w:rPr>
                <w:t>://www.dmtf.org/standards/mgmt/dash/);</w:t>
              </w:r>
            </w:hyperlink>
          </w:p>
          <w:p w14:paraId="1F745703" w14:textId="77777777" w:rsidR="001B6A0B" w:rsidRPr="000E3DB5" w:rsidRDefault="001B6A0B" w:rsidP="001B6A0B">
            <w:pPr>
              <w:pStyle w:val="TableParagraph"/>
              <w:numPr>
                <w:ilvl w:val="0"/>
                <w:numId w:val="138"/>
              </w:numPr>
              <w:adjustRightInd/>
              <w:ind w:left="286" w:right="28" w:hanging="216"/>
              <w:jc w:val="both"/>
              <w:rPr>
                <w:sz w:val="18"/>
                <w:szCs w:val="18"/>
              </w:rPr>
            </w:pPr>
            <w:r w:rsidRPr="000E3DB5">
              <w:rPr>
                <w:sz w:val="18"/>
                <w:szCs w:val="18"/>
              </w:rPr>
              <w:t>nawiązywanie przez sprzętowy mechanizm zarządzania zdalnego szyfrowanego protokołem</w:t>
            </w:r>
            <w:r>
              <w:rPr>
                <w:sz w:val="18"/>
                <w:szCs w:val="18"/>
              </w:rPr>
              <w:t xml:space="preserve"> </w:t>
            </w:r>
            <w:r w:rsidRPr="000E3DB5">
              <w:rPr>
                <w:sz w:val="18"/>
                <w:szCs w:val="18"/>
              </w:rPr>
              <w:t>SSL/TLS</w:t>
            </w:r>
            <w:r>
              <w:rPr>
                <w:sz w:val="18"/>
                <w:szCs w:val="18"/>
              </w:rPr>
              <w:t xml:space="preserve"> </w:t>
            </w:r>
            <w:r w:rsidRPr="000E3DB5">
              <w:rPr>
                <w:sz w:val="18"/>
                <w:szCs w:val="18"/>
              </w:rPr>
              <w:t>połączenia</w:t>
            </w:r>
            <w:r>
              <w:rPr>
                <w:sz w:val="18"/>
                <w:szCs w:val="18"/>
              </w:rPr>
              <w:t xml:space="preserve"> </w:t>
            </w:r>
            <w:r w:rsidRPr="000E3DB5">
              <w:rPr>
                <w:sz w:val="18"/>
                <w:szCs w:val="18"/>
              </w:rPr>
              <w:t>z</w:t>
            </w:r>
            <w:r>
              <w:rPr>
                <w:sz w:val="18"/>
                <w:szCs w:val="18"/>
              </w:rPr>
              <w:t xml:space="preserve"> </w:t>
            </w:r>
            <w:r w:rsidRPr="000E3DB5">
              <w:rPr>
                <w:sz w:val="18"/>
                <w:szCs w:val="18"/>
              </w:rPr>
              <w:t>predefiniowanym</w:t>
            </w:r>
            <w:r>
              <w:rPr>
                <w:sz w:val="18"/>
                <w:szCs w:val="18"/>
              </w:rPr>
              <w:t xml:space="preserve"> </w:t>
            </w:r>
            <w:r w:rsidRPr="000E3DB5">
              <w:rPr>
                <w:sz w:val="18"/>
                <w:szCs w:val="18"/>
              </w:rPr>
              <w:t>serwerem</w:t>
            </w:r>
            <w:r>
              <w:rPr>
                <w:sz w:val="18"/>
                <w:szCs w:val="18"/>
              </w:rPr>
              <w:t xml:space="preserve"> </w:t>
            </w:r>
            <w:r w:rsidRPr="000E3DB5">
              <w:rPr>
                <w:sz w:val="18"/>
                <w:szCs w:val="18"/>
              </w:rPr>
              <w:t>zarządzającym, w definiowanych odstępach czasu, w przypadku wystąpienia predefiniowanego zdarzenia lub błędu systemowego (tzw. platform event) oraz na żądanie użytkownika z poziomu BIOS;</w:t>
            </w:r>
          </w:p>
          <w:p w14:paraId="4D3AC7B6" w14:textId="77777777" w:rsidR="001B6A0B" w:rsidRPr="000E3DB5" w:rsidRDefault="001B6A0B" w:rsidP="001B6A0B">
            <w:pPr>
              <w:pStyle w:val="TableParagraph"/>
              <w:numPr>
                <w:ilvl w:val="0"/>
                <w:numId w:val="138"/>
              </w:numPr>
              <w:adjustRightInd/>
              <w:ind w:left="286" w:right="28" w:hanging="216"/>
              <w:jc w:val="both"/>
              <w:rPr>
                <w:sz w:val="18"/>
                <w:szCs w:val="18"/>
              </w:rPr>
            </w:pPr>
            <w:r w:rsidRPr="000E3DB5">
              <w:rPr>
                <w:sz w:val="18"/>
                <w:szCs w:val="18"/>
              </w:rPr>
              <w:t>wbudowany sprzętowo log operacji zdalnego zarządzania, możliwy do kasowania tylko przez upoważnionego użytkownika systemu sprzętowego zarządzania zdalnego;</w:t>
            </w:r>
          </w:p>
          <w:p w14:paraId="630C5EBE" w14:textId="77777777" w:rsidR="001B6A0B" w:rsidRPr="000E3DB5" w:rsidRDefault="001B6A0B" w:rsidP="001B6A0B">
            <w:pPr>
              <w:pStyle w:val="TableParagraph"/>
              <w:numPr>
                <w:ilvl w:val="0"/>
                <w:numId w:val="138"/>
              </w:numPr>
              <w:adjustRightInd/>
              <w:ind w:left="286" w:right="28" w:hanging="216"/>
              <w:jc w:val="both"/>
              <w:rPr>
                <w:sz w:val="18"/>
                <w:szCs w:val="18"/>
              </w:rPr>
            </w:pPr>
            <w:r w:rsidRPr="000E3DB5">
              <w:rPr>
                <w:sz w:val="18"/>
                <w:szCs w:val="18"/>
              </w:rPr>
              <w:t>zdalne przejecie pełnej konsoli graficznej systemu tzw. KVM Redirection (Keyboard, Video, Mouse) bez udziału systemu operacyjnego ani dodatkowych programów, również w</w:t>
            </w:r>
            <w:r>
              <w:rPr>
                <w:sz w:val="18"/>
                <w:szCs w:val="18"/>
              </w:rPr>
              <w:t> </w:t>
            </w:r>
            <w:r w:rsidRPr="000E3DB5">
              <w:rPr>
                <w:sz w:val="18"/>
                <w:szCs w:val="18"/>
              </w:rPr>
              <w:t>przypadku braku lub uszkodzenia systemu operacyjnego do rozdzielczości 1920x1080 włącznie.</w:t>
            </w:r>
          </w:p>
        </w:tc>
      </w:tr>
      <w:tr w:rsidR="001B6A0B" w:rsidRPr="000E3DB5" w14:paraId="0DE0617F"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2480FC10" w14:textId="77777777" w:rsidR="001B6A0B" w:rsidRPr="000E3DB5" w:rsidRDefault="001B6A0B" w:rsidP="005559CB">
            <w:pPr>
              <w:pStyle w:val="TableParagraph"/>
              <w:ind w:left="0" w:right="28"/>
              <w:contextualSpacing/>
              <w:rPr>
                <w:sz w:val="18"/>
                <w:szCs w:val="18"/>
              </w:rPr>
            </w:pPr>
            <w:r w:rsidRPr="000E3DB5">
              <w:rPr>
                <w:sz w:val="18"/>
                <w:szCs w:val="18"/>
              </w:rPr>
              <w:lastRenderedPageBreak/>
              <w:t>Funkcje BIOS:</w:t>
            </w:r>
          </w:p>
        </w:tc>
        <w:tc>
          <w:tcPr>
            <w:tcW w:w="8256" w:type="dxa"/>
            <w:tcBorders>
              <w:top w:val="single" w:sz="4" w:space="0" w:color="000000"/>
              <w:left w:val="single" w:sz="4" w:space="0" w:color="000000"/>
              <w:bottom w:val="single" w:sz="4" w:space="0" w:color="000000"/>
              <w:right w:val="single" w:sz="4" w:space="0" w:color="000000"/>
            </w:tcBorders>
          </w:tcPr>
          <w:p w14:paraId="0352A97D" w14:textId="77777777" w:rsidR="001B6A0B" w:rsidRPr="000E3DB5" w:rsidRDefault="001B6A0B" w:rsidP="001B6A0B">
            <w:pPr>
              <w:pStyle w:val="TableParagraph"/>
              <w:numPr>
                <w:ilvl w:val="0"/>
                <w:numId w:val="139"/>
              </w:numPr>
              <w:tabs>
                <w:tab w:val="left" w:pos="167"/>
              </w:tabs>
              <w:ind w:right="28"/>
              <w:jc w:val="both"/>
              <w:rPr>
                <w:sz w:val="18"/>
                <w:szCs w:val="18"/>
              </w:rPr>
            </w:pPr>
            <w:r w:rsidRPr="000E3DB5">
              <w:rPr>
                <w:sz w:val="18"/>
                <w:szCs w:val="18"/>
              </w:rPr>
              <w:t>Możliwość odczytania z BIOS:</w:t>
            </w:r>
          </w:p>
          <w:p w14:paraId="153CD251" w14:textId="77777777" w:rsidR="001B6A0B" w:rsidRPr="000E3DB5" w:rsidRDefault="001B6A0B" w:rsidP="001B6A0B">
            <w:pPr>
              <w:pStyle w:val="TableParagraph"/>
              <w:numPr>
                <w:ilvl w:val="1"/>
                <w:numId w:val="139"/>
              </w:numPr>
              <w:tabs>
                <w:tab w:val="left" w:pos="450"/>
                <w:tab w:val="left" w:pos="592"/>
              </w:tabs>
              <w:adjustRightInd/>
              <w:spacing w:line="206" w:lineRule="exact"/>
              <w:ind w:left="415" w:right="28" w:hanging="284"/>
              <w:jc w:val="both"/>
              <w:rPr>
                <w:sz w:val="18"/>
                <w:szCs w:val="18"/>
              </w:rPr>
            </w:pPr>
            <w:r w:rsidRPr="000E3DB5">
              <w:rPr>
                <w:sz w:val="18"/>
                <w:szCs w:val="18"/>
              </w:rPr>
              <w:t>Wersji BIOS wraz z datą wydania wersji.</w:t>
            </w:r>
          </w:p>
          <w:p w14:paraId="595D1FDB" w14:textId="77777777" w:rsidR="001B6A0B" w:rsidRPr="000E3DB5" w:rsidRDefault="001B6A0B" w:rsidP="001B6A0B">
            <w:pPr>
              <w:pStyle w:val="TableParagraph"/>
              <w:numPr>
                <w:ilvl w:val="1"/>
                <w:numId w:val="139"/>
              </w:numPr>
              <w:tabs>
                <w:tab w:val="left" w:pos="450"/>
                <w:tab w:val="left" w:pos="592"/>
              </w:tabs>
              <w:adjustRightInd/>
              <w:spacing w:line="206" w:lineRule="exact"/>
              <w:ind w:left="415" w:right="28" w:hanging="284"/>
              <w:jc w:val="both"/>
              <w:rPr>
                <w:sz w:val="18"/>
                <w:szCs w:val="18"/>
              </w:rPr>
            </w:pPr>
            <w:r w:rsidRPr="000E3DB5">
              <w:rPr>
                <w:sz w:val="18"/>
                <w:szCs w:val="18"/>
              </w:rPr>
              <w:t>Modelu procesora, prędkości procesora, wielkość pamięci cache L1/L2/L3.</w:t>
            </w:r>
          </w:p>
          <w:p w14:paraId="649BE867" w14:textId="77777777" w:rsidR="001B6A0B" w:rsidRPr="000E3DB5" w:rsidRDefault="001B6A0B" w:rsidP="001B6A0B">
            <w:pPr>
              <w:pStyle w:val="TableParagraph"/>
              <w:numPr>
                <w:ilvl w:val="1"/>
                <w:numId w:val="139"/>
              </w:numPr>
              <w:tabs>
                <w:tab w:val="left" w:pos="450"/>
                <w:tab w:val="left" w:pos="592"/>
              </w:tabs>
              <w:adjustRightInd/>
              <w:spacing w:line="206" w:lineRule="exact"/>
              <w:ind w:left="415" w:right="28" w:hanging="284"/>
              <w:jc w:val="both"/>
              <w:rPr>
                <w:sz w:val="18"/>
                <w:szCs w:val="18"/>
              </w:rPr>
            </w:pPr>
            <w:r w:rsidRPr="000E3DB5">
              <w:rPr>
                <w:sz w:val="18"/>
                <w:szCs w:val="18"/>
              </w:rPr>
              <w:t>Informacji o ilości pamięci RAM wraz z informacją o jej pojemności i obsadzeniu na poszczególnych slotach oraz nazwie Producenta zainstalowanej pamięci na poszczególnym slocie.</w:t>
            </w:r>
          </w:p>
          <w:p w14:paraId="4C2F9B12" w14:textId="77777777" w:rsidR="001B6A0B" w:rsidRPr="000E3DB5" w:rsidRDefault="001B6A0B" w:rsidP="001B6A0B">
            <w:pPr>
              <w:pStyle w:val="TableParagraph"/>
              <w:numPr>
                <w:ilvl w:val="1"/>
                <w:numId w:val="139"/>
              </w:numPr>
              <w:tabs>
                <w:tab w:val="left" w:pos="450"/>
                <w:tab w:val="left" w:pos="592"/>
              </w:tabs>
              <w:adjustRightInd/>
              <w:spacing w:line="206" w:lineRule="exact"/>
              <w:ind w:left="415" w:right="28" w:hanging="284"/>
              <w:jc w:val="both"/>
              <w:rPr>
                <w:sz w:val="18"/>
                <w:szCs w:val="18"/>
              </w:rPr>
            </w:pPr>
            <w:r w:rsidRPr="000E3DB5">
              <w:rPr>
                <w:sz w:val="18"/>
                <w:szCs w:val="18"/>
              </w:rPr>
              <w:t>Informacji o MAC adresach kart sieciowych.</w:t>
            </w:r>
          </w:p>
          <w:p w14:paraId="595CF1B5" w14:textId="77777777" w:rsidR="001B6A0B" w:rsidRPr="000E3DB5" w:rsidRDefault="001B6A0B" w:rsidP="001B6A0B">
            <w:pPr>
              <w:pStyle w:val="TableParagraph"/>
              <w:numPr>
                <w:ilvl w:val="0"/>
                <w:numId w:val="139"/>
              </w:numPr>
              <w:tabs>
                <w:tab w:val="left" w:pos="167"/>
              </w:tabs>
              <w:ind w:left="153" w:right="28" w:hanging="153"/>
              <w:jc w:val="both"/>
              <w:rPr>
                <w:sz w:val="18"/>
                <w:szCs w:val="18"/>
              </w:rPr>
            </w:pPr>
            <w:r w:rsidRPr="000E3DB5">
              <w:rPr>
                <w:sz w:val="18"/>
                <w:szCs w:val="18"/>
              </w:rPr>
              <w:t>Możliwość wyłączenia/włączenia: zintegrowanej karty sieciowej, kontrolera audio, portów USB (przód, tył, wewnętrzne), poszczególnych slotów SATA, M.2, PCIe; czytnika kart SD, wewnętrznego głośnika, karty dźwiękowej z poziomu BIOS bez uruchamiania systemu operacyjnego z dysku twardego komputera lub innych, podłączonych do niego, urządzeń zewnętrznych.</w:t>
            </w:r>
          </w:p>
          <w:p w14:paraId="5DB1835F" w14:textId="77777777" w:rsidR="001B6A0B" w:rsidRPr="000E3DB5" w:rsidRDefault="001B6A0B" w:rsidP="001B6A0B">
            <w:pPr>
              <w:pStyle w:val="TableParagraph"/>
              <w:numPr>
                <w:ilvl w:val="0"/>
                <w:numId w:val="139"/>
              </w:numPr>
              <w:tabs>
                <w:tab w:val="left" w:pos="167"/>
              </w:tabs>
              <w:ind w:left="153" w:right="28" w:hanging="153"/>
              <w:jc w:val="both"/>
              <w:rPr>
                <w:sz w:val="18"/>
                <w:szCs w:val="18"/>
              </w:rPr>
            </w:pPr>
            <w:r w:rsidRPr="000E3DB5">
              <w:rPr>
                <w:sz w:val="18"/>
                <w:szCs w:val="18"/>
              </w:rPr>
              <w:t>Funkcja blokowania/odblokowania bootowania stacji roboczej z dysku twardego, zewnętrznych urządzeń oraz sieci bez potrzeby uruchamiania systemu operacyjnego z dysku twardego komputera lub innych, podłączonych do niego, urządzeń zewnętrznych. Możliwość bez potrzeby uruchamiania systemu operacyjnego z dysku twardego komputera lub innych, podłączonych do niego urządzeń zewnętrznych - ustawienia hasła na poziomie administratora.</w:t>
            </w:r>
          </w:p>
          <w:p w14:paraId="7E09AC73" w14:textId="77777777" w:rsidR="001B6A0B" w:rsidRPr="000E3DB5" w:rsidRDefault="001B6A0B" w:rsidP="001B6A0B">
            <w:pPr>
              <w:pStyle w:val="TableParagraph"/>
              <w:numPr>
                <w:ilvl w:val="0"/>
                <w:numId w:val="139"/>
              </w:numPr>
              <w:tabs>
                <w:tab w:val="left" w:pos="167"/>
              </w:tabs>
              <w:ind w:left="153" w:right="28" w:hanging="153"/>
              <w:jc w:val="both"/>
              <w:rPr>
                <w:sz w:val="18"/>
                <w:szCs w:val="18"/>
              </w:rPr>
            </w:pPr>
            <w:r w:rsidRPr="000E3DB5">
              <w:rPr>
                <w:sz w:val="18"/>
                <w:szCs w:val="18"/>
              </w:rPr>
              <w:t>BIOS musi być wyposażony w mechanizmu samokontroli i samoczynnej autonaprawy, działający automatycznie przy każdym uruchomieniu komputera, który sprawdza integralność i</w:t>
            </w:r>
            <w:r>
              <w:rPr>
                <w:sz w:val="18"/>
                <w:szCs w:val="18"/>
              </w:rPr>
              <w:t> </w:t>
            </w:r>
            <w:r w:rsidRPr="000E3DB5">
              <w:rPr>
                <w:sz w:val="18"/>
                <w:szCs w:val="18"/>
              </w:rPr>
              <w:t>autentyczność uruchamianego BIOS. BIOS musi posiadać funkcję update BIOS z opcją automatycznego update BIOS przez sieć włączaną na poziomie BIOS przez użytkownika bez potrzeby uruchamiania systemu operacyjnego z dysku twardego komputera lub innych, podłączonych do niego, urządzeń zewnętrznych</w:t>
            </w:r>
            <w:r>
              <w:rPr>
                <w:sz w:val="18"/>
                <w:szCs w:val="18"/>
              </w:rPr>
              <w:t>.</w:t>
            </w:r>
          </w:p>
          <w:p w14:paraId="5429A8EB" w14:textId="77777777" w:rsidR="001B6A0B" w:rsidRPr="000E3DB5" w:rsidRDefault="001B6A0B" w:rsidP="001B6A0B">
            <w:pPr>
              <w:pStyle w:val="TableParagraph"/>
              <w:numPr>
                <w:ilvl w:val="0"/>
                <w:numId w:val="139"/>
              </w:numPr>
              <w:tabs>
                <w:tab w:val="left" w:pos="167"/>
              </w:tabs>
              <w:spacing w:line="207" w:lineRule="exact"/>
              <w:ind w:right="28"/>
              <w:jc w:val="both"/>
              <w:rPr>
                <w:sz w:val="18"/>
                <w:szCs w:val="18"/>
              </w:rPr>
            </w:pPr>
            <w:r w:rsidRPr="000E3DB5">
              <w:rPr>
                <w:sz w:val="18"/>
                <w:szCs w:val="18"/>
              </w:rPr>
              <w:t>Dodatkowe funkcje BIOS:</w:t>
            </w:r>
          </w:p>
          <w:p w14:paraId="5D422400" w14:textId="77777777" w:rsidR="001B6A0B" w:rsidRPr="000E3DB5" w:rsidRDefault="001B6A0B" w:rsidP="001B6A0B">
            <w:pPr>
              <w:pStyle w:val="TableParagraph"/>
              <w:numPr>
                <w:ilvl w:val="1"/>
                <w:numId w:val="139"/>
              </w:numPr>
              <w:tabs>
                <w:tab w:val="left" w:pos="167"/>
                <w:tab w:val="left" w:pos="332"/>
              </w:tabs>
              <w:adjustRightInd/>
              <w:ind w:left="428" w:right="28" w:hanging="284"/>
              <w:jc w:val="both"/>
              <w:rPr>
                <w:sz w:val="18"/>
                <w:szCs w:val="18"/>
              </w:rPr>
            </w:pPr>
            <w:r>
              <w:rPr>
                <w:sz w:val="18"/>
                <w:szCs w:val="18"/>
              </w:rPr>
              <w:t xml:space="preserve">  </w:t>
            </w:r>
            <w:r w:rsidRPr="000E3DB5">
              <w:rPr>
                <w:sz w:val="18"/>
                <w:szCs w:val="18"/>
              </w:rPr>
              <w:t>kontrola nad podwójnym LAN, który można skonfigurować jako load balancing, link agregation, fault tolerance oraz opcja Intel Team</w:t>
            </w:r>
            <w:r w:rsidRPr="000E3DB5">
              <w:rPr>
                <w:spacing w:val="-5"/>
                <w:sz w:val="18"/>
                <w:szCs w:val="18"/>
              </w:rPr>
              <w:t xml:space="preserve"> </w:t>
            </w:r>
            <w:r w:rsidRPr="000E3DB5">
              <w:rPr>
                <w:sz w:val="18"/>
                <w:szCs w:val="18"/>
              </w:rPr>
              <w:t>ANS,</w:t>
            </w:r>
          </w:p>
          <w:p w14:paraId="4D6BEBAA" w14:textId="77777777" w:rsidR="001B6A0B" w:rsidRPr="000E3DB5" w:rsidRDefault="001B6A0B" w:rsidP="001B6A0B">
            <w:pPr>
              <w:pStyle w:val="TableParagraph"/>
              <w:numPr>
                <w:ilvl w:val="1"/>
                <w:numId w:val="139"/>
              </w:numPr>
              <w:tabs>
                <w:tab w:val="left" w:pos="167"/>
              </w:tabs>
              <w:adjustRightInd/>
              <w:spacing w:line="206" w:lineRule="exact"/>
              <w:ind w:left="428" w:right="28" w:hanging="284"/>
              <w:jc w:val="both"/>
              <w:rPr>
                <w:sz w:val="18"/>
                <w:szCs w:val="18"/>
              </w:rPr>
            </w:pPr>
            <w:r w:rsidRPr="000E3DB5">
              <w:rPr>
                <w:sz w:val="18"/>
                <w:szCs w:val="18"/>
              </w:rPr>
              <w:t>możliwość update i downgrade BIOS po sieci</w:t>
            </w:r>
            <w:r w:rsidRPr="000E3DB5">
              <w:rPr>
                <w:spacing w:val="-8"/>
                <w:sz w:val="18"/>
                <w:szCs w:val="18"/>
              </w:rPr>
              <w:t xml:space="preserve"> </w:t>
            </w:r>
            <w:r w:rsidRPr="000E3DB5">
              <w:rPr>
                <w:sz w:val="18"/>
                <w:szCs w:val="18"/>
              </w:rPr>
              <w:t>LAN,</w:t>
            </w:r>
          </w:p>
          <w:p w14:paraId="403CC687" w14:textId="77777777" w:rsidR="001B6A0B" w:rsidRPr="000E3DB5" w:rsidRDefault="001B6A0B" w:rsidP="001B6A0B">
            <w:pPr>
              <w:pStyle w:val="TableParagraph"/>
              <w:numPr>
                <w:ilvl w:val="1"/>
                <w:numId w:val="139"/>
              </w:numPr>
              <w:tabs>
                <w:tab w:val="left" w:pos="167"/>
              </w:tabs>
              <w:adjustRightInd/>
              <w:spacing w:before="1"/>
              <w:ind w:left="428" w:right="28" w:hanging="284"/>
              <w:jc w:val="both"/>
              <w:rPr>
                <w:sz w:val="18"/>
                <w:szCs w:val="18"/>
              </w:rPr>
            </w:pPr>
            <w:r w:rsidRPr="000E3DB5">
              <w:rPr>
                <w:sz w:val="18"/>
                <w:szCs w:val="18"/>
              </w:rPr>
              <w:t>możliwość odczytania z BIOS logów zdarzeń/błędów wykrytych podczas uruchamiania komputera,</w:t>
            </w:r>
          </w:p>
          <w:p w14:paraId="769906DA" w14:textId="77777777" w:rsidR="001B6A0B" w:rsidRPr="000E3DB5" w:rsidRDefault="001B6A0B" w:rsidP="001B6A0B">
            <w:pPr>
              <w:pStyle w:val="TableParagraph"/>
              <w:numPr>
                <w:ilvl w:val="1"/>
                <w:numId w:val="139"/>
              </w:numPr>
              <w:tabs>
                <w:tab w:val="left" w:pos="167"/>
              </w:tabs>
              <w:adjustRightInd/>
              <w:spacing w:line="206" w:lineRule="exact"/>
              <w:ind w:left="428" w:right="28" w:hanging="284"/>
              <w:jc w:val="both"/>
              <w:rPr>
                <w:sz w:val="18"/>
                <w:szCs w:val="18"/>
              </w:rPr>
            </w:pPr>
            <w:r w:rsidRPr="000E3DB5">
              <w:rPr>
                <w:sz w:val="18"/>
                <w:szCs w:val="18"/>
              </w:rPr>
              <w:t>możliwość bootowania komputera z karty</w:t>
            </w:r>
            <w:r w:rsidRPr="000E3DB5">
              <w:rPr>
                <w:spacing w:val="-4"/>
                <w:sz w:val="18"/>
                <w:szCs w:val="18"/>
              </w:rPr>
              <w:t xml:space="preserve"> </w:t>
            </w:r>
            <w:r w:rsidRPr="000E3DB5">
              <w:rPr>
                <w:sz w:val="18"/>
                <w:szCs w:val="18"/>
              </w:rPr>
              <w:t>SD,</w:t>
            </w:r>
          </w:p>
          <w:p w14:paraId="67A8C2EB" w14:textId="77777777" w:rsidR="001B6A0B" w:rsidRPr="000E3DB5" w:rsidRDefault="001B6A0B" w:rsidP="001B6A0B">
            <w:pPr>
              <w:pStyle w:val="TableParagraph"/>
              <w:numPr>
                <w:ilvl w:val="1"/>
                <w:numId w:val="139"/>
              </w:numPr>
              <w:tabs>
                <w:tab w:val="left" w:pos="167"/>
              </w:tabs>
              <w:adjustRightInd/>
              <w:ind w:left="428" w:right="28" w:hanging="284"/>
              <w:jc w:val="both"/>
              <w:rPr>
                <w:sz w:val="18"/>
                <w:szCs w:val="18"/>
              </w:rPr>
            </w:pPr>
            <w:r w:rsidRPr="000E3DB5">
              <w:rPr>
                <w:sz w:val="18"/>
                <w:szCs w:val="18"/>
              </w:rPr>
              <w:t>możliwość bootowania komputera po sieci przy wykorzystaniu protokołu</w:t>
            </w:r>
            <w:r w:rsidRPr="000E3DB5">
              <w:rPr>
                <w:spacing w:val="-11"/>
                <w:sz w:val="18"/>
                <w:szCs w:val="18"/>
              </w:rPr>
              <w:t xml:space="preserve"> </w:t>
            </w:r>
            <w:r w:rsidRPr="000E3DB5">
              <w:rPr>
                <w:sz w:val="18"/>
                <w:szCs w:val="18"/>
              </w:rPr>
              <w:t>IPv6,</w:t>
            </w:r>
          </w:p>
          <w:p w14:paraId="504A9699" w14:textId="77777777" w:rsidR="001B6A0B" w:rsidRPr="000E3DB5" w:rsidRDefault="001B6A0B" w:rsidP="001B6A0B">
            <w:pPr>
              <w:pStyle w:val="TableParagraph"/>
              <w:numPr>
                <w:ilvl w:val="1"/>
                <w:numId w:val="139"/>
              </w:numPr>
              <w:tabs>
                <w:tab w:val="left" w:pos="167"/>
              </w:tabs>
              <w:adjustRightInd/>
              <w:spacing w:before="2"/>
              <w:ind w:left="428" w:right="28" w:hanging="284"/>
              <w:jc w:val="both"/>
              <w:rPr>
                <w:sz w:val="18"/>
                <w:szCs w:val="18"/>
              </w:rPr>
            </w:pPr>
            <w:r w:rsidRPr="000E3DB5">
              <w:rPr>
                <w:sz w:val="18"/>
                <w:szCs w:val="18"/>
              </w:rPr>
              <w:t>możliwość zablokowania/wyłączenia bootowania komputera po sieci przy wykorzystaniu protokołu</w:t>
            </w:r>
            <w:r w:rsidRPr="000E3DB5">
              <w:rPr>
                <w:spacing w:val="-2"/>
                <w:sz w:val="18"/>
                <w:szCs w:val="18"/>
              </w:rPr>
              <w:t xml:space="preserve"> </w:t>
            </w:r>
            <w:r w:rsidRPr="000E3DB5">
              <w:rPr>
                <w:sz w:val="18"/>
                <w:szCs w:val="18"/>
              </w:rPr>
              <w:t>IPv6,</w:t>
            </w:r>
          </w:p>
          <w:p w14:paraId="588054A1" w14:textId="77777777" w:rsidR="001B6A0B" w:rsidRPr="000E3DB5" w:rsidRDefault="001B6A0B" w:rsidP="001B6A0B">
            <w:pPr>
              <w:pStyle w:val="TableParagraph"/>
              <w:numPr>
                <w:ilvl w:val="1"/>
                <w:numId w:val="139"/>
              </w:numPr>
              <w:tabs>
                <w:tab w:val="left" w:pos="167"/>
              </w:tabs>
              <w:adjustRightInd/>
              <w:spacing w:line="206" w:lineRule="exact"/>
              <w:ind w:left="428" w:right="28" w:hanging="284"/>
              <w:jc w:val="both"/>
              <w:rPr>
                <w:sz w:val="18"/>
                <w:szCs w:val="18"/>
              </w:rPr>
            </w:pPr>
            <w:r w:rsidRPr="000E3DB5">
              <w:rPr>
                <w:sz w:val="18"/>
                <w:szCs w:val="18"/>
              </w:rPr>
              <w:t>możliwość ustawienia hasła dla dysków</w:t>
            </w:r>
            <w:r w:rsidRPr="000E3DB5">
              <w:rPr>
                <w:spacing w:val="-7"/>
                <w:sz w:val="18"/>
                <w:szCs w:val="18"/>
              </w:rPr>
              <w:t xml:space="preserve"> </w:t>
            </w:r>
            <w:r w:rsidRPr="000E3DB5">
              <w:rPr>
                <w:sz w:val="18"/>
                <w:szCs w:val="18"/>
              </w:rPr>
              <w:t>NVMe,</w:t>
            </w:r>
          </w:p>
          <w:p w14:paraId="4E3B97A7" w14:textId="77777777" w:rsidR="001B6A0B" w:rsidRPr="000E3DB5" w:rsidRDefault="001B6A0B" w:rsidP="001B6A0B">
            <w:pPr>
              <w:pStyle w:val="TableParagraph"/>
              <w:numPr>
                <w:ilvl w:val="1"/>
                <w:numId w:val="139"/>
              </w:numPr>
              <w:tabs>
                <w:tab w:val="left" w:pos="167"/>
              </w:tabs>
              <w:adjustRightInd/>
              <w:spacing w:line="207" w:lineRule="exact"/>
              <w:ind w:left="428" w:right="28" w:hanging="284"/>
              <w:jc w:val="both"/>
              <w:rPr>
                <w:sz w:val="18"/>
                <w:szCs w:val="18"/>
              </w:rPr>
            </w:pPr>
            <w:r w:rsidRPr="000E3DB5">
              <w:rPr>
                <w:sz w:val="18"/>
                <w:szCs w:val="18"/>
              </w:rPr>
              <w:t>możliwość trwałego kasowania danych z dysków tzw. funkcja</w:t>
            </w:r>
            <w:r w:rsidRPr="000E3DB5">
              <w:rPr>
                <w:spacing w:val="-11"/>
                <w:sz w:val="18"/>
                <w:szCs w:val="18"/>
              </w:rPr>
              <w:t xml:space="preserve"> </w:t>
            </w:r>
            <w:r w:rsidRPr="000E3DB5">
              <w:rPr>
                <w:sz w:val="18"/>
                <w:szCs w:val="18"/>
              </w:rPr>
              <w:t>SecureErase,</w:t>
            </w:r>
          </w:p>
          <w:p w14:paraId="5F35C279" w14:textId="77777777" w:rsidR="001B6A0B" w:rsidRPr="000E3DB5" w:rsidRDefault="001B6A0B" w:rsidP="001B6A0B">
            <w:pPr>
              <w:pStyle w:val="TableParagraph"/>
              <w:numPr>
                <w:ilvl w:val="1"/>
                <w:numId w:val="139"/>
              </w:numPr>
              <w:tabs>
                <w:tab w:val="left" w:pos="167"/>
              </w:tabs>
              <w:adjustRightInd/>
              <w:spacing w:before="2" w:line="207" w:lineRule="exact"/>
              <w:ind w:left="428" w:right="28" w:hanging="284"/>
              <w:jc w:val="both"/>
              <w:rPr>
                <w:sz w:val="18"/>
                <w:szCs w:val="18"/>
              </w:rPr>
            </w:pPr>
            <w:r w:rsidRPr="000E3DB5">
              <w:rPr>
                <w:sz w:val="18"/>
                <w:szCs w:val="18"/>
              </w:rPr>
              <w:t>kontroler RAID zarządzany/aktywowany z BIOS i wbudowany w płytę</w:t>
            </w:r>
            <w:r w:rsidRPr="000E3DB5">
              <w:rPr>
                <w:spacing w:val="-15"/>
                <w:sz w:val="18"/>
                <w:szCs w:val="18"/>
              </w:rPr>
              <w:t xml:space="preserve"> </w:t>
            </w:r>
            <w:r w:rsidRPr="000E3DB5">
              <w:rPr>
                <w:sz w:val="18"/>
                <w:szCs w:val="18"/>
              </w:rPr>
              <w:t>główną,</w:t>
            </w:r>
          </w:p>
          <w:p w14:paraId="2C728FDF" w14:textId="77777777" w:rsidR="001B6A0B" w:rsidRPr="000E3DB5" w:rsidRDefault="001B6A0B" w:rsidP="001B6A0B">
            <w:pPr>
              <w:pStyle w:val="TableParagraph"/>
              <w:numPr>
                <w:ilvl w:val="1"/>
                <w:numId w:val="139"/>
              </w:numPr>
              <w:tabs>
                <w:tab w:val="left" w:pos="167"/>
              </w:tabs>
              <w:adjustRightInd/>
              <w:spacing w:line="206" w:lineRule="exact"/>
              <w:ind w:left="428" w:right="28" w:hanging="284"/>
              <w:jc w:val="both"/>
              <w:rPr>
                <w:sz w:val="18"/>
                <w:szCs w:val="18"/>
              </w:rPr>
            </w:pPr>
            <w:r w:rsidRPr="000E3DB5">
              <w:rPr>
                <w:sz w:val="18"/>
                <w:szCs w:val="18"/>
              </w:rPr>
              <w:t>możliwość ustawienia przypomnienia o wyczyszczeniu/wymianie filtra</w:t>
            </w:r>
            <w:r w:rsidRPr="000E3DB5">
              <w:rPr>
                <w:spacing w:val="-15"/>
                <w:sz w:val="18"/>
                <w:szCs w:val="18"/>
              </w:rPr>
              <w:t xml:space="preserve"> </w:t>
            </w:r>
            <w:r w:rsidRPr="000E3DB5">
              <w:rPr>
                <w:sz w:val="18"/>
                <w:szCs w:val="18"/>
              </w:rPr>
              <w:t>antypyłkowego,</w:t>
            </w:r>
          </w:p>
          <w:p w14:paraId="420637C7" w14:textId="77777777" w:rsidR="001B6A0B" w:rsidRPr="000E3DB5" w:rsidRDefault="001B6A0B" w:rsidP="001B6A0B">
            <w:pPr>
              <w:pStyle w:val="TableParagraph"/>
              <w:numPr>
                <w:ilvl w:val="1"/>
                <w:numId w:val="139"/>
              </w:numPr>
              <w:tabs>
                <w:tab w:val="left" w:pos="167"/>
              </w:tabs>
              <w:adjustRightInd/>
              <w:ind w:left="428" w:right="28" w:hanging="284"/>
              <w:jc w:val="both"/>
              <w:rPr>
                <w:sz w:val="18"/>
                <w:szCs w:val="18"/>
              </w:rPr>
            </w:pPr>
            <w:r w:rsidRPr="000E3DB5">
              <w:rPr>
                <w:sz w:val="18"/>
                <w:szCs w:val="18"/>
              </w:rPr>
              <w:t>opcja w BIOS aktywacji/dezaktywacji poszczególnych slotowi PCIe wraz z możliwością definiowania prędkości pracy slotu PCIe (Gen1, Gen2,</w:t>
            </w:r>
            <w:r w:rsidRPr="000E3DB5">
              <w:rPr>
                <w:spacing w:val="-10"/>
                <w:sz w:val="18"/>
                <w:szCs w:val="18"/>
              </w:rPr>
              <w:t xml:space="preserve"> </w:t>
            </w:r>
            <w:r w:rsidRPr="000E3DB5">
              <w:rPr>
                <w:sz w:val="18"/>
                <w:szCs w:val="18"/>
              </w:rPr>
              <w:t>Gen3),</w:t>
            </w:r>
          </w:p>
          <w:p w14:paraId="03969800" w14:textId="77777777" w:rsidR="001B6A0B" w:rsidRPr="000E3DB5" w:rsidRDefault="001B6A0B" w:rsidP="001B6A0B">
            <w:pPr>
              <w:pStyle w:val="TableParagraph"/>
              <w:numPr>
                <w:ilvl w:val="1"/>
                <w:numId w:val="139"/>
              </w:numPr>
              <w:tabs>
                <w:tab w:val="left" w:pos="167"/>
              </w:tabs>
              <w:adjustRightInd/>
              <w:spacing w:before="1"/>
              <w:ind w:left="428" w:right="28" w:hanging="284"/>
              <w:jc w:val="both"/>
              <w:rPr>
                <w:sz w:val="18"/>
                <w:szCs w:val="18"/>
              </w:rPr>
            </w:pPr>
            <w:r w:rsidRPr="000E3DB5">
              <w:rPr>
                <w:sz w:val="18"/>
                <w:szCs w:val="18"/>
              </w:rPr>
              <w:t>możliwość zdefiniowania funkcji Wake On LAN tak, aby był wybór sposobu bootowania komputera</w:t>
            </w:r>
            <w:r w:rsidRPr="000E3DB5">
              <w:rPr>
                <w:spacing w:val="-4"/>
                <w:sz w:val="18"/>
                <w:szCs w:val="18"/>
              </w:rPr>
              <w:t xml:space="preserve"> </w:t>
            </w:r>
            <w:r w:rsidRPr="000E3DB5">
              <w:rPr>
                <w:sz w:val="18"/>
                <w:szCs w:val="18"/>
              </w:rPr>
              <w:t>tzn.:</w:t>
            </w:r>
            <w:r w:rsidRPr="000E3DB5">
              <w:rPr>
                <w:spacing w:val="-4"/>
                <w:sz w:val="18"/>
                <w:szCs w:val="18"/>
              </w:rPr>
              <w:t xml:space="preserve"> </w:t>
            </w:r>
            <w:r w:rsidRPr="000E3DB5">
              <w:rPr>
                <w:sz w:val="18"/>
                <w:szCs w:val="18"/>
              </w:rPr>
              <w:t>czy</w:t>
            </w:r>
            <w:r w:rsidRPr="000E3DB5">
              <w:rPr>
                <w:spacing w:val="-6"/>
                <w:sz w:val="18"/>
                <w:szCs w:val="18"/>
              </w:rPr>
              <w:t xml:space="preserve"> </w:t>
            </w:r>
            <w:r w:rsidRPr="000E3DB5">
              <w:rPr>
                <w:sz w:val="18"/>
                <w:szCs w:val="18"/>
              </w:rPr>
              <w:t>po</w:t>
            </w:r>
            <w:r w:rsidRPr="000E3DB5">
              <w:rPr>
                <w:spacing w:val="-4"/>
                <w:sz w:val="18"/>
                <w:szCs w:val="18"/>
              </w:rPr>
              <w:t xml:space="preserve"> </w:t>
            </w:r>
            <w:r w:rsidRPr="000E3DB5">
              <w:rPr>
                <w:sz w:val="18"/>
                <w:szCs w:val="18"/>
              </w:rPr>
              <w:t>wybudzeniu</w:t>
            </w:r>
            <w:r w:rsidRPr="000E3DB5">
              <w:rPr>
                <w:spacing w:val="-8"/>
                <w:sz w:val="18"/>
                <w:szCs w:val="18"/>
              </w:rPr>
              <w:t xml:space="preserve"> </w:t>
            </w:r>
            <w:r w:rsidRPr="000E3DB5">
              <w:rPr>
                <w:sz w:val="18"/>
                <w:szCs w:val="18"/>
              </w:rPr>
              <w:t>WOL</w:t>
            </w:r>
            <w:r w:rsidRPr="000E3DB5">
              <w:rPr>
                <w:spacing w:val="-4"/>
                <w:sz w:val="18"/>
                <w:szCs w:val="18"/>
              </w:rPr>
              <w:t xml:space="preserve"> </w:t>
            </w:r>
            <w:r w:rsidRPr="000E3DB5">
              <w:rPr>
                <w:sz w:val="18"/>
                <w:szCs w:val="18"/>
              </w:rPr>
              <w:t>komputer</w:t>
            </w:r>
            <w:r w:rsidRPr="000E3DB5">
              <w:rPr>
                <w:spacing w:val="-4"/>
                <w:sz w:val="18"/>
                <w:szCs w:val="18"/>
              </w:rPr>
              <w:t xml:space="preserve"> </w:t>
            </w:r>
            <w:r w:rsidRPr="000E3DB5">
              <w:rPr>
                <w:sz w:val="18"/>
                <w:szCs w:val="18"/>
              </w:rPr>
              <w:t>powinien</w:t>
            </w:r>
            <w:r w:rsidRPr="000E3DB5">
              <w:rPr>
                <w:spacing w:val="-5"/>
                <w:sz w:val="18"/>
                <w:szCs w:val="18"/>
              </w:rPr>
              <w:t xml:space="preserve"> </w:t>
            </w:r>
            <w:r w:rsidRPr="000E3DB5">
              <w:rPr>
                <w:sz w:val="18"/>
                <w:szCs w:val="18"/>
              </w:rPr>
              <w:t>bootować</w:t>
            </w:r>
            <w:r w:rsidRPr="000E3DB5">
              <w:rPr>
                <w:spacing w:val="-3"/>
                <w:sz w:val="18"/>
                <w:szCs w:val="18"/>
              </w:rPr>
              <w:t xml:space="preserve"> </w:t>
            </w:r>
            <w:r w:rsidRPr="000E3DB5">
              <w:rPr>
                <w:sz w:val="18"/>
                <w:szCs w:val="18"/>
              </w:rPr>
              <w:t>z</w:t>
            </w:r>
            <w:r w:rsidRPr="000E3DB5">
              <w:rPr>
                <w:spacing w:val="-6"/>
                <w:sz w:val="18"/>
                <w:szCs w:val="18"/>
              </w:rPr>
              <w:t xml:space="preserve"> </w:t>
            </w:r>
            <w:r w:rsidRPr="000E3DB5">
              <w:rPr>
                <w:sz w:val="18"/>
                <w:szCs w:val="18"/>
              </w:rPr>
              <w:t>sieci</w:t>
            </w:r>
            <w:r w:rsidRPr="000E3DB5">
              <w:rPr>
                <w:spacing w:val="-6"/>
                <w:sz w:val="18"/>
                <w:szCs w:val="18"/>
              </w:rPr>
              <w:t xml:space="preserve"> </w:t>
            </w:r>
            <w:r w:rsidRPr="000E3DB5">
              <w:rPr>
                <w:sz w:val="18"/>
                <w:szCs w:val="18"/>
              </w:rPr>
              <w:t>lub</w:t>
            </w:r>
            <w:r w:rsidRPr="000E3DB5">
              <w:rPr>
                <w:spacing w:val="-3"/>
                <w:sz w:val="18"/>
                <w:szCs w:val="18"/>
              </w:rPr>
              <w:t xml:space="preserve"> </w:t>
            </w:r>
            <w:r w:rsidRPr="000E3DB5">
              <w:rPr>
                <w:sz w:val="18"/>
                <w:szCs w:val="18"/>
              </w:rPr>
              <w:t>z</w:t>
            </w:r>
            <w:r w:rsidRPr="000E3DB5">
              <w:rPr>
                <w:spacing w:val="-6"/>
                <w:sz w:val="18"/>
                <w:szCs w:val="18"/>
              </w:rPr>
              <w:t xml:space="preserve"> </w:t>
            </w:r>
            <w:r w:rsidRPr="000E3DB5">
              <w:rPr>
                <w:sz w:val="18"/>
                <w:szCs w:val="18"/>
              </w:rPr>
              <w:t>dysku twardego lub przy zastosowaniu normalnej procedury bootowania (standardowo skonfigurowany</w:t>
            </w:r>
            <w:r w:rsidRPr="000E3DB5">
              <w:rPr>
                <w:spacing w:val="-3"/>
                <w:sz w:val="18"/>
                <w:szCs w:val="18"/>
              </w:rPr>
              <w:t xml:space="preserve"> </w:t>
            </w:r>
            <w:r w:rsidRPr="000E3DB5">
              <w:rPr>
                <w:sz w:val="18"/>
                <w:szCs w:val="18"/>
              </w:rPr>
              <w:t>schemat),</w:t>
            </w:r>
          </w:p>
          <w:p w14:paraId="4351EF26" w14:textId="77777777" w:rsidR="001B6A0B" w:rsidRPr="000E3DB5" w:rsidRDefault="001B6A0B" w:rsidP="001B6A0B">
            <w:pPr>
              <w:pStyle w:val="TableParagraph"/>
              <w:numPr>
                <w:ilvl w:val="1"/>
                <w:numId w:val="139"/>
              </w:numPr>
              <w:tabs>
                <w:tab w:val="left" w:pos="167"/>
              </w:tabs>
              <w:adjustRightInd/>
              <w:spacing w:line="205" w:lineRule="exact"/>
              <w:ind w:left="428" w:right="28" w:hanging="284"/>
              <w:jc w:val="both"/>
              <w:rPr>
                <w:sz w:val="18"/>
                <w:szCs w:val="18"/>
              </w:rPr>
            </w:pPr>
            <w:r w:rsidRPr="000E3DB5">
              <w:rPr>
                <w:sz w:val="18"/>
                <w:szCs w:val="18"/>
              </w:rPr>
              <w:t>możliwość skonfigurowania RAID na dyskach NVME</w:t>
            </w:r>
            <w:r w:rsidRPr="000E3DB5">
              <w:rPr>
                <w:spacing w:val="-7"/>
                <w:sz w:val="18"/>
                <w:szCs w:val="18"/>
              </w:rPr>
              <w:t xml:space="preserve"> </w:t>
            </w:r>
            <w:r w:rsidRPr="000E3DB5">
              <w:rPr>
                <w:sz w:val="18"/>
                <w:szCs w:val="18"/>
              </w:rPr>
              <w:t>M.2,</w:t>
            </w:r>
          </w:p>
          <w:p w14:paraId="395052A8" w14:textId="77777777" w:rsidR="001B6A0B" w:rsidRPr="000E3DB5" w:rsidRDefault="001B6A0B" w:rsidP="001B6A0B">
            <w:pPr>
              <w:pStyle w:val="TableParagraph"/>
              <w:numPr>
                <w:ilvl w:val="1"/>
                <w:numId w:val="139"/>
              </w:numPr>
              <w:tabs>
                <w:tab w:val="left" w:pos="167"/>
              </w:tabs>
              <w:adjustRightInd/>
              <w:spacing w:before="2" w:line="207" w:lineRule="exact"/>
              <w:ind w:left="428" w:right="28" w:hanging="284"/>
              <w:jc w:val="both"/>
              <w:rPr>
                <w:sz w:val="18"/>
                <w:szCs w:val="18"/>
              </w:rPr>
            </w:pPr>
            <w:r w:rsidRPr="000E3DB5">
              <w:rPr>
                <w:sz w:val="18"/>
                <w:szCs w:val="18"/>
              </w:rPr>
              <w:t>możliwość zdefiniowania prędkości pracy slotów M.2 przeznaczonych dla dysków</w:t>
            </w:r>
            <w:r w:rsidRPr="000E3DB5">
              <w:rPr>
                <w:spacing w:val="-25"/>
                <w:sz w:val="18"/>
                <w:szCs w:val="18"/>
              </w:rPr>
              <w:t xml:space="preserve"> </w:t>
            </w:r>
            <w:r w:rsidRPr="000E3DB5">
              <w:rPr>
                <w:sz w:val="18"/>
                <w:szCs w:val="18"/>
              </w:rPr>
              <w:t>SSD,</w:t>
            </w:r>
          </w:p>
          <w:p w14:paraId="597FC64E" w14:textId="77777777" w:rsidR="001B6A0B" w:rsidRPr="000E3DB5" w:rsidRDefault="001B6A0B" w:rsidP="001B6A0B">
            <w:pPr>
              <w:pStyle w:val="TableParagraph"/>
              <w:numPr>
                <w:ilvl w:val="1"/>
                <w:numId w:val="139"/>
              </w:numPr>
              <w:tabs>
                <w:tab w:val="left" w:pos="167"/>
              </w:tabs>
              <w:adjustRightInd/>
              <w:ind w:left="428" w:right="28" w:hanging="284"/>
              <w:jc w:val="both"/>
              <w:rPr>
                <w:sz w:val="18"/>
                <w:szCs w:val="18"/>
              </w:rPr>
            </w:pPr>
            <w:r w:rsidRPr="000E3DB5">
              <w:rPr>
                <w:sz w:val="18"/>
                <w:szCs w:val="18"/>
              </w:rPr>
              <w:t>możliwość zdefiniowania listy urządzeń (podając Vendor ID oraz Device ID), których to urządzeń komputer nie powinien móc obsługiwać a powinien je</w:t>
            </w:r>
            <w:r w:rsidRPr="000E3DB5">
              <w:rPr>
                <w:spacing w:val="-8"/>
                <w:sz w:val="18"/>
                <w:szCs w:val="18"/>
              </w:rPr>
              <w:t xml:space="preserve"> </w:t>
            </w:r>
            <w:r w:rsidRPr="000E3DB5">
              <w:rPr>
                <w:sz w:val="18"/>
                <w:szCs w:val="18"/>
              </w:rPr>
              <w:t>blokować,</w:t>
            </w:r>
          </w:p>
          <w:p w14:paraId="15E77EEC" w14:textId="77777777" w:rsidR="001B6A0B" w:rsidRPr="000E3DB5" w:rsidRDefault="001B6A0B" w:rsidP="001B6A0B">
            <w:pPr>
              <w:pStyle w:val="TableParagraph"/>
              <w:numPr>
                <w:ilvl w:val="1"/>
                <w:numId w:val="139"/>
              </w:numPr>
              <w:tabs>
                <w:tab w:val="left" w:pos="167"/>
              </w:tabs>
              <w:adjustRightInd/>
              <w:ind w:left="428" w:right="28" w:hanging="284"/>
              <w:jc w:val="both"/>
              <w:rPr>
                <w:sz w:val="18"/>
                <w:szCs w:val="18"/>
              </w:rPr>
            </w:pPr>
            <w:r w:rsidRPr="000E3DB5">
              <w:rPr>
                <w:sz w:val="18"/>
                <w:szCs w:val="18"/>
              </w:rPr>
              <w:t>możliwość robienia kopi zapasowej ustawień BIOS do USB (pendrive), jak również ich przywracanie z USB</w:t>
            </w:r>
            <w:r w:rsidRPr="000E3DB5">
              <w:rPr>
                <w:spacing w:val="-2"/>
                <w:sz w:val="18"/>
                <w:szCs w:val="18"/>
              </w:rPr>
              <w:t xml:space="preserve"> </w:t>
            </w:r>
            <w:r w:rsidRPr="000E3DB5">
              <w:rPr>
                <w:sz w:val="18"/>
                <w:szCs w:val="18"/>
              </w:rPr>
              <w:t>(pendrive),</w:t>
            </w:r>
          </w:p>
          <w:p w14:paraId="6CFCDC61" w14:textId="77777777" w:rsidR="001B6A0B" w:rsidRPr="000E3DB5" w:rsidRDefault="001B6A0B" w:rsidP="001B6A0B">
            <w:pPr>
              <w:pStyle w:val="TableParagraph"/>
              <w:numPr>
                <w:ilvl w:val="1"/>
                <w:numId w:val="139"/>
              </w:numPr>
              <w:tabs>
                <w:tab w:val="left" w:pos="167"/>
              </w:tabs>
              <w:ind w:left="428" w:right="28" w:hanging="284"/>
              <w:jc w:val="both"/>
              <w:rPr>
                <w:sz w:val="18"/>
                <w:szCs w:val="18"/>
              </w:rPr>
            </w:pPr>
            <w:r w:rsidRPr="000E3DB5">
              <w:rPr>
                <w:sz w:val="18"/>
                <w:szCs w:val="18"/>
              </w:rPr>
              <w:t>możliwość zdefiniowania w BIOS, które ustawienia dotyczące zarzadzania energia mają priorytet - czy te zdefiniowane w BIOS, czy też te zdefiniowane w systemie</w:t>
            </w:r>
            <w:r w:rsidRPr="000E3DB5">
              <w:rPr>
                <w:spacing w:val="-27"/>
                <w:sz w:val="18"/>
                <w:szCs w:val="18"/>
              </w:rPr>
              <w:t xml:space="preserve"> </w:t>
            </w:r>
            <w:r w:rsidRPr="000E3DB5">
              <w:rPr>
                <w:sz w:val="18"/>
                <w:szCs w:val="18"/>
              </w:rPr>
              <w:t>operacyjnym.</w:t>
            </w:r>
          </w:p>
          <w:p w14:paraId="3B9F5B5E" w14:textId="77777777" w:rsidR="001B6A0B" w:rsidRPr="000E3DB5" w:rsidRDefault="001B6A0B" w:rsidP="001B6A0B">
            <w:pPr>
              <w:pStyle w:val="TableParagraph"/>
              <w:numPr>
                <w:ilvl w:val="0"/>
                <w:numId w:val="139"/>
              </w:numPr>
              <w:tabs>
                <w:tab w:val="left" w:pos="153"/>
              </w:tabs>
              <w:adjustRightInd/>
              <w:spacing w:before="1"/>
              <w:ind w:left="153" w:right="28" w:hanging="141"/>
              <w:jc w:val="both"/>
              <w:rPr>
                <w:sz w:val="18"/>
                <w:szCs w:val="18"/>
              </w:rPr>
            </w:pPr>
            <w:r w:rsidRPr="000E3DB5">
              <w:rPr>
                <w:sz w:val="18"/>
                <w:szCs w:val="18"/>
              </w:rPr>
              <w:t>Zaimplementowany w BIOS system diagnostyczny z graficznym interfejsem użytkownika w</w:t>
            </w:r>
            <w:r>
              <w:rPr>
                <w:spacing w:val="-7"/>
                <w:sz w:val="18"/>
                <w:szCs w:val="18"/>
              </w:rPr>
              <w:t> </w:t>
            </w:r>
            <w:r w:rsidRPr="000E3DB5">
              <w:rPr>
                <w:sz w:val="18"/>
                <w:szCs w:val="18"/>
              </w:rPr>
              <w:t>języku</w:t>
            </w:r>
            <w:r w:rsidRPr="000E3DB5">
              <w:rPr>
                <w:spacing w:val="-4"/>
                <w:sz w:val="18"/>
                <w:szCs w:val="18"/>
              </w:rPr>
              <w:t xml:space="preserve"> </w:t>
            </w:r>
            <w:r w:rsidRPr="000E3DB5">
              <w:rPr>
                <w:sz w:val="18"/>
                <w:szCs w:val="18"/>
              </w:rPr>
              <w:t>polskim,</w:t>
            </w:r>
            <w:r w:rsidRPr="000E3DB5">
              <w:rPr>
                <w:spacing w:val="-3"/>
                <w:sz w:val="18"/>
                <w:szCs w:val="18"/>
              </w:rPr>
              <w:t xml:space="preserve"> </w:t>
            </w:r>
            <w:r w:rsidRPr="000E3DB5">
              <w:rPr>
                <w:sz w:val="18"/>
                <w:szCs w:val="18"/>
              </w:rPr>
              <w:t>umożliwiający</w:t>
            </w:r>
            <w:r w:rsidRPr="000E3DB5">
              <w:rPr>
                <w:spacing w:val="-6"/>
                <w:sz w:val="18"/>
                <w:szCs w:val="18"/>
              </w:rPr>
              <w:t xml:space="preserve"> </w:t>
            </w:r>
            <w:r w:rsidRPr="000E3DB5">
              <w:rPr>
                <w:sz w:val="18"/>
                <w:szCs w:val="18"/>
              </w:rPr>
              <w:t>przetestowanie</w:t>
            </w:r>
            <w:r w:rsidRPr="000E3DB5">
              <w:rPr>
                <w:spacing w:val="-4"/>
                <w:sz w:val="18"/>
                <w:szCs w:val="18"/>
              </w:rPr>
              <w:t xml:space="preserve"> </w:t>
            </w:r>
            <w:r w:rsidRPr="000E3DB5">
              <w:rPr>
                <w:sz w:val="18"/>
                <w:szCs w:val="18"/>
              </w:rPr>
              <w:t>w</w:t>
            </w:r>
            <w:r w:rsidRPr="000E3DB5">
              <w:rPr>
                <w:spacing w:val="-6"/>
                <w:sz w:val="18"/>
                <w:szCs w:val="18"/>
              </w:rPr>
              <w:t xml:space="preserve"> </w:t>
            </w:r>
            <w:r w:rsidRPr="000E3DB5">
              <w:rPr>
                <w:sz w:val="18"/>
                <w:szCs w:val="18"/>
              </w:rPr>
              <w:t>celu</w:t>
            </w:r>
            <w:r w:rsidRPr="000E3DB5">
              <w:rPr>
                <w:spacing w:val="-4"/>
                <w:sz w:val="18"/>
                <w:szCs w:val="18"/>
              </w:rPr>
              <w:t xml:space="preserve"> </w:t>
            </w:r>
            <w:r w:rsidRPr="000E3DB5">
              <w:rPr>
                <w:sz w:val="18"/>
                <w:szCs w:val="18"/>
              </w:rPr>
              <w:t>wykrycia</w:t>
            </w:r>
            <w:r w:rsidRPr="000E3DB5">
              <w:rPr>
                <w:spacing w:val="-4"/>
                <w:sz w:val="18"/>
                <w:szCs w:val="18"/>
              </w:rPr>
              <w:t xml:space="preserve"> </w:t>
            </w:r>
            <w:r w:rsidRPr="000E3DB5">
              <w:rPr>
                <w:sz w:val="18"/>
                <w:szCs w:val="18"/>
              </w:rPr>
              <w:t>usterki</w:t>
            </w:r>
            <w:r w:rsidRPr="000E3DB5">
              <w:rPr>
                <w:spacing w:val="-3"/>
                <w:sz w:val="18"/>
                <w:szCs w:val="18"/>
              </w:rPr>
              <w:t xml:space="preserve"> </w:t>
            </w:r>
            <w:r w:rsidRPr="000E3DB5">
              <w:rPr>
                <w:sz w:val="18"/>
                <w:szCs w:val="18"/>
              </w:rPr>
              <w:t>zainstalowanych komponentów w</w:t>
            </w:r>
            <w:r>
              <w:rPr>
                <w:sz w:val="18"/>
                <w:szCs w:val="18"/>
              </w:rPr>
              <w:t> </w:t>
            </w:r>
            <w:r w:rsidRPr="000E3DB5">
              <w:rPr>
                <w:sz w:val="18"/>
                <w:szCs w:val="18"/>
              </w:rPr>
              <w:t>oferowanym komputerze bez konieczności uruchamiania systemu operacyjnego</w:t>
            </w:r>
            <w:r w:rsidRPr="000E3DB5">
              <w:rPr>
                <w:spacing w:val="-4"/>
                <w:sz w:val="18"/>
                <w:szCs w:val="18"/>
              </w:rPr>
              <w:t xml:space="preserve"> </w:t>
            </w:r>
            <w:r w:rsidRPr="000E3DB5">
              <w:rPr>
                <w:sz w:val="18"/>
                <w:szCs w:val="18"/>
              </w:rPr>
              <w:t>z</w:t>
            </w:r>
            <w:r w:rsidRPr="000E3DB5">
              <w:rPr>
                <w:spacing w:val="-4"/>
                <w:sz w:val="18"/>
                <w:szCs w:val="18"/>
              </w:rPr>
              <w:t xml:space="preserve"> </w:t>
            </w:r>
            <w:r w:rsidRPr="000E3DB5">
              <w:rPr>
                <w:sz w:val="18"/>
                <w:szCs w:val="18"/>
              </w:rPr>
              <w:t>dysku</w:t>
            </w:r>
            <w:r w:rsidRPr="000E3DB5">
              <w:rPr>
                <w:spacing w:val="-4"/>
                <w:sz w:val="18"/>
                <w:szCs w:val="18"/>
              </w:rPr>
              <w:t xml:space="preserve"> </w:t>
            </w:r>
            <w:r w:rsidRPr="000E3DB5">
              <w:rPr>
                <w:sz w:val="18"/>
                <w:szCs w:val="18"/>
              </w:rPr>
              <w:t>twardego</w:t>
            </w:r>
            <w:r w:rsidRPr="000E3DB5">
              <w:rPr>
                <w:spacing w:val="-3"/>
                <w:sz w:val="18"/>
                <w:szCs w:val="18"/>
              </w:rPr>
              <w:t xml:space="preserve"> </w:t>
            </w:r>
            <w:r w:rsidRPr="000E3DB5">
              <w:rPr>
                <w:sz w:val="18"/>
                <w:szCs w:val="18"/>
              </w:rPr>
              <w:t>komputera</w:t>
            </w:r>
            <w:r w:rsidRPr="000E3DB5">
              <w:rPr>
                <w:spacing w:val="-6"/>
                <w:sz w:val="18"/>
                <w:szCs w:val="18"/>
              </w:rPr>
              <w:t xml:space="preserve"> </w:t>
            </w:r>
            <w:r w:rsidRPr="000E3DB5">
              <w:rPr>
                <w:sz w:val="18"/>
                <w:szCs w:val="18"/>
              </w:rPr>
              <w:t>lub</w:t>
            </w:r>
            <w:r w:rsidRPr="000E3DB5">
              <w:rPr>
                <w:spacing w:val="-5"/>
                <w:sz w:val="18"/>
                <w:szCs w:val="18"/>
              </w:rPr>
              <w:t xml:space="preserve"> </w:t>
            </w:r>
            <w:r w:rsidRPr="000E3DB5">
              <w:rPr>
                <w:sz w:val="18"/>
                <w:szCs w:val="18"/>
              </w:rPr>
              <w:t>innych,</w:t>
            </w:r>
            <w:r w:rsidRPr="000E3DB5">
              <w:rPr>
                <w:spacing w:val="-3"/>
                <w:sz w:val="18"/>
                <w:szCs w:val="18"/>
              </w:rPr>
              <w:t xml:space="preserve"> </w:t>
            </w:r>
            <w:r w:rsidRPr="000E3DB5">
              <w:rPr>
                <w:sz w:val="18"/>
                <w:szCs w:val="18"/>
              </w:rPr>
              <w:t>podłączonych</w:t>
            </w:r>
            <w:r w:rsidRPr="000E3DB5">
              <w:rPr>
                <w:spacing w:val="-4"/>
                <w:sz w:val="18"/>
                <w:szCs w:val="18"/>
              </w:rPr>
              <w:t xml:space="preserve"> </w:t>
            </w:r>
            <w:r w:rsidRPr="000E3DB5">
              <w:rPr>
                <w:sz w:val="18"/>
                <w:szCs w:val="18"/>
              </w:rPr>
              <w:t>do</w:t>
            </w:r>
            <w:r w:rsidRPr="000E3DB5">
              <w:rPr>
                <w:spacing w:val="-3"/>
                <w:sz w:val="18"/>
                <w:szCs w:val="18"/>
              </w:rPr>
              <w:t xml:space="preserve"> </w:t>
            </w:r>
            <w:r w:rsidRPr="000E3DB5">
              <w:rPr>
                <w:sz w:val="18"/>
                <w:szCs w:val="18"/>
              </w:rPr>
              <w:t>niego,</w:t>
            </w:r>
            <w:r w:rsidRPr="000E3DB5">
              <w:rPr>
                <w:spacing w:val="-4"/>
                <w:sz w:val="18"/>
                <w:szCs w:val="18"/>
              </w:rPr>
              <w:t xml:space="preserve"> </w:t>
            </w:r>
            <w:r w:rsidRPr="000E3DB5">
              <w:rPr>
                <w:sz w:val="18"/>
                <w:szCs w:val="18"/>
              </w:rPr>
              <w:t>urządzeń zewnętrznych. Minimalne funkcjonalności systemu</w:t>
            </w:r>
            <w:r w:rsidRPr="000E3DB5">
              <w:rPr>
                <w:spacing w:val="-4"/>
                <w:sz w:val="18"/>
                <w:szCs w:val="18"/>
              </w:rPr>
              <w:t xml:space="preserve"> </w:t>
            </w:r>
            <w:r w:rsidRPr="000E3DB5">
              <w:rPr>
                <w:sz w:val="18"/>
                <w:szCs w:val="18"/>
              </w:rPr>
              <w:t>diagnostycznego:</w:t>
            </w:r>
          </w:p>
          <w:p w14:paraId="6B80EECD" w14:textId="77777777" w:rsidR="001B6A0B" w:rsidRPr="000E3DB5" w:rsidRDefault="001B6A0B" w:rsidP="001B6A0B">
            <w:pPr>
              <w:pStyle w:val="TableParagraph"/>
              <w:numPr>
                <w:ilvl w:val="1"/>
                <w:numId w:val="139"/>
              </w:numPr>
              <w:tabs>
                <w:tab w:val="left" w:pos="471"/>
              </w:tabs>
              <w:adjustRightInd/>
              <w:spacing w:line="206" w:lineRule="exact"/>
              <w:ind w:left="579" w:right="28"/>
              <w:jc w:val="both"/>
              <w:rPr>
                <w:sz w:val="18"/>
                <w:szCs w:val="18"/>
              </w:rPr>
            </w:pPr>
            <w:r w:rsidRPr="000E3DB5">
              <w:rPr>
                <w:sz w:val="18"/>
                <w:szCs w:val="18"/>
              </w:rPr>
              <w:t>informacje o systemie,</w:t>
            </w:r>
            <w:r w:rsidRPr="000E3DB5">
              <w:rPr>
                <w:spacing w:val="-5"/>
                <w:sz w:val="18"/>
                <w:szCs w:val="18"/>
              </w:rPr>
              <w:t xml:space="preserve"> </w:t>
            </w:r>
            <w:r w:rsidRPr="000E3DB5">
              <w:rPr>
                <w:sz w:val="18"/>
                <w:szCs w:val="18"/>
              </w:rPr>
              <w:t>min.:</w:t>
            </w:r>
          </w:p>
          <w:p w14:paraId="4C561D84" w14:textId="77777777" w:rsidR="001B6A0B" w:rsidRDefault="001B6A0B" w:rsidP="001B6A0B">
            <w:pPr>
              <w:pStyle w:val="TableParagraph"/>
              <w:numPr>
                <w:ilvl w:val="2"/>
                <w:numId w:val="139"/>
              </w:numPr>
              <w:adjustRightInd/>
              <w:spacing w:line="206" w:lineRule="exact"/>
              <w:ind w:left="720" w:right="28" w:hanging="283"/>
              <w:jc w:val="both"/>
              <w:rPr>
                <w:sz w:val="18"/>
                <w:szCs w:val="18"/>
              </w:rPr>
            </w:pPr>
            <w:r w:rsidRPr="000E3DB5">
              <w:rPr>
                <w:sz w:val="18"/>
                <w:szCs w:val="18"/>
              </w:rPr>
              <w:t>procesor: typ procesora, jego obecna</w:t>
            </w:r>
            <w:r w:rsidRPr="000E3DB5">
              <w:rPr>
                <w:spacing w:val="-4"/>
                <w:sz w:val="18"/>
                <w:szCs w:val="18"/>
              </w:rPr>
              <w:t xml:space="preserve"> </w:t>
            </w:r>
            <w:r w:rsidRPr="000E3DB5">
              <w:rPr>
                <w:sz w:val="18"/>
                <w:szCs w:val="18"/>
              </w:rPr>
              <w:t>prędkość,</w:t>
            </w:r>
          </w:p>
          <w:p w14:paraId="1EB7324A" w14:textId="77777777" w:rsidR="001B6A0B" w:rsidRPr="00E342EF" w:rsidRDefault="001B6A0B" w:rsidP="001B6A0B">
            <w:pPr>
              <w:pStyle w:val="TableParagraph"/>
              <w:numPr>
                <w:ilvl w:val="2"/>
                <w:numId w:val="139"/>
              </w:numPr>
              <w:adjustRightInd/>
              <w:spacing w:line="206" w:lineRule="exact"/>
              <w:ind w:left="720" w:right="28" w:hanging="283"/>
              <w:jc w:val="both"/>
              <w:rPr>
                <w:sz w:val="18"/>
                <w:szCs w:val="18"/>
              </w:rPr>
            </w:pPr>
            <w:r w:rsidRPr="00E342EF">
              <w:rPr>
                <w:sz w:val="18"/>
                <w:szCs w:val="18"/>
              </w:rPr>
              <w:t>pamięć</w:t>
            </w:r>
            <w:r w:rsidRPr="00E342EF">
              <w:rPr>
                <w:spacing w:val="-10"/>
                <w:sz w:val="18"/>
                <w:szCs w:val="18"/>
              </w:rPr>
              <w:t xml:space="preserve"> </w:t>
            </w:r>
            <w:r w:rsidRPr="00E342EF">
              <w:rPr>
                <w:sz w:val="18"/>
                <w:szCs w:val="18"/>
              </w:rPr>
              <w:t>RAM:</w:t>
            </w:r>
            <w:r w:rsidRPr="00E342EF">
              <w:rPr>
                <w:spacing w:val="-11"/>
                <w:sz w:val="18"/>
                <w:szCs w:val="18"/>
              </w:rPr>
              <w:t xml:space="preserve"> </w:t>
            </w:r>
            <w:r w:rsidRPr="00E342EF">
              <w:rPr>
                <w:sz w:val="18"/>
                <w:szCs w:val="18"/>
              </w:rPr>
              <w:t>rozmiar</w:t>
            </w:r>
            <w:r w:rsidRPr="00E342EF">
              <w:rPr>
                <w:spacing w:val="-13"/>
                <w:sz w:val="18"/>
                <w:szCs w:val="18"/>
              </w:rPr>
              <w:t xml:space="preserve"> </w:t>
            </w:r>
            <w:r w:rsidRPr="00E342EF">
              <w:rPr>
                <w:sz w:val="18"/>
                <w:szCs w:val="18"/>
              </w:rPr>
              <w:t>pamięci</w:t>
            </w:r>
            <w:r w:rsidRPr="00E342EF">
              <w:rPr>
                <w:spacing w:val="-11"/>
                <w:sz w:val="18"/>
                <w:szCs w:val="18"/>
              </w:rPr>
              <w:t xml:space="preserve"> </w:t>
            </w:r>
            <w:r w:rsidRPr="00E342EF">
              <w:rPr>
                <w:sz w:val="18"/>
                <w:szCs w:val="18"/>
              </w:rPr>
              <w:t>RAM,</w:t>
            </w:r>
            <w:r w:rsidRPr="00E342EF">
              <w:rPr>
                <w:spacing w:val="-11"/>
                <w:sz w:val="18"/>
                <w:szCs w:val="18"/>
              </w:rPr>
              <w:t xml:space="preserve"> </w:t>
            </w:r>
            <w:r w:rsidRPr="00E342EF">
              <w:rPr>
                <w:sz w:val="18"/>
                <w:szCs w:val="18"/>
              </w:rPr>
              <w:t>osadzenie</w:t>
            </w:r>
            <w:r w:rsidRPr="00E342EF">
              <w:rPr>
                <w:spacing w:val="-12"/>
                <w:sz w:val="18"/>
                <w:szCs w:val="18"/>
              </w:rPr>
              <w:t xml:space="preserve"> </w:t>
            </w:r>
            <w:r w:rsidRPr="00E342EF">
              <w:rPr>
                <w:sz w:val="18"/>
                <w:szCs w:val="18"/>
              </w:rPr>
              <w:t>na</w:t>
            </w:r>
            <w:r w:rsidRPr="00E342EF">
              <w:rPr>
                <w:spacing w:val="-13"/>
                <w:sz w:val="18"/>
                <w:szCs w:val="18"/>
              </w:rPr>
              <w:t xml:space="preserve"> </w:t>
            </w:r>
            <w:r w:rsidRPr="00E342EF">
              <w:rPr>
                <w:sz w:val="18"/>
                <w:szCs w:val="18"/>
              </w:rPr>
              <w:t>poszczególnych</w:t>
            </w:r>
            <w:r w:rsidRPr="00E342EF">
              <w:rPr>
                <w:spacing w:val="-12"/>
                <w:sz w:val="18"/>
                <w:szCs w:val="18"/>
              </w:rPr>
              <w:t xml:space="preserve"> </w:t>
            </w:r>
            <w:r w:rsidRPr="00E342EF">
              <w:rPr>
                <w:sz w:val="18"/>
                <w:szCs w:val="18"/>
              </w:rPr>
              <w:t>slotach,</w:t>
            </w:r>
            <w:r w:rsidRPr="00E342EF">
              <w:rPr>
                <w:spacing w:val="-12"/>
                <w:sz w:val="18"/>
                <w:szCs w:val="18"/>
              </w:rPr>
              <w:t xml:space="preserve"> </w:t>
            </w:r>
            <w:r w:rsidRPr="00E342EF">
              <w:rPr>
                <w:sz w:val="18"/>
                <w:szCs w:val="18"/>
              </w:rPr>
              <w:t xml:space="preserve">szybkość pamięci, </w:t>
            </w:r>
            <w:r w:rsidRPr="00E342EF">
              <w:rPr>
                <w:sz w:val="18"/>
                <w:szCs w:val="18"/>
              </w:rPr>
              <w:lastRenderedPageBreak/>
              <w:t>nr seryjny, typ pamięci, nr części, nazwa</w:t>
            </w:r>
            <w:r w:rsidRPr="00E342EF">
              <w:rPr>
                <w:spacing w:val="-6"/>
                <w:sz w:val="18"/>
                <w:szCs w:val="18"/>
              </w:rPr>
              <w:t xml:space="preserve"> </w:t>
            </w:r>
            <w:r w:rsidRPr="00E342EF">
              <w:rPr>
                <w:sz w:val="18"/>
                <w:szCs w:val="18"/>
              </w:rPr>
              <w:t>producenta,</w:t>
            </w:r>
          </w:p>
          <w:p w14:paraId="7510F27C" w14:textId="77777777" w:rsidR="001B6A0B" w:rsidRPr="000E3DB5" w:rsidRDefault="001B6A0B" w:rsidP="001B6A0B">
            <w:pPr>
              <w:pStyle w:val="TableParagraph"/>
              <w:numPr>
                <w:ilvl w:val="2"/>
                <w:numId w:val="139"/>
              </w:numPr>
              <w:adjustRightInd/>
              <w:spacing w:before="1"/>
              <w:ind w:left="720" w:right="28" w:hanging="283"/>
              <w:rPr>
                <w:sz w:val="18"/>
                <w:szCs w:val="18"/>
              </w:rPr>
            </w:pPr>
            <w:r w:rsidRPr="000E3DB5">
              <w:rPr>
                <w:sz w:val="18"/>
                <w:szCs w:val="18"/>
              </w:rPr>
              <w:t>dysk twardy: model, typ, wersja firmware, nr seryjny, pojemność, temperatura, typ sektora, stan</w:t>
            </w:r>
            <w:r w:rsidRPr="000E3DB5">
              <w:rPr>
                <w:spacing w:val="-5"/>
                <w:sz w:val="18"/>
                <w:szCs w:val="18"/>
              </w:rPr>
              <w:t xml:space="preserve"> </w:t>
            </w:r>
            <w:r w:rsidRPr="000E3DB5">
              <w:rPr>
                <w:sz w:val="18"/>
                <w:szCs w:val="18"/>
              </w:rPr>
              <w:t>SMART,</w:t>
            </w:r>
          </w:p>
          <w:p w14:paraId="26336254" w14:textId="77777777" w:rsidR="001B6A0B" w:rsidRPr="000E3DB5" w:rsidRDefault="001B6A0B" w:rsidP="001B6A0B">
            <w:pPr>
              <w:pStyle w:val="TableParagraph"/>
              <w:numPr>
                <w:ilvl w:val="2"/>
                <w:numId w:val="139"/>
              </w:numPr>
              <w:adjustRightInd/>
              <w:spacing w:line="206" w:lineRule="exact"/>
              <w:ind w:left="720" w:right="28" w:hanging="283"/>
              <w:rPr>
                <w:sz w:val="18"/>
                <w:szCs w:val="18"/>
              </w:rPr>
            </w:pPr>
            <w:r w:rsidRPr="000E3DB5">
              <w:rPr>
                <w:sz w:val="18"/>
                <w:szCs w:val="18"/>
              </w:rPr>
              <w:t>napęd optyczny: model, typ, wersja firmware, nr</w:t>
            </w:r>
            <w:r w:rsidRPr="000E3DB5">
              <w:rPr>
                <w:spacing w:val="-7"/>
                <w:sz w:val="18"/>
                <w:szCs w:val="18"/>
              </w:rPr>
              <w:t xml:space="preserve"> </w:t>
            </w:r>
            <w:r w:rsidRPr="000E3DB5">
              <w:rPr>
                <w:sz w:val="18"/>
                <w:szCs w:val="18"/>
              </w:rPr>
              <w:t>seryjny,</w:t>
            </w:r>
          </w:p>
          <w:p w14:paraId="1C4FFDEB" w14:textId="77777777" w:rsidR="001B6A0B" w:rsidRPr="000E3DB5" w:rsidRDefault="001B6A0B" w:rsidP="001B6A0B">
            <w:pPr>
              <w:pStyle w:val="TableParagraph"/>
              <w:numPr>
                <w:ilvl w:val="2"/>
                <w:numId w:val="139"/>
              </w:numPr>
              <w:adjustRightInd/>
              <w:spacing w:before="2" w:line="207" w:lineRule="exact"/>
              <w:ind w:left="720" w:right="28" w:hanging="283"/>
              <w:rPr>
                <w:sz w:val="18"/>
                <w:szCs w:val="18"/>
              </w:rPr>
            </w:pPr>
            <w:r w:rsidRPr="000E3DB5">
              <w:rPr>
                <w:sz w:val="18"/>
                <w:szCs w:val="18"/>
              </w:rPr>
              <w:t>data wydania i wersja</w:t>
            </w:r>
            <w:r w:rsidRPr="000E3DB5">
              <w:rPr>
                <w:spacing w:val="1"/>
                <w:sz w:val="18"/>
                <w:szCs w:val="18"/>
              </w:rPr>
              <w:t xml:space="preserve"> </w:t>
            </w:r>
            <w:r w:rsidRPr="000E3DB5">
              <w:rPr>
                <w:sz w:val="18"/>
                <w:szCs w:val="18"/>
              </w:rPr>
              <w:t>BIOS,</w:t>
            </w:r>
          </w:p>
          <w:p w14:paraId="43CCEC33" w14:textId="77777777" w:rsidR="001B6A0B" w:rsidRPr="000E3DB5" w:rsidRDefault="001B6A0B" w:rsidP="001B6A0B">
            <w:pPr>
              <w:pStyle w:val="TableParagraph"/>
              <w:numPr>
                <w:ilvl w:val="2"/>
                <w:numId w:val="139"/>
              </w:numPr>
              <w:adjustRightInd/>
              <w:spacing w:line="206" w:lineRule="exact"/>
              <w:ind w:left="720" w:right="28" w:hanging="283"/>
              <w:rPr>
                <w:sz w:val="18"/>
                <w:szCs w:val="18"/>
              </w:rPr>
            </w:pPr>
            <w:r w:rsidRPr="000E3DB5">
              <w:rPr>
                <w:sz w:val="18"/>
                <w:szCs w:val="18"/>
              </w:rPr>
              <w:t>nr seryjny komputera, nazwa</w:t>
            </w:r>
            <w:r w:rsidRPr="000E3DB5">
              <w:rPr>
                <w:spacing w:val="-2"/>
                <w:sz w:val="18"/>
                <w:szCs w:val="18"/>
              </w:rPr>
              <w:t xml:space="preserve"> </w:t>
            </w:r>
            <w:r w:rsidRPr="000E3DB5">
              <w:rPr>
                <w:sz w:val="18"/>
                <w:szCs w:val="18"/>
              </w:rPr>
              <w:t>producenta;</w:t>
            </w:r>
          </w:p>
          <w:p w14:paraId="278E337A" w14:textId="77777777" w:rsidR="001B6A0B" w:rsidRPr="000E3DB5" w:rsidRDefault="001B6A0B" w:rsidP="001B6A0B">
            <w:pPr>
              <w:pStyle w:val="TableParagraph"/>
              <w:numPr>
                <w:ilvl w:val="1"/>
                <w:numId w:val="139"/>
              </w:numPr>
              <w:tabs>
                <w:tab w:val="left" w:pos="1137"/>
              </w:tabs>
              <w:adjustRightInd/>
              <w:ind w:right="28"/>
              <w:jc w:val="both"/>
              <w:rPr>
                <w:sz w:val="18"/>
                <w:szCs w:val="18"/>
              </w:rPr>
            </w:pPr>
            <w:r w:rsidRPr="000E3DB5">
              <w:rPr>
                <w:sz w:val="18"/>
                <w:szCs w:val="18"/>
              </w:rPr>
              <w:t>możliwość przeprowadzenia szybkiego oraz szczegółowego testu kontrolującego komponenty</w:t>
            </w:r>
            <w:r w:rsidRPr="000E3DB5">
              <w:rPr>
                <w:spacing w:val="-2"/>
                <w:sz w:val="18"/>
                <w:szCs w:val="18"/>
              </w:rPr>
              <w:t xml:space="preserve"> </w:t>
            </w:r>
            <w:r w:rsidRPr="000E3DB5">
              <w:rPr>
                <w:sz w:val="18"/>
                <w:szCs w:val="18"/>
              </w:rPr>
              <w:t>komputera;</w:t>
            </w:r>
          </w:p>
          <w:p w14:paraId="155985B9" w14:textId="77777777" w:rsidR="001B6A0B" w:rsidRPr="000E3DB5" w:rsidRDefault="001B6A0B" w:rsidP="001B6A0B">
            <w:pPr>
              <w:pStyle w:val="TableParagraph"/>
              <w:numPr>
                <w:ilvl w:val="1"/>
                <w:numId w:val="139"/>
              </w:numPr>
              <w:tabs>
                <w:tab w:val="left" w:pos="1137"/>
              </w:tabs>
              <w:adjustRightInd/>
              <w:ind w:right="28"/>
              <w:jc w:val="both"/>
              <w:rPr>
                <w:sz w:val="18"/>
                <w:szCs w:val="18"/>
              </w:rPr>
            </w:pPr>
            <w:r w:rsidRPr="000E3DB5">
              <w:rPr>
                <w:sz w:val="18"/>
                <w:szCs w:val="18"/>
              </w:rPr>
              <w:t>możliwość przeprowadzenia testów poszczególnych komponentów a w szczególności: procesora, pamięci RAM, dysku twardego, karty dźwiękowej, klawiatury, myszy, sieci, napędu optycznego, płyty głównej, portów USB, karty</w:t>
            </w:r>
            <w:r w:rsidRPr="000E3DB5">
              <w:rPr>
                <w:spacing w:val="-6"/>
                <w:sz w:val="18"/>
                <w:szCs w:val="18"/>
              </w:rPr>
              <w:t xml:space="preserve"> </w:t>
            </w:r>
            <w:r w:rsidRPr="000E3DB5">
              <w:rPr>
                <w:sz w:val="18"/>
                <w:szCs w:val="18"/>
              </w:rPr>
              <w:t>graficznej;</w:t>
            </w:r>
          </w:p>
          <w:p w14:paraId="266BB8BD" w14:textId="77777777" w:rsidR="001B6A0B" w:rsidRPr="000E3DB5" w:rsidRDefault="001B6A0B" w:rsidP="001B6A0B">
            <w:pPr>
              <w:pStyle w:val="TableParagraph"/>
              <w:numPr>
                <w:ilvl w:val="1"/>
                <w:numId w:val="139"/>
              </w:numPr>
              <w:tabs>
                <w:tab w:val="left" w:pos="1137"/>
              </w:tabs>
              <w:adjustRightInd/>
              <w:ind w:right="28"/>
              <w:jc w:val="both"/>
              <w:rPr>
                <w:sz w:val="18"/>
                <w:szCs w:val="18"/>
              </w:rPr>
            </w:pPr>
            <w:r w:rsidRPr="000E3DB5">
              <w:rPr>
                <w:sz w:val="18"/>
                <w:szCs w:val="18"/>
              </w:rPr>
              <w:t>rejestr przeprowadzonych testów zawierający min.: datę testu, typ testu, wynik, identyfikator</w:t>
            </w:r>
            <w:r w:rsidRPr="000E3DB5">
              <w:rPr>
                <w:spacing w:val="-1"/>
                <w:sz w:val="18"/>
                <w:szCs w:val="18"/>
              </w:rPr>
              <w:t xml:space="preserve"> </w:t>
            </w:r>
            <w:r w:rsidRPr="000E3DB5">
              <w:rPr>
                <w:sz w:val="18"/>
                <w:szCs w:val="18"/>
              </w:rPr>
              <w:t>awarii.</w:t>
            </w:r>
          </w:p>
          <w:p w14:paraId="0D9AFCC9" w14:textId="77777777" w:rsidR="001B6A0B" w:rsidRPr="000E3DB5" w:rsidRDefault="001B6A0B" w:rsidP="005559CB">
            <w:pPr>
              <w:pStyle w:val="TableParagraph"/>
              <w:tabs>
                <w:tab w:val="left" w:pos="87"/>
              </w:tabs>
              <w:spacing w:line="204" w:lineRule="exact"/>
              <w:ind w:left="25" w:right="28"/>
              <w:jc w:val="both"/>
              <w:rPr>
                <w:sz w:val="18"/>
                <w:szCs w:val="18"/>
              </w:rPr>
            </w:pPr>
            <w:r w:rsidRPr="000E3DB5">
              <w:rPr>
                <w:sz w:val="18"/>
                <w:szCs w:val="18"/>
              </w:rPr>
              <w:t>Wymagana jest możliwość zainstalowania/uruchomienia w/w systemu diagnostycznego w jego ostatniej dostępnej wersji poprzez sieć LAN.</w:t>
            </w:r>
          </w:p>
        </w:tc>
      </w:tr>
      <w:tr w:rsidR="001B6A0B" w:rsidRPr="000E3DB5" w14:paraId="3055AD57"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7408FAA2" w14:textId="77777777" w:rsidR="001B6A0B" w:rsidRPr="000E3DB5" w:rsidRDefault="001B6A0B" w:rsidP="005559CB">
            <w:pPr>
              <w:pStyle w:val="TableParagraph"/>
              <w:ind w:left="0" w:right="28"/>
              <w:contextualSpacing/>
              <w:rPr>
                <w:sz w:val="18"/>
                <w:szCs w:val="18"/>
              </w:rPr>
            </w:pPr>
            <w:r>
              <w:rPr>
                <w:sz w:val="18"/>
                <w:szCs w:val="18"/>
              </w:rPr>
              <w:lastRenderedPageBreak/>
              <w:t>Dokumenty, c</w:t>
            </w:r>
            <w:r w:rsidRPr="000E3DB5">
              <w:rPr>
                <w:sz w:val="18"/>
                <w:szCs w:val="18"/>
              </w:rPr>
              <w:t>ertyfikaty i</w:t>
            </w:r>
            <w:r>
              <w:rPr>
                <w:sz w:val="18"/>
                <w:szCs w:val="18"/>
              </w:rPr>
              <w:t> </w:t>
            </w:r>
            <w:r w:rsidRPr="000E3DB5">
              <w:rPr>
                <w:sz w:val="18"/>
                <w:szCs w:val="18"/>
              </w:rPr>
              <w:t>serwis:</w:t>
            </w:r>
          </w:p>
        </w:tc>
        <w:tc>
          <w:tcPr>
            <w:tcW w:w="8256" w:type="dxa"/>
            <w:tcBorders>
              <w:top w:val="single" w:sz="4" w:space="0" w:color="000000"/>
              <w:left w:val="single" w:sz="4" w:space="0" w:color="000000"/>
              <w:bottom w:val="single" w:sz="4" w:space="0" w:color="000000"/>
              <w:right w:val="single" w:sz="4" w:space="0" w:color="000000"/>
            </w:tcBorders>
          </w:tcPr>
          <w:p w14:paraId="17840D38" w14:textId="77777777" w:rsidR="001B6A0B" w:rsidRPr="00C3503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b/>
                <w:bCs/>
                <w:sz w:val="18"/>
                <w:szCs w:val="18"/>
              </w:rPr>
            </w:pPr>
            <w:r w:rsidRPr="000E3DB5">
              <w:rPr>
                <w:sz w:val="18"/>
                <w:szCs w:val="18"/>
              </w:rPr>
              <w:t xml:space="preserve">Certyfikat </w:t>
            </w:r>
            <w:r>
              <w:rPr>
                <w:sz w:val="18"/>
                <w:szCs w:val="18"/>
              </w:rPr>
              <w:t>ISO 9001</w:t>
            </w:r>
            <w:r w:rsidRPr="000E3DB5">
              <w:rPr>
                <w:sz w:val="18"/>
                <w:szCs w:val="18"/>
              </w:rPr>
              <w:t xml:space="preserve"> dla producenta stacji</w:t>
            </w:r>
            <w:r w:rsidRPr="000E3DB5">
              <w:rPr>
                <w:spacing w:val="33"/>
                <w:sz w:val="18"/>
                <w:szCs w:val="18"/>
              </w:rPr>
              <w:t xml:space="preserve"> </w:t>
            </w:r>
            <w:r w:rsidRPr="000E3DB5">
              <w:rPr>
                <w:sz w:val="18"/>
                <w:szCs w:val="18"/>
              </w:rPr>
              <w:t xml:space="preserve">graficznej obejmujący </w:t>
            </w:r>
            <w:r w:rsidRPr="000E3DB5">
              <w:rPr>
                <w:spacing w:val="-4"/>
                <w:sz w:val="18"/>
                <w:szCs w:val="18"/>
              </w:rPr>
              <w:t xml:space="preserve">proces </w:t>
            </w:r>
            <w:r w:rsidRPr="000E3DB5">
              <w:rPr>
                <w:sz w:val="18"/>
                <w:szCs w:val="18"/>
              </w:rPr>
              <w:t>projektowania i</w:t>
            </w:r>
            <w:r>
              <w:rPr>
                <w:sz w:val="18"/>
                <w:szCs w:val="18"/>
              </w:rPr>
              <w:t> </w:t>
            </w:r>
            <w:r w:rsidRPr="000E3DB5">
              <w:rPr>
                <w:sz w:val="18"/>
                <w:szCs w:val="18"/>
              </w:rPr>
              <w:t xml:space="preserve">produkcji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3FFBD444" w14:textId="77777777" w:rsidR="001B6A0B" w:rsidRPr="00C3503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iCs/>
                <w:sz w:val="18"/>
                <w:szCs w:val="18"/>
              </w:rPr>
            </w:pPr>
            <w:r w:rsidRPr="00C35035">
              <w:rPr>
                <w:sz w:val="18"/>
                <w:szCs w:val="18"/>
              </w:rPr>
              <w:t xml:space="preserve">Certyfikat </w:t>
            </w:r>
            <w:r>
              <w:rPr>
                <w:sz w:val="18"/>
                <w:szCs w:val="18"/>
              </w:rPr>
              <w:t>ISO 14001</w:t>
            </w:r>
            <w:r w:rsidRPr="00C35035">
              <w:rPr>
                <w:sz w:val="18"/>
                <w:szCs w:val="18"/>
              </w:rPr>
              <w:t xml:space="preserve"> dla producenta stacji graficznej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3B0B1403" w14:textId="77777777" w:rsidR="001B6A0B" w:rsidRPr="00C3503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330B92BA" w14:textId="77777777" w:rsidR="001B6A0B" w:rsidRPr="00C3503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b/>
                <w:bCs/>
                <w:sz w:val="18"/>
                <w:szCs w:val="18"/>
              </w:rPr>
            </w:pPr>
            <w:r w:rsidRPr="00C35035">
              <w:rPr>
                <w:sz w:val="18"/>
                <w:szCs w:val="18"/>
              </w:rPr>
              <w:t xml:space="preserve">Urządzenia wyprodukowane są przez producenta, zgodnie z normą PN-EN ISO 50001 - </w:t>
            </w:r>
            <w:r w:rsidRPr="00C35035">
              <w:rPr>
                <w:b/>
                <w:bCs/>
                <w:sz w:val="18"/>
                <w:szCs w:val="18"/>
              </w:rPr>
              <w:t>Wykonawca złoży dokument potwierdzający spełnianie wymogu.</w:t>
            </w:r>
          </w:p>
          <w:p w14:paraId="5E08C907" w14:textId="77777777" w:rsidR="001B6A0B"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Wykonawca złoży dokument potwierdzający spełnianie wymogu. Dopuszczalne jest złożenie dokumentu równoważnego, zgodnego z wymaga</w:t>
            </w:r>
            <w:r>
              <w:rPr>
                <w:b/>
                <w:sz w:val="18"/>
                <w:szCs w:val="18"/>
              </w:rPr>
              <w:t>niami określonymi w punkcie 1</w:t>
            </w:r>
            <w:r w:rsidRPr="00015DC5">
              <w:rPr>
                <w:b/>
                <w:sz w:val="18"/>
                <w:szCs w:val="18"/>
              </w:rPr>
              <w:t>.2</w:t>
            </w:r>
            <w:r>
              <w:rPr>
                <w:b/>
                <w:sz w:val="18"/>
                <w:szCs w:val="18"/>
              </w:rPr>
              <w:t>.1</w:t>
            </w:r>
            <w:r w:rsidRPr="00015DC5">
              <w:rPr>
                <w:b/>
                <w:sz w:val="18"/>
                <w:szCs w:val="18"/>
              </w:rPr>
              <w:t xml:space="preserve"> niniejszego dokumentu.</w:t>
            </w:r>
          </w:p>
          <w:p w14:paraId="1214FB1F" w14:textId="77777777" w:rsidR="001B6A0B" w:rsidRPr="00C3503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C35035">
              <w:rPr>
                <w:sz w:val="18"/>
                <w:szCs w:val="18"/>
              </w:rPr>
              <w:t xml:space="preserve">Potwierdzenie spełnienia kryteriów środowiskowych, w tym zgodności z dyrektywą RoHS Unii Europejskiej o eliminacji substancji niebezpiecznych w postaci oświadczenia producenta jednostki </w:t>
            </w:r>
            <w:r w:rsidRPr="00C35035">
              <w:rPr>
                <w:spacing w:val="-2"/>
                <w:sz w:val="18"/>
                <w:szCs w:val="18"/>
              </w:rPr>
              <w:t xml:space="preserve">(wg </w:t>
            </w:r>
            <w:r w:rsidRPr="00C35035">
              <w:rPr>
                <w:sz w:val="18"/>
                <w:szCs w:val="18"/>
              </w:rPr>
              <w:t>wytycznych Krajowej Agencji Poszanowania Energii S.A, zawartych w</w:t>
            </w:r>
            <w:r>
              <w:rPr>
                <w:sz w:val="18"/>
                <w:szCs w:val="18"/>
              </w:rPr>
              <w:t> </w:t>
            </w:r>
            <w:r w:rsidRPr="00C35035">
              <w:rPr>
                <w:sz w:val="18"/>
                <w:szCs w:val="18"/>
              </w:rPr>
              <w:t>dokumencie „Opracowanie propozycji kryteriów środowiskowych dla produktów zużywających energię możliwych do wykorzystania przy formułowaniu specyfikacji na potrzeby zamówień publicznych”, pkt 3.4.2.1; dokument z grudnia 2006 r.), w szczególności zgodności z</w:t>
            </w:r>
            <w:r>
              <w:rPr>
                <w:sz w:val="18"/>
                <w:szCs w:val="18"/>
              </w:rPr>
              <w:t> </w:t>
            </w:r>
            <w:r w:rsidRPr="00C35035">
              <w:rPr>
                <w:sz w:val="18"/>
                <w:szCs w:val="18"/>
              </w:rPr>
              <w:t>normą ISO 1043-4 dla płyty głównej oraz elementów wykonanych z tworzyw sztucznych o</w:t>
            </w:r>
            <w:r>
              <w:rPr>
                <w:sz w:val="18"/>
                <w:szCs w:val="18"/>
              </w:rPr>
              <w:t> </w:t>
            </w:r>
            <w:r w:rsidRPr="00C35035">
              <w:rPr>
                <w:sz w:val="18"/>
                <w:szCs w:val="18"/>
              </w:rPr>
              <w:t>masie powyżej 25</w:t>
            </w:r>
            <w:r w:rsidRPr="00C35035">
              <w:rPr>
                <w:spacing w:val="-34"/>
                <w:sz w:val="18"/>
                <w:szCs w:val="18"/>
              </w:rPr>
              <w:t xml:space="preserve"> </w:t>
            </w:r>
            <w:r w:rsidRPr="00C35035">
              <w:rPr>
                <w:sz w:val="18"/>
                <w:szCs w:val="18"/>
              </w:rPr>
              <w:t xml:space="preserve">g - </w:t>
            </w:r>
            <w:r w:rsidRPr="00C35035">
              <w:rPr>
                <w:b/>
                <w:bCs/>
                <w:sz w:val="18"/>
                <w:szCs w:val="18"/>
              </w:rPr>
              <w:t>Wykonawca złoży dokument potwierdzający spełnianie wymogu.</w:t>
            </w:r>
          </w:p>
          <w:p w14:paraId="49F2851D" w14:textId="77777777" w:rsidR="001B6A0B" w:rsidRPr="00C3503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b/>
                <w:bCs/>
                <w:sz w:val="18"/>
                <w:szCs w:val="18"/>
              </w:rPr>
            </w:pPr>
            <w:r w:rsidRPr="00C35035">
              <w:rPr>
                <w:sz w:val="18"/>
                <w:szCs w:val="18"/>
              </w:rPr>
              <w:t>Oferowane modele stacji graficznych muszą poprawnie współpracować z zamawianymi systemami</w:t>
            </w:r>
            <w:r w:rsidRPr="00C35035">
              <w:rPr>
                <w:spacing w:val="-6"/>
                <w:sz w:val="18"/>
                <w:szCs w:val="18"/>
              </w:rPr>
              <w:t xml:space="preserve"> </w:t>
            </w:r>
            <w:r w:rsidRPr="00C35035">
              <w:rPr>
                <w:sz w:val="18"/>
                <w:szCs w:val="18"/>
              </w:rPr>
              <w:t>operacyjnymi</w:t>
            </w:r>
            <w:r w:rsidRPr="00C35035">
              <w:rPr>
                <w:spacing w:val="-6"/>
                <w:sz w:val="18"/>
                <w:szCs w:val="18"/>
              </w:rPr>
              <w:t xml:space="preserve"> </w:t>
            </w:r>
            <w:r w:rsidRPr="00C35035">
              <w:rPr>
                <w:sz w:val="18"/>
                <w:szCs w:val="18"/>
              </w:rPr>
              <w:t>- jako</w:t>
            </w:r>
            <w:r w:rsidRPr="00C35035">
              <w:rPr>
                <w:spacing w:val="-7"/>
                <w:sz w:val="18"/>
                <w:szCs w:val="18"/>
              </w:rPr>
              <w:t xml:space="preserve"> </w:t>
            </w:r>
            <w:r w:rsidRPr="00C35035">
              <w:rPr>
                <w:sz w:val="18"/>
                <w:szCs w:val="18"/>
              </w:rPr>
              <w:t>potwierdzenie</w:t>
            </w:r>
            <w:r w:rsidRPr="00C35035">
              <w:rPr>
                <w:spacing w:val="-6"/>
                <w:sz w:val="18"/>
                <w:szCs w:val="18"/>
              </w:rPr>
              <w:t xml:space="preserve"> </w:t>
            </w:r>
            <w:r w:rsidRPr="00C35035">
              <w:rPr>
                <w:sz w:val="18"/>
                <w:szCs w:val="18"/>
              </w:rPr>
              <w:t>poprawnej</w:t>
            </w:r>
            <w:r w:rsidRPr="00C35035">
              <w:rPr>
                <w:spacing w:val="-5"/>
                <w:sz w:val="18"/>
                <w:szCs w:val="18"/>
              </w:rPr>
              <w:t xml:space="preserve"> </w:t>
            </w:r>
            <w:r w:rsidRPr="00C35035">
              <w:rPr>
                <w:sz w:val="18"/>
                <w:szCs w:val="18"/>
              </w:rPr>
              <w:t>współpracy</w:t>
            </w:r>
            <w:r w:rsidRPr="00C35035">
              <w:rPr>
                <w:spacing w:val="-13"/>
                <w:sz w:val="18"/>
                <w:szCs w:val="18"/>
              </w:rPr>
              <w:t xml:space="preserve"> </w:t>
            </w:r>
            <w:r w:rsidRPr="00C35035">
              <w:rPr>
                <w:sz w:val="18"/>
                <w:szCs w:val="18"/>
              </w:rPr>
              <w:t>Wykonawca</w:t>
            </w:r>
            <w:r w:rsidRPr="00C35035">
              <w:rPr>
                <w:spacing w:val="-5"/>
                <w:sz w:val="18"/>
                <w:szCs w:val="18"/>
              </w:rPr>
              <w:t xml:space="preserve"> przedstawi </w:t>
            </w:r>
            <w:r w:rsidRPr="00C35035">
              <w:rPr>
                <w:sz w:val="18"/>
                <w:szCs w:val="18"/>
              </w:rPr>
              <w:t>dokument</w:t>
            </w:r>
            <w:r w:rsidRPr="00C35035">
              <w:rPr>
                <w:spacing w:val="-5"/>
                <w:sz w:val="18"/>
                <w:szCs w:val="18"/>
              </w:rPr>
              <w:t xml:space="preserve"> </w:t>
            </w:r>
            <w:r w:rsidRPr="00C35035">
              <w:rPr>
                <w:sz w:val="18"/>
                <w:szCs w:val="18"/>
              </w:rPr>
              <w:t>w</w:t>
            </w:r>
            <w:r w:rsidRPr="00C35035">
              <w:rPr>
                <w:spacing w:val="-8"/>
                <w:sz w:val="18"/>
                <w:szCs w:val="18"/>
              </w:rPr>
              <w:t xml:space="preserve"> </w:t>
            </w:r>
            <w:r w:rsidRPr="00C35035">
              <w:rPr>
                <w:sz w:val="18"/>
                <w:szCs w:val="18"/>
              </w:rPr>
              <w:t>postaci</w:t>
            </w:r>
            <w:r w:rsidRPr="00C35035">
              <w:rPr>
                <w:spacing w:val="-7"/>
                <w:sz w:val="18"/>
                <w:szCs w:val="18"/>
              </w:rPr>
              <w:t xml:space="preserve"> </w:t>
            </w:r>
            <w:r w:rsidRPr="00C35035">
              <w:rPr>
                <w:sz w:val="18"/>
                <w:szCs w:val="18"/>
              </w:rPr>
              <w:t>wydruku</w:t>
            </w:r>
            <w:r w:rsidRPr="00C35035">
              <w:rPr>
                <w:spacing w:val="-5"/>
                <w:sz w:val="18"/>
                <w:szCs w:val="18"/>
              </w:rPr>
              <w:t xml:space="preserve"> </w:t>
            </w:r>
            <w:r w:rsidRPr="00C35035">
              <w:rPr>
                <w:sz w:val="18"/>
                <w:szCs w:val="18"/>
              </w:rPr>
              <w:t>potwierdzający</w:t>
            </w:r>
            <w:r w:rsidRPr="00C35035">
              <w:rPr>
                <w:spacing w:val="-8"/>
                <w:sz w:val="18"/>
                <w:szCs w:val="18"/>
              </w:rPr>
              <w:t xml:space="preserve"> </w:t>
            </w:r>
            <w:r w:rsidRPr="00C35035">
              <w:rPr>
                <w:sz w:val="18"/>
                <w:szCs w:val="18"/>
              </w:rPr>
              <w:t>certyfikację</w:t>
            </w:r>
            <w:r w:rsidRPr="00C35035">
              <w:rPr>
                <w:spacing w:val="-5"/>
                <w:sz w:val="18"/>
                <w:szCs w:val="18"/>
              </w:rPr>
              <w:t xml:space="preserve"> </w:t>
            </w:r>
            <w:r w:rsidRPr="00C35035">
              <w:rPr>
                <w:sz w:val="18"/>
                <w:szCs w:val="18"/>
              </w:rPr>
              <w:t>rodziny</w:t>
            </w:r>
            <w:r w:rsidRPr="00C35035">
              <w:rPr>
                <w:spacing w:val="-7"/>
                <w:sz w:val="18"/>
                <w:szCs w:val="18"/>
              </w:rPr>
              <w:t xml:space="preserve"> </w:t>
            </w:r>
            <w:r w:rsidRPr="00C35035">
              <w:rPr>
                <w:sz w:val="18"/>
                <w:szCs w:val="18"/>
              </w:rPr>
              <w:t>produktów</w:t>
            </w:r>
            <w:r w:rsidRPr="00C35035">
              <w:rPr>
                <w:spacing w:val="-8"/>
                <w:sz w:val="18"/>
                <w:szCs w:val="18"/>
              </w:rPr>
              <w:t xml:space="preserve"> </w:t>
            </w:r>
            <w:r w:rsidRPr="00C35035">
              <w:rPr>
                <w:sz w:val="18"/>
                <w:szCs w:val="18"/>
              </w:rPr>
              <w:t xml:space="preserve">bez względu na rodzaj obudowy, dodatkowo potwierdzony przez producenta oferowanej stacji graficznej)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7E993DB" w14:textId="77777777" w:rsidR="001B6A0B" w:rsidRPr="000E3DB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0E3DB5">
              <w:rPr>
                <w:sz w:val="18"/>
                <w:szCs w:val="18"/>
              </w:rPr>
              <w:t>Wykonawca dołączy do oferty link do strony internetowej producenta stacji graficznej zawierającej dokumentację techniczną która musi potwierdzać wymagane cechy wyszczególnione w opisie przedmiotu zamówienia (opis obudowy i płyty głównej), oraz w</w:t>
            </w:r>
            <w:r>
              <w:rPr>
                <w:sz w:val="18"/>
                <w:szCs w:val="18"/>
              </w:rPr>
              <w:t> </w:t>
            </w:r>
            <w:r w:rsidRPr="000E3DB5">
              <w:rPr>
                <w:sz w:val="18"/>
                <w:szCs w:val="18"/>
              </w:rPr>
              <w:t>czytelny sposób przedstawia opis oraz metodologię i schematy</w:t>
            </w:r>
            <w:r w:rsidRPr="000E3DB5">
              <w:rPr>
                <w:spacing w:val="1"/>
                <w:sz w:val="18"/>
                <w:szCs w:val="18"/>
              </w:rPr>
              <w:t xml:space="preserve"> </w:t>
            </w:r>
            <w:r w:rsidRPr="000E3DB5">
              <w:rPr>
                <w:sz w:val="18"/>
                <w:szCs w:val="18"/>
              </w:rPr>
              <w:t>wymiany poszczególnych komponentów komputera co najmniej: procesor, dysk twardy, pamięć RAM, płyta główna oraz karty rozszerzeń.</w:t>
            </w:r>
          </w:p>
          <w:p w14:paraId="56DA2F18" w14:textId="77777777" w:rsidR="001B6A0B" w:rsidRPr="000E3DB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0E3DB5">
              <w:rPr>
                <w:sz w:val="18"/>
                <w:szCs w:val="18"/>
              </w:rPr>
              <w:t xml:space="preserve">Głośność jednostki centralnej w oferowanej konfiguracji mierzona zgodnie z normą ISO 7779 oraz wykazana zgodnie z normą ISO 9296 w pozycji operatora w trybie jałowym (IDLE) ma wynosić maksymalnie 28 dB - </w:t>
            </w:r>
            <w:r w:rsidRPr="000E3DB5">
              <w:rPr>
                <w:b/>
                <w:bCs/>
                <w:sz w:val="18"/>
                <w:szCs w:val="18"/>
              </w:rPr>
              <w:t xml:space="preserve">Wykonawca </w:t>
            </w:r>
            <w:r>
              <w:rPr>
                <w:b/>
                <w:bCs/>
                <w:sz w:val="18"/>
                <w:szCs w:val="18"/>
              </w:rPr>
              <w:t>złoży</w:t>
            </w:r>
            <w:r w:rsidRPr="000E3DB5">
              <w:rPr>
                <w:b/>
                <w:bCs/>
                <w:sz w:val="18"/>
                <w:szCs w:val="18"/>
              </w:rPr>
              <w:t xml:space="preserve"> oświadczenie producenta wraz z raportem badawczym wystawionym przez niezależną akredytowaną jednostkę </w:t>
            </w:r>
            <w:r>
              <w:rPr>
                <w:b/>
                <w:bCs/>
                <w:sz w:val="18"/>
                <w:szCs w:val="18"/>
              </w:rPr>
              <w:t>w zakresie ISO 7779.</w:t>
            </w:r>
          </w:p>
          <w:p w14:paraId="0B4D9359" w14:textId="77777777" w:rsidR="001B6A0B" w:rsidRPr="000E3DB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0E3DB5">
              <w:rPr>
                <w:sz w:val="18"/>
                <w:szCs w:val="18"/>
              </w:rPr>
              <w:t xml:space="preserve">Stacja graficzna musi spełniać wymogi normy Energy Star 7.1 – dołączyć oświadczenie producenta - </w:t>
            </w:r>
            <w:r>
              <w:rPr>
                <w:b/>
                <w:bCs/>
                <w:sz w:val="18"/>
                <w:szCs w:val="18"/>
              </w:rPr>
              <w:t>Wykonawca złoży dokument potwierdzający spełnianie</w:t>
            </w:r>
            <w:r w:rsidRPr="000E3DB5">
              <w:rPr>
                <w:b/>
                <w:bCs/>
                <w:sz w:val="18"/>
                <w:szCs w:val="18"/>
              </w:rPr>
              <w:t xml:space="preserve"> </w:t>
            </w:r>
            <w:r>
              <w:rPr>
                <w:b/>
                <w:bCs/>
                <w:sz w:val="18"/>
                <w:szCs w:val="18"/>
              </w:rPr>
              <w:t>wymogu.</w:t>
            </w:r>
          </w:p>
          <w:p w14:paraId="3A1A78D3" w14:textId="77777777" w:rsidR="001B6A0B" w:rsidRPr="000E3DB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0E3DB5">
              <w:rPr>
                <w:sz w:val="18"/>
                <w:szCs w:val="18"/>
              </w:rPr>
              <w:t xml:space="preserve">Wymagany certyfikat lub wpis dotyczący oferowanego modelu stacji graficznej w internetowym katalogu http://www.energystar.gov – certyfikat lub wydruk ze strony internetowej potwierdzony przez producenta - </w:t>
            </w:r>
            <w:r>
              <w:rPr>
                <w:b/>
                <w:bCs/>
                <w:sz w:val="18"/>
                <w:szCs w:val="18"/>
              </w:rPr>
              <w:t>Wykonawca złoży dokument potwierdzający spełnianie</w:t>
            </w:r>
            <w:r w:rsidRPr="000E3DB5">
              <w:rPr>
                <w:b/>
                <w:bCs/>
                <w:sz w:val="18"/>
                <w:szCs w:val="18"/>
              </w:rPr>
              <w:t xml:space="preserve"> </w:t>
            </w:r>
            <w:r>
              <w:rPr>
                <w:b/>
                <w:bCs/>
                <w:sz w:val="18"/>
                <w:szCs w:val="18"/>
              </w:rPr>
              <w:t>wymogu.</w:t>
            </w:r>
          </w:p>
          <w:p w14:paraId="249A1909" w14:textId="77777777" w:rsidR="001B6A0B" w:rsidRDefault="001B6A0B" w:rsidP="001B6A0B">
            <w:pPr>
              <w:pStyle w:val="TableParagraph"/>
              <w:numPr>
                <w:ilvl w:val="0"/>
                <w:numId w:val="139"/>
              </w:numPr>
              <w:tabs>
                <w:tab w:val="left" w:pos="167"/>
              </w:tabs>
              <w:ind w:left="150" w:right="28" w:hanging="150"/>
              <w:jc w:val="both"/>
              <w:rPr>
                <w:sz w:val="18"/>
                <w:szCs w:val="18"/>
              </w:rPr>
            </w:pPr>
            <w:r w:rsidRPr="000E3DB5">
              <w:rPr>
                <w:sz w:val="18"/>
                <w:szCs w:val="18"/>
              </w:rPr>
              <w:t>Oświadczenie producenta komputerów</w:t>
            </w:r>
            <w:r>
              <w:rPr>
                <w:sz w:val="18"/>
                <w:szCs w:val="18"/>
              </w:rPr>
              <w:t xml:space="preserve"> potwierdzające,</w:t>
            </w:r>
            <w:r w:rsidRPr="000E3DB5">
              <w:rPr>
                <w:sz w:val="18"/>
                <w:szCs w:val="18"/>
              </w:rPr>
              <w:t xml:space="preserve"> że sprzęt pochodzi z oficjalnego kanału dystrybucyjnego producenta</w:t>
            </w:r>
            <w:r>
              <w:rPr>
                <w:sz w:val="18"/>
                <w:szCs w:val="18"/>
              </w:rPr>
              <w:t>.</w:t>
            </w:r>
          </w:p>
          <w:p w14:paraId="46BF34B4" w14:textId="77777777" w:rsidR="001B6A0B" w:rsidRPr="000E3DB5" w:rsidRDefault="001B6A0B" w:rsidP="001B6A0B">
            <w:pPr>
              <w:pStyle w:val="TableParagraph"/>
              <w:numPr>
                <w:ilvl w:val="0"/>
                <w:numId w:val="139"/>
              </w:numPr>
              <w:tabs>
                <w:tab w:val="left" w:pos="167"/>
              </w:tabs>
              <w:ind w:left="150" w:right="28" w:hanging="150"/>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0E3DB5" w14:paraId="1E3765BC"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61E7B52D" w14:textId="77777777" w:rsidR="001B6A0B" w:rsidRPr="000E3DB5" w:rsidRDefault="001B6A0B" w:rsidP="005559CB">
            <w:pPr>
              <w:pStyle w:val="TableParagraph"/>
              <w:ind w:left="0" w:right="28"/>
              <w:contextualSpacing/>
              <w:rPr>
                <w:sz w:val="18"/>
                <w:szCs w:val="18"/>
              </w:rPr>
            </w:pPr>
            <w:r w:rsidRPr="000E3DB5">
              <w:rPr>
                <w:sz w:val="18"/>
                <w:szCs w:val="18"/>
              </w:rPr>
              <w:t>Warunki gwarancji:</w:t>
            </w:r>
          </w:p>
        </w:tc>
        <w:tc>
          <w:tcPr>
            <w:tcW w:w="8256" w:type="dxa"/>
            <w:tcBorders>
              <w:top w:val="single" w:sz="4" w:space="0" w:color="000000"/>
              <w:left w:val="single" w:sz="4" w:space="0" w:color="000000"/>
              <w:bottom w:val="single" w:sz="4" w:space="0" w:color="000000"/>
              <w:right w:val="single" w:sz="4" w:space="0" w:color="000000"/>
            </w:tcBorders>
          </w:tcPr>
          <w:p w14:paraId="111E5FA2" w14:textId="77777777" w:rsidR="001B6A0B" w:rsidRDefault="001B6A0B" w:rsidP="006736BC">
            <w:pPr>
              <w:pStyle w:val="TableParagraph"/>
              <w:numPr>
                <w:ilvl w:val="0"/>
                <w:numId w:val="179"/>
              </w:numPr>
              <w:adjustRightInd/>
              <w:spacing w:line="206" w:lineRule="exact"/>
              <w:ind w:left="167" w:right="28" w:hanging="142"/>
              <w:jc w:val="both"/>
              <w:rPr>
                <w:sz w:val="18"/>
                <w:szCs w:val="18"/>
              </w:rPr>
            </w:pPr>
            <w:r>
              <w:rPr>
                <w:sz w:val="18"/>
                <w:szCs w:val="18"/>
              </w:rPr>
              <w:t>Min. 36 miesięcy.</w:t>
            </w:r>
          </w:p>
          <w:p w14:paraId="55478CFD" w14:textId="77777777" w:rsidR="001B6A0B" w:rsidRPr="000E3DB5" w:rsidRDefault="001B6A0B" w:rsidP="006736BC">
            <w:pPr>
              <w:pStyle w:val="TableParagraph"/>
              <w:numPr>
                <w:ilvl w:val="0"/>
                <w:numId w:val="179"/>
              </w:numPr>
              <w:adjustRightInd/>
              <w:spacing w:line="206" w:lineRule="exact"/>
              <w:ind w:left="167" w:right="28" w:hanging="142"/>
              <w:jc w:val="both"/>
              <w:rPr>
                <w:sz w:val="18"/>
                <w:szCs w:val="18"/>
              </w:rPr>
            </w:pPr>
            <w:r w:rsidRPr="000E3DB5">
              <w:rPr>
                <w:sz w:val="18"/>
                <w:szCs w:val="18"/>
              </w:rPr>
              <w:t>Gwarancja producenta świadczona na miejscu u klienta.</w:t>
            </w:r>
          </w:p>
          <w:p w14:paraId="34F89629" w14:textId="77777777" w:rsidR="001B6A0B" w:rsidRPr="000E3DB5" w:rsidRDefault="001B6A0B" w:rsidP="006736BC">
            <w:pPr>
              <w:pStyle w:val="TableParagraph"/>
              <w:numPr>
                <w:ilvl w:val="0"/>
                <w:numId w:val="179"/>
              </w:numPr>
              <w:adjustRightInd/>
              <w:spacing w:line="206" w:lineRule="exact"/>
              <w:ind w:left="167" w:right="28" w:hanging="142"/>
              <w:jc w:val="both"/>
              <w:rPr>
                <w:sz w:val="18"/>
                <w:szCs w:val="18"/>
              </w:rPr>
            </w:pPr>
            <w:r w:rsidRPr="000E3DB5">
              <w:rPr>
                <w:sz w:val="18"/>
                <w:szCs w:val="18"/>
              </w:rPr>
              <w:t>Czas reakcji serwisu - do końca następnego dnia roboczego od chwili zgłoszenia</w:t>
            </w:r>
            <w:r>
              <w:rPr>
                <w:sz w:val="18"/>
                <w:szCs w:val="18"/>
              </w:rPr>
              <w:t>.</w:t>
            </w:r>
          </w:p>
          <w:p w14:paraId="3FA56AFA" w14:textId="77777777" w:rsidR="001B6A0B" w:rsidRPr="00C35035" w:rsidRDefault="001B6A0B" w:rsidP="006736BC">
            <w:pPr>
              <w:pStyle w:val="TableParagraph"/>
              <w:numPr>
                <w:ilvl w:val="0"/>
                <w:numId w:val="179"/>
              </w:numPr>
              <w:adjustRightInd/>
              <w:spacing w:line="206" w:lineRule="exact"/>
              <w:ind w:left="167" w:right="28" w:hanging="142"/>
              <w:jc w:val="both"/>
              <w:rPr>
                <w:sz w:val="18"/>
                <w:szCs w:val="18"/>
              </w:rPr>
            </w:pPr>
            <w:r w:rsidRPr="000E3DB5">
              <w:rPr>
                <w:sz w:val="18"/>
                <w:szCs w:val="18"/>
              </w:rPr>
              <w:lastRenderedPageBreak/>
              <w:t>Firma</w:t>
            </w:r>
            <w:r w:rsidRPr="000E3DB5">
              <w:rPr>
                <w:spacing w:val="-10"/>
                <w:sz w:val="18"/>
                <w:szCs w:val="18"/>
              </w:rPr>
              <w:t xml:space="preserve"> </w:t>
            </w:r>
            <w:r w:rsidRPr="000E3DB5">
              <w:rPr>
                <w:sz w:val="18"/>
                <w:szCs w:val="18"/>
              </w:rPr>
              <w:t>serwisująca</w:t>
            </w:r>
            <w:r w:rsidRPr="000E3DB5">
              <w:rPr>
                <w:spacing w:val="-11"/>
                <w:sz w:val="18"/>
                <w:szCs w:val="18"/>
              </w:rPr>
              <w:t xml:space="preserve"> </w:t>
            </w:r>
            <w:r w:rsidRPr="000E3DB5">
              <w:rPr>
                <w:sz w:val="18"/>
                <w:szCs w:val="18"/>
              </w:rPr>
              <w:t>musi</w:t>
            </w:r>
            <w:r w:rsidRPr="000E3DB5">
              <w:rPr>
                <w:spacing w:val="-11"/>
                <w:sz w:val="18"/>
                <w:szCs w:val="18"/>
              </w:rPr>
              <w:t xml:space="preserve"> </w:t>
            </w:r>
            <w:r w:rsidRPr="000E3DB5">
              <w:rPr>
                <w:sz w:val="18"/>
                <w:szCs w:val="18"/>
              </w:rPr>
              <w:t>posiadać</w:t>
            </w:r>
            <w:r w:rsidRPr="000E3DB5">
              <w:rPr>
                <w:spacing w:val="-8"/>
                <w:sz w:val="18"/>
                <w:szCs w:val="18"/>
              </w:rPr>
              <w:t xml:space="preserve"> </w:t>
            </w:r>
            <w:r>
              <w:rPr>
                <w:sz w:val="18"/>
                <w:szCs w:val="18"/>
              </w:rPr>
              <w:t>ISO 9001</w:t>
            </w:r>
            <w:r w:rsidRPr="000E3DB5">
              <w:rPr>
                <w:spacing w:val="-11"/>
                <w:sz w:val="18"/>
                <w:szCs w:val="18"/>
              </w:rPr>
              <w:t xml:space="preserve"> </w:t>
            </w:r>
            <w:r w:rsidRPr="000E3DB5">
              <w:rPr>
                <w:sz w:val="18"/>
                <w:szCs w:val="18"/>
              </w:rPr>
              <w:t>na</w:t>
            </w:r>
            <w:r w:rsidRPr="000E3DB5">
              <w:rPr>
                <w:spacing w:val="-10"/>
                <w:sz w:val="18"/>
                <w:szCs w:val="18"/>
              </w:rPr>
              <w:t xml:space="preserve"> </w:t>
            </w:r>
            <w:r w:rsidRPr="000E3DB5">
              <w:rPr>
                <w:sz w:val="18"/>
                <w:szCs w:val="18"/>
              </w:rPr>
              <w:t>świadczenie</w:t>
            </w:r>
            <w:r w:rsidRPr="000E3DB5">
              <w:rPr>
                <w:spacing w:val="-10"/>
                <w:sz w:val="18"/>
                <w:szCs w:val="18"/>
              </w:rPr>
              <w:t xml:space="preserve"> </w:t>
            </w:r>
            <w:r w:rsidRPr="000E3DB5">
              <w:rPr>
                <w:sz w:val="18"/>
                <w:szCs w:val="18"/>
              </w:rPr>
              <w:t>usług</w:t>
            </w:r>
            <w:r w:rsidRPr="000E3DB5">
              <w:rPr>
                <w:spacing w:val="4"/>
                <w:sz w:val="18"/>
                <w:szCs w:val="18"/>
              </w:rPr>
              <w:t xml:space="preserve"> </w:t>
            </w:r>
            <w:r w:rsidRPr="000E3DB5">
              <w:rPr>
                <w:sz w:val="18"/>
                <w:szCs w:val="18"/>
              </w:rPr>
              <w:t>serwisowych</w:t>
            </w:r>
            <w:r w:rsidRPr="000E3DB5">
              <w:rPr>
                <w:spacing w:val="-10"/>
                <w:sz w:val="18"/>
                <w:szCs w:val="18"/>
              </w:rPr>
              <w:t xml:space="preserve"> </w:t>
            </w:r>
            <w:r w:rsidRPr="000E3DB5">
              <w:rPr>
                <w:sz w:val="18"/>
                <w:szCs w:val="18"/>
              </w:rPr>
              <w:t xml:space="preserve">oraz posiadać autoryzację producenta stacji graficznej – </w:t>
            </w:r>
            <w:r w:rsidRPr="00C35035">
              <w:rPr>
                <w:b/>
                <w:bCs/>
                <w:iCs/>
                <w:sz w:val="18"/>
                <w:szCs w:val="18"/>
              </w:rPr>
              <w:t xml:space="preserve">Wykonawca złoży dokument </w:t>
            </w:r>
            <w:r>
              <w:rPr>
                <w:b/>
                <w:bCs/>
                <w:i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4805C89E" w14:textId="77777777" w:rsidR="001B6A0B" w:rsidRPr="00C35035" w:rsidRDefault="001B6A0B" w:rsidP="006736BC">
            <w:pPr>
              <w:pStyle w:val="TableParagraph"/>
              <w:numPr>
                <w:ilvl w:val="0"/>
                <w:numId w:val="179"/>
              </w:numPr>
              <w:adjustRightInd/>
              <w:spacing w:line="206" w:lineRule="exact"/>
              <w:ind w:left="167" w:right="28" w:hanging="142"/>
              <w:jc w:val="both"/>
              <w:rPr>
                <w:iCs/>
                <w:sz w:val="18"/>
                <w:szCs w:val="18"/>
              </w:rPr>
            </w:pPr>
            <w:r w:rsidRPr="00C35035">
              <w:rPr>
                <w:sz w:val="18"/>
                <w:szCs w:val="18"/>
              </w:rPr>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 oświadczenie producenta potwierdzające, że serwis będzie realizowany przez Autoryzowanego Partnera Serwisowego producenta lub bezpośrednio przez producenta</w:t>
            </w:r>
            <w:r w:rsidRPr="00C35035">
              <w:rPr>
                <w:iCs/>
                <w:sz w:val="18"/>
                <w:szCs w:val="18"/>
              </w:rPr>
              <w:t>.</w:t>
            </w:r>
          </w:p>
          <w:p w14:paraId="20EE4066" w14:textId="77777777" w:rsidR="001B6A0B" w:rsidRPr="000E3DB5" w:rsidRDefault="001B6A0B" w:rsidP="006736BC">
            <w:pPr>
              <w:pStyle w:val="TableParagraph"/>
              <w:numPr>
                <w:ilvl w:val="0"/>
                <w:numId w:val="179"/>
              </w:numPr>
              <w:adjustRightInd/>
              <w:spacing w:line="206" w:lineRule="exact"/>
              <w:ind w:left="167" w:right="28" w:hanging="142"/>
              <w:jc w:val="both"/>
              <w:rPr>
                <w:b/>
                <w:bCs/>
                <w:i/>
                <w:iCs/>
                <w:sz w:val="18"/>
                <w:szCs w:val="18"/>
              </w:rPr>
            </w:pPr>
            <w:r w:rsidRPr="000E3DB5">
              <w:rPr>
                <w:sz w:val="18"/>
                <w:szCs w:val="18"/>
              </w:rPr>
              <w:t>W przypadku awarii dysków twardych</w:t>
            </w:r>
            <w:r>
              <w:rPr>
                <w:sz w:val="18"/>
                <w:szCs w:val="18"/>
              </w:rPr>
              <w:t xml:space="preserve"> dysk pozostaje u Zamawiającego </w:t>
            </w:r>
            <w:r w:rsidRPr="00C35035">
              <w:rPr>
                <w:sz w:val="18"/>
                <w:szCs w:val="18"/>
              </w:rPr>
              <w:t xml:space="preserve">– </w:t>
            </w:r>
            <w:r w:rsidRPr="00C35035">
              <w:rPr>
                <w:b/>
                <w:bCs/>
                <w:sz w:val="18"/>
                <w:szCs w:val="18"/>
              </w:rPr>
              <w:t>Wykonawca złoży oświadczenia producenta potwierdzające spełnienie tego warunku</w:t>
            </w:r>
            <w:r>
              <w:rPr>
                <w:b/>
                <w:bCs/>
                <w:iCs/>
                <w:sz w:val="18"/>
                <w:szCs w:val="18"/>
              </w:rPr>
              <w:t>,</w:t>
            </w:r>
          </w:p>
          <w:p w14:paraId="6F294B37" w14:textId="77777777" w:rsidR="001B6A0B" w:rsidRPr="000E3DB5" w:rsidRDefault="001B6A0B" w:rsidP="001B6A0B">
            <w:pPr>
              <w:pStyle w:val="TableParagraph"/>
              <w:numPr>
                <w:ilvl w:val="0"/>
                <w:numId w:val="139"/>
              </w:numPr>
              <w:tabs>
                <w:tab w:val="left" w:pos="1164"/>
                <w:tab w:val="left" w:pos="1737"/>
                <w:tab w:val="left" w:pos="2401"/>
                <w:tab w:val="left" w:pos="2909"/>
                <w:tab w:val="left" w:pos="4073"/>
                <w:tab w:val="left" w:pos="5516"/>
                <w:tab w:val="left" w:pos="6688"/>
              </w:tabs>
              <w:adjustRightInd/>
              <w:ind w:left="150" w:right="28" w:hanging="150"/>
              <w:jc w:val="both"/>
              <w:rPr>
                <w:sz w:val="18"/>
                <w:szCs w:val="18"/>
              </w:rPr>
            </w:pPr>
            <w:r w:rsidRPr="000E3DB5">
              <w:rPr>
                <w:sz w:val="18"/>
                <w:szCs w:val="18"/>
              </w:rPr>
              <w:t>Oświadczenie producenta stacji graficznej, że w przypadku niewywiązywania się z</w:t>
            </w:r>
            <w:r>
              <w:rPr>
                <w:sz w:val="18"/>
                <w:szCs w:val="18"/>
              </w:rPr>
              <w:t> </w:t>
            </w:r>
            <w:r w:rsidRPr="000E3DB5">
              <w:rPr>
                <w:sz w:val="18"/>
                <w:szCs w:val="18"/>
              </w:rPr>
              <w:t xml:space="preserve">obowiązków gwarancyjnych Oferenta lub firmy serwisującej, przejmie na siebie wszelkie zobowiązania związane </w:t>
            </w:r>
            <w:r>
              <w:rPr>
                <w:sz w:val="18"/>
                <w:szCs w:val="18"/>
              </w:rPr>
              <w:br/>
            </w:r>
            <w:r w:rsidRPr="000E3DB5">
              <w:rPr>
                <w:sz w:val="18"/>
                <w:szCs w:val="18"/>
              </w:rPr>
              <w:t>z</w:t>
            </w:r>
            <w:r w:rsidRPr="000E3DB5">
              <w:rPr>
                <w:spacing w:val="-9"/>
                <w:sz w:val="18"/>
                <w:szCs w:val="18"/>
              </w:rPr>
              <w:t xml:space="preserve"> </w:t>
            </w:r>
            <w:r w:rsidRPr="000E3DB5">
              <w:rPr>
                <w:sz w:val="18"/>
                <w:szCs w:val="18"/>
              </w:rPr>
              <w:t xml:space="preserve">serwisem - </w:t>
            </w:r>
            <w:r w:rsidRPr="000E3DB5">
              <w:rPr>
                <w:b/>
                <w:bCs/>
                <w:i/>
                <w:iCs/>
                <w:sz w:val="18"/>
                <w:szCs w:val="18"/>
              </w:rPr>
              <w:t xml:space="preserve">Wykonawca </w:t>
            </w:r>
            <w:r>
              <w:rPr>
                <w:b/>
                <w:bCs/>
                <w:i/>
                <w:iCs/>
                <w:sz w:val="18"/>
                <w:szCs w:val="18"/>
              </w:rPr>
              <w:t>złoży</w:t>
            </w:r>
            <w:r w:rsidRPr="000E3DB5">
              <w:rPr>
                <w:b/>
                <w:bCs/>
                <w:i/>
                <w:iCs/>
                <w:sz w:val="18"/>
                <w:szCs w:val="18"/>
              </w:rPr>
              <w:t xml:space="preserve"> oświadczenie Producenta.</w:t>
            </w:r>
          </w:p>
        </w:tc>
      </w:tr>
      <w:tr w:rsidR="001B6A0B" w:rsidRPr="00E62902" w14:paraId="3050B8FB"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4E468E60" w14:textId="77777777" w:rsidR="001B6A0B" w:rsidRPr="000E3DB5" w:rsidRDefault="001B6A0B" w:rsidP="005559CB">
            <w:pPr>
              <w:pStyle w:val="TableParagraph"/>
              <w:ind w:left="0" w:right="28"/>
              <w:contextualSpacing/>
              <w:rPr>
                <w:sz w:val="18"/>
                <w:szCs w:val="18"/>
              </w:rPr>
            </w:pPr>
            <w:r w:rsidRPr="000E3DB5">
              <w:rPr>
                <w:sz w:val="18"/>
                <w:szCs w:val="18"/>
              </w:rPr>
              <w:lastRenderedPageBreak/>
              <w:t>Wsparcie techniczne producenta:</w:t>
            </w:r>
          </w:p>
        </w:tc>
        <w:tc>
          <w:tcPr>
            <w:tcW w:w="8256" w:type="dxa"/>
            <w:tcBorders>
              <w:top w:val="single" w:sz="4" w:space="0" w:color="000000"/>
              <w:left w:val="single" w:sz="4" w:space="0" w:color="000000"/>
              <w:bottom w:val="single" w:sz="4" w:space="0" w:color="000000"/>
              <w:right w:val="single" w:sz="4" w:space="0" w:color="000000"/>
            </w:tcBorders>
          </w:tcPr>
          <w:p w14:paraId="03D0D1BE" w14:textId="77777777" w:rsidR="001B6A0B" w:rsidRPr="000E3DB5" w:rsidRDefault="001B6A0B" w:rsidP="006736BC">
            <w:pPr>
              <w:pStyle w:val="TableParagraph"/>
              <w:numPr>
                <w:ilvl w:val="0"/>
                <w:numId w:val="197"/>
              </w:numPr>
              <w:spacing w:line="187" w:lineRule="exact"/>
              <w:ind w:left="167" w:right="28" w:hanging="142"/>
              <w:jc w:val="both"/>
              <w:rPr>
                <w:sz w:val="18"/>
                <w:szCs w:val="18"/>
              </w:rPr>
            </w:pPr>
            <w:r w:rsidRPr="000E3DB5">
              <w:rPr>
                <w:sz w:val="18"/>
                <w:szCs w:val="18"/>
              </w:rPr>
              <w:t>Możliwość sprawdzenia telefonicznego bezpośrednio u producenta oraz na stronie internetowej producenta oferowanej stacji graficznej, po podaniu numeru seryjnego - konfiguracji sprzętowej stacji graficznej oraz warunków gwarancji.</w:t>
            </w:r>
          </w:p>
          <w:p w14:paraId="7D0B29D5" w14:textId="77777777" w:rsidR="001B6A0B" w:rsidRPr="00E62902" w:rsidRDefault="001B6A0B" w:rsidP="006736BC">
            <w:pPr>
              <w:pStyle w:val="TableParagraph"/>
              <w:numPr>
                <w:ilvl w:val="0"/>
                <w:numId w:val="179"/>
              </w:numPr>
              <w:adjustRightInd/>
              <w:spacing w:line="206" w:lineRule="exact"/>
              <w:ind w:left="167" w:right="28" w:hanging="142"/>
              <w:jc w:val="both"/>
              <w:rPr>
                <w:sz w:val="18"/>
                <w:szCs w:val="18"/>
              </w:rPr>
            </w:pPr>
            <w:r w:rsidRPr="000E3DB5">
              <w:rPr>
                <w:sz w:val="18"/>
                <w:szCs w:val="18"/>
              </w:rPr>
              <w:t xml:space="preserve">Dostęp do najnowszych sterowników i uaktualnień na stronie producenta stacji graficznej, realizowany poprzez podanie na stronie internetowej producenta numeru seryjnego lub modelu stacji graficznej – </w:t>
            </w:r>
            <w:r w:rsidRPr="00937675">
              <w:rPr>
                <w:bCs/>
                <w:sz w:val="18"/>
                <w:szCs w:val="18"/>
              </w:rPr>
              <w:t>do oferty należy dołączyć link strony</w:t>
            </w:r>
            <w:r>
              <w:rPr>
                <w:sz w:val="18"/>
                <w:szCs w:val="18"/>
              </w:rPr>
              <w:t>.</w:t>
            </w:r>
          </w:p>
        </w:tc>
      </w:tr>
      <w:tr w:rsidR="001B6A0B" w:rsidRPr="000E3DB5" w14:paraId="2AEA3620"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23D53E8A" w14:textId="77777777" w:rsidR="001B6A0B" w:rsidRPr="000E3DB5" w:rsidRDefault="001B6A0B" w:rsidP="005559CB">
            <w:pPr>
              <w:pStyle w:val="TableParagraph"/>
              <w:ind w:left="0" w:right="28"/>
              <w:contextualSpacing/>
              <w:rPr>
                <w:sz w:val="18"/>
                <w:szCs w:val="18"/>
              </w:rPr>
            </w:pPr>
            <w:r w:rsidRPr="00345F07">
              <w:rPr>
                <w:sz w:val="18"/>
                <w:szCs w:val="18"/>
              </w:rPr>
              <w:t>Oprogramowanie OEM</w:t>
            </w:r>
          </w:p>
        </w:tc>
        <w:tc>
          <w:tcPr>
            <w:tcW w:w="8256" w:type="dxa"/>
            <w:tcBorders>
              <w:top w:val="single" w:sz="4" w:space="0" w:color="000000"/>
              <w:left w:val="single" w:sz="4" w:space="0" w:color="000000"/>
              <w:bottom w:val="single" w:sz="4" w:space="0" w:color="000000"/>
              <w:right w:val="single" w:sz="4" w:space="0" w:color="000000"/>
            </w:tcBorders>
          </w:tcPr>
          <w:p w14:paraId="46CD074E" w14:textId="77777777" w:rsidR="001B6A0B" w:rsidRDefault="001B6A0B" w:rsidP="006736BC">
            <w:pPr>
              <w:pStyle w:val="TableParagraph"/>
              <w:numPr>
                <w:ilvl w:val="0"/>
                <w:numId w:val="197"/>
              </w:numPr>
              <w:ind w:left="150" w:right="28" w:hanging="141"/>
              <w:jc w:val="both"/>
              <w:rPr>
                <w:sz w:val="18"/>
                <w:szCs w:val="18"/>
              </w:rPr>
            </w:pPr>
            <w:r w:rsidRPr="00345F07">
              <w:rPr>
                <w:sz w:val="18"/>
                <w:szCs w:val="18"/>
              </w:rPr>
              <w:t xml:space="preserve">Preinstalowany, 64-bitowy system operacyjny </w:t>
            </w:r>
            <w:r w:rsidRPr="00DD4C55">
              <w:rPr>
                <w:sz w:val="18"/>
                <w:szCs w:val="18"/>
              </w:rPr>
              <w:t xml:space="preserve">zgodny </w:t>
            </w:r>
            <w:r w:rsidRPr="00345F07">
              <w:rPr>
                <w:sz w:val="18"/>
                <w:szCs w:val="18"/>
              </w:rPr>
              <w:t xml:space="preserve">z wymogami </w:t>
            </w:r>
            <w:r w:rsidRPr="00501B7E">
              <w:rPr>
                <w:b/>
                <w:bCs/>
                <w:i/>
                <w:iCs/>
                <w:sz w:val="18"/>
              </w:rPr>
              <w:t>w</w:t>
            </w:r>
            <w:r>
              <w:rPr>
                <w:b/>
                <w:bCs/>
                <w:i/>
                <w:iCs/>
                <w:sz w:val="18"/>
              </w:rPr>
              <w:t> punkcie 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DD4C55" w:rsidDel="00236879">
              <w:rPr>
                <w:sz w:val="18"/>
                <w:szCs w:val="18"/>
              </w:rPr>
              <w:t xml:space="preserve"> </w:t>
            </w:r>
            <w:r>
              <w:rPr>
                <w:sz w:val="18"/>
                <w:szCs w:val="18"/>
              </w:rPr>
              <w:t xml:space="preserve">, </w:t>
            </w:r>
            <w:r w:rsidRPr="00345F07">
              <w:rPr>
                <w:sz w:val="18"/>
                <w:szCs w:val="18"/>
              </w:rPr>
              <w:t>niewymagający podawania klucza licencyjnego podczas instalacji. Klucz zaszyty trwale w BIOS na etapie produkcji komputera I automatycznie pobierany przez Instalowane oprogramowanie.</w:t>
            </w:r>
            <w:r>
              <w:rPr>
                <w:sz w:val="18"/>
                <w:szCs w:val="18"/>
              </w:rPr>
              <w:t xml:space="preserve"> </w:t>
            </w:r>
            <w:r w:rsidRPr="00345F07">
              <w:rPr>
                <w:sz w:val="18"/>
                <w:szCs w:val="18"/>
              </w:rPr>
              <w:t>Dołączony nośnik z</w:t>
            </w:r>
            <w:r w:rsidRPr="00DD4C55">
              <w:rPr>
                <w:sz w:val="18"/>
                <w:szCs w:val="18"/>
              </w:rPr>
              <w:t> </w:t>
            </w:r>
            <w:r w:rsidRPr="00345F07">
              <w:rPr>
                <w:sz w:val="18"/>
                <w:szCs w:val="18"/>
              </w:rPr>
              <w:t>oprogramowaniem;</w:t>
            </w:r>
          </w:p>
          <w:p w14:paraId="429E06A4" w14:textId="77777777" w:rsidR="001B6A0B" w:rsidRPr="00345F07" w:rsidRDefault="001B6A0B" w:rsidP="006736BC">
            <w:pPr>
              <w:pStyle w:val="TableParagraph"/>
              <w:numPr>
                <w:ilvl w:val="0"/>
                <w:numId w:val="197"/>
              </w:numPr>
              <w:ind w:left="150" w:right="28" w:hanging="141"/>
              <w:jc w:val="both"/>
              <w:rPr>
                <w:sz w:val="18"/>
                <w:szCs w:val="18"/>
              </w:rPr>
            </w:pPr>
            <w:r w:rsidRPr="00345F07">
              <w:rPr>
                <w:sz w:val="18"/>
                <w:szCs w:val="18"/>
              </w:rPr>
              <w:t>Komplet sterowników.</w:t>
            </w:r>
          </w:p>
          <w:p w14:paraId="43718A1C" w14:textId="77777777" w:rsidR="001B6A0B" w:rsidRPr="006D682A" w:rsidRDefault="001B6A0B" w:rsidP="006736BC">
            <w:pPr>
              <w:pStyle w:val="TableParagraph"/>
              <w:numPr>
                <w:ilvl w:val="0"/>
                <w:numId w:val="197"/>
              </w:numPr>
              <w:ind w:left="150" w:right="28" w:hanging="141"/>
              <w:jc w:val="both"/>
              <w:rPr>
                <w:sz w:val="18"/>
                <w:szCs w:val="18"/>
              </w:rPr>
            </w:pPr>
            <w:r w:rsidRPr="006D682A">
              <w:rPr>
                <w:sz w:val="18"/>
                <w:szCs w:val="18"/>
              </w:rPr>
              <w:t>Komplet sterowników umożliwiający instalację systemu operacyjnego w wersji min. Windows 1</w:t>
            </w:r>
            <w:r>
              <w:rPr>
                <w:sz w:val="18"/>
                <w:szCs w:val="18"/>
              </w:rPr>
              <w:t>1</w:t>
            </w:r>
            <w:r w:rsidRPr="006D682A">
              <w:rPr>
                <w:sz w:val="18"/>
                <w:szCs w:val="18"/>
              </w:rPr>
              <w:t xml:space="preserve"> za pomocą Microsoft Endpoint Configuration Manager w wersji co najmniej 2010 lub nowszego oraz sterowniki obsługujące kartę sieciową i dostęp do dysku w środowisku co najmniej Windows PE for Windows 10 lub nowszym</w:t>
            </w:r>
            <w:r>
              <w:rPr>
                <w:sz w:val="18"/>
                <w:szCs w:val="18"/>
              </w:rPr>
              <w:t>.</w:t>
            </w:r>
          </w:p>
          <w:p w14:paraId="75CC276A" w14:textId="77777777" w:rsidR="001B6A0B" w:rsidRPr="00345F07" w:rsidRDefault="001B6A0B" w:rsidP="006736BC">
            <w:pPr>
              <w:pStyle w:val="TableParagraph"/>
              <w:numPr>
                <w:ilvl w:val="0"/>
                <w:numId w:val="197"/>
              </w:numPr>
              <w:ind w:left="150" w:right="28" w:hanging="141"/>
              <w:jc w:val="both"/>
              <w:rPr>
                <w:sz w:val="18"/>
                <w:szCs w:val="18"/>
              </w:rPr>
            </w:pPr>
            <w:r w:rsidRPr="00345F07">
              <w:rPr>
                <w:sz w:val="18"/>
                <w:szCs w:val="18"/>
              </w:rPr>
              <w:t>Oprogramowanie dostarczone przez producenta komputera, pozwalające na zdalną inwentaryzację komputerów w sieci, lokalną i zdalną inwentaryzację komponentów komputera, umożliwiające co najmniej:</w:t>
            </w:r>
          </w:p>
          <w:p w14:paraId="34110625"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zdalne zablokowanie portów</w:t>
            </w:r>
            <w:r w:rsidRPr="00DD4C55">
              <w:rPr>
                <w:sz w:val="18"/>
                <w:szCs w:val="18"/>
              </w:rPr>
              <w:t xml:space="preserve"> </w:t>
            </w:r>
            <w:r w:rsidRPr="00345F07">
              <w:rPr>
                <w:sz w:val="18"/>
                <w:szCs w:val="18"/>
              </w:rPr>
              <w:t>USB;</w:t>
            </w:r>
          </w:p>
          <w:p w14:paraId="0C257E01"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zdalne uaktualnianie BIOS zarówno na pojedynczym komputerze, a także na grupie komputerów w tym samym</w:t>
            </w:r>
            <w:r w:rsidRPr="00DD4C55">
              <w:rPr>
                <w:sz w:val="18"/>
                <w:szCs w:val="18"/>
              </w:rPr>
              <w:t xml:space="preserve"> </w:t>
            </w:r>
            <w:r w:rsidRPr="00345F07">
              <w:rPr>
                <w:sz w:val="18"/>
                <w:szCs w:val="18"/>
              </w:rPr>
              <w:t>czasie;</w:t>
            </w:r>
          </w:p>
          <w:p w14:paraId="155FA78F"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zdalną konfigurację BIOS w czasie rzeczywistym w tym, co najmniej ustawienie hasła, wpisanie unikalnego numeru nadanego przez użytkownika, sekwencji startowej, włączenia/wyłączenia portów USB, włączenia/wyłączenia</w:t>
            </w:r>
            <w:r w:rsidRPr="00DD4C55">
              <w:rPr>
                <w:sz w:val="18"/>
                <w:szCs w:val="18"/>
              </w:rPr>
              <w:t xml:space="preserve"> </w:t>
            </w:r>
            <w:r w:rsidRPr="00345F07">
              <w:rPr>
                <w:sz w:val="18"/>
                <w:szCs w:val="18"/>
              </w:rPr>
              <w:t>karty dźwiękowej;</w:t>
            </w:r>
          </w:p>
          <w:p w14:paraId="11ABDF76"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zdalne wyłączanie oraz restart komputera w</w:t>
            </w:r>
            <w:r w:rsidRPr="00DD4C55">
              <w:rPr>
                <w:sz w:val="18"/>
                <w:szCs w:val="18"/>
              </w:rPr>
              <w:t xml:space="preserve"> </w:t>
            </w:r>
            <w:r w:rsidRPr="00345F07">
              <w:rPr>
                <w:sz w:val="18"/>
                <w:szCs w:val="18"/>
              </w:rPr>
              <w:t>sieci;</w:t>
            </w:r>
          </w:p>
          <w:p w14:paraId="09A8626D" w14:textId="77777777" w:rsidR="001B6A0B" w:rsidRDefault="001B6A0B" w:rsidP="006736BC">
            <w:pPr>
              <w:pStyle w:val="TableParagraph"/>
              <w:numPr>
                <w:ilvl w:val="1"/>
                <w:numId w:val="197"/>
              </w:numPr>
              <w:ind w:left="434" w:right="28" w:hanging="284"/>
              <w:jc w:val="both"/>
              <w:rPr>
                <w:sz w:val="18"/>
                <w:szCs w:val="18"/>
              </w:rPr>
            </w:pPr>
            <w:r w:rsidRPr="00345F07">
              <w:rPr>
                <w:sz w:val="18"/>
                <w:szCs w:val="18"/>
              </w:rPr>
              <w:t>otrzymywanie informacji WMI – Windows Management</w:t>
            </w:r>
            <w:r w:rsidRPr="00DD4C55">
              <w:rPr>
                <w:sz w:val="18"/>
                <w:szCs w:val="18"/>
              </w:rPr>
              <w:t xml:space="preserve"> </w:t>
            </w:r>
            <w:r w:rsidRPr="00345F07">
              <w:rPr>
                <w:sz w:val="18"/>
                <w:szCs w:val="18"/>
              </w:rPr>
              <w:t>Interface;</w:t>
            </w:r>
          </w:p>
          <w:p w14:paraId="1BD497B0"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monitorowanie stanu komponentów: CPU, pamięć RAM, dysk twardy, wersje</w:t>
            </w:r>
            <w:r w:rsidRPr="00DD4C55">
              <w:rPr>
                <w:sz w:val="18"/>
                <w:szCs w:val="18"/>
              </w:rPr>
              <w:t xml:space="preserve"> </w:t>
            </w:r>
            <w:r w:rsidRPr="00345F07">
              <w:rPr>
                <w:sz w:val="18"/>
                <w:szCs w:val="18"/>
              </w:rPr>
              <w:t>BIOS;</w:t>
            </w:r>
          </w:p>
          <w:p w14:paraId="45CBF53B"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monitorowanie i alertowanie parametrów termicznych, wolnego miejsca na dyskach twardych;</w:t>
            </w:r>
          </w:p>
          <w:p w14:paraId="3C8BBE69" w14:textId="77777777" w:rsidR="001B6A0B" w:rsidRPr="00345F07" w:rsidRDefault="001B6A0B" w:rsidP="006736BC">
            <w:pPr>
              <w:pStyle w:val="TableParagraph"/>
              <w:numPr>
                <w:ilvl w:val="1"/>
                <w:numId w:val="197"/>
              </w:numPr>
              <w:ind w:left="434" w:right="28" w:hanging="284"/>
              <w:jc w:val="both"/>
              <w:rPr>
                <w:sz w:val="18"/>
                <w:szCs w:val="18"/>
              </w:rPr>
            </w:pPr>
            <w:r w:rsidRPr="00345F07">
              <w:rPr>
                <w:sz w:val="18"/>
                <w:szCs w:val="18"/>
              </w:rPr>
              <w:t>monitorowanie stanu komponentów: CPU, pamięć RAM, dysk twardy, wersje BIOS przy wyłączonym komputerze lub nieobecnym/uszkodzonym systemie</w:t>
            </w:r>
            <w:r w:rsidRPr="00DD4C55">
              <w:rPr>
                <w:sz w:val="18"/>
                <w:szCs w:val="18"/>
              </w:rPr>
              <w:t xml:space="preserve"> </w:t>
            </w:r>
            <w:r w:rsidRPr="00345F07">
              <w:rPr>
                <w:sz w:val="18"/>
                <w:szCs w:val="18"/>
              </w:rPr>
              <w:t>operacyjnym.</w:t>
            </w:r>
          </w:p>
          <w:p w14:paraId="5814A426" w14:textId="77777777" w:rsidR="001B6A0B" w:rsidRPr="000E3DB5" w:rsidRDefault="001B6A0B" w:rsidP="006736BC">
            <w:pPr>
              <w:pStyle w:val="TableParagraph"/>
              <w:numPr>
                <w:ilvl w:val="0"/>
                <w:numId w:val="197"/>
              </w:numPr>
              <w:ind w:left="150" w:right="28" w:hanging="141"/>
              <w:jc w:val="both"/>
              <w:rPr>
                <w:sz w:val="18"/>
                <w:szCs w:val="18"/>
              </w:rPr>
            </w:pPr>
            <w:r w:rsidRPr="00345F07">
              <w:rPr>
                <w:sz w:val="18"/>
                <w:szCs w:val="18"/>
              </w:rPr>
              <w:t>Powyżej opisane oprogramowanie musi być wyprodukowane przez jednego producenta, oferowane oprogramowanie ma w pełni integrować się z oprogramowaniem MECM.</w:t>
            </w:r>
          </w:p>
        </w:tc>
      </w:tr>
      <w:tr w:rsidR="001B6A0B" w:rsidRPr="00345F07" w14:paraId="5EB47D71"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762B27D0" w14:textId="77777777" w:rsidR="001B6A0B" w:rsidRPr="00345F07" w:rsidRDefault="001B6A0B" w:rsidP="005559CB">
            <w:pPr>
              <w:pStyle w:val="TableParagraph"/>
              <w:ind w:left="0" w:right="28"/>
              <w:contextualSpacing/>
              <w:rPr>
                <w:sz w:val="18"/>
                <w:szCs w:val="18"/>
              </w:rPr>
            </w:pPr>
            <w:r>
              <w:rPr>
                <w:sz w:val="18"/>
                <w:szCs w:val="18"/>
              </w:rPr>
              <w:t>Ukompletowanie</w:t>
            </w:r>
          </w:p>
        </w:tc>
        <w:tc>
          <w:tcPr>
            <w:tcW w:w="8256" w:type="dxa"/>
            <w:tcBorders>
              <w:top w:val="single" w:sz="4" w:space="0" w:color="000000"/>
              <w:left w:val="single" w:sz="4" w:space="0" w:color="000000"/>
              <w:bottom w:val="single" w:sz="4" w:space="0" w:color="000000"/>
              <w:right w:val="single" w:sz="4" w:space="0" w:color="000000"/>
            </w:tcBorders>
          </w:tcPr>
          <w:p w14:paraId="70A34D9F" w14:textId="77777777" w:rsidR="001B6A0B" w:rsidRPr="000E3DB5" w:rsidRDefault="001B6A0B" w:rsidP="006736BC">
            <w:pPr>
              <w:pStyle w:val="TableParagraph"/>
              <w:numPr>
                <w:ilvl w:val="0"/>
                <w:numId w:val="197"/>
              </w:numPr>
              <w:ind w:left="150" w:right="28" w:hanging="141"/>
              <w:jc w:val="both"/>
              <w:rPr>
                <w:sz w:val="18"/>
                <w:szCs w:val="18"/>
              </w:rPr>
            </w:pPr>
            <w:r w:rsidRPr="000E3DB5">
              <w:rPr>
                <w:sz w:val="18"/>
                <w:szCs w:val="18"/>
              </w:rPr>
              <w:t>Podkładka</w:t>
            </w:r>
            <w:r w:rsidRPr="00236681">
              <w:rPr>
                <w:sz w:val="18"/>
                <w:szCs w:val="18"/>
              </w:rPr>
              <w:t xml:space="preserve"> </w:t>
            </w:r>
            <w:r w:rsidRPr="000E3DB5">
              <w:rPr>
                <w:sz w:val="18"/>
                <w:szCs w:val="18"/>
              </w:rPr>
              <w:t>materiałowa</w:t>
            </w:r>
            <w:r w:rsidRPr="00236681">
              <w:rPr>
                <w:sz w:val="18"/>
                <w:szCs w:val="18"/>
              </w:rPr>
              <w:t xml:space="preserve"> </w:t>
            </w:r>
            <w:r w:rsidRPr="000E3DB5">
              <w:rPr>
                <w:sz w:val="18"/>
                <w:szCs w:val="18"/>
              </w:rPr>
              <w:t>pod</w:t>
            </w:r>
            <w:r w:rsidRPr="00236681">
              <w:rPr>
                <w:sz w:val="18"/>
                <w:szCs w:val="18"/>
              </w:rPr>
              <w:t xml:space="preserve"> </w:t>
            </w:r>
            <w:r w:rsidRPr="000E3DB5">
              <w:rPr>
                <w:sz w:val="18"/>
                <w:szCs w:val="18"/>
              </w:rPr>
              <w:t>mysz</w:t>
            </w:r>
            <w:r w:rsidRPr="00236681">
              <w:rPr>
                <w:sz w:val="18"/>
                <w:szCs w:val="18"/>
              </w:rPr>
              <w:t xml:space="preserve"> </w:t>
            </w:r>
            <w:r w:rsidRPr="000E3DB5">
              <w:rPr>
                <w:sz w:val="18"/>
                <w:szCs w:val="18"/>
              </w:rPr>
              <w:t>(min.</w:t>
            </w:r>
            <w:r w:rsidRPr="00236681">
              <w:rPr>
                <w:sz w:val="18"/>
                <w:szCs w:val="18"/>
              </w:rPr>
              <w:t xml:space="preserve"> </w:t>
            </w:r>
            <w:r w:rsidRPr="000E3DB5">
              <w:rPr>
                <w:sz w:val="18"/>
                <w:szCs w:val="18"/>
              </w:rPr>
              <w:t>250</w:t>
            </w:r>
            <w:r w:rsidRPr="00236681">
              <w:rPr>
                <w:sz w:val="18"/>
                <w:szCs w:val="18"/>
              </w:rPr>
              <w:t xml:space="preserve"> </w:t>
            </w:r>
            <w:r w:rsidRPr="000E3DB5">
              <w:rPr>
                <w:sz w:val="18"/>
                <w:szCs w:val="18"/>
              </w:rPr>
              <w:t>x</w:t>
            </w:r>
            <w:r w:rsidRPr="00236681">
              <w:rPr>
                <w:sz w:val="18"/>
                <w:szCs w:val="18"/>
              </w:rPr>
              <w:t xml:space="preserve"> </w:t>
            </w:r>
            <w:r w:rsidRPr="000E3DB5">
              <w:rPr>
                <w:sz w:val="18"/>
                <w:szCs w:val="18"/>
              </w:rPr>
              <w:t>210</w:t>
            </w:r>
            <w:r w:rsidRPr="00236681">
              <w:rPr>
                <w:sz w:val="18"/>
                <w:szCs w:val="18"/>
              </w:rPr>
              <w:t xml:space="preserve"> </w:t>
            </w:r>
            <w:r w:rsidRPr="000E3DB5">
              <w:rPr>
                <w:sz w:val="18"/>
                <w:szCs w:val="18"/>
              </w:rPr>
              <w:t>mm,</w:t>
            </w:r>
            <w:r w:rsidRPr="00236681">
              <w:rPr>
                <w:sz w:val="18"/>
                <w:szCs w:val="18"/>
              </w:rPr>
              <w:t xml:space="preserve"> </w:t>
            </w:r>
            <w:r w:rsidRPr="000E3DB5">
              <w:rPr>
                <w:sz w:val="18"/>
                <w:szCs w:val="18"/>
              </w:rPr>
              <w:t>powierzchnia</w:t>
            </w:r>
            <w:r w:rsidRPr="00236681">
              <w:rPr>
                <w:sz w:val="18"/>
                <w:szCs w:val="18"/>
              </w:rPr>
              <w:t xml:space="preserve"> </w:t>
            </w:r>
            <w:r w:rsidRPr="000E3DB5">
              <w:rPr>
                <w:sz w:val="18"/>
                <w:szCs w:val="18"/>
              </w:rPr>
              <w:t>robocza</w:t>
            </w:r>
            <w:r w:rsidRPr="00236681">
              <w:rPr>
                <w:sz w:val="18"/>
                <w:szCs w:val="18"/>
              </w:rPr>
              <w:t xml:space="preserve"> </w:t>
            </w:r>
            <w:r w:rsidRPr="000E3DB5">
              <w:rPr>
                <w:sz w:val="18"/>
                <w:szCs w:val="18"/>
              </w:rPr>
              <w:t>z tkaniny,</w:t>
            </w:r>
            <w:r w:rsidRPr="00236681">
              <w:rPr>
                <w:sz w:val="18"/>
                <w:szCs w:val="18"/>
              </w:rPr>
              <w:t xml:space="preserve"> </w:t>
            </w:r>
            <w:r w:rsidRPr="000E3DB5">
              <w:rPr>
                <w:sz w:val="18"/>
                <w:szCs w:val="18"/>
              </w:rPr>
              <w:t>spód antypoślizgowy z</w:t>
            </w:r>
            <w:r w:rsidRPr="00236681">
              <w:rPr>
                <w:sz w:val="18"/>
                <w:szCs w:val="18"/>
              </w:rPr>
              <w:t xml:space="preserve"> </w:t>
            </w:r>
            <w:r w:rsidRPr="000E3DB5">
              <w:rPr>
                <w:sz w:val="18"/>
                <w:szCs w:val="18"/>
              </w:rPr>
              <w:t>gumy).</w:t>
            </w:r>
          </w:p>
          <w:p w14:paraId="43E5BEBA" w14:textId="77777777" w:rsidR="001B6A0B" w:rsidRPr="000E3DB5" w:rsidRDefault="001B6A0B" w:rsidP="006736BC">
            <w:pPr>
              <w:pStyle w:val="TableParagraph"/>
              <w:numPr>
                <w:ilvl w:val="0"/>
                <w:numId w:val="197"/>
              </w:numPr>
              <w:ind w:left="150" w:right="28" w:hanging="141"/>
              <w:jc w:val="both"/>
              <w:rPr>
                <w:sz w:val="18"/>
                <w:szCs w:val="18"/>
              </w:rPr>
            </w:pPr>
            <w:r>
              <w:rPr>
                <w:sz w:val="18"/>
                <w:szCs w:val="18"/>
              </w:rPr>
              <w:t>Kabel zasilający z końcówką odpowiednią do posiadanego przez urządzenie gniazda zasilania, umożlwiający zasilanie z sieci 230V.</w:t>
            </w:r>
          </w:p>
          <w:p w14:paraId="5FD2CA0C" w14:textId="77777777" w:rsidR="001B6A0B" w:rsidRDefault="001B6A0B" w:rsidP="006736BC">
            <w:pPr>
              <w:pStyle w:val="TableParagraph"/>
              <w:numPr>
                <w:ilvl w:val="0"/>
                <w:numId w:val="197"/>
              </w:numPr>
              <w:ind w:left="150" w:right="28" w:hanging="141"/>
              <w:jc w:val="both"/>
              <w:rPr>
                <w:sz w:val="18"/>
                <w:szCs w:val="18"/>
              </w:rPr>
            </w:pPr>
            <w:r w:rsidRPr="000E3DB5">
              <w:rPr>
                <w:sz w:val="18"/>
                <w:szCs w:val="18"/>
              </w:rPr>
              <w:t xml:space="preserve">Kabel komunikacyjny </w:t>
            </w:r>
            <w:r>
              <w:rPr>
                <w:sz w:val="18"/>
                <w:szCs w:val="18"/>
              </w:rPr>
              <w:t>RJ-45–RJ-45</w:t>
            </w:r>
            <w:r w:rsidRPr="000E3DB5">
              <w:rPr>
                <w:sz w:val="18"/>
                <w:szCs w:val="18"/>
              </w:rPr>
              <w:t xml:space="preserve"> kat. 6 o długości minimum 3 metry.</w:t>
            </w:r>
            <w:r>
              <w:rPr>
                <w:sz w:val="18"/>
                <w:szCs w:val="18"/>
              </w:rPr>
              <w:t xml:space="preserve"> </w:t>
            </w:r>
          </w:p>
          <w:p w14:paraId="349E1E74" w14:textId="77777777" w:rsidR="001B6A0B" w:rsidRPr="000E3DB5" w:rsidRDefault="001B6A0B" w:rsidP="006736BC">
            <w:pPr>
              <w:pStyle w:val="TableParagraph"/>
              <w:numPr>
                <w:ilvl w:val="0"/>
                <w:numId w:val="197"/>
              </w:numPr>
              <w:ind w:left="150" w:right="28" w:hanging="141"/>
              <w:jc w:val="both"/>
              <w:rPr>
                <w:sz w:val="18"/>
                <w:szCs w:val="18"/>
              </w:rPr>
            </w:pPr>
            <w:r>
              <w:rPr>
                <w:sz w:val="18"/>
                <w:szCs w:val="18"/>
              </w:rPr>
              <w:t>Instrukcja instalacji, użytkowania i obsługi (w formie papierowej lub elektronicznej).</w:t>
            </w:r>
          </w:p>
          <w:p w14:paraId="310317CA" w14:textId="77777777" w:rsidR="001B6A0B" w:rsidRPr="00345F07" w:rsidRDefault="001B6A0B" w:rsidP="006736BC">
            <w:pPr>
              <w:pStyle w:val="TableParagraph"/>
              <w:numPr>
                <w:ilvl w:val="0"/>
                <w:numId w:val="197"/>
              </w:numPr>
              <w:ind w:left="150" w:right="28" w:hanging="141"/>
              <w:jc w:val="both"/>
              <w:rPr>
                <w:sz w:val="18"/>
                <w:szCs w:val="18"/>
              </w:rPr>
            </w:pPr>
            <w:r>
              <w:rPr>
                <w:sz w:val="18"/>
                <w:szCs w:val="18"/>
              </w:rPr>
              <w:t>Karta gwarancyjna (w formie papierowej lub elektronicznej).</w:t>
            </w:r>
          </w:p>
        </w:tc>
      </w:tr>
      <w:tr w:rsidR="001B6A0B" w:rsidRPr="000E3DB5" w14:paraId="2997D6C7" w14:textId="77777777" w:rsidTr="005559CB">
        <w:trPr>
          <w:jc w:val="center"/>
        </w:trPr>
        <w:tc>
          <w:tcPr>
            <w:tcW w:w="1520" w:type="dxa"/>
            <w:tcBorders>
              <w:top w:val="single" w:sz="4" w:space="0" w:color="000000"/>
              <w:left w:val="single" w:sz="4" w:space="0" w:color="000000"/>
              <w:bottom w:val="single" w:sz="4" w:space="0" w:color="000000"/>
              <w:right w:val="single" w:sz="4" w:space="0" w:color="000000"/>
            </w:tcBorders>
          </w:tcPr>
          <w:p w14:paraId="4D3D48D1" w14:textId="77777777" w:rsidR="001B6A0B" w:rsidRDefault="001B6A0B" w:rsidP="005559CB">
            <w:pPr>
              <w:pStyle w:val="TableParagraph"/>
              <w:ind w:left="0" w:right="28"/>
              <w:contextualSpacing/>
              <w:rPr>
                <w:sz w:val="18"/>
                <w:szCs w:val="18"/>
              </w:rPr>
            </w:pPr>
            <w:r w:rsidRPr="000E3DB5">
              <w:rPr>
                <w:sz w:val="18"/>
                <w:szCs w:val="18"/>
              </w:rPr>
              <w:t>Wyposażenie:</w:t>
            </w:r>
          </w:p>
        </w:tc>
        <w:tc>
          <w:tcPr>
            <w:tcW w:w="8256" w:type="dxa"/>
            <w:tcBorders>
              <w:top w:val="single" w:sz="4" w:space="0" w:color="000000"/>
              <w:left w:val="single" w:sz="4" w:space="0" w:color="000000"/>
              <w:bottom w:val="single" w:sz="4" w:space="0" w:color="000000"/>
              <w:right w:val="single" w:sz="4" w:space="0" w:color="000000"/>
            </w:tcBorders>
          </w:tcPr>
          <w:p w14:paraId="431F61ED" w14:textId="77777777" w:rsidR="001B6A0B" w:rsidRPr="000E3DB5" w:rsidRDefault="001B6A0B" w:rsidP="006736BC">
            <w:pPr>
              <w:pStyle w:val="TableParagraph"/>
              <w:numPr>
                <w:ilvl w:val="0"/>
                <w:numId w:val="197"/>
              </w:numPr>
              <w:ind w:left="150" w:right="28" w:hanging="141"/>
              <w:jc w:val="both"/>
              <w:rPr>
                <w:sz w:val="18"/>
                <w:szCs w:val="18"/>
              </w:rPr>
            </w:pPr>
            <w:r w:rsidRPr="000E3DB5">
              <w:rPr>
                <w:sz w:val="18"/>
                <w:szCs w:val="18"/>
              </w:rPr>
              <w:t>Klawiatura USB w układzie US QWERTY</w:t>
            </w:r>
            <w:r>
              <w:rPr>
                <w:sz w:val="18"/>
                <w:szCs w:val="18"/>
              </w:rPr>
              <w:t>.</w:t>
            </w:r>
          </w:p>
          <w:p w14:paraId="25FC9F6F" w14:textId="77777777" w:rsidR="001B6A0B" w:rsidRPr="000E3DB5" w:rsidRDefault="001B6A0B" w:rsidP="006736BC">
            <w:pPr>
              <w:pStyle w:val="TableParagraph"/>
              <w:numPr>
                <w:ilvl w:val="0"/>
                <w:numId w:val="197"/>
              </w:numPr>
              <w:ind w:left="150" w:right="28" w:hanging="141"/>
              <w:jc w:val="both"/>
              <w:rPr>
                <w:sz w:val="18"/>
                <w:szCs w:val="18"/>
              </w:rPr>
            </w:pPr>
            <w:r w:rsidRPr="000E3DB5">
              <w:rPr>
                <w:sz w:val="18"/>
                <w:szCs w:val="18"/>
              </w:rPr>
              <w:t>Mysz optyczna USB, dwuprzyciskowa z rolką (scroll).</w:t>
            </w:r>
          </w:p>
          <w:p w14:paraId="677D3319"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491E34C0"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w:t>
            </w:r>
            <w:r>
              <w:rPr>
                <w:rFonts w:ascii="Arial" w:hAnsi="Arial" w:cs="Arial"/>
                <w:sz w:val="18"/>
              </w:rPr>
              <w:t> </w:t>
            </w:r>
            <w:r w:rsidRPr="006B6F3F">
              <w:rPr>
                <w:rFonts w:ascii="Arial" w:hAnsi="Arial" w:cs="Arial"/>
                <w:sz w:val="18"/>
              </w:rPr>
              <w:t>kod producenta oraz występować jako oddzielna pozycja formularza cenowego,</w:t>
            </w:r>
          </w:p>
          <w:p w14:paraId="26DA8E75" w14:textId="77777777" w:rsidR="001B6A0B" w:rsidRPr="000E3DB5" w:rsidRDefault="001B6A0B" w:rsidP="006736BC">
            <w:pPr>
              <w:pStyle w:val="TableParagraph"/>
              <w:numPr>
                <w:ilvl w:val="0"/>
                <w:numId w:val="197"/>
              </w:numPr>
              <w:spacing w:line="206" w:lineRule="exact"/>
              <w:ind w:right="28"/>
              <w:jc w:val="both"/>
              <w:rPr>
                <w:sz w:val="18"/>
                <w:szCs w:val="18"/>
              </w:rPr>
            </w:pPr>
            <w:r w:rsidRPr="006B6F3F">
              <w:rPr>
                <w:sz w:val="18"/>
              </w:rPr>
              <w:t>- nie jest wyszczególniane w Karcie Sprzętu dla danego urządzenia.</w:t>
            </w:r>
          </w:p>
        </w:tc>
      </w:tr>
      <w:tr w:rsidR="001B6A0B" w:rsidRPr="00C45D32" w14:paraId="36EE32F4" w14:textId="77777777" w:rsidTr="005559CB">
        <w:trPr>
          <w:jc w:val="center"/>
        </w:trPr>
        <w:tc>
          <w:tcPr>
            <w:tcW w:w="9776" w:type="dxa"/>
            <w:gridSpan w:val="2"/>
            <w:tcBorders>
              <w:top w:val="single" w:sz="4" w:space="0" w:color="000000"/>
              <w:left w:val="single" w:sz="4" w:space="0" w:color="000000"/>
              <w:bottom w:val="single" w:sz="4" w:space="0" w:color="000000"/>
              <w:right w:val="single" w:sz="4" w:space="0" w:color="000000"/>
            </w:tcBorders>
          </w:tcPr>
          <w:p w14:paraId="41175394" w14:textId="77777777" w:rsidR="001B6A0B" w:rsidRPr="00C45D32" w:rsidRDefault="001B6A0B" w:rsidP="005559CB">
            <w:pPr>
              <w:pStyle w:val="TableParagraph"/>
              <w:tabs>
                <w:tab w:val="left" w:pos="320"/>
              </w:tabs>
              <w:ind w:left="0" w:right="28"/>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6B257A7A" w14:textId="77777777" w:rsidR="001B6A0B" w:rsidRPr="003B5D8C" w:rsidRDefault="001B6A0B" w:rsidP="001B6A0B"/>
    <w:p w14:paraId="17D8913C" w14:textId="77777777" w:rsidR="001B6A0B" w:rsidRPr="001B6A0B" w:rsidRDefault="001B6A0B" w:rsidP="001B6A0B">
      <w:pPr>
        <w:pStyle w:val="Nagwek1"/>
        <w:rPr>
          <w:color w:val="auto"/>
        </w:rPr>
      </w:pPr>
      <w:bookmarkStart w:id="188" w:name="_Toc156373812"/>
      <w:bookmarkStart w:id="189" w:name="_Toc192674743"/>
      <w:bookmarkStart w:id="190" w:name="_Toc192762708"/>
      <w:r w:rsidRPr="001B6A0B">
        <w:rPr>
          <w:color w:val="auto"/>
        </w:rPr>
        <w:lastRenderedPageBreak/>
        <w:t>Część nr 5 – Notebooki I</w:t>
      </w:r>
      <w:bookmarkEnd w:id="188"/>
      <w:r w:rsidRPr="001B6A0B">
        <w:rPr>
          <w:color w:val="auto"/>
        </w:rPr>
        <w:t>V</w:t>
      </w:r>
      <w:bookmarkEnd w:id="189"/>
      <w:bookmarkEnd w:id="190"/>
    </w:p>
    <w:tbl>
      <w:tblPr>
        <w:tblStyle w:val="Tabela-Siatka3"/>
        <w:tblW w:w="5320" w:type="pct"/>
        <w:tblInd w:w="-289" w:type="dxa"/>
        <w:tblLook w:val="04A0" w:firstRow="1" w:lastRow="0" w:firstColumn="1" w:lastColumn="0" w:noHBand="0" w:noVBand="1"/>
      </w:tblPr>
      <w:tblGrid>
        <w:gridCol w:w="577"/>
        <w:gridCol w:w="5900"/>
        <w:gridCol w:w="1656"/>
        <w:gridCol w:w="1508"/>
      </w:tblGrid>
      <w:tr w:rsidR="001B6A0B" w:rsidRPr="006B6F3F" w14:paraId="2F7A5E9F" w14:textId="77777777" w:rsidTr="005559CB">
        <w:trPr>
          <w:trHeight w:val="303"/>
        </w:trPr>
        <w:tc>
          <w:tcPr>
            <w:tcW w:w="299" w:type="pct"/>
            <w:vMerge w:val="restart"/>
            <w:vAlign w:val="center"/>
          </w:tcPr>
          <w:p w14:paraId="6A48687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3060" w:type="pct"/>
            <w:vMerge w:val="restart"/>
            <w:vAlign w:val="center"/>
          </w:tcPr>
          <w:p w14:paraId="76DC638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42" w:type="pct"/>
            <w:gridSpan w:val="2"/>
            <w:vAlign w:val="center"/>
          </w:tcPr>
          <w:p w14:paraId="7FE280F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55D04D60" w14:textId="77777777" w:rsidTr="005559CB">
        <w:trPr>
          <w:trHeight w:val="303"/>
        </w:trPr>
        <w:tc>
          <w:tcPr>
            <w:tcW w:w="299" w:type="pct"/>
            <w:vMerge/>
            <w:vAlign w:val="center"/>
          </w:tcPr>
          <w:p w14:paraId="048CB9F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3060" w:type="pct"/>
            <w:vMerge/>
            <w:vAlign w:val="center"/>
          </w:tcPr>
          <w:p w14:paraId="25C778D9" w14:textId="77777777" w:rsidR="001B6A0B" w:rsidRPr="006B6F3F" w:rsidRDefault="001B6A0B" w:rsidP="005559CB">
            <w:pPr>
              <w:autoSpaceDE w:val="0"/>
              <w:autoSpaceDN w:val="0"/>
              <w:adjustRightInd w:val="0"/>
              <w:spacing w:line="240" w:lineRule="exact"/>
              <w:rPr>
                <w:rFonts w:ascii="Arial" w:eastAsiaTheme="minorEastAsia" w:hAnsi="Arial" w:cs="Arial"/>
                <w:b/>
              </w:rPr>
            </w:pPr>
          </w:p>
        </w:tc>
        <w:tc>
          <w:tcPr>
            <w:tcW w:w="859" w:type="pct"/>
            <w:vAlign w:val="center"/>
          </w:tcPr>
          <w:p w14:paraId="7073EC2E"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82" w:type="pct"/>
            <w:vAlign w:val="center"/>
          </w:tcPr>
          <w:p w14:paraId="2A38884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42CC7218" w14:textId="77777777" w:rsidTr="005559CB">
        <w:trPr>
          <w:trHeight w:val="303"/>
        </w:trPr>
        <w:tc>
          <w:tcPr>
            <w:tcW w:w="299" w:type="pct"/>
            <w:vAlign w:val="center"/>
          </w:tcPr>
          <w:p w14:paraId="33355051"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3060" w:type="pct"/>
            <w:vAlign w:val="center"/>
          </w:tcPr>
          <w:p w14:paraId="1F56F13E" w14:textId="77777777" w:rsidR="001B6A0B" w:rsidRPr="004E7206" w:rsidRDefault="001B6A0B" w:rsidP="005559CB">
            <w:pPr>
              <w:autoSpaceDE w:val="0"/>
              <w:autoSpaceDN w:val="0"/>
              <w:adjustRightInd w:val="0"/>
              <w:spacing w:line="240" w:lineRule="exact"/>
              <w:jc w:val="both"/>
              <w:rPr>
                <w:rFonts w:ascii="Arial" w:eastAsiaTheme="minorEastAsia" w:hAnsi="Arial" w:cs="Arial"/>
                <w:lang w:val="en-GB"/>
              </w:rPr>
            </w:pPr>
            <w:r>
              <w:rPr>
                <w:rFonts w:ascii="Arial" w:hAnsi="Arial" w:cs="Arial"/>
                <w:color w:val="000000"/>
                <w:sz w:val="22"/>
                <w:szCs w:val="22"/>
              </w:rPr>
              <w:t>Notebook NB(adG)</w:t>
            </w:r>
          </w:p>
        </w:tc>
        <w:tc>
          <w:tcPr>
            <w:tcW w:w="859" w:type="pct"/>
            <w:shd w:val="clear" w:color="auto" w:fill="auto"/>
            <w:vAlign w:val="center"/>
          </w:tcPr>
          <w:p w14:paraId="6571ABBE"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eastAsiaTheme="minorEastAsia" w:hAnsi="Arial" w:cs="Arial"/>
              </w:rPr>
              <w:t>400</w:t>
            </w:r>
          </w:p>
        </w:tc>
        <w:tc>
          <w:tcPr>
            <w:tcW w:w="782" w:type="pct"/>
            <w:vAlign w:val="center"/>
          </w:tcPr>
          <w:p w14:paraId="54D67828" w14:textId="77777777" w:rsidR="001B6A0B" w:rsidRPr="006B6F3F" w:rsidRDefault="001B6A0B" w:rsidP="005559CB">
            <w:pPr>
              <w:jc w:val="center"/>
              <w:rPr>
                <w:rFonts w:ascii="Arial" w:hAnsi="Arial" w:cs="Arial"/>
                <w:bCs/>
                <w:color w:val="000000"/>
              </w:rPr>
            </w:pPr>
            <w:r>
              <w:rPr>
                <w:rFonts w:ascii="Arial" w:hAnsi="Arial" w:cs="Arial"/>
                <w:bCs/>
                <w:color w:val="000000"/>
              </w:rPr>
              <w:t>do 280</w:t>
            </w:r>
          </w:p>
        </w:tc>
      </w:tr>
      <w:tr w:rsidR="001B6A0B" w:rsidRPr="006B6F3F" w14:paraId="57E7C3CD" w14:textId="77777777" w:rsidTr="005559CB">
        <w:trPr>
          <w:trHeight w:val="303"/>
        </w:trPr>
        <w:tc>
          <w:tcPr>
            <w:tcW w:w="299" w:type="pct"/>
            <w:vAlign w:val="center"/>
          </w:tcPr>
          <w:p w14:paraId="3841DB36"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2.</w:t>
            </w:r>
          </w:p>
        </w:tc>
        <w:tc>
          <w:tcPr>
            <w:tcW w:w="3060" w:type="pct"/>
            <w:vAlign w:val="center"/>
          </w:tcPr>
          <w:p w14:paraId="51836DF3" w14:textId="77777777" w:rsidR="001B6A0B" w:rsidRPr="004E7206" w:rsidRDefault="001B6A0B" w:rsidP="005559CB">
            <w:pPr>
              <w:autoSpaceDE w:val="0"/>
              <w:autoSpaceDN w:val="0"/>
              <w:adjustRightInd w:val="0"/>
              <w:spacing w:line="240" w:lineRule="exact"/>
              <w:jc w:val="both"/>
              <w:rPr>
                <w:rFonts w:ascii="Arial" w:hAnsi="Arial" w:cs="Arial"/>
              </w:rPr>
            </w:pPr>
            <w:r w:rsidRPr="004E7206">
              <w:rPr>
                <w:rFonts w:ascii="Arial" w:eastAsiaTheme="minorEastAsia" w:hAnsi="Arial" w:cs="Arial"/>
                <w:lang w:val="en-GB"/>
              </w:rPr>
              <w:t>Notebook “wzmocniony” NBR</w:t>
            </w:r>
          </w:p>
        </w:tc>
        <w:tc>
          <w:tcPr>
            <w:tcW w:w="859" w:type="pct"/>
            <w:shd w:val="clear" w:color="auto" w:fill="auto"/>
            <w:vAlign w:val="center"/>
          </w:tcPr>
          <w:p w14:paraId="3A1DDA1F" w14:textId="77777777" w:rsidR="001B6A0B" w:rsidRPr="006B6F3F" w:rsidRDefault="001B6A0B" w:rsidP="005559CB">
            <w:pPr>
              <w:tabs>
                <w:tab w:val="left" w:pos="730"/>
              </w:tabs>
              <w:autoSpaceDE w:val="0"/>
              <w:autoSpaceDN w:val="0"/>
              <w:adjustRightInd w:val="0"/>
              <w:jc w:val="center"/>
              <w:rPr>
                <w:rFonts w:ascii="Arial" w:hAnsi="Arial" w:cs="Arial"/>
              </w:rPr>
            </w:pPr>
            <w:r>
              <w:rPr>
                <w:rFonts w:ascii="Arial" w:hAnsi="Arial" w:cs="Arial"/>
                <w:bCs/>
                <w:color w:val="000000"/>
              </w:rPr>
              <w:t>300</w:t>
            </w:r>
          </w:p>
        </w:tc>
        <w:tc>
          <w:tcPr>
            <w:tcW w:w="782" w:type="pct"/>
            <w:vAlign w:val="center"/>
          </w:tcPr>
          <w:p w14:paraId="26459EBF" w14:textId="77777777" w:rsidR="001B6A0B" w:rsidRPr="006B6F3F" w:rsidRDefault="001B6A0B" w:rsidP="005559CB">
            <w:pPr>
              <w:jc w:val="center"/>
              <w:rPr>
                <w:rFonts w:ascii="Arial" w:hAnsi="Arial" w:cs="Arial"/>
                <w:bCs/>
                <w:color w:val="000000"/>
              </w:rPr>
            </w:pPr>
            <w:r>
              <w:rPr>
                <w:rFonts w:ascii="Arial" w:hAnsi="Arial" w:cs="Arial"/>
                <w:bCs/>
                <w:color w:val="000000"/>
              </w:rPr>
              <w:t>do 210</w:t>
            </w:r>
          </w:p>
        </w:tc>
      </w:tr>
      <w:tr w:rsidR="001B6A0B" w:rsidRPr="006B6F3F" w14:paraId="6672F7D5" w14:textId="77777777" w:rsidTr="005559CB">
        <w:trPr>
          <w:trHeight w:val="303"/>
        </w:trPr>
        <w:tc>
          <w:tcPr>
            <w:tcW w:w="299" w:type="pct"/>
            <w:vAlign w:val="center"/>
          </w:tcPr>
          <w:p w14:paraId="714F7513"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3.</w:t>
            </w:r>
          </w:p>
        </w:tc>
        <w:tc>
          <w:tcPr>
            <w:tcW w:w="3060" w:type="pct"/>
            <w:vAlign w:val="center"/>
          </w:tcPr>
          <w:p w14:paraId="104B3F6F" w14:textId="77777777" w:rsidR="001B6A0B" w:rsidRPr="004E7206" w:rsidRDefault="001B6A0B" w:rsidP="005559CB">
            <w:pPr>
              <w:autoSpaceDE w:val="0"/>
              <w:autoSpaceDN w:val="0"/>
              <w:adjustRightInd w:val="0"/>
              <w:spacing w:line="240" w:lineRule="exact"/>
              <w:jc w:val="both"/>
              <w:rPr>
                <w:rFonts w:ascii="Arial" w:hAnsi="Arial" w:cs="Arial"/>
              </w:rPr>
            </w:pPr>
            <w:r>
              <w:rPr>
                <w:rFonts w:ascii="Arial" w:hAnsi="Arial" w:cs="Arial"/>
                <w:color w:val="000000"/>
                <w:sz w:val="22"/>
                <w:szCs w:val="22"/>
              </w:rPr>
              <w:t>Notebook „większy” NBW (beH)</w:t>
            </w:r>
          </w:p>
        </w:tc>
        <w:tc>
          <w:tcPr>
            <w:tcW w:w="859" w:type="pct"/>
            <w:shd w:val="clear" w:color="auto" w:fill="auto"/>
            <w:vAlign w:val="center"/>
          </w:tcPr>
          <w:p w14:paraId="31CD3D99"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bCs/>
                <w:color w:val="000000"/>
              </w:rPr>
              <w:t>150</w:t>
            </w:r>
          </w:p>
        </w:tc>
        <w:tc>
          <w:tcPr>
            <w:tcW w:w="782" w:type="pct"/>
            <w:vAlign w:val="center"/>
          </w:tcPr>
          <w:p w14:paraId="29C0D9DF" w14:textId="77777777" w:rsidR="001B6A0B" w:rsidRDefault="001B6A0B" w:rsidP="005559CB">
            <w:pPr>
              <w:jc w:val="center"/>
              <w:rPr>
                <w:rFonts w:ascii="Arial" w:hAnsi="Arial" w:cs="Arial"/>
                <w:bCs/>
                <w:color w:val="000000"/>
              </w:rPr>
            </w:pPr>
            <w:r>
              <w:rPr>
                <w:rFonts w:ascii="Arial" w:hAnsi="Arial" w:cs="Arial"/>
                <w:bCs/>
                <w:color w:val="000000"/>
              </w:rPr>
              <w:t>do 105</w:t>
            </w:r>
          </w:p>
        </w:tc>
      </w:tr>
      <w:tr w:rsidR="001B6A0B" w:rsidRPr="006B6F3F" w14:paraId="43B85460" w14:textId="77777777" w:rsidTr="005559CB">
        <w:trPr>
          <w:trHeight w:val="303"/>
        </w:trPr>
        <w:tc>
          <w:tcPr>
            <w:tcW w:w="299" w:type="pct"/>
            <w:vAlign w:val="center"/>
          </w:tcPr>
          <w:p w14:paraId="639A8C94" w14:textId="77777777" w:rsidR="001B6A0B"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4.</w:t>
            </w:r>
          </w:p>
        </w:tc>
        <w:tc>
          <w:tcPr>
            <w:tcW w:w="3060" w:type="pct"/>
            <w:vAlign w:val="center"/>
          </w:tcPr>
          <w:p w14:paraId="3B1000AD" w14:textId="77777777" w:rsidR="001B6A0B" w:rsidRDefault="001B6A0B" w:rsidP="005559CB">
            <w:pPr>
              <w:autoSpaceDE w:val="0"/>
              <w:autoSpaceDN w:val="0"/>
              <w:adjustRightInd w:val="0"/>
              <w:spacing w:line="240" w:lineRule="exact"/>
              <w:jc w:val="both"/>
              <w:rPr>
                <w:rFonts w:ascii="Arial" w:hAnsi="Arial" w:cs="Arial"/>
                <w:color w:val="000000"/>
                <w:sz w:val="22"/>
                <w:szCs w:val="22"/>
              </w:rPr>
            </w:pPr>
            <w:r w:rsidRPr="004E7206">
              <w:rPr>
                <w:rFonts w:ascii="Arial" w:hAnsi="Arial" w:cs="Arial"/>
              </w:rPr>
              <w:t>Notebook „mobilna stacja graficzna” NBSG</w:t>
            </w:r>
          </w:p>
        </w:tc>
        <w:tc>
          <w:tcPr>
            <w:tcW w:w="859" w:type="pct"/>
            <w:shd w:val="clear" w:color="auto" w:fill="auto"/>
            <w:vAlign w:val="center"/>
          </w:tcPr>
          <w:p w14:paraId="6FF6D0CD" w14:textId="77777777" w:rsidR="001B6A0B" w:rsidRDefault="001B6A0B" w:rsidP="005559CB">
            <w:pPr>
              <w:tabs>
                <w:tab w:val="left" w:pos="730"/>
              </w:tabs>
              <w:autoSpaceDE w:val="0"/>
              <w:autoSpaceDN w:val="0"/>
              <w:adjustRightInd w:val="0"/>
              <w:jc w:val="center"/>
              <w:rPr>
                <w:rFonts w:ascii="Arial" w:hAnsi="Arial" w:cs="Arial"/>
                <w:bCs/>
                <w:color w:val="000000"/>
              </w:rPr>
            </w:pPr>
            <w:r>
              <w:rPr>
                <w:rFonts w:ascii="Arial" w:hAnsi="Arial" w:cs="Arial"/>
              </w:rPr>
              <w:t>50</w:t>
            </w:r>
          </w:p>
        </w:tc>
        <w:tc>
          <w:tcPr>
            <w:tcW w:w="782" w:type="pct"/>
            <w:vAlign w:val="center"/>
          </w:tcPr>
          <w:p w14:paraId="6AB52E26" w14:textId="77777777" w:rsidR="001B6A0B" w:rsidRDefault="001B6A0B" w:rsidP="005559CB">
            <w:pPr>
              <w:jc w:val="center"/>
              <w:rPr>
                <w:rFonts w:ascii="Arial" w:hAnsi="Arial" w:cs="Arial"/>
                <w:bCs/>
                <w:color w:val="000000"/>
              </w:rPr>
            </w:pPr>
            <w:r>
              <w:rPr>
                <w:rFonts w:ascii="Arial" w:hAnsi="Arial" w:cs="Arial"/>
                <w:bCs/>
                <w:color w:val="000000"/>
              </w:rPr>
              <w:t>do 35</w:t>
            </w:r>
          </w:p>
        </w:tc>
      </w:tr>
      <w:tr w:rsidR="001B6A0B" w:rsidRPr="006B6F3F" w14:paraId="162EFD1D" w14:textId="77777777" w:rsidTr="005559CB">
        <w:trPr>
          <w:trHeight w:val="303"/>
        </w:trPr>
        <w:tc>
          <w:tcPr>
            <w:tcW w:w="299" w:type="pct"/>
            <w:vAlign w:val="center"/>
          </w:tcPr>
          <w:p w14:paraId="1189C849" w14:textId="77777777" w:rsidR="001B6A0B"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5.</w:t>
            </w:r>
          </w:p>
        </w:tc>
        <w:tc>
          <w:tcPr>
            <w:tcW w:w="3060" w:type="pct"/>
            <w:vAlign w:val="center"/>
          </w:tcPr>
          <w:p w14:paraId="6DD55117" w14:textId="77777777" w:rsidR="001B6A0B" w:rsidRPr="005D69C7" w:rsidRDefault="001B6A0B" w:rsidP="005559CB">
            <w:pPr>
              <w:autoSpaceDE w:val="0"/>
              <w:autoSpaceDN w:val="0"/>
              <w:adjustRightInd w:val="0"/>
              <w:spacing w:line="240" w:lineRule="exact"/>
              <w:jc w:val="both"/>
              <w:rPr>
                <w:rFonts w:ascii="Arial" w:hAnsi="Arial" w:cs="Arial"/>
                <w:color w:val="000000"/>
                <w:sz w:val="22"/>
                <w:szCs w:val="22"/>
              </w:rPr>
            </w:pPr>
            <w:r>
              <w:rPr>
                <w:rFonts w:ascii="Arial" w:hAnsi="Arial" w:cs="Arial"/>
                <w:color w:val="000000"/>
              </w:rPr>
              <w:t>Notebook „developerski” NBD</w:t>
            </w:r>
          </w:p>
        </w:tc>
        <w:tc>
          <w:tcPr>
            <w:tcW w:w="859" w:type="pct"/>
            <w:shd w:val="clear" w:color="auto" w:fill="auto"/>
            <w:vAlign w:val="center"/>
          </w:tcPr>
          <w:p w14:paraId="2B94BE84" w14:textId="77777777" w:rsidR="001B6A0B" w:rsidRDefault="001B6A0B" w:rsidP="005559CB">
            <w:pPr>
              <w:tabs>
                <w:tab w:val="left" w:pos="730"/>
              </w:tabs>
              <w:autoSpaceDE w:val="0"/>
              <w:autoSpaceDN w:val="0"/>
              <w:adjustRightInd w:val="0"/>
              <w:jc w:val="center"/>
              <w:rPr>
                <w:rFonts w:ascii="Arial" w:hAnsi="Arial" w:cs="Arial"/>
                <w:bCs/>
                <w:color w:val="000000"/>
              </w:rPr>
            </w:pPr>
            <w:r>
              <w:rPr>
                <w:rFonts w:ascii="Arial" w:hAnsi="Arial" w:cs="Arial"/>
                <w:bCs/>
                <w:color w:val="000000"/>
              </w:rPr>
              <w:t>40</w:t>
            </w:r>
          </w:p>
        </w:tc>
        <w:tc>
          <w:tcPr>
            <w:tcW w:w="782" w:type="pct"/>
            <w:vAlign w:val="center"/>
          </w:tcPr>
          <w:p w14:paraId="045D9BCF" w14:textId="77777777" w:rsidR="001B6A0B" w:rsidRDefault="001B6A0B" w:rsidP="005559CB">
            <w:pPr>
              <w:jc w:val="center"/>
              <w:rPr>
                <w:rFonts w:ascii="Arial" w:hAnsi="Arial" w:cs="Arial"/>
                <w:bCs/>
                <w:color w:val="000000"/>
              </w:rPr>
            </w:pPr>
            <w:r>
              <w:rPr>
                <w:rFonts w:ascii="Arial" w:hAnsi="Arial" w:cs="Arial"/>
                <w:bCs/>
                <w:color w:val="000000"/>
              </w:rPr>
              <w:t>do 28</w:t>
            </w:r>
          </w:p>
        </w:tc>
      </w:tr>
    </w:tbl>
    <w:p w14:paraId="23B0FBC2" w14:textId="77777777" w:rsidR="001B6A0B" w:rsidRDefault="001B6A0B" w:rsidP="001B6A0B">
      <w:bookmarkStart w:id="191" w:name="_Toc116644681"/>
      <w:bookmarkStart w:id="192" w:name="_Toc116644680"/>
    </w:p>
    <w:tbl>
      <w:tblPr>
        <w:tblStyle w:val="Tabela-Siatka"/>
        <w:tblW w:w="9640" w:type="dxa"/>
        <w:tblInd w:w="-289" w:type="dxa"/>
        <w:tblLook w:val="04A0" w:firstRow="1" w:lastRow="0" w:firstColumn="1" w:lastColumn="0" w:noHBand="0" w:noVBand="1"/>
      </w:tblPr>
      <w:tblGrid>
        <w:gridCol w:w="2518"/>
        <w:gridCol w:w="1668"/>
        <w:gridCol w:w="1676"/>
        <w:gridCol w:w="1935"/>
        <w:gridCol w:w="1843"/>
      </w:tblGrid>
      <w:tr w:rsidR="001B6A0B" w14:paraId="6307F370" w14:textId="77777777" w:rsidTr="005559CB">
        <w:tc>
          <w:tcPr>
            <w:tcW w:w="2518" w:type="dxa"/>
          </w:tcPr>
          <w:p w14:paraId="57B6FA1F"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668" w:type="dxa"/>
          </w:tcPr>
          <w:p w14:paraId="21A65D64"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676" w:type="dxa"/>
          </w:tcPr>
          <w:p w14:paraId="06598EE9"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935" w:type="dxa"/>
          </w:tcPr>
          <w:p w14:paraId="34CC425C"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843" w:type="dxa"/>
          </w:tcPr>
          <w:p w14:paraId="1B1A825D"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632B4182" w14:textId="77777777" w:rsidTr="005559CB">
        <w:tc>
          <w:tcPr>
            <w:tcW w:w="2518" w:type="dxa"/>
          </w:tcPr>
          <w:p w14:paraId="4312FEBB"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668" w:type="dxa"/>
          </w:tcPr>
          <w:p w14:paraId="4AC32D1E"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676" w:type="dxa"/>
          </w:tcPr>
          <w:p w14:paraId="3CA6A1EE" w14:textId="77777777" w:rsidR="001B6A0B" w:rsidRDefault="001B6A0B" w:rsidP="005559CB">
            <w:pPr>
              <w:spacing w:line="276" w:lineRule="auto"/>
              <w:jc w:val="center"/>
              <w:rPr>
                <w:rFonts w:ascii="Arial" w:hAnsi="Arial" w:cs="Arial"/>
                <w:b/>
                <w:iCs/>
              </w:rPr>
            </w:pPr>
            <w:r w:rsidRPr="00ED5616">
              <w:rPr>
                <w:rFonts w:ascii="Arial" w:hAnsi="Arial" w:cs="Arial"/>
                <w:b/>
                <w:iCs/>
              </w:rPr>
              <w:t>940 / 658</w:t>
            </w:r>
          </w:p>
        </w:tc>
        <w:tc>
          <w:tcPr>
            <w:tcW w:w="1935" w:type="dxa"/>
          </w:tcPr>
          <w:p w14:paraId="5F9EEC9E" w14:textId="77777777" w:rsidR="001B6A0B" w:rsidRPr="00A24064" w:rsidRDefault="001B6A0B" w:rsidP="005559CB">
            <w:pPr>
              <w:spacing w:line="276" w:lineRule="auto"/>
              <w:jc w:val="center"/>
              <w:rPr>
                <w:rFonts w:ascii="Arial" w:hAnsi="Arial" w:cs="Arial"/>
                <w:b/>
                <w:iCs/>
                <w:strike/>
              </w:rPr>
            </w:pPr>
          </w:p>
        </w:tc>
        <w:tc>
          <w:tcPr>
            <w:tcW w:w="1843" w:type="dxa"/>
          </w:tcPr>
          <w:p w14:paraId="6EE85C56" w14:textId="77777777" w:rsidR="001B6A0B" w:rsidRDefault="001B6A0B" w:rsidP="005559CB">
            <w:pPr>
              <w:spacing w:line="276" w:lineRule="auto"/>
              <w:jc w:val="center"/>
              <w:rPr>
                <w:rFonts w:ascii="Arial" w:hAnsi="Arial" w:cs="Arial"/>
                <w:b/>
                <w:iCs/>
              </w:rPr>
            </w:pPr>
            <w:r>
              <w:rPr>
                <w:rFonts w:ascii="Arial" w:hAnsi="Arial" w:cs="Arial"/>
                <w:b/>
                <w:iCs/>
              </w:rPr>
              <w:t>-</w:t>
            </w:r>
          </w:p>
        </w:tc>
      </w:tr>
      <w:bookmarkEnd w:id="191"/>
    </w:tbl>
    <w:p w14:paraId="0D7CF238" w14:textId="77777777" w:rsidR="001B6A0B" w:rsidRDefault="001B6A0B" w:rsidP="001B6A0B">
      <w:pPr>
        <w:spacing w:after="0"/>
        <w:jc w:val="both"/>
        <w:rPr>
          <w:rFonts w:ascii="Arial" w:hAnsi="Arial" w:cs="Arial"/>
          <w:b/>
          <w:bCs/>
          <w:u w:val="single"/>
        </w:rPr>
      </w:pPr>
    </w:p>
    <w:bookmarkEnd w:id="192"/>
    <w:p w14:paraId="0D650798" w14:textId="77777777" w:rsidR="001B6A0B" w:rsidRDefault="001B6A0B" w:rsidP="001B6A0B">
      <w:pPr>
        <w:pStyle w:val="Akapitzlist"/>
        <w:spacing w:after="0"/>
        <w:ind w:left="0" w:right="-144"/>
        <w:jc w:val="both"/>
        <w:rPr>
          <w:rFonts w:ascii="Arial" w:hAnsi="Arial" w:cs="Arial"/>
          <w:b/>
          <w:u w:val="single"/>
        </w:rPr>
      </w:pPr>
      <w:r w:rsidRPr="00CF0406">
        <w:rPr>
          <w:rFonts w:ascii="Arial" w:hAnsi="Arial" w:cs="Arial"/>
          <w:b/>
          <w:u w:val="single"/>
        </w:rPr>
        <w:t xml:space="preserve">Zamawiający żąda dostarczenia z ofertami na część </w:t>
      </w:r>
      <w:r>
        <w:rPr>
          <w:rFonts w:ascii="Arial" w:hAnsi="Arial" w:cs="Arial"/>
          <w:b/>
          <w:u w:val="single"/>
        </w:rPr>
        <w:t>5</w:t>
      </w:r>
      <w:r w:rsidRPr="00CF0406">
        <w:rPr>
          <w:rFonts w:ascii="Arial" w:hAnsi="Arial" w:cs="Arial"/>
          <w:b/>
          <w:u w:val="single"/>
        </w:rPr>
        <w:t xml:space="preserve"> – </w:t>
      </w:r>
      <w:r>
        <w:rPr>
          <w:rFonts w:ascii="Arial" w:hAnsi="Arial" w:cs="Arial"/>
          <w:b/>
          <w:u w:val="single"/>
        </w:rPr>
        <w:t>Notebooki</w:t>
      </w:r>
      <w:r w:rsidRPr="00CF0406">
        <w:rPr>
          <w:rFonts w:ascii="Arial" w:hAnsi="Arial" w:cs="Arial"/>
          <w:b/>
          <w:u w:val="single"/>
        </w:rPr>
        <w:t>, egzemplarz</w:t>
      </w:r>
      <w:r>
        <w:rPr>
          <w:rFonts w:ascii="Arial" w:hAnsi="Arial" w:cs="Arial"/>
          <w:b/>
          <w:u w:val="single"/>
        </w:rPr>
        <w:t>a</w:t>
      </w:r>
      <w:r w:rsidRPr="00CF0406">
        <w:rPr>
          <w:rFonts w:ascii="Arial" w:hAnsi="Arial" w:cs="Arial"/>
          <w:b/>
          <w:u w:val="single"/>
        </w:rPr>
        <w:t xml:space="preserve"> testow</w:t>
      </w:r>
      <w:r>
        <w:rPr>
          <w:rFonts w:ascii="Arial" w:hAnsi="Arial" w:cs="Arial"/>
          <w:b/>
          <w:u w:val="single"/>
        </w:rPr>
        <w:t>ego</w:t>
      </w:r>
      <w:r w:rsidRPr="00CF0406">
        <w:rPr>
          <w:rFonts w:ascii="Arial" w:hAnsi="Arial" w:cs="Arial"/>
          <w:b/>
          <w:u w:val="single"/>
        </w:rPr>
        <w:t xml:space="preserve"> oferowanego sprzętu w ramach przedmiotowych środków dowodowych.</w:t>
      </w:r>
      <w:r>
        <w:rPr>
          <w:rFonts w:ascii="Arial" w:hAnsi="Arial" w:cs="Arial"/>
          <w:b/>
          <w:u w:val="single"/>
        </w:rPr>
        <w:t xml:space="preserve"> </w:t>
      </w:r>
    </w:p>
    <w:p w14:paraId="0D56DE57" w14:textId="77777777" w:rsidR="001B6A0B" w:rsidRDefault="001B6A0B" w:rsidP="001B6A0B">
      <w:pPr>
        <w:spacing w:after="0"/>
      </w:pPr>
    </w:p>
    <w:p w14:paraId="589C7477" w14:textId="77777777" w:rsidR="001B6A0B" w:rsidRPr="005E7257" w:rsidRDefault="001B6A0B" w:rsidP="001B6A0B">
      <w:pPr>
        <w:pStyle w:val="Nagwek2"/>
        <w:spacing w:before="0"/>
      </w:pPr>
      <w:bookmarkStart w:id="193" w:name="_Toc250619422"/>
      <w:bookmarkStart w:id="194" w:name="_Toc144897417"/>
      <w:bookmarkStart w:id="195" w:name="_Toc149556707"/>
      <w:bookmarkStart w:id="196" w:name="_Toc156373813"/>
      <w:bookmarkStart w:id="197" w:name="_Toc192674744"/>
      <w:bookmarkStart w:id="198" w:name="_Toc192762709"/>
      <w:r>
        <w:t xml:space="preserve">5.1. </w:t>
      </w:r>
      <w:r w:rsidRPr="005E7257">
        <w:t>Notebook NB (</w:t>
      </w:r>
      <w:r>
        <w:t>adG</w:t>
      </w:r>
      <w:r w:rsidRPr="005E7257">
        <w:t>)</w:t>
      </w:r>
      <w:bookmarkEnd w:id="193"/>
      <w:bookmarkEnd w:id="194"/>
      <w:bookmarkEnd w:id="195"/>
      <w:bookmarkEnd w:id="196"/>
      <w:bookmarkEnd w:id="197"/>
      <w:bookmarkEnd w:id="198"/>
    </w:p>
    <w:p w14:paraId="052CD04D" w14:textId="77777777" w:rsidR="001B6A0B" w:rsidRPr="00C45D32" w:rsidRDefault="001B6A0B" w:rsidP="001B6A0B">
      <w:pPr>
        <w:spacing w:after="0"/>
        <w:jc w:val="both"/>
        <w:rPr>
          <w:rFonts w:ascii="Arial" w:hAnsi="Arial" w:cs="Arial"/>
          <w:bCs/>
          <w:sz w:val="20"/>
          <w:szCs w:val="2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80"/>
      </w:tblGrid>
      <w:tr w:rsidR="001B6A0B" w:rsidRPr="00802A76" w14:paraId="621B420D" w14:textId="77777777" w:rsidTr="005559CB">
        <w:tc>
          <w:tcPr>
            <w:tcW w:w="9640" w:type="dxa"/>
            <w:gridSpan w:val="2"/>
            <w:shd w:val="clear" w:color="auto" w:fill="FFFF00"/>
          </w:tcPr>
          <w:p w14:paraId="233FCFFF" w14:textId="77777777" w:rsidR="001B6A0B" w:rsidRPr="00802A76" w:rsidRDefault="001B6A0B" w:rsidP="005559CB">
            <w:pPr>
              <w:pStyle w:val="TableParagraph"/>
              <w:spacing w:before="64" w:line="194" w:lineRule="exact"/>
              <w:ind w:left="0" w:right="28"/>
              <w:rPr>
                <w:b/>
                <w:sz w:val="18"/>
              </w:rPr>
            </w:pPr>
            <w:r w:rsidRPr="00802A76">
              <w:rPr>
                <w:b/>
                <w:sz w:val="18"/>
              </w:rPr>
              <w:t>NOTEBOOK NB(xyG) (parametry minimalne)</w:t>
            </w:r>
          </w:p>
        </w:tc>
      </w:tr>
      <w:tr w:rsidR="001B6A0B" w14:paraId="2D7C0DBB" w14:textId="77777777" w:rsidTr="005559CB">
        <w:tc>
          <w:tcPr>
            <w:tcW w:w="1560" w:type="dxa"/>
          </w:tcPr>
          <w:p w14:paraId="4AC1D373" w14:textId="77777777" w:rsidR="001B6A0B" w:rsidRDefault="001B6A0B" w:rsidP="005559CB">
            <w:pPr>
              <w:pStyle w:val="TableParagraph"/>
              <w:spacing w:line="206" w:lineRule="exact"/>
              <w:ind w:left="0" w:right="28"/>
              <w:rPr>
                <w:sz w:val="18"/>
              </w:rPr>
            </w:pPr>
            <w:r>
              <w:rPr>
                <w:sz w:val="18"/>
              </w:rPr>
              <w:t>Typ:</w:t>
            </w:r>
          </w:p>
        </w:tc>
        <w:tc>
          <w:tcPr>
            <w:tcW w:w="8080" w:type="dxa"/>
          </w:tcPr>
          <w:p w14:paraId="08D9BDBE" w14:textId="77777777" w:rsidR="001B6A0B" w:rsidRDefault="001B6A0B" w:rsidP="005559CB">
            <w:pPr>
              <w:pStyle w:val="TableParagraph"/>
              <w:ind w:left="0" w:right="28"/>
              <w:jc w:val="both"/>
              <w:rPr>
                <w:sz w:val="18"/>
              </w:rPr>
            </w:pPr>
            <w:r>
              <w:rPr>
                <w:sz w:val="18"/>
              </w:rPr>
              <w:t xml:space="preserve">Komputer przenośny typu notebook z ekranem o </w:t>
            </w:r>
            <w:r>
              <w:rPr>
                <w:spacing w:val="-8"/>
                <w:sz w:val="18"/>
              </w:rPr>
              <w:t xml:space="preserve">przekątnej </w:t>
            </w:r>
            <w:r>
              <w:rPr>
                <w:sz w:val="18"/>
              </w:rPr>
              <w:t xml:space="preserve">z </w:t>
            </w:r>
            <w:r>
              <w:rPr>
                <w:spacing w:val="-8"/>
                <w:sz w:val="18"/>
              </w:rPr>
              <w:t xml:space="preserve">przedziału </w:t>
            </w:r>
            <w:r>
              <w:rPr>
                <w:spacing w:val="-4"/>
                <w:sz w:val="18"/>
              </w:rPr>
              <w:t xml:space="preserve">od </w:t>
            </w:r>
            <w:r>
              <w:rPr>
                <w:sz w:val="18"/>
              </w:rPr>
              <w:t xml:space="preserve">15" do 16" o rozdzielczości min. </w:t>
            </w:r>
            <w:r>
              <w:rPr>
                <w:spacing w:val="-4"/>
                <w:sz w:val="18"/>
              </w:rPr>
              <w:t xml:space="preserve">1920x1080 </w:t>
            </w:r>
            <w:r>
              <w:rPr>
                <w:sz w:val="18"/>
              </w:rPr>
              <w:t>px z podświetleniem LED i powłoką przeciwodblaskową, jasność 220 nitów, kontrast 500:1 rozmiar plamki: max. 0,18</w:t>
            </w:r>
            <w:r>
              <w:rPr>
                <w:spacing w:val="-5"/>
                <w:sz w:val="18"/>
              </w:rPr>
              <w:t xml:space="preserve"> </w:t>
            </w:r>
            <w:r>
              <w:rPr>
                <w:sz w:val="18"/>
              </w:rPr>
              <w:t>mm. Kąt otwarcia matrycy do 180 stopni.</w:t>
            </w:r>
          </w:p>
          <w:p w14:paraId="2450E922" w14:textId="77777777" w:rsidR="001B6A0B" w:rsidRDefault="001B6A0B" w:rsidP="005559CB">
            <w:pPr>
              <w:pStyle w:val="TableParagraph"/>
              <w:spacing w:before="120"/>
              <w:ind w:left="0" w:right="28"/>
              <w:rPr>
                <w:sz w:val="18"/>
              </w:rPr>
            </w:pPr>
            <w:r w:rsidRPr="009763BC">
              <w:rPr>
                <w:sz w:val="18"/>
              </w:rPr>
              <w:t>W ofercie wymagane jest podanie producenta, modelu oraz symbolu.</w:t>
            </w:r>
          </w:p>
          <w:p w14:paraId="4F0C7F4A" w14:textId="77777777" w:rsidR="001B6A0B" w:rsidRDefault="001B6A0B" w:rsidP="005559CB">
            <w:pPr>
              <w:pStyle w:val="TableParagraph"/>
              <w:spacing w:before="120"/>
              <w:ind w:left="0" w:right="28"/>
              <w:jc w:val="both"/>
              <w:rPr>
                <w:sz w:val="18"/>
              </w:rPr>
            </w:pPr>
            <w:r w:rsidRPr="009763BC">
              <w:rPr>
                <w:sz w:val="18"/>
              </w:rPr>
              <w:t>Wymagane jest jawne wyspecyfikowanie w ofercie użytych podzespołów tj.: pły</w:t>
            </w:r>
            <w:r>
              <w:rPr>
                <w:sz w:val="18"/>
              </w:rPr>
              <w:t xml:space="preserve">ty głównej, procesora, pamięci </w:t>
            </w:r>
            <w:r>
              <w:rPr>
                <w:sz w:val="18"/>
                <w:szCs w:val="18"/>
              </w:rPr>
              <w:t>(RAM, dysków twardych i innych zainstalowanych nośników danych)</w:t>
            </w:r>
            <w:r>
              <w:rPr>
                <w:sz w:val="18"/>
              </w:rPr>
              <w:t xml:space="preserve">, </w:t>
            </w:r>
            <w:r w:rsidRPr="009763BC">
              <w:rPr>
                <w:sz w:val="18"/>
              </w:rPr>
              <w:t>zasilacza, kart sieciowych, poprzez podanie typu oraz nazwy handlowej (oznaczenie i kod producenta).</w:t>
            </w:r>
            <w:r>
              <w:rPr>
                <w:sz w:val="18"/>
              </w:rPr>
              <w:t xml:space="preserve"> </w:t>
            </w:r>
            <w:r w:rsidRPr="00580F62">
              <w:rPr>
                <w:sz w:val="18"/>
              </w:rPr>
              <w:t>Dla dysków twardych wymagane jest podanie rodzaju, typu i pojemności.</w:t>
            </w:r>
          </w:p>
        </w:tc>
      </w:tr>
      <w:tr w:rsidR="001B6A0B" w14:paraId="587F2AC2"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0B277C3A" w14:textId="77777777" w:rsidR="001B6A0B" w:rsidRDefault="001B6A0B" w:rsidP="005559CB">
            <w:pPr>
              <w:pStyle w:val="TableParagraph"/>
              <w:spacing w:line="206" w:lineRule="exact"/>
              <w:ind w:left="0" w:right="28"/>
              <w:rPr>
                <w:sz w:val="18"/>
              </w:rPr>
            </w:pPr>
            <w:r>
              <w:rPr>
                <w:sz w:val="18"/>
              </w:rPr>
              <w:t>Procesor:</w:t>
            </w:r>
          </w:p>
        </w:tc>
        <w:tc>
          <w:tcPr>
            <w:tcW w:w="8080" w:type="dxa"/>
            <w:tcBorders>
              <w:top w:val="single" w:sz="4" w:space="0" w:color="000000"/>
              <w:left w:val="single" w:sz="4" w:space="0" w:color="000000"/>
              <w:bottom w:val="single" w:sz="4" w:space="0" w:color="000000"/>
              <w:right w:val="single" w:sz="4" w:space="0" w:color="000000"/>
            </w:tcBorders>
          </w:tcPr>
          <w:p w14:paraId="04D586E1" w14:textId="77777777" w:rsidR="001B6A0B" w:rsidRPr="008E36AF" w:rsidRDefault="001B6A0B" w:rsidP="005559CB">
            <w:pPr>
              <w:pStyle w:val="TableParagraph"/>
              <w:ind w:left="0" w:right="28"/>
              <w:jc w:val="both"/>
              <w:rPr>
                <w:sz w:val="18"/>
              </w:rPr>
            </w:pPr>
            <w:r w:rsidRPr="008E36AF">
              <w:rPr>
                <w:sz w:val="18"/>
              </w:rPr>
              <w:t xml:space="preserve">Architektura zgodna z x86, wielordzeniowy, wykonany w technologii mobilnej, osiągający w teście </w:t>
            </w:r>
            <w:r w:rsidRPr="00DB249D">
              <w:rPr>
                <w:b/>
                <w:sz w:val="18"/>
              </w:rPr>
              <w:t>MobileMark</w:t>
            </w:r>
            <w:r>
              <w:rPr>
                <w:b/>
                <w:sz w:val="18"/>
              </w:rPr>
              <w:t xml:space="preserve"> 25 DC Performance</w:t>
            </w:r>
            <w:r w:rsidRPr="008E36AF">
              <w:rPr>
                <w:sz w:val="18"/>
              </w:rPr>
              <w:t xml:space="preserve"> </w:t>
            </w:r>
            <w:r w:rsidRPr="00DB249D">
              <w:rPr>
                <w:b/>
                <w:sz w:val="18"/>
              </w:rPr>
              <w:t xml:space="preserve">wynik co najmniej </w:t>
            </w:r>
            <w:r>
              <w:rPr>
                <w:b/>
                <w:sz w:val="18"/>
              </w:rPr>
              <w:t>1000</w:t>
            </w:r>
            <w:r w:rsidRPr="00DB249D">
              <w:rPr>
                <w:b/>
                <w:sz w:val="18"/>
              </w:rPr>
              <w:t xml:space="preserve"> pkt.</w:t>
            </w:r>
            <w:r w:rsidRPr="008E36AF">
              <w:rPr>
                <w:sz w:val="18"/>
              </w:rPr>
              <w:t xml:space="preserve"> oraz </w:t>
            </w:r>
            <w:r w:rsidRPr="00DB249D">
              <w:rPr>
                <w:b/>
                <w:sz w:val="18"/>
              </w:rPr>
              <w:t>Battery Life nie niższy niż 400 minut</w:t>
            </w:r>
            <w:r w:rsidRPr="008E36AF">
              <w:rPr>
                <w:sz w:val="18"/>
              </w:rPr>
              <w:t xml:space="preserve"> (przy natywnej rozdzielczości wyświetlacza i włączonych wszystkich zainstalowanych urządzeniach).</w:t>
            </w:r>
          </w:p>
          <w:p w14:paraId="0EA415FF" w14:textId="77777777" w:rsidR="001B6A0B" w:rsidRPr="00DB249D" w:rsidRDefault="001B6A0B" w:rsidP="005559CB">
            <w:pPr>
              <w:pStyle w:val="TableParagraph"/>
              <w:spacing w:before="120"/>
              <w:ind w:left="0" w:right="28"/>
              <w:jc w:val="both"/>
              <w:rPr>
                <w:b/>
                <w:sz w:val="18"/>
              </w:rPr>
            </w:pPr>
            <w:r w:rsidRPr="008E36AF">
              <w:rPr>
                <w:sz w:val="18"/>
              </w:rPr>
              <w:t xml:space="preserve">Potwierdzeniem spełnienia tego wymogu będzie wydruk z przeprowadzonych testów potwierdzający, że procesor w oferowanej konfiguracji komputera osiągnął wymagany wynik. Testy powinny być potwierdzone przez przedstawiciela producenta komputera w Polsce - </w:t>
            </w:r>
            <w:r w:rsidRPr="00DB249D">
              <w:rPr>
                <w:b/>
                <w:sz w:val="18"/>
              </w:rPr>
              <w:t>Wykonawca złoży dokument potwierdzający spełnianie wymogu.</w:t>
            </w:r>
          </w:p>
          <w:p w14:paraId="47EC8A37" w14:textId="77777777" w:rsidR="001B6A0B" w:rsidRDefault="001B6A0B" w:rsidP="005559CB">
            <w:pPr>
              <w:pStyle w:val="TableParagraph"/>
              <w:spacing w:before="120"/>
              <w:ind w:left="0" w:right="28"/>
              <w:jc w:val="both"/>
              <w:rPr>
                <w:sz w:val="18"/>
              </w:rPr>
            </w:pPr>
            <w:r w:rsidRPr="008E36AF">
              <w:rPr>
                <w:sz w:val="18"/>
              </w:rPr>
              <w:t>Testy dla oferowanego modelu notebooka w oferowanej konfiguracji muszą być opublikowane i</w:t>
            </w:r>
            <w:r>
              <w:rPr>
                <w:sz w:val="18"/>
              </w:rPr>
              <w:t> </w:t>
            </w:r>
            <w:r w:rsidRPr="008E36AF">
              <w:rPr>
                <w:sz w:val="18"/>
              </w:rPr>
              <w:t>ogólnie dostępne na stronie https://results.bapco.com/results/benchmark/MobileMark_25 najpóźniej w dniu składania ofert - Wykonawca złoży dokument potwierdzający spełnianie wymogu. tj. wydruk z</w:t>
            </w:r>
            <w:r>
              <w:rPr>
                <w:sz w:val="18"/>
              </w:rPr>
              <w:t> </w:t>
            </w:r>
            <w:r w:rsidRPr="008E36AF">
              <w:rPr>
                <w:sz w:val="18"/>
              </w:rPr>
              <w:t>ww. strony internetowej potwierdzający. że oferowany model notebooka</w:t>
            </w:r>
            <w:r>
              <w:rPr>
                <w:sz w:val="18"/>
              </w:rPr>
              <w:t xml:space="preserve"> </w:t>
            </w:r>
            <w:r w:rsidRPr="008E36AF">
              <w:rPr>
                <w:sz w:val="18"/>
              </w:rPr>
              <w:t>w oferowanej konfiguracji umożliwia osiągniecie powyższego wyniku.</w:t>
            </w:r>
          </w:p>
        </w:tc>
      </w:tr>
      <w:tr w:rsidR="001B6A0B" w14:paraId="000C2C3A"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219838F5" w14:textId="77777777" w:rsidR="001B6A0B" w:rsidRDefault="001B6A0B" w:rsidP="005559CB">
            <w:pPr>
              <w:pStyle w:val="TableParagraph"/>
              <w:spacing w:line="206" w:lineRule="exact"/>
              <w:ind w:left="0" w:right="28"/>
              <w:rPr>
                <w:sz w:val="18"/>
              </w:rPr>
            </w:pPr>
            <w:r>
              <w:rPr>
                <w:sz w:val="18"/>
              </w:rPr>
              <w:t>Pamięć RAM:</w:t>
            </w:r>
          </w:p>
        </w:tc>
        <w:tc>
          <w:tcPr>
            <w:tcW w:w="8080" w:type="dxa"/>
            <w:tcBorders>
              <w:top w:val="single" w:sz="4" w:space="0" w:color="000000"/>
              <w:left w:val="single" w:sz="4" w:space="0" w:color="000000"/>
              <w:bottom w:val="single" w:sz="4" w:space="0" w:color="000000"/>
              <w:right w:val="single" w:sz="4" w:space="0" w:color="000000"/>
            </w:tcBorders>
          </w:tcPr>
          <w:p w14:paraId="67CDD8BB" w14:textId="77777777" w:rsidR="001B6A0B" w:rsidRDefault="001B6A0B" w:rsidP="006736BC">
            <w:pPr>
              <w:pStyle w:val="TableParagraph"/>
              <w:numPr>
                <w:ilvl w:val="0"/>
                <w:numId w:val="235"/>
              </w:numPr>
              <w:tabs>
                <w:tab w:val="left" w:pos="283"/>
              </w:tabs>
              <w:adjustRightInd/>
              <w:ind w:right="28" w:hanging="252"/>
              <w:jc w:val="both"/>
              <w:rPr>
                <w:sz w:val="18"/>
              </w:rPr>
            </w:pPr>
            <w:r>
              <w:rPr>
                <w:sz w:val="18"/>
              </w:rPr>
              <w:t>16 GB, DDR4, możliwość rozbudowy do min. 32 GB;</w:t>
            </w:r>
          </w:p>
          <w:p w14:paraId="5F0073F2" w14:textId="77777777" w:rsidR="001B6A0B" w:rsidRDefault="001B6A0B" w:rsidP="006736BC">
            <w:pPr>
              <w:pStyle w:val="TableParagraph"/>
              <w:numPr>
                <w:ilvl w:val="0"/>
                <w:numId w:val="235"/>
              </w:numPr>
              <w:tabs>
                <w:tab w:val="left" w:pos="377"/>
              </w:tabs>
              <w:adjustRightInd/>
              <w:spacing w:before="4" w:line="206" w:lineRule="exact"/>
              <w:ind w:left="283" w:right="28" w:hanging="170"/>
              <w:rPr>
                <w:sz w:val="18"/>
              </w:rPr>
            </w:pPr>
            <w:r>
              <w:rPr>
                <w:sz w:val="18"/>
              </w:rPr>
              <w:t xml:space="preserve">32 GB, DDR4, możliwość rozbudowy do min. 32 GB; </w:t>
            </w:r>
          </w:p>
          <w:p w14:paraId="2F6CE7FA" w14:textId="77777777" w:rsidR="001B6A0B" w:rsidRDefault="001B6A0B" w:rsidP="005559CB">
            <w:pPr>
              <w:pStyle w:val="TableParagraph"/>
              <w:tabs>
                <w:tab w:val="left" w:pos="377"/>
              </w:tabs>
              <w:adjustRightInd/>
              <w:spacing w:before="4" w:line="206" w:lineRule="exact"/>
              <w:ind w:left="283" w:right="28"/>
              <w:rPr>
                <w:sz w:val="18"/>
              </w:rPr>
            </w:pPr>
            <w:r>
              <w:rPr>
                <w:sz w:val="18"/>
              </w:rPr>
              <w:t>W obsadzie dwukanałowej. Nie dopuszcza się pamięci wlutowanych w płytę</w:t>
            </w:r>
            <w:r w:rsidRPr="00FA606B">
              <w:rPr>
                <w:sz w:val="18"/>
              </w:rPr>
              <w:t xml:space="preserve"> </w:t>
            </w:r>
            <w:r>
              <w:rPr>
                <w:sz w:val="18"/>
              </w:rPr>
              <w:t>główną.</w:t>
            </w:r>
          </w:p>
        </w:tc>
      </w:tr>
      <w:tr w:rsidR="001B6A0B" w:rsidRPr="00A163A4" w14:paraId="6C6C0798"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6E096EB4" w14:textId="77777777" w:rsidR="001B6A0B" w:rsidRDefault="001B6A0B" w:rsidP="005559CB">
            <w:pPr>
              <w:pStyle w:val="TableParagraph"/>
              <w:spacing w:line="206" w:lineRule="exact"/>
              <w:ind w:left="0" w:right="28"/>
              <w:rPr>
                <w:sz w:val="18"/>
              </w:rPr>
            </w:pPr>
            <w:r>
              <w:rPr>
                <w:sz w:val="18"/>
              </w:rPr>
              <w:t>Dyski twardy:</w:t>
            </w:r>
          </w:p>
        </w:tc>
        <w:tc>
          <w:tcPr>
            <w:tcW w:w="8080" w:type="dxa"/>
            <w:tcBorders>
              <w:top w:val="single" w:sz="4" w:space="0" w:color="000000"/>
              <w:left w:val="single" w:sz="4" w:space="0" w:color="000000"/>
              <w:bottom w:val="single" w:sz="4" w:space="0" w:color="000000"/>
              <w:right w:val="single" w:sz="4" w:space="0" w:color="000000"/>
            </w:tcBorders>
          </w:tcPr>
          <w:p w14:paraId="7AE8F416" w14:textId="77777777" w:rsidR="001B6A0B" w:rsidRDefault="001B6A0B" w:rsidP="006736BC">
            <w:pPr>
              <w:pStyle w:val="TableParagraph"/>
              <w:numPr>
                <w:ilvl w:val="0"/>
                <w:numId w:val="234"/>
              </w:numPr>
              <w:tabs>
                <w:tab w:val="left" w:pos="317"/>
              </w:tabs>
              <w:adjustRightInd/>
              <w:spacing w:line="204" w:lineRule="exact"/>
              <w:ind w:right="28"/>
              <w:rPr>
                <w:sz w:val="18"/>
              </w:rPr>
            </w:pPr>
            <w:r>
              <w:rPr>
                <w:sz w:val="18"/>
              </w:rPr>
              <w:t>1 TB SSD M.2 NVME</w:t>
            </w:r>
            <w:r>
              <w:rPr>
                <w:spacing w:val="-11"/>
                <w:sz w:val="18"/>
              </w:rPr>
              <w:t xml:space="preserve"> </w:t>
            </w:r>
            <w:r>
              <w:rPr>
                <w:sz w:val="18"/>
              </w:rPr>
              <w:t>PCIe;</w:t>
            </w:r>
          </w:p>
          <w:p w14:paraId="55E8F1D8" w14:textId="77777777" w:rsidR="001B6A0B" w:rsidRPr="00A163A4" w:rsidRDefault="001B6A0B" w:rsidP="006736BC">
            <w:pPr>
              <w:pStyle w:val="TableParagraph"/>
              <w:numPr>
                <w:ilvl w:val="0"/>
                <w:numId w:val="234"/>
              </w:numPr>
              <w:tabs>
                <w:tab w:val="left" w:pos="324"/>
              </w:tabs>
              <w:adjustRightInd/>
              <w:spacing w:line="204" w:lineRule="exact"/>
              <w:ind w:right="28"/>
              <w:rPr>
                <w:sz w:val="18"/>
                <w:lang w:val="en-US"/>
              </w:rPr>
            </w:pPr>
            <w:r>
              <w:rPr>
                <w:sz w:val="18"/>
                <w:lang w:val="en-US"/>
              </w:rPr>
              <w:t>2</w:t>
            </w:r>
            <w:r w:rsidRPr="00A163A4">
              <w:rPr>
                <w:sz w:val="18"/>
                <w:lang w:val="en-US"/>
              </w:rPr>
              <w:t xml:space="preserve"> TB SSD M.2</w:t>
            </w:r>
            <w:r w:rsidRPr="00A163A4">
              <w:rPr>
                <w:spacing w:val="-6"/>
                <w:sz w:val="18"/>
                <w:lang w:val="en-US"/>
              </w:rPr>
              <w:t xml:space="preserve"> </w:t>
            </w:r>
            <w:r w:rsidRPr="00A163A4">
              <w:rPr>
                <w:sz w:val="18"/>
                <w:lang w:val="en-US"/>
              </w:rPr>
              <w:t>NVME PCIe;</w:t>
            </w:r>
          </w:p>
          <w:p w14:paraId="6492BD10" w14:textId="77777777" w:rsidR="001B6A0B" w:rsidRPr="00A163A4" w:rsidRDefault="001B6A0B" w:rsidP="006736BC">
            <w:pPr>
              <w:pStyle w:val="TableParagraph"/>
              <w:numPr>
                <w:ilvl w:val="0"/>
                <w:numId w:val="234"/>
              </w:numPr>
              <w:tabs>
                <w:tab w:val="left" w:pos="324"/>
              </w:tabs>
              <w:adjustRightInd/>
              <w:spacing w:line="187" w:lineRule="exact"/>
              <w:ind w:right="28"/>
              <w:rPr>
                <w:sz w:val="18"/>
                <w:lang w:val="en-US"/>
              </w:rPr>
            </w:pPr>
            <w:r>
              <w:rPr>
                <w:sz w:val="18"/>
                <w:lang w:val="en-US"/>
              </w:rPr>
              <w:t>4</w:t>
            </w:r>
            <w:r w:rsidRPr="00A163A4">
              <w:rPr>
                <w:sz w:val="18"/>
                <w:lang w:val="en-US"/>
              </w:rPr>
              <w:t xml:space="preserve"> TB SSD M.2 NVME</w:t>
            </w:r>
            <w:r w:rsidRPr="00A163A4">
              <w:rPr>
                <w:spacing w:val="-3"/>
                <w:sz w:val="18"/>
                <w:lang w:val="en-US"/>
              </w:rPr>
              <w:t xml:space="preserve"> </w:t>
            </w:r>
            <w:r w:rsidRPr="00A163A4">
              <w:rPr>
                <w:sz w:val="18"/>
                <w:lang w:val="en-US"/>
              </w:rPr>
              <w:t>PCIe.</w:t>
            </w:r>
          </w:p>
        </w:tc>
      </w:tr>
      <w:tr w:rsidR="001B6A0B" w14:paraId="3F2A4D53"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076C4AEF" w14:textId="77777777" w:rsidR="001B6A0B" w:rsidRDefault="001B6A0B" w:rsidP="005559CB">
            <w:pPr>
              <w:pStyle w:val="TableParagraph"/>
              <w:spacing w:line="206" w:lineRule="exact"/>
              <w:ind w:left="0" w:right="28"/>
              <w:rPr>
                <w:sz w:val="18"/>
              </w:rPr>
            </w:pPr>
            <w:r>
              <w:rPr>
                <w:sz w:val="18"/>
              </w:rPr>
              <w:t>Karta graficzna:</w:t>
            </w:r>
          </w:p>
        </w:tc>
        <w:tc>
          <w:tcPr>
            <w:tcW w:w="8080" w:type="dxa"/>
            <w:tcBorders>
              <w:top w:val="single" w:sz="4" w:space="0" w:color="000000"/>
              <w:left w:val="single" w:sz="4" w:space="0" w:color="000000"/>
              <w:bottom w:val="single" w:sz="4" w:space="0" w:color="000000"/>
              <w:right w:val="single" w:sz="4" w:space="0" w:color="000000"/>
            </w:tcBorders>
          </w:tcPr>
          <w:p w14:paraId="608357E9" w14:textId="77777777" w:rsidR="001B6A0B" w:rsidRDefault="001B6A0B" w:rsidP="005559CB">
            <w:pPr>
              <w:pStyle w:val="TableParagraph"/>
              <w:spacing w:before="3" w:line="206" w:lineRule="exact"/>
              <w:ind w:left="0" w:right="28"/>
              <w:jc w:val="both"/>
              <w:rPr>
                <w:spacing w:val="-3"/>
                <w:sz w:val="18"/>
              </w:rPr>
            </w:pPr>
            <w:r>
              <w:rPr>
                <w:sz w:val="18"/>
              </w:rPr>
              <w:t>Grafika</w:t>
            </w:r>
            <w:r>
              <w:rPr>
                <w:spacing w:val="-5"/>
                <w:sz w:val="18"/>
              </w:rPr>
              <w:t xml:space="preserve"> </w:t>
            </w:r>
            <w:r>
              <w:rPr>
                <w:sz w:val="18"/>
              </w:rPr>
              <w:t>musi</w:t>
            </w:r>
            <w:r>
              <w:rPr>
                <w:spacing w:val="-1"/>
                <w:sz w:val="18"/>
              </w:rPr>
              <w:t xml:space="preserve"> </w:t>
            </w:r>
            <w:r>
              <w:rPr>
                <w:sz w:val="18"/>
              </w:rPr>
              <w:t>osiągać</w:t>
            </w:r>
            <w:r>
              <w:rPr>
                <w:spacing w:val="-4"/>
                <w:sz w:val="18"/>
              </w:rPr>
              <w:t xml:space="preserve"> </w:t>
            </w:r>
            <w:r>
              <w:rPr>
                <w:sz w:val="18"/>
              </w:rPr>
              <w:t>w</w:t>
            </w:r>
            <w:r>
              <w:rPr>
                <w:spacing w:val="-10"/>
                <w:sz w:val="18"/>
              </w:rPr>
              <w:t xml:space="preserve"> </w:t>
            </w:r>
            <w:r>
              <w:rPr>
                <w:sz w:val="18"/>
              </w:rPr>
              <w:t>teście</w:t>
            </w:r>
            <w:r>
              <w:rPr>
                <w:spacing w:val="-9"/>
                <w:sz w:val="18"/>
              </w:rPr>
              <w:t xml:space="preserve"> </w:t>
            </w:r>
            <w:r>
              <w:rPr>
                <w:sz w:val="18"/>
              </w:rPr>
              <w:t>Passmark</w:t>
            </w:r>
            <w:r>
              <w:rPr>
                <w:spacing w:val="-2"/>
                <w:sz w:val="18"/>
              </w:rPr>
              <w:t xml:space="preserve"> </w:t>
            </w:r>
            <w:r>
              <w:rPr>
                <w:sz w:val="18"/>
              </w:rPr>
              <w:t>G3D</w:t>
            </w:r>
            <w:r>
              <w:rPr>
                <w:spacing w:val="-4"/>
                <w:sz w:val="18"/>
              </w:rPr>
              <w:t xml:space="preserve"> </w:t>
            </w:r>
            <w:r>
              <w:rPr>
                <w:spacing w:val="-3"/>
                <w:sz w:val="18"/>
              </w:rPr>
              <w:t>Mark</w:t>
            </w:r>
            <w:r>
              <w:rPr>
                <w:spacing w:val="-1"/>
                <w:sz w:val="18"/>
              </w:rPr>
              <w:t xml:space="preserve"> </w:t>
            </w:r>
            <w:r>
              <w:rPr>
                <w:sz w:val="18"/>
              </w:rPr>
              <w:t>minimum</w:t>
            </w:r>
            <w:r>
              <w:rPr>
                <w:spacing w:val="-1"/>
                <w:sz w:val="18"/>
              </w:rPr>
              <w:t xml:space="preserve"> </w:t>
            </w:r>
            <w:r>
              <w:rPr>
                <w:sz w:val="18"/>
              </w:rPr>
              <w:t>8000</w:t>
            </w:r>
            <w:r>
              <w:rPr>
                <w:spacing w:val="-4"/>
                <w:sz w:val="18"/>
              </w:rPr>
              <w:t xml:space="preserve"> </w:t>
            </w:r>
            <w:r>
              <w:rPr>
                <w:sz w:val="18"/>
              </w:rPr>
              <w:t>punktów,</w:t>
            </w:r>
            <w:r>
              <w:rPr>
                <w:spacing w:val="-2"/>
                <w:sz w:val="18"/>
              </w:rPr>
              <w:t xml:space="preserve"> </w:t>
            </w:r>
            <w:r>
              <w:rPr>
                <w:sz w:val="18"/>
              </w:rPr>
              <w:t xml:space="preserve">minimum 2 GB własnej (niewspółdzielonej pamięci </w:t>
            </w:r>
            <w:r>
              <w:rPr>
                <w:spacing w:val="-3"/>
                <w:sz w:val="18"/>
              </w:rPr>
              <w:t xml:space="preserve">RAM). </w:t>
            </w:r>
          </w:p>
          <w:p w14:paraId="29D0827A" w14:textId="77777777" w:rsidR="001B6A0B" w:rsidRDefault="001B6A0B" w:rsidP="005559CB">
            <w:pPr>
              <w:pStyle w:val="TableParagraph"/>
              <w:ind w:left="0" w:right="28"/>
              <w:jc w:val="both"/>
              <w:rPr>
                <w:sz w:val="18"/>
              </w:rPr>
            </w:pPr>
            <w:r>
              <w:rPr>
                <w:sz w:val="18"/>
              </w:rPr>
              <w:t xml:space="preserve">Karta graficzna musi znajdować się na stronie: </w:t>
            </w:r>
            <w:hyperlink r:id="rId53">
              <w:r>
                <w:rPr>
                  <w:sz w:val="18"/>
                  <w:u w:val="single"/>
                </w:rPr>
                <w:t>http://www.videocardbenchmark.net/gpu_list.php</w:t>
              </w:r>
            </w:hyperlink>
            <w:r>
              <w:rPr>
                <w:sz w:val="18"/>
                <w:u w:val="single"/>
              </w:rPr>
              <w:t>.</w:t>
            </w:r>
          </w:p>
        </w:tc>
      </w:tr>
      <w:tr w:rsidR="001B6A0B" w14:paraId="7EC60840"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54E53C2C" w14:textId="77777777" w:rsidR="001B6A0B" w:rsidRDefault="001B6A0B" w:rsidP="005559CB">
            <w:pPr>
              <w:pStyle w:val="TableParagraph"/>
              <w:spacing w:line="206" w:lineRule="exact"/>
              <w:ind w:left="0" w:right="28"/>
              <w:rPr>
                <w:sz w:val="18"/>
              </w:rPr>
            </w:pPr>
            <w:r>
              <w:rPr>
                <w:sz w:val="18"/>
              </w:rPr>
              <w:t>Multimedia:</w:t>
            </w:r>
          </w:p>
        </w:tc>
        <w:tc>
          <w:tcPr>
            <w:tcW w:w="8080" w:type="dxa"/>
            <w:tcBorders>
              <w:top w:val="single" w:sz="4" w:space="0" w:color="000000"/>
              <w:left w:val="single" w:sz="4" w:space="0" w:color="000000"/>
              <w:bottom w:val="single" w:sz="4" w:space="0" w:color="000000"/>
              <w:right w:val="single" w:sz="4" w:space="0" w:color="000000"/>
            </w:tcBorders>
          </w:tcPr>
          <w:p w14:paraId="794247B6" w14:textId="77777777" w:rsidR="001B6A0B" w:rsidRDefault="001B6A0B" w:rsidP="005559CB">
            <w:pPr>
              <w:pStyle w:val="TableParagraph"/>
              <w:ind w:left="0" w:right="28"/>
              <w:jc w:val="both"/>
              <w:rPr>
                <w:sz w:val="18"/>
              </w:rPr>
            </w:pPr>
            <w:r>
              <w:rPr>
                <w:sz w:val="18"/>
              </w:rPr>
              <w:t>Karta dźwiękowa zgodna z HD Audio, wbudowane głośniki.</w:t>
            </w:r>
          </w:p>
        </w:tc>
      </w:tr>
      <w:tr w:rsidR="001B6A0B" w14:paraId="79A76D51"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0E377843" w14:textId="77777777" w:rsidR="001B6A0B" w:rsidRDefault="001B6A0B" w:rsidP="005559CB">
            <w:pPr>
              <w:pStyle w:val="TableParagraph"/>
              <w:spacing w:line="206" w:lineRule="exact"/>
              <w:ind w:left="0" w:right="28"/>
              <w:rPr>
                <w:sz w:val="18"/>
              </w:rPr>
            </w:pPr>
            <w:r>
              <w:rPr>
                <w:sz w:val="18"/>
              </w:rPr>
              <w:t>Bateria i zasilacz:</w:t>
            </w:r>
          </w:p>
        </w:tc>
        <w:tc>
          <w:tcPr>
            <w:tcW w:w="8080" w:type="dxa"/>
            <w:tcBorders>
              <w:top w:val="single" w:sz="4" w:space="0" w:color="000000"/>
              <w:left w:val="single" w:sz="4" w:space="0" w:color="000000"/>
              <w:bottom w:val="single" w:sz="4" w:space="0" w:color="000000"/>
              <w:right w:val="single" w:sz="4" w:space="0" w:color="000000"/>
            </w:tcBorders>
          </w:tcPr>
          <w:p w14:paraId="010D634F" w14:textId="77777777" w:rsidR="001B6A0B" w:rsidRDefault="001B6A0B" w:rsidP="005559CB">
            <w:pPr>
              <w:pStyle w:val="TableParagraph"/>
              <w:ind w:left="0" w:right="28"/>
              <w:jc w:val="both"/>
              <w:rPr>
                <w:sz w:val="18"/>
              </w:rPr>
            </w:pPr>
            <w:r>
              <w:rPr>
                <w:sz w:val="18"/>
              </w:rPr>
              <w:t>Szybko ładowalna do poziomu 80% w czasie 1 godziny i do poziomu 100% w czasie 2</w:t>
            </w:r>
            <w:r w:rsidRPr="00FA606B">
              <w:rPr>
                <w:sz w:val="18"/>
              </w:rPr>
              <w:t xml:space="preserve"> </w:t>
            </w:r>
            <w:r>
              <w:rPr>
                <w:sz w:val="18"/>
              </w:rPr>
              <w:t>godzin.</w:t>
            </w:r>
          </w:p>
        </w:tc>
      </w:tr>
      <w:tr w:rsidR="001B6A0B" w14:paraId="1E96D371" w14:textId="77777777" w:rsidTr="005559CB">
        <w:tc>
          <w:tcPr>
            <w:tcW w:w="1560" w:type="dxa"/>
          </w:tcPr>
          <w:p w14:paraId="2719AF4B" w14:textId="77777777" w:rsidR="001B6A0B" w:rsidRDefault="001B6A0B" w:rsidP="005559CB">
            <w:pPr>
              <w:pStyle w:val="TableParagraph"/>
              <w:spacing w:line="206" w:lineRule="exact"/>
              <w:ind w:left="0" w:right="28"/>
              <w:rPr>
                <w:sz w:val="18"/>
              </w:rPr>
            </w:pPr>
            <w:r>
              <w:rPr>
                <w:sz w:val="18"/>
              </w:rPr>
              <w:t>Funkcje BIOS:</w:t>
            </w:r>
          </w:p>
        </w:tc>
        <w:tc>
          <w:tcPr>
            <w:tcW w:w="8080" w:type="dxa"/>
          </w:tcPr>
          <w:p w14:paraId="1F66A0CC" w14:textId="77777777" w:rsidR="001B6A0B" w:rsidRPr="005708CF" w:rsidRDefault="001B6A0B" w:rsidP="005559CB">
            <w:pPr>
              <w:pStyle w:val="TableParagraph"/>
              <w:ind w:left="4" w:right="28"/>
              <w:jc w:val="both"/>
              <w:rPr>
                <w:sz w:val="18"/>
              </w:rPr>
            </w:pPr>
            <w:r w:rsidRPr="005708CF">
              <w:rPr>
                <w:sz w:val="18"/>
              </w:rPr>
              <w:t>BIOS</w:t>
            </w:r>
            <w:r w:rsidRPr="005708CF">
              <w:rPr>
                <w:spacing w:val="-10"/>
                <w:sz w:val="18"/>
              </w:rPr>
              <w:t xml:space="preserve"> </w:t>
            </w:r>
            <w:r w:rsidRPr="005708CF">
              <w:rPr>
                <w:sz w:val="18"/>
              </w:rPr>
              <w:t>zgodny</w:t>
            </w:r>
            <w:r w:rsidRPr="005708CF">
              <w:rPr>
                <w:spacing w:val="-11"/>
                <w:sz w:val="18"/>
              </w:rPr>
              <w:t xml:space="preserve"> </w:t>
            </w:r>
            <w:r w:rsidRPr="005708CF">
              <w:rPr>
                <w:sz w:val="18"/>
              </w:rPr>
              <w:t>ze</w:t>
            </w:r>
            <w:r w:rsidRPr="005708CF">
              <w:rPr>
                <w:spacing w:val="-10"/>
                <w:sz w:val="18"/>
              </w:rPr>
              <w:t xml:space="preserve"> </w:t>
            </w:r>
            <w:r w:rsidRPr="005708CF">
              <w:rPr>
                <w:sz w:val="18"/>
              </w:rPr>
              <w:t>specyfikacją</w:t>
            </w:r>
            <w:r w:rsidRPr="005708CF">
              <w:rPr>
                <w:spacing w:val="-13"/>
                <w:sz w:val="18"/>
              </w:rPr>
              <w:t xml:space="preserve"> </w:t>
            </w:r>
            <w:r w:rsidRPr="005708CF">
              <w:rPr>
                <w:sz w:val="18"/>
              </w:rPr>
              <w:t>UEFI</w:t>
            </w:r>
            <w:r w:rsidRPr="005708CF">
              <w:rPr>
                <w:spacing w:val="-9"/>
                <w:sz w:val="18"/>
              </w:rPr>
              <w:t xml:space="preserve"> </w:t>
            </w:r>
            <w:r w:rsidRPr="005708CF">
              <w:rPr>
                <w:sz w:val="18"/>
              </w:rPr>
              <w:t>pełna</w:t>
            </w:r>
            <w:r w:rsidRPr="005708CF">
              <w:rPr>
                <w:spacing w:val="-11"/>
                <w:sz w:val="18"/>
              </w:rPr>
              <w:t xml:space="preserve"> </w:t>
            </w:r>
            <w:r w:rsidRPr="005708CF">
              <w:rPr>
                <w:sz w:val="18"/>
              </w:rPr>
              <w:t>obsługa</w:t>
            </w:r>
            <w:r w:rsidRPr="005708CF">
              <w:rPr>
                <w:spacing w:val="-10"/>
                <w:sz w:val="18"/>
              </w:rPr>
              <w:t xml:space="preserve"> </w:t>
            </w:r>
            <w:r w:rsidRPr="005708CF">
              <w:rPr>
                <w:sz w:val="18"/>
              </w:rPr>
              <w:t>BIOS</w:t>
            </w:r>
            <w:r w:rsidRPr="005708CF">
              <w:rPr>
                <w:spacing w:val="-10"/>
                <w:sz w:val="18"/>
              </w:rPr>
              <w:t xml:space="preserve"> </w:t>
            </w:r>
            <w:r w:rsidRPr="005708CF">
              <w:rPr>
                <w:sz w:val="18"/>
              </w:rPr>
              <w:t>za</w:t>
            </w:r>
            <w:r w:rsidRPr="005708CF">
              <w:rPr>
                <w:spacing w:val="-11"/>
                <w:sz w:val="18"/>
              </w:rPr>
              <w:t xml:space="preserve"> </w:t>
            </w:r>
            <w:r w:rsidRPr="005708CF">
              <w:rPr>
                <w:sz w:val="18"/>
              </w:rPr>
              <w:t>pomocą</w:t>
            </w:r>
            <w:r w:rsidRPr="005708CF">
              <w:rPr>
                <w:spacing w:val="-11"/>
                <w:sz w:val="18"/>
              </w:rPr>
              <w:t xml:space="preserve"> </w:t>
            </w:r>
            <w:r w:rsidRPr="005708CF">
              <w:rPr>
                <w:sz w:val="18"/>
              </w:rPr>
              <w:t>klawiatury</w:t>
            </w:r>
            <w:r w:rsidRPr="005708CF">
              <w:rPr>
                <w:spacing w:val="-13"/>
                <w:sz w:val="18"/>
              </w:rPr>
              <w:t xml:space="preserve"> </w:t>
            </w:r>
            <w:r w:rsidRPr="005708CF">
              <w:rPr>
                <w:sz w:val="18"/>
              </w:rPr>
              <w:t>i</w:t>
            </w:r>
            <w:r w:rsidRPr="005708CF">
              <w:rPr>
                <w:spacing w:val="-11"/>
                <w:sz w:val="18"/>
              </w:rPr>
              <w:t xml:space="preserve"> </w:t>
            </w:r>
            <w:r w:rsidRPr="005708CF">
              <w:rPr>
                <w:sz w:val="18"/>
              </w:rPr>
              <w:t>myszy</w:t>
            </w:r>
            <w:r w:rsidRPr="005708CF">
              <w:rPr>
                <w:spacing w:val="-11"/>
                <w:sz w:val="18"/>
              </w:rPr>
              <w:t xml:space="preserve"> </w:t>
            </w:r>
            <w:r w:rsidRPr="005708CF">
              <w:rPr>
                <w:sz w:val="18"/>
              </w:rPr>
              <w:t>lub</w:t>
            </w:r>
            <w:r w:rsidRPr="005708CF">
              <w:rPr>
                <w:spacing w:val="-10"/>
                <w:sz w:val="18"/>
              </w:rPr>
              <w:t xml:space="preserve"> </w:t>
            </w:r>
            <w:r w:rsidRPr="005708CF">
              <w:rPr>
                <w:sz w:val="18"/>
              </w:rPr>
              <w:t>touchpada. Możliwość, bez uruchamiania systemu operacyjnego z dysku twardego komputera lub innych, podłączonych do niego urządzeń zewnętrznych odczytania z BIOS (nieedytowalnych z poziomu BIOS) bieżących informacji o:</w:t>
            </w:r>
          </w:p>
          <w:p w14:paraId="3F336FB3" w14:textId="77777777" w:rsidR="001B6A0B" w:rsidRPr="005708CF" w:rsidRDefault="001B6A0B" w:rsidP="006736BC">
            <w:pPr>
              <w:pStyle w:val="TableParagraph"/>
              <w:numPr>
                <w:ilvl w:val="0"/>
                <w:numId w:val="237"/>
              </w:numPr>
              <w:tabs>
                <w:tab w:val="left" w:pos="424"/>
                <w:tab w:val="left" w:pos="425"/>
              </w:tabs>
              <w:adjustRightInd/>
              <w:spacing w:line="219" w:lineRule="exact"/>
              <w:ind w:right="28"/>
              <w:rPr>
                <w:sz w:val="18"/>
              </w:rPr>
            </w:pPr>
            <w:r w:rsidRPr="005708CF">
              <w:rPr>
                <w:sz w:val="18"/>
              </w:rPr>
              <w:t>wersji</w:t>
            </w:r>
            <w:r w:rsidRPr="005708CF">
              <w:rPr>
                <w:spacing w:val="-5"/>
                <w:sz w:val="18"/>
              </w:rPr>
              <w:t xml:space="preserve"> </w:t>
            </w:r>
            <w:r w:rsidRPr="005708CF">
              <w:rPr>
                <w:spacing w:val="-2"/>
                <w:sz w:val="18"/>
              </w:rPr>
              <w:t>BIOS;</w:t>
            </w:r>
          </w:p>
          <w:p w14:paraId="33510BB5" w14:textId="77777777" w:rsidR="001B6A0B" w:rsidRPr="005708CF" w:rsidRDefault="001B6A0B" w:rsidP="006736BC">
            <w:pPr>
              <w:pStyle w:val="TableParagraph"/>
              <w:numPr>
                <w:ilvl w:val="0"/>
                <w:numId w:val="237"/>
              </w:numPr>
              <w:tabs>
                <w:tab w:val="left" w:pos="424"/>
                <w:tab w:val="left" w:pos="425"/>
              </w:tabs>
              <w:adjustRightInd/>
              <w:spacing w:line="218" w:lineRule="exact"/>
              <w:ind w:right="28"/>
              <w:rPr>
                <w:sz w:val="18"/>
              </w:rPr>
            </w:pPr>
            <w:r w:rsidRPr="005708CF">
              <w:rPr>
                <w:sz w:val="18"/>
              </w:rPr>
              <w:t>nr.</w:t>
            </w:r>
            <w:r w:rsidRPr="005708CF">
              <w:rPr>
                <w:spacing w:val="-2"/>
                <w:sz w:val="18"/>
              </w:rPr>
              <w:t xml:space="preserve"> </w:t>
            </w:r>
            <w:r w:rsidRPr="005708CF">
              <w:rPr>
                <w:sz w:val="18"/>
              </w:rPr>
              <w:t>seryjnego</w:t>
            </w:r>
            <w:r w:rsidRPr="005708CF">
              <w:rPr>
                <w:spacing w:val="-3"/>
                <w:sz w:val="18"/>
              </w:rPr>
              <w:t xml:space="preserve"> </w:t>
            </w:r>
            <w:r w:rsidRPr="005708CF">
              <w:rPr>
                <w:sz w:val="18"/>
              </w:rPr>
              <w:t>komputera</w:t>
            </w:r>
            <w:r w:rsidRPr="005708CF">
              <w:rPr>
                <w:spacing w:val="-1"/>
                <w:sz w:val="18"/>
              </w:rPr>
              <w:t xml:space="preserve"> </w:t>
            </w:r>
            <w:r w:rsidRPr="005708CF">
              <w:rPr>
                <w:sz w:val="18"/>
              </w:rPr>
              <w:t>wraz</w:t>
            </w:r>
            <w:r w:rsidRPr="005708CF">
              <w:rPr>
                <w:spacing w:val="-3"/>
                <w:sz w:val="18"/>
              </w:rPr>
              <w:t xml:space="preserve"> </w:t>
            </w:r>
            <w:r w:rsidRPr="005708CF">
              <w:rPr>
                <w:sz w:val="18"/>
              </w:rPr>
              <w:t>z</w:t>
            </w:r>
            <w:r w:rsidRPr="005708CF">
              <w:rPr>
                <w:spacing w:val="-2"/>
                <w:sz w:val="18"/>
              </w:rPr>
              <w:t xml:space="preserve"> </w:t>
            </w:r>
            <w:r w:rsidRPr="005708CF">
              <w:rPr>
                <w:sz w:val="18"/>
              </w:rPr>
              <w:t>datą</w:t>
            </w:r>
            <w:r w:rsidRPr="005708CF">
              <w:rPr>
                <w:spacing w:val="-1"/>
                <w:sz w:val="18"/>
              </w:rPr>
              <w:t xml:space="preserve"> </w:t>
            </w:r>
            <w:r w:rsidRPr="005708CF">
              <w:rPr>
                <w:sz w:val="18"/>
              </w:rPr>
              <w:t>jego</w:t>
            </w:r>
            <w:r w:rsidRPr="005708CF">
              <w:rPr>
                <w:spacing w:val="-21"/>
                <w:sz w:val="18"/>
              </w:rPr>
              <w:t xml:space="preserve"> </w:t>
            </w:r>
            <w:r w:rsidRPr="005708CF">
              <w:rPr>
                <w:spacing w:val="-2"/>
                <w:sz w:val="18"/>
              </w:rPr>
              <w:t>wyprodukowania;</w:t>
            </w:r>
          </w:p>
          <w:p w14:paraId="473AE4E3" w14:textId="77777777" w:rsidR="001B6A0B" w:rsidRPr="005708CF" w:rsidRDefault="001B6A0B" w:rsidP="006736BC">
            <w:pPr>
              <w:pStyle w:val="TableParagraph"/>
              <w:numPr>
                <w:ilvl w:val="0"/>
                <w:numId w:val="237"/>
              </w:numPr>
              <w:tabs>
                <w:tab w:val="left" w:pos="424"/>
                <w:tab w:val="left" w:pos="425"/>
              </w:tabs>
              <w:adjustRightInd/>
              <w:spacing w:line="219" w:lineRule="exact"/>
              <w:ind w:right="28"/>
              <w:rPr>
                <w:sz w:val="18"/>
              </w:rPr>
            </w:pPr>
            <w:r w:rsidRPr="005708CF">
              <w:rPr>
                <w:sz w:val="18"/>
              </w:rPr>
              <w:t>ilości</w:t>
            </w:r>
            <w:r w:rsidRPr="005708CF">
              <w:rPr>
                <w:spacing w:val="-13"/>
                <w:sz w:val="18"/>
              </w:rPr>
              <w:t xml:space="preserve"> </w:t>
            </w:r>
            <w:r w:rsidRPr="005708CF">
              <w:rPr>
                <w:sz w:val="18"/>
              </w:rPr>
              <w:t>i</w:t>
            </w:r>
            <w:r w:rsidRPr="005708CF">
              <w:rPr>
                <w:spacing w:val="-2"/>
                <w:sz w:val="18"/>
              </w:rPr>
              <w:t xml:space="preserve"> </w:t>
            </w:r>
            <w:r w:rsidRPr="005708CF">
              <w:rPr>
                <w:sz w:val="18"/>
              </w:rPr>
              <w:t>sposobu</w:t>
            </w:r>
            <w:r w:rsidRPr="005708CF">
              <w:rPr>
                <w:spacing w:val="-9"/>
                <w:sz w:val="18"/>
              </w:rPr>
              <w:t xml:space="preserve"> </w:t>
            </w:r>
            <w:r w:rsidRPr="005708CF">
              <w:rPr>
                <w:sz w:val="18"/>
              </w:rPr>
              <w:t>obłożenia</w:t>
            </w:r>
            <w:r w:rsidRPr="005708CF">
              <w:rPr>
                <w:spacing w:val="-11"/>
                <w:sz w:val="18"/>
              </w:rPr>
              <w:t xml:space="preserve"> </w:t>
            </w:r>
            <w:r w:rsidRPr="005708CF">
              <w:rPr>
                <w:sz w:val="18"/>
              </w:rPr>
              <w:t>slotów</w:t>
            </w:r>
            <w:r w:rsidRPr="005708CF">
              <w:rPr>
                <w:spacing w:val="-15"/>
                <w:sz w:val="18"/>
              </w:rPr>
              <w:t xml:space="preserve"> </w:t>
            </w:r>
            <w:r w:rsidRPr="005708CF">
              <w:rPr>
                <w:sz w:val="18"/>
              </w:rPr>
              <w:t>pamięciami</w:t>
            </w:r>
            <w:r w:rsidRPr="005708CF">
              <w:rPr>
                <w:spacing w:val="-7"/>
                <w:sz w:val="18"/>
              </w:rPr>
              <w:t xml:space="preserve"> </w:t>
            </w:r>
            <w:r w:rsidRPr="005708CF">
              <w:rPr>
                <w:spacing w:val="-4"/>
                <w:sz w:val="18"/>
              </w:rPr>
              <w:t>RAM;</w:t>
            </w:r>
          </w:p>
          <w:p w14:paraId="396BB2E7" w14:textId="77777777" w:rsidR="001B6A0B" w:rsidRPr="005708CF" w:rsidRDefault="001B6A0B" w:rsidP="006736BC">
            <w:pPr>
              <w:pStyle w:val="TableParagraph"/>
              <w:numPr>
                <w:ilvl w:val="0"/>
                <w:numId w:val="237"/>
              </w:numPr>
              <w:tabs>
                <w:tab w:val="left" w:pos="424"/>
                <w:tab w:val="left" w:pos="425"/>
              </w:tabs>
              <w:adjustRightInd/>
              <w:spacing w:line="219" w:lineRule="exact"/>
              <w:ind w:right="28"/>
              <w:rPr>
                <w:sz w:val="18"/>
              </w:rPr>
            </w:pPr>
            <w:r w:rsidRPr="005708CF">
              <w:rPr>
                <w:sz w:val="18"/>
              </w:rPr>
              <w:lastRenderedPageBreak/>
              <w:t>typie</w:t>
            </w:r>
            <w:r w:rsidRPr="005708CF">
              <w:rPr>
                <w:spacing w:val="-3"/>
                <w:sz w:val="18"/>
              </w:rPr>
              <w:t xml:space="preserve"> </w:t>
            </w:r>
            <w:r w:rsidRPr="005708CF">
              <w:rPr>
                <w:sz w:val="18"/>
              </w:rPr>
              <w:t>procesora</w:t>
            </w:r>
            <w:r w:rsidRPr="005708CF">
              <w:rPr>
                <w:spacing w:val="-11"/>
                <w:sz w:val="18"/>
              </w:rPr>
              <w:t xml:space="preserve"> </w:t>
            </w:r>
            <w:r w:rsidRPr="005708CF">
              <w:rPr>
                <w:sz w:val="18"/>
              </w:rPr>
              <w:t>wraz</w:t>
            </w:r>
            <w:r w:rsidRPr="005708CF">
              <w:rPr>
                <w:spacing w:val="-7"/>
                <w:sz w:val="18"/>
              </w:rPr>
              <w:t xml:space="preserve"> </w:t>
            </w:r>
            <w:r w:rsidRPr="005708CF">
              <w:rPr>
                <w:sz w:val="18"/>
              </w:rPr>
              <w:t>z</w:t>
            </w:r>
            <w:r w:rsidRPr="005708CF">
              <w:rPr>
                <w:spacing w:val="-8"/>
                <w:sz w:val="18"/>
              </w:rPr>
              <w:t xml:space="preserve"> </w:t>
            </w:r>
            <w:r w:rsidRPr="005708CF">
              <w:rPr>
                <w:sz w:val="18"/>
              </w:rPr>
              <w:t>informacją</w:t>
            </w:r>
            <w:r w:rsidRPr="005708CF">
              <w:rPr>
                <w:spacing w:val="-3"/>
                <w:sz w:val="18"/>
              </w:rPr>
              <w:t xml:space="preserve"> </w:t>
            </w:r>
            <w:r w:rsidRPr="005708CF">
              <w:rPr>
                <w:sz w:val="18"/>
              </w:rPr>
              <w:t>o</w:t>
            </w:r>
            <w:r w:rsidRPr="005708CF">
              <w:rPr>
                <w:spacing w:val="-2"/>
                <w:sz w:val="18"/>
              </w:rPr>
              <w:t xml:space="preserve"> </w:t>
            </w:r>
            <w:r w:rsidRPr="005708CF">
              <w:rPr>
                <w:sz w:val="18"/>
              </w:rPr>
              <w:t>ilości</w:t>
            </w:r>
            <w:r w:rsidRPr="005708CF">
              <w:rPr>
                <w:spacing w:val="-2"/>
                <w:sz w:val="18"/>
              </w:rPr>
              <w:t xml:space="preserve"> </w:t>
            </w:r>
            <w:r w:rsidRPr="005708CF">
              <w:rPr>
                <w:sz w:val="18"/>
              </w:rPr>
              <w:t>rdzeni,</w:t>
            </w:r>
            <w:r w:rsidRPr="005708CF">
              <w:rPr>
                <w:spacing w:val="-6"/>
                <w:sz w:val="18"/>
              </w:rPr>
              <w:t xml:space="preserve"> </w:t>
            </w:r>
            <w:r w:rsidRPr="005708CF">
              <w:rPr>
                <w:sz w:val="18"/>
              </w:rPr>
              <w:t>wielkości</w:t>
            </w:r>
            <w:r w:rsidRPr="005708CF">
              <w:rPr>
                <w:spacing w:val="-7"/>
                <w:sz w:val="18"/>
              </w:rPr>
              <w:t xml:space="preserve"> </w:t>
            </w:r>
            <w:r w:rsidRPr="005708CF">
              <w:rPr>
                <w:sz w:val="18"/>
              </w:rPr>
              <w:t>pamięci</w:t>
            </w:r>
            <w:r w:rsidRPr="005708CF">
              <w:rPr>
                <w:spacing w:val="-8"/>
                <w:sz w:val="18"/>
              </w:rPr>
              <w:t xml:space="preserve"> </w:t>
            </w:r>
            <w:r w:rsidRPr="005708CF">
              <w:rPr>
                <w:sz w:val="18"/>
              </w:rPr>
              <w:t>cache</w:t>
            </w:r>
            <w:r w:rsidRPr="005708CF">
              <w:rPr>
                <w:spacing w:val="-6"/>
                <w:sz w:val="18"/>
              </w:rPr>
              <w:t xml:space="preserve"> </w:t>
            </w:r>
            <w:r w:rsidRPr="005708CF">
              <w:rPr>
                <w:sz w:val="18"/>
              </w:rPr>
              <w:t>L2</w:t>
            </w:r>
            <w:r w:rsidRPr="005708CF">
              <w:rPr>
                <w:spacing w:val="-6"/>
                <w:sz w:val="18"/>
              </w:rPr>
              <w:t xml:space="preserve"> </w:t>
            </w:r>
            <w:r w:rsidRPr="005708CF">
              <w:rPr>
                <w:sz w:val="18"/>
              </w:rPr>
              <w:t>i</w:t>
            </w:r>
            <w:r w:rsidRPr="005708CF">
              <w:rPr>
                <w:spacing w:val="-3"/>
                <w:sz w:val="18"/>
              </w:rPr>
              <w:t xml:space="preserve"> </w:t>
            </w:r>
            <w:r w:rsidRPr="005708CF">
              <w:rPr>
                <w:spacing w:val="-5"/>
                <w:sz w:val="18"/>
              </w:rPr>
              <w:t>L3;</w:t>
            </w:r>
          </w:p>
          <w:p w14:paraId="73BB2AF8" w14:textId="77777777" w:rsidR="001B6A0B" w:rsidRPr="005708CF" w:rsidRDefault="001B6A0B" w:rsidP="006736BC">
            <w:pPr>
              <w:pStyle w:val="TableParagraph"/>
              <w:numPr>
                <w:ilvl w:val="0"/>
                <w:numId w:val="237"/>
              </w:numPr>
              <w:tabs>
                <w:tab w:val="left" w:pos="424"/>
                <w:tab w:val="left" w:pos="425"/>
              </w:tabs>
              <w:adjustRightInd/>
              <w:spacing w:line="218" w:lineRule="exact"/>
              <w:ind w:right="28"/>
              <w:rPr>
                <w:sz w:val="18"/>
              </w:rPr>
            </w:pPr>
            <w:r w:rsidRPr="005708CF">
              <w:rPr>
                <w:sz w:val="18"/>
              </w:rPr>
              <w:t>zainstalowanym</w:t>
            </w:r>
            <w:r w:rsidRPr="005708CF">
              <w:rPr>
                <w:spacing w:val="-3"/>
                <w:sz w:val="18"/>
              </w:rPr>
              <w:t xml:space="preserve"> </w:t>
            </w:r>
            <w:r w:rsidRPr="005708CF">
              <w:rPr>
                <w:sz w:val="18"/>
              </w:rPr>
              <w:t>dysku</w:t>
            </w:r>
            <w:r w:rsidRPr="005708CF">
              <w:rPr>
                <w:spacing w:val="-4"/>
                <w:sz w:val="18"/>
              </w:rPr>
              <w:t xml:space="preserve"> </w:t>
            </w:r>
            <w:r w:rsidRPr="005708CF">
              <w:rPr>
                <w:sz w:val="18"/>
              </w:rPr>
              <w:t>twardym</w:t>
            </w:r>
            <w:r w:rsidRPr="005708CF">
              <w:rPr>
                <w:spacing w:val="-1"/>
                <w:sz w:val="18"/>
              </w:rPr>
              <w:t xml:space="preserve"> </w:t>
            </w:r>
            <w:r w:rsidRPr="005708CF">
              <w:rPr>
                <w:sz w:val="18"/>
              </w:rPr>
              <w:t>–</w:t>
            </w:r>
            <w:r w:rsidRPr="005708CF">
              <w:rPr>
                <w:spacing w:val="-2"/>
                <w:sz w:val="18"/>
              </w:rPr>
              <w:t xml:space="preserve"> pojemność;</w:t>
            </w:r>
          </w:p>
          <w:p w14:paraId="6E6C713D" w14:textId="77777777" w:rsidR="001B6A0B" w:rsidRPr="005708CF" w:rsidRDefault="001B6A0B" w:rsidP="006736BC">
            <w:pPr>
              <w:pStyle w:val="TableParagraph"/>
              <w:numPr>
                <w:ilvl w:val="0"/>
                <w:numId w:val="237"/>
              </w:numPr>
              <w:tabs>
                <w:tab w:val="left" w:pos="424"/>
                <w:tab w:val="left" w:pos="425"/>
              </w:tabs>
              <w:adjustRightInd/>
              <w:spacing w:line="219" w:lineRule="exact"/>
              <w:ind w:right="28"/>
              <w:rPr>
                <w:sz w:val="18"/>
              </w:rPr>
            </w:pPr>
            <w:r w:rsidRPr="005708CF">
              <w:rPr>
                <w:sz w:val="18"/>
              </w:rPr>
              <w:t>MAC</w:t>
            </w:r>
            <w:r w:rsidRPr="005708CF">
              <w:rPr>
                <w:spacing w:val="-13"/>
                <w:sz w:val="18"/>
              </w:rPr>
              <w:t xml:space="preserve"> </w:t>
            </w:r>
            <w:r w:rsidRPr="005708CF">
              <w:rPr>
                <w:sz w:val="18"/>
              </w:rPr>
              <w:t>adresie</w:t>
            </w:r>
            <w:r w:rsidRPr="005708CF">
              <w:rPr>
                <w:spacing w:val="-7"/>
                <w:sz w:val="18"/>
              </w:rPr>
              <w:t xml:space="preserve"> </w:t>
            </w:r>
            <w:r w:rsidRPr="005708CF">
              <w:rPr>
                <w:sz w:val="18"/>
              </w:rPr>
              <w:t>zintegrowanej</w:t>
            </w:r>
            <w:r w:rsidRPr="005708CF">
              <w:rPr>
                <w:spacing w:val="-4"/>
                <w:sz w:val="18"/>
              </w:rPr>
              <w:t xml:space="preserve"> </w:t>
            </w:r>
            <w:r w:rsidRPr="005708CF">
              <w:rPr>
                <w:sz w:val="18"/>
              </w:rPr>
              <w:t>karty</w:t>
            </w:r>
            <w:r w:rsidRPr="005708CF">
              <w:rPr>
                <w:spacing w:val="-18"/>
                <w:sz w:val="18"/>
              </w:rPr>
              <w:t xml:space="preserve"> </w:t>
            </w:r>
            <w:r w:rsidRPr="005708CF">
              <w:rPr>
                <w:spacing w:val="-2"/>
                <w:sz w:val="18"/>
              </w:rPr>
              <w:t>sieciowej;</w:t>
            </w:r>
          </w:p>
          <w:p w14:paraId="514128D2" w14:textId="77777777" w:rsidR="001B6A0B" w:rsidRPr="005708CF" w:rsidRDefault="001B6A0B" w:rsidP="006736BC">
            <w:pPr>
              <w:pStyle w:val="TableParagraph"/>
              <w:numPr>
                <w:ilvl w:val="0"/>
                <w:numId w:val="237"/>
              </w:numPr>
              <w:tabs>
                <w:tab w:val="left" w:pos="424"/>
                <w:tab w:val="left" w:pos="425"/>
              </w:tabs>
              <w:adjustRightInd/>
              <w:spacing w:line="218" w:lineRule="exact"/>
              <w:ind w:right="28"/>
              <w:rPr>
                <w:sz w:val="18"/>
              </w:rPr>
            </w:pPr>
            <w:r w:rsidRPr="005708CF">
              <w:rPr>
                <w:sz w:val="18"/>
              </w:rPr>
              <w:t>zintegrowanej</w:t>
            </w:r>
            <w:r w:rsidRPr="005708CF">
              <w:rPr>
                <w:spacing w:val="36"/>
                <w:sz w:val="18"/>
              </w:rPr>
              <w:t xml:space="preserve"> </w:t>
            </w:r>
            <w:r w:rsidRPr="005708CF">
              <w:rPr>
                <w:spacing w:val="-2"/>
                <w:sz w:val="18"/>
              </w:rPr>
              <w:t>grafice.</w:t>
            </w:r>
          </w:p>
          <w:p w14:paraId="4BC7DD46" w14:textId="77777777" w:rsidR="001B6A0B" w:rsidRPr="005708CF" w:rsidRDefault="001B6A0B" w:rsidP="005559CB">
            <w:pPr>
              <w:pStyle w:val="TableParagraph"/>
              <w:ind w:left="4" w:right="28"/>
              <w:rPr>
                <w:sz w:val="18"/>
              </w:rPr>
            </w:pPr>
            <w:r w:rsidRPr="005708CF">
              <w:rPr>
                <w:sz w:val="18"/>
              </w:rPr>
              <w:t>Funkcja</w:t>
            </w:r>
            <w:r w:rsidRPr="005708CF">
              <w:rPr>
                <w:spacing w:val="-8"/>
                <w:sz w:val="18"/>
              </w:rPr>
              <w:t xml:space="preserve"> </w:t>
            </w:r>
            <w:r w:rsidRPr="005708CF">
              <w:rPr>
                <w:sz w:val="18"/>
              </w:rPr>
              <w:t>blokowania/odblokowania</w:t>
            </w:r>
            <w:r w:rsidRPr="005708CF">
              <w:rPr>
                <w:spacing w:val="-8"/>
                <w:sz w:val="18"/>
              </w:rPr>
              <w:t xml:space="preserve"> </w:t>
            </w:r>
            <w:r w:rsidRPr="005708CF">
              <w:rPr>
                <w:sz w:val="18"/>
              </w:rPr>
              <w:t>bootowania</w:t>
            </w:r>
            <w:r w:rsidRPr="005708CF">
              <w:rPr>
                <w:spacing w:val="-6"/>
                <w:sz w:val="18"/>
              </w:rPr>
              <w:t xml:space="preserve"> </w:t>
            </w:r>
            <w:r w:rsidRPr="005708CF">
              <w:rPr>
                <w:sz w:val="18"/>
              </w:rPr>
              <w:t>notebooka</w:t>
            </w:r>
            <w:r w:rsidRPr="005708CF">
              <w:rPr>
                <w:spacing w:val="-8"/>
                <w:sz w:val="18"/>
              </w:rPr>
              <w:t xml:space="preserve"> </w:t>
            </w:r>
            <w:r w:rsidRPr="005708CF">
              <w:rPr>
                <w:sz w:val="18"/>
              </w:rPr>
              <w:t>z</w:t>
            </w:r>
            <w:r w:rsidRPr="005708CF">
              <w:rPr>
                <w:spacing w:val="-7"/>
                <w:sz w:val="18"/>
              </w:rPr>
              <w:t xml:space="preserve"> </w:t>
            </w:r>
            <w:r w:rsidRPr="005708CF">
              <w:rPr>
                <w:sz w:val="18"/>
              </w:rPr>
              <w:t>zewnętrznych</w:t>
            </w:r>
            <w:r w:rsidRPr="005708CF">
              <w:rPr>
                <w:spacing w:val="-6"/>
                <w:sz w:val="18"/>
              </w:rPr>
              <w:t xml:space="preserve"> </w:t>
            </w:r>
            <w:r w:rsidRPr="005708CF">
              <w:rPr>
                <w:sz w:val="18"/>
              </w:rPr>
              <w:t>urządzeń. Funkcja blokowania/odblokowania bootowania notebooka z USB.</w:t>
            </w:r>
          </w:p>
          <w:p w14:paraId="4D80B03A" w14:textId="77777777" w:rsidR="001B6A0B" w:rsidRPr="005708CF" w:rsidRDefault="001B6A0B" w:rsidP="005559CB">
            <w:pPr>
              <w:pStyle w:val="TableParagraph"/>
              <w:spacing w:line="207" w:lineRule="exact"/>
              <w:ind w:left="4" w:right="28"/>
              <w:rPr>
                <w:sz w:val="18"/>
              </w:rPr>
            </w:pPr>
            <w:r w:rsidRPr="005708CF">
              <w:rPr>
                <w:sz w:val="18"/>
              </w:rPr>
              <w:t>Możliwość</w:t>
            </w:r>
            <w:r w:rsidRPr="005708CF">
              <w:rPr>
                <w:spacing w:val="-4"/>
                <w:sz w:val="18"/>
              </w:rPr>
              <w:t xml:space="preserve"> </w:t>
            </w:r>
            <w:r w:rsidRPr="005708CF">
              <w:rPr>
                <w:sz w:val="18"/>
              </w:rPr>
              <w:t>włączenia/wyłączenia</w:t>
            </w:r>
            <w:r w:rsidRPr="005708CF">
              <w:rPr>
                <w:spacing w:val="-4"/>
                <w:sz w:val="18"/>
              </w:rPr>
              <w:t xml:space="preserve"> </w:t>
            </w:r>
            <w:r w:rsidRPr="005708CF">
              <w:rPr>
                <w:sz w:val="18"/>
              </w:rPr>
              <w:t>funkcjonalności</w:t>
            </w:r>
            <w:r w:rsidRPr="005708CF">
              <w:rPr>
                <w:spacing w:val="-11"/>
                <w:sz w:val="18"/>
              </w:rPr>
              <w:t xml:space="preserve"> </w:t>
            </w:r>
            <w:r w:rsidRPr="005708CF">
              <w:rPr>
                <w:sz w:val="18"/>
              </w:rPr>
              <w:t>Wake</w:t>
            </w:r>
            <w:r w:rsidRPr="005708CF">
              <w:rPr>
                <w:spacing w:val="-4"/>
                <w:sz w:val="18"/>
              </w:rPr>
              <w:t xml:space="preserve"> </w:t>
            </w:r>
            <w:r w:rsidRPr="005708CF">
              <w:rPr>
                <w:sz w:val="18"/>
              </w:rPr>
              <w:t>On</w:t>
            </w:r>
            <w:r w:rsidRPr="005708CF">
              <w:rPr>
                <w:spacing w:val="-6"/>
                <w:sz w:val="18"/>
              </w:rPr>
              <w:t xml:space="preserve"> </w:t>
            </w:r>
            <w:r w:rsidRPr="005708CF">
              <w:rPr>
                <w:spacing w:val="-5"/>
                <w:sz w:val="18"/>
              </w:rPr>
              <w:t>LAN</w:t>
            </w:r>
          </w:p>
          <w:p w14:paraId="5CF58D31" w14:textId="77777777" w:rsidR="001B6A0B" w:rsidRDefault="001B6A0B" w:rsidP="005559CB">
            <w:pPr>
              <w:pStyle w:val="TableParagraph"/>
              <w:ind w:left="4" w:right="28"/>
              <w:jc w:val="both"/>
              <w:rPr>
                <w:sz w:val="18"/>
              </w:rPr>
            </w:pPr>
            <w:r w:rsidRPr="005708CF">
              <w:rPr>
                <w:sz w:val="18"/>
              </w:rPr>
              <w:t>Możliwość</w:t>
            </w:r>
            <w:r w:rsidRPr="005708CF">
              <w:rPr>
                <w:spacing w:val="-2"/>
                <w:sz w:val="18"/>
              </w:rPr>
              <w:t xml:space="preserve"> </w:t>
            </w:r>
            <w:r w:rsidRPr="005708CF">
              <w:rPr>
                <w:sz w:val="18"/>
              </w:rPr>
              <w:t>ustawienia</w:t>
            </w:r>
            <w:r w:rsidRPr="005708CF">
              <w:rPr>
                <w:spacing w:val="-5"/>
                <w:sz w:val="18"/>
              </w:rPr>
              <w:t xml:space="preserve"> </w:t>
            </w:r>
            <w:r w:rsidRPr="005708CF">
              <w:rPr>
                <w:sz w:val="18"/>
              </w:rPr>
              <w:t>hasła</w:t>
            </w:r>
            <w:r w:rsidRPr="005708CF">
              <w:rPr>
                <w:spacing w:val="-5"/>
                <w:sz w:val="18"/>
              </w:rPr>
              <w:t xml:space="preserve"> </w:t>
            </w:r>
            <w:r w:rsidRPr="005708CF">
              <w:rPr>
                <w:sz w:val="18"/>
              </w:rPr>
              <w:t>administratora</w:t>
            </w:r>
            <w:r w:rsidRPr="005708CF">
              <w:rPr>
                <w:spacing w:val="-5"/>
                <w:sz w:val="18"/>
              </w:rPr>
              <w:t xml:space="preserve"> </w:t>
            </w:r>
            <w:r w:rsidRPr="005708CF">
              <w:rPr>
                <w:sz w:val="18"/>
              </w:rPr>
              <w:t>oraz</w:t>
            </w:r>
            <w:r w:rsidRPr="005708CF">
              <w:rPr>
                <w:spacing w:val="-5"/>
                <w:sz w:val="18"/>
              </w:rPr>
              <w:t xml:space="preserve"> </w:t>
            </w:r>
            <w:r w:rsidRPr="005708CF">
              <w:rPr>
                <w:sz w:val="18"/>
              </w:rPr>
              <w:t>hasła</w:t>
            </w:r>
            <w:r w:rsidRPr="005708CF">
              <w:rPr>
                <w:spacing w:val="-5"/>
                <w:sz w:val="18"/>
              </w:rPr>
              <w:t xml:space="preserve"> </w:t>
            </w:r>
            <w:r w:rsidRPr="005708CF">
              <w:rPr>
                <w:sz w:val="18"/>
              </w:rPr>
              <w:t>dysku</w:t>
            </w:r>
            <w:r w:rsidRPr="005708CF">
              <w:rPr>
                <w:spacing w:val="-5"/>
                <w:sz w:val="18"/>
              </w:rPr>
              <w:t xml:space="preserve"> </w:t>
            </w:r>
            <w:r w:rsidRPr="005708CF">
              <w:rPr>
                <w:sz w:val="18"/>
              </w:rPr>
              <w:t>twardego</w:t>
            </w:r>
            <w:r w:rsidRPr="005708CF">
              <w:rPr>
                <w:spacing w:val="-3"/>
                <w:sz w:val="18"/>
              </w:rPr>
              <w:t xml:space="preserve"> </w:t>
            </w:r>
            <w:r w:rsidRPr="005708CF">
              <w:rPr>
                <w:sz w:val="18"/>
              </w:rPr>
              <w:t>na poziomie systemu oraz możliwość ustawienia następujących zależności pomiędzy nimi: brak możliwości</w:t>
            </w:r>
            <w:r w:rsidRPr="005708CF">
              <w:rPr>
                <w:spacing w:val="-12"/>
                <w:sz w:val="18"/>
              </w:rPr>
              <w:t xml:space="preserve"> </w:t>
            </w:r>
            <w:r w:rsidRPr="005708CF">
              <w:rPr>
                <w:sz w:val="18"/>
              </w:rPr>
              <w:t>zmiany</w:t>
            </w:r>
            <w:r w:rsidRPr="005708CF">
              <w:rPr>
                <w:spacing w:val="-12"/>
                <w:sz w:val="18"/>
              </w:rPr>
              <w:t xml:space="preserve"> </w:t>
            </w:r>
            <w:r w:rsidRPr="005708CF">
              <w:rPr>
                <w:sz w:val="18"/>
              </w:rPr>
              <w:t>hasła</w:t>
            </w:r>
            <w:r w:rsidRPr="005708CF">
              <w:rPr>
                <w:spacing w:val="-10"/>
                <w:sz w:val="18"/>
              </w:rPr>
              <w:t xml:space="preserve"> </w:t>
            </w:r>
            <w:r w:rsidRPr="005708CF">
              <w:rPr>
                <w:sz w:val="18"/>
              </w:rPr>
              <w:t>pozwalającego</w:t>
            </w:r>
            <w:r w:rsidRPr="005708CF">
              <w:rPr>
                <w:spacing w:val="-10"/>
                <w:sz w:val="18"/>
              </w:rPr>
              <w:t xml:space="preserve"> </w:t>
            </w:r>
            <w:r w:rsidRPr="005708CF">
              <w:rPr>
                <w:sz w:val="18"/>
              </w:rPr>
              <w:t>na</w:t>
            </w:r>
            <w:r w:rsidRPr="005708CF">
              <w:rPr>
                <w:spacing w:val="-10"/>
                <w:sz w:val="18"/>
              </w:rPr>
              <w:t xml:space="preserve"> </w:t>
            </w:r>
            <w:r w:rsidRPr="005708CF">
              <w:rPr>
                <w:sz w:val="18"/>
              </w:rPr>
              <w:t>uruchomienie</w:t>
            </w:r>
            <w:r w:rsidRPr="005708CF">
              <w:rPr>
                <w:spacing w:val="-12"/>
                <w:sz w:val="18"/>
              </w:rPr>
              <w:t xml:space="preserve"> </w:t>
            </w:r>
            <w:r w:rsidRPr="005708CF">
              <w:rPr>
                <w:sz w:val="18"/>
              </w:rPr>
              <w:t>systemu</w:t>
            </w:r>
            <w:r w:rsidRPr="005708CF">
              <w:rPr>
                <w:spacing w:val="-12"/>
                <w:sz w:val="18"/>
              </w:rPr>
              <w:t xml:space="preserve"> </w:t>
            </w:r>
            <w:r w:rsidRPr="005708CF">
              <w:rPr>
                <w:sz w:val="18"/>
              </w:rPr>
              <w:t>bez</w:t>
            </w:r>
            <w:r w:rsidRPr="005708CF">
              <w:rPr>
                <w:spacing w:val="-12"/>
                <w:sz w:val="18"/>
              </w:rPr>
              <w:t xml:space="preserve"> </w:t>
            </w:r>
            <w:r w:rsidRPr="005708CF">
              <w:rPr>
                <w:sz w:val="18"/>
              </w:rPr>
              <w:t>podania</w:t>
            </w:r>
            <w:r w:rsidRPr="005708CF">
              <w:rPr>
                <w:spacing w:val="-10"/>
                <w:sz w:val="18"/>
              </w:rPr>
              <w:t xml:space="preserve"> </w:t>
            </w:r>
            <w:r w:rsidRPr="005708CF">
              <w:rPr>
                <w:sz w:val="18"/>
              </w:rPr>
              <w:t>hasła</w:t>
            </w:r>
            <w:r w:rsidRPr="005708CF">
              <w:rPr>
                <w:spacing w:val="-12"/>
                <w:sz w:val="18"/>
              </w:rPr>
              <w:t xml:space="preserve"> </w:t>
            </w:r>
            <w:r w:rsidRPr="005708CF">
              <w:rPr>
                <w:sz w:val="18"/>
              </w:rPr>
              <w:t xml:space="preserve">administratora. </w:t>
            </w:r>
          </w:p>
          <w:p w14:paraId="53366EC3" w14:textId="77777777" w:rsidR="001B6A0B" w:rsidRPr="005708CF" w:rsidRDefault="001B6A0B" w:rsidP="005559CB">
            <w:pPr>
              <w:pStyle w:val="TableParagraph"/>
              <w:ind w:left="4" w:right="28"/>
              <w:jc w:val="both"/>
              <w:rPr>
                <w:sz w:val="18"/>
              </w:rPr>
            </w:pPr>
            <w:r w:rsidRPr="005708CF">
              <w:rPr>
                <w:sz w:val="18"/>
              </w:rPr>
              <w:t>Możliwość ustawienia</w:t>
            </w:r>
            <w:r w:rsidRPr="005708CF">
              <w:rPr>
                <w:spacing w:val="-1"/>
                <w:sz w:val="18"/>
              </w:rPr>
              <w:t xml:space="preserve"> </w:t>
            </w:r>
            <w:r w:rsidRPr="005708CF">
              <w:rPr>
                <w:sz w:val="18"/>
              </w:rPr>
              <w:t>hasła</w:t>
            </w:r>
            <w:r w:rsidRPr="005708CF">
              <w:rPr>
                <w:spacing w:val="-3"/>
                <w:sz w:val="18"/>
              </w:rPr>
              <w:t xml:space="preserve"> </w:t>
            </w:r>
            <w:r w:rsidRPr="005708CF">
              <w:rPr>
                <w:sz w:val="18"/>
              </w:rPr>
              <w:t>użytkownika i/lub</w:t>
            </w:r>
            <w:r w:rsidRPr="005708CF">
              <w:rPr>
                <w:spacing w:val="-1"/>
                <w:sz w:val="18"/>
              </w:rPr>
              <w:t xml:space="preserve"> </w:t>
            </w:r>
            <w:r w:rsidRPr="005708CF">
              <w:rPr>
                <w:sz w:val="18"/>
              </w:rPr>
              <w:t>administratora</w:t>
            </w:r>
            <w:r w:rsidRPr="005708CF">
              <w:rPr>
                <w:spacing w:val="-3"/>
                <w:sz w:val="18"/>
              </w:rPr>
              <w:t xml:space="preserve"> </w:t>
            </w:r>
            <w:r w:rsidRPr="005708CF">
              <w:rPr>
                <w:sz w:val="18"/>
              </w:rPr>
              <w:t>składającego</w:t>
            </w:r>
            <w:r w:rsidRPr="005708CF">
              <w:rPr>
                <w:spacing w:val="-3"/>
                <w:sz w:val="18"/>
              </w:rPr>
              <w:t xml:space="preserve"> </w:t>
            </w:r>
            <w:r w:rsidRPr="005708CF">
              <w:rPr>
                <w:sz w:val="18"/>
              </w:rPr>
              <w:t>się z</w:t>
            </w:r>
            <w:r w:rsidRPr="005708CF">
              <w:rPr>
                <w:spacing w:val="-5"/>
                <w:sz w:val="18"/>
              </w:rPr>
              <w:t xml:space="preserve"> </w:t>
            </w:r>
            <w:r w:rsidRPr="005708CF">
              <w:rPr>
                <w:sz w:val="18"/>
              </w:rPr>
              <w:t>dużych</w:t>
            </w:r>
            <w:r w:rsidRPr="005708CF">
              <w:rPr>
                <w:spacing w:val="-3"/>
                <w:sz w:val="18"/>
              </w:rPr>
              <w:t xml:space="preserve"> </w:t>
            </w:r>
            <w:r w:rsidRPr="005708CF">
              <w:rPr>
                <w:sz w:val="18"/>
              </w:rPr>
              <w:t>liter, małych liter, cyfr, znaków specjalnych.</w:t>
            </w:r>
          </w:p>
          <w:p w14:paraId="6A440023" w14:textId="77777777" w:rsidR="001B6A0B" w:rsidRDefault="001B6A0B" w:rsidP="005559CB">
            <w:pPr>
              <w:pStyle w:val="TableParagraph"/>
              <w:ind w:left="0" w:right="28"/>
              <w:jc w:val="both"/>
              <w:rPr>
                <w:sz w:val="18"/>
              </w:rPr>
            </w:pPr>
            <w:r w:rsidRPr="005708CF">
              <w:rPr>
                <w:sz w:val="18"/>
              </w:rPr>
              <w:t>Funkcja wymuszenia odpowiedniej siły hasła dla administratora oraz użytkownika (możliwość wymuszenia długość hasła do 32 znaków).</w:t>
            </w:r>
          </w:p>
          <w:p w14:paraId="4DC61BA0" w14:textId="77777777" w:rsidR="001B6A0B" w:rsidRPr="005708CF" w:rsidRDefault="001B6A0B" w:rsidP="005559CB">
            <w:pPr>
              <w:pStyle w:val="TableParagraph"/>
              <w:ind w:left="4" w:right="28"/>
              <w:jc w:val="both"/>
              <w:rPr>
                <w:sz w:val="18"/>
              </w:rPr>
            </w:pPr>
            <w:r w:rsidRPr="005708CF">
              <w:rPr>
                <w:sz w:val="18"/>
              </w:rPr>
              <w:t>Wszystkie</w:t>
            </w:r>
            <w:r w:rsidRPr="005708CF">
              <w:rPr>
                <w:spacing w:val="-10"/>
                <w:sz w:val="18"/>
              </w:rPr>
              <w:t xml:space="preserve"> </w:t>
            </w:r>
            <w:r w:rsidRPr="005708CF">
              <w:rPr>
                <w:sz w:val="18"/>
              </w:rPr>
              <w:t>opcje</w:t>
            </w:r>
            <w:r w:rsidRPr="005708CF">
              <w:rPr>
                <w:spacing w:val="-10"/>
                <w:sz w:val="18"/>
              </w:rPr>
              <w:t xml:space="preserve"> </w:t>
            </w:r>
            <w:r w:rsidRPr="005708CF">
              <w:rPr>
                <w:sz w:val="18"/>
              </w:rPr>
              <w:t>dostępne</w:t>
            </w:r>
            <w:r w:rsidRPr="005708CF">
              <w:rPr>
                <w:spacing w:val="-8"/>
                <w:sz w:val="18"/>
              </w:rPr>
              <w:t xml:space="preserve"> </w:t>
            </w:r>
            <w:r w:rsidRPr="005708CF">
              <w:rPr>
                <w:sz w:val="18"/>
              </w:rPr>
              <w:t>bez</w:t>
            </w:r>
            <w:r w:rsidRPr="005708CF">
              <w:rPr>
                <w:spacing w:val="-12"/>
                <w:sz w:val="18"/>
              </w:rPr>
              <w:t xml:space="preserve"> </w:t>
            </w:r>
            <w:r w:rsidRPr="005708CF">
              <w:rPr>
                <w:sz w:val="18"/>
              </w:rPr>
              <w:t>uruchamiania</w:t>
            </w:r>
            <w:r w:rsidRPr="005708CF">
              <w:rPr>
                <w:spacing w:val="-8"/>
                <w:sz w:val="18"/>
              </w:rPr>
              <w:t xml:space="preserve"> </w:t>
            </w:r>
            <w:r w:rsidRPr="005708CF">
              <w:rPr>
                <w:sz w:val="18"/>
              </w:rPr>
              <w:t>systemu</w:t>
            </w:r>
            <w:r w:rsidRPr="005708CF">
              <w:rPr>
                <w:spacing w:val="-8"/>
                <w:sz w:val="18"/>
              </w:rPr>
              <w:t xml:space="preserve"> </w:t>
            </w:r>
            <w:r w:rsidRPr="005708CF">
              <w:rPr>
                <w:sz w:val="18"/>
              </w:rPr>
              <w:t>operacyjnego</w:t>
            </w:r>
            <w:r w:rsidRPr="005708CF">
              <w:rPr>
                <w:spacing w:val="-8"/>
                <w:sz w:val="18"/>
              </w:rPr>
              <w:t xml:space="preserve"> </w:t>
            </w:r>
            <w:r w:rsidRPr="005708CF">
              <w:rPr>
                <w:sz w:val="18"/>
              </w:rPr>
              <w:t>z</w:t>
            </w:r>
            <w:r w:rsidRPr="005708CF">
              <w:rPr>
                <w:spacing w:val="-9"/>
                <w:sz w:val="18"/>
              </w:rPr>
              <w:t xml:space="preserve"> </w:t>
            </w:r>
            <w:r w:rsidRPr="005708CF">
              <w:rPr>
                <w:sz w:val="18"/>
              </w:rPr>
              <w:t>dysku</w:t>
            </w:r>
            <w:r w:rsidRPr="005708CF">
              <w:rPr>
                <w:spacing w:val="-8"/>
                <w:sz w:val="18"/>
              </w:rPr>
              <w:t xml:space="preserve"> </w:t>
            </w:r>
            <w:r w:rsidRPr="005708CF">
              <w:rPr>
                <w:sz w:val="18"/>
              </w:rPr>
              <w:t>twardego</w:t>
            </w:r>
            <w:r w:rsidRPr="005708CF">
              <w:rPr>
                <w:spacing w:val="-10"/>
                <w:sz w:val="18"/>
              </w:rPr>
              <w:t xml:space="preserve"> </w:t>
            </w:r>
            <w:r w:rsidRPr="005708CF">
              <w:rPr>
                <w:sz w:val="18"/>
              </w:rPr>
              <w:t>komputera</w:t>
            </w:r>
            <w:r w:rsidRPr="005708CF">
              <w:rPr>
                <w:spacing w:val="-8"/>
                <w:sz w:val="18"/>
              </w:rPr>
              <w:t xml:space="preserve"> </w:t>
            </w:r>
            <w:r w:rsidRPr="005708CF">
              <w:rPr>
                <w:sz w:val="18"/>
              </w:rPr>
              <w:t>lub innych, podłączonych do niego urządzeń zewnętrznych.</w:t>
            </w:r>
          </w:p>
          <w:p w14:paraId="441EABF5" w14:textId="77777777" w:rsidR="001B6A0B" w:rsidRPr="005708CF" w:rsidRDefault="001B6A0B" w:rsidP="005559CB">
            <w:pPr>
              <w:pStyle w:val="TableParagraph"/>
              <w:ind w:left="4" w:right="28"/>
              <w:jc w:val="both"/>
              <w:rPr>
                <w:sz w:val="18"/>
              </w:rPr>
            </w:pPr>
            <w:r w:rsidRPr="005708CF">
              <w:rPr>
                <w:sz w:val="18"/>
              </w:rPr>
              <w:t>Funkcja ustawienia zależności pomiędzy hasłem administratora a hasłem systemowym tak, aby nie było możliwe wprowadzenie zmian w BIOS, wyłącznie po podaniu hasła systemowego. Funkcja ta ma</w:t>
            </w:r>
            <w:r w:rsidRPr="005708CF">
              <w:rPr>
                <w:spacing w:val="-13"/>
                <w:sz w:val="18"/>
              </w:rPr>
              <w:t xml:space="preserve"> </w:t>
            </w:r>
            <w:r w:rsidRPr="005708CF">
              <w:rPr>
                <w:sz w:val="18"/>
              </w:rPr>
              <w:t>wymuszać</w:t>
            </w:r>
            <w:r w:rsidRPr="005708CF">
              <w:rPr>
                <w:spacing w:val="-12"/>
                <w:sz w:val="18"/>
              </w:rPr>
              <w:t xml:space="preserve"> </w:t>
            </w:r>
            <w:r w:rsidRPr="005708CF">
              <w:rPr>
                <w:sz w:val="18"/>
              </w:rPr>
              <w:t>podanie</w:t>
            </w:r>
            <w:r w:rsidRPr="005708CF">
              <w:rPr>
                <w:spacing w:val="-13"/>
                <w:sz w:val="18"/>
              </w:rPr>
              <w:t xml:space="preserve"> </w:t>
            </w:r>
            <w:r w:rsidRPr="005708CF">
              <w:rPr>
                <w:sz w:val="18"/>
              </w:rPr>
              <w:t>hasła</w:t>
            </w:r>
            <w:r w:rsidRPr="005708CF">
              <w:rPr>
                <w:spacing w:val="-12"/>
                <w:sz w:val="18"/>
              </w:rPr>
              <w:t xml:space="preserve"> </w:t>
            </w:r>
            <w:r w:rsidRPr="005708CF">
              <w:rPr>
                <w:sz w:val="18"/>
              </w:rPr>
              <w:t>administratora</w:t>
            </w:r>
            <w:r w:rsidRPr="005708CF">
              <w:rPr>
                <w:spacing w:val="-13"/>
                <w:sz w:val="18"/>
              </w:rPr>
              <w:t xml:space="preserve"> </w:t>
            </w:r>
            <w:r w:rsidRPr="005708CF">
              <w:rPr>
                <w:sz w:val="18"/>
              </w:rPr>
              <w:t>przy</w:t>
            </w:r>
            <w:r w:rsidRPr="005708CF">
              <w:rPr>
                <w:spacing w:val="-13"/>
                <w:sz w:val="18"/>
              </w:rPr>
              <w:t xml:space="preserve"> </w:t>
            </w:r>
            <w:r w:rsidRPr="005708CF">
              <w:rPr>
                <w:sz w:val="18"/>
              </w:rPr>
              <w:t>próbie</w:t>
            </w:r>
            <w:r w:rsidRPr="005708CF">
              <w:rPr>
                <w:spacing w:val="-12"/>
                <w:sz w:val="18"/>
              </w:rPr>
              <w:t xml:space="preserve"> </w:t>
            </w:r>
            <w:r w:rsidRPr="005708CF">
              <w:rPr>
                <w:sz w:val="18"/>
              </w:rPr>
              <w:t>zmiany</w:t>
            </w:r>
            <w:r w:rsidRPr="005708CF">
              <w:rPr>
                <w:spacing w:val="-13"/>
                <w:sz w:val="18"/>
              </w:rPr>
              <w:t xml:space="preserve"> </w:t>
            </w:r>
            <w:r w:rsidRPr="005708CF">
              <w:rPr>
                <w:sz w:val="18"/>
              </w:rPr>
              <w:t>ustawień</w:t>
            </w:r>
            <w:r w:rsidRPr="005708CF">
              <w:rPr>
                <w:spacing w:val="-12"/>
                <w:sz w:val="18"/>
              </w:rPr>
              <w:t xml:space="preserve"> </w:t>
            </w:r>
            <w:r w:rsidRPr="005708CF">
              <w:rPr>
                <w:sz w:val="18"/>
              </w:rPr>
              <w:t>BIOS</w:t>
            </w:r>
            <w:r w:rsidRPr="005708CF">
              <w:rPr>
                <w:spacing w:val="-13"/>
                <w:sz w:val="18"/>
              </w:rPr>
              <w:t xml:space="preserve"> </w:t>
            </w:r>
            <w:r w:rsidRPr="005708CF">
              <w:rPr>
                <w:sz w:val="18"/>
              </w:rPr>
              <w:t>w</w:t>
            </w:r>
            <w:r w:rsidRPr="005708CF">
              <w:rPr>
                <w:spacing w:val="-12"/>
                <w:sz w:val="18"/>
              </w:rPr>
              <w:t xml:space="preserve"> </w:t>
            </w:r>
            <w:r w:rsidRPr="005708CF">
              <w:rPr>
                <w:sz w:val="18"/>
              </w:rPr>
              <w:t>sytuacji,</w:t>
            </w:r>
            <w:r w:rsidRPr="005708CF">
              <w:rPr>
                <w:spacing w:val="-13"/>
                <w:sz w:val="18"/>
              </w:rPr>
              <w:t xml:space="preserve"> </w:t>
            </w:r>
            <w:r w:rsidRPr="005708CF">
              <w:rPr>
                <w:sz w:val="18"/>
              </w:rPr>
              <w:t>gdy</w:t>
            </w:r>
            <w:r w:rsidRPr="005708CF">
              <w:rPr>
                <w:spacing w:val="-12"/>
                <w:sz w:val="18"/>
              </w:rPr>
              <w:t xml:space="preserve"> </w:t>
            </w:r>
            <w:r w:rsidRPr="005708CF">
              <w:rPr>
                <w:sz w:val="18"/>
              </w:rPr>
              <w:t>zostało podane hasło systemowe.</w:t>
            </w:r>
          </w:p>
          <w:p w14:paraId="67B79FE2" w14:textId="77777777" w:rsidR="001B6A0B" w:rsidRPr="005708CF" w:rsidRDefault="001B6A0B" w:rsidP="005559CB">
            <w:pPr>
              <w:pStyle w:val="TableParagraph"/>
              <w:ind w:left="4" w:right="28"/>
              <w:jc w:val="both"/>
              <w:rPr>
                <w:sz w:val="18"/>
              </w:rPr>
            </w:pPr>
            <w:r w:rsidRPr="005708CF">
              <w:rPr>
                <w:sz w:val="18"/>
              </w:rPr>
              <w:t xml:space="preserve">Funkcja wyłączenia/włączenia: zintegrowanej karty sieciowej, portów USB, czytnika kart multimedialnych, mikrofonu, kamery, systemu Intel TurboBoost (jeżeli obsługiwana przez procesor), modułów: WLAN i Bluetooth z poziomu BIOS, bez uruchamiania systemu operacyjnego z dysku twardego komputera lub innych, podłączonych do niego, urządzeń </w:t>
            </w:r>
            <w:r w:rsidRPr="005708CF">
              <w:rPr>
                <w:spacing w:val="-2"/>
                <w:sz w:val="18"/>
              </w:rPr>
              <w:t>zewnętrznych.</w:t>
            </w:r>
          </w:p>
          <w:p w14:paraId="0A7D7EB1" w14:textId="77777777" w:rsidR="001B6A0B" w:rsidRPr="005708CF" w:rsidRDefault="001B6A0B" w:rsidP="005559CB">
            <w:pPr>
              <w:pStyle w:val="TableParagraph"/>
              <w:ind w:left="4" w:right="28"/>
              <w:jc w:val="both"/>
              <w:rPr>
                <w:sz w:val="18"/>
              </w:rPr>
            </w:pPr>
            <w:r w:rsidRPr="005708CF">
              <w:rPr>
                <w:sz w:val="18"/>
              </w:rPr>
              <w:t>Funkcja włączenia/wyłączenia funkcjonalności Wake On LAN. Funkcja włączenia/wyłączenia hasła dla dysku twardego.</w:t>
            </w:r>
          </w:p>
          <w:p w14:paraId="0B71FAC3" w14:textId="77777777" w:rsidR="001B6A0B" w:rsidRPr="005708CF" w:rsidRDefault="001B6A0B" w:rsidP="005559CB">
            <w:pPr>
              <w:pStyle w:val="TableParagraph"/>
              <w:tabs>
                <w:tab w:val="left" w:pos="349"/>
              </w:tabs>
              <w:ind w:left="0" w:right="28"/>
              <w:jc w:val="both"/>
              <w:rPr>
                <w:sz w:val="18"/>
              </w:rPr>
            </w:pPr>
            <w:r w:rsidRPr="005708CF">
              <w:rPr>
                <w:sz w:val="18"/>
              </w:rPr>
              <w:t>Funkcja przypisania  bezpośrednio w BIOS (bez konieczności wykorzystania dodatkowego oprogramowania), numeru nadawanego przez Administratora/Użytkownika oraz możliwość weryfikacji tego numeru w oprogramowaniu diagnostyczno-zarządzającym producenta komputera. Pole numeru inwentarzowego po nadaniu nie może być edytowalne w BIOS, a numer nadany przez Administratora/Użytkownika nie może ulegać skasowaniu po aktualizacji BIOS.</w:t>
            </w:r>
          </w:p>
          <w:p w14:paraId="2EADAFA2" w14:textId="77777777" w:rsidR="001B6A0B" w:rsidRPr="005708CF" w:rsidRDefault="001B6A0B" w:rsidP="005559CB">
            <w:pPr>
              <w:pStyle w:val="TableParagraph"/>
              <w:ind w:left="4" w:right="28"/>
              <w:rPr>
                <w:sz w:val="18"/>
              </w:rPr>
            </w:pPr>
            <w:r w:rsidRPr="005708CF">
              <w:rPr>
                <w:sz w:val="18"/>
              </w:rPr>
              <w:t>Funkcja</w:t>
            </w:r>
            <w:r w:rsidRPr="005708CF">
              <w:rPr>
                <w:spacing w:val="-3"/>
                <w:sz w:val="18"/>
              </w:rPr>
              <w:t xml:space="preserve"> </w:t>
            </w:r>
            <w:r w:rsidRPr="005708CF">
              <w:rPr>
                <w:sz w:val="18"/>
              </w:rPr>
              <w:t>umożliwiająca</w:t>
            </w:r>
            <w:r w:rsidRPr="005708CF">
              <w:rPr>
                <w:spacing w:val="-3"/>
                <w:sz w:val="18"/>
              </w:rPr>
              <w:t xml:space="preserve"> </w:t>
            </w:r>
            <w:r w:rsidRPr="005708CF">
              <w:rPr>
                <w:sz w:val="18"/>
              </w:rPr>
              <w:t>dokonywania</w:t>
            </w:r>
            <w:r w:rsidRPr="005708CF">
              <w:rPr>
                <w:spacing w:val="-3"/>
                <w:sz w:val="18"/>
              </w:rPr>
              <w:t xml:space="preserve"> </w:t>
            </w:r>
            <w:r w:rsidRPr="005708CF">
              <w:rPr>
                <w:sz w:val="18"/>
              </w:rPr>
              <w:t>backupu</w:t>
            </w:r>
            <w:r w:rsidRPr="005708CF">
              <w:rPr>
                <w:spacing w:val="-3"/>
                <w:sz w:val="18"/>
              </w:rPr>
              <w:t xml:space="preserve"> </w:t>
            </w:r>
            <w:r w:rsidRPr="005708CF">
              <w:rPr>
                <w:sz w:val="18"/>
              </w:rPr>
              <w:t>BIOS</w:t>
            </w:r>
            <w:r w:rsidRPr="005708CF">
              <w:rPr>
                <w:spacing w:val="-3"/>
                <w:sz w:val="18"/>
              </w:rPr>
              <w:t xml:space="preserve"> </w:t>
            </w:r>
            <w:r w:rsidRPr="005708CF">
              <w:rPr>
                <w:sz w:val="18"/>
              </w:rPr>
              <w:t>wraz</w:t>
            </w:r>
            <w:r w:rsidRPr="005708CF">
              <w:rPr>
                <w:spacing w:val="-2"/>
                <w:sz w:val="18"/>
              </w:rPr>
              <w:t xml:space="preserve"> </w:t>
            </w:r>
            <w:r w:rsidRPr="005708CF">
              <w:rPr>
                <w:sz w:val="18"/>
              </w:rPr>
              <w:t>z</w:t>
            </w:r>
            <w:r w:rsidRPr="005708CF">
              <w:rPr>
                <w:spacing w:val="-5"/>
                <w:sz w:val="18"/>
              </w:rPr>
              <w:t xml:space="preserve"> </w:t>
            </w:r>
            <w:r w:rsidRPr="005708CF">
              <w:rPr>
                <w:sz w:val="18"/>
              </w:rPr>
              <w:t>ustawieniami</w:t>
            </w:r>
            <w:r w:rsidRPr="005708CF">
              <w:rPr>
                <w:spacing w:val="-3"/>
                <w:sz w:val="18"/>
              </w:rPr>
              <w:t xml:space="preserve"> </w:t>
            </w:r>
            <w:r w:rsidRPr="005708CF">
              <w:rPr>
                <w:sz w:val="18"/>
              </w:rPr>
              <w:t>na</w:t>
            </w:r>
            <w:r w:rsidRPr="005708CF">
              <w:rPr>
                <w:spacing w:val="-5"/>
                <w:sz w:val="18"/>
              </w:rPr>
              <w:t xml:space="preserve"> </w:t>
            </w:r>
            <w:r w:rsidRPr="005708CF">
              <w:rPr>
                <w:sz w:val="18"/>
              </w:rPr>
              <w:t>dysku</w:t>
            </w:r>
            <w:r w:rsidRPr="005708CF">
              <w:rPr>
                <w:spacing w:val="-3"/>
                <w:sz w:val="18"/>
              </w:rPr>
              <w:t xml:space="preserve"> </w:t>
            </w:r>
            <w:r w:rsidRPr="005708CF">
              <w:rPr>
                <w:sz w:val="18"/>
              </w:rPr>
              <w:t>wewnętrznym</w:t>
            </w:r>
            <w:r w:rsidRPr="005708CF">
              <w:rPr>
                <w:spacing w:val="-2"/>
                <w:sz w:val="18"/>
              </w:rPr>
              <w:t xml:space="preserve"> </w:t>
            </w:r>
            <w:r w:rsidRPr="005708CF">
              <w:rPr>
                <w:sz w:val="18"/>
              </w:rPr>
              <w:t>lub na urządzeniu zewnętrznym</w:t>
            </w:r>
            <w:r>
              <w:rPr>
                <w:sz w:val="18"/>
              </w:rPr>
              <w:t xml:space="preserve"> lub automatycznego i autonomicznego systemu tzw „self healing BIOS” umożliwiającego tworzenie automatycznych backupów BIOS w pamięci nieulotnej komputera.</w:t>
            </w:r>
          </w:p>
          <w:p w14:paraId="58379472" w14:textId="77777777" w:rsidR="001B6A0B" w:rsidRPr="005708CF" w:rsidRDefault="001B6A0B" w:rsidP="005559CB">
            <w:pPr>
              <w:pStyle w:val="TableParagraph"/>
              <w:spacing w:before="4" w:line="232" w:lineRule="auto"/>
              <w:ind w:left="4" w:right="28"/>
              <w:rPr>
                <w:b/>
                <w:sz w:val="18"/>
              </w:rPr>
            </w:pPr>
            <w:r w:rsidRPr="005708CF">
              <w:rPr>
                <w:sz w:val="18"/>
              </w:rPr>
              <w:t>Aktualizacja</w:t>
            </w:r>
            <w:r w:rsidRPr="005708CF">
              <w:rPr>
                <w:spacing w:val="-13"/>
                <w:sz w:val="18"/>
              </w:rPr>
              <w:t xml:space="preserve"> </w:t>
            </w:r>
            <w:r w:rsidRPr="005708CF">
              <w:rPr>
                <w:sz w:val="18"/>
              </w:rPr>
              <w:t>BIOS</w:t>
            </w:r>
            <w:r w:rsidRPr="005708CF">
              <w:rPr>
                <w:spacing w:val="-12"/>
                <w:sz w:val="18"/>
              </w:rPr>
              <w:t xml:space="preserve"> </w:t>
            </w:r>
            <w:r w:rsidRPr="005708CF">
              <w:rPr>
                <w:sz w:val="18"/>
              </w:rPr>
              <w:t>za</w:t>
            </w:r>
            <w:r w:rsidRPr="005708CF">
              <w:rPr>
                <w:spacing w:val="-13"/>
                <w:sz w:val="18"/>
              </w:rPr>
              <w:t xml:space="preserve"> </w:t>
            </w:r>
            <w:r w:rsidRPr="005708CF">
              <w:rPr>
                <w:sz w:val="18"/>
              </w:rPr>
              <w:t>pomocą</w:t>
            </w:r>
            <w:r w:rsidRPr="005708CF">
              <w:rPr>
                <w:spacing w:val="-12"/>
                <w:sz w:val="18"/>
              </w:rPr>
              <w:t xml:space="preserve"> </w:t>
            </w:r>
            <w:r w:rsidRPr="005708CF">
              <w:rPr>
                <w:sz w:val="18"/>
              </w:rPr>
              <w:t>strony</w:t>
            </w:r>
            <w:r w:rsidRPr="005708CF">
              <w:rPr>
                <w:spacing w:val="-13"/>
                <w:sz w:val="18"/>
              </w:rPr>
              <w:t xml:space="preserve"> </w:t>
            </w:r>
            <w:r w:rsidRPr="005708CF">
              <w:rPr>
                <w:sz w:val="18"/>
              </w:rPr>
              <w:t>internetowej</w:t>
            </w:r>
            <w:r w:rsidRPr="005708CF">
              <w:rPr>
                <w:spacing w:val="-13"/>
                <w:sz w:val="18"/>
              </w:rPr>
              <w:t xml:space="preserve"> </w:t>
            </w:r>
            <w:r w:rsidRPr="005708CF">
              <w:rPr>
                <w:sz w:val="18"/>
              </w:rPr>
              <w:t>producenta</w:t>
            </w:r>
            <w:r w:rsidRPr="005708CF">
              <w:rPr>
                <w:spacing w:val="-12"/>
                <w:sz w:val="18"/>
              </w:rPr>
              <w:t xml:space="preserve"> </w:t>
            </w:r>
            <w:r w:rsidRPr="005708CF">
              <w:rPr>
                <w:sz w:val="18"/>
              </w:rPr>
              <w:t>w</w:t>
            </w:r>
            <w:r w:rsidRPr="005708CF">
              <w:rPr>
                <w:spacing w:val="-13"/>
                <w:sz w:val="18"/>
              </w:rPr>
              <w:t xml:space="preserve"> </w:t>
            </w:r>
            <w:r w:rsidRPr="005708CF">
              <w:rPr>
                <w:sz w:val="18"/>
              </w:rPr>
              <w:t>oparciu</w:t>
            </w:r>
            <w:r w:rsidRPr="005708CF">
              <w:rPr>
                <w:spacing w:val="-12"/>
                <w:sz w:val="18"/>
              </w:rPr>
              <w:t xml:space="preserve"> </w:t>
            </w:r>
            <w:r w:rsidRPr="005708CF">
              <w:rPr>
                <w:sz w:val="18"/>
              </w:rPr>
              <w:t>o</w:t>
            </w:r>
            <w:r w:rsidRPr="005708CF">
              <w:rPr>
                <w:spacing w:val="-13"/>
                <w:sz w:val="18"/>
              </w:rPr>
              <w:t xml:space="preserve"> </w:t>
            </w:r>
            <w:r w:rsidRPr="005708CF">
              <w:rPr>
                <w:sz w:val="18"/>
              </w:rPr>
              <w:t>najnowsze,</w:t>
            </w:r>
            <w:r w:rsidRPr="005708CF">
              <w:rPr>
                <w:spacing w:val="-12"/>
                <w:sz w:val="18"/>
              </w:rPr>
              <w:t xml:space="preserve"> </w:t>
            </w:r>
            <w:r w:rsidRPr="005708CF">
              <w:rPr>
                <w:sz w:val="18"/>
              </w:rPr>
              <w:t>aktualne</w:t>
            </w:r>
            <w:r w:rsidRPr="005708CF">
              <w:rPr>
                <w:spacing w:val="-13"/>
                <w:sz w:val="18"/>
              </w:rPr>
              <w:t xml:space="preserve"> </w:t>
            </w:r>
            <w:r w:rsidRPr="005708CF">
              <w:rPr>
                <w:sz w:val="18"/>
              </w:rPr>
              <w:t xml:space="preserve">wersje BIOS – </w:t>
            </w:r>
            <w:r w:rsidRPr="005708CF">
              <w:rPr>
                <w:b/>
                <w:sz w:val="18"/>
                <w:u w:val="single"/>
              </w:rPr>
              <w:t>wymagany link strony internetowej producenta aktualizacji BIOS.</w:t>
            </w:r>
          </w:p>
          <w:p w14:paraId="6746B4E6" w14:textId="77777777" w:rsidR="001B6A0B" w:rsidRDefault="001B6A0B" w:rsidP="005559CB">
            <w:pPr>
              <w:pStyle w:val="TableParagraph"/>
              <w:spacing w:before="5" w:line="232" w:lineRule="auto"/>
              <w:ind w:left="0" w:right="28"/>
              <w:jc w:val="both"/>
              <w:rPr>
                <w:sz w:val="18"/>
              </w:rPr>
            </w:pPr>
            <w:r w:rsidRPr="005708CF">
              <w:rPr>
                <w:sz w:val="18"/>
                <w:szCs w:val="18"/>
              </w:rPr>
              <w:t xml:space="preserve">System diagnostyczny z graficznym interfejsem (pełna obsługa za pomocą klawiatury oraz urządzenia wskazującego i myszy) dostępny w BIOS z pozycji szybkiego menu bootowania, bez potrzeby uruchamiania systemu operacyjnego, dostępny nawet bez dysku twardego umożliwiający przetestowanie w celu wykrycia usterki składowych i komponentów oferowanego notebooka (co najmniej testy: magistrali PCIe, panelu LCD,  dysku twardego, </w:t>
            </w:r>
            <w:r>
              <w:rPr>
                <w:sz w:val="18"/>
                <w:szCs w:val="18"/>
              </w:rPr>
              <w:t>klawiatury, myszy pamięci RAM</w:t>
            </w:r>
            <w:r w:rsidRPr="00AB6BFA">
              <w:rPr>
                <w:sz w:val="18"/>
                <w:szCs w:val="18"/>
              </w:rPr>
              <w:t xml:space="preserve">).  </w:t>
            </w:r>
            <w:r w:rsidRPr="00AB6BFA">
              <w:rPr>
                <w:sz w:val="18"/>
              </w:rPr>
              <w:t>System działający nawet w</w:t>
            </w:r>
            <w:r>
              <w:rPr>
                <w:sz w:val="18"/>
              </w:rPr>
              <w:t> </w:t>
            </w:r>
            <w:r w:rsidRPr="00AB6BFA">
              <w:rPr>
                <w:sz w:val="18"/>
              </w:rPr>
              <w:t>przypadku braku dysku twardego lub w przypadku jego uszkodzenia,</w:t>
            </w:r>
            <w:r w:rsidRPr="00AB6BFA">
              <w:rPr>
                <w:spacing w:val="-5"/>
                <w:sz w:val="18"/>
              </w:rPr>
              <w:t xml:space="preserve"> </w:t>
            </w:r>
            <w:r w:rsidRPr="00AB6BFA">
              <w:rPr>
                <w:sz w:val="18"/>
              </w:rPr>
              <w:t>bez</w:t>
            </w:r>
            <w:r w:rsidRPr="00AB6BFA">
              <w:rPr>
                <w:spacing w:val="-4"/>
                <w:sz w:val="18"/>
              </w:rPr>
              <w:t xml:space="preserve"> </w:t>
            </w:r>
            <w:r w:rsidRPr="00AB6BFA">
              <w:rPr>
                <w:sz w:val="18"/>
              </w:rPr>
              <w:t>wykorzystania</w:t>
            </w:r>
            <w:r w:rsidRPr="00AB6BFA">
              <w:rPr>
                <w:spacing w:val="-2"/>
                <w:sz w:val="18"/>
              </w:rPr>
              <w:t xml:space="preserve"> </w:t>
            </w:r>
            <w:r w:rsidRPr="00AB6BFA">
              <w:rPr>
                <w:sz w:val="18"/>
              </w:rPr>
              <w:t>zewnętrznych</w:t>
            </w:r>
            <w:r w:rsidRPr="00AB6BFA">
              <w:rPr>
                <w:spacing w:val="-2"/>
                <w:sz w:val="18"/>
              </w:rPr>
              <w:t xml:space="preserve"> </w:t>
            </w:r>
            <w:r w:rsidRPr="00AB6BFA">
              <w:rPr>
                <w:sz w:val="18"/>
              </w:rPr>
              <w:t>nośników</w:t>
            </w:r>
            <w:r w:rsidRPr="00AB6BFA">
              <w:rPr>
                <w:spacing w:val="-6"/>
                <w:sz w:val="18"/>
              </w:rPr>
              <w:t xml:space="preserve"> </w:t>
            </w:r>
            <w:r w:rsidRPr="00AB6BFA">
              <w:rPr>
                <w:sz w:val="18"/>
              </w:rPr>
              <w:t>pamięci</w:t>
            </w:r>
            <w:r w:rsidRPr="00AB6BFA">
              <w:rPr>
                <w:spacing w:val="-5"/>
                <w:sz w:val="18"/>
              </w:rPr>
              <w:t xml:space="preserve"> </w:t>
            </w:r>
            <w:r w:rsidRPr="00AB6BFA">
              <w:rPr>
                <w:sz w:val="18"/>
              </w:rPr>
              <w:t>masowej</w:t>
            </w:r>
            <w:r w:rsidRPr="00AB6BFA">
              <w:rPr>
                <w:spacing w:val="-2"/>
                <w:sz w:val="18"/>
              </w:rPr>
              <w:t xml:space="preserve"> </w:t>
            </w:r>
            <w:r w:rsidRPr="00AB6BFA">
              <w:rPr>
                <w:sz w:val="18"/>
              </w:rPr>
              <w:t>oraz</w:t>
            </w:r>
            <w:r w:rsidRPr="00AB6BFA">
              <w:rPr>
                <w:spacing w:val="-6"/>
                <w:sz w:val="18"/>
              </w:rPr>
              <w:t xml:space="preserve"> </w:t>
            </w:r>
            <w:r w:rsidRPr="00AB6BFA">
              <w:rPr>
                <w:sz w:val="18"/>
              </w:rPr>
              <w:t>dostępu do</w:t>
            </w:r>
            <w:r w:rsidRPr="00AB6BFA">
              <w:rPr>
                <w:spacing w:val="33"/>
                <w:sz w:val="18"/>
              </w:rPr>
              <w:t xml:space="preserve">  </w:t>
            </w:r>
            <w:r w:rsidRPr="00AB6BFA">
              <w:rPr>
                <w:sz w:val="18"/>
              </w:rPr>
              <w:t>sieci</w:t>
            </w:r>
            <w:r w:rsidRPr="00AB6BFA">
              <w:rPr>
                <w:spacing w:val="32"/>
                <w:sz w:val="18"/>
              </w:rPr>
              <w:t xml:space="preserve">  </w:t>
            </w:r>
            <w:r w:rsidRPr="00AB6BFA">
              <w:rPr>
                <w:sz w:val="18"/>
              </w:rPr>
              <w:t>lokalnej</w:t>
            </w:r>
            <w:r w:rsidRPr="00AB6BFA">
              <w:rPr>
                <w:spacing w:val="33"/>
                <w:sz w:val="18"/>
              </w:rPr>
              <w:t xml:space="preserve">  </w:t>
            </w:r>
            <w:r w:rsidRPr="00AB6BFA">
              <w:rPr>
                <w:sz w:val="18"/>
              </w:rPr>
              <w:t>i</w:t>
            </w:r>
            <w:r w:rsidRPr="00AB6BFA">
              <w:rPr>
                <w:spacing w:val="33"/>
                <w:sz w:val="18"/>
              </w:rPr>
              <w:t xml:space="preserve">  </w:t>
            </w:r>
            <w:r w:rsidRPr="00AB6BFA">
              <w:rPr>
                <w:sz w:val="18"/>
              </w:rPr>
              <w:t>Internetu,</w:t>
            </w:r>
            <w:r w:rsidRPr="00AB6BFA">
              <w:rPr>
                <w:spacing w:val="33"/>
                <w:sz w:val="18"/>
              </w:rPr>
              <w:t xml:space="preserve">  </w:t>
            </w:r>
            <w:r w:rsidRPr="00AB6BFA">
              <w:rPr>
                <w:sz w:val="18"/>
              </w:rPr>
              <w:t>pozwalający</w:t>
            </w:r>
            <w:r w:rsidRPr="00AB6BFA">
              <w:rPr>
                <w:spacing w:val="33"/>
                <w:sz w:val="18"/>
              </w:rPr>
              <w:t xml:space="preserve">  </w:t>
            </w:r>
            <w:r w:rsidRPr="00AB6BFA">
              <w:rPr>
                <w:sz w:val="18"/>
              </w:rPr>
              <w:t>na</w:t>
            </w:r>
            <w:r w:rsidRPr="00AB6BFA">
              <w:rPr>
                <w:spacing w:val="32"/>
                <w:sz w:val="18"/>
              </w:rPr>
              <w:t xml:space="preserve">  </w:t>
            </w:r>
            <w:r w:rsidRPr="00AB6BFA">
              <w:rPr>
                <w:sz w:val="18"/>
              </w:rPr>
              <w:t>uzyskanie</w:t>
            </w:r>
            <w:r w:rsidRPr="00AB6BFA">
              <w:rPr>
                <w:spacing w:val="34"/>
                <w:sz w:val="18"/>
              </w:rPr>
              <w:t xml:space="preserve">  </w:t>
            </w:r>
            <w:r w:rsidRPr="00AB6BFA">
              <w:rPr>
                <w:sz w:val="18"/>
              </w:rPr>
              <w:t>wyżej</w:t>
            </w:r>
            <w:r w:rsidRPr="00AB6BFA">
              <w:rPr>
                <w:spacing w:val="33"/>
                <w:sz w:val="18"/>
              </w:rPr>
              <w:t xml:space="preserve">  </w:t>
            </w:r>
            <w:r w:rsidRPr="00AB6BFA">
              <w:rPr>
                <w:spacing w:val="-2"/>
                <w:sz w:val="18"/>
              </w:rPr>
              <w:t>wymienionych</w:t>
            </w:r>
            <w:r w:rsidRPr="00AB6BFA">
              <w:rPr>
                <w:sz w:val="18"/>
              </w:rPr>
              <w:t xml:space="preserve"> funkcjonalności (w tym interfejsu graficznego)</w:t>
            </w:r>
            <w:r w:rsidRPr="00AB6BFA">
              <w:rPr>
                <w:spacing w:val="-7"/>
                <w:sz w:val="18"/>
              </w:rPr>
              <w:t xml:space="preserve"> </w:t>
            </w:r>
            <w:r w:rsidRPr="00AB6BFA">
              <w:rPr>
                <w:sz w:val="18"/>
              </w:rPr>
              <w:t>a</w:t>
            </w:r>
            <w:r>
              <w:rPr>
                <w:sz w:val="18"/>
              </w:rPr>
              <w:t> </w:t>
            </w:r>
            <w:r w:rsidRPr="00AB6BFA">
              <w:rPr>
                <w:sz w:val="18"/>
              </w:rPr>
              <w:t>w</w:t>
            </w:r>
            <w:r w:rsidRPr="00AB6BFA">
              <w:rPr>
                <w:spacing w:val="-6"/>
                <w:sz w:val="18"/>
              </w:rPr>
              <w:t xml:space="preserve"> </w:t>
            </w:r>
            <w:r w:rsidRPr="00AB6BFA">
              <w:rPr>
                <w:sz w:val="18"/>
              </w:rPr>
              <w:t>szczególności</w:t>
            </w:r>
            <w:r w:rsidRPr="00AB6BFA">
              <w:rPr>
                <w:spacing w:val="-2"/>
                <w:sz w:val="18"/>
              </w:rPr>
              <w:t xml:space="preserve"> </w:t>
            </w:r>
            <w:r w:rsidRPr="00AB6BFA">
              <w:rPr>
                <w:sz w:val="18"/>
              </w:rPr>
              <w:t>na</w:t>
            </w:r>
            <w:r w:rsidRPr="00AB6BFA">
              <w:rPr>
                <w:spacing w:val="-4"/>
                <w:sz w:val="18"/>
              </w:rPr>
              <w:t xml:space="preserve"> </w:t>
            </w:r>
            <w:r w:rsidRPr="00AB6BFA">
              <w:rPr>
                <w:sz w:val="18"/>
              </w:rPr>
              <w:t>przetestowanie:</w:t>
            </w:r>
            <w:r w:rsidRPr="00AB6BFA">
              <w:rPr>
                <w:spacing w:val="-5"/>
                <w:sz w:val="18"/>
              </w:rPr>
              <w:t xml:space="preserve"> </w:t>
            </w:r>
            <w:r w:rsidRPr="00AB6BFA">
              <w:rPr>
                <w:sz w:val="18"/>
              </w:rPr>
              <w:t>procesora</w:t>
            </w:r>
            <w:r w:rsidRPr="00AB6BFA">
              <w:rPr>
                <w:spacing w:val="-4"/>
                <w:sz w:val="18"/>
              </w:rPr>
              <w:t xml:space="preserve"> </w:t>
            </w:r>
            <w:r w:rsidRPr="00AB6BFA">
              <w:rPr>
                <w:sz w:val="18"/>
              </w:rPr>
              <w:t>i</w:t>
            </w:r>
            <w:r w:rsidRPr="00AB6BFA">
              <w:rPr>
                <w:spacing w:val="1"/>
                <w:sz w:val="18"/>
              </w:rPr>
              <w:t xml:space="preserve"> </w:t>
            </w:r>
            <w:r w:rsidRPr="00AB6BFA">
              <w:rPr>
                <w:spacing w:val="-2"/>
                <w:sz w:val="18"/>
              </w:rPr>
              <w:t>pamięci.</w:t>
            </w:r>
          </w:p>
        </w:tc>
      </w:tr>
      <w:tr w:rsidR="001B6A0B" w:rsidRPr="00506671" w14:paraId="6B692CEC"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1B3A6182" w14:textId="77777777" w:rsidR="001B6A0B" w:rsidRDefault="001B6A0B" w:rsidP="005559CB">
            <w:pPr>
              <w:pStyle w:val="TableParagraph"/>
              <w:spacing w:line="206" w:lineRule="exact"/>
              <w:ind w:left="0" w:right="28"/>
              <w:rPr>
                <w:sz w:val="18"/>
              </w:rPr>
            </w:pPr>
            <w:r>
              <w:rPr>
                <w:sz w:val="18"/>
              </w:rPr>
              <w:lastRenderedPageBreak/>
              <w:t>Dokumenty certyfikaty i standardy:</w:t>
            </w:r>
          </w:p>
        </w:tc>
        <w:tc>
          <w:tcPr>
            <w:tcW w:w="8080" w:type="dxa"/>
            <w:tcBorders>
              <w:top w:val="single" w:sz="4" w:space="0" w:color="000000"/>
              <w:left w:val="single" w:sz="4" w:space="0" w:color="000000"/>
              <w:bottom w:val="single" w:sz="4" w:space="0" w:color="000000"/>
              <w:right w:val="single" w:sz="4" w:space="0" w:color="000000"/>
            </w:tcBorders>
          </w:tcPr>
          <w:p w14:paraId="29BB6855"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506671">
              <w:rPr>
                <w:sz w:val="18"/>
                <w:szCs w:val="18"/>
              </w:rPr>
              <w:t xml:space="preserve">Certyfikat </w:t>
            </w:r>
            <w:r>
              <w:rPr>
                <w:sz w:val="18"/>
                <w:szCs w:val="18"/>
              </w:rPr>
              <w:t>ISO 9001</w:t>
            </w:r>
            <w:r w:rsidRPr="00506671">
              <w:rPr>
                <w:sz w:val="18"/>
                <w:szCs w:val="18"/>
              </w:rPr>
              <w:t xml:space="preserve"> dla producenta notebooka obejmujący </w:t>
            </w:r>
            <w:r w:rsidRPr="00506671">
              <w:rPr>
                <w:spacing w:val="-4"/>
                <w:sz w:val="18"/>
                <w:szCs w:val="18"/>
              </w:rPr>
              <w:t xml:space="preserve">proces </w:t>
            </w:r>
            <w:r w:rsidRPr="00506671">
              <w:rPr>
                <w:sz w:val="18"/>
                <w:szCs w:val="18"/>
              </w:rPr>
              <w:t xml:space="preserve">projektowania i produkcji </w:t>
            </w:r>
            <w:r w:rsidRPr="00506671">
              <w:rPr>
                <w:sz w:val="16"/>
                <w:szCs w:val="16"/>
              </w:rPr>
              <w:t xml:space="preserve">-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159E4FE3"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iCs/>
                <w:sz w:val="16"/>
                <w:szCs w:val="16"/>
              </w:rPr>
            </w:pPr>
            <w:r w:rsidRPr="00506671">
              <w:rPr>
                <w:sz w:val="18"/>
                <w:szCs w:val="18"/>
              </w:rPr>
              <w:t xml:space="preserve">Certyfikat </w:t>
            </w:r>
            <w:r>
              <w:rPr>
                <w:sz w:val="18"/>
                <w:szCs w:val="18"/>
              </w:rPr>
              <w:t>ISO 14001</w:t>
            </w:r>
            <w:r w:rsidRPr="00506671">
              <w:rPr>
                <w:sz w:val="18"/>
                <w:szCs w:val="18"/>
              </w:rPr>
              <w:t xml:space="preserve"> dla producenta notebooka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756B641F"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06671">
              <w:rPr>
                <w:sz w:val="18"/>
                <w:szCs w:val="18"/>
              </w:rPr>
              <w:t xml:space="preserve">Deklaracja zgodności CE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r w:rsidRPr="00506671">
              <w:rPr>
                <w:sz w:val="18"/>
                <w:szCs w:val="18"/>
              </w:rPr>
              <w:t xml:space="preserve"> </w:t>
            </w:r>
          </w:p>
          <w:p w14:paraId="33ECDCFE"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506671">
              <w:rPr>
                <w:sz w:val="18"/>
                <w:szCs w:val="18"/>
              </w:rPr>
              <w:t xml:space="preserve">Urządzenia wyprodukowane są przez producenta, zgodnie z normą PN-EN ISO 50001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r>
              <w:rPr>
                <w:sz w:val="18"/>
                <w:szCs w:val="18"/>
              </w:rPr>
              <w:t>.</w:t>
            </w:r>
          </w:p>
          <w:p w14:paraId="20E6CD20"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5157F7BA"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06671">
              <w:rPr>
                <w:sz w:val="18"/>
                <w:szCs w:val="18"/>
              </w:rPr>
              <w:t>Wykonawca dostarczy oświadczenie Producenta, iż oferowany notebook spełn</w:t>
            </w:r>
            <w:r>
              <w:rPr>
                <w:sz w:val="18"/>
                <w:szCs w:val="18"/>
              </w:rPr>
              <w:t>ia normy MIL</w:t>
            </w:r>
            <w:r>
              <w:rPr>
                <w:sz w:val="18"/>
                <w:szCs w:val="18"/>
              </w:rPr>
              <w:noBreakHyphen/>
              <w:t>STD</w:t>
            </w:r>
            <w:r>
              <w:rPr>
                <w:sz w:val="18"/>
                <w:szCs w:val="18"/>
              </w:rPr>
              <w:noBreakHyphen/>
            </w:r>
            <w:r w:rsidRPr="00506671">
              <w:rPr>
                <w:sz w:val="18"/>
                <w:szCs w:val="18"/>
              </w:rPr>
              <w:t>810H</w:t>
            </w:r>
            <w:r w:rsidRPr="00506671">
              <w:rPr>
                <w:b/>
                <w:bCs/>
                <w:iCs/>
                <w:sz w:val="18"/>
                <w:szCs w:val="18"/>
              </w:rPr>
              <w:t>.</w:t>
            </w:r>
          </w:p>
          <w:p w14:paraId="36C76FC4"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06671">
              <w:rPr>
                <w:sz w:val="18"/>
                <w:szCs w:val="18"/>
              </w:rPr>
              <w:t xml:space="preserve">Potwierdzenie spełnienia kryteriów środowiskowych, w tym zgodności z dyrektywą RoHS Unii </w:t>
            </w:r>
            <w:r w:rsidRPr="00506671">
              <w:rPr>
                <w:sz w:val="18"/>
                <w:szCs w:val="18"/>
              </w:rPr>
              <w:lastRenderedPageBreak/>
              <w:t xml:space="preserve">Europejskiej o eliminacji substancji niebezpiecznych w postaci oświadczenia producenta jednostki </w:t>
            </w:r>
            <w:r w:rsidRPr="00506671">
              <w:rPr>
                <w:spacing w:val="-2"/>
                <w:sz w:val="18"/>
                <w:szCs w:val="18"/>
              </w:rPr>
              <w:t xml:space="preserve">(wg </w:t>
            </w:r>
            <w:r w:rsidRPr="00506671">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506671">
              <w:rPr>
                <w:spacing w:val="-34"/>
                <w:sz w:val="18"/>
                <w:szCs w:val="18"/>
              </w:rPr>
              <w:t xml:space="preserve"> </w:t>
            </w:r>
            <w:r w:rsidRPr="00506671">
              <w:rPr>
                <w:sz w:val="18"/>
                <w:szCs w:val="18"/>
              </w:rPr>
              <w:t xml:space="preserve">g - </w:t>
            </w:r>
            <w:r w:rsidRPr="00506671">
              <w:rPr>
                <w:b/>
                <w:bCs/>
                <w:sz w:val="18"/>
                <w:szCs w:val="18"/>
              </w:rPr>
              <w:t>Wykonawca złoży dokument potwierdzający spełnianie wymogu.</w:t>
            </w:r>
          </w:p>
          <w:p w14:paraId="1C1779D6"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506671">
              <w:rPr>
                <w:sz w:val="18"/>
                <w:szCs w:val="18"/>
              </w:rPr>
              <w:t>Oferowane modele notebooków muszą poprawnie współpracować z zamawianymi systemami</w:t>
            </w:r>
            <w:r w:rsidRPr="00506671">
              <w:rPr>
                <w:spacing w:val="-6"/>
                <w:sz w:val="18"/>
                <w:szCs w:val="18"/>
              </w:rPr>
              <w:t xml:space="preserve"> </w:t>
            </w:r>
            <w:r w:rsidRPr="00506671">
              <w:rPr>
                <w:sz w:val="18"/>
                <w:szCs w:val="18"/>
              </w:rPr>
              <w:t>operacyjnymi</w:t>
            </w:r>
            <w:r w:rsidRPr="00506671">
              <w:rPr>
                <w:spacing w:val="-6"/>
                <w:sz w:val="18"/>
                <w:szCs w:val="18"/>
              </w:rPr>
              <w:t xml:space="preserve"> </w:t>
            </w:r>
            <w:r w:rsidRPr="00506671">
              <w:rPr>
                <w:sz w:val="18"/>
                <w:szCs w:val="18"/>
              </w:rPr>
              <w:t>- jako</w:t>
            </w:r>
            <w:r w:rsidRPr="00506671">
              <w:rPr>
                <w:spacing w:val="-7"/>
                <w:sz w:val="18"/>
                <w:szCs w:val="18"/>
              </w:rPr>
              <w:t xml:space="preserve"> </w:t>
            </w:r>
            <w:r w:rsidRPr="00506671">
              <w:rPr>
                <w:sz w:val="18"/>
                <w:szCs w:val="18"/>
              </w:rPr>
              <w:t>potwierdzenie</w:t>
            </w:r>
            <w:r w:rsidRPr="00506671">
              <w:rPr>
                <w:spacing w:val="-6"/>
                <w:sz w:val="18"/>
                <w:szCs w:val="18"/>
              </w:rPr>
              <w:t xml:space="preserve"> </w:t>
            </w:r>
            <w:r w:rsidRPr="00506671">
              <w:rPr>
                <w:sz w:val="18"/>
                <w:szCs w:val="18"/>
              </w:rPr>
              <w:t>poprawnej</w:t>
            </w:r>
            <w:r w:rsidRPr="00506671">
              <w:rPr>
                <w:spacing w:val="-5"/>
                <w:sz w:val="18"/>
                <w:szCs w:val="18"/>
              </w:rPr>
              <w:t xml:space="preserve"> </w:t>
            </w:r>
            <w:r w:rsidRPr="00506671">
              <w:rPr>
                <w:sz w:val="18"/>
                <w:szCs w:val="18"/>
              </w:rPr>
              <w:t>współpracy</w:t>
            </w:r>
            <w:r w:rsidRPr="00506671">
              <w:rPr>
                <w:spacing w:val="-13"/>
                <w:sz w:val="18"/>
                <w:szCs w:val="18"/>
              </w:rPr>
              <w:t xml:space="preserve"> </w:t>
            </w:r>
            <w:r w:rsidRPr="00506671">
              <w:rPr>
                <w:sz w:val="18"/>
                <w:szCs w:val="18"/>
              </w:rPr>
              <w:t>Wykonawca</w:t>
            </w:r>
            <w:r w:rsidRPr="00506671">
              <w:rPr>
                <w:spacing w:val="-5"/>
                <w:sz w:val="18"/>
                <w:szCs w:val="18"/>
              </w:rPr>
              <w:t xml:space="preserve"> przedstawi </w:t>
            </w:r>
            <w:r w:rsidRPr="00506671">
              <w:rPr>
                <w:sz w:val="18"/>
                <w:szCs w:val="18"/>
              </w:rPr>
              <w:t>dokument</w:t>
            </w:r>
            <w:r w:rsidRPr="00506671">
              <w:rPr>
                <w:spacing w:val="-5"/>
                <w:sz w:val="18"/>
                <w:szCs w:val="18"/>
              </w:rPr>
              <w:t xml:space="preserve"> </w:t>
            </w:r>
            <w:r w:rsidRPr="00506671">
              <w:rPr>
                <w:sz w:val="18"/>
                <w:szCs w:val="18"/>
              </w:rPr>
              <w:t>w postaci</w:t>
            </w:r>
            <w:r w:rsidRPr="00506671">
              <w:rPr>
                <w:spacing w:val="-7"/>
                <w:sz w:val="18"/>
                <w:szCs w:val="18"/>
              </w:rPr>
              <w:t xml:space="preserve"> </w:t>
            </w:r>
            <w:r w:rsidRPr="00506671">
              <w:rPr>
                <w:sz w:val="18"/>
                <w:szCs w:val="18"/>
              </w:rPr>
              <w:t>wydruku</w:t>
            </w:r>
            <w:r w:rsidRPr="00506671">
              <w:rPr>
                <w:spacing w:val="-5"/>
                <w:sz w:val="18"/>
                <w:szCs w:val="18"/>
              </w:rPr>
              <w:t xml:space="preserve"> </w:t>
            </w:r>
            <w:r w:rsidRPr="00506671">
              <w:rPr>
                <w:sz w:val="18"/>
                <w:szCs w:val="18"/>
              </w:rPr>
              <w:t>potwierdzający</w:t>
            </w:r>
            <w:r w:rsidRPr="00506671">
              <w:rPr>
                <w:spacing w:val="-8"/>
                <w:sz w:val="18"/>
                <w:szCs w:val="18"/>
              </w:rPr>
              <w:t xml:space="preserve"> </w:t>
            </w:r>
            <w:r w:rsidRPr="00506671">
              <w:rPr>
                <w:sz w:val="18"/>
                <w:szCs w:val="18"/>
              </w:rPr>
              <w:t xml:space="preserve">certyfikację, dodatkowo potwierdzony przez producenta oferowanego notebooka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4BA9D318"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06671">
              <w:rPr>
                <w:sz w:val="18"/>
                <w:szCs w:val="18"/>
              </w:rPr>
              <w:t>Notebook</w:t>
            </w:r>
            <w:r w:rsidRPr="00506671">
              <w:rPr>
                <w:spacing w:val="-5"/>
                <w:sz w:val="18"/>
                <w:szCs w:val="18"/>
              </w:rPr>
              <w:t xml:space="preserve"> </w:t>
            </w:r>
            <w:r w:rsidRPr="00506671">
              <w:rPr>
                <w:sz w:val="18"/>
                <w:szCs w:val="18"/>
              </w:rPr>
              <w:t>musi</w:t>
            </w:r>
            <w:r w:rsidRPr="00506671">
              <w:rPr>
                <w:spacing w:val="-10"/>
                <w:sz w:val="18"/>
                <w:szCs w:val="18"/>
              </w:rPr>
              <w:t xml:space="preserve"> </w:t>
            </w:r>
            <w:r w:rsidRPr="00506671">
              <w:rPr>
                <w:sz w:val="18"/>
                <w:szCs w:val="18"/>
              </w:rPr>
              <w:t>spełniać</w:t>
            </w:r>
            <w:r w:rsidRPr="00506671">
              <w:rPr>
                <w:spacing w:val="-4"/>
                <w:sz w:val="18"/>
                <w:szCs w:val="18"/>
              </w:rPr>
              <w:t xml:space="preserve"> </w:t>
            </w:r>
            <w:r w:rsidRPr="00506671">
              <w:rPr>
                <w:sz w:val="18"/>
                <w:szCs w:val="18"/>
              </w:rPr>
              <w:t>wymogi</w:t>
            </w:r>
            <w:r w:rsidRPr="00506671">
              <w:rPr>
                <w:spacing w:val="-6"/>
                <w:sz w:val="18"/>
                <w:szCs w:val="18"/>
              </w:rPr>
              <w:t xml:space="preserve"> </w:t>
            </w:r>
            <w:r w:rsidRPr="00506671">
              <w:rPr>
                <w:sz w:val="18"/>
                <w:szCs w:val="18"/>
              </w:rPr>
              <w:t>TCO,</w:t>
            </w:r>
            <w:r w:rsidRPr="00506671">
              <w:rPr>
                <w:spacing w:val="-5"/>
                <w:sz w:val="18"/>
                <w:szCs w:val="18"/>
              </w:rPr>
              <w:t xml:space="preserve"> </w:t>
            </w:r>
            <w:r w:rsidRPr="00506671">
              <w:rPr>
                <w:sz w:val="18"/>
                <w:szCs w:val="18"/>
              </w:rPr>
              <w:t>potwierdzeniem</w:t>
            </w:r>
            <w:r w:rsidRPr="00506671">
              <w:rPr>
                <w:spacing w:val="-7"/>
                <w:sz w:val="18"/>
                <w:szCs w:val="18"/>
              </w:rPr>
              <w:t xml:space="preserve"> </w:t>
            </w:r>
            <w:r w:rsidRPr="00506671">
              <w:rPr>
                <w:sz w:val="18"/>
                <w:szCs w:val="18"/>
              </w:rPr>
              <w:t>spełnienia</w:t>
            </w:r>
            <w:r w:rsidRPr="00506671">
              <w:rPr>
                <w:spacing w:val="-5"/>
                <w:sz w:val="18"/>
                <w:szCs w:val="18"/>
              </w:rPr>
              <w:t xml:space="preserve"> </w:t>
            </w:r>
            <w:r w:rsidRPr="00506671">
              <w:rPr>
                <w:sz w:val="18"/>
                <w:szCs w:val="18"/>
              </w:rPr>
              <w:t>wymogu będzie publikacja na stronie:</w:t>
            </w:r>
            <w:r w:rsidRPr="00506671">
              <w:rPr>
                <w:spacing w:val="-6"/>
                <w:sz w:val="18"/>
                <w:szCs w:val="18"/>
              </w:rPr>
              <w:t xml:space="preserve"> </w:t>
            </w:r>
            <w:hyperlink r:id="rId54">
              <w:r w:rsidRPr="00506671">
                <w:rPr>
                  <w:sz w:val="18"/>
                  <w:szCs w:val="18"/>
                </w:rPr>
                <w:t>http://tcocertified.com/product-finder/</w:t>
              </w:r>
            </w:hyperlink>
            <w:r w:rsidRPr="00506671">
              <w:rPr>
                <w:sz w:val="18"/>
                <w:szCs w:val="18"/>
              </w:rPr>
              <w:t xml:space="preserve">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4D141D14"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06671">
              <w:rPr>
                <w:sz w:val="18"/>
                <w:szCs w:val="18"/>
              </w:rPr>
              <w:t>Wykonawca dołączy do oferty link do strony internetowej producenta notebooka zawierającej dokumentację techniczną która w czytelny sposób przedstawia opis oraz metodologię i schematy</w:t>
            </w:r>
            <w:r w:rsidRPr="00506671">
              <w:rPr>
                <w:spacing w:val="1"/>
                <w:sz w:val="18"/>
                <w:szCs w:val="18"/>
              </w:rPr>
              <w:t xml:space="preserve"> </w:t>
            </w:r>
            <w:r w:rsidRPr="00506671">
              <w:rPr>
                <w:sz w:val="18"/>
                <w:szCs w:val="18"/>
              </w:rPr>
              <w:t>wymiany poszczególnych komponentów notebooka, co najmniej: dysk twardy, pamięć RAM, bateria oraz karty rozszerzeń</w:t>
            </w:r>
            <w:r w:rsidRPr="00506671">
              <w:rPr>
                <w:sz w:val="18"/>
              </w:rPr>
              <w:t>.</w:t>
            </w:r>
          </w:p>
          <w:p w14:paraId="17AC6E8C" w14:textId="77777777" w:rsidR="001B6A0B" w:rsidRPr="0093767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06671">
              <w:rPr>
                <w:sz w:val="18"/>
                <w:szCs w:val="18"/>
              </w:rPr>
              <w:t xml:space="preserve">Oświadczenie producenta </w:t>
            </w:r>
            <w:r w:rsidRPr="006D682A">
              <w:rPr>
                <w:b/>
                <w:bCs/>
                <w:sz w:val="18"/>
                <w:szCs w:val="18"/>
              </w:rPr>
              <w:t>notebooków potwierdzające, że</w:t>
            </w:r>
            <w:r w:rsidRPr="00506671">
              <w:rPr>
                <w:sz w:val="18"/>
                <w:szCs w:val="18"/>
              </w:rPr>
              <w:t xml:space="preserve"> </w:t>
            </w:r>
            <w:r w:rsidRPr="00DB7200">
              <w:rPr>
                <w:b/>
                <w:sz w:val="18"/>
                <w:szCs w:val="18"/>
              </w:rPr>
              <w:t>sprzęt pochodzi z oficjalnego kanału dystrybucyjnego producenta.</w:t>
            </w:r>
          </w:p>
          <w:p w14:paraId="4D19A203"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5BADBE36"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3CED3FCA" w14:textId="77777777" w:rsidR="001B6A0B" w:rsidRDefault="001B6A0B" w:rsidP="005559CB">
            <w:pPr>
              <w:pStyle w:val="TableParagraph"/>
              <w:spacing w:line="206" w:lineRule="exact"/>
              <w:ind w:left="0" w:right="28"/>
              <w:rPr>
                <w:sz w:val="18"/>
              </w:rPr>
            </w:pPr>
            <w:r>
              <w:rPr>
                <w:sz w:val="18"/>
              </w:rPr>
              <w:lastRenderedPageBreak/>
              <w:t>Ergonomia:</w:t>
            </w:r>
          </w:p>
        </w:tc>
        <w:tc>
          <w:tcPr>
            <w:tcW w:w="8080" w:type="dxa"/>
            <w:tcBorders>
              <w:top w:val="single" w:sz="4" w:space="0" w:color="000000"/>
              <w:left w:val="single" w:sz="4" w:space="0" w:color="000000"/>
              <w:bottom w:val="single" w:sz="4" w:space="0" w:color="000000"/>
              <w:right w:val="single" w:sz="4" w:space="0" w:color="000000"/>
            </w:tcBorders>
          </w:tcPr>
          <w:p w14:paraId="74B4EB24" w14:textId="77777777" w:rsidR="001B6A0B" w:rsidRDefault="001B6A0B" w:rsidP="005559CB">
            <w:pPr>
              <w:pStyle w:val="TableParagraph"/>
              <w:ind w:left="0" w:right="28"/>
              <w:jc w:val="both"/>
              <w:rPr>
                <w:sz w:val="18"/>
              </w:rPr>
            </w:pPr>
            <w:r w:rsidRPr="000671C9">
              <w:rPr>
                <w:sz w:val="18"/>
              </w:rPr>
              <w:t>Głośność jednostki centralnej w oferowanej konfiguracji mierzona zgodnie z normą ISO 7779 oraz wykazana</w:t>
            </w:r>
            <w:r>
              <w:rPr>
                <w:sz w:val="18"/>
              </w:rPr>
              <w:t xml:space="preserve"> </w:t>
            </w:r>
            <w:r w:rsidRPr="000671C9">
              <w:rPr>
                <w:sz w:val="18"/>
              </w:rPr>
              <w:t xml:space="preserve">zgodnie z normą ISO 9296 w pozycji operatora w trybie </w:t>
            </w:r>
            <w:r>
              <w:rPr>
                <w:sz w:val="18"/>
              </w:rPr>
              <w:t>jałowym (IDLE), wynoszącą</w:t>
            </w:r>
            <w:r w:rsidRPr="000671C9">
              <w:rPr>
                <w:sz w:val="18"/>
              </w:rPr>
              <w:t xml:space="preserve"> maksymalnie </w:t>
            </w:r>
            <w:r>
              <w:rPr>
                <w:sz w:val="18"/>
              </w:rPr>
              <w:t>24</w:t>
            </w:r>
            <w:r w:rsidRPr="000671C9">
              <w:rPr>
                <w:sz w:val="18"/>
              </w:rPr>
              <w:t xml:space="preserve"> dB - </w:t>
            </w:r>
            <w:r w:rsidRPr="000671C9">
              <w:rPr>
                <w:b/>
                <w:bCs/>
                <w:i/>
                <w:iCs/>
                <w:sz w:val="18"/>
                <w:szCs w:val="18"/>
              </w:rPr>
              <w:t xml:space="preserve">Wykonawca </w:t>
            </w:r>
            <w:r>
              <w:rPr>
                <w:b/>
                <w:bCs/>
                <w:i/>
                <w:iCs/>
                <w:sz w:val="18"/>
                <w:szCs w:val="18"/>
              </w:rPr>
              <w:t>złoży</w:t>
            </w:r>
            <w:r w:rsidRPr="000671C9">
              <w:rPr>
                <w:b/>
                <w:bCs/>
                <w:sz w:val="18"/>
                <w:szCs w:val="18"/>
              </w:rPr>
              <w:t xml:space="preserve"> oświadczenie producenta wraz z raportem </w:t>
            </w:r>
            <w:r w:rsidRPr="000671C9">
              <w:rPr>
                <w:b/>
                <w:bCs/>
                <w:sz w:val="18"/>
              </w:rPr>
              <w:t>badawczym</w:t>
            </w:r>
            <w:r>
              <w:rPr>
                <w:b/>
                <w:bCs/>
                <w:sz w:val="18"/>
              </w:rPr>
              <w:t xml:space="preserve"> </w:t>
            </w:r>
            <w:r w:rsidRPr="000671C9">
              <w:rPr>
                <w:b/>
                <w:bCs/>
                <w:sz w:val="18"/>
              </w:rPr>
              <w:t>wystawionym</w:t>
            </w:r>
            <w:r>
              <w:rPr>
                <w:b/>
                <w:bCs/>
                <w:sz w:val="18"/>
              </w:rPr>
              <w:t xml:space="preserve"> </w:t>
            </w:r>
            <w:r w:rsidRPr="000671C9">
              <w:rPr>
                <w:b/>
                <w:bCs/>
                <w:sz w:val="18"/>
              </w:rPr>
              <w:t>przez</w:t>
            </w:r>
            <w:r>
              <w:rPr>
                <w:b/>
                <w:bCs/>
                <w:sz w:val="18"/>
              </w:rPr>
              <w:t xml:space="preserve"> </w:t>
            </w:r>
            <w:r w:rsidRPr="000671C9">
              <w:rPr>
                <w:b/>
                <w:bCs/>
                <w:sz w:val="18"/>
              </w:rPr>
              <w:t>niezależną</w:t>
            </w:r>
            <w:r>
              <w:rPr>
                <w:b/>
                <w:bCs/>
                <w:sz w:val="18"/>
              </w:rPr>
              <w:t xml:space="preserve"> </w:t>
            </w:r>
            <w:r w:rsidRPr="000671C9">
              <w:rPr>
                <w:b/>
                <w:bCs/>
                <w:sz w:val="18"/>
              </w:rPr>
              <w:t>akredytowaną</w:t>
            </w:r>
            <w:r>
              <w:rPr>
                <w:b/>
                <w:bCs/>
                <w:sz w:val="18"/>
              </w:rPr>
              <w:t xml:space="preserve"> </w:t>
            </w:r>
            <w:r w:rsidRPr="000671C9">
              <w:rPr>
                <w:b/>
                <w:bCs/>
                <w:sz w:val="18"/>
              </w:rPr>
              <w:t>jednostkę</w:t>
            </w:r>
            <w:r>
              <w:rPr>
                <w:b/>
                <w:bCs/>
                <w:sz w:val="18"/>
              </w:rPr>
              <w:t xml:space="preserve"> w zakresie ISO 7779.</w:t>
            </w:r>
          </w:p>
        </w:tc>
      </w:tr>
      <w:tr w:rsidR="001B6A0B" w14:paraId="5AA9C45D"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3366FA74" w14:textId="77777777" w:rsidR="001B6A0B" w:rsidRDefault="001B6A0B" w:rsidP="005559CB">
            <w:pPr>
              <w:pStyle w:val="TableParagraph"/>
              <w:spacing w:line="206" w:lineRule="exact"/>
              <w:ind w:left="0" w:right="28"/>
              <w:rPr>
                <w:sz w:val="18"/>
              </w:rPr>
            </w:pPr>
            <w:r>
              <w:rPr>
                <w:sz w:val="18"/>
              </w:rPr>
              <w:t>Waga i wymiary:</w:t>
            </w:r>
          </w:p>
        </w:tc>
        <w:tc>
          <w:tcPr>
            <w:tcW w:w="8080" w:type="dxa"/>
            <w:tcBorders>
              <w:top w:val="single" w:sz="4" w:space="0" w:color="000000"/>
              <w:left w:val="single" w:sz="4" w:space="0" w:color="000000"/>
              <w:bottom w:val="single" w:sz="4" w:space="0" w:color="000000"/>
              <w:right w:val="single" w:sz="4" w:space="0" w:color="000000"/>
            </w:tcBorders>
          </w:tcPr>
          <w:p w14:paraId="10A31002" w14:textId="77777777" w:rsidR="001B6A0B" w:rsidRDefault="001B6A0B" w:rsidP="005559CB">
            <w:pPr>
              <w:pStyle w:val="TableParagraph"/>
              <w:ind w:left="0" w:right="28"/>
              <w:jc w:val="both"/>
              <w:rPr>
                <w:sz w:val="18"/>
              </w:rPr>
            </w:pPr>
            <w:r>
              <w:rPr>
                <w:sz w:val="18"/>
              </w:rPr>
              <w:t>Waga max 2,75 kg.</w:t>
            </w:r>
          </w:p>
        </w:tc>
      </w:tr>
      <w:tr w:rsidR="001B6A0B" w14:paraId="23C804EC" w14:textId="77777777" w:rsidTr="005559CB">
        <w:tc>
          <w:tcPr>
            <w:tcW w:w="1560" w:type="dxa"/>
            <w:tcBorders>
              <w:top w:val="single" w:sz="4" w:space="0" w:color="000000"/>
              <w:left w:val="single" w:sz="4" w:space="0" w:color="000000"/>
              <w:bottom w:val="single" w:sz="4" w:space="0" w:color="000000"/>
              <w:right w:val="single" w:sz="4" w:space="0" w:color="000000"/>
            </w:tcBorders>
          </w:tcPr>
          <w:p w14:paraId="3DDF00FF" w14:textId="77777777" w:rsidR="001B6A0B" w:rsidRDefault="001B6A0B" w:rsidP="005559CB">
            <w:pPr>
              <w:pStyle w:val="TableParagraph"/>
              <w:spacing w:line="206" w:lineRule="exact"/>
              <w:ind w:left="0" w:right="28"/>
              <w:rPr>
                <w:sz w:val="18"/>
              </w:rPr>
            </w:pPr>
            <w:r>
              <w:rPr>
                <w:sz w:val="18"/>
              </w:rPr>
              <w:t>Bezpieczeństwo:</w:t>
            </w:r>
          </w:p>
        </w:tc>
        <w:tc>
          <w:tcPr>
            <w:tcW w:w="8080" w:type="dxa"/>
            <w:tcBorders>
              <w:top w:val="single" w:sz="4" w:space="0" w:color="000000"/>
              <w:left w:val="single" w:sz="4" w:space="0" w:color="000000"/>
              <w:bottom w:val="single" w:sz="4" w:space="0" w:color="000000"/>
              <w:right w:val="single" w:sz="4" w:space="0" w:color="000000"/>
            </w:tcBorders>
          </w:tcPr>
          <w:p w14:paraId="2F360EFB" w14:textId="77777777" w:rsidR="001B6A0B" w:rsidRDefault="001B6A0B" w:rsidP="006736BC">
            <w:pPr>
              <w:pStyle w:val="TableParagraph"/>
              <w:numPr>
                <w:ilvl w:val="0"/>
                <w:numId w:val="207"/>
              </w:numPr>
              <w:ind w:left="121" w:right="28" w:hanging="121"/>
              <w:jc w:val="both"/>
              <w:rPr>
                <w:sz w:val="18"/>
              </w:rPr>
            </w:pPr>
            <w:r w:rsidRPr="000E3DB5">
              <w:rPr>
                <w:sz w:val="18"/>
                <w:szCs w:val="18"/>
              </w:rPr>
              <w:t xml:space="preserve">Komputer musi posiadać </w:t>
            </w:r>
            <w:r>
              <w:rPr>
                <w:sz w:val="18"/>
                <w:szCs w:val="18"/>
              </w:rPr>
              <w:t>ukryty</w:t>
            </w:r>
            <w:r w:rsidRPr="00DE1428">
              <w:rPr>
                <w:sz w:val="18"/>
                <w:szCs w:val="18"/>
              </w:rPr>
              <w:t xml:space="preserve">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DE1428">
              <w:rPr>
                <w:sz w:val="18"/>
                <w:szCs w:val="18"/>
              </w:rPr>
              <w:t xml:space="preserve"> </w:t>
            </w:r>
            <w:r w:rsidRPr="000E3DB5">
              <w:rPr>
                <w:sz w:val="18"/>
                <w:szCs w:val="18"/>
              </w:rPr>
              <w:t>2.0).</w:t>
            </w:r>
            <w:r w:rsidRPr="00DE1428">
              <w:rPr>
                <w:sz w:val="18"/>
                <w:szCs w:val="18"/>
              </w:rPr>
              <w:t xml:space="preserve">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r>
              <w:rPr>
                <w:sz w:val="18"/>
              </w:rPr>
              <w:t xml:space="preserve"> Zabezpieczenie to musi posiadać możliwość szyfrowania poufnych dokumentów, przechowywanych na dysku twardym, przy użyciu klucza sprzętowego. </w:t>
            </w:r>
          </w:p>
          <w:p w14:paraId="47E96C94" w14:textId="77777777" w:rsidR="001B6A0B" w:rsidRDefault="001B6A0B" w:rsidP="006736BC">
            <w:pPr>
              <w:pStyle w:val="TableParagraph"/>
              <w:numPr>
                <w:ilvl w:val="0"/>
                <w:numId w:val="207"/>
              </w:numPr>
              <w:ind w:left="121" w:right="28" w:hanging="121"/>
              <w:jc w:val="both"/>
              <w:rPr>
                <w:sz w:val="18"/>
              </w:rPr>
            </w:pPr>
            <w:r>
              <w:rPr>
                <w:sz w:val="18"/>
              </w:rPr>
              <w:t>Weryfikacja wygenerowanych przez komputer kluczy szyfrowania musi odbywać się w dedykowanym chipsecie na płycie</w:t>
            </w:r>
            <w:r w:rsidRPr="00897361">
              <w:rPr>
                <w:sz w:val="18"/>
              </w:rPr>
              <w:t xml:space="preserve"> </w:t>
            </w:r>
            <w:r>
              <w:rPr>
                <w:sz w:val="18"/>
              </w:rPr>
              <w:t>głównej.</w:t>
            </w:r>
          </w:p>
          <w:p w14:paraId="60F748D9" w14:textId="77777777" w:rsidR="001B6A0B" w:rsidRDefault="001B6A0B" w:rsidP="006736BC">
            <w:pPr>
              <w:pStyle w:val="TableParagraph"/>
              <w:numPr>
                <w:ilvl w:val="0"/>
                <w:numId w:val="207"/>
              </w:numPr>
              <w:ind w:left="121" w:right="28" w:hanging="121"/>
              <w:jc w:val="both"/>
              <w:rPr>
                <w:sz w:val="18"/>
              </w:rPr>
            </w:pPr>
            <w:r>
              <w:rPr>
                <w:sz w:val="18"/>
              </w:rPr>
              <w:t xml:space="preserve">Wbudowany czytnik linii papilarnych. </w:t>
            </w:r>
          </w:p>
          <w:p w14:paraId="09B299EE" w14:textId="77777777" w:rsidR="001B6A0B" w:rsidRDefault="001B6A0B" w:rsidP="006736BC">
            <w:pPr>
              <w:pStyle w:val="TableParagraph"/>
              <w:numPr>
                <w:ilvl w:val="0"/>
                <w:numId w:val="207"/>
              </w:numPr>
              <w:ind w:left="121" w:right="28" w:hanging="121"/>
              <w:jc w:val="both"/>
              <w:rPr>
                <w:sz w:val="18"/>
              </w:rPr>
            </w:pPr>
            <w:r>
              <w:rPr>
                <w:sz w:val="18"/>
              </w:rPr>
              <w:t>Złącze typu security lock.</w:t>
            </w:r>
          </w:p>
        </w:tc>
      </w:tr>
      <w:tr w:rsidR="001B6A0B" w14:paraId="115E25F7" w14:textId="77777777" w:rsidTr="005559CB">
        <w:tc>
          <w:tcPr>
            <w:tcW w:w="1560" w:type="dxa"/>
          </w:tcPr>
          <w:p w14:paraId="4B7193D2" w14:textId="77777777" w:rsidR="001B6A0B" w:rsidRDefault="001B6A0B" w:rsidP="005559CB">
            <w:pPr>
              <w:pStyle w:val="TableParagraph"/>
              <w:spacing w:line="206" w:lineRule="exact"/>
              <w:ind w:left="0" w:right="28"/>
              <w:rPr>
                <w:sz w:val="18"/>
              </w:rPr>
            </w:pPr>
            <w:r>
              <w:rPr>
                <w:sz w:val="18"/>
              </w:rPr>
              <w:t>Warunki gwarancji:</w:t>
            </w:r>
          </w:p>
        </w:tc>
        <w:tc>
          <w:tcPr>
            <w:tcW w:w="8080" w:type="dxa"/>
          </w:tcPr>
          <w:p w14:paraId="5F40C112" w14:textId="77777777" w:rsidR="001B6A0B" w:rsidRDefault="001B6A0B" w:rsidP="006736BC">
            <w:pPr>
              <w:pStyle w:val="TableParagraph"/>
              <w:numPr>
                <w:ilvl w:val="0"/>
                <w:numId w:val="179"/>
              </w:numPr>
              <w:adjustRightInd/>
              <w:spacing w:line="206" w:lineRule="exact"/>
              <w:ind w:left="121" w:right="28" w:hanging="121"/>
              <w:jc w:val="both"/>
              <w:rPr>
                <w:sz w:val="18"/>
                <w:szCs w:val="18"/>
              </w:rPr>
            </w:pPr>
            <w:r>
              <w:rPr>
                <w:sz w:val="18"/>
                <w:szCs w:val="18"/>
              </w:rPr>
              <w:t>Min. 36 miesięcy.</w:t>
            </w:r>
          </w:p>
          <w:p w14:paraId="523BAAF3" w14:textId="77777777" w:rsidR="001B6A0B" w:rsidRPr="00691F50" w:rsidRDefault="001B6A0B" w:rsidP="006736BC">
            <w:pPr>
              <w:pStyle w:val="TableParagraph"/>
              <w:numPr>
                <w:ilvl w:val="0"/>
                <w:numId w:val="179"/>
              </w:numPr>
              <w:adjustRightInd/>
              <w:spacing w:line="206" w:lineRule="exact"/>
              <w:ind w:left="121" w:right="28" w:hanging="121"/>
              <w:jc w:val="both"/>
              <w:rPr>
                <w:sz w:val="18"/>
                <w:szCs w:val="18"/>
              </w:rPr>
            </w:pPr>
            <w:r w:rsidRPr="00691F50">
              <w:rPr>
                <w:sz w:val="18"/>
                <w:szCs w:val="18"/>
              </w:rPr>
              <w:t>Gwarancja producenta świadczona na miejscu u klienta.</w:t>
            </w:r>
          </w:p>
          <w:p w14:paraId="561A1D31" w14:textId="77777777" w:rsidR="001B6A0B" w:rsidRPr="00691F50" w:rsidRDefault="001B6A0B" w:rsidP="006736BC">
            <w:pPr>
              <w:pStyle w:val="TableParagraph"/>
              <w:numPr>
                <w:ilvl w:val="0"/>
                <w:numId w:val="179"/>
              </w:numPr>
              <w:adjustRightInd/>
              <w:spacing w:line="206" w:lineRule="exact"/>
              <w:ind w:left="121" w:right="28" w:hanging="121"/>
              <w:jc w:val="both"/>
              <w:rPr>
                <w:sz w:val="18"/>
                <w:szCs w:val="18"/>
              </w:rPr>
            </w:pPr>
            <w:r w:rsidRPr="00691F50">
              <w:rPr>
                <w:sz w:val="18"/>
                <w:szCs w:val="18"/>
              </w:rPr>
              <w:t>Czas reakcji serwisu - do końca następnego dnia roboczego od chwili zgłoszenia</w:t>
            </w:r>
            <w:r>
              <w:rPr>
                <w:sz w:val="18"/>
                <w:szCs w:val="18"/>
              </w:rPr>
              <w:t>.</w:t>
            </w:r>
          </w:p>
          <w:p w14:paraId="42DED6BD" w14:textId="77777777" w:rsidR="001B6A0B" w:rsidRPr="00506671" w:rsidRDefault="001B6A0B" w:rsidP="006736BC">
            <w:pPr>
              <w:pStyle w:val="TableParagraph"/>
              <w:numPr>
                <w:ilvl w:val="0"/>
                <w:numId w:val="179"/>
              </w:numPr>
              <w:adjustRightInd/>
              <w:spacing w:line="206" w:lineRule="exact"/>
              <w:ind w:left="121" w:right="28" w:hanging="121"/>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w:t>
            </w:r>
            <w:r w:rsidRPr="00506671">
              <w:rPr>
                <w:sz w:val="18"/>
                <w:szCs w:val="18"/>
              </w:rPr>
              <w:t xml:space="preserve">notebooka – </w:t>
            </w:r>
            <w:r w:rsidRPr="00506671">
              <w:rPr>
                <w:b/>
                <w:bCs/>
                <w:iCs/>
                <w:sz w:val="18"/>
                <w:szCs w:val="18"/>
              </w:rPr>
              <w:t xml:space="preserve">Wykonawca złoży dokument </w:t>
            </w:r>
            <w:r>
              <w:rPr>
                <w:b/>
                <w:bCs/>
                <w:iCs/>
                <w:sz w:val="18"/>
                <w:szCs w:val="18"/>
              </w:rPr>
              <w:t>potwierdzający</w:t>
            </w:r>
            <w:r w:rsidRPr="00506671">
              <w:rPr>
                <w:b/>
                <w:bCs/>
                <w:iCs/>
                <w:sz w:val="18"/>
                <w:szCs w:val="18"/>
              </w:rPr>
              <w:t xml:space="preserve"> spełnianie</w:t>
            </w:r>
            <w:r w:rsidRPr="00506671">
              <w:rPr>
                <w:b/>
                <w:bCs/>
                <w:iCs/>
                <w:spacing w:val="-16"/>
                <w:sz w:val="18"/>
                <w:szCs w:val="18"/>
              </w:rPr>
              <w:t xml:space="preserve"> </w:t>
            </w:r>
            <w:r w:rsidRPr="00506671">
              <w:rPr>
                <w:b/>
                <w:bCs/>
                <w:iCs/>
                <w:sz w:val="18"/>
                <w:szCs w:val="18"/>
              </w:rPr>
              <w:t>wymogu.</w:t>
            </w:r>
          </w:p>
          <w:p w14:paraId="79E0E6C0" w14:textId="77777777" w:rsidR="001B6A0B" w:rsidRPr="00506671" w:rsidRDefault="001B6A0B" w:rsidP="006736BC">
            <w:pPr>
              <w:pStyle w:val="TableParagraph"/>
              <w:numPr>
                <w:ilvl w:val="0"/>
                <w:numId w:val="179"/>
              </w:numPr>
              <w:adjustRightInd/>
              <w:spacing w:line="206" w:lineRule="exact"/>
              <w:ind w:left="121" w:right="28" w:hanging="121"/>
              <w:jc w:val="both"/>
              <w:rPr>
                <w:sz w:val="18"/>
                <w:szCs w:val="18"/>
              </w:rPr>
            </w:pPr>
            <w:r w:rsidRPr="00506671">
              <w:rPr>
                <w:sz w:val="18"/>
                <w:szCs w:val="18"/>
              </w:rPr>
              <w:t>Serwis urządzeń musi być realizowany przez producenta lub Autoryzowanego Partnera</w:t>
            </w:r>
            <w:r w:rsidRPr="00506671">
              <w:rPr>
                <w:spacing w:val="-2"/>
                <w:sz w:val="18"/>
                <w:szCs w:val="18"/>
              </w:rPr>
              <w:t xml:space="preserve"> </w:t>
            </w:r>
            <w:r w:rsidRPr="00506671">
              <w:rPr>
                <w:sz w:val="18"/>
                <w:szCs w:val="18"/>
              </w:rPr>
              <w:t>Serwisowego</w:t>
            </w:r>
            <w:r w:rsidRPr="00506671">
              <w:rPr>
                <w:spacing w:val="20"/>
                <w:sz w:val="18"/>
                <w:szCs w:val="18"/>
              </w:rPr>
              <w:t xml:space="preserve"> </w:t>
            </w:r>
            <w:r w:rsidRPr="00506671">
              <w:rPr>
                <w:sz w:val="18"/>
                <w:szCs w:val="18"/>
              </w:rPr>
              <w:t>producenta</w:t>
            </w:r>
            <w:r w:rsidRPr="00506671">
              <w:rPr>
                <w:spacing w:val="19"/>
                <w:sz w:val="18"/>
                <w:szCs w:val="18"/>
              </w:rPr>
              <w:t xml:space="preserve"> </w:t>
            </w:r>
            <w:r w:rsidRPr="00506671">
              <w:rPr>
                <w:sz w:val="18"/>
                <w:szCs w:val="18"/>
              </w:rPr>
              <w:t>–</w:t>
            </w:r>
            <w:r w:rsidRPr="00506671">
              <w:rPr>
                <w:spacing w:val="20"/>
                <w:sz w:val="18"/>
                <w:szCs w:val="18"/>
              </w:rPr>
              <w:t xml:space="preserve"> </w:t>
            </w:r>
            <w:r w:rsidRPr="00506671">
              <w:rPr>
                <w:b/>
                <w:bCs/>
                <w:iCs/>
                <w:sz w:val="18"/>
                <w:szCs w:val="18"/>
              </w:rPr>
              <w:t>Wykonawca złoży</w:t>
            </w:r>
            <w:r w:rsidRPr="00506671">
              <w:rPr>
                <w:b/>
                <w:bCs/>
                <w:sz w:val="18"/>
                <w:szCs w:val="18"/>
              </w:rPr>
              <w:t xml:space="preserve"> oświadczenie producenta potwierdzające, że serwis będzie realizowany przez Autoryzowanego Partnera Serwisowego producenta lub bezpośrednio przez producenta</w:t>
            </w:r>
            <w:r w:rsidRPr="00506671">
              <w:rPr>
                <w:sz w:val="18"/>
                <w:szCs w:val="18"/>
              </w:rPr>
              <w:t>.</w:t>
            </w:r>
          </w:p>
          <w:p w14:paraId="440148A3" w14:textId="77777777" w:rsidR="001B6A0B" w:rsidRPr="00506671" w:rsidRDefault="001B6A0B" w:rsidP="006736BC">
            <w:pPr>
              <w:pStyle w:val="TableParagraph"/>
              <w:numPr>
                <w:ilvl w:val="0"/>
                <w:numId w:val="179"/>
              </w:numPr>
              <w:adjustRightInd/>
              <w:spacing w:line="206" w:lineRule="exact"/>
              <w:ind w:left="121" w:right="28" w:hanging="121"/>
              <w:jc w:val="both"/>
              <w:rPr>
                <w:sz w:val="18"/>
              </w:rPr>
            </w:pPr>
            <w:r w:rsidRPr="00506671">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004C7CD8" w14:textId="77777777" w:rsidR="001B6A0B" w:rsidRDefault="001B6A0B" w:rsidP="006736BC">
            <w:pPr>
              <w:pStyle w:val="TableParagraph"/>
              <w:numPr>
                <w:ilvl w:val="0"/>
                <w:numId w:val="179"/>
              </w:numPr>
              <w:adjustRightInd/>
              <w:spacing w:line="206" w:lineRule="exact"/>
              <w:ind w:left="121" w:right="28" w:hanging="121"/>
              <w:jc w:val="both"/>
              <w:rPr>
                <w:sz w:val="18"/>
              </w:rPr>
            </w:pPr>
            <w:r w:rsidRPr="00506671">
              <w:rPr>
                <w:sz w:val="18"/>
                <w:szCs w:val="18"/>
              </w:rPr>
              <w:t>Oświadczenie producenta notebooka, że w przypadku niewywiązywania się z obowiązków gwarancyjnych Oferenta lub firmy serwisującej, przejmie na siebie wszelkie zobowiązania związane z</w:t>
            </w:r>
            <w:r>
              <w:rPr>
                <w:spacing w:val="-9"/>
                <w:sz w:val="18"/>
                <w:szCs w:val="18"/>
              </w:rPr>
              <w:t> </w:t>
            </w:r>
            <w:r w:rsidRPr="00506671">
              <w:rPr>
                <w:sz w:val="18"/>
                <w:szCs w:val="18"/>
              </w:rPr>
              <w:t xml:space="preserve">serwisem - </w:t>
            </w:r>
            <w:r w:rsidRPr="00506671">
              <w:rPr>
                <w:b/>
                <w:bCs/>
                <w:iCs/>
                <w:sz w:val="18"/>
                <w:szCs w:val="18"/>
              </w:rPr>
              <w:t>Wykonawca złoży</w:t>
            </w:r>
            <w:r>
              <w:rPr>
                <w:b/>
                <w:bCs/>
                <w:iCs/>
                <w:sz w:val="18"/>
                <w:szCs w:val="18"/>
              </w:rPr>
              <w:t xml:space="preserve"> oświadczenie Producenta.</w:t>
            </w:r>
          </w:p>
        </w:tc>
      </w:tr>
      <w:tr w:rsidR="001B6A0B" w:rsidRPr="00691F50" w14:paraId="1DEB963F" w14:textId="77777777" w:rsidTr="005559CB">
        <w:tc>
          <w:tcPr>
            <w:tcW w:w="1560" w:type="dxa"/>
          </w:tcPr>
          <w:p w14:paraId="63E330BF" w14:textId="77777777" w:rsidR="001B6A0B" w:rsidRDefault="001B6A0B" w:rsidP="005559CB">
            <w:pPr>
              <w:pStyle w:val="TableParagraph"/>
              <w:spacing w:line="206" w:lineRule="exact"/>
              <w:ind w:left="0" w:right="28"/>
              <w:rPr>
                <w:sz w:val="18"/>
              </w:rPr>
            </w:pPr>
            <w:r w:rsidRPr="00465BA6">
              <w:rPr>
                <w:sz w:val="18"/>
              </w:rPr>
              <w:t>Wymagana gwarancja na baterię</w:t>
            </w:r>
          </w:p>
        </w:tc>
        <w:tc>
          <w:tcPr>
            <w:tcW w:w="8080" w:type="dxa"/>
          </w:tcPr>
          <w:p w14:paraId="1DD20A8D" w14:textId="77777777" w:rsidR="001B6A0B" w:rsidRPr="00691F50" w:rsidRDefault="001B6A0B" w:rsidP="005559CB">
            <w:pPr>
              <w:pStyle w:val="TableParagraph"/>
              <w:spacing w:line="206" w:lineRule="exact"/>
              <w:ind w:left="0" w:right="28"/>
              <w:jc w:val="both"/>
              <w:rPr>
                <w:sz w:val="18"/>
                <w:szCs w:val="18"/>
              </w:rPr>
            </w:pPr>
            <w:r w:rsidRPr="00465BA6">
              <w:rPr>
                <w:sz w:val="18"/>
                <w:szCs w:val="18"/>
              </w:rPr>
              <w:t>Na baterię wymaga się 12 miesięcznej gwarancji Producenta</w:t>
            </w:r>
            <w:r>
              <w:rPr>
                <w:sz w:val="18"/>
                <w:szCs w:val="18"/>
              </w:rPr>
              <w:t>.</w:t>
            </w:r>
          </w:p>
        </w:tc>
      </w:tr>
      <w:tr w:rsidR="001B6A0B" w:rsidRPr="00937675" w14:paraId="28BA29ED" w14:textId="77777777" w:rsidTr="005559CB">
        <w:tc>
          <w:tcPr>
            <w:tcW w:w="1560" w:type="dxa"/>
          </w:tcPr>
          <w:p w14:paraId="71EFAC40" w14:textId="77777777" w:rsidR="001B6A0B" w:rsidRPr="00465BA6" w:rsidRDefault="001B6A0B" w:rsidP="005559CB">
            <w:pPr>
              <w:pStyle w:val="TableParagraph"/>
              <w:spacing w:line="206" w:lineRule="exact"/>
              <w:ind w:left="0" w:right="28"/>
              <w:rPr>
                <w:sz w:val="18"/>
              </w:rPr>
            </w:pPr>
            <w:r w:rsidRPr="00465BA6">
              <w:rPr>
                <w:sz w:val="18"/>
              </w:rPr>
              <w:t>Wsparcie techniczne producenta:</w:t>
            </w:r>
          </w:p>
        </w:tc>
        <w:tc>
          <w:tcPr>
            <w:tcW w:w="8080" w:type="dxa"/>
          </w:tcPr>
          <w:p w14:paraId="12B00A64" w14:textId="77777777" w:rsidR="001B6A0B" w:rsidRPr="00E36741" w:rsidRDefault="001B6A0B" w:rsidP="006736BC">
            <w:pPr>
              <w:pStyle w:val="TableParagraph"/>
              <w:numPr>
                <w:ilvl w:val="0"/>
                <w:numId w:val="244"/>
              </w:numPr>
              <w:spacing w:line="187" w:lineRule="exact"/>
              <w:ind w:right="28" w:hanging="217"/>
              <w:jc w:val="both"/>
              <w:rPr>
                <w:sz w:val="18"/>
              </w:rPr>
            </w:pPr>
            <w:r w:rsidRPr="00E36741">
              <w:rPr>
                <w:sz w:val="18"/>
              </w:rPr>
              <w:t xml:space="preserve">Możliwość sprawdzenia telefonicznego bezpośrednio u producenta oraz na stronie internetowej producenta oferowanego </w:t>
            </w:r>
            <w:r>
              <w:rPr>
                <w:sz w:val="18"/>
              </w:rPr>
              <w:t>notebooka</w:t>
            </w:r>
            <w:r w:rsidRPr="00E36741">
              <w:rPr>
                <w:sz w:val="18"/>
              </w:rPr>
              <w:t xml:space="preserve">, po podaniu numeru seryjnego - konfiguracji sprzętowej </w:t>
            </w:r>
            <w:r>
              <w:rPr>
                <w:sz w:val="18"/>
              </w:rPr>
              <w:t>notebooka</w:t>
            </w:r>
            <w:r w:rsidRPr="00E36741">
              <w:rPr>
                <w:sz w:val="18"/>
              </w:rPr>
              <w:t xml:space="preserve"> oraz warunków gwarancji.</w:t>
            </w:r>
          </w:p>
          <w:p w14:paraId="068B4A9D" w14:textId="77777777" w:rsidR="001B6A0B" w:rsidRPr="00937675" w:rsidRDefault="001B6A0B" w:rsidP="006736BC">
            <w:pPr>
              <w:pStyle w:val="TableParagraph"/>
              <w:numPr>
                <w:ilvl w:val="0"/>
                <w:numId w:val="244"/>
              </w:numPr>
              <w:spacing w:line="206" w:lineRule="exact"/>
              <w:ind w:right="28" w:hanging="217"/>
              <w:jc w:val="both"/>
              <w:rPr>
                <w:b/>
                <w:bCs/>
                <w:sz w:val="18"/>
              </w:rPr>
            </w:pPr>
            <w:r w:rsidRPr="00E36741">
              <w:rPr>
                <w:sz w:val="18"/>
              </w:rPr>
              <w:t xml:space="preserve">Dostęp do najnowszych sterowników i uaktualnień na stronie producenta </w:t>
            </w:r>
            <w:r>
              <w:rPr>
                <w:sz w:val="18"/>
              </w:rPr>
              <w:t>notebooka</w:t>
            </w:r>
            <w:r w:rsidRPr="00E36741">
              <w:rPr>
                <w:sz w:val="18"/>
              </w:rPr>
              <w:t xml:space="preserve">, realizowany poprzez podanie na stronie internetowej producenta numeru seryjnego lub modelu </w:t>
            </w:r>
            <w:r>
              <w:rPr>
                <w:sz w:val="18"/>
              </w:rPr>
              <w:t>notebooka</w:t>
            </w:r>
            <w:r w:rsidRPr="00E36741">
              <w:rPr>
                <w:sz w:val="18"/>
              </w:rPr>
              <w:t xml:space="preserve"> – </w:t>
            </w:r>
            <w:r w:rsidRPr="008F0C94">
              <w:rPr>
                <w:b/>
                <w:bCs/>
                <w:sz w:val="18"/>
              </w:rPr>
              <w:t>do oferty należy dołączyć link strony</w:t>
            </w:r>
            <w:r>
              <w:rPr>
                <w:b/>
                <w:bCs/>
                <w:sz w:val="18"/>
              </w:rPr>
              <w:t>.</w:t>
            </w:r>
          </w:p>
        </w:tc>
      </w:tr>
      <w:tr w:rsidR="001B6A0B" w14:paraId="3F1BDD5F" w14:textId="77777777" w:rsidTr="005559CB">
        <w:tc>
          <w:tcPr>
            <w:tcW w:w="1560" w:type="dxa"/>
          </w:tcPr>
          <w:p w14:paraId="08E7281E" w14:textId="77777777" w:rsidR="001B6A0B" w:rsidRDefault="001B6A0B" w:rsidP="005559CB">
            <w:pPr>
              <w:pStyle w:val="TableParagraph"/>
              <w:ind w:left="0" w:right="28"/>
              <w:rPr>
                <w:sz w:val="18"/>
              </w:rPr>
            </w:pPr>
            <w:r>
              <w:rPr>
                <w:sz w:val="18"/>
              </w:rPr>
              <w:t>Wymagania dodatkowe:</w:t>
            </w:r>
          </w:p>
        </w:tc>
        <w:tc>
          <w:tcPr>
            <w:tcW w:w="8080" w:type="dxa"/>
          </w:tcPr>
          <w:p w14:paraId="26FAB129" w14:textId="77777777" w:rsidR="001B6A0B" w:rsidRDefault="001B6A0B" w:rsidP="005559CB">
            <w:pPr>
              <w:pStyle w:val="TableParagraph"/>
              <w:ind w:left="0" w:right="28"/>
              <w:rPr>
                <w:sz w:val="18"/>
              </w:rPr>
            </w:pPr>
            <w:r>
              <w:rPr>
                <w:sz w:val="18"/>
              </w:rPr>
              <w:t>Wbudowane porty, złącza i czytniki:</w:t>
            </w:r>
          </w:p>
          <w:p w14:paraId="7A6B3673" w14:textId="77777777" w:rsidR="001B6A0B" w:rsidRDefault="001B6A0B" w:rsidP="006736BC">
            <w:pPr>
              <w:pStyle w:val="TableParagraph"/>
              <w:numPr>
                <w:ilvl w:val="0"/>
                <w:numId w:val="206"/>
              </w:numPr>
              <w:tabs>
                <w:tab w:val="left" w:pos="286"/>
              </w:tabs>
              <w:adjustRightInd/>
              <w:spacing w:line="215" w:lineRule="exact"/>
              <w:ind w:right="28"/>
              <w:rPr>
                <w:sz w:val="18"/>
              </w:rPr>
            </w:pPr>
            <w:r>
              <w:rPr>
                <w:sz w:val="18"/>
              </w:rPr>
              <w:t>1 x</w:t>
            </w:r>
            <w:r>
              <w:rPr>
                <w:spacing w:val="-5"/>
                <w:sz w:val="18"/>
              </w:rPr>
              <w:t xml:space="preserve"> </w:t>
            </w:r>
            <w:r>
              <w:rPr>
                <w:sz w:val="18"/>
              </w:rPr>
              <w:t>HDMI;</w:t>
            </w:r>
          </w:p>
          <w:p w14:paraId="7E14E1B2" w14:textId="77777777" w:rsidR="001B6A0B" w:rsidRPr="00897361" w:rsidRDefault="001B6A0B" w:rsidP="006736BC">
            <w:pPr>
              <w:pStyle w:val="TableParagraph"/>
              <w:numPr>
                <w:ilvl w:val="0"/>
                <w:numId w:val="206"/>
              </w:numPr>
              <w:tabs>
                <w:tab w:val="left" w:pos="286"/>
              </w:tabs>
              <w:adjustRightInd/>
              <w:spacing w:line="210" w:lineRule="exact"/>
              <w:ind w:right="28"/>
              <w:rPr>
                <w:sz w:val="18"/>
              </w:rPr>
            </w:pPr>
            <w:r>
              <w:rPr>
                <w:sz w:val="18"/>
              </w:rPr>
              <w:t>nie mniej niż 2</w:t>
            </w:r>
            <w:r w:rsidRPr="00897361">
              <w:rPr>
                <w:sz w:val="18"/>
              </w:rPr>
              <w:t xml:space="preserve"> x USB </w:t>
            </w:r>
            <w:r w:rsidRPr="00BE3C92">
              <w:rPr>
                <w:sz w:val="18"/>
              </w:rPr>
              <w:t xml:space="preserve">3.2 </w:t>
            </w:r>
            <w:r w:rsidRPr="00897361">
              <w:rPr>
                <w:sz w:val="18"/>
              </w:rPr>
              <w:t>typ</w:t>
            </w:r>
            <w:r w:rsidRPr="00897361">
              <w:rPr>
                <w:spacing w:val="-7"/>
                <w:sz w:val="18"/>
              </w:rPr>
              <w:t xml:space="preserve"> </w:t>
            </w:r>
            <w:r w:rsidRPr="00897361">
              <w:rPr>
                <w:sz w:val="18"/>
              </w:rPr>
              <w:t>A;</w:t>
            </w:r>
          </w:p>
          <w:p w14:paraId="022356B0" w14:textId="77777777" w:rsidR="001B6A0B" w:rsidRPr="00897361" w:rsidRDefault="001B6A0B" w:rsidP="006736BC">
            <w:pPr>
              <w:pStyle w:val="TableParagraph"/>
              <w:numPr>
                <w:ilvl w:val="0"/>
                <w:numId w:val="206"/>
              </w:numPr>
              <w:tabs>
                <w:tab w:val="left" w:pos="286"/>
              </w:tabs>
              <w:adjustRightInd/>
              <w:spacing w:line="209" w:lineRule="exact"/>
              <w:ind w:right="28"/>
              <w:rPr>
                <w:sz w:val="18"/>
                <w:lang w:val="en-US"/>
              </w:rPr>
            </w:pPr>
            <w:r w:rsidRPr="00897361">
              <w:rPr>
                <w:sz w:val="18"/>
                <w:lang w:val="en-US"/>
              </w:rPr>
              <w:t>min. 1 x USB TYP C lub 1</w:t>
            </w:r>
            <w:r>
              <w:rPr>
                <w:sz w:val="18"/>
                <w:lang w:val="en-US"/>
              </w:rPr>
              <w:t xml:space="preserve"> </w:t>
            </w:r>
            <w:r w:rsidRPr="00897361">
              <w:rPr>
                <w:sz w:val="18"/>
                <w:lang w:val="en-US"/>
              </w:rPr>
              <w:t>x Thunderbolt</w:t>
            </w:r>
            <w:r>
              <w:rPr>
                <w:sz w:val="18"/>
                <w:lang w:val="en-US"/>
              </w:rPr>
              <w:t>4</w:t>
            </w:r>
            <w:r w:rsidRPr="00897361">
              <w:rPr>
                <w:sz w:val="18"/>
                <w:lang w:val="en-US"/>
              </w:rPr>
              <w:t xml:space="preserve"> z</w:t>
            </w:r>
            <w:r w:rsidRPr="00897361">
              <w:rPr>
                <w:spacing w:val="-9"/>
                <w:sz w:val="18"/>
                <w:lang w:val="en-US"/>
              </w:rPr>
              <w:t xml:space="preserve"> </w:t>
            </w:r>
            <w:r w:rsidRPr="00897361">
              <w:rPr>
                <w:sz w:val="18"/>
                <w:lang w:val="en-US"/>
              </w:rPr>
              <w:t>DisplayPort;</w:t>
            </w:r>
          </w:p>
          <w:p w14:paraId="20C15C81" w14:textId="77777777" w:rsidR="001B6A0B" w:rsidRDefault="001B6A0B" w:rsidP="006736BC">
            <w:pPr>
              <w:pStyle w:val="TableParagraph"/>
              <w:numPr>
                <w:ilvl w:val="0"/>
                <w:numId w:val="206"/>
              </w:numPr>
              <w:tabs>
                <w:tab w:val="left" w:pos="286"/>
              </w:tabs>
              <w:adjustRightInd/>
              <w:spacing w:line="230" w:lineRule="auto"/>
              <w:ind w:right="28"/>
              <w:rPr>
                <w:sz w:val="18"/>
              </w:rPr>
            </w:pPr>
            <w:r>
              <w:rPr>
                <w:sz w:val="18"/>
              </w:rPr>
              <w:t>karta sieciowa 10/100/1000 RJ-45, zintegrowana z płytą główną, wspierająca obsługę WOL (funkcja włączana przez użytkownika),</w:t>
            </w:r>
            <w:r>
              <w:rPr>
                <w:spacing w:val="-5"/>
                <w:sz w:val="18"/>
              </w:rPr>
              <w:t xml:space="preserve"> </w:t>
            </w:r>
            <w:r>
              <w:rPr>
                <w:sz w:val="18"/>
              </w:rPr>
              <w:t>PXE;</w:t>
            </w:r>
          </w:p>
          <w:p w14:paraId="35068E0B" w14:textId="77777777" w:rsidR="001B6A0B" w:rsidRDefault="001B6A0B" w:rsidP="006736BC">
            <w:pPr>
              <w:pStyle w:val="TableParagraph"/>
              <w:numPr>
                <w:ilvl w:val="0"/>
                <w:numId w:val="206"/>
              </w:numPr>
              <w:tabs>
                <w:tab w:val="left" w:pos="286"/>
              </w:tabs>
              <w:adjustRightInd/>
              <w:spacing w:line="214" w:lineRule="exact"/>
              <w:ind w:right="28"/>
              <w:rPr>
                <w:sz w:val="18"/>
              </w:rPr>
            </w:pPr>
            <w:r>
              <w:rPr>
                <w:sz w:val="18"/>
              </w:rPr>
              <w:t>współdzielone lub oddzielne złącze słuchawkowe stereo i złącze</w:t>
            </w:r>
            <w:r>
              <w:rPr>
                <w:spacing w:val="-10"/>
                <w:sz w:val="18"/>
              </w:rPr>
              <w:t xml:space="preserve"> </w:t>
            </w:r>
            <w:r>
              <w:rPr>
                <w:sz w:val="18"/>
              </w:rPr>
              <w:t>mikrofonowe;</w:t>
            </w:r>
          </w:p>
          <w:p w14:paraId="578409EC" w14:textId="77777777" w:rsidR="001B6A0B" w:rsidRDefault="001B6A0B" w:rsidP="005559CB">
            <w:pPr>
              <w:pStyle w:val="TableParagraph"/>
              <w:tabs>
                <w:tab w:val="left" w:pos="286"/>
              </w:tabs>
              <w:adjustRightInd/>
              <w:spacing w:line="230" w:lineRule="auto"/>
              <w:ind w:right="28"/>
              <w:rPr>
                <w:sz w:val="18"/>
              </w:rPr>
            </w:pPr>
          </w:p>
          <w:p w14:paraId="7F7D78F9" w14:textId="77777777" w:rsidR="001B6A0B" w:rsidRDefault="001B6A0B" w:rsidP="005559CB">
            <w:pPr>
              <w:pStyle w:val="TableParagraph"/>
              <w:tabs>
                <w:tab w:val="left" w:pos="286"/>
              </w:tabs>
              <w:adjustRightInd/>
              <w:spacing w:line="230" w:lineRule="auto"/>
              <w:ind w:right="28"/>
              <w:rPr>
                <w:sz w:val="18"/>
              </w:rPr>
            </w:pPr>
            <w:r>
              <w:rPr>
                <w:sz w:val="18"/>
              </w:rPr>
              <w:t>Wbudowane</w:t>
            </w:r>
            <w:r>
              <w:rPr>
                <w:spacing w:val="-5"/>
                <w:sz w:val="18"/>
              </w:rPr>
              <w:t xml:space="preserve"> </w:t>
            </w:r>
            <w:r>
              <w:rPr>
                <w:sz w:val="18"/>
              </w:rPr>
              <w:t>urządzenia:</w:t>
            </w:r>
          </w:p>
          <w:p w14:paraId="0B96EB49" w14:textId="77777777" w:rsidR="001B6A0B" w:rsidRDefault="001B6A0B" w:rsidP="006736BC">
            <w:pPr>
              <w:pStyle w:val="TableParagraph"/>
              <w:numPr>
                <w:ilvl w:val="0"/>
                <w:numId w:val="206"/>
              </w:numPr>
              <w:tabs>
                <w:tab w:val="left" w:pos="286"/>
              </w:tabs>
              <w:adjustRightInd/>
              <w:spacing w:line="214" w:lineRule="exact"/>
              <w:ind w:right="28"/>
              <w:rPr>
                <w:sz w:val="18"/>
              </w:rPr>
            </w:pPr>
            <w:r>
              <w:rPr>
                <w:sz w:val="18"/>
              </w:rPr>
              <w:t>czytnik kart</w:t>
            </w:r>
            <w:r>
              <w:rPr>
                <w:spacing w:val="-1"/>
                <w:sz w:val="18"/>
              </w:rPr>
              <w:t xml:space="preserve"> </w:t>
            </w:r>
            <w:r>
              <w:rPr>
                <w:sz w:val="18"/>
              </w:rPr>
              <w:t>multimedialnych;</w:t>
            </w:r>
          </w:p>
          <w:p w14:paraId="37CD08B1" w14:textId="77777777" w:rsidR="001B6A0B" w:rsidRPr="000C2777" w:rsidRDefault="001B6A0B" w:rsidP="006736BC">
            <w:pPr>
              <w:pStyle w:val="TableParagraph"/>
              <w:numPr>
                <w:ilvl w:val="0"/>
                <w:numId w:val="206"/>
              </w:numPr>
              <w:adjustRightInd/>
              <w:spacing w:line="219" w:lineRule="exact"/>
              <w:ind w:right="28"/>
              <w:jc w:val="both"/>
              <w:rPr>
                <w:sz w:val="18"/>
              </w:rPr>
            </w:pPr>
            <w:r w:rsidRPr="000C2777">
              <w:rPr>
                <w:sz w:val="18"/>
              </w:rPr>
              <w:t>kamera panoramiczna</w:t>
            </w:r>
            <w:r w:rsidRPr="000C2777">
              <w:rPr>
                <w:spacing w:val="-1"/>
                <w:sz w:val="18"/>
              </w:rPr>
              <w:t xml:space="preserve"> </w:t>
            </w:r>
            <w:r w:rsidRPr="000C2777">
              <w:rPr>
                <w:sz w:val="18"/>
              </w:rPr>
              <w:t>HD720p z możliwością fizycznego włączenia/wyłączenia dedykowanym przyciskiem bądź fizycznego zasłonięcia/odsłonięcia w sposób uniemożliwiający przypadkową(nieautoryzowaną) rejestrację obrazu. Dopuszczalne są również rozwiązania akcesoryjne</w:t>
            </w:r>
            <w:r>
              <w:rPr>
                <w:sz w:val="18"/>
              </w:rPr>
              <w:t>,</w:t>
            </w:r>
            <w:r w:rsidRPr="000C2777">
              <w:rPr>
                <w:sz w:val="18"/>
              </w:rPr>
              <w:t xml:space="preserve"> </w:t>
            </w:r>
            <w:r>
              <w:rPr>
                <w:sz w:val="18"/>
              </w:rPr>
              <w:t>nieograniczające</w:t>
            </w:r>
            <w:r w:rsidRPr="000C2777">
              <w:rPr>
                <w:sz w:val="18"/>
              </w:rPr>
              <w:t xml:space="preserve"> pozostałych funkcjonalności urządzenia</w:t>
            </w:r>
            <w:r>
              <w:rPr>
                <w:sz w:val="18"/>
              </w:rPr>
              <w:t>;</w:t>
            </w:r>
          </w:p>
          <w:p w14:paraId="4FD3387B" w14:textId="77777777" w:rsidR="001B6A0B" w:rsidRDefault="001B6A0B" w:rsidP="006736BC">
            <w:pPr>
              <w:pStyle w:val="TableParagraph"/>
              <w:numPr>
                <w:ilvl w:val="0"/>
                <w:numId w:val="206"/>
              </w:numPr>
              <w:tabs>
                <w:tab w:val="left" w:pos="286"/>
              </w:tabs>
              <w:adjustRightInd/>
              <w:spacing w:line="214" w:lineRule="exact"/>
              <w:ind w:right="28"/>
              <w:rPr>
                <w:sz w:val="18"/>
              </w:rPr>
            </w:pPr>
            <w:r>
              <w:rPr>
                <w:sz w:val="18"/>
              </w:rPr>
              <w:t>mikrofon z funkcjami redukcji szumów i poprawy</w:t>
            </w:r>
            <w:r>
              <w:rPr>
                <w:spacing w:val="-13"/>
                <w:sz w:val="18"/>
              </w:rPr>
              <w:t xml:space="preserve"> </w:t>
            </w:r>
            <w:r>
              <w:rPr>
                <w:sz w:val="18"/>
              </w:rPr>
              <w:t>mowy;</w:t>
            </w:r>
          </w:p>
          <w:p w14:paraId="752A99C7" w14:textId="77777777" w:rsidR="001B6A0B" w:rsidRDefault="001B6A0B" w:rsidP="006736BC">
            <w:pPr>
              <w:pStyle w:val="TableParagraph"/>
              <w:numPr>
                <w:ilvl w:val="0"/>
                <w:numId w:val="206"/>
              </w:numPr>
              <w:tabs>
                <w:tab w:val="left" w:pos="286"/>
              </w:tabs>
              <w:adjustRightInd/>
              <w:spacing w:line="210" w:lineRule="exact"/>
              <w:ind w:right="28"/>
              <w:rPr>
                <w:sz w:val="18"/>
              </w:rPr>
            </w:pPr>
            <w:r>
              <w:rPr>
                <w:sz w:val="18"/>
              </w:rPr>
              <w:t>karta sieciowa bezprzewodowa WLAN 802.11</w:t>
            </w:r>
            <w:r>
              <w:rPr>
                <w:spacing w:val="-10"/>
                <w:sz w:val="18"/>
              </w:rPr>
              <w:t xml:space="preserve"> </w:t>
            </w:r>
            <w:r>
              <w:rPr>
                <w:sz w:val="18"/>
              </w:rPr>
              <w:t>ac;</w:t>
            </w:r>
          </w:p>
          <w:p w14:paraId="7E5A51FD" w14:textId="77777777" w:rsidR="001B6A0B" w:rsidRDefault="001B6A0B" w:rsidP="006736BC">
            <w:pPr>
              <w:pStyle w:val="TableParagraph"/>
              <w:numPr>
                <w:ilvl w:val="0"/>
                <w:numId w:val="206"/>
              </w:numPr>
              <w:tabs>
                <w:tab w:val="left" w:pos="286"/>
              </w:tabs>
              <w:adjustRightInd/>
              <w:spacing w:line="210" w:lineRule="exact"/>
              <w:ind w:right="28"/>
              <w:rPr>
                <w:sz w:val="18"/>
              </w:rPr>
            </w:pPr>
            <w:r>
              <w:rPr>
                <w:sz w:val="18"/>
              </w:rPr>
              <w:t>napęd optyczny 8x DVD+/-RW, wewnętrzny lub zewnętrzny na</w:t>
            </w:r>
            <w:r>
              <w:rPr>
                <w:spacing w:val="-16"/>
                <w:sz w:val="18"/>
              </w:rPr>
              <w:t xml:space="preserve"> </w:t>
            </w:r>
            <w:r>
              <w:rPr>
                <w:sz w:val="18"/>
              </w:rPr>
              <w:t>USB;</w:t>
            </w:r>
          </w:p>
          <w:p w14:paraId="6A0849EC" w14:textId="77777777" w:rsidR="001B6A0B" w:rsidRDefault="001B6A0B" w:rsidP="006736BC">
            <w:pPr>
              <w:pStyle w:val="TableParagraph"/>
              <w:numPr>
                <w:ilvl w:val="0"/>
                <w:numId w:val="206"/>
              </w:numPr>
              <w:tabs>
                <w:tab w:val="left" w:pos="286"/>
              </w:tabs>
              <w:adjustRightInd/>
              <w:spacing w:line="209" w:lineRule="exact"/>
              <w:ind w:right="28"/>
              <w:rPr>
                <w:sz w:val="18"/>
              </w:rPr>
            </w:pPr>
            <w:r>
              <w:rPr>
                <w:sz w:val="18"/>
              </w:rPr>
              <w:t>wbudowany moduł Bluetooth</w:t>
            </w:r>
            <w:r>
              <w:rPr>
                <w:spacing w:val="-3"/>
                <w:sz w:val="18"/>
              </w:rPr>
              <w:t xml:space="preserve"> </w:t>
            </w:r>
            <w:r>
              <w:rPr>
                <w:sz w:val="18"/>
              </w:rPr>
              <w:t>5.0;</w:t>
            </w:r>
          </w:p>
          <w:p w14:paraId="5B08DC0B" w14:textId="77777777" w:rsidR="001B6A0B" w:rsidRDefault="001B6A0B" w:rsidP="006736BC">
            <w:pPr>
              <w:pStyle w:val="TableParagraph"/>
              <w:numPr>
                <w:ilvl w:val="0"/>
                <w:numId w:val="206"/>
              </w:numPr>
              <w:tabs>
                <w:tab w:val="left" w:pos="286"/>
              </w:tabs>
              <w:adjustRightInd/>
              <w:spacing w:line="228" w:lineRule="auto"/>
              <w:ind w:right="28"/>
              <w:rPr>
                <w:sz w:val="18"/>
              </w:rPr>
            </w:pPr>
            <w:r>
              <w:rPr>
                <w:sz w:val="18"/>
              </w:rPr>
              <w:t>klawiatura z powłoką odporną na zalanie cieczą, podświetlenie z możliwością regulacji (układ US-QWERTY), min. 99</w:t>
            </w:r>
            <w:r>
              <w:rPr>
                <w:spacing w:val="-2"/>
                <w:sz w:val="18"/>
              </w:rPr>
              <w:t xml:space="preserve"> </w:t>
            </w:r>
            <w:r>
              <w:rPr>
                <w:sz w:val="18"/>
              </w:rPr>
              <w:t>klawiszy;</w:t>
            </w:r>
          </w:p>
          <w:p w14:paraId="7DEE6EC1" w14:textId="77777777" w:rsidR="001B6A0B" w:rsidRDefault="001B6A0B" w:rsidP="006736BC">
            <w:pPr>
              <w:pStyle w:val="TableParagraph"/>
              <w:numPr>
                <w:ilvl w:val="0"/>
                <w:numId w:val="206"/>
              </w:numPr>
              <w:tabs>
                <w:tab w:val="left" w:pos="286"/>
              </w:tabs>
              <w:adjustRightInd/>
              <w:spacing w:line="228" w:lineRule="auto"/>
              <w:ind w:right="28"/>
              <w:rPr>
                <w:sz w:val="18"/>
              </w:rPr>
            </w:pPr>
            <w:r>
              <w:rPr>
                <w:sz w:val="18"/>
              </w:rPr>
              <w:t>touchpad z strefą przewijania w pionie i w poziomie wraz z obsługą</w:t>
            </w:r>
            <w:r>
              <w:rPr>
                <w:spacing w:val="-18"/>
                <w:sz w:val="18"/>
              </w:rPr>
              <w:t xml:space="preserve"> </w:t>
            </w:r>
            <w:r>
              <w:rPr>
                <w:sz w:val="18"/>
              </w:rPr>
              <w:t>gestów.</w:t>
            </w:r>
          </w:p>
        </w:tc>
      </w:tr>
      <w:tr w:rsidR="001B6A0B" w14:paraId="369377FF" w14:textId="77777777" w:rsidTr="005559CB">
        <w:tc>
          <w:tcPr>
            <w:tcW w:w="1560" w:type="dxa"/>
          </w:tcPr>
          <w:p w14:paraId="2B0857B6" w14:textId="77777777" w:rsidR="001B6A0B" w:rsidRDefault="001B6A0B" w:rsidP="005559CB">
            <w:pPr>
              <w:pStyle w:val="TableParagraph"/>
              <w:spacing w:line="206" w:lineRule="exact"/>
              <w:ind w:left="0" w:right="28"/>
              <w:rPr>
                <w:sz w:val="18"/>
              </w:rPr>
            </w:pPr>
            <w:r>
              <w:rPr>
                <w:sz w:val="18"/>
              </w:rPr>
              <w:lastRenderedPageBreak/>
              <w:t>Oprogramowanie OEM:</w:t>
            </w:r>
          </w:p>
        </w:tc>
        <w:tc>
          <w:tcPr>
            <w:tcW w:w="8080" w:type="dxa"/>
          </w:tcPr>
          <w:p w14:paraId="7A199E8E" w14:textId="77777777" w:rsidR="001B6A0B" w:rsidRDefault="001B6A0B" w:rsidP="006736BC">
            <w:pPr>
              <w:pStyle w:val="TableParagraph"/>
              <w:numPr>
                <w:ilvl w:val="0"/>
                <w:numId w:val="190"/>
              </w:numPr>
              <w:ind w:left="121" w:right="28" w:hanging="121"/>
              <w:jc w:val="both"/>
              <w:rPr>
                <w:sz w:val="18"/>
              </w:rPr>
            </w:pPr>
            <w:r>
              <w:rPr>
                <w:sz w:val="18"/>
              </w:rPr>
              <w:t xml:space="preserve">System operacyjny 64-bit, zgodny z wymogami </w:t>
            </w:r>
            <w:r w:rsidRPr="00501B7E">
              <w:rPr>
                <w:b/>
                <w:bCs/>
                <w:i/>
                <w:iCs/>
                <w:sz w:val="18"/>
              </w:rPr>
              <w:t>w</w:t>
            </w:r>
            <w:r>
              <w:rPr>
                <w:b/>
                <w:bCs/>
                <w:i/>
                <w:iCs/>
                <w:sz w:val="18"/>
              </w:rPr>
              <w:t> punkcie 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43E4ABB1" w14:textId="77777777" w:rsidR="001B6A0B" w:rsidRDefault="001B6A0B" w:rsidP="006736BC">
            <w:pPr>
              <w:pStyle w:val="TableParagraph"/>
              <w:numPr>
                <w:ilvl w:val="0"/>
                <w:numId w:val="190"/>
              </w:numPr>
              <w:adjustRightInd/>
              <w:spacing w:line="207" w:lineRule="exact"/>
              <w:ind w:left="138" w:right="28" w:hanging="138"/>
              <w:jc w:val="both"/>
              <w:rPr>
                <w:sz w:val="18"/>
              </w:rPr>
            </w:pPr>
            <w:r>
              <w:rPr>
                <w:sz w:val="18"/>
              </w:rPr>
              <w:t>Komplet sterowników.</w:t>
            </w:r>
          </w:p>
          <w:p w14:paraId="369B73C0" w14:textId="77777777" w:rsidR="001B6A0B" w:rsidRDefault="001B6A0B" w:rsidP="006736BC">
            <w:pPr>
              <w:pStyle w:val="TableParagraph"/>
              <w:numPr>
                <w:ilvl w:val="0"/>
                <w:numId w:val="190"/>
              </w:numPr>
              <w:ind w:left="121" w:right="28" w:hanging="121"/>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10 lub nowszym</w:t>
            </w:r>
            <w:r>
              <w:rPr>
                <w:sz w:val="18"/>
              </w:rPr>
              <w:t>.</w:t>
            </w:r>
          </w:p>
          <w:p w14:paraId="04B46D69" w14:textId="77777777" w:rsidR="001B6A0B" w:rsidRDefault="001B6A0B" w:rsidP="006736BC">
            <w:pPr>
              <w:pStyle w:val="TableParagraph"/>
              <w:numPr>
                <w:ilvl w:val="0"/>
                <w:numId w:val="190"/>
              </w:numPr>
              <w:ind w:left="121" w:right="28" w:hanging="121"/>
              <w:jc w:val="both"/>
              <w:rPr>
                <w:sz w:val="18"/>
              </w:rPr>
            </w:pPr>
            <w:r w:rsidRPr="002D3ABF">
              <w:rPr>
                <w:sz w:val="18"/>
              </w:rPr>
              <w:t>Oprogramowanie dostarczone przez producenta komputera pozwalające na zdalną inwentaryzację komputerów w sieci, lokalną i zdalną inwentaryzację komponentów komputera, umożliwiające co najmniej:</w:t>
            </w:r>
          </w:p>
          <w:p w14:paraId="18D614C3" w14:textId="77777777" w:rsidR="001B6A0B" w:rsidRDefault="001B6A0B" w:rsidP="006736BC">
            <w:pPr>
              <w:pStyle w:val="TableParagraph"/>
              <w:numPr>
                <w:ilvl w:val="1"/>
                <w:numId w:val="190"/>
              </w:numPr>
              <w:ind w:left="263" w:right="28" w:hanging="142"/>
              <w:jc w:val="both"/>
              <w:rPr>
                <w:sz w:val="18"/>
              </w:rPr>
            </w:pPr>
            <w:r w:rsidRPr="002D3ABF">
              <w:rPr>
                <w:sz w:val="18"/>
              </w:rPr>
              <w:t>zdalne zablokowanie portów</w:t>
            </w:r>
            <w:r w:rsidRPr="002D3ABF">
              <w:rPr>
                <w:spacing w:val="-15"/>
                <w:sz w:val="18"/>
              </w:rPr>
              <w:t xml:space="preserve"> </w:t>
            </w:r>
            <w:r w:rsidRPr="002D3ABF">
              <w:rPr>
                <w:sz w:val="18"/>
              </w:rPr>
              <w:t>USB;</w:t>
            </w:r>
          </w:p>
          <w:p w14:paraId="67E7387B" w14:textId="77777777" w:rsidR="001B6A0B" w:rsidRDefault="001B6A0B" w:rsidP="006736BC">
            <w:pPr>
              <w:pStyle w:val="TableParagraph"/>
              <w:numPr>
                <w:ilvl w:val="1"/>
                <w:numId w:val="190"/>
              </w:numPr>
              <w:ind w:left="263" w:right="28" w:hanging="142"/>
              <w:jc w:val="both"/>
              <w:rPr>
                <w:sz w:val="18"/>
              </w:rPr>
            </w:pPr>
            <w:r w:rsidRPr="002D3ABF">
              <w:rPr>
                <w:sz w:val="18"/>
              </w:rPr>
              <w:t>zdalne uaktualnianie BIOS zarówno na pojedynczym komputerze, a także na grupie komputerów w</w:t>
            </w:r>
            <w:r>
              <w:rPr>
                <w:sz w:val="18"/>
              </w:rPr>
              <w:t> </w:t>
            </w:r>
            <w:r w:rsidRPr="002D3ABF">
              <w:rPr>
                <w:sz w:val="18"/>
              </w:rPr>
              <w:t>tym samym</w:t>
            </w:r>
            <w:r w:rsidRPr="002D3ABF">
              <w:rPr>
                <w:spacing w:val="-15"/>
                <w:sz w:val="18"/>
              </w:rPr>
              <w:t xml:space="preserve"> </w:t>
            </w:r>
            <w:r w:rsidRPr="002D3ABF">
              <w:rPr>
                <w:sz w:val="18"/>
              </w:rPr>
              <w:t>czasie;</w:t>
            </w:r>
          </w:p>
          <w:p w14:paraId="2C6EB701" w14:textId="77777777" w:rsidR="001B6A0B" w:rsidRDefault="001B6A0B" w:rsidP="006736BC">
            <w:pPr>
              <w:pStyle w:val="TableParagraph"/>
              <w:numPr>
                <w:ilvl w:val="1"/>
                <w:numId w:val="190"/>
              </w:numPr>
              <w:ind w:left="263" w:right="28"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2E6F5F8E" w14:textId="77777777" w:rsidR="001B6A0B" w:rsidRDefault="001B6A0B" w:rsidP="006736BC">
            <w:pPr>
              <w:pStyle w:val="TableParagraph"/>
              <w:numPr>
                <w:ilvl w:val="1"/>
                <w:numId w:val="190"/>
              </w:numPr>
              <w:ind w:left="263" w:right="28"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01B19B4A" w14:textId="77777777" w:rsidR="001B6A0B" w:rsidRDefault="001B6A0B" w:rsidP="006736BC">
            <w:pPr>
              <w:pStyle w:val="TableParagraph"/>
              <w:numPr>
                <w:ilvl w:val="1"/>
                <w:numId w:val="190"/>
              </w:numPr>
              <w:ind w:left="263" w:right="28" w:hanging="142"/>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159F0B0D" w14:textId="77777777" w:rsidR="001B6A0B" w:rsidRDefault="001B6A0B" w:rsidP="006736BC">
            <w:pPr>
              <w:pStyle w:val="TableParagraph"/>
              <w:numPr>
                <w:ilvl w:val="1"/>
                <w:numId w:val="190"/>
              </w:numPr>
              <w:ind w:left="263" w:right="28"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1177A8CD" w14:textId="77777777" w:rsidR="001B6A0B" w:rsidRDefault="001B6A0B" w:rsidP="005559CB">
            <w:pPr>
              <w:pStyle w:val="TableParagraph"/>
              <w:ind w:left="129" w:right="28"/>
              <w:jc w:val="both"/>
              <w:rPr>
                <w:sz w:val="18"/>
              </w:rPr>
            </w:pPr>
            <w:r>
              <w:rPr>
                <w:sz w:val="18"/>
              </w:rPr>
              <w:t>Powyżej opisane oprogramowanie musi być wyprodukowane przez jednego producenta, oferowane oprogramowanie ma w pełni integrować się z oprogramowaniem MECM.</w:t>
            </w:r>
          </w:p>
        </w:tc>
      </w:tr>
      <w:tr w:rsidR="001B6A0B" w14:paraId="0AB21135" w14:textId="77777777" w:rsidTr="005559CB">
        <w:tc>
          <w:tcPr>
            <w:tcW w:w="1560" w:type="dxa"/>
          </w:tcPr>
          <w:p w14:paraId="526F3BF7" w14:textId="77777777" w:rsidR="001B6A0B" w:rsidRDefault="001B6A0B" w:rsidP="005559CB">
            <w:pPr>
              <w:pStyle w:val="TableParagraph"/>
              <w:spacing w:line="206" w:lineRule="exact"/>
              <w:ind w:left="0" w:right="28"/>
              <w:rPr>
                <w:sz w:val="18"/>
              </w:rPr>
            </w:pPr>
            <w:r>
              <w:rPr>
                <w:sz w:val="18"/>
              </w:rPr>
              <w:t>Ukompletowanie</w:t>
            </w:r>
          </w:p>
        </w:tc>
        <w:tc>
          <w:tcPr>
            <w:tcW w:w="8080" w:type="dxa"/>
          </w:tcPr>
          <w:p w14:paraId="105C53C4" w14:textId="77777777" w:rsidR="001B6A0B" w:rsidRDefault="001B6A0B" w:rsidP="006736BC">
            <w:pPr>
              <w:pStyle w:val="TableParagraph"/>
              <w:numPr>
                <w:ilvl w:val="0"/>
                <w:numId w:val="175"/>
              </w:numPr>
              <w:spacing w:line="206" w:lineRule="exact"/>
              <w:ind w:left="121" w:right="28" w:hanging="121"/>
              <w:jc w:val="both"/>
              <w:rPr>
                <w:sz w:val="18"/>
              </w:rPr>
            </w:pPr>
            <w:r>
              <w:rPr>
                <w:sz w:val="18"/>
              </w:rPr>
              <w:t>Podkładka materiałowa pod mysz (max 260 x 220 mm, powierzchnia robocza z tkaniny, spód antypoślizgowy z gumy).</w:t>
            </w:r>
          </w:p>
          <w:p w14:paraId="4106424C" w14:textId="77777777" w:rsidR="001B6A0B" w:rsidRDefault="001B6A0B" w:rsidP="006736BC">
            <w:pPr>
              <w:pStyle w:val="TableParagraph"/>
              <w:numPr>
                <w:ilvl w:val="0"/>
                <w:numId w:val="175"/>
              </w:numPr>
              <w:spacing w:line="206" w:lineRule="exact"/>
              <w:ind w:left="121" w:right="28" w:hanging="121"/>
              <w:jc w:val="both"/>
              <w:rPr>
                <w:sz w:val="18"/>
              </w:rPr>
            </w:pPr>
            <w:r>
              <w:rPr>
                <w:sz w:val="18"/>
              </w:rPr>
              <w:t>Zasilacz o mocy nie mniejszej niż 65W.</w:t>
            </w:r>
          </w:p>
          <w:p w14:paraId="282A2B03" w14:textId="77777777" w:rsidR="001B6A0B" w:rsidRDefault="001B6A0B" w:rsidP="006736BC">
            <w:pPr>
              <w:pStyle w:val="TableParagraph"/>
              <w:numPr>
                <w:ilvl w:val="0"/>
                <w:numId w:val="175"/>
              </w:numPr>
              <w:spacing w:line="206" w:lineRule="exact"/>
              <w:ind w:left="121" w:right="28" w:hanging="121"/>
              <w:jc w:val="both"/>
              <w:rPr>
                <w:sz w:val="18"/>
              </w:rPr>
            </w:pPr>
            <w:r>
              <w:rPr>
                <w:sz w:val="18"/>
              </w:rPr>
              <w:t>Kabel zasilający z końcówką odpowiednią do posiadanego przez urządzenie gniazda zasilania, umożlwiający zasilanie z sieci 230V. (jeśli nie jest zintegrowany z zasilaczem).</w:t>
            </w:r>
          </w:p>
          <w:p w14:paraId="74C0DDEA" w14:textId="77777777" w:rsidR="001B6A0B" w:rsidRDefault="001B6A0B" w:rsidP="006736BC">
            <w:pPr>
              <w:pStyle w:val="TableParagraph"/>
              <w:numPr>
                <w:ilvl w:val="0"/>
                <w:numId w:val="175"/>
              </w:numPr>
              <w:spacing w:line="206" w:lineRule="exact"/>
              <w:ind w:left="121" w:right="28" w:hanging="121"/>
              <w:jc w:val="both"/>
              <w:rPr>
                <w:sz w:val="18"/>
              </w:rPr>
            </w:pPr>
            <w:r>
              <w:rPr>
                <w:sz w:val="18"/>
              </w:rPr>
              <w:t xml:space="preserve">Kabel komunikacyjny RJ-45–RJ-45 kat. 6 o długości minimum 3 metry. </w:t>
            </w:r>
          </w:p>
          <w:p w14:paraId="260E5352" w14:textId="77777777" w:rsidR="001B6A0B" w:rsidRDefault="001B6A0B" w:rsidP="006736BC">
            <w:pPr>
              <w:pStyle w:val="TableParagraph"/>
              <w:numPr>
                <w:ilvl w:val="0"/>
                <w:numId w:val="175"/>
              </w:numPr>
              <w:adjustRightInd/>
              <w:spacing w:line="210" w:lineRule="exact"/>
              <w:ind w:left="121" w:right="28" w:hanging="121"/>
              <w:jc w:val="both"/>
              <w:rPr>
                <w:sz w:val="18"/>
              </w:rPr>
            </w:pPr>
            <w:r>
              <w:rPr>
                <w:sz w:val="18"/>
              </w:rPr>
              <w:t>Instrukcja instalacji, użytkowania i obsługi (w formie papierowej lub elektronicznej).</w:t>
            </w:r>
          </w:p>
          <w:p w14:paraId="0E9F2744" w14:textId="77777777" w:rsidR="001B6A0B" w:rsidRDefault="001B6A0B" w:rsidP="006736BC">
            <w:pPr>
              <w:pStyle w:val="TableParagraph"/>
              <w:numPr>
                <w:ilvl w:val="0"/>
                <w:numId w:val="175"/>
              </w:numPr>
              <w:adjustRightInd/>
              <w:spacing w:line="210" w:lineRule="exact"/>
              <w:ind w:left="121" w:right="28" w:hanging="121"/>
              <w:jc w:val="both"/>
              <w:rPr>
                <w:sz w:val="18"/>
              </w:rPr>
            </w:pPr>
            <w:r>
              <w:rPr>
                <w:sz w:val="18"/>
              </w:rPr>
              <w:t>Karta gwarancyjna (w formie papierowej lub elektronicznej).</w:t>
            </w:r>
          </w:p>
        </w:tc>
      </w:tr>
      <w:tr w:rsidR="001B6A0B" w:rsidRPr="00AB3FEA" w14:paraId="3307EF2D" w14:textId="77777777" w:rsidTr="005559CB">
        <w:tc>
          <w:tcPr>
            <w:tcW w:w="1560" w:type="dxa"/>
          </w:tcPr>
          <w:p w14:paraId="6C4AC5E3" w14:textId="77777777" w:rsidR="001B6A0B" w:rsidRDefault="001B6A0B" w:rsidP="005559CB">
            <w:pPr>
              <w:pStyle w:val="TableParagraph"/>
              <w:spacing w:line="206" w:lineRule="exact"/>
              <w:ind w:left="0" w:right="28"/>
              <w:rPr>
                <w:sz w:val="18"/>
              </w:rPr>
            </w:pPr>
            <w:r>
              <w:rPr>
                <w:sz w:val="18"/>
              </w:rPr>
              <w:t>Wyposażenie:</w:t>
            </w:r>
          </w:p>
        </w:tc>
        <w:tc>
          <w:tcPr>
            <w:tcW w:w="8080" w:type="dxa"/>
          </w:tcPr>
          <w:p w14:paraId="0B96990B" w14:textId="77777777" w:rsidR="001B6A0B" w:rsidRPr="007E3D5F" w:rsidRDefault="001B6A0B" w:rsidP="006736BC">
            <w:pPr>
              <w:pStyle w:val="TableParagraph"/>
              <w:numPr>
                <w:ilvl w:val="0"/>
                <w:numId w:val="175"/>
              </w:numPr>
              <w:adjustRightInd/>
              <w:spacing w:line="210" w:lineRule="exact"/>
              <w:ind w:left="121" w:right="28" w:hanging="121"/>
              <w:jc w:val="both"/>
              <w:rPr>
                <w:sz w:val="18"/>
              </w:rPr>
            </w:pPr>
            <w:r>
              <w:rPr>
                <w:sz w:val="18"/>
              </w:rPr>
              <w:t>Mysz optyczna, 2-przyciskowa, z</w:t>
            </w:r>
            <w:r>
              <w:rPr>
                <w:spacing w:val="-7"/>
                <w:sz w:val="18"/>
              </w:rPr>
              <w:t xml:space="preserve"> </w:t>
            </w:r>
            <w:r>
              <w:rPr>
                <w:sz w:val="18"/>
              </w:rPr>
              <w:t>rolką,</w:t>
            </w:r>
            <w:r w:rsidRPr="007E3D5F">
              <w:rPr>
                <w:sz w:val="18"/>
              </w:rPr>
              <w:t xml:space="preserve"> dedykowana do pracy z notebookiem.</w:t>
            </w:r>
          </w:p>
          <w:p w14:paraId="2B79ECFA" w14:textId="77777777" w:rsidR="001B6A0B" w:rsidRPr="007E3D5F" w:rsidRDefault="001B6A0B" w:rsidP="006736BC">
            <w:pPr>
              <w:pStyle w:val="TableParagraph"/>
              <w:numPr>
                <w:ilvl w:val="0"/>
                <w:numId w:val="175"/>
              </w:numPr>
              <w:tabs>
                <w:tab w:val="left" w:pos="248"/>
              </w:tabs>
              <w:adjustRightInd/>
              <w:spacing w:before="4" w:line="214" w:lineRule="exact"/>
              <w:ind w:left="121" w:right="28" w:hanging="121"/>
              <w:jc w:val="both"/>
              <w:rPr>
                <w:sz w:val="18"/>
              </w:rPr>
            </w:pPr>
            <w:r>
              <w:rPr>
                <w:sz w:val="18"/>
              </w:rPr>
              <w:t>Torba</w:t>
            </w:r>
            <w:r>
              <w:rPr>
                <w:spacing w:val="-1"/>
                <w:sz w:val="18"/>
              </w:rPr>
              <w:t xml:space="preserve"> </w:t>
            </w:r>
            <w:r>
              <w:rPr>
                <w:sz w:val="18"/>
              </w:rPr>
              <w:t>transportowa, dwukomorowa.</w:t>
            </w:r>
          </w:p>
          <w:p w14:paraId="7F84EC36" w14:textId="77777777" w:rsidR="001B6A0B" w:rsidRDefault="001B6A0B" w:rsidP="006736BC">
            <w:pPr>
              <w:pStyle w:val="TableParagraph"/>
              <w:numPr>
                <w:ilvl w:val="0"/>
                <w:numId w:val="175"/>
              </w:numPr>
              <w:spacing w:line="206" w:lineRule="exact"/>
              <w:ind w:left="121" w:right="28" w:hanging="121"/>
              <w:jc w:val="both"/>
              <w:rPr>
                <w:sz w:val="18"/>
              </w:rPr>
            </w:pPr>
            <w:r>
              <w:rPr>
                <w:sz w:val="18"/>
              </w:rPr>
              <w:t>Napęd optyczny 8 x DVD+/-RW zewnętrzny na</w:t>
            </w:r>
            <w:r>
              <w:rPr>
                <w:spacing w:val="-11"/>
                <w:sz w:val="18"/>
              </w:rPr>
              <w:t xml:space="preserve"> </w:t>
            </w:r>
            <w:r>
              <w:rPr>
                <w:sz w:val="18"/>
              </w:rPr>
              <w:t>USB (jeśli nie występuje jako wbudowany).</w:t>
            </w:r>
          </w:p>
          <w:p w14:paraId="2966D911" w14:textId="77777777" w:rsidR="001B6A0B" w:rsidRDefault="001B6A0B" w:rsidP="006736BC">
            <w:pPr>
              <w:pStyle w:val="TableParagraph"/>
              <w:numPr>
                <w:ilvl w:val="0"/>
                <w:numId w:val="175"/>
              </w:numPr>
              <w:spacing w:line="206" w:lineRule="exact"/>
              <w:ind w:left="121" w:right="28" w:hanging="121"/>
              <w:jc w:val="both"/>
              <w:rPr>
                <w:sz w:val="18"/>
              </w:rPr>
            </w:pPr>
          </w:p>
          <w:p w14:paraId="69A227FB"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0CE4BAFA"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3DE5C6C9" w14:textId="77777777" w:rsidR="001B6A0B" w:rsidRPr="00AB3FEA" w:rsidRDefault="001B6A0B" w:rsidP="005559CB">
            <w:pPr>
              <w:pStyle w:val="TableParagraph"/>
              <w:tabs>
                <w:tab w:val="left" w:pos="286"/>
              </w:tabs>
              <w:adjustRightInd/>
              <w:spacing w:before="1" w:line="214" w:lineRule="exact"/>
              <w:ind w:left="0" w:right="28"/>
              <w:jc w:val="both"/>
              <w:rPr>
                <w:sz w:val="18"/>
              </w:rPr>
            </w:pPr>
            <w:r w:rsidRPr="006B6F3F">
              <w:rPr>
                <w:sz w:val="18"/>
              </w:rPr>
              <w:t>- nie jest wyszczególniane w Karcie Sprzętu dla danego urządzenia.</w:t>
            </w:r>
          </w:p>
        </w:tc>
      </w:tr>
      <w:tr w:rsidR="001B6A0B" w:rsidRPr="00236879" w14:paraId="1725257A" w14:textId="77777777" w:rsidTr="005559CB">
        <w:tc>
          <w:tcPr>
            <w:tcW w:w="9640" w:type="dxa"/>
            <w:gridSpan w:val="2"/>
          </w:tcPr>
          <w:p w14:paraId="526F693D" w14:textId="77777777" w:rsidR="001B6A0B" w:rsidRPr="00236879" w:rsidRDefault="001B6A0B" w:rsidP="005559CB">
            <w:pPr>
              <w:pStyle w:val="TableParagraph"/>
              <w:tabs>
                <w:tab w:val="left" w:pos="320"/>
              </w:tabs>
              <w:ind w:left="0" w:right="28"/>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071B6468" w14:textId="77777777" w:rsidR="001B6A0B" w:rsidRDefault="001B6A0B" w:rsidP="001B6A0B"/>
    <w:p w14:paraId="40E7AE44" w14:textId="4CC08C20" w:rsidR="001B6A0B" w:rsidRDefault="001B6A0B">
      <w:r>
        <w:br w:type="page"/>
      </w:r>
    </w:p>
    <w:p w14:paraId="1315414B" w14:textId="77777777" w:rsidR="001B6A0B" w:rsidRPr="005E7257" w:rsidRDefault="001B6A0B" w:rsidP="001B6A0B">
      <w:pPr>
        <w:pStyle w:val="Nagwek2"/>
      </w:pPr>
      <w:bookmarkStart w:id="199" w:name="_Toc472420196"/>
      <w:bookmarkStart w:id="200" w:name="_Toc144897415"/>
      <w:bookmarkStart w:id="201" w:name="_Toc149556703"/>
      <w:bookmarkStart w:id="202" w:name="_Toc156373814"/>
      <w:bookmarkStart w:id="203" w:name="_Toc192674745"/>
      <w:bookmarkStart w:id="204" w:name="_Toc192762710"/>
      <w:r>
        <w:lastRenderedPageBreak/>
        <w:t xml:space="preserve">5.2. </w:t>
      </w:r>
      <w:bookmarkEnd w:id="199"/>
      <w:bookmarkEnd w:id="200"/>
      <w:bookmarkEnd w:id="201"/>
      <w:bookmarkEnd w:id="202"/>
      <w:r>
        <w:t xml:space="preserve"> Notebook „wzmocniony - </w:t>
      </w:r>
      <w:r w:rsidRPr="005E7257">
        <w:t>rugged” NBR</w:t>
      </w:r>
      <w:bookmarkEnd w:id="203"/>
      <w:bookmarkEnd w:id="204"/>
    </w:p>
    <w:p w14:paraId="3176A4E0" w14:textId="77777777" w:rsidR="001B6A0B" w:rsidRPr="00C45D32" w:rsidRDefault="001B6A0B" w:rsidP="001B6A0B">
      <w:pPr>
        <w:spacing w:after="0"/>
        <w:jc w:val="both"/>
        <w:rPr>
          <w:rFonts w:ascii="Arial" w:hAnsi="Arial" w:cs="Arial"/>
          <w:bCs/>
        </w:rPr>
      </w:pPr>
    </w:p>
    <w:tbl>
      <w:tblPr>
        <w:tblW w:w="100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523"/>
      </w:tblGrid>
      <w:tr w:rsidR="001B6A0B" w:rsidRPr="00802A76" w14:paraId="27903858" w14:textId="77777777" w:rsidTr="005559CB">
        <w:tc>
          <w:tcPr>
            <w:tcW w:w="10083" w:type="dxa"/>
            <w:gridSpan w:val="2"/>
            <w:shd w:val="clear" w:color="auto" w:fill="FFFF00"/>
          </w:tcPr>
          <w:p w14:paraId="2F9FFBEB" w14:textId="77777777" w:rsidR="001B6A0B" w:rsidRDefault="001B6A0B" w:rsidP="005559CB">
            <w:pPr>
              <w:pStyle w:val="TableParagraph"/>
              <w:spacing w:before="64" w:line="194" w:lineRule="exact"/>
              <w:ind w:left="0" w:right="28"/>
              <w:rPr>
                <w:b/>
                <w:sz w:val="18"/>
              </w:rPr>
            </w:pPr>
            <w:r>
              <w:rPr>
                <w:b/>
                <w:sz w:val="18"/>
              </w:rPr>
              <w:t>Notebook „rugged” NBR (parametry minimalne):</w:t>
            </w:r>
          </w:p>
        </w:tc>
      </w:tr>
      <w:tr w:rsidR="001B6A0B" w14:paraId="25A05D61" w14:textId="77777777" w:rsidTr="005559CB">
        <w:tc>
          <w:tcPr>
            <w:tcW w:w="1560" w:type="dxa"/>
          </w:tcPr>
          <w:p w14:paraId="62CE56DE" w14:textId="77777777" w:rsidR="001B6A0B" w:rsidRDefault="001B6A0B" w:rsidP="005559CB">
            <w:pPr>
              <w:pStyle w:val="TableParagraph"/>
              <w:spacing w:line="206" w:lineRule="exact"/>
              <w:ind w:left="0" w:right="28"/>
              <w:rPr>
                <w:sz w:val="18"/>
              </w:rPr>
            </w:pPr>
            <w:r>
              <w:rPr>
                <w:sz w:val="18"/>
              </w:rPr>
              <w:t>Typ:</w:t>
            </w:r>
          </w:p>
        </w:tc>
        <w:tc>
          <w:tcPr>
            <w:tcW w:w="8523" w:type="dxa"/>
          </w:tcPr>
          <w:p w14:paraId="20E766C1" w14:textId="77777777" w:rsidR="001B6A0B" w:rsidRDefault="001B6A0B" w:rsidP="005559CB">
            <w:pPr>
              <w:pStyle w:val="TableParagraph"/>
              <w:ind w:left="0" w:right="28"/>
              <w:jc w:val="both"/>
              <w:rPr>
                <w:sz w:val="18"/>
              </w:rPr>
            </w:pPr>
            <w:r>
              <w:rPr>
                <w:sz w:val="18"/>
              </w:rPr>
              <w:t xml:space="preserve">Komputer przenośny typu notebook z ekranem o </w:t>
            </w:r>
            <w:r>
              <w:rPr>
                <w:spacing w:val="-8"/>
                <w:sz w:val="18"/>
              </w:rPr>
              <w:t xml:space="preserve">przekątnej </w:t>
            </w:r>
            <w:r>
              <w:rPr>
                <w:sz w:val="18"/>
              </w:rPr>
              <w:t xml:space="preserve">z </w:t>
            </w:r>
            <w:r>
              <w:rPr>
                <w:spacing w:val="-8"/>
                <w:sz w:val="18"/>
              </w:rPr>
              <w:t xml:space="preserve">przedziału </w:t>
            </w:r>
            <w:r>
              <w:rPr>
                <w:spacing w:val="-3"/>
                <w:sz w:val="18"/>
              </w:rPr>
              <w:t xml:space="preserve">od </w:t>
            </w:r>
            <w:r>
              <w:rPr>
                <w:sz w:val="18"/>
              </w:rPr>
              <w:t xml:space="preserve">13,3" do </w:t>
            </w:r>
            <w:r>
              <w:rPr>
                <w:spacing w:val="-2"/>
                <w:sz w:val="18"/>
              </w:rPr>
              <w:t xml:space="preserve">15,6" </w:t>
            </w:r>
            <w:r>
              <w:rPr>
                <w:sz w:val="18"/>
              </w:rPr>
              <w:t xml:space="preserve">o rozdzielczości </w:t>
            </w:r>
            <w:r>
              <w:rPr>
                <w:spacing w:val="-6"/>
                <w:sz w:val="18"/>
              </w:rPr>
              <w:t xml:space="preserve">min. </w:t>
            </w:r>
            <w:r>
              <w:rPr>
                <w:sz w:val="18"/>
              </w:rPr>
              <w:t>1920x1080 px, w technologii</w:t>
            </w:r>
            <w:r>
              <w:rPr>
                <w:spacing w:val="-16"/>
                <w:sz w:val="18"/>
              </w:rPr>
              <w:t xml:space="preserve"> </w:t>
            </w:r>
            <w:r>
              <w:rPr>
                <w:sz w:val="18"/>
              </w:rPr>
              <w:t>LED.</w:t>
            </w:r>
          </w:p>
          <w:p w14:paraId="685DC75D" w14:textId="77777777" w:rsidR="001B6A0B" w:rsidRDefault="001B6A0B" w:rsidP="005559CB">
            <w:pPr>
              <w:pStyle w:val="TableParagraph"/>
              <w:tabs>
                <w:tab w:val="left" w:pos="1390"/>
                <w:tab w:val="left" w:pos="2563"/>
                <w:tab w:val="left" w:pos="3167"/>
                <w:tab w:val="left" w:pos="3668"/>
                <w:tab w:val="left" w:pos="4759"/>
                <w:tab w:val="left" w:pos="5758"/>
                <w:tab w:val="left" w:pos="6430"/>
              </w:tabs>
              <w:spacing w:before="120"/>
              <w:ind w:left="0" w:right="28"/>
              <w:jc w:val="both"/>
              <w:rPr>
                <w:sz w:val="18"/>
              </w:rPr>
            </w:pPr>
            <w:r>
              <w:rPr>
                <w:sz w:val="18"/>
              </w:rPr>
              <w:t>Zaoferowany wyświetlacz</w:t>
            </w:r>
            <w:r>
              <w:rPr>
                <w:sz w:val="18"/>
              </w:rPr>
              <w:tab/>
              <w:t>musi</w:t>
            </w:r>
            <w:r>
              <w:rPr>
                <w:sz w:val="18"/>
              </w:rPr>
              <w:tab/>
              <w:t>być</w:t>
            </w:r>
            <w:r>
              <w:rPr>
                <w:sz w:val="18"/>
              </w:rPr>
              <w:tab/>
              <w:t>dodatkowo</w:t>
            </w:r>
            <w:r>
              <w:rPr>
                <w:sz w:val="18"/>
              </w:rPr>
              <w:tab/>
              <w:t>chroniony</w:t>
            </w:r>
            <w:r>
              <w:rPr>
                <w:sz w:val="18"/>
              </w:rPr>
              <w:tab/>
              <w:t>przed</w:t>
            </w:r>
            <w:r>
              <w:rPr>
                <w:sz w:val="18"/>
              </w:rPr>
              <w:tab/>
            </w:r>
            <w:r>
              <w:rPr>
                <w:spacing w:val="-3"/>
                <w:sz w:val="18"/>
              </w:rPr>
              <w:t xml:space="preserve">uderzeniem, </w:t>
            </w:r>
            <w:r>
              <w:rPr>
                <w:sz w:val="18"/>
              </w:rPr>
              <w:t>np. zamontowany za ochronnym</w:t>
            </w:r>
            <w:r>
              <w:rPr>
                <w:spacing w:val="-8"/>
                <w:sz w:val="18"/>
              </w:rPr>
              <w:t xml:space="preserve"> </w:t>
            </w:r>
            <w:r>
              <w:rPr>
                <w:sz w:val="18"/>
              </w:rPr>
              <w:t>szkłem.</w:t>
            </w:r>
          </w:p>
          <w:p w14:paraId="70B61F09" w14:textId="77777777" w:rsidR="001B6A0B" w:rsidRPr="009763BC" w:rsidRDefault="001B6A0B" w:rsidP="005559CB">
            <w:pPr>
              <w:pStyle w:val="TableParagraph"/>
              <w:spacing w:before="120"/>
              <w:ind w:left="0" w:right="28"/>
              <w:rPr>
                <w:sz w:val="18"/>
              </w:rPr>
            </w:pPr>
            <w:r w:rsidRPr="009763BC">
              <w:rPr>
                <w:sz w:val="18"/>
              </w:rPr>
              <w:t>W ofercie wymagane jest podanie producenta, modelu oraz symbolu.</w:t>
            </w:r>
          </w:p>
          <w:p w14:paraId="15D19DD3" w14:textId="77777777" w:rsidR="001B6A0B" w:rsidRDefault="001B6A0B" w:rsidP="005559CB">
            <w:pPr>
              <w:pStyle w:val="TableParagraph"/>
              <w:tabs>
                <w:tab w:val="left" w:pos="1390"/>
                <w:tab w:val="left" w:pos="2563"/>
                <w:tab w:val="left" w:pos="3167"/>
                <w:tab w:val="left" w:pos="3668"/>
                <w:tab w:val="left" w:pos="4759"/>
                <w:tab w:val="left" w:pos="5758"/>
                <w:tab w:val="left" w:pos="6430"/>
              </w:tabs>
              <w:spacing w:before="120"/>
              <w:ind w:left="0" w:right="28"/>
              <w:jc w:val="both"/>
              <w:rPr>
                <w:sz w:val="18"/>
              </w:rPr>
            </w:pPr>
            <w:r w:rsidRPr="009763BC">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9763BC">
              <w:rPr>
                <w:sz w:val="18"/>
              </w:rPr>
              <w:t>, zasilacza, kart sieciowych, poprzez podanie typu oraz nazwy handlowej (oznaczenie i kod producenta)</w:t>
            </w:r>
            <w:r>
              <w:rPr>
                <w:sz w:val="18"/>
              </w:rPr>
              <w:t xml:space="preserve">. </w:t>
            </w:r>
            <w:r w:rsidRPr="00580F62">
              <w:rPr>
                <w:sz w:val="18"/>
              </w:rPr>
              <w:t>Dla dysków twardych wymagane jest podanie rodzaju, typu i pojemności.</w:t>
            </w:r>
          </w:p>
        </w:tc>
      </w:tr>
      <w:tr w:rsidR="001B6A0B" w14:paraId="331A431A" w14:textId="77777777" w:rsidTr="005559CB">
        <w:tc>
          <w:tcPr>
            <w:tcW w:w="1560" w:type="dxa"/>
          </w:tcPr>
          <w:p w14:paraId="142B0EC9" w14:textId="77777777" w:rsidR="001B6A0B" w:rsidRDefault="001B6A0B" w:rsidP="005559CB">
            <w:pPr>
              <w:pStyle w:val="TableParagraph"/>
              <w:spacing w:line="204" w:lineRule="exact"/>
              <w:ind w:left="0" w:right="28"/>
              <w:rPr>
                <w:sz w:val="18"/>
              </w:rPr>
            </w:pPr>
            <w:r>
              <w:rPr>
                <w:sz w:val="18"/>
              </w:rPr>
              <w:t>Procesor:</w:t>
            </w:r>
          </w:p>
        </w:tc>
        <w:tc>
          <w:tcPr>
            <w:tcW w:w="8523" w:type="dxa"/>
          </w:tcPr>
          <w:p w14:paraId="52E2DF81" w14:textId="77777777" w:rsidR="001B6A0B" w:rsidRPr="005708CF" w:rsidRDefault="001B6A0B" w:rsidP="005559CB">
            <w:pPr>
              <w:pStyle w:val="TableParagraph"/>
              <w:spacing w:before="1" w:line="232" w:lineRule="auto"/>
              <w:ind w:left="4" w:right="28"/>
              <w:jc w:val="both"/>
              <w:rPr>
                <w:b/>
                <w:bCs/>
                <w:sz w:val="18"/>
              </w:rPr>
            </w:pPr>
            <w:r w:rsidRPr="005708CF">
              <w:rPr>
                <w:sz w:val="18"/>
              </w:rPr>
              <w:t xml:space="preserve">Architektura zgodna z x86, wielordzeniowy, wykonany w technologii mobilnej, osiągający w teście </w:t>
            </w:r>
            <w:r w:rsidRPr="005708CF">
              <w:rPr>
                <w:b/>
                <w:bCs/>
                <w:sz w:val="18"/>
              </w:rPr>
              <w:t>MobileMark</w:t>
            </w:r>
            <w:r>
              <w:rPr>
                <w:b/>
                <w:bCs/>
                <w:sz w:val="18"/>
              </w:rPr>
              <w:t xml:space="preserve"> 25 DC Performance</w:t>
            </w:r>
            <w:r w:rsidRPr="005708CF">
              <w:rPr>
                <w:b/>
                <w:bCs/>
                <w:sz w:val="18"/>
              </w:rPr>
              <w:t xml:space="preserve"> </w:t>
            </w:r>
            <w:r w:rsidRPr="005708CF">
              <w:rPr>
                <w:sz w:val="18"/>
              </w:rPr>
              <w:t xml:space="preserve">wynik co najmniej </w:t>
            </w:r>
            <w:r>
              <w:rPr>
                <w:b/>
                <w:bCs/>
                <w:sz w:val="18"/>
              </w:rPr>
              <w:t>900</w:t>
            </w:r>
            <w:r w:rsidRPr="005708CF">
              <w:rPr>
                <w:b/>
                <w:bCs/>
                <w:sz w:val="18"/>
              </w:rPr>
              <w:t xml:space="preserve"> pkt</w:t>
            </w:r>
            <w:r w:rsidRPr="005708CF">
              <w:rPr>
                <w:sz w:val="18"/>
              </w:rPr>
              <w:t xml:space="preserve">. oraz </w:t>
            </w:r>
            <w:r w:rsidRPr="005708CF">
              <w:rPr>
                <w:b/>
                <w:sz w:val="18"/>
              </w:rPr>
              <w:t>Battery Life nie niższy niż</w:t>
            </w:r>
            <w:r w:rsidRPr="005708CF">
              <w:rPr>
                <w:sz w:val="18"/>
              </w:rPr>
              <w:t xml:space="preserve"> </w:t>
            </w:r>
            <w:r w:rsidRPr="005708CF">
              <w:rPr>
                <w:b/>
                <w:bCs/>
                <w:sz w:val="18"/>
              </w:rPr>
              <w:t xml:space="preserve">400 minut </w:t>
            </w:r>
            <w:r w:rsidRPr="005708CF">
              <w:rPr>
                <w:sz w:val="18"/>
              </w:rPr>
              <w:t>(przy</w:t>
            </w:r>
            <w:r w:rsidRPr="005708CF">
              <w:rPr>
                <w:spacing w:val="-8"/>
                <w:sz w:val="18"/>
              </w:rPr>
              <w:t xml:space="preserve"> </w:t>
            </w:r>
            <w:r w:rsidRPr="005708CF">
              <w:rPr>
                <w:sz w:val="18"/>
              </w:rPr>
              <w:t>natywnej</w:t>
            </w:r>
            <w:r w:rsidRPr="005708CF">
              <w:rPr>
                <w:spacing w:val="-7"/>
                <w:sz w:val="18"/>
              </w:rPr>
              <w:t xml:space="preserve"> </w:t>
            </w:r>
            <w:r w:rsidRPr="005708CF">
              <w:rPr>
                <w:sz w:val="18"/>
              </w:rPr>
              <w:t>rozdzielczości</w:t>
            </w:r>
            <w:r w:rsidRPr="005708CF">
              <w:rPr>
                <w:spacing w:val="-9"/>
                <w:sz w:val="18"/>
              </w:rPr>
              <w:t xml:space="preserve"> </w:t>
            </w:r>
            <w:r w:rsidRPr="005708CF">
              <w:rPr>
                <w:sz w:val="18"/>
              </w:rPr>
              <w:t>wyświetlacza</w:t>
            </w:r>
            <w:r w:rsidRPr="005708CF">
              <w:rPr>
                <w:spacing w:val="-9"/>
                <w:sz w:val="18"/>
              </w:rPr>
              <w:t xml:space="preserve"> </w:t>
            </w:r>
            <w:r w:rsidRPr="005708CF">
              <w:rPr>
                <w:sz w:val="18"/>
              </w:rPr>
              <w:t>i</w:t>
            </w:r>
            <w:r w:rsidRPr="005708CF">
              <w:rPr>
                <w:spacing w:val="-11"/>
                <w:sz w:val="18"/>
              </w:rPr>
              <w:t xml:space="preserve"> </w:t>
            </w:r>
            <w:r w:rsidRPr="005708CF">
              <w:rPr>
                <w:sz w:val="18"/>
              </w:rPr>
              <w:t>włączonych wszystkich zainstalowanych urządzeniach).</w:t>
            </w:r>
          </w:p>
          <w:p w14:paraId="64A53153" w14:textId="77777777" w:rsidR="001B6A0B" w:rsidRPr="005708CF" w:rsidRDefault="001B6A0B" w:rsidP="005559CB">
            <w:pPr>
              <w:pStyle w:val="TableParagraph"/>
              <w:spacing w:line="237" w:lineRule="auto"/>
              <w:ind w:left="4" w:right="28"/>
              <w:jc w:val="both"/>
              <w:rPr>
                <w:b/>
                <w:sz w:val="18"/>
              </w:rPr>
            </w:pPr>
            <w:r w:rsidRPr="005708CF">
              <w:rPr>
                <w:sz w:val="18"/>
              </w:rPr>
              <w:t>Potwierdzeniem</w:t>
            </w:r>
            <w:r w:rsidRPr="005708CF">
              <w:rPr>
                <w:spacing w:val="-13"/>
                <w:sz w:val="18"/>
              </w:rPr>
              <w:t xml:space="preserve"> </w:t>
            </w:r>
            <w:r w:rsidRPr="005708CF">
              <w:rPr>
                <w:sz w:val="18"/>
              </w:rPr>
              <w:t>spełnienia</w:t>
            </w:r>
            <w:r w:rsidRPr="005708CF">
              <w:rPr>
                <w:spacing w:val="-12"/>
                <w:sz w:val="18"/>
              </w:rPr>
              <w:t xml:space="preserve"> </w:t>
            </w:r>
            <w:r w:rsidRPr="005708CF">
              <w:rPr>
                <w:sz w:val="18"/>
              </w:rPr>
              <w:t>tego</w:t>
            </w:r>
            <w:r w:rsidRPr="005708CF">
              <w:rPr>
                <w:spacing w:val="-13"/>
                <w:sz w:val="18"/>
              </w:rPr>
              <w:t xml:space="preserve"> </w:t>
            </w:r>
            <w:r w:rsidRPr="005708CF">
              <w:rPr>
                <w:sz w:val="18"/>
              </w:rPr>
              <w:t>wymogu</w:t>
            </w:r>
            <w:r w:rsidRPr="005708CF">
              <w:rPr>
                <w:spacing w:val="-12"/>
                <w:sz w:val="18"/>
              </w:rPr>
              <w:t xml:space="preserve"> </w:t>
            </w:r>
            <w:r w:rsidRPr="005708CF">
              <w:rPr>
                <w:sz w:val="18"/>
              </w:rPr>
              <w:t>będzie</w:t>
            </w:r>
            <w:r w:rsidRPr="005708CF">
              <w:rPr>
                <w:spacing w:val="-13"/>
                <w:sz w:val="18"/>
              </w:rPr>
              <w:t xml:space="preserve"> </w:t>
            </w:r>
            <w:r w:rsidRPr="005708CF">
              <w:rPr>
                <w:sz w:val="18"/>
              </w:rPr>
              <w:t>wydruk</w:t>
            </w:r>
            <w:r w:rsidRPr="005708CF">
              <w:rPr>
                <w:spacing w:val="-13"/>
                <w:sz w:val="18"/>
              </w:rPr>
              <w:t xml:space="preserve"> </w:t>
            </w:r>
            <w:r w:rsidRPr="005708CF">
              <w:rPr>
                <w:sz w:val="18"/>
              </w:rPr>
              <w:t>z</w:t>
            </w:r>
            <w:r w:rsidRPr="005708CF">
              <w:rPr>
                <w:spacing w:val="-12"/>
                <w:sz w:val="18"/>
              </w:rPr>
              <w:t xml:space="preserve"> </w:t>
            </w:r>
            <w:r w:rsidRPr="005708CF">
              <w:rPr>
                <w:sz w:val="18"/>
              </w:rPr>
              <w:t>przeprowadzonych</w:t>
            </w:r>
            <w:r w:rsidRPr="005708CF">
              <w:rPr>
                <w:spacing w:val="-13"/>
                <w:sz w:val="18"/>
              </w:rPr>
              <w:t xml:space="preserve"> </w:t>
            </w:r>
            <w:r w:rsidRPr="005708CF">
              <w:rPr>
                <w:sz w:val="18"/>
              </w:rPr>
              <w:t>testów</w:t>
            </w:r>
            <w:r w:rsidRPr="005708CF">
              <w:rPr>
                <w:spacing w:val="-12"/>
                <w:sz w:val="18"/>
              </w:rPr>
              <w:t xml:space="preserve"> </w:t>
            </w:r>
            <w:r w:rsidRPr="005708CF">
              <w:rPr>
                <w:sz w:val="18"/>
              </w:rPr>
              <w:t>potwierdzający, że procesor w oferowanej konfiguracji komputera osiągnął wymagany wynik. Testy powinny być potwierdzone przez przedstawiciela producenta komputera w Polsce -</w:t>
            </w:r>
            <w:r w:rsidRPr="005708CF">
              <w:rPr>
                <w:spacing w:val="40"/>
                <w:sz w:val="18"/>
              </w:rPr>
              <w:t xml:space="preserve"> </w:t>
            </w:r>
            <w:r w:rsidRPr="005708CF">
              <w:rPr>
                <w:b/>
                <w:sz w:val="18"/>
              </w:rPr>
              <w:t>Wykonawca złoży dokument potwierdzający spełnianie wymogu.</w:t>
            </w:r>
          </w:p>
          <w:p w14:paraId="306238B6" w14:textId="77777777" w:rsidR="001B6A0B" w:rsidRPr="005708CF" w:rsidRDefault="001B6A0B" w:rsidP="005559CB">
            <w:pPr>
              <w:pStyle w:val="TableParagraph"/>
              <w:spacing w:before="11"/>
              <w:ind w:left="0" w:right="28"/>
              <w:rPr>
                <w:b/>
                <w:sz w:val="18"/>
              </w:rPr>
            </w:pPr>
          </w:p>
          <w:p w14:paraId="432665C0" w14:textId="77777777" w:rsidR="001B6A0B" w:rsidRDefault="001B6A0B" w:rsidP="005559CB">
            <w:pPr>
              <w:pStyle w:val="TableParagraph"/>
              <w:spacing w:before="120"/>
              <w:ind w:left="0" w:right="28"/>
              <w:jc w:val="both"/>
              <w:rPr>
                <w:sz w:val="18"/>
              </w:rPr>
            </w:pPr>
            <w:r w:rsidRPr="005708CF">
              <w:rPr>
                <w:sz w:val="18"/>
              </w:rPr>
              <w:t>Testy</w:t>
            </w:r>
            <w:r w:rsidRPr="005708CF">
              <w:rPr>
                <w:spacing w:val="62"/>
                <w:sz w:val="18"/>
              </w:rPr>
              <w:t xml:space="preserve"> </w:t>
            </w:r>
            <w:r w:rsidRPr="005708CF">
              <w:rPr>
                <w:sz w:val="18"/>
              </w:rPr>
              <w:t>dla</w:t>
            </w:r>
            <w:r w:rsidRPr="005708CF">
              <w:rPr>
                <w:spacing w:val="71"/>
                <w:sz w:val="18"/>
              </w:rPr>
              <w:t xml:space="preserve"> </w:t>
            </w:r>
            <w:r w:rsidRPr="005708CF">
              <w:rPr>
                <w:sz w:val="18"/>
              </w:rPr>
              <w:t>oferowanego</w:t>
            </w:r>
            <w:r w:rsidRPr="005708CF">
              <w:rPr>
                <w:spacing w:val="66"/>
                <w:sz w:val="18"/>
              </w:rPr>
              <w:t xml:space="preserve"> </w:t>
            </w:r>
            <w:r w:rsidRPr="005708CF">
              <w:rPr>
                <w:sz w:val="18"/>
              </w:rPr>
              <w:t>modelu</w:t>
            </w:r>
            <w:r w:rsidRPr="005708CF">
              <w:rPr>
                <w:spacing w:val="70"/>
                <w:sz w:val="18"/>
              </w:rPr>
              <w:t xml:space="preserve"> </w:t>
            </w:r>
            <w:r w:rsidRPr="005708CF">
              <w:rPr>
                <w:sz w:val="18"/>
              </w:rPr>
              <w:t>notebooka</w:t>
            </w:r>
            <w:r w:rsidRPr="005708CF">
              <w:rPr>
                <w:spacing w:val="25"/>
                <w:sz w:val="18"/>
              </w:rPr>
              <w:t xml:space="preserve"> </w:t>
            </w:r>
            <w:r w:rsidRPr="005708CF">
              <w:rPr>
                <w:sz w:val="18"/>
              </w:rPr>
              <w:t>w</w:t>
            </w:r>
            <w:r w:rsidRPr="005708CF">
              <w:rPr>
                <w:spacing w:val="20"/>
                <w:sz w:val="18"/>
              </w:rPr>
              <w:t xml:space="preserve"> </w:t>
            </w:r>
            <w:r w:rsidRPr="005708CF">
              <w:rPr>
                <w:sz w:val="18"/>
              </w:rPr>
              <w:t>oferowanej</w:t>
            </w:r>
            <w:r w:rsidRPr="005708CF">
              <w:rPr>
                <w:spacing w:val="24"/>
                <w:sz w:val="18"/>
              </w:rPr>
              <w:t xml:space="preserve"> </w:t>
            </w:r>
            <w:r w:rsidRPr="005708CF">
              <w:rPr>
                <w:sz w:val="18"/>
              </w:rPr>
              <w:t>konfiguracji</w:t>
            </w:r>
            <w:r w:rsidRPr="005708CF">
              <w:rPr>
                <w:spacing w:val="26"/>
                <w:sz w:val="18"/>
              </w:rPr>
              <w:t xml:space="preserve"> </w:t>
            </w:r>
            <w:r w:rsidRPr="005708CF">
              <w:rPr>
                <w:sz w:val="18"/>
              </w:rPr>
              <w:t>muszą</w:t>
            </w:r>
            <w:r w:rsidRPr="005708CF">
              <w:rPr>
                <w:spacing w:val="24"/>
                <w:sz w:val="18"/>
              </w:rPr>
              <w:t xml:space="preserve"> </w:t>
            </w:r>
            <w:r w:rsidRPr="005708CF">
              <w:rPr>
                <w:sz w:val="18"/>
              </w:rPr>
              <w:t>być</w:t>
            </w:r>
            <w:r w:rsidRPr="005708CF">
              <w:rPr>
                <w:spacing w:val="26"/>
                <w:sz w:val="18"/>
              </w:rPr>
              <w:t xml:space="preserve"> </w:t>
            </w:r>
            <w:r w:rsidRPr="005708CF">
              <w:rPr>
                <w:sz w:val="18"/>
              </w:rPr>
              <w:t>opublikowane i</w:t>
            </w:r>
            <w:r>
              <w:rPr>
                <w:sz w:val="18"/>
              </w:rPr>
              <w:t> </w:t>
            </w:r>
            <w:r w:rsidRPr="005708CF">
              <w:rPr>
                <w:sz w:val="18"/>
              </w:rPr>
              <w:t xml:space="preserve">ogólnie dostępne na stronie </w:t>
            </w:r>
            <w:hyperlink r:id="rId55" w:history="1">
              <w:r w:rsidRPr="005708CF">
                <w:rPr>
                  <w:rStyle w:val="Hipercze"/>
                  <w:sz w:val="18"/>
                  <w:u w:color="0000FF"/>
                </w:rPr>
                <w:t>https://results.bapco.com/results/benchmark/MobileMark_25</w:t>
              </w:r>
            </w:hyperlink>
            <w:r w:rsidRPr="005708CF">
              <w:rPr>
                <w:color w:val="0000FF"/>
                <w:sz w:val="18"/>
              </w:rPr>
              <w:t xml:space="preserve"> </w:t>
            </w:r>
            <w:r w:rsidRPr="005708CF">
              <w:rPr>
                <w:sz w:val="18"/>
              </w:rPr>
              <w:t>najpóźniej w</w:t>
            </w:r>
            <w:r>
              <w:rPr>
                <w:sz w:val="18"/>
              </w:rPr>
              <w:t> </w:t>
            </w:r>
            <w:r w:rsidRPr="005708CF">
              <w:rPr>
                <w:sz w:val="18"/>
              </w:rPr>
              <w:t xml:space="preserve">dniu składania ofert - </w:t>
            </w:r>
            <w:r w:rsidRPr="005708CF">
              <w:rPr>
                <w:b/>
                <w:sz w:val="18"/>
              </w:rPr>
              <w:t>Wykonawca złoży dokument potwierdzający spełnianie wymogu</w:t>
            </w:r>
            <w:r w:rsidRPr="005708CF">
              <w:rPr>
                <w:b/>
                <w:i/>
                <w:spacing w:val="37"/>
                <w:sz w:val="18"/>
              </w:rPr>
              <w:t xml:space="preserve"> </w:t>
            </w:r>
            <w:r w:rsidRPr="005708CF">
              <w:rPr>
                <w:i/>
                <w:sz w:val="18"/>
              </w:rPr>
              <w:t>tj.</w:t>
            </w:r>
            <w:r>
              <w:rPr>
                <w:i/>
                <w:spacing w:val="39"/>
                <w:sz w:val="18"/>
              </w:rPr>
              <w:t> </w:t>
            </w:r>
            <w:r w:rsidRPr="005708CF">
              <w:rPr>
                <w:i/>
                <w:sz w:val="18"/>
              </w:rPr>
              <w:t>wydruk</w:t>
            </w:r>
            <w:r w:rsidRPr="005708CF">
              <w:rPr>
                <w:i/>
                <w:spacing w:val="39"/>
                <w:sz w:val="18"/>
              </w:rPr>
              <w:t xml:space="preserve"> </w:t>
            </w:r>
            <w:r w:rsidRPr="005708CF">
              <w:rPr>
                <w:i/>
                <w:sz w:val="18"/>
              </w:rPr>
              <w:t>z</w:t>
            </w:r>
            <w:r w:rsidRPr="005708CF">
              <w:rPr>
                <w:i/>
                <w:spacing w:val="33"/>
                <w:sz w:val="18"/>
              </w:rPr>
              <w:t xml:space="preserve"> </w:t>
            </w:r>
            <w:r w:rsidRPr="005708CF">
              <w:rPr>
                <w:i/>
                <w:sz w:val="18"/>
              </w:rPr>
              <w:t>ww.</w:t>
            </w:r>
            <w:r w:rsidRPr="005708CF">
              <w:rPr>
                <w:i/>
                <w:spacing w:val="39"/>
                <w:sz w:val="18"/>
              </w:rPr>
              <w:t xml:space="preserve"> </w:t>
            </w:r>
            <w:r w:rsidRPr="005708CF">
              <w:rPr>
                <w:i/>
                <w:sz w:val="18"/>
              </w:rPr>
              <w:t>strony</w:t>
            </w:r>
            <w:r w:rsidRPr="005708CF">
              <w:rPr>
                <w:i/>
                <w:spacing w:val="36"/>
                <w:sz w:val="18"/>
              </w:rPr>
              <w:t xml:space="preserve"> </w:t>
            </w:r>
            <w:r w:rsidRPr="005708CF">
              <w:rPr>
                <w:i/>
                <w:sz w:val="18"/>
              </w:rPr>
              <w:t>internetowej</w:t>
            </w:r>
            <w:r w:rsidRPr="005708CF">
              <w:rPr>
                <w:i/>
                <w:spacing w:val="37"/>
                <w:sz w:val="18"/>
              </w:rPr>
              <w:t xml:space="preserve"> </w:t>
            </w:r>
            <w:r w:rsidRPr="005708CF">
              <w:rPr>
                <w:i/>
                <w:sz w:val="18"/>
              </w:rPr>
              <w:t>potwierdzający</w:t>
            </w:r>
            <w:r>
              <w:rPr>
                <w:i/>
                <w:sz w:val="18"/>
              </w:rPr>
              <w:t>,</w:t>
            </w:r>
            <w:r w:rsidRPr="005708CF">
              <w:rPr>
                <w:i/>
                <w:spacing w:val="40"/>
                <w:sz w:val="18"/>
              </w:rPr>
              <w:t xml:space="preserve"> </w:t>
            </w:r>
            <w:r w:rsidRPr="005708CF">
              <w:rPr>
                <w:i/>
                <w:sz w:val="18"/>
              </w:rPr>
              <w:t>że</w:t>
            </w:r>
            <w:r w:rsidRPr="005708CF">
              <w:rPr>
                <w:i/>
                <w:spacing w:val="38"/>
                <w:sz w:val="18"/>
              </w:rPr>
              <w:t xml:space="preserve"> </w:t>
            </w:r>
            <w:r w:rsidRPr="005708CF">
              <w:rPr>
                <w:i/>
                <w:sz w:val="18"/>
              </w:rPr>
              <w:t>oferowany</w:t>
            </w:r>
            <w:r w:rsidRPr="005708CF">
              <w:rPr>
                <w:i/>
                <w:spacing w:val="37"/>
                <w:sz w:val="18"/>
              </w:rPr>
              <w:t xml:space="preserve"> </w:t>
            </w:r>
            <w:r w:rsidRPr="005708CF">
              <w:rPr>
                <w:i/>
                <w:sz w:val="18"/>
              </w:rPr>
              <w:t>model</w:t>
            </w:r>
            <w:r w:rsidRPr="005708CF">
              <w:rPr>
                <w:i/>
                <w:spacing w:val="39"/>
                <w:sz w:val="18"/>
              </w:rPr>
              <w:t xml:space="preserve"> </w:t>
            </w:r>
            <w:r w:rsidRPr="005708CF">
              <w:rPr>
                <w:i/>
                <w:spacing w:val="-2"/>
                <w:sz w:val="18"/>
              </w:rPr>
              <w:t>notebooka</w:t>
            </w:r>
            <w:r>
              <w:rPr>
                <w:i/>
                <w:spacing w:val="-2"/>
                <w:sz w:val="18"/>
              </w:rPr>
              <w:t xml:space="preserve"> </w:t>
            </w:r>
            <w:r w:rsidRPr="005708CF">
              <w:rPr>
                <w:i/>
                <w:sz w:val="18"/>
              </w:rPr>
              <w:t>w</w:t>
            </w:r>
            <w:r w:rsidRPr="005708CF">
              <w:rPr>
                <w:i/>
                <w:spacing w:val="-5"/>
                <w:sz w:val="18"/>
              </w:rPr>
              <w:t xml:space="preserve"> </w:t>
            </w:r>
            <w:r w:rsidRPr="005708CF">
              <w:rPr>
                <w:i/>
                <w:sz w:val="18"/>
              </w:rPr>
              <w:t>oferowanej</w:t>
            </w:r>
            <w:r w:rsidRPr="005708CF">
              <w:rPr>
                <w:i/>
                <w:spacing w:val="-7"/>
                <w:sz w:val="18"/>
              </w:rPr>
              <w:t xml:space="preserve"> </w:t>
            </w:r>
            <w:r w:rsidRPr="005708CF">
              <w:rPr>
                <w:i/>
                <w:sz w:val="18"/>
              </w:rPr>
              <w:t>konfiguracji</w:t>
            </w:r>
            <w:r w:rsidRPr="005708CF">
              <w:rPr>
                <w:i/>
                <w:spacing w:val="-4"/>
                <w:sz w:val="18"/>
              </w:rPr>
              <w:t xml:space="preserve"> </w:t>
            </w:r>
            <w:r w:rsidRPr="005708CF">
              <w:rPr>
                <w:i/>
                <w:sz w:val="18"/>
              </w:rPr>
              <w:t>umożliwia</w:t>
            </w:r>
            <w:r w:rsidRPr="005708CF">
              <w:rPr>
                <w:i/>
                <w:spacing w:val="-4"/>
                <w:sz w:val="18"/>
              </w:rPr>
              <w:t xml:space="preserve"> </w:t>
            </w:r>
            <w:r w:rsidRPr="005708CF">
              <w:rPr>
                <w:i/>
                <w:sz w:val="18"/>
              </w:rPr>
              <w:t>osiągniecie</w:t>
            </w:r>
            <w:r w:rsidRPr="005708CF">
              <w:rPr>
                <w:i/>
                <w:spacing w:val="-7"/>
                <w:sz w:val="18"/>
              </w:rPr>
              <w:t xml:space="preserve"> </w:t>
            </w:r>
            <w:r w:rsidRPr="005708CF">
              <w:rPr>
                <w:i/>
                <w:sz w:val="18"/>
              </w:rPr>
              <w:t>powyższego</w:t>
            </w:r>
            <w:r w:rsidRPr="005708CF">
              <w:rPr>
                <w:i/>
                <w:spacing w:val="-4"/>
                <w:sz w:val="18"/>
              </w:rPr>
              <w:t xml:space="preserve"> </w:t>
            </w:r>
            <w:r w:rsidRPr="005708CF">
              <w:rPr>
                <w:i/>
                <w:spacing w:val="-2"/>
                <w:sz w:val="18"/>
              </w:rPr>
              <w:t>wyniku.</w:t>
            </w:r>
          </w:p>
        </w:tc>
      </w:tr>
      <w:tr w:rsidR="001B6A0B" w14:paraId="4C856C8E" w14:textId="77777777" w:rsidTr="005559CB">
        <w:tc>
          <w:tcPr>
            <w:tcW w:w="1560" w:type="dxa"/>
          </w:tcPr>
          <w:p w14:paraId="118D19CF" w14:textId="77777777" w:rsidR="001B6A0B" w:rsidRDefault="001B6A0B" w:rsidP="005559CB">
            <w:pPr>
              <w:pStyle w:val="TableParagraph"/>
              <w:spacing w:line="206" w:lineRule="exact"/>
              <w:ind w:left="0" w:right="28"/>
              <w:rPr>
                <w:sz w:val="18"/>
              </w:rPr>
            </w:pPr>
            <w:r>
              <w:rPr>
                <w:sz w:val="18"/>
              </w:rPr>
              <w:t>Pamięć RAM:</w:t>
            </w:r>
          </w:p>
        </w:tc>
        <w:tc>
          <w:tcPr>
            <w:tcW w:w="8523" w:type="dxa"/>
          </w:tcPr>
          <w:p w14:paraId="6D23DA1C" w14:textId="77777777" w:rsidR="001B6A0B" w:rsidRDefault="001B6A0B" w:rsidP="005559CB">
            <w:pPr>
              <w:pStyle w:val="TableParagraph"/>
              <w:spacing w:line="206" w:lineRule="exact"/>
              <w:ind w:left="0" w:right="28"/>
              <w:rPr>
                <w:sz w:val="18"/>
              </w:rPr>
            </w:pPr>
            <w:r>
              <w:rPr>
                <w:sz w:val="18"/>
              </w:rPr>
              <w:t>16 GB, możliwość rozbudowy do min. 64 GB.</w:t>
            </w:r>
          </w:p>
          <w:p w14:paraId="1373620E" w14:textId="77777777" w:rsidR="001B6A0B" w:rsidRDefault="001B6A0B" w:rsidP="005559CB">
            <w:pPr>
              <w:pStyle w:val="TableParagraph"/>
              <w:spacing w:before="3" w:line="206" w:lineRule="exact"/>
              <w:ind w:left="0" w:right="28"/>
              <w:rPr>
                <w:sz w:val="18"/>
              </w:rPr>
            </w:pPr>
            <w:r>
              <w:rPr>
                <w:sz w:val="18"/>
              </w:rPr>
              <w:t>Jeden slot pamięci musi pozostać wolny, na dalszą rozbudowę.</w:t>
            </w:r>
          </w:p>
        </w:tc>
      </w:tr>
      <w:tr w:rsidR="001B6A0B" w14:paraId="5D71CCA2" w14:textId="77777777" w:rsidTr="005559CB">
        <w:tc>
          <w:tcPr>
            <w:tcW w:w="1560" w:type="dxa"/>
          </w:tcPr>
          <w:p w14:paraId="35A269A4" w14:textId="77777777" w:rsidR="001B6A0B" w:rsidRDefault="001B6A0B" w:rsidP="005559CB">
            <w:pPr>
              <w:pStyle w:val="TableParagraph"/>
              <w:spacing w:line="206" w:lineRule="exact"/>
              <w:ind w:left="0" w:right="28"/>
              <w:rPr>
                <w:sz w:val="18"/>
              </w:rPr>
            </w:pPr>
            <w:r>
              <w:rPr>
                <w:sz w:val="18"/>
              </w:rPr>
              <w:t>Dyski twarde:</w:t>
            </w:r>
          </w:p>
        </w:tc>
        <w:tc>
          <w:tcPr>
            <w:tcW w:w="8523" w:type="dxa"/>
          </w:tcPr>
          <w:p w14:paraId="32BB7B31" w14:textId="77777777" w:rsidR="001B6A0B" w:rsidRDefault="001B6A0B" w:rsidP="005559CB">
            <w:pPr>
              <w:pStyle w:val="TableParagraph"/>
              <w:spacing w:before="3" w:line="206" w:lineRule="exact"/>
              <w:ind w:left="0" w:right="28"/>
              <w:jc w:val="both"/>
              <w:rPr>
                <w:sz w:val="18"/>
              </w:rPr>
            </w:pPr>
            <w:r>
              <w:rPr>
                <w:sz w:val="18"/>
              </w:rPr>
              <w:t>1 TB SSD M.2 NVMe w wyjmowanej ramce, dostęp do dysku na bocznej krawędzi, zabezpieczony dostęp dodatkowo otwieraną przysłoną na zawiasach z mechanicznym zamkiem lub od strony pokrywy dolnej.</w:t>
            </w:r>
          </w:p>
        </w:tc>
      </w:tr>
      <w:tr w:rsidR="001B6A0B" w14:paraId="077B18D1" w14:textId="77777777" w:rsidTr="005559CB">
        <w:tc>
          <w:tcPr>
            <w:tcW w:w="1560" w:type="dxa"/>
          </w:tcPr>
          <w:p w14:paraId="71C447C7" w14:textId="77777777" w:rsidR="001B6A0B" w:rsidRDefault="001B6A0B" w:rsidP="005559CB">
            <w:pPr>
              <w:pStyle w:val="TableParagraph"/>
              <w:spacing w:line="206" w:lineRule="exact"/>
              <w:ind w:left="0" w:right="28"/>
              <w:rPr>
                <w:sz w:val="18"/>
              </w:rPr>
            </w:pPr>
            <w:r>
              <w:rPr>
                <w:sz w:val="18"/>
              </w:rPr>
              <w:t>Karta graficzna:</w:t>
            </w:r>
          </w:p>
        </w:tc>
        <w:tc>
          <w:tcPr>
            <w:tcW w:w="8523" w:type="dxa"/>
          </w:tcPr>
          <w:p w14:paraId="120290D6" w14:textId="77777777" w:rsidR="001B6A0B" w:rsidRDefault="001B6A0B" w:rsidP="005559CB">
            <w:pPr>
              <w:pStyle w:val="TableParagraph"/>
              <w:spacing w:before="3" w:line="206" w:lineRule="exact"/>
              <w:ind w:left="0" w:right="28"/>
              <w:jc w:val="both"/>
              <w:rPr>
                <w:sz w:val="18"/>
              </w:rPr>
            </w:pPr>
            <w:r>
              <w:rPr>
                <w:sz w:val="18"/>
              </w:rPr>
              <w:t>Grafika zintegrowana z procesorem ze wsparciem dla HDMI v2.0, ze sprzętowym wsparciem dla kodowania H.264 oraz MPEG2, DirectX 12.1, WDDM 2.0, Open GL 4.6, OpenCL 2.0, Shader Model 6 posiadająca min. 32 EU (Graphics Execution Unit) oraz Dual HD HW Decode.</w:t>
            </w:r>
          </w:p>
        </w:tc>
      </w:tr>
      <w:tr w:rsidR="001B6A0B" w14:paraId="5F9F6F6D" w14:textId="77777777" w:rsidTr="005559CB">
        <w:tc>
          <w:tcPr>
            <w:tcW w:w="1560" w:type="dxa"/>
          </w:tcPr>
          <w:p w14:paraId="1873D0D0" w14:textId="77777777" w:rsidR="001B6A0B" w:rsidRDefault="001B6A0B" w:rsidP="005559CB">
            <w:pPr>
              <w:pStyle w:val="TableParagraph"/>
              <w:spacing w:line="186" w:lineRule="exact"/>
              <w:ind w:left="0" w:right="28"/>
              <w:rPr>
                <w:sz w:val="18"/>
              </w:rPr>
            </w:pPr>
            <w:r>
              <w:rPr>
                <w:sz w:val="18"/>
              </w:rPr>
              <w:t>Multimedia:</w:t>
            </w:r>
          </w:p>
        </w:tc>
        <w:tc>
          <w:tcPr>
            <w:tcW w:w="8523" w:type="dxa"/>
          </w:tcPr>
          <w:p w14:paraId="2E1E6899" w14:textId="77777777" w:rsidR="001B6A0B" w:rsidRDefault="001B6A0B" w:rsidP="005559CB">
            <w:pPr>
              <w:pStyle w:val="TableParagraph"/>
              <w:spacing w:line="186" w:lineRule="exact"/>
              <w:ind w:left="0" w:right="28"/>
              <w:rPr>
                <w:sz w:val="18"/>
              </w:rPr>
            </w:pPr>
            <w:r>
              <w:rPr>
                <w:sz w:val="18"/>
              </w:rPr>
              <w:t>Karta dźwiękowa zgodna z HD, wbudowany głośnik.</w:t>
            </w:r>
          </w:p>
        </w:tc>
      </w:tr>
      <w:tr w:rsidR="001B6A0B" w14:paraId="2211A222" w14:textId="77777777" w:rsidTr="005559CB">
        <w:tc>
          <w:tcPr>
            <w:tcW w:w="1560" w:type="dxa"/>
          </w:tcPr>
          <w:p w14:paraId="02828B22" w14:textId="77777777" w:rsidR="001B6A0B" w:rsidRDefault="001B6A0B" w:rsidP="005559CB">
            <w:pPr>
              <w:pStyle w:val="TableParagraph"/>
              <w:spacing w:line="206" w:lineRule="exact"/>
              <w:ind w:left="0" w:right="28"/>
              <w:rPr>
                <w:sz w:val="18"/>
              </w:rPr>
            </w:pPr>
            <w:r>
              <w:rPr>
                <w:sz w:val="18"/>
              </w:rPr>
              <w:t>Bateria i zasilacz:</w:t>
            </w:r>
          </w:p>
        </w:tc>
        <w:tc>
          <w:tcPr>
            <w:tcW w:w="8523" w:type="dxa"/>
          </w:tcPr>
          <w:p w14:paraId="6520455B" w14:textId="77777777" w:rsidR="001B6A0B" w:rsidRDefault="001B6A0B" w:rsidP="005559CB">
            <w:pPr>
              <w:pStyle w:val="TableParagraph"/>
              <w:ind w:left="0" w:right="28"/>
              <w:rPr>
                <w:sz w:val="18"/>
              </w:rPr>
            </w:pPr>
            <w:r>
              <w:rPr>
                <w:sz w:val="18"/>
              </w:rPr>
              <w:t>Akumulator typu Hot-Swap. Bateria wyposażona we wskaźnik naładowania, umożliwiający odczyt poziomu naładowania bez konieczności uruchamiania komputera.</w:t>
            </w:r>
          </w:p>
        </w:tc>
      </w:tr>
      <w:tr w:rsidR="001B6A0B" w14:paraId="27870B3E" w14:textId="77777777" w:rsidTr="005559CB">
        <w:tc>
          <w:tcPr>
            <w:tcW w:w="1560" w:type="dxa"/>
          </w:tcPr>
          <w:p w14:paraId="1985B650" w14:textId="77777777" w:rsidR="001B6A0B" w:rsidRDefault="001B6A0B" w:rsidP="005559CB">
            <w:pPr>
              <w:pStyle w:val="TableParagraph"/>
              <w:spacing w:line="206" w:lineRule="exact"/>
              <w:ind w:left="0" w:right="28"/>
              <w:jc w:val="both"/>
              <w:rPr>
                <w:sz w:val="18"/>
              </w:rPr>
            </w:pPr>
            <w:r>
              <w:rPr>
                <w:sz w:val="18"/>
              </w:rPr>
              <w:t>Zgodność z systemami operacyjnymi i standardami:</w:t>
            </w:r>
          </w:p>
        </w:tc>
        <w:tc>
          <w:tcPr>
            <w:tcW w:w="8523" w:type="dxa"/>
          </w:tcPr>
          <w:p w14:paraId="39AFEB3D" w14:textId="77777777" w:rsidR="001B6A0B" w:rsidRDefault="001B6A0B" w:rsidP="005559CB">
            <w:pPr>
              <w:pStyle w:val="TableParagraph"/>
              <w:spacing w:line="206" w:lineRule="exact"/>
              <w:ind w:left="0" w:right="28"/>
              <w:jc w:val="both"/>
              <w:rPr>
                <w:sz w:val="18"/>
              </w:rPr>
            </w:pPr>
            <w:r>
              <w:rPr>
                <w:sz w:val="18"/>
              </w:rPr>
              <w:t>Oferowany komputer musi spełniać wskazane poniżej lub bardziej rygorystyczne standardy MIL-STD-810H (wynik pozytywny):</w:t>
            </w:r>
          </w:p>
          <w:p w14:paraId="2CE04446" w14:textId="77777777" w:rsidR="001B6A0B" w:rsidRDefault="001B6A0B" w:rsidP="005559CB">
            <w:pPr>
              <w:pStyle w:val="TableParagraph"/>
              <w:spacing w:line="206" w:lineRule="exact"/>
              <w:ind w:left="0" w:right="28"/>
              <w:rPr>
                <w:sz w:val="18"/>
              </w:rPr>
            </w:pPr>
            <w:r>
              <w:rPr>
                <w:sz w:val="18"/>
              </w:rPr>
              <w:t>501.7 – wysoka temperatura – Procedura I, II i III</w:t>
            </w:r>
          </w:p>
          <w:p w14:paraId="32A8055A" w14:textId="77777777" w:rsidR="001B6A0B" w:rsidRDefault="001B6A0B" w:rsidP="005559CB">
            <w:pPr>
              <w:pStyle w:val="TableParagraph"/>
              <w:spacing w:line="207" w:lineRule="exact"/>
              <w:ind w:left="0" w:right="28"/>
              <w:rPr>
                <w:sz w:val="18"/>
              </w:rPr>
            </w:pPr>
            <w:r>
              <w:rPr>
                <w:sz w:val="18"/>
              </w:rPr>
              <w:t>502.7 – niska temperatura – Procedura I i II</w:t>
            </w:r>
          </w:p>
          <w:p w14:paraId="72E211F4" w14:textId="77777777" w:rsidR="001B6A0B" w:rsidRDefault="001B6A0B" w:rsidP="005559CB">
            <w:pPr>
              <w:pStyle w:val="TableParagraph"/>
              <w:spacing w:before="2" w:line="207" w:lineRule="exact"/>
              <w:ind w:left="0" w:right="28"/>
              <w:rPr>
                <w:sz w:val="18"/>
              </w:rPr>
            </w:pPr>
            <w:r>
              <w:rPr>
                <w:sz w:val="18"/>
              </w:rPr>
              <w:t>503.7 – zmiany temperatur – Procedura I</w:t>
            </w:r>
          </w:p>
          <w:p w14:paraId="65D7A9AF" w14:textId="77777777" w:rsidR="001B6A0B" w:rsidRDefault="001B6A0B" w:rsidP="005559CB">
            <w:pPr>
              <w:pStyle w:val="TableParagraph"/>
              <w:spacing w:line="206" w:lineRule="exact"/>
              <w:ind w:left="0" w:right="28"/>
              <w:rPr>
                <w:sz w:val="18"/>
              </w:rPr>
            </w:pPr>
            <w:r>
              <w:rPr>
                <w:sz w:val="18"/>
              </w:rPr>
              <w:t>510.7 – piasek i kurz – Procedura I i II</w:t>
            </w:r>
          </w:p>
          <w:p w14:paraId="1D959C15" w14:textId="77777777" w:rsidR="001B6A0B" w:rsidRDefault="001B6A0B" w:rsidP="005559CB">
            <w:pPr>
              <w:pStyle w:val="TableParagraph"/>
              <w:spacing w:line="206" w:lineRule="exact"/>
              <w:ind w:left="0" w:right="28"/>
              <w:rPr>
                <w:sz w:val="18"/>
              </w:rPr>
            </w:pPr>
            <w:r>
              <w:rPr>
                <w:sz w:val="18"/>
              </w:rPr>
              <w:t>514.8 – wibracja – Procedura I: Kategoria 24, Kategoria 4 514, 8C-3, Kategoria 4 514.8C – 7.</w:t>
            </w:r>
          </w:p>
          <w:p w14:paraId="0F918EA0" w14:textId="77777777" w:rsidR="001B6A0B" w:rsidRDefault="001B6A0B" w:rsidP="005559CB">
            <w:pPr>
              <w:pStyle w:val="TableParagraph"/>
              <w:spacing w:line="206" w:lineRule="exact"/>
              <w:ind w:left="0" w:right="28"/>
              <w:rPr>
                <w:sz w:val="18"/>
              </w:rPr>
            </w:pPr>
            <w:r>
              <w:rPr>
                <w:sz w:val="18"/>
              </w:rPr>
              <w:t>514.8 – wibracja – Procedura II,</w:t>
            </w:r>
          </w:p>
          <w:p w14:paraId="5E193E0E" w14:textId="77777777" w:rsidR="001B6A0B" w:rsidRDefault="001B6A0B" w:rsidP="005559CB">
            <w:pPr>
              <w:pStyle w:val="TableParagraph"/>
              <w:spacing w:before="1"/>
              <w:ind w:left="0" w:right="28"/>
              <w:rPr>
                <w:sz w:val="18"/>
              </w:rPr>
            </w:pPr>
            <w:r>
              <w:rPr>
                <w:sz w:val="18"/>
              </w:rPr>
              <w:t xml:space="preserve">516.8 – uderzenie, wstrząs – Procedura I, II, IV, VI, </w:t>
            </w:r>
          </w:p>
          <w:p w14:paraId="096E8631" w14:textId="77777777" w:rsidR="001B6A0B" w:rsidRDefault="001B6A0B" w:rsidP="005559CB">
            <w:pPr>
              <w:pStyle w:val="TableParagraph"/>
              <w:spacing w:before="1"/>
              <w:ind w:left="0" w:right="28"/>
              <w:rPr>
                <w:sz w:val="18"/>
                <w:lang w:val="en-US"/>
              </w:rPr>
            </w:pPr>
            <w:r w:rsidRPr="003C6870">
              <w:rPr>
                <w:sz w:val="18"/>
                <w:lang w:val="en-US"/>
              </w:rPr>
              <w:t>IEC 60529</w:t>
            </w:r>
            <w:r>
              <w:rPr>
                <w:sz w:val="18"/>
                <w:lang w:val="en-US"/>
              </w:rPr>
              <w:t xml:space="preserve">, </w:t>
            </w:r>
            <w:r w:rsidRPr="003C6870">
              <w:rPr>
                <w:sz w:val="18"/>
                <w:lang w:val="en-US"/>
              </w:rPr>
              <w:t>IP</w:t>
            </w:r>
            <w:r>
              <w:rPr>
                <w:sz w:val="18"/>
                <w:lang w:val="en-US"/>
              </w:rPr>
              <w:t>X6</w:t>
            </w:r>
            <w:r w:rsidRPr="003C6870">
              <w:rPr>
                <w:sz w:val="18"/>
                <w:lang w:val="en-US"/>
              </w:rPr>
              <w:t xml:space="preserve">, </w:t>
            </w:r>
          </w:p>
          <w:p w14:paraId="701EB6E0" w14:textId="77777777" w:rsidR="001B6A0B" w:rsidRDefault="001B6A0B" w:rsidP="005559CB">
            <w:pPr>
              <w:pStyle w:val="TableParagraph"/>
              <w:spacing w:before="1"/>
              <w:ind w:left="0" w:right="28"/>
              <w:rPr>
                <w:sz w:val="18"/>
                <w:lang w:val="en-US"/>
              </w:rPr>
            </w:pPr>
            <w:r>
              <w:rPr>
                <w:sz w:val="18"/>
                <w:lang w:val="en-US"/>
              </w:rPr>
              <w:t>55032:2015-09, EN 55035:2017-09/A11:2020-09</w:t>
            </w:r>
          </w:p>
          <w:p w14:paraId="655AAE9A" w14:textId="77777777" w:rsidR="001B6A0B" w:rsidRDefault="001B6A0B" w:rsidP="005559CB">
            <w:pPr>
              <w:pStyle w:val="TableParagraph"/>
              <w:spacing w:before="1"/>
              <w:ind w:left="0" w:right="28"/>
              <w:rPr>
                <w:sz w:val="18"/>
                <w:lang w:val="en-US"/>
              </w:rPr>
            </w:pPr>
            <w:r>
              <w:rPr>
                <w:sz w:val="18"/>
                <w:lang w:val="en-US"/>
              </w:rPr>
              <w:t>EN IEC 62368-1:2020-11</w:t>
            </w:r>
          </w:p>
          <w:p w14:paraId="62E93444" w14:textId="77777777" w:rsidR="001B6A0B" w:rsidRPr="00506671" w:rsidRDefault="001B6A0B" w:rsidP="005559CB">
            <w:pPr>
              <w:pStyle w:val="TableParagraph"/>
              <w:spacing w:line="187" w:lineRule="exact"/>
              <w:ind w:left="0" w:right="28"/>
              <w:rPr>
                <w:sz w:val="18"/>
              </w:rPr>
            </w:pPr>
            <w:r w:rsidRPr="00506671">
              <w:rPr>
                <w:b/>
                <w:bCs/>
                <w:iCs/>
                <w:sz w:val="18"/>
                <w:szCs w:val="18"/>
              </w:rPr>
              <w:t>Wykonawca złoży oświadczenie producenta potwierdzające spełnianie</w:t>
            </w:r>
            <w:r w:rsidRPr="00506671">
              <w:rPr>
                <w:b/>
                <w:bCs/>
                <w:iCs/>
                <w:spacing w:val="-16"/>
                <w:sz w:val="18"/>
                <w:szCs w:val="18"/>
              </w:rPr>
              <w:t xml:space="preserve"> </w:t>
            </w:r>
            <w:r w:rsidRPr="00506671">
              <w:rPr>
                <w:b/>
                <w:bCs/>
                <w:iCs/>
                <w:sz w:val="18"/>
                <w:szCs w:val="18"/>
              </w:rPr>
              <w:t>wymogu.</w:t>
            </w:r>
          </w:p>
        </w:tc>
      </w:tr>
      <w:tr w:rsidR="001B6A0B" w14:paraId="218D971B" w14:textId="77777777" w:rsidTr="005559CB">
        <w:tc>
          <w:tcPr>
            <w:tcW w:w="1560" w:type="dxa"/>
          </w:tcPr>
          <w:p w14:paraId="02C70AA4" w14:textId="77777777" w:rsidR="001B6A0B" w:rsidRDefault="001B6A0B" w:rsidP="005559CB">
            <w:pPr>
              <w:pStyle w:val="TableParagraph"/>
              <w:spacing w:line="206" w:lineRule="exact"/>
              <w:ind w:left="0" w:right="28"/>
              <w:rPr>
                <w:sz w:val="18"/>
              </w:rPr>
            </w:pPr>
            <w:r>
              <w:rPr>
                <w:sz w:val="18"/>
              </w:rPr>
              <w:t>Funkcje BIOS:</w:t>
            </w:r>
          </w:p>
        </w:tc>
        <w:tc>
          <w:tcPr>
            <w:tcW w:w="8523" w:type="dxa"/>
          </w:tcPr>
          <w:p w14:paraId="28EFE323" w14:textId="77777777" w:rsidR="001B6A0B" w:rsidRDefault="001B6A0B" w:rsidP="005559CB">
            <w:pPr>
              <w:pStyle w:val="TableParagraph"/>
              <w:spacing w:line="206" w:lineRule="exact"/>
              <w:ind w:left="0" w:right="28"/>
              <w:jc w:val="both"/>
              <w:rPr>
                <w:sz w:val="18"/>
              </w:rPr>
            </w:pPr>
            <w:r>
              <w:rPr>
                <w:sz w:val="18"/>
              </w:rPr>
              <w:t>BIOS zgodny ze specyfikacją UEFI.</w:t>
            </w:r>
          </w:p>
          <w:p w14:paraId="15E979FB" w14:textId="77777777" w:rsidR="001B6A0B" w:rsidRDefault="001B6A0B" w:rsidP="005559CB">
            <w:pPr>
              <w:pStyle w:val="TableParagraph"/>
              <w:ind w:left="0" w:right="28"/>
              <w:jc w:val="both"/>
              <w:rPr>
                <w:sz w:val="18"/>
              </w:rPr>
            </w:pPr>
            <w:r>
              <w:rPr>
                <w:sz w:val="18"/>
              </w:rPr>
              <w:t>Pełna obsługa BIOS za pomocą klawiatury i myszy lub touchpada</w:t>
            </w:r>
          </w:p>
          <w:p w14:paraId="38F94882" w14:textId="77777777" w:rsidR="001B6A0B" w:rsidRDefault="001B6A0B" w:rsidP="005559CB">
            <w:pPr>
              <w:pStyle w:val="TableParagraph"/>
              <w:spacing w:before="2"/>
              <w:ind w:left="0" w:right="28"/>
              <w:jc w:val="both"/>
              <w:rPr>
                <w:sz w:val="18"/>
              </w:rPr>
            </w:pPr>
            <w:r>
              <w:rPr>
                <w:sz w:val="18"/>
              </w:rPr>
              <w:t>Możliwość, bez uruchamiania systemu operacyjnego z dysku twardego komputera lub innych,</w:t>
            </w:r>
            <w:r>
              <w:rPr>
                <w:spacing w:val="-16"/>
                <w:sz w:val="18"/>
              </w:rPr>
              <w:t xml:space="preserve"> </w:t>
            </w:r>
            <w:r>
              <w:rPr>
                <w:sz w:val="18"/>
              </w:rPr>
              <w:t>podłączonych</w:t>
            </w:r>
            <w:r>
              <w:rPr>
                <w:spacing w:val="-12"/>
                <w:sz w:val="18"/>
              </w:rPr>
              <w:t xml:space="preserve"> </w:t>
            </w:r>
            <w:r>
              <w:rPr>
                <w:sz w:val="18"/>
              </w:rPr>
              <w:t>do</w:t>
            </w:r>
            <w:r>
              <w:rPr>
                <w:spacing w:val="-15"/>
                <w:sz w:val="18"/>
              </w:rPr>
              <w:t xml:space="preserve"> </w:t>
            </w:r>
            <w:r>
              <w:rPr>
                <w:sz w:val="18"/>
              </w:rPr>
              <w:t>niego</w:t>
            </w:r>
            <w:r>
              <w:rPr>
                <w:spacing w:val="-14"/>
                <w:sz w:val="18"/>
              </w:rPr>
              <w:t xml:space="preserve"> </w:t>
            </w:r>
            <w:r>
              <w:rPr>
                <w:sz w:val="18"/>
              </w:rPr>
              <w:t>urządzeń</w:t>
            </w:r>
            <w:r>
              <w:rPr>
                <w:spacing w:val="-13"/>
                <w:sz w:val="18"/>
              </w:rPr>
              <w:t xml:space="preserve"> </w:t>
            </w:r>
            <w:r>
              <w:rPr>
                <w:sz w:val="18"/>
              </w:rPr>
              <w:t>zewnętrznych</w:t>
            </w:r>
            <w:r>
              <w:rPr>
                <w:spacing w:val="-12"/>
                <w:sz w:val="18"/>
              </w:rPr>
              <w:t xml:space="preserve"> </w:t>
            </w:r>
            <w:r>
              <w:rPr>
                <w:sz w:val="18"/>
              </w:rPr>
              <w:t>odczytania</w:t>
            </w:r>
            <w:r>
              <w:rPr>
                <w:spacing w:val="-13"/>
                <w:sz w:val="18"/>
              </w:rPr>
              <w:t xml:space="preserve"> </w:t>
            </w:r>
            <w:r>
              <w:rPr>
                <w:sz w:val="18"/>
              </w:rPr>
              <w:t>z</w:t>
            </w:r>
            <w:r>
              <w:rPr>
                <w:spacing w:val="-14"/>
                <w:sz w:val="18"/>
              </w:rPr>
              <w:t xml:space="preserve"> </w:t>
            </w:r>
            <w:r>
              <w:rPr>
                <w:sz w:val="18"/>
              </w:rPr>
              <w:t>BIOS</w:t>
            </w:r>
            <w:r>
              <w:rPr>
                <w:spacing w:val="-13"/>
                <w:sz w:val="18"/>
              </w:rPr>
              <w:t xml:space="preserve"> </w:t>
            </w:r>
            <w:r>
              <w:rPr>
                <w:sz w:val="18"/>
              </w:rPr>
              <w:t>(nieedytowalnych z poziomu BIOS) bieżących informacji</w:t>
            </w:r>
            <w:r>
              <w:rPr>
                <w:spacing w:val="-22"/>
                <w:sz w:val="18"/>
              </w:rPr>
              <w:t xml:space="preserve"> </w:t>
            </w:r>
            <w:r>
              <w:rPr>
                <w:sz w:val="18"/>
              </w:rPr>
              <w:t>o:</w:t>
            </w:r>
          </w:p>
          <w:p w14:paraId="4E5F7127" w14:textId="77777777" w:rsidR="001B6A0B" w:rsidRDefault="001B6A0B" w:rsidP="006736BC">
            <w:pPr>
              <w:pStyle w:val="TableParagraph"/>
              <w:numPr>
                <w:ilvl w:val="0"/>
                <w:numId w:val="205"/>
              </w:numPr>
              <w:tabs>
                <w:tab w:val="left" w:pos="348"/>
              </w:tabs>
              <w:adjustRightInd/>
              <w:spacing w:line="219" w:lineRule="exact"/>
              <w:ind w:right="28"/>
              <w:jc w:val="both"/>
              <w:rPr>
                <w:sz w:val="18"/>
              </w:rPr>
            </w:pPr>
            <w:r>
              <w:rPr>
                <w:sz w:val="18"/>
              </w:rPr>
              <w:t>wersji</w:t>
            </w:r>
            <w:r>
              <w:rPr>
                <w:spacing w:val="-2"/>
                <w:sz w:val="18"/>
              </w:rPr>
              <w:t xml:space="preserve"> </w:t>
            </w:r>
            <w:r>
              <w:rPr>
                <w:sz w:val="18"/>
              </w:rPr>
              <w:t>BIOS;</w:t>
            </w:r>
          </w:p>
          <w:p w14:paraId="3E84BB69" w14:textId="77777777" w:rsidR="001B6A0B" w:rsidRDefault="001B6A0B" w:rsidP="006736BC">
            <w:pPr>
              <w:pStyle w:val="TableParagraph"/>
              <w:numPr>
                <w:ilvl w:val="0"/>
                <w:numId w:val="205"/>
              </w:numPr>
              <w:tabs>
                <w:tab w:val="left" w:pos="334"/>
              </w:tabs>
              <w:adjustRightInd/>
              <w:spacing w:line="219" w:lineRule="exact"/>
              <w:ind w:right="28"/>
              <w:jc w:val="both"/>
              <w:rPr>
                <w:sz w:val="18"/>
              </w:rPr>
            </w:pPr>
            <w:r>
              <w:rPr>
                <w:sz w:val="18"/>
              </w:rPr>
              <w:t>numeru seryjnego</w:t>
            </w:r>
            <w:r>
              <w:rPr>
                <w:spacing w:val="-1"/>
                <w:sz w:val="18"/>
              </w:rPr>
              <w:t xml:space="preserve"> </w:t>
            </w:r>
            <w:r>
              <w:rPr>
                <w:sz w:val="18"/>
              </w:rPr>
              <w:t>komputera;</w:t>
            </w:r>
          </w:p>
          <w:p w14:paraId="0516879C" w14:textId="77777777" w:rsidR="001B6A0B" w:rsidRDefault="001B6A0B" w:rsidP="006736BC">
            <w:pPr>
              <w:pStyle w:val="TableParagraph"/>
              <w:numPr>
                <w:ilvl w:val="0"/>
                <w:numId w:val="205"/>
              </w:numPr>
              <w:tabs>
                <w:tab w:val="left" w:pos="334"/>
              </w:tabs>
              <w:adjustRightInd/>
              <w:spacing w:line="218" w:lineRule="exact"/>
              <w:ind w:right="28"/>
              <w:jc w:val="both"/>
              <w:rPr>
                <w:sz w:val="18"/>
              </w:rPr>
            </w:pPr>
            <w:r>
              <w:rPr>
                <w:sz w:val="18"/>
              </w:rPr>
              <w:t>ilości i sposobu obłożenia slotów pamięciami</w:t>
            </w:r>
            <w:r>
              <w:rPr>
                <w:spacing w:val="-22"/>
                <w:sz w:val="18"/>
              </w:rPr>
              <w:t xml:space="preserve"> </w:t>
            </w:r>
            <w:r>
              <w:rPr>
                <w:sz w:val="18"/>
              </w:rPr>
              <w:t>RAM;</w:t>
            </w:r>
          </w:p>
          <w:p w14:paraId="4C5D24B1" w14:textId="77777777" w:rsidR="001B6A0B" w:rsidRDefault="001B6A0B" w:rsidP="006736BC">
            <w:pPr>
              <w:pStyle w:val="TableParagraph"/>
              <w:numPr>
                <w:ilvl w:val="0"/>
                <w:numId w:val="205"/>
              </w:numPr>
              <w:tabs>
                <w:tab w:val="left" w:pos="334"/>
              </w:tabs>
              <w:adjustRightInd/>
              <w:spacing w:line="219" w:lineRule="exact"/>
              <w:ind w:right="28"/>
              <w:jc w:val="both"/>
              <w:rPr>
                <w:sz w:val="18"/>
              </w:rPr>
            </w:pPr>
            <w:r>
              <w:rPr>
                <w:sz w:val="18"/>
              </w:rPr>
              <w:t>typie</w:t>
            </w:r>
            <w:r>
              <w:rPr>
                <w:spacing w:val="-3"/>
                <w:sz w:val="18"/>
              </w:rPr>
              <w:t xml:space="preserve"> </w:t>
            </w:r>
            <w:r>
              <w:rPr>
                <w:sz w:val="18"/>
              </w:rPr>
              <w:t>procesora</w:t>
            </w:r>
            <w:r>
              <w:rPr>
                <w:spacing w:val="-4"/>
                <w:sz w:val="18"/>
              </w:rPr>
              <w:t xml:space="preserve"> </w:t>
            </w:r>
            <w:r>
              <w:rPr>
                <w:sz w:val="18"/>
              </w:rPr>
              <w:t>wraz</w:t>
            </w:r>
            <w:r>
              <w:rPr>
                <w:spacing w:val="-7"/>
                <w:sz w:val="18"/>
              </w:rPr>
              <w:t xml:space="preserve"> </w:t>
            </w:r>
            <w:r>
              <w:rPr>
                <w:sz w:val="18"/>
              </w:rPr>
              <w:t>z</w:t>
            </w:r>
            <w:r>
              <w:rPr>
                <w:spacing w:val="-5"/>
                <w:sz w:val="18"/>
              </w:rPr>
              <w:t xml:space="preserve"> </w:t>
            </w:r>
            <w:r>
              <w:rPr>
                <w:sz w:val="18"/>
              </w:rPr>
              <w:t>informacją</w:t>
            </w:r>
            <w:r>
              <w:rPr>
                <w:spacing w:val="-4"/>
                <w:sz w:val="18"/>
              </w:rPr>
              <w:t xml:space="preserve"> </w:t>
            </w:r>
            <w:r>
              <w:rPr>
                <w:sz w:val="18"/>
              </w:rPr>
              <w:t>o</w:t>
            </w:r>
            <w:r>
              <w:rPr>
                <w:spacing w:val="-5"/>
                <w:sz w:val="18"/>
              </w:rPr>
              <w:t xml:space="preserve"> </w:t>
            </w:r>
            <w:r>
              <w:rPr>
                <w:sz w:val="18"/>
              </w:rPr>
              <w:t>ilości</w:t>
            </w:r>
            <w:r>
              <w:rPr>
                <w:spacing w:val="-2"/>
                <w:sz w:val="18"/>
              </w:rPr>
              <w:t xml:space="preserve"> </w:t>
            </w:r>
            <w:r>
              <w:rPr>
                <w:sz w:val="18"/>
              </w:rPr>
              <w:t>rdzeni,</w:t>
            </w:r>
            <w:r>
              <w:rPr>
                <w:spacing w:val="-5"/>
                <w:sz w:val="18"/>
              </w:rPr>
              <w:t xml:space="preserve"> </w:t>
            </w:r>
            <w:r>
              <w:rPr>
                <w:sz w:val="18"/>
              </w:rPr>
              <w:t>wielkości</w:t>
            </w:r>
            <w:r>
              <w:rPr>
                <w:spacing w:val="-4"/>
                <w:sz w:val="18"/>
              </w:rPr>
              <w:t xml:space="preserve"> </w:t>
            </w:r>
            <w:r>
              <w:rPr>
                <w:sz w:val="18"/>
              </w:rPr>
              <w:t>pamięci</w:t>
            </w:r>
            <w:r>
              <w:rPr>
                <w:spacing w:val="-4"/>
                <w:sz w:val="18"/>
              </w:rPr>
              <w:t xml:space="preserve"> </w:t>
            </w:r>
            <w:r>
              <w:rPr>
                <w:sz w:val="18"/>
              </w:rPr>
              <w:t>cache</w:t>
            </w:r>
            <w:r>
              <w:rPr>
                <w:spacing w:val="-2"/>
                <w:sz w:val="18"/>
              </w:rPr>
              <w:t xml:space="preserve"> </w:t>
            </w:r>
            <w:r>
              <w:rPr>
                <w:sz w:val="18"/>
              </w:rPr>
              <w:t>L2</w:t>
            </w:r>
            <w:r>
              <w:rPr>
                <w:spacing w:val="-3"/>
                <w:sz w:val="18"/>
              </w:rPr>
              <w:t xml:space="preserve"> </w:t>
            </w:r>
            <w:r>
              <w:rPr>
                <w:sz w:val="18"/>
              </w:rPr>
              <w:t>i</w:t>
            </w:r>
            <w:r>
              <w:rPr>
                <w:spacing w:val="-5"/>
                <w:sz w:val="18"/>
              </w:rPr>
              <w:t xml:space="preserve"> </w:t>
            </w:r>
            <w:r>
              <w:rPr>
                <w:sz w:val="18"/>
              </w:rPr>
              <w:t>L3;</w:t>
            </w:r>
          </w:p>
          <w:p w14:paraId="2C557CE8" w14:textId="77777777" w:rsidR="001B6A0B" w:rsidRDefault="001B6A0B" w:rsidP="006736BC">
            <w:pPr>
              <w:pStyle w:val="TableParagraph"/>
              <w:numPr>
                <w:ilvl w:val="0"/>
                <w:numId w:val="205"/>
              </w:numPr>
              <w:tabs>
                <w:tab w:val="left" w:pos="334"/>
              </w:tabs>
              <w:adjustRightInd/>
              <w:ind w:right="28"/>
              <w:jc w:val="both"/>
              <w:rPr>
                <w:sz w:val="18"/>
              </w:rPr>
            </w:pPr>
            <w:r>
              <w:rPr>
                <w:sz w:val="18"/>
              </w:rPr>
              <w:t>zainstalowanym dysku twardym – pojemność (w przypadku oferowania dwóch dysków oddzielne informację dla każdego z</w:t>
            </w:r>
            <w:r>
              <w:rPr>
                <w:spacing w:val="-8"/>
                <w:sz w:val="18"/>
              </w:rPr>
              <w:t xml:space="preserve"> </w:t>
            </w:r>
            <w:r>
              <w:rPr>
                <w:sz w:val="18"/>
              </w:rPr>
              <w:t>osobna);</w:t>
            </w:r>
          </w:p>
          <w:p w14:paraId="66A5AB9E" w14:textId="77777777" w:rsidR="001B6A0B" w:rsidRDefault="001B6A0B" w:rsidP="006736BC">
            <w:pPr>
              <w:pStyle w:val="TableParagraph"/>
              <w:numPr>
                <w:ilvl w:val="0"/>
                <w:numId w:val="205"/>
              </w:numPr>
              <w:tabs>
                <w:tab w:val="left" w:pos="334"/>
              </w:tabs>
              <w:adjustRightInd/>
              <w:spacing w:line="219" w:lineRule="exact"/>
              <w:ind w:right="28"/>
              <w:jc w:val="both"/>
              <w:rPr>
                <w:sz w:val="18"/>
              </w:rPr>
            </w:pPr>
            <w:r>
              <w:rPr>
                <w:sz w:val="18"/>
              </w:rPr>
              <w:t>MAC adresie zintegrowanej karty</w:t>
            </w:r>
            <w:r>
              <w:rPr>
                <w:spacing w:val="-21"/>
                <w:sz w:val="18"/>
              </w:rPr>
              <w:t xml:space="preserve"> </w:t>
            </w:r>
            <w:r>
              <w:rPr>
                <w:sz w:val="18"/>
              </w:rPr>
              <w:t>sieciowej;</w:t>
            </w:r>
          </w:p>
          <w:p w14:paraId="7CB5B658" w14:textId="77777777" w:rsidR="001B6A0B" w:rsidRDefault="001B6A0B" w:rsidP="006736BC">
            <w:pPr>
              <w:pStyle w:val="TableParagraph"/>
              <w:numPr>
                <w:ilvl w:val="0"/>
                <w:numId w:val="205"/>
              </w:numPr>
              <w:tabs>
                <w:tab w:val="left" w:pos="334"/>
              </w:tabs>
              <w:adjustRightInd/>
              <w:spacing w:line="218" w:lineRule="exact"/>
              <w:ind w:right="28"/>
              <w:jc w:val="both"/>
              <w:rPr>
                <w:sz w:val="18"/>
              </w:rPr>
            </w:pPr>
            <w:r>
              <w:rPr>
                <w:sz w:val="18"/>
              </w:rPr>
              <w:t>zintegrowanej</w:t>
            </w:r>
            <w:r>
              <w:rPr>
                <w:spacing w:val="-8"/>
                <w:sz w:val="18"/>
              </w:rPr>
              <w:t xml:space="preserve"> </w:t>
            </w:r>
            <w:r>
              <w:rPr>
                <w:sz w:val="18"/>
              </w:rPr>
              <w:t>grafice.</w:t>
            </w:r>
          </w:p>
          <w:p w14:paraId="62214806" w14:textId="77777777" w:rsidR="001B6A0B" w:rsidRDefault="001B6A0B" w:rsidP="005559CB">
            <w:pPr>
              <w:pStyle w:val="TableParagraph"/>
              <w:ind w:left="0" w:right="28"/>
              <w:jc w:val="both"/>
              <w:rPr>
                <w:sz w:val="18"/>
              </w:rPr>
            </w:pPr>
            <w:r>
              <w:rPr>
                <w:sz w:val="18"/>
              </w:rPr>
              <w:t>Wszystkie wyżej wymienione informacje nie mogą być realizowane przez inne funkcje BIOS ani dodatkowe oprogramowanie zintegrowane z BIOS.</w:t>
            </w:r>
          </w:p>
          <w:p w14:paraId="31D50A56" w14:textId="77777777" w:rsidR="001B6A0B" w:rsidRPr="005708CF" w:rsidRDefault="001B6A0B" w:rsidP="005559CB">
            <w:pPr>
              <w:pStyle w:val="TableParagraph"/>
              <w:spacing w:before="114"/>
              <w:ind w:left="4" w:right="28"/>
              <w:rPr>
                <w:sz w:val="18"/>
              </w:rPr>
            </w:pPr>
            <w:r w:rsidRPr="005708CF">
              <w:rPr>
                <w:sz w:val="18"/>
              </w:rPr>
              <w:t>Funkcja blokowania/odblokowania bootowania notebooka z zewnętrznych urządzeń użytkownika. Funkcja</w:t>
            </w:r>
            <w:r w:rsidRPr="005708CF">
              <w:rPr>
                <w:spacing w:val="23"/>
                <w:sz w:val="18"/>
              </w:rPr>
              <w:t xml:space="preserve"> </w:t>
            </w:r>
            <w:r w:rsidRPr="005708CF">
              <w:rPr>
                <w:sz w:val="18"/>
              </w:rPr>
              <w:t>blokowania/odblokowania</w:t>
            </w:r>
            <w:r w:rsidRPr="005708CF">
              <w:rPr>
                <w:spacing w:val="25"/>
                <w:sz w:val="18"/>
              </w:rPr>
              <w:t xml:space="preserve"> </w:t>
            </w:r>
            <w:r w:rsidRPr="005708CF">
              <w:rPr>
                <w:sz w:val="18"/>
              </w:rPr>
              <w:t>bootowania</w:t>
            </w:r>
            <w:r w:rsidRPr="005708CF">
              <w:rPr>
                <w:spacing w:val="25"/>
                <w:sz w:val="18"/>
              </w:rPr>
              <w:t xml:space="preserve"> </w:t>
            </w:r>
            <w:r w:rsidRPr="005708CF">
              <w:rPr>
                <w:sz w:val="18"/>
              </w:rPr>
              <w:t>notebooka</w:t>
            </w:r>
            <w:r w:rsidRPr="005708CF">
              <w:rPr>
                <w:spacing w:val="25"/>
                <w:sz w:val="18"/>
              </w:rPr>
              <w:t xml:space="preserve"> </w:t>
            </w:r>
            <w:r w:rsidRPr="005708CF">
              <w:rPr>
                <w:sz w:val="18"/>
              </w:rPr>
              <w:t>z</w:t>
            </w:r>
            <w:r w:rsidRPr="005708CF">
              <w:rPr>
                <w:spacing w:val="24"/>
                <w:sz w:val="18"/>
              </w:rPr>
              <w:t xml:space="preserve"> </w:t>
            </w:r>
            <w:r w:rsidRPr="005708CF">
              <w:rPr>
                <w:sz w:val="18"/>
              </w:rPr>
              <w:t>USB.</w:t>
            </w:r>
            <w:r w:rsidRPr="005708CF">
              <w:rPr>
                <w:spacing w:val="27"/>
                <w:sz w:val="18"/>
              </w:rPr>
              <w:t xml:space="preserve"> </w:t>
            </w:r>
            <w:r w:rsidRPr="005708CF">
              <w:rPr>
                <w:sz w:val="18"/>
              </w:rPr>
              <w:t>Możliwość</w:t>
            </w:r>
            <w:r w:rsidRPr="005708CF">
              <w:rPr>
                <w:spacing w:val="26"/>
                <w:sz w:val="18"/>
              </w:rPr>
              <w:t xml:space="preserve"> </w:t>
            </w:r>
            <w:r w:rsidRPr="005708CF">
              <w:rPr>
                <w:sz w:val="18"/>
              </w:rPr>
              <w:t xml:space="preserve">włączenia/wyłączenia </w:t>
            </w:r>
            <w:r w:rsidRPr="005708CF">
              <w:rPr>
                <w:sz w:val="18"/>
              </w:rPr>
              <w:lastRenderedPageBreak/>
              <w:t>funkcjonalności Wake On LAN.</w:t>
            </w:r>
          </w:p>
          <w:p w14:paraId="54FA5E42" w14:textId="77777777" w:rsidR="001B6A0B" w:rsidRPr="005708CF" w:rsidRDefault="001B6A0B" w:rsidP="005559CB">
            <w:pPr>
              <w:pStyle w:val="TableParagraph"/>
              <w:ind w:left="4" w:right="28"/>
              <w:jc w:val="both"/>
              <w:rPr>
                <w:sz w:val="18"/>
              </w:rPr>
            </w:pPr>
            <w:r w:rsidRPr="005708CF">
              <w:rPr>
                <w:sz w:val="18"/>
              </w:rPr>
              <w:t>Funkcja ustawienia zależności pomiędzy hasłem administratora a hasłem systemowym tak, aby nie było możliwe wprowadzenie zmian</w:t>
            </w:r>
            <w:r w:rsidRPr="005708CF">
              <w:rPr>
                <w:spacing w:val="-3"/>
                <w:sz w:val="18"/>
              </w:rPr>
              <w:t xml:space="preserve"> </w:t>
            </w:r>
            <w:r w:rsidRPr="005708CF">
              <w:rPr>
                <w:sz w:val="18"/>
              </w:rPr>
              <w:t>w</w:t>
            </w:r>
            <w:r w:rsidRPr="005708CF">
              <w:rPr>
                <w:spacing w:val="-4"/>
                <w:sz w:val="18"/>
              </w:rPr>
              <w:t xml:space="preserve"> </w:t>
            </w:r>
            <w:r w:rsidRPr="005708CF">
              <w:rPr>
                <w:sz w:val="18"/>
              </w:rPr>
              <w:t>BIOS</w:t>
            </w:r>
            <w:r w:rsidRPr="005708CF">
              <w:rPr>
                <w:spacing w:val="-1"/>
                <w:sz w:val="18"/>
              </w:rPr>
              <w:t xml:space="preserve"> </w:t>
            </w:r>
            <w:r w:rsidRPr="005708CF">
              <w:rPr>
                <w:sz w:val="18"/>
              </w:rPr>
              <w:t>wyłącznie po</w:t>
            </w:r>
            <w:r w:rsidRPr="005708CF">
              <w:rPr>
                <w:spacing w:val="-3"/>
                <w:sz w:val="18"/>
              </w:rPr>
              <w:t xml:space="preserve"> </w:t>
            </w:r>
            <w:r w:rsidRPr="005708CF">
              <w:rPr>
                <w:sz w:val="18"/>
              </w:rPr>
              <w:t>podaniu</w:t>
            </w:r>
            <w:r w:rsidRPr="005708CF">
              <w:rPr>
                <w:spacing w:val="-3"/>
                <w:sz w:val="18"/>
              </w:rPr>
              <w:t xml:space="preserve"> </w:t>
            </w:r>
            <w:r w:rsidRPr="005708CF">
              <w:rPr>
                <w:sz w:val="18"/>
              </w:rPr>
              <w:t>hasła systemowego.</w:t>
            </w:r>
            <w:r w:rsidRPr="005708CF">
              <w:rPr>
                <w:spacing w:val="-1"/>
                <w:sz w:val="18"/>
              </w:rPr>
              <w:t xml:space="preserve"> </w:t>
            </w:r>
            <w:r w:rsidRPr="005708CF">
              <w:rPr>
                <w:sz w:val="18"/>
              </w:rPr>
              <w:t>Funkcja ta</w:t>
            </w:r>
            <w:r w:rsidRPr="005708CF">
              <w:rPr>
                <w:spacing w:val="-3"/>
                <w:sz w:val="18"/>
              </w:rPr>
              <w:t xml:space="preserve"> </w:t>
            </w:r>
            <w:r w:rsidRPr="005708CF">
              <w:rPr>
                <w:sz w:val="18"/>
              </w:rPr>
              <w:t>ma wymuszać podanie hasła administratora przy próbie zmiany ustawień BIOS w sytuacji, gdy zostało podane hasło systemowe.</w:t>
            </w:r>
          </w:p>
          <w:p w14:paraId="23FEDBBA" w14:textId="77777777" w:rsidR="001B6A0B" w:rsidRPr="005708CF" w:rsidRDefault="001B6A0B" w:rsidP="005559CB">
            <w:pPr>
              <w:pStyle w:val="TableParagraph"/>
              <w:spacing w:line="205" w:lineRule="exact"/>
              <w:ind w:left="4" w:right="28"/>
              <w:jc w:val="both"/>
              <w:rPr>
                <w:sz w:val="18"/>
              </w:rPr>
            </w:pPr>
            <w:r w:rsidRPr="005708CF">
              <w:rPr>
                <w:sz w:val="18"/>
              </w:rPr>
              <w:t>Funkcja</w:t>
            </w:r>
            <w:r w:rsidRPr="005708CF">
              <w:rPr>
                <w:spacing w:val="-5"/>
                <w:sz w:val="18"/>
              </w:rPr>
              <w:t xml:space="preserve"> </w:t>
            </w:r>
            <w:r w:rsidRPr="005708CF">
              <w:rPr>
                <w:sz w:val="18"/>
              </w:rPr>
              <w:t>ustawienia</w:t>
            </w:r>
            <w:r w:rsidRPr="005708CF">
              <w:rPr>
                <w:spacing w:val="-5"/>
                <w:sz w:val="18"/>
              </w:rPr>
              <w:t xml:space="preserve"> </w:t>
            </w:r>
            <w:r w:rsidRPr="005708CF">
              <w:rPr>
                <w:sz w:val="18"/>
              </w:rPr>
              <w:t>hasła</w:t>
            </w:r>
            <w:r w:rsidRPr="005708CF">
              <w:rPr>
                <w:spacing w:val="-2"/>
                <w:sz w:val="18"/>
              </w:rPr>
              <w:t xml:space="preserve"> </w:t>
            </w:r>
            <w:r w:rsidRPr="005708CF">
              <w:rPr>
                <w:sz w:val="18"/>
              </w:rPr>
              <w:t>dla</w:t>
            </w:r>
            <w:r w:rsidRPr="005708CF">
              <w:rPr>
                <w:spacing w:val="-3"/>
                <w:sz w:val="18"/>
              </w:rPr>
              <w:t xml:space="preserve"> </w:t>
            </w:r>
            <w:r w:rsidRPr="005708CF">
              <w:rPr>
                <w:sz w:val="18"/>
              </w:rPr>
              <w:t>dysku</w:t>
            </w:r>
            <w:r w:rsidRPr="005708CF">
              <w:rPr>
                <w:spacing w:val="-2"/>
                <w:sz w:val="18"/>
              </w:rPr>
              <w:t xml:space="preserve"> </w:t>
            </w:r>
            <w:r w:rsidRPr="005708CF">
              <w:rPr>
                <w:sz w:val="18"/>
              </w:rPr>
              <w:t>twardego</w:t>
            </w:r>
            <w:r w:rsidRPr="005708CF">
              <w:rPr>
                <w:spacing w:val="-5"/>
                <w:sz w:val="18"/>
              </w:rPr>
              <w:t xml:space="preserve"> </w:t>
            </w:r>
            <w:r w:rsidRPr="005708CF">
              <w:rPr>
                <w:sz w:val="18"/>
              </w:rPr>
              <w:t>(M.2</w:t>
            </w:r>
            <w:r w:rsidRPr="005708CF">
              <w:rPr>
                <w:spacing w:val="-2"/>
                <w:sz w:val="18"/>
              </w:rPr>
              <w:t xml:space="preserve"> SATA).</w:t>
            </w:r>
          </w:p>
          <w:p w14:paraId="03402892" w14:textId="77777777" w:rsidR="001B6A0B" w:rsidRPr="005708CF" w:rsidRDefault="001B6A0B" w:rsidP="005559CB">
            <w:pPr>
              <w:pStyle w:val="TableParagraph"/>
              <w:spacing w:before="2"/>
              <w:ind w:left="4" w:right="28"/>
              <w:jc w:val="both"/>
              <w:rPr>
                <w:sz w:val="18"/>
              </w:rPr>
            </w:pPr>
            <w:r w:rsidRPr="005708CF">
              <w:rPr>
                <w:sz w:val="18"/>
              </w:rPr>
              <w:t>Funkcja wyłączenia/włączenia: zintegrowanej karty sieciowej, portów USB, portu szeregowego, czytnika kart multimedialnych, mikrofonu, kamery, systemu Intel TurboBoost (pod warunkiem obsługiwania</w:t>
            </w:r>
            <w:r w:rsidRPr="005708CF">
              <w:rPr>
                <w:spacing w:val="69"/>
                <w:sz w:val="18"/>
              </w:rPr>
              <w:t xml:space="preserve"> </w:t>
            </w:r>
            <w:r w:rsidRPr="005708CF">
              <w:rPr>
                <w:sz w:val="18"/>
              </w:rPr>
              <w:t>jej</w:t>
            </w:r>
            <w:r w:rsidRPr="005708CF">
              <w:rPr>
                <w:spacing w:val="72"/>
                <w:sz w:val="18"/>
              </w:rPr>
              <w:t xml:space="preserve"> </w:t>
            </w:r>
            <w:r w:rsidRPr="005708CF">
              <w:rPr>
                <w:sz w:val="18"/>
              </w:rPr>
              <w:t>przez</w:t>
            </w:r>
            <w:r w:rsidRPr="005708CF">
              <w:rPr>
                <w:spacing w:val="70"/>
                <w:sz w:val="18"/>
              </w:rPr>
              <w:t xml:space="preserve"> </w:t>
            </w:r>
            <w:r w:rsidRPr="005708CF">
              <w:rPr>
                <w:sz w:val="18"/>
              </w:rPr>
              <w:t>procesor),</w:t>
            </w:r>
            <w:r w:rsidRPr="005708CF">
              <w:rPr>
                <w:spacing w:val="69"/>
                <w:sz w:val="18"/>
              </w:rPr>
              <w:t xml:space="preserve"> </w:t>
            </w:r>
            <w:r w:rsidRPr="005708CF">
              <w:rPr>
                <w:sz w:val="18"/>
              </w:rPr>
              <w:t>modułów:</w:t>
            </w:r>
            <w:r w:rsidRPr="005708CF">
              <w:rPr>
                <w:spacing w:val="67"/>
                <w:sz w:val="18"/>
              </w:rPr>
              <w:t xml:space="preserve"> </w:t>
            </w:r>
            <w:r w:rsidRPr="005708CF">
              <w:rPr>
                <w:sz w:val="18"/>
              </w:rPr>
              <w:t>WWAN,</w:t>
            </w:r>
            <w:r w:rsidRPr="005708CF">
              <w:rPr>
                <w:spacing w:val="66"/>
                <w:sz w:val="18"/>
              </w:rPr>
              <w:t xml:space="preserve"> </w:t>
            </w:r>
            <w:r w:rsidRPr="005708CF">
              <w:rPr>
                <w:sz w:val="18"/>
              </w:rPr>
              <w:t>WLAN i</w:t>
            </w:r>
            <w:r w:rsidRPr="005708CF">
              <w:rPr>
                <w:spacing w:val="-1"/>
                <w:sz w:val="18"/>
              </w:rPr>
              <w:t xml:space="preserve"> </w:t>
            </w:r>
            <w:r w:rsidRPr="005708CF">
              <w:rPr>
                <w:sz w:val="18"/>
              </w:rPr>
              <w:t>Bluetooth z poziomu BIOS, bez uruchamiania systemu operacyjnego z dysku twardego komputera lub innych, podłączonych do niego, urządzeń zewnętrznych.</w:t>
            </w:r>
          </w:p>
          <w:p w14:paraId="4F610CC7" w14:textId="77777777" w:rsidR="001B6A0B" w:rsidRPr="005708CF" w:rsidRDefault="001B6A0B" w:rsidP="005559CB">
            <w:pPr>
              <w:pStyle w:val="TableParagraph"/>
              <w:ind w:left="4" w:right="28"/>
              <w:jc w:val="both"/>
              <w:rPr>
                <w:sz w:val="18"/>
              </w:rPr>
            </w:pPr>
            <w:r w:rsidRPr="005708CF">
              <w:rPr>
                <w:sz w:val="18"/>
              </w:rPr>
              <w:t>Funkcja włączenia/wyłączenia szybkiego ładowania dla baterii (dla każdej z osobna). Funkcja włączenia/wyłączenia funkcjonalności Wake On LAN.</w:t>
            </w:r>
          </w:p>
          <w:p w14:paraId="593420C9" w14:textId="77777777" w:rsidR="001B6A0B" w:rsidRPr="005708CF" w:rsidRDefault="001B6A0B" w:rsidP="005559CB">
            <w:pPr>
              <w:pStyle w:val="TableParagraph"/>
              <w:tabs>
                <w:tab w:val="left" w:pos="349"/>
              </w:tabs>
              <w:ind w:left="0" w:right="28"/>
              <w:jc w:val="both"/>
              <w:rPr>
                <w:sz w:val="18"/>
              </w:rPr>
            </w:pPr>
            <w:r w:rsidRPr="005708CF">
              <w:rPr>
                <w:sz w:val="18"/>
              </w:rPr>
              <w:t>Funkcja przypisania  bezpośrednio w BIOS (bez konieczności wykorzystania dodatkowego oprogramowania), numeru nadawanego przez Administratora/Użytkownika oraz możliwość weryfikacji tego numeru w oprogramowaniu diagnostyczno-zarządzającym producenta komputera. Pole numeru inwentarzowego po nadaniu nie może być edytowalne w BIOS, a numer nadany przez Administratora/Użytkownika nie może ulegać skasowaniu po aktualizacji BIOS.</w:t>
            </w:r>
          </w:p>
          <w:p w14:paraId="3FDA9E7A" w14:textId="77777777" w:rsidR="001B6A0B" w:rsidRPr="005708CF" w:rsidRDefault="001B6A0B" w:rsidP="005559CB">
            <w:pPr>
              <w:pStyle w:val="TableParagraph"/>
              <w:spacing w:before="7" w:line="232" w:lineRule="auto"/>
              <w:ind w:left="4" w:right="28"/>
              <w:rPr>
                <w:b/>
                <w:sz w:val="18"/>
              </w:rPr>
            </w:pPr>
            <w:r w:rsidRPr="005708CF">
              <w:rPr>
                <w:sz w:val="18"/>
              </w:rPr>
              <w:t>Aktualizacja</w:t>
            </w:r>
            <w:r w:rsidRPr="005708CF">
              <w:rPr>
                <w:spacing w:val="-5"/>
                <w:sz w:val="18"/>
              </w:rPr>
              <w:t xml:space="preserve"> </w:t>
            </w:r>
            <w:r w:rsidRPr="005708CF">
              <w:rPr>
                <w:sz w:val="18"/>
              </w:rPr>
              <w:t>BIOS</w:t>
            </w:r>
            <w:r w:rsidRPr="005708CF">
              <w:rPr>
                <w:spacing w:val="-6"/>
                <w:sz w:val="18"/>
              </w:rPr>
              <w:t xml:space="preserve"> </w:t>
            </w:r>
            <w:r w:rsidRPr="005708CF">
              <w:rPr>
                <w:sz w:val="18"/>
              </w:rPr>
              <w:t>za</w:t>
            </w:r>
            <w:r w:rsidRPr="005708CF">
              <w:rPr>
                <w:spacing w:val="-5"/>
                <w:sz w:val="18"/>
              </w:rPr>
              <w:t xml:space="preserve"> </w:t>
            </w:r>
            <w:r w:rsidRPr="005708CF">
              <w:rPr>
                <w:sz w:val="18"/>
              </w:rPr>
              <w:t>pomocą</w:t>
            </w:r>
            <w:r w:rsidRPr="005708CF">
              <w:rPr>
                <w:spacing w:val="-7"/>
                <w:sz w:val="18"/>
              </w:rPr>
              <w:t xml:space="preserve"> </w:t>
            </w:r>
            <w:r w:rsidRPr="005708CF">
              <w:rPr>
                <w:sz w:val="18"/>
              </w:rPr>
              <w:t>strony</w:t>
            </w:r>
            <w:r w:rsidRPr="005708CF">
              <w:rPr>
                <w:spacing w:val="-7"/>
                <w:sz w:val="18"/>
              </w:rPr>
              <w:t xml:space="preserve"> </w:t>
            </w:r>
            <w:r w:rsidRPr="005708CF">
              <w:rPr>
                <w:sz w:val="18"/>
              </w:rPr>
              <w:t>internetowej</w:t>
            </w:r>
            <w:r w:rsidRPr="005708CF">
              <w:rPr>
                <w:spacing w:val="-5"/>
                <w:sz w:val="18"/>
              </w:rPr>
              <w:t xml:space="preserve"> </w:t>
            </w:r>
            <w:r w:rsidRPr="005708CF">
              <w:rPr>
                <w:sz w:val="18"/>
              </w:rPr>
              <w:t>producenta</w:t>
            </w:r>
            <w:r w:rsidRPr="005708CF">
              <w:rPr>
                <w:spacing w:val="-5"/>
                <w:sz w:val="18"/>
              </w:rPr>
              <w:t xml:space="preserve"> </w:t>
            </w:r>
            <w:r w:rsidRPr="005708CF">
              <w:rPr>
                <w:sz w:val="18"/>
              </w:rPr>
              <w:t>w</w:t>
            </w:r>
            <w:r w:rsidRPr="005708CF">
              <w:rPr>
                <w:spacing w:val="-8"/>
                <w:sz w:val="18"/>
              </w:rPr>
              <w:t xml:space="preserve"> </w:t>
            </w:r>
            <w:r w:rsidRPr="005708CF">
              <w:rPr>
                <w:sz w:val="18"/>
              </w:rPr>
              <w:t>oparciu</w:t>
            </w:r>
            <w:r w:rsidRPr="005708CF">
              <w:rPr>
                <w:spacing w:val="-7"/>
                <w:sz w:val="18"/>
              </w:rPr>
              <w:t xml:space="preserve"> </w:t>
            </w:r>
            <w:r w:rsidRPr="005708CF">
              <w:rPr>
                <w:sz w:val="18"/>
              </w:rPr>
              <w:t>o</w:t>
            </w:r>
            <w:r w:rsidRPr="005708CF">
              <w:rPr>
                <w:spacing w:val="-5"/>
                <w:sz w:val="18"/>
              </w:rPr>
              <w:t xml:space="preserve"> </w:t>
            </w:r>
            <w:r w:rsidRPr="005708CF">
              <w:rPr>
                <w:sz w:val="18"/>
              </w:rPr>
              <w:t>najnowsze,</w:t>
            </w:r>
            <w:r w:rsidRPr="005708CF">
              <w:rPr>
                <w:spacing w:val="-5"/>
                <w:sz w:val="18"/>
              </w:rPr>
              <w:t xml:space="preserve"> </w:t>
            </w:r>
            <w:r w:rsidRPr="005708CF">
              <w:rPr>
                <w:sz w:val="18"/>
              </w:rPr>
              <w:t>aktualne</w:t>
            </w:r>
            <w:r w:rsidRPr="005708CF">
              <w:rPr>
                <w:spacing w:val="-5"/>
                <w:sz w:val="18"/>
              </w:rPr>
              <w:t xml:space="preserve"> </w:t>
            </w:r>
            <w:r w:rsidRPr="005708CF">
              <w:rPr>
                <w:sz w:val="18"/>
              </w:rPr>
              <w:t xml:space="preserve">wersje BIOS – </w:t>
            </w:r>
            <w:r w:rsidRPr="005708CF">
              <w:rPr>
                <w:b/>
                <w:sz w:val="18"/>
                <w:u w:val="single"/>
              </w:rPr>
              <w:t>wymagany link strony internetowej producenta aktualizacji BIOS.</w:t>
            </w:r>
          </w:p>
          <w:p w14:paraId="40FE97E5" w14:textId="77777777" w:rsidR="001B6A0B" w:rsidRPr="005708CF" w:rsidRDefault="001B6A0B" w:rsidP="005559CB">
            <w:pPr>
              <w:pStyle w:val="TableParagraph"/>
              <w:ind w:left="4" w:right="28"/>
              <w:jc w:val="both"/>
              <w:rPr>
                <w:sz w:val="18"/>
              </w:rPr>
            </w:pPr>
            <w:r w:rsidRPr="005708CF">
              <w:rPr>
                <w:sz w:val="18"/>
              </w:rPr>
              <w:t>System diagnostyczny</w:t>
            </w:r>
            <w:r w:rsidRPr="005708CF">
              <w:rPr>
                <w:spacing w:val="-4"/>
                <w:sz w:val="18"/>
              </w:rPr>
              <w:t xml:space="preserve"> </w:t>
            </w:r>
            <w:r w:rsidRPr="005708CF">
              <w:rPr>
                <w:sz w:val="18"/>
              </w:rPr>
              <w:t>z</w:t>
            </w:r>
            <w:r w:rsidRPr="005708CF">
              <w:rPr>
                <w:spacing w:val="-3"/>
                <w:sz w:val="18"/>
              </w:rPr>
              <w:t xml:space="preserve"> </w:t>
            </w:r>
            <w:r w:rsidRPr="005708CF">
              <w:rPr>
                <w:sz w:val="18"/>
              </w:rPr>
              <w:t>graficznym interfejsem (pełna</w:t>
            </w:r>
            <w:r w:rsidRPr="005708CF">
              <w:rPr>
                <w:spacing w:val="-5"/>
                <w:sz w:val="18"/>
              </w:rPr>
              <w:t xml:space="preserve"> </w:t>
            </w:r>
            <w:r w:rsidRPr="005708CF">
              <w:rPr>
                <w:sz w:val="18"/>
              </w:rPr>
              <w:t>obsługa</w:t>
            </w:r>
            <w:r w:rsidRPr="005708CF">
              <w:rPr>
                <w:spacing w:val="-1"/>
                <w:sz w:val="18"/>
              </w:rPr>
              <w:t xml:space="preserve"> </w:t>
            </w:r>
            <w:r w:rsidRPr="005708CF">
              <w:rPr>
                <w:sz w:val="18"/>
              </w:rPr>
              <w:t>za</w:t>
            </w:r>
            <w:r w:rsidRPr="005708CF">
              <w:rPr>
                <w:spacing w:val="-1"/>
                <w:sz w:val="18"/>
              </w:rPr>
              <w:t xml:space="preserve"> </w:t>
            </w:r>
            <w:r w:rsidRPr="005708CF">
              <w:rPr>
                <w:sz w:val="18"/>
              </w:rPr>
              <w:t>pomocą</w:t>
            </w:r>
            <w:r w:rsidRPr="005708CF">
              <w:rPr>
                <w:spacing w:val="-5"/>
                <w:sz w:val="18"/>
              </w:rPr>
              <w:t xml:space="preserve"> </w:t>
            </w:r>
            <w:r w:rsidRPr="005708CF">
              <w:rPr>
                <w:sz w:val="18"/>
              </w:rPr>
              <w:t>klawiatury</w:t>
            </w:r>
            <w:r w:rsidRPr="005708CF">
              <w:rPr>
                <w:spacing w:val="-5"/>
                <w:sz w:val="18"/>
              </w:rPr>
              <w:t xml:space="preserve"> </w:t>
            </w:r>
            <w:r w:rsidRPr="005708CF">
              <w:rPr>
                <w:sz w:val="18"/>
              </w:rPr>
              <w:t>oraz urządzenia wskazującego</w:t>
            </w:r>
            <w:r w:rsidRPr="005708CF">
              <w:rPr>
                <w:spacing w:val="-12"/>
                <w:sz w:val="18"/>
              </w:rPr>
              <w:t xml:space="preserve"> </w:t>
            </w:r>
            <w:r w:rsidRPr="005708CF">
              <w:rPr>
                <w:sz w:val="18"/>
              </w:rPr>
              <w:t>i</w:t>
            </w:r>
            <w:r w:rsidRPr="005708CF">
              <w:rPr>
                <w:spacing w:val="-8"/>
                <w:sz w:val="18"/>
              </w:rPr>
              <w:t xml:space="preserve"> </w:t>
            </w:r>
            <w:r w:rsidRPr="005708CF">
              <w:rPr>
                <w:sz w:val="18"/>
              </w:rPr>
              <w:t>myszy</w:t>
            </w:r>
            <w:r w:rsidRPr="005708CF">
              <w:rPr>
                <w:spacing w:val="-10"/>
                <w:sz w:val="18"/>
              </w:rPr>
              <w:t xml:space="preserve"> </w:t>
            </w:r>
            <w:r w:rsidRPr="005708CF">
              <w:rPr>
                <w:sz w:val="18"/>
              </w:rPr>
              <w:t>)</w:t>
            </w:r>
            <w:r w:rsidRPr="005708CF">
              <w:rPr>
                <w:spacing w:val="-8"/>
                <w:sz w:val="18"/>
              </w:rPr>
              <w:t xml:space="preserve"> </w:t>
            </w:r>
            <w:r w:rsidRPr="005708CF">
              <w:rPr>
                <w:sz w:val="18"/>
              </w:rPr>
              <w:t>dostępny</w:t>
            </w:r>
            <w:r w:rsidRPr="005708CF">
              <w:rPr>
                <w:spacing w:val="-10"/>
                <w:sz w:val="18"/>
              </w:rPr>
              <w:t xml:space="preserve"> </w:t>
            </w:r>
            <w:r w:rsidRPr="005708CF">
              <w:rPr>
                <w:sz w:val="18"/>
              </w:rPr>
              <w:t>w</w:t>
            </w:r>
            <w:r w:rsidRPr="005708CF">
              <w:rPr>
                <w:spacing w:val="-12"/>
                <w:sz w:val="18"/>
              </w:rPr>
              <w:t xml:space="preserve"> </w:t>
            </w:r>
            <w:r w:rsidRPr="005708CF">
              <w:rPr>
                <w:sz w:val="18"/>
              </w:rPr>
              <w:t>BIOS</w:t>
            </w:r>
            <w:r w:rsidRPr="005708CF">
              <w:rPr>
                <w:spacing w:val="-9"/>
                <w:sz w:val="18"/>
              </w:rPr>
              <w:t xml:space="preserve"> </w:t>
            </w:r>
            <w:r w:rsidRPr="005708CF">
              <w:rPr>
                <w:sz w:val="18"/>
              </w:rPr>
              <w:t>lub</w:t>
            </w:r>
            <w:r w:rsidRPr="005708CF">
              <w:rPr>
                <w:spacing w:val="-8"/>
                <w:sz w:val="18"/>
              </w:rPr>
              <w:t xml:space="preserve"> </w:t>
            </w:r>
            <w:r w:rsidRPr="005708CF">
              <w:rPr>
                <w:sz w:val="18"/>
              </w:rPr>
              <w:t>poza,</w:t>
            </w:r>
            <w:r w:rsidRPr="005708CF">
              <w:rPr>
                <w:spacing w:val="-8"/>
                <w:sz w:val="18"/>
              </w:rPr>
              <w:t xml:space="preserve"> </w:t>
            </w:r>
            <w:r w:rsidRPr="005708CF">
              <w:rPr>
                <w:sz w:val="18"/>
              </w:rPr>
              <w:t>bez</w:t>
            </w:r>
            <w:r w:rsidRPr="005708CF">
              <w:rPr>
                <w:spacing w:val="-12"/>
                <w:sz w:val="18"/>
              </w:rPr>
              <w:t xml:space="preserve"> </w:t>
            </w:r>
            <w:r w:rsidRPr="005708CF">
              <w:rPr>
                <w:sz w:val="18"/>
              </w:rPr>
              <w:t>potrzeby</w:t>
            </w:r>
            <w:r w:rsidRPr="005708CF">
              <w:rPr>
                <w:spacing w:val="-10"/>
                <w:sz w:val="18"/>
              </w:rPr>
              <w:t xml:space="preserve"> </w:t>
            </w:r>
            <w:r w:rsidRPr="005708CF">
              <w:rPr>
                <w:sz w:val="18"/>
              </w:rPr>
              <w:t>uruchamiania</w:t>
            </w:r>
            <w:r w:rsidRPr="005708CF">
              <w:rPr>
                <w:spacing w:val="6"/>
                <w:sz w:val="18"/>
              </w:rPr>
              <w:t xml:space="preserve"> </w:t>
            </w:r>
            <w:r w:rsidRPr="005708CF">
              <w:rPr>
                <w:sz w:val="18"/>
              </w:rPr>
              <w:t>systemu</w:t>
            </w:r>
            <w:r w:rsidRPr="005708CF">
              <w:rPr>
                <w:spacing w:val="8"/>
                <w:sz w:val="18"/>
              </w:rPr>
              <w:t xml:space="preserve"> </w:t>
            </w:r>
            <w:r w:rsidRPr="005708CF">
              <w:rPr>
                <w:spacing w:val="-2"/>
                <w:sz w:val="18"/>
              </w:rPr>
              <w:t>operacyjnego,</w:t>
            </w:r>
          </w:p>
          <w:p w14:paraId="02160369" w14:textId="77777777" w:rsidR="001B6A0B" w:rsidRDefault="001B6A0B" w:rsidP="005559CB">
            <w:pPr>
              <w:pStyle w:val="TableParagraph"/>
              <w:spacing w:before="1"/>
              <w:ind w:left="0" w:right="28"/>
              <w:jc w:val="both"/>
              <w:rPr>
                <w:sz w:val="18"/>
              </w:rPr>
            </w:pPr>
            <w:r w:rsidRPr="005708CF">
              <w:rPr>
                <w:sz w:val="18"/>
              </w:rPr>
              <w:t>dostępny</w:t>
            </w:r>
            <w:r w:rsidRPr="005708CF">
              <w:rPr>
                <w:spacing w:val="-3"/>
                <w:sz w:val="18"/>
              </w:rPr>
              <w:t xml:space="preserve"> i zachowujący interfejs graficzny </w:t>
            </w:r>
            <w:r w:rsidRPr="005708CF">
              <w:rPr>
                <w:sz w:val="18"/>
              </w:rPr>
              <w:t>nawet</w:t>
            </w:r>
            <w:r w:rsidRPr="005708CF">
              <w:rPr>
                <w:spacing w:val="-2"/>
                <w:sz w:val="18"/>
              </w:rPr>
              <w:t xml:space="preserve"> </w:t>
            </w:r>
            <w:r w:rsidRPr="005708CF">
              <w:rPr>
                <w:sz w:val="18"/>
              </w:rPr>
              <w:t>bez</w:t>
            </w:r>
            <w:r w:rsidRPr="005708CF">
              <w:rPr>
                <w:spacing w:val="-4"/>
                <w:sz w:val="18"/>
              </w:rPr>
              <w:t xml:space="preserve"> </w:t>
            </w:r>
            <w:r w:rsidRPr="005708CF">
              <w:rPr>
                <w:sz w:val="18"/>
              </w:rPr>
              <w:t>dysku twardego oraz w przypadku jego uszkodzenia,</w:t>
            </w:r>
            <w:r w:rsidRPr="005708CF">
              <w:rPr>
                <w:spacing w:val="-5"/>
                <w:sz w:val="18"/>
              </w:rPr>
              <w:t xml:space="preserve"> </w:t>
            </w:r>
            <w:r w:rsidRPr="005708CF">
              <w:rPr>
                <w:sz w:val="18"/>
              </w:rPr>
              <w:t>bez</w:t>
            </w:r>
            <w:r w:rsidRPr="005708CF">
              <w:rPr>
                <w:spacing w:val="-4"/>
                <w:sz w:val="18"/>
              </w:rPr>
              <w:t xml:space="preserve"> </w:t>
            </w:r>
            <w:r w:rsidRPr="005708CF">
              <w:rPr>
                <w:sz w:val="18"/>
              </w:rPr>
              <w:t>wykorzystania</w:t>
            </w:r>
            <w:r w:rsidRPr="005708CF">
              <w:rPr>
                <w:spacing w:val="-2"/>
                <w:sz w:val="18"/>
              </w:rPr>
              <w:t xml:space="preserve"> </w:t>
            </w:r>
            <w:r w:rsidRPr="005708CF">
              <w:rPr>
                <w:sz w:val="18"/>
              </w:rPr>
              <w:t>zewnętrznych</w:t>
            </w:r>
            <w:r w:rsidRPr="005708CF">
              <w:rPr>
                <w:spacing w:val="-2"/>
                <w:sz w:val="18"/>
              </w:rPr>
              <w:t xml:space="preserve"> </w:t>
            </w:r>
            <w:r w:rsidRPr="005708CF">
              <w:rPr>
                <w:sz w:val="18"/>
              </w:rPr>
              <w:t>nośników</w:t>
            </w:r>
            <w:r w:rsidRPr="005708CF">
              <w:rPr>
                <w:spacing w:val="-6"/>
                <w:sz w:val="18"/>
              </w:rPr>
              <w:t xml:space="preserve"> </w:t>
            </w:r>
            <w:r w:rsidRPr="005708CF">
              <w:rPr>
                <w:sz w:val="18"/>
              </w:rPr>
              <w:t>pamięci</w:t>
            </w:r>
            <w:r w:rsidRPr="005708CF">
              <w:rPr>
                <w:spacing w:val="-5"/>
                <w:sz w:val="18"/>
              </w:rPr>
              <w:t xml:space="preserve"> </w:t>
            </w:r>
            <w:r w:rsidRPr="005708CF">
              <w:rPr>
                <w:sz w:val="18"/>
              </w:rPr>
              <w:t>masowej</w:t>
            </w:r>
            <w:r w:rsidRPr="005708CF">
              <w:rPr>
                <w:spacing w:val="-2"/>
                <w:sz w:val="18"/>
              </w:rPr>
              <w:t xml:space="preserve"> </w:t>
            </w:r>
            <w:r w:rsidRPr="005708CF">
              <w:rPr>
                <w:sz w:val="18"/>
              </w:rPr>
              <w:t>oraz</w:t>
            </w:r>
            <w:r w:rsidRPr="005708CF">
              <w:rPr>
                <w:spacing w:val="-6"/>
                <w:sz w:val="18"/>
              </w:rPr>
              <w:t xml:space="preserve"> </w:t>
            </w:r>
            <w:r w:rsidRPr="005708CF">
              <w:rPr>
                <w:sz w:val="18"/>
              </w:rPr>
              <w:t>dostępu do</w:t>
            </w:r>
            <w:r w:rsidRPr="005708CF">
              <w:rPr>
                <w:spacing w:val="33"/>
                <w:sz w:val="18"/>
              </w:rPr>
              <w:t xml:space="preserve">  </w:t>
            </w:r>
            <w:r w:rsidRPr="005708CF">
              <w:rPr>
                <w:sz w:val="18"/>
              </w:rPr>
              <w:t>sieci</w:t>
            </w:r>
            <w:r w:rsidRPr="005708CF">
              <w:rPr>
                <w:spacing w:val="32"/>
                <w:sz w:val="18"/>
              </w:rPr>
              <w:t xml:space="preserve">  </w:t>
            </w:r>
            <w:r w:rsidRPr="005708CF">
              <w:rPr>
                <w:sz w:val="18"/>
              </w:rPr>
              <w:t>lokalnej</w:t>
            </w:r>
            <w:r w:rsidRPr="005708CF">
              <w:rPr>
                <w:spacing w:val="33"/>
                <w:sz w:val="18"/>
              </w:rPr>
              <w:t xml:space="preserve">  </w:t>
            </w:r>
            <w:r w:rsidRPr="005708CF">
              <w:rPr>
                <w:sz w:val="18"/>
              </w:rPr>
              <w:t>i</w:t>
            </w:r>
            <w:r w:rsidRPr="005708CF">
              <w:rPr>
                <w:spacing w:val="33"/>
                <w:sz w:val="18"/>
              </w:rPr>
              <w:t xml:space="preserve">  </w:t>
            </w:r>
            <w:r w:rsidRPr="005708CF">
              <w:rPr>
                <w:sz w:val="18"/>
              </w:rPr>
              <w:t>Internetu. System diagnostyczny umożliwiający przetestowanie w celu wykrycia usterki wszystkich składowych i komponentów oferowanego notebooka.</w:t>
            </w:r>
          </w:p>
        </w:tc>
      </w:tr>
      <w:tr w:rsidR="001B6A0B" w14:paraId="298A868F" w14:textId="77777777" w:rsidTr="005559CB">
        <w:tc>
          <w:tcPr>
            <w:tcW w:w="1560" w:type="dxa"/>
          </w:tcPr>
          <w:p w14:paraId="4FEAB6FC" w14:textId="77777777" w:rsidR="001B6A0B" w:rsidRDefault="001B6A0B" w:rsidP="005559CB">
            <w:pPr>
              <w:pStyle w:val="TableParagraph"/>
              <w:spacing w:line="206" w:lineRule="exact"/>
              <w:ind w:left="0" w:right="28"/>
              <w:rPr>
                <w:sz w:val="18"/>
              </w:rPr>
            </w:pPr>
            <w:r>
              <w:rPr>
                <w:sz w:val="18"/>
              </w:rPr>
              <w:lastRenderedPageBreak/>
              <w:t>Dokumenty, certyfikaty i standardy:</w:t>
            </w:r>
          </w:p>
        </w:tc>
        <w:tc>
          <w:tcPr>
            <w:tcW w:w="8523" w:type="dxa"/>
          </w:tcPr>
          <w:p w14:paraId="7A7AB9A9"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b/>
                <w:bCs/>
                <w:sz w:val="18"/>
                <w:szCs w:val="18"/>
              </w:rPr>
            </w:pPr>
            <w:r w:rsidRPr="00506671">
              <w:rPr>
                <w:sz w:val="18"/>
                <w:szCs w:val="18"/>
              </w:rPr>
              <w:t xml:space="preserve">Certyfikat </w:t>
            </w:r>
            <w:r>
              <w:rPr>
                <w:sz w:val="18"/>
                <w:szCs w:val="18"/>
              </w:rPr>
              <w:t>ISO 9001</w:t>
            </w:r>
            <w:r w:rsidRPr="00506671">
              <w:rPr>
                <w:sz w:val="18"/>
                <w:szCs w:val="18"/>
              </w:rPr>
              <w:t xml:space="preserve"> dla producenta notebooka obejmujący </w:t>
            </w:r>
            <w:r w:rsidRPr="00506671">
              <w:rPr>
                <w:spacing w:val="-4"/>
                <w:sz w:val="18"/>
                <w:szCs w:val="18"/>
              </w:rPr>
              <w:t xml:space="preserve">proces </w:t>
            </w:r>
            <w:r w:rsidRPr="00506671">
              <w:rPr>
                <w:sz w:val="18"/>
                <w:szCs w:val="18"/>
              </w:rPr>
              <w:t xml:space="preserve">projektowania i produkcji </w:t>
            </w:r>
            <w:r w:rsidRPr="00506671">
              <w:rPr>
                <w:sz w:val="16"/>
                <w:szCs w:val="16"/>
              </w:rPr>
              <w:t xml:space="preserve">-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5131799C"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iCs/>
                <w:sz w:val="16"/>
                <w:szCs w:val="16"/>
              </w:rPr>
            </w:pPr>
            <w:r w:rsidRPr="00506671">
              <w:rPr>
                <w:sz w:val="18"/>
                <w:szCs w:val="18"/>
              </w:rPr>
              <w:t xml:space="preserve">Certyfikat </w:t>
            </w:r>
            <w:r>
              <w:rPr>
                <w:sz w:val="18"/>
                <w:szCs w:val="18"/>
              </w:rPr>
              <w:t>ISO 14001</w:t>
            </w:r>
            <w:r w:rsidRPr="00506671">
              <w:rPr>
                <w:sz w:val="18"/>
                <w:szCs w:val="18"/>
              </w:rPr>
              <w:t xml:space="preserve"> dla producenta notebooka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72134131"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sz w:val="18"/>
                <w:szCs w:val="18"/>
              </w:rPr>
            </w:pPr>
            <w:r w:rsidRPr="00506671">
              <w:rPr>
                <w:sz w:val="18"/>
                <w:szCs w:val="18"/>
              </w:rPr>
              <w:t xml:space="preserve">Deklaracja zgodności CE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r w:rsidRPr="00506671">
              <w:rPr>
                <w:sz w:val="18"/>
                <w:szCs w:val="18"/>
              </w:rPr>
              <w:t xml:space="preserve"> </w:t>
            </w:r>
          </w:p>
          <w:p w14:paraId="67B8E7BD"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b/>
                <w:bCs/>
                <w:sz w:val="18"/>
                <w:szCs w:val="18"/>
              </w:rPr>
            </w:pPr>
            <w:r w:rsidRPr="00506671">
              <w:rPr>
                <w:sz w:val="18"/>
                <w:szCs w:val="18"/>
              </w:rPr>
              <w:t xml:space="preserve">Urządzenia wyprodukowane są przez producenta, zgodnie z normą PN-EN ISO 50001 - </w:t>
            </w:r>
            <w:r w:rsidRPr="00506671">
              <w:rPr>
                <w:b/>
                <w:bCs/>
                <w:sz w:val="18"/>
                <w:szCs w:val="18"/>
              </w:rPr>
              <w:t>Wykonawca złoży dokument potwierdzający spełnianie wymogu.</w:t>
            </w:r>
          </w:p>
          <w:p w14:paraId="3B9F3014"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650430C0"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sz w:val="18"/>
                <w:szCs w:val="18"/>
              </w:rPr>
            </w:pPr>
            <w:r w:rsidRPr="00506671">
              <w:rPr>
                <w:sz w:val="18"/>
                <w:szCs w:val="18"/>
              </w:rPr>
              <w:t xml:space="preserve">Potwierdzenie spełnienia kryteriów środowiskowych, w tym zgodności z dyrektywą RoHS Unii Europejskiej o eliminacji substancji niebezpiecznych w postaci oświadczenia producenta jednostki </w:t>
            </w:r>
            <w:r>
              <w:rPr>
                <w:sz w:val="18"/>
                <w:szCs w:val="18"/>
              </w:rPr>
              <w:br/>
            </w:r>
            <w:r w:rsidRPr="00506671">
              <w:rPr>
                <w:spacing w:val="-2"/>
                <w:sz w:val="18"/>
                <w:szCs w:val="18"/>
              </w:rPr>
              <w:t xml:space="preserve">(wg </w:t>
            </w:r>
            <w:r w:rsidRPr="00506671">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506671">
              <w:rPr>
                <w:spacing w:val="-34"/>
                <w:sz w:val="18"/>
                <w:szCs w:val="18"/>
              </w:rPr>
              <w:t xml:space="preserve"> </w:t>
            </w:r>
            <w:r w:rsidRPr="00506671">
              <w:rPr>
                <w:sz w:val="18"/>
                <w:szCs w:val="18"/>
              </w:rPr>
              <w:t xml:space="preserve">g - </w:t>
            </w:r>
            <w:r w:rsidRPr="00506671">
              <w:rPr>
                <w:b/>
                <w:bCs/>
                <w:sz w:val="18"/>
                <w:szCs w:val="18"/>
              </w:rPr>
              <w:t>Wykonawca złoży dokument potwierdzający spełnianie wymogu.</w:t>
            </w:r>
          </w:p>
          <w:p w14:paraId="6CCF2C82"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b/>
                <w:bCs/>
                <w:sz w:val="18"/>
                <w:szCs w:val="18"/>
              </w:rPr>
            </w:pPr>
            <w:r w:rsidRPr="00506671">
              <w:rPr>
                <w:sz w:val="18"/>
                <w:szCs w:val="18"/>
              </w:rPr>
              <w:t>Oferowane modele notebooków muszą poprawnie współpracować z zamawianymi systemami</w:t>
            </w:r>
            <w:r w:rsidRPr="00506671">
              <w:rPr>
                <w:spacing w:val="-6"/>
                <w:sz w:val="18"/>
                <w:szCs w:val="18"/>
              </w:rPr>
              <w:t xml:space="preserve"> </w:t>
            </w:r>
            <w:r w:rsidRPr="00506671">
              <w:rPr>
                <w:sz w:val="18"/>
                <w:szCs w:val="18"/>
              </w:rPr>
              <w:t>operacyjnymi</w:t>
            </w:r>
            <w:r w:rsidRPr="00506671">
              <w:rPr>
                <w:spacing w:val="-6"/>
                <w:sz w:val="18"/>
                <w:szCs w:val="18"/>
              </w:rPr>
              <w:t xml:space="preserve"> </w:t>
            </w:r>
            <w:r w:rsidRPr="00506671">
              <w:rPr>
                <w:sz w:val="18"/>
                <w:szCs w:val="18"/>
              </w:rPr>
              <w:t>- jako</w:t>
            </w:r>
            <w:r w:rsidRPr="00506671">
              <w:rPr>
                <w:spacing w:val="-7"/>
                <w:sz w:val="18"/>
                <w:szCs w:val="18"/>
              </w:rPr>
              <w:t xml:space="preserve"> </w:t>
            </w:r>
            <w:r w:rsidRPr="00506671">
              <w:rPr>
                <w:sz w:val="18"/>
                <w:szCs w:val="18"/>
              </w:rPr>
              <w:t>potwierdzenie</w:t>
            </w:r>
            <w:r w:rsidRPr="00506671">
              <w:rPr>
                <w:spacing w:val="-6"/>
                <w:sz w:val="18"/>
                <w:szCs w:val="18"/>
              </w:rPr>
              <w:t xml:space="preserve"> </w:t>
            </w:r>
            <w:r w:rsidRPr="00506671">
              <w:rPr>
                <w:sz w:val="18"/>
                <w:szCs w:val="18"/>
              </w:rPr>
              <w:t>poprawnej</w:t>
            </w:r>
            <w:r w:rsidRPr="00506671">
              <w:rPr>
                <w:spacing w:val="-5"/>
                <w:sz w:val="18"/>
                <w:szCs w:val="18"/>
              </w:rPr>
              <w:t xml:space="preserve"> </w:t>
            </w:r>
            <w:r w:rsidRPr="00506671">
              <w:rPr>
                <w:sz w:val="18"/>
                <w:szCs w:val="18"/>
              </w:rPr>
              <w:t>współpracy</w:t>
            </w:r>
            <w:r w:rsidRPr="00506671">
              <w:rPr>
                <w:spacing w:val="-13"/>
                <w:sz w:val="18"/>
                <w:szCs w:val="18"/>
              </w:rPr>
              <w:t xml:space="preserve"> </w:t>
            </w:r>
            <w:r w:rsidRPr="00506671">
              <w:rPr>
                <w:sz w:val="18"/>
                <w:szCs w:val="18"/>
              </w:rPr>
              <w:t>Wykonawca</w:t>
            </w:r>
            <w:r w:rsidRPr="00506671">
              <w:rPr>
                <w:spacing w:val="-5"/>
                <w:sz w:val="18"/>
                <w:szCs w:val="18"/>
              </w:rPr>
              <w:t xml:space="preserve"> przedstawi </w:t>
            </w:r>
            <w:r w:rsidRPr="00506671">
              <w:rPr>
                <w:sz w:val="18"/>
                <w:szCs w:val="18"/>
              </w:rPr>
              <w:t>dokument</w:t>
            </w:r>
            <w:r w:rsidRPr="00506671">
              <w:rPr>
                <w:spacing w:val="-5"/>
                <w:sz w:val="18"/>
                <w:szCs w:val="18"/>
              </w:rPr>
              <w:t xml:space="preserve"> </w:t>
            </w:r>
            <w:r w:rsidRPr="00506671">
              <w:rPr>
                <w:sz w:val="18"/>
                <w:szCs w:val="18"/>
              </w:rPr>
              <w:t>w postaci</w:t>
            </w:r>
            <w:r w:rsidRPr="00506671">
              <w:rPr>
                <w:spacing w:val="-7"/>
                <w:sz w:val="18"/>
                <w:szCs w:val="18"/>
              </w:rPr>
              <w:t xml:space="preserve"> </w:t>
            </w:r>
            <w:r w:rsidRPr="00506671">
              <w:rPr>
                <w:sz w:val="18"/>
                <w:szCs w:val="18"/>
              </w:rPr>
              <w:t>wydruku</w:t>
            </w:r>
            <w:r w:rsidRPr="00506671">
              <w:rPr>
                <w:spacing w:val="-5"/>
                <w:sz w:val="18"/>
                <w:szCs w:val="18"/>
              </w:rPr>
              <w:t xml:space="preserve"> </w:t>
            </w:r>
            <w:r w:rsidRPr="00506671">
              <w:rPr>
                <w:sz w:val="18"/>
                <w:szCs w:val="18"/>
              </w:rPr>
              <w:t>potwierdzający</w:t>
            </w:r>
            <w:r w:rsidRPr="00506671">
              <w:rPr>
                <w:spacing w:val="-8"/>
                <w:sz w:val="18"/>
                <w:szCs w:val="18"/>
              </w:rPr>
              <w:t xml:space="preserve"> </w:t>
            </w:r>
            <w:r w:rsidRPr="00506671">
              <w:rPr>
                <w:sz w:val="18"/>
                <w:szCs w:val="18"/>
              </w:rPr>
              <w:t xml:space="preserve">certyfikację, dodatkowo potwierdzony przez producenta oferowanego notebooka - </w:t>
            </w:r>
            <w:r w:rsidRPr="00506671">
              <w:rPr>
                <w:b/>
                <w:bCs/>
                <w:iCs/>
                <w:sz w:val="18"/>
                <w:szCs w:val="18"/>
              </w:rPr>
              <w:t>Wykonawca złoży dokument potwierdzający spełnianie</w:t>
            </w:r>
            <w:r w:rsidRPr="00506671">
              <w:rPr>
                <w:b/>
                <w:bCs/>
                <w:iCs/>
                <w:spacing w:val="-16"/>
                <w:sz w:val="18"/>
                <w:szCs w:val="18"/>
              </w:rPr>
              <w:t xml:space="preserve"> </w:t>
            </w:r>
            <w:r w:rsidRPr="00506671">
              <w:rPr>
                <w:b/>
                <w:bCs/>
                <w:iCs/>
                <w:sz w:val="18"/>
                <w:szCs w:val="18"/>
              </w:rPr>
              <w:t>wymogu.</w:t>
            </w:r>
          </w:p>
          <w:p w14:paraId="62EB739B"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sz w:val="18"/>
                <w:szCs w:val="18"/>
              </w:rPr>
            </w:pPr>
            <w:r w:rsidRPr="00506671">
              <w:rPr>
                <w:sz w:val="18"/>
                <w:szCs w:val="18"/>
              </w:rPr>
              <w:t>Wykonawca dołączy do oferty link do strony internetowej producenta notebooka zawierającej dokumentację techniczną która w czytelny sposób przedstawia opis oraz metodologię i schematy</w:t>
            </w:r>
            <w:r w:rsidRPr="00506671">
              <w:rPr>
                <w:spacing w:val="1"/>
                <w:sz w:val="18"/>
                <w:szCs w:val="18"/>
              </w:rPr>
              <w:t xml:space="preserve"> </w:t>
            </w:r>
            <w:r w:rsidRPr="00506671">
              <w:rPr>
                <w:sz w:val="18"/>
                <w:szCs w:val="18"/>
              </w:rPr>
              <w:t>wymiany poszczególnych komponentów notebooka, co najmniej: dysk twardy, pamięć RAM, bateria oraz karty rozszerzeń</w:t>
            </w:r>
            <w:r>
              <w:rPr>
                <w:sz w:val="18"/>
                <w:szCs w:val="18"/>
              </w:rPr>
              <w:t>.</w:t>
            </w:r>
          </w:p>
          <w:p w14:paraId="7DBEEF3A"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sz w:val="18"/>
                <w:szCs w:val="18"/>
              </w:rPr>
            </w:pPr>
            <w:r w:rsidRPr="00506671">
              <w:rPr>
                <w:sz w:val="18"/>
                <w:szCs w:val="18"/>
              </w:rPr>
              <w:t xml:space="preserve">Oświadczenie producenta </w:t>
            </w:r>
            <w:r w:rsidRPr="006D682A">
              <w:rPr>
                <w:b/>
                <w:bCs/>
                <w:sz w:val="18"/>
                <w:szCs w:val="18"/>
              </w:rPr>
              <w:t>notebooków potwierdzające, że</w:t>
            </w:r>
            <w:r w:rsidRPr="00506671">
              <w:rPr>
                <w:sz w:val="18"/>
                <w:szCs w:val="18"/>
              </w:rPr>
              <w:t xml:space="preserve"> sprzęt pochodzi z oficjalnego kanału </w:t>
            </w:r>
            <w:r>
              <w:rPr>
                <w:sz w:val="18"/>
                <w:szCs w:val="18"/>
              </w:rPr>
              <w:t>dystrybucyjnego producent.</w:t>
            </w:r>
          </w:p>
          <w:p w14:paraId="20EC6FD2" w14:textId="77777777" w:rsidR="001B6A0B" w:rsidRPr="0050667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21" w:right="28" w:hanging="121"/>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5B776A84" w14:textId="77777777" w:rsidTr="005559CB">
        <w:tc>
          <w:tcPr>
            <w:tcW w:w="1560" w:type="dxa"/>
          </w:tcPr>
          <w:p w14:paraId="4258E96D" w14:textId="77777777" w:rsidR="001B6A0B" w:rsidRDefault="001B6A0B" w:rsidP="005559CB">
            <w:pPr>
              <w:pStyle w:val="TableParagraph"/>
              <w:spacing w:line="203" w:lineRule="exact"/>
              <w:ind w:left="0" w:right="28"/>
              <w:rPr>
                <w:sz w:val="18"/>
              </w:rPr>
            </w:pPr>
            <w:r>
              <w:rPr>
                <w:sz w:val="18"/>
              </w:rPr>
              <w:t>Ergonomia:</w:t>
            </w:r>
          </w:p>
        </w:tc>
        <w:tc>
          <w:tcPr>
            <w:tcW w:w="8523" w:type="dxa"/>
          </w:tcPr>
          <w:p w14:paraId="67FFCD64" w14:textId="77777777" w:rsidR="001B6A0B" w:rsidRPr="00506671" w:rsidRDefault="001B6A0B" w:rsidP="005559CB">
            <w:pPr>
              <w:pStyle w:val="TableParagraph"/>
              <w:spacing w:line="242" w:lineRule="auto"/>
              <w:ind w:left="0" w:right="28"/>
              <w:jc w:val="both"/>
              <w:rPr>
                <w:sz w:val="18"/>
              </w:rPr>
            </w:pPr>
            <w:r w:rsidRPr="00506671">
              <w:rPr>
                <w:sz w:val="18"/>
              </w:rPr>
              <w:t xml:space="preserve">Głośność jednostki centralnej w oferowanej konfiguracji mierzona zgodnie z normą ISO 7779 oraz wykazana zgodnie z normą ISO 9296 w pozycji operatora w trybie </w:t>
            </w:r>
            <w:r>
              <w:rPr>
                <w:sz w:val="18"/>
              </w:rPr>
              <w:t>jałowym (IDLE), wynoszącą</w:t>
            </w:r>
            <w:r w:rsidRPr="00506671">
              <w:rPr>
                <w:sz w:val="18"/>
              </w:rPr>
              <w:t xml:space="preserve"> maksymalnie 28 dB - </w:t>
            </w:r>
            <w:r w:rsidRPr="00506671">
              <w:rPr>
                <w:b/>
                <w:bCs/>
                <w:iCs/>
                <w:sz w:val="18"/>
                <w:szCs w:val="18"/>
              </w:rPr>
              <w:t>Wykonawca złoży</w:t>
            </w:r>
            <w:r w:rsidRPr="00506671">
              <w:rPr>
                <w:b/>
                <w:bCs/>
                <w:sz w:val="18"/>
                <w:szCs w:val="18"/>
              </w:rPr>
              <w:t xml:space="preserve"> oświadczenie producenta wraz z raportem </w:t>
            </w:r>
            <w:r w:rsidRPr="00506671">
              <w:rPr>
                <w:b/>
                <w:bCs/>
                <w:sz w:val="18"/>
              </w:rPr>
              <w:t xml:space="preserve">badawczym wystawionym przez niezależną akredytowaną jednostkę </w:t>
            </w:r>
            <w:r>
              <w:rPr>
                <w:b/>
                <w:bCs/>
                <w:sz w:val="18"/>
              </w:rPr>
              <w:t>w zakresie ISO 7779.</w:t>
            </w:r>
          </w:p>
        </w:tc>
      </w:tr>
      <w:tr w:rsidR="001B6A0B" w14:paraId="4D9AB973" w14:textId="77777777" w:rsidTr="005559CB">
        <w:tc>
          <w:tcPr>
            <w:tcW w:w="1560" w:type="dxa"/>
            <w:vAlign w:val="center"/>
          </w:tcPr>
          <w:p w14:paraId="0F3E2718" w14:textId="77777777" w:rsidR="001B6A0B" w:rsidRDefault="001B6A0B" w:rsidP="005559CB">
            <w:pPr>
              <w:pStyle w:val="TableParagraph"/>
              <w:spacing w:line="201" w:lineRule="exact"/>
              <w:ind w:left="0" w:right="28"/>
              <w:rPr>
                <w:sz w:val="18"/>
              </w:rPr>
            </w:pPr>
            <w:r>
              <w:rPr>
                <w:sz w:val="18"/>
              </w:rPr>
              <w:t>Waga:</w:t>
            </w:r>
          </w:p>
        </w:tc>
        <w:tc>
          <w:tcPr>
            <w:tcW w:w="8523" w:type="dxa"/>
            <w:vAlign w:val="center"/>
          </w:tcPr>
          <w:p w14:paraId="5E6E6EBA" w14:textId="77777777" w:rsidR="001B6A0B" w:rsidRDefault="001B6A0B" w:rsidP="005559CB">
            <w:pPr>
              <w:pStyle w:val="TableParagraph"/>
              <w:spacing w:before="34"/>
              <w:ind w:left="0" w:right="28"/>
              <w:rPr>
                <w:sz w:val="18"/>
              </w:rPr>
            </w:pPr>
            <w:r>
              <w:rPr>
                <w:sz w:val="18"/>
              </w:rPr>
              <w:t>Waga maks. 3,5 kg.</w:t>
            </w:r>
          </w:p>
        </w:tc>
      </w:tr>
      <w:tr w:rsidR="001B6A0B" w14:paraId="16467AC1" w14:textId="77777777" w:rsidTr="005559CB">
        <w:tc>
          <w:tcPr>
            <w:tcW w:w="1560" w:type="dxa"/>
          </w:tcPr>
          <w:p w14:paraId="43C94F7D" w14:textId="77777777" w:rsidR="001B6A0B" w:rsidRDefault="001B6A0B" w:rsidP="005559CB">
            <w:pPr>
              <w:pStyle w:val="TableParagraph"/>
              <w:ind w:left="0" w:right="28"/>
              <w:rPr>
                <w:sz w:val="18"/>
              </w:rPr>
            </w:pPr>
            <w:r>
              <w:rPr>
                <w:sz w:val="18"/>
              </w:rPr>
              <w:lastRenderedPageBreak/>
              <w:t>Bezpieczeństwo:</w:t>
            </w:r>
          </w:p>
        </w:tc>
        <w:tc>
          <w:tcPr>
            <w:tcW w:w="8523" w:type="dxa"/>
          </w:tcPr>
          <w:p w14:paraId="1CFB38AB" w14:textId="77777777" w:rsidR="001B6A0B" w:rsidRDefault="001B6A0B" w:rsidP="006736BC">
            <w:pPr>
              <w:pStyle w:val="TableParagraph"/>
              <w:numPr>
                <w:ilvl w:val="0"/>
                <w:numId w:val="208"/>
              </w:numPr>
              <w:ind w:left="121" w:right="28" w:hanging="121"/>
              <w:jc w:val="both"/>
              <w:rPr>
                <w:sz w:val="18"/>
              </w:rPr>
            </w:pPr>
            <w:r w:rsidRPr="000E3DB5">
              <w:rPr>
                <w:sz w:val="18"/>
                <w:szCs w:val="18"/>
              </w:rPr>
              <w:t xml:space="preserve">Komputer musi posiadać </w:t>
            </w:r>
            <w:r>
              <w:rPr>
                <w:sz w:val="18"/>
                <w:szCs w:val="18"/>
              </w:rPr>
              <w:t>u</w:t>
            </w:r>
            <w:r w:rsidRPr="00DE1428">
              <w:rPr>
                <w:sz w:val="18"/>
                <w:szCs w:val="18"/>
              </w:rPr>
              <w:t xml:space="preserve">kryty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DE1428">
              <w:rPr>
                <w:sz w:val="18"/>
                <w:szCs w:val="18"/>
              </w:rPr>
              <w:t xml:space="preserve"> </w:t>
            </w:r>
            <w:r w:rsidRPr="000E3DB5">
              <w:rPr>
                <w:sz w:val="18"/>
                <w:szCs w:val="18"/>
              </w:rPr>
              <w:t>2.0).</w:t>
            </w:r>
            <w:r w:rsidRPr="00DE1428">
              <w:rPr>
                <w:sz w:val="18"/>
                <w:szCs w:val="18"/>
              </w:rPr>
              <w:t xml:space="preserve">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r>
              <w:rPr>
                <w:sz w:val="18"/>
                <w:szCs w:val="18"/>
              </w:rPr>
              <w:t xml:space="preserve"> </w:t>
            </w:r>
            <w:r>
              <w:rPr>
                <w:sz w:val="18"/>
              </w:rPr>
              <w:t>Weryfikacja wygenerowanych przez komputer kluczy szyfrowania musi odbywać się w dedykowanym chipsecie na płycie</w:t>
            </w:r>
            <w:r>
              <w:rPr>
                <w:spacing w:val="-7"/>
                <w:sz w:val="18"/>
              </w:rPr>
              <w:t xml:space="preserve"> </w:t>
            </w:r>
            <w:r>
              <w:rPr>
                <w:sz w:val="18"/>
              </w:rPr>
              <w:t>głównej.</w:t>
            </w:r>
          </w:p>
          <w:p w14:paraId="6CB9ABD2" w14:textId="77777777" w:rsidR="001B6A0B" w:rsidRDefault="001B6A0B" w:rsidP="006736BC">
            <w:pPr>
              <w:pStyle w:val="TableParagraph"/>
              <w:numPr>
                <w:ilvl w:val="0"/>
                <w:numId w:val="208"/>
              </w:numPr>
              <w:ind w:left="121" w:right="28" w:hanging="121"/>
              <w:rPr>
                <w:sz w:val="18"/>
              </w:rPr>
            </w:pPr>
            <w:r>
              <w:rPr>
                <w:sz w:val="18"/>
              </w:rPr>
              <w:t xml:space="preserve">Czytnik linii papilarnych. </w:t>
            </w:r>
          </w:p>
          <w:p w14:paraId="2A017DDE" w14:textId="77777777" w:rsidR="001B6A0B" w:rsidRDefault="001B6A0B" w:rsidP="006736BC">
            <w:pPr>
              <w:pStyle w:val="TableParagraph"/>
              <w:numPr>
                <w:ilvl w:val="0"/>
                <w:numId w:val="208"/>
              </w:numPr>
              <w:ind w:left="121" w:right="28" w:hanging="121"/>
              <w:rPr>
                <w:sz w:val="18"/>
              </w:rPr>
            </w:pPr>
            <w:r>
              <w:rPr>
                <w:sz w:val="18"/>
              </w:rPr>
              <w:t>Złącze typu security lock.</w:t>
            </w:r>
          </w:p>
        </w:tc>
      </w:tr>
      <w:tr w:rsidR="001B6A0B" w14:paraId="642FABA1" w14:textId="77777777" w:rsidTr="005559CB">
        <w:tc>
          <w:tcPr>
            <w:tcW w:w="1560" w:type="dxa"/>
          </w:tcPr>
          <w:p w14:paraId="28DFEE12" w14:textId="77777777" w:rsidR="001B6A0B" w:rsidRDefault="001B6A0B" w:rsidP="005559CB">
            <w:pPr>
              <w:pStyle w:val="TableParagraph"/>
              <w:spacing w:line="201" w:lineRule="exact"/>
              <w:ind w:left="0" w:right="28"/>
              <w:rPr>
                <w:sz w:val="18"/>
              </w:rPr>
            </w:pPr>
            <w:r>
              <w:rPr>
                <w:sz w:val="18"/>
              </w:rPr>
              <w:t>Warunki gwarancji:</w:t>
            </w:r>
          </w:p>
        </w:tc>
        <w:tc>
          <w:tcPr>
            <w:tcW w:w="8523" w:type="dxa"/>
          </w:tcPr>
          <w:p w14:paraId="31BCE59B" w14:textId="77777777" w:rsidR="001B6A0B" w:rsidRDefault="001B6A0B" w:rsidP="006736BC">
            <w:pPr>
              <w:pStyle w:val="TableParagraph"/>
              <w:numPr>
                <w:ilvl w:val="0"/>
                <w:numId w:val="179"/>
              </w:numPr>
              <w:adjustRightInd/>
              <w:spacing w:line="206" w:lineRule="exact"/>
              <w:ind w:left="121" w:right="28" w:hanging="121"/>
              <w:jc w:val="both"/>
              <w:rPr>
                <w:sz w:val="18"/>
                <w:szCs w:val="18"/>
              </w:rPr>
            </w:pPr>
            <w:r>
              <w:rPr>
                <w:sz w:val="18"/>
                <w:szCs w:val="18"/>
              </w:rPr>
              <w:t>Min. 36 miesięcy.</w:t>
            </w:r>
          </w:p>
          <w:p w14:paraId="36C14692" w14:textId="77777777" w:rsidR="001B6A0B" w:rsidRPr="00691F50" w:rsidRDefault="001B6A0B" w:rsidP="006736BC">
            <w:pPr>
              <w:pStyle w:val="TableParagraph"/>
              <w:numPr>
                <w:ilvl w:val="0"/>
                <w:numId w:val="179"/>
              </w:numPr>
              <w:adjustRightInd/>
              <w:spacing w:line="206" w:lineRule="exact"/>
              <w:ind w:left="121" w:right="28" w:hanging="121"/>
              <w:jc w:val="both"/>
              <w:rPr>
                <w:sz w:val="18"/>
                <w:szCs w:val="18"/>
              </w:rPr>
            </w:pPr>
            <w:r w:rsidRPr="00691F50">
              <w:rPr>
                <w:sz w:val="18"/>
                <w:szCs w:val="18"/>
              </w:rPr>
              <w:t>Gwarancja producenta świadczona na miejscu u klienta.</w:t>
            </w:r>
          </w:p>
          <w:p w14:paraId="2FBD3205" w14:textId="77777777" w:rsidR="001B6A0B" w:rsidRPr="00691F50" w:rsidRDefault="001B6A0B" w:rsidP="006736BC">
            <w:pPr>
              <w:pStyle w:val="TableParagraph"/>
              <w:numPr>
                <w:ilvl w:val="0"/>
                <w:numId w:val="179"/>
              </w:numPr>
              <w:adjustRightInd/>
              <w:spacing w:line="206" w:lineRule="exact"/>
              <w:ind w:left="121" w:right="28" w:hanging="121"/>
              <w:jc w:val="both"/>
              <w:rPr>
                <w:sz w:val="18"/>
                <w:szCs w:val="18"/>
              </w:rPr>
            </w:pPr>
            <w:r w:rsidRPr="00691F50">
              <w:rPr>
                <w:sz w:val="18"/>
                <w:szCs w:val="18"/>
              </w:rPr>
              <w:t>Czas reakcji serwisu - do końca następnego dnia roboczego od chwili zgłoszenia</w:t>
            </w:r>
          </w:p>
          <w:p w14:paraId="0834C1A3" w14:textId="77777777" w:rsidR="001B6A0B" w:rsidRPr="00506671" w:rsidRDefault="001B6A0B" w:rsidP="006736BC">
            <w:pPr>
              <w:pStyle w:val="TableParagraph"/>
              <w:numPr>
                <w:ilvl w:val="0"/>
                <w:numId w:val="179"/>
              </w:numPr>
              <w:adjustRightInd/>
              <w:spacing w:line="206" w:lineRule="exact"/>
              <w:ind w:left="121" w:right="28" w:hanging="121"/>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notebooka </w:t>
            </w:r>
            <w:r w:rsidRPr="00691F50">
              <w:rPr>
                <w:sz w:val="18"/>
                <w:szCs w:val="18"/>
              </w:rPr>
              <w:t>–</w:t>
            </w:r>
            <w:r>
              <w:rPr>
                <w:sz w:val="18"/>
                <w:szCs w:val="18"/>
              </w:rPr>
              <w:t xml:space="preserve"> </w:t>
            </w:r>
            <w:r w:rsidRPr="00506671">
              <w:rPr>
                <w:b/>
                <w:bCs/>
                <w:iCs/>
                <w:sz w:val="18"/>
                <w:szCs w:val="18"/>
              </w:rPr>
              <w:t xml:space="preserve">Wykonawca złoży dokument </w:t>
            </w:r>
            <w:r>
              <w:rPr>
                <w:b/>
                <w:bCs/>
                <w:iCs/>
                <w:sz w:val="18"/>
                <w:szCs w:val="18"/>
              </w:rPr>
              <w:t>potwierdzający</w:t>
            </w:r>
            <w:r w:rsidRPr="00506671">
              <w:rPr>
                <w:b/>
                <w:bCs/>
                <w:iCs/>
                <w:sz w:val="18"/>
                <w:szCs w:val="18"/>
              </w:rPr>
              <w:t xml:space="preserve"> spełnianie</w:t>
            </w:r>
            <w:r w:rsidRPr="00506671">
              <w:rPr>
                <w:b/>
                <w:bCs/>
                <w:iCs/>
                <w:spacing w:val="-16"/>
                <w:sz w:val="18"/>
                <w:szCs w:val="18"/>
              </w:rPr>
              <w:t xml:space="preserve"> </w:t>
            </w:r>
            <w:r w:rsidRPr="00506671">
              <w:rPr>
                <w:b/>
                <w:bCs/>
                <w:iCs/>
                <w:sz w:val="18"/>
                <w:szCs w:val="18"/>
              </w:rPr>
              <w:t>wymogu.</w:t>
            </w:r>
          </w:p>
          <w:p w14:paraId="6AF53931" w14:textId="77777777" w:rsidR="001B6A0B" w:rsidRPr="00506671" w:rsidRDefault="001B6A0B" w:rsidP="006736BC">
            <w:pPr>
              <w:pStyle w:val="TableParagraph"/>
              <w:numPr>
                <w:ilvl w:val="0"/>
                <w:numId w:val="179"/>
              </w:numPr>
              <w:adjustRightInd/>
              <w:spacing w:line="206" w:lineRule="exact"/>
              <w:ind w:left="121" w:right="28" w:hanging="121"/>
              <w:jc w:val="both"/>
              <w:rPr>
                <w:sz w:val="18"/>
                <w:szCs w:val="18"/>
              </w:rPr>
            </w:pPr>
            <w:r w:rsidRPr="00506671">
              <w:rPr>
                <w:sz w:val="18"/>
                <w:szCs w:val="18"/>
              </w:rPr>
              <w:t>Serwis urządzeń musi być realizowany przez producenta lub Autoryzowanego Partnera</w:t>
            </w:r>
            <w:r w:rsidRPr="00506671">
              <w:rPr>
                <w:spacing w:val="-2"/>
                <w:sz w:val="18"/>
                <w:szCs w:val="18"/>
              </w:rPr>
              <w:t xml:space="preserve"> </w:t>
            </w:r>
            <w:r w:rsidRPr="00506671">
              <w:rPr>
                <w:sz w:val="18"/>
                <w:szCs w:val="18"/>
              </w:rPr>
              <w:t>Serwisowego</w:t>
            </w:r>
            <w:r w:rsidRPr="00506671">
              <w:rPr>
                <w:spacing w:val="20"/>
                <w:sz w:val="18"/>
                <w:szCs w:val="18"/>
              </w:rPr>
              <w:t xml:space="preserve"> </w:t>
            </w:r>
            <w:r w:rsidRPr="00506671">
              <w:rPr>
                <w:sz w:val="18"/>
                <w:szCs w:val="18"/>
              </w:rPr>
              <w:t>producenta</w:t>
            </w:r>
            <w:r w:rsidRPr="00506671">
              <w:rPr>
                <w:spacing w:val="19"/>
                <w:sz w:val="18"/>
                <w:szCs w:val="18"/>
              </w:rPr>
              <w:t xml:space="preserve"> </w:t>
            </w:r>
            <w:r w:rsidRPr="00506671">
              <w:rPr>
                <w:sz w:val="18"/>
                <w:szCs w:val="18"/>
              </w:rPr>
              <w:t>–</w:t>
            </w:r>
            <w:r w:rsidRPr="00506671">
              <w:rPr>
                <w:spacing w:val="20"/>
                <w:sz w:val="18"/>
                <w:szCs w:val="18"/>
              </w:rPr>
              <w:t xml:space="preserve"> </w:t>
            </w:r>
            <w:r w:rsidRPr="00506671">
              <w:rPr>
                <w:b/>
                <w:bCs/>
                <w:iCs/>
                <w:sz w:val="18"/>
                <w:szCs w:val="18"/>
              </w:rPr>
              <w:t>Wykonawca złoży</w:t>
            </w:r>
            <w:r w:rsidRPr="00506671">
              <w:rPr>
                <w:b/>
                <w:bCs/>
                <w:sz w:val="18"/>
                <w:szCs w:val="18"/>
              </w:rPr>
              <w:t xml:space="preserve"> oświadczenie producenta potwierdzające, że serwis będzie realizowany przez Autoryzowanego Partnera Serwisowego producenta lub bezpośrednio przez producenta</w:t>
            </w:r>
            <w:r w:rsidRPr="00506671">
              <w:rPr>
                <w:sz w:val="18"/>
                <w:szCs w:val="18"/>
              </w:rPr>
              <w:t>.</w:t>
            </w:r>
          </w:p>
          <w:p w14:paraId="5CA008BB" w14:textId="77777777" w:rsidR="001B6A0B" w:rsidRPr="00506671" w:rsidRDefault="001B6A0B" w:rsidP="006736BC">
            <w:pPr>
              <w:pStyle w:val="TableParagraph"/>
              <w:numPr>
                <w:ilvl w:val="0"/>
                <w:numId w:val="179"/>
              </w:numPr>
              <w:adjustRightInd/>
              <w:spacing w:line="206" w:lineRule="exact"/>
              <w:ind w:left="121" w:right="28" w:hanging="121"/>
              <w:jc w:val="both"/>
              <w:rPr>
                <w:sz w:val="18"/>
              </w:rPr>
            </w:pPr>
            <w:r w:rsidRPr="00506671">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027BD890" w14:textId="77777777" w:rsidR="001B6A0B" w:rsidRPr="00252683" w:rsidRDefault="001B6A0B" w:rsidP="006736BC">
            <w:pPr>
              <w:pStyle w:val="TableParagraph"/>
              <w:numPr>
                <w:ilvl w:val="0"/>
                <w:numId w:val="179"/>
              </w:numPr>
              <w:adjustRightInd/>
              <w:spacing w:line="206" w:lineRule="exact"/>
              <w:ind w:left="121" w:right="28" w:hanging="121"/>
              <w:jc w:val="both"/>
              <w:rPr>
                <w:sz w:val="18"/>
              </w:rPr>
            </w:pPr>
            <w:r w:rsidRPr="00506671">
              <w:rPr>
                <w:sz w:val="18"/>
                <w:szCs w:val="18"/>
              </w:rPr>
              <w:t>Oświadczenie producenta notebooka, że w przypadku niewywiązywania się z obowiązków gwarancyjnych Oferenta lub firmy serwisującej, przejmie na siebie wszelkie zobowiązania związane z</w:t>
            </w:r>
            <w:r>
              <w:rPr>
                <w:spacing w:val="-9"/>
                <w:sz w:val="18"/>
                <w:szCs w:val="18"/>
              </w:rPr>
              <w:t> </w:t>
            </w:r>
            <w:r w:rsidRPr="00506671">
              <w:rPr>
                <w:sz w:val="18"/>
                <w:szCs w:val="18"/>
              </w:rPr>
              <w:t xml:space="preserve">serwisem - </w:t>
            </w:r>
            <w:r w:rsidRPr="00506671">
              <w:rPr>
                <w:b/>
                <w:bCs/>
                <w:iCs/>
                <w:sz w:val="18"/>
                <w:szCs w:val="18"/>
              </w:rPr>
              <w:t>Wykonawca złoży oświadczenie Producenta.</w:t>
            </w:r>
          </w:p>
        </w:tc>
      </w:tr>
      <w:tr w:rsidR="001B6A0B" w14:paraId="30B1FC4D" w14:textId="77777777" w:rsidTr="005559CB">
        <w:tc>
          <w:tcPr>
            <w:tcW w:w="1560" w:type="dxa"/>
          </w:tcPr>
          <w:p w14:paraId="13D83CD9" w14:textId="77777777" w:rsidR="001B6A0B" w:rsidRDefault="001B6A0B" w:rsidP="005559CB">
            <w:pPr>
              <w:pStyle w:val="TableParagraph"/>
              <w:spacing w:line="206" w:lineRule="exact"/>
              <w:ind w:left="0" w:right="28"/>
              <w:rPr>
                <w:sz w:val="18"/>
              </w:rPr>
            </w:pPr>
            <w:r w:rsidRPr="00465BA6">
              <w:rPr>
                <w:sz w:val="18"/>
              </w:rPr>
              <w:t>Wymagana gwarancja na baterię</w:t>
            </w:r>
          </w:p>
        </w:tc>
        <w:tc>
          <w:tcPr>
            <w:tcW w:w="8523" w:type="dxa"/>
          </w:tcPr>
          <w:p w14:paraId="69A316E3" w14:textId="77777777" w:rsidR="001B6A0B" w:rsidRPr="00691F50" w:rsidRDefault="001B6A0B" w:rsidP="005559CB">
            <w:pPr>
              <w:pStyle w:val="TableParagraph"/>
              <w:spacing w:line="206" w:lineRule="exact"/>
              <w:ind w:left="0" w:right="28"/>
              <w:jc w:val="both"/>
              <w:rPr>
                <w:sz w:val="18"/>
                <w:szCs w:val="18"/>
              </w:rPr>
            </w:pPr>
            <w:r w:rsidRPr="00465BA6">
              <w:rPr>
                <w:sz w:val="18"/>
                <w:szCs w:val="18"/>
              </w:rPr>
              <w:t>Na baterię wymaga się 12 miesięcznej gwarancji Producenta</w:t>
            </w:r>
            <w:r>
              <w:rPr>
                <w:sz w:val="18"/>
                <w:szCs w:val="18"/>
              </w:rPr>
              <w:t>.</w:t>
            </w:r>
          </w:p>
        </w:tc>
      </w:tr>
      <w:tr w:rsidR="001B6A0B" w14:paraId="7A573FB4" w14:textId="77777777" w:rsidTr="005559CB">
        <w:tc>
          <w:tcPr>
            <w:tcW w:w="1560" w:type="dxa"/>
          </w:tcPr>
          <w:p w14:paraId="3728D6C9" w14:textId="77777777" w:rsidR="001B6A0B" w:rsidRPr="00465BA6" w:rsidRDefault="001B6A0B" w:rsidP="005559CB">
            <w:pPr>
              <w:pStyle w:val="TableParagraph"/>
              <w:spacing w:line="206" w:lineRule="exact"/>
              <w:ind w:left="0" w:right="28"/>
              <w:rPr>
                <w:sz w:val="18"/>
              </w:rPr>
            </w:pPr>
            <w:r w:rsidRPr="00465BA6">
              <w:rPr>
                <w:sz w:val="18"/>
              </w:rPr>
              <w:t>Wsparcie techniczne producenta</w:t>
            </w:r>
          </w:p>
        </w:tc>
        <w:tc>
          <w:tcPr>
            <w:tcW w:w="8523" w:type="dxa"/>
          </w:tcPr>
          <w:p w14:paraId="34C4BB6E" w14:textId="77777777" w:rsidR="001B6A0B" w:rsidRPr="00937675" w:rsidRDefault="001B6A0B" w:rsidP="006736BC">
            <w:pPr>
              <w:pStyle w:val="TableParagraph"/>
              <w:numPr>
                <w:ilvl w:val="0"/>
                <w:numId w:val="246"/>
              </w:numPr>
              <w:spacing w:line="187" w:lineRule="exact"/>
              <w:ind w:right="28" w:hanging="227"/>
              <w:jc w:val="both"/>
              <w:rPr>
                <w:b/>
                <w:bCs/>
                <w:sz w:val="18"/>
              </w:rPr>
            </w:pPr>
            <w:r>
              <w:rPr>
                <w:sz w:val="18"/>
              </w:rPr>
              <w:t xml:space="preserve">Możliwość sprawdzenia na </w:t>
            </w:r>
            <w:r w:rsidRPr="00F6438F">
              <w:rPr>
                <w:sz w:val="18"/>
              </w:rPr>
              <w:t>stronie internetowej producenta oferowanego notebooka, po podaniu numeru</w:t>
            </w:r>
            <w:r>
              <w:rPr>
                <w:sz w:val="18"/>
              </w:rPr>
              <w:t xml:space="preserve"> </w:t>
            </w:r>
            <w:r w:rsidRPr="00F6438F">
              <w:rPr>
                <w:sz w:val="18"/>
              </w:rPr>
              <w:t>seryjnego - konfiguracji sprzętowej notebooka ora</w:t>
            </w:r>
            <w:r>
              <w:rPr>
                <w:sz w:val="18"/>
              </w:rPr>
              <w:t xml:space="preserve">z warunków gwarancji. Dostęp do </w:t>
            </w:r>
            <w:r w:rsidRPr="00F6438F">
              <w:rPr>
                <w:sz w:val="18"/>
              </w:rPr>
              <w:t>najnowszych sterowników i uaktualnień n</w:t>
            </w:r>
            <w:r>
              <w:rPr>
                <w:sz w:val="18"/>
              </w:rPr>
              <w:t xml:space="preserve">a stronie producenta notebooka, </w:t>
            </w:r>
            <w:r w:rsidRPr="00F6438F">
              <w:rPr>
                <w:sz w:val="18"/>
              </w:rPr>
              <w:t>realizowany poprzez podanie na stronie internetowej producenta numeru seryjnego</w:t>
            </w:r>
            <w:r>
              <w:rPr>
                <w:sz w:val="18"/>
              </w:rPr>
              <w:t xml:space="preserve"> </w:t>
            </w:r>
            <w:r w:rsidRPr="00F6438F">
              <w:rPr>
                <w:sz w:val="18"/>
              </w:rPr>
              <w:t>lub modelu notebooka</w:t>
            </w:r>
            <w:r>
              <w:rPr>
                <w:sz w:val="18"/>
              </w:rPr>
              <w:t xml:space="preserve"> </w:t>
            </w:r>
            <w:r w:rsidRPr="00F304D4">
              <w:rPr>
                <w:sz w:val="18"/>
              </w:rPr>
              <w:t xml:space="preserve">– </w:t>
            </w:r>
            <w:r w:rsidRPr="00937675">
              <w:rPr>
                <w:bCs/>
                <w:sz w:val="18"/>
              </w:rPr>
              <w:t>do oferty należy dołączyć link strony.</w:t>
            </w:r>
          </w:p>
        </w:tc>
      </w:tr>
      <w:tr w:rsidR="001B6A0B" w14:paraId="74551C0D" w14:textId="77777777" w:rsidTr="005559CB">
        <w:tc>
          <w:tcPr>
            <w:tcW w:w="1560" w:type="dxa"/>
          </w:tcPr>
          <w:p w14:paraId="0033C6F1" w14:textId="77777777" w:rsidR="001B6A0B" w:rsidRDefault="001B6A0B" w:rsidP="005559CB">
            <w:pPr>
              <w:pStyle w:val="TableParagraph"/>
              <w:ind w:left="0" w:right="28"/>
              <w:rPr>
                <w:sz w:val="18"/>
              </w:rPr>
            </w:pPr>
            <w:r>
              <w:rPr>
                <w:sz w:val="18"/>
              </w:rPr>
              <w:t>Wymagania dodatkowe:</w:t>
            </w:r>
          </w:p>
        </w:tc>
        <w:tc>
          <w:tcPr>
            <w:tcW w:w="8523" w:type="dxa"/>
          </w:tcPr>
          <w:p w14:paraId="5D63CA6A" w14:textId="77777777" w:rsidR="001B6A0B" w:rsidRDefault="001B6A0B" w:rsidP="005559CB">
            <w:pPr>
              <w:pStyle w:val="TableParagraph"/>
              <w:spacing w:line="206" w:lineRule="exact"/>
              <w:ind w:left="0" w:right="28"/>
              <w:jc w:val="both"/>
              <w:rPr>
                <w:sz w:val="18"/>
              </w:rPr>
            </w:pPr>
            <w:r>
              <w:rPr>
                <w:sz w:val="18"/>
              </w:rPr>
              <w:t>Wbudowane porty, złącza i czytniki:</w:t>
            </w:r>
          </w:p>
          <w:p w14:paraId="58592D8F" w14:textId="77777777" w:rsidR="001B6A0B" w:rsidRDefault="001B6A0B" w:rsidP="006736BC">
            <w:pPr>
              <w:pStyle w:val="TableParagraph"/>
              <w:numPr>
                <w:ilvl w:val="0"/>
                <w:numId w:val="204"/>
              </w:numPr>
              <w:tabs>
                <w:tab w:val="left" w:pos="281"/>
              </w:tabs>
              <w:adjustRightInd/>
              <w:spacing w:line="214" w:lineRule="exact"/>
              <w:ind w:right="28"/>
              <w:rPr>
                <w:sz w:val="18"/>
              </w:rPr>
            </w:pPr>
            <w:r>
              <w:rPr>
                <w:sz w:val="18"/>
              </w:rPr>
              <w:t>1 x HDMI lub DisplayPort (w przypadku wyjścia DP dołączyć przejściówkę na</w:t>
            </w:r>
            <w:r>
              <w:rPr>
                <w:spacing w:val="-31"/>
                <w:sz w:val="18"/>
              </w:rPr>
              <w:t xml:space="preserve"> </w:t>
            </w:r>
            <w:r>
              <w:rPr>
                <w:sz w:val="18"/>
              </w:rPr>
              <w:t>HDMI),</w:t>
            </w:r>
          </w:p>
          <w:p w14:paraId="7035A222" w14:textId="77777777" w:rsidR="001B6A0B" w:rsidRDefault="001B6A0B" w:rsidP="006736BC">
            <w:pPr>
              <w:pStyle w:val="TableParagraph"/>
              <w:numPr>
                <w:ilvl w:val="0"/>
                <w:numId w:val="204"/>
              </w:numPr>
              <w:tabs>
                <w:tab w:val="left" w:pos="281"/>
              </w:tabs>
              <w:adjustRightInd/>
              <w:spacing w:line="210" w:lineRule="exact"/>
              <w:ind w:right="28"/>
              <w:rPr>
                <w:sz w:val="18"/>
              </w:rPr>
            </w:pPr>
            <w:r>
              <w:rPr>
                <w:sz w:val="18"/>
              </w:rPr>
              <w:t>3 x USB 3.1 TYP</w:t>
            </w:r>
            <w:r>
              <w:rPr>
                <w:spacing w:val="-7"/>
                <w:sz w:val="18"/>
              </w:rPr>
              <w:t xml:space="preserve"> </w:t>
            </w:r>
            <w:r>
              <w:rPr>
                <w:sz w:val="18"/>
              </w:rPr>
              <w:t>A,</w:t>
            </w:r>
          </w:p>
          <w:p w14:paraId="5499F4BA" w14:textId="77777777" w:rsidR="001B6A0B" w:rsidRPr="005708CF" w:rsidRDefault="001B6A0B" w:rsidP="006736BC">
            <w:pPr>
              <w:pStyle w:val="TableParagraph"/>
              <w:numPr>
                <w:ilvl w:val="0"/>
                <w:numId w:val="204"/>
              </w:numPr>
              <w:tabs>
                <w:tab w:val="left" w:pos="286"/>
              </w:tabs>
              <w:adjustRightInd/>
              <w:spacing w:line="208" w:lineRule="exact"/>
              <w:ind w:right="28"/>
              <w:rPr>
                <w:sz w:val="18"/>
                <w:lang w:val="en-US"/>
              </w:rPr>
            </w:pPr>
            <w:r w:rsidRPr="005708CF">
              <w:rPr>
                <w:sz w:val="18"/>
                <w:lang w:val="en-US"/>
              </w:rPr>
              <w:t>1</w:t>
            </w:r>
            <w:r w:rsidRPr="005708CF">
              <w:rPr>
                <w:spacing w:val="-2"/>
                <w:sz w:val="18"/>
                <w:lang w:val="en-US"/>
              </w:rPr>
              <w:t xml:space="preserve"> </w:t>
            </w:r>
            <w:r w:rsidRPr="005708CF">
              <w:rPr>
                <w:sz w:val="18"/>
                <w:lang w:val="en-US"/>
              </w:rPr>
              <w:t>x</w:t>
            </w:r>
            <w:r w:rsidRPr="005708CF">
              <w:rPr>
                <w:spacing w:val="-4"/>
                <w:sz w:val="18"/>
                <w:lang w:val="en-US"/>
              </w:rPr>
              <w:t xml:space="preserve"> </w:t>
            </w:r>
            <w:r>
              <w:rPr>
                <w:spacing w:val="-5"/>
                <w:sz w:val="18"/>
                <w:lang w:val="en-US"/>
              </w:rPr>
              <w:t>USB 3.2 Gen 2 Type-C</w:t>
            </w:r>
          </w:p>
          <w:p w14:paraId="314E5F82" w14:textId="77777777" w:rsidR="001B6A0B" w:rsidRDefault="001B6A0B" w:rsidP="006736BC">
            <w:pPr>
              <w:pStyle w:val="TableParagraph"/>
              <w:numPr>
                <w:ilvl w:val="0"/>
                <w:numId w:val="204"/>
              </w:numPr>
              <w:tabs>
                <w:tab w:val="left" w:pos="281"/>
              </w:tabs>
              <w:adjustRightInd/>
              <w:spacing w:before="3" w:line="228" w:lineRule="auto"/>
              <w:ind w:right="28"/>
              <w:jc w:val="both"/>
              <w:rPr>
                <w:sz w:val="18"/>
              </w:rPr>
            </w:pPr>
            <w:r>
              <w:rPr>
                <w:sz w:val="18"/>
              </w:rPr>
              <w:t>karta sieciowa 1Gb RJ-45, zintegrowana z płytą główną, wspierająca obsługę, WOL (funkcja włączana przez użytkownika),</w:t>
            </w:r>
            <w:r>
              <w:rPr>
                <w:spacing w:val="-5"/>
                <w:sz w:val="18"/>
              </w:rPr>
              <w:t xml:space="preserve"> </w:t>
            </w:r>
            <w:r>
              <w:rPr>
                <w:sz w:val="18"/>
              </w:rPr>
              <w:t>PXE,</w:t>
            </w:r>
          </w:p>
          <w:p w14:paraId="26B2D332" w14:textId="77777777" w:rsidR="001B6A0B" w:rsidRDefault="001B6A0B" w:rsidP="006736BC">
            <w:pPr>
              <w:pStyle w:val="TableParagraph"/>
              <w:numPr>
                <w:ilvl w:val="0"/>
                <w:numId w:val="204"/>
              </w:numPr>
              <w:tabs>
                <w:tab w:val="left" w:pos="281"/>
              </w:tabs>
              <w:adjustRightInd/>
              <w:spacing w:before="3" w:line="214" w:lineRule="exact"/>
              <w:ind w:right="28"/>
              <w:rPr>
                <w:sz w:val="18"/>
              </w:rPr>
            </w:pPr>
            <w:r>
              <w:rPr>
                <w:sz w:val="18"/>
              </w:rPr>
              <w:t>czytnik kart</w:t>
            </w:r>
            <w:r>
              <w:rPr>
                <w:spacing w:val="48"/>
                <w:sz w:val="18"/>
              </w:rPr>
              <w:t xml:space="preserve"> </w:t>
            </w:r>
            <w:r>
              <w:rPr>
                <w:sz w:val="18"/>
              </w:rPr>
              <w:t>multimedialnych,</w:t>
            </w:r>
          </w:p>
          <w:p w14:paraId="355CFE41" w14:textId="77777777" w:rsidR="001B6A0B" w:rsidRDefault="001B6A0B" w:rsidP="006736BC">
            <w:pPr>
              <w:pStyle w:val="TableParagraph"/>
              <w:numPr>
                <w:ilvl w:val="0"/>
                <w:numId w:val="204"/>
              </w:numPr>
              <w:tabs>
                <w:tab w:val="left" w:pos="281"/>
              </w:tabs>
              <w:adjustRightInd/>
              <w:spacing w:line="209" w:lineRule="exact"/>
              <w:ind w:right="28"/>
              <w:rPr>
                <w:sz w:val="18"/>
              </w:rPr>
            </w:pPr>
            <w:r>
              <w:rPr>
                <w:sz w:val="18"/>
              </w:rPr>
              <w:t>min. 1 port</w:t>
            </w:r>
            <w:r>
              <w:rPr>
                <w:spacing w:val="-3"/>
                <w:sz w:val="18"/>
              </w:rPr>
              <w:t xml:space="preserve"> </w:t>
            </w:r>
            <w:r>
              <w:rPr>
                <w:sz w:val="18"/>
              </w:rPr>
              <w:t>szeregowy,</w:t>
            </w:r>
          </w:p>
          <w:p w14:paraId="4B92DC54" w14:textId="77777777" w:rsidR="001B6A0B" w:rsidRDefault="001B6A0B" w:rsidP="006736BC">
            <w:pPr>
              <w:pStyle w:val="TableParagraph"/>
              <w:numPr>
                <w:ilvl w:val="0"/>
                <w:numId w:val="204"/>
              </w:numPr>
              <w:tabs>
                <w:tab w:val="left" w:pos="281"/>
              </w:tabs>
              <w:adjustRightInd/>
              <w:spacing w:line="209" w:lineRule="exact"/>
              <w:ind w:right="28"/>
              <w:rPr>
                <w:sz w:val="18"/>
              </w:rPr>
            </w:pPr>
            <w:r w:rsidRPr="00661857">
              <w:rPr>
                <w:sz w:val="18"/>
              </w:rPr>
              <w:t xml:space="preserve">współdzielone lub oddzielne złącze słuchawkowe stereo i złącze mikrofonowe. </w:t>
            </w:r>
          </w:p>
          <w:p w14:paraId="5C1B5EC0" w14:textId="77777777" w:rsidR="001B6A0B" w:rsidRPr="00661857" w:rsidRDefault="001B6A0B" w:rsidP="005559CB">
            <w:pPr>
              <w:pStyle w:val="TableParagraph"/>
              <w:tabs>
                <w:tab w:val="left" w:pos="281"/>
              </w:tabs>
              <w:adjustRightInd/>
              <w:spacing w:line="209" w:lineRule="exact"/>
              <w:ind w:left="0" w:right="28"/>
              <w:rPr>
                <w:sz w:val="18"/>
              </w:rPr>
            </w:pPr>
            <w:r w:rsidRPr="00661857">
              <w:rPr>
                <w:sz w:val="18"/>
              </w:rPr>
              <w:t>Wszystkie wyżej wymienione porty i złącza muszą być dodatkowo zabezpieczone otwieraną przysłoną na zawiasach z mechanicznym zamkiem.</w:t>
            </w:r>
          </w:p>
          <w:p w14:paraId="210EDC98" w14:textId="77777777" w:rsidR="001B6A0B" w:rsidRDefault="001B6A0B" w:rsidP="005559CB">
            <w:pPr>
              <w:pStyle w:val="TableParagraph"/>
              <w:spacing w:line="207" w:lineRule="exact"/>
              <w:ind w:left="0" w:right="28"/>
              <w:jc w:val="both"/>
              <w:rPr>
                <w:sz w:val="18"/>
              </w:rPr>
            </w:pPr>
          </w:p>
          <w:p w14:paraId="52317BD3" w14:textId="77777777" w:rsidR="001B6A0B" w:rsidRDefault="001B6A0B" w:rsidP="005559CB">
            <w:pPr>
              <w:pStyle w:val="TableParagraph"/>
              <w:spacing w:line="207" w:lineRule="exact"/>
              <w:ind w:left="0" w:right="28"/>
              <w:jc w:val="both"/>
              <w:rPr>
                <w:sz w:val="18"/>
              </w:rPr>
            </w:pPr>
            <w:r>
              <w:rPr>
                <w:sz w:val="18"/>
              </w:rPr>
              <w:t>Wbudowane urządzenia:</w:t>
            </w:r>
          </w:p>
          <w:p w14:paraId="4F6827DE" w14:textId="77777777" w:rsidR="001B6A0B" w:rsidRPr="000C2777" w:rsidRDefault="001B6A0B" w:rsidP="006736BC">
            <w:pPr>
              <w:pStyle w:val="TableParagraph"/>
              <w:numPr>
                <w:ilvl w:val="0"/>
                <w:numId w:val="204"/>
              </w:numPr>
              <w:tabs>
                <w:tab w:val="left" w:pos="281"/>
              </w:tabs>
              <w:adjustRightInd/>
              <w:spacing w:before="4" w:line="228" w:lineRule="auto"/>
              <w:ind w:right="28"/>
              <w:jc w:val="both"/>
              <w:rPr>
                <w:sz w:val="18"/>
              </w:rPr>
            </w:pPr>
            <w:r w:rsidRPr="000C2777">
              <w:rPr>
                <w:sz w:val="18"/>
              </w:rPr>
              <w:t>kamera</w:t>
            </w:r>
            <w:r w:rsidRPr="000C2777">
              <w:rPr>
                <w:spacing w:val="-13"/>
                <w:sz w:val="18"/>
              </w:rPr>
              <w:t xml:space="preserve"> </w:t>
            </w:r>
            <w:r w:rsidRPr="000C2777">
              <w:rPr>
                <w:sz w:val="18"/>
              </w:rPr>
              <w:t>wbudowana</w:t>
            </w:r>
            <w:r w:rsidRPr="000C2777">
              <w:rPr>
                <w:spacing w:val="-14"/>
                <w:sz w:val="18"/>
              </w:rPr>
              <w:t xml:space="preserve"> </w:t>
            </w:r>
            <w:r w:rsidRPr="000C2777">
              <w:rPr>
                <w:sz w:val="18"/>
              </w:rPr>
              <w:t>w</w:t>
            </w:r>
            <w:r w:rsidRPr="000C2777">
              <w:rPr>
                <w:spacing w:val="-15"/>
                <w:sz w:val="18"/>
              </w:rPr>
              <w:t xml:space="preserve"> </w:t>
            </w:r>
            <w:r w:rsidRPr="000C2777">
              <w:rPr>
                <w:sz w:val="18"/>
              </w:rPr>
              <w:t>obudowę</w:t>
            </w:r>
            <w:r w:rsidRPr="000C2777">
              <w:rPr>
                <w:spacing w:val="-12"/>
                <w:sz w:val="18"/>
              </w:rPr>
              <w:t xml:space="preserve"> </w:t>
            </w:r>
            <w:r w:rsidRPr="000C2777">
              <w:rPr>
                <w:sz w:val="18"/>
              </w:rPr>
              <w:t>ekranu</w:t>
            </w:r>
            <w:r w:rsidRPr="000C2777">
              <w:rPr>
                <w:spacing w:val="-15"/>
                <w:sz w:val="18"/>
              </w:rPr>
              <w:t xml:space="preserve"> </w:t>
            </w:r>
            <w:r w:rsidRPr="000C2777">
              <w:rPr>
                <w:sz w:val="18"/>
              </w:rPr>
              <w:t>komputera</w:t>
            </w:r>
            <w:r w:rsidRPr="000C2777">
              <w:rPr>
                <w:spacing w:val="-15"/>
                <w:sz w:val="18"/>
              </w:rPr>
              <w:t xml:space="preserve"> </w:t>
            </w:r>
            <w:r w:rsidRPr="000C2777">
              <w:rPr>
                <w:sz w:val="18"/>
              </w:rPr>
              <w:t>nie</w:t>
            </w:r>
            <w:r w:rsidRPr="000C2777">
              <w:rPr>
                <w:spacing w:val="-14"/>
                <w:sz w:val="18"/>
              </w:rPr>
              <w:t xml:space="preserve"> </w:t>
            </w:r>
            <w:r w:rsidRPr="000C2777">
              <w:rPr>
                <w:sz w:val="18"/>
              </w:rPr>
              <w:t>mniej</w:t>
            </w:r>
            <w:r w:rsidRPr="000C2777">
              <w:rPr>
                <w:spacing w:val="-14"/>
                <w:sz w:val="18"/>
              </w:rPr>
              <w:t xml:space="preserve"> </w:t>
            </w:r>
            <w:r w:rsidRPr="000C2777">
              <w:rPr>
                <w:sz w:val="18"/>
              </w:rPr>
              <w:t>niż</w:t>
            </w:r>
            <w:r w:rsidRPr="000C2777">
              <w:rPr>
                <w:spacing w:val="-14"/>
                <w:sz w:val="18"/>
              </w:rPr>
              <w:t xml:space="preserve"> </w:t>
            </w:r>
            <w:r w:rsidRPr="000C2777">
              <w:rPr>
                <w:sz w:val="18"/>
              </w:rPr>
              <w:t>1280x720</w:t>
            </w:r>
            <w:r w:rsidRPr="000C2777">
              <w:rPr>
                <w:spacing w:val="-13"/>
                <w:sz w:val="18"/>
              </w:rPr>
              <w:t xml:space="preserve"> </w:t>
            </w:r>
            <w:r w:rsidRPr="000C2777">
              <w:rPr>
                <w:sz w:val="18"/>
              </w:rPr>
              <w:t>px,</w:t>
            </w:r>
            <w:r w:rsidRPr="000C2777">
              <w:rPr>
                <w:spacing w:val="-12"/>
                <w:sz w:val="18"/>
              </w:rPr>
              <w:t xml:space="preserve"> </w:t>
            </w:r>
            <w:r w:rsidRPr="000C2777">
              <w:rPr>
                <w:sz w:val="18"/>
              </w:rPr>
              <w:t>wbudowana mechaniczna</w:t>
            </w:r>
            <w:r w:rsidRPr="000C2777">
              <w:rPr>
                <w:spacing w:val="-3"/>
                <w:sz w:val="18"/>
              </w:rPr>
              <w:t xml:space="preserve"> </w:t>
            </w:r>
            <w:r w:rsidRPr="000C2777">
              <w:rPr>
                <w:sz w:val="18"/>
              </w:rPr>
              <w:t>przesłona,</w:t>
            </w:r>
          </w:p>
          <w:p w14:paraId="69CE3DCC" w14:textId="77777777" w:rsidR="001B6A0B" w:rsidRDefault="001B6A0B" w:rsidP="006736BC">
            <w:pPr>
              <w:pStyle w:val="TableParagraph"/>
              <w:numPr>
                <w:ilvl w:val="0"/>
                <w:numId w:val="204"/>
              </w:numPr>
              <w:tabs>
                <w:tab w:val="left" w:pos="281"/>
              </w:tabs>
              <w:adjustRightInd/>
              <w:spacing w:before="4" w:line="214" w:lineRule="exact"/>
              <w:ind w:right="28"/>
              <w:jc w:val="both"/>
              <w:rPr>
                <w:sz w:val="18"/>
              </w:rPr>
            </w:pPr>
            <w:r>
              <w:rPr>
                <w:sz w:val="18"/>
              </w:rPr>
              <w:t>mikrofon z funkcjami redukcji szumów i poprawy</w:t>
            </w:r>
            <w:r>
              <w:rPr>
                <w:spacing w:val="-13"/>
                <w:sz w:val="18"/>
              </w:rPr>
              <w:t xml:space="preserve"> </w:t>
            </w:r>
            <w:r>
              <w:rPr>
                <w:sz w:val="18"/>
              </w:rPr>
              <w:t>mowy,</w:t>
            </w:r>
          </w:p>
          <w:p w14:paraId="2825A642" w14:textId="77777777" w:rsidR="001B6A0B" w:rsidRDefault="001B6A0B" w:rsidP="006736BC">
            <w:pPr>
              <w:pStyle w:val="TableParagraph"/>
              <w:numPr>
                <w:ilvl w:val="0"/>
                <w:numId w:val="204"/>
              </w:numPr>
              <w:tabs>
                <w:tab w:val="left" w:pos="281"/>
              </w:tabs>
              <w:adjustRightInd/>
              <w:spacing w:line="209" w:lineRule="exact"/>
              <w:ind w:right="28"/>
              <w:jc w:val="both"/>
              <w:rPr>
                <w:sz w:val="18"/>
              </w:rPr>
            </w:pPr>
            <w:r>
              <w:rPr>
                <w:sz w:val="18"/>
              </w:rPr>
              <w:t>czytnik linii papilarnych,</w:t>
            </w:r>
          </w:p>
          <w:p w14:paraId="47680213" w14:textId="77777777" w:rsidR="001B6A0B" w:rsidRDefault="001B6A0B" w:rsidP="006736BC">
            <w:pPr>
              <w:pStyle w:val="TableParagraph"/>
              <w:numPr>
                <w:ilvl w:val="0"/>
                <w:numId w:val="204"/>
              </w:numPr>
              <w:tabs>
                <w:tab w:val="left" w:pos="281"/>
              </w:tabs>
              <w:adjustRightInd/>
              <w:spacing w:before="1" w:line="230" w:lineRule="auto"/>
              <w:ind w:right="28"/>
              <w:jc w:val="both"/>
              <w:rPr>
                <w:sz w:val="18"/>
              </w:rPr>
            </w:pPr>
            <w:r>
              <w:rPr>
                <w:sz w:val="18"/>
              </w:rPr>
              <w:t>karta sieciowa bezprzewodowa WLAN 802.11ac, zintegrowany z płytą główną lub w postaci wewnętrznego modułu PCI</w:t>
            </w:r>
            <w:r>
              <w:rPr>
                <w:spacing w:val="-8"/>
                <w:sz w:val="18"/>
              </w:rPr>
              <w:t xml:space="preserve"> </w:t>
            </w:r>
            <w:r>
              <w:rPr>
                <w:sz w:val="18"/>
              </w:rPr>
              <w:t>Express,</w:t>
            </w:r>
          </w:p>
          <w:p w14:paraId="7C247368" w14:textId="77777777" w:rsidR="001B6A0B" w:rsidRDefault="001B6A0B" w:rsidP="006736BC">
            <w:pPr>
              <w:pStyle w:val="TableParagraph"/>
              <w:numPr>
                <w:ilvl w:val="0"/>
                <w:numId w:val="204"/>
              </w:numPr>
              <w:tabs>
                <w:tab w:val="left" w:pos="281"/>
                <w:tab w:val="left" w:pos="1450"/>
                <w:tab w:val="left" w:pos="1896"/>
                <w:tab w:val="left" w:pos="2916"/>
                <w:tab w:val="left" w:pos="3935"/>
                <w:tab w:val="left" w:pos="4493"/>
                <w:tab w:val="left" w:pos="5419"/>
                <w:tab w:val="left" w:pos="6337"/>
              </w:tabs>
              <w:adjustRightInd/>
              <w:spacing w:before="10" w:line="228" w:lineRule="auto"/>
              <w:ind w:right="28"/>
              <w:jc w:val="both"/>
              <w:rPr>
                <w:sz w:val="18"/>
              </w:rPr>
            </w:pPr>
            <w:r>
              <w:rPr>
                <w:sz w:val="18"/>
              </w:rPr>
              <w:t xml:space="preserve">klawiatura z powłoką odporną na zalanie cieczą, </w:t>
            </w:r>
          </w:p>
          <w:p w14:paraId="1D6C5B30" w14:textId="77777777" w:rsidR="001B6A0B" w:rsidRDefault="001B6A0B" w:rsidP="006736BC">
            <w:pPr>
              <w:pStyle w:val="TableParagraph"/>
              <w:numPr>
                <w:ilvl w:val="0"/>
                <w:numId w:val="204"/>
              </w:numPr>
              <w:tabs>
                <w:tab w:val="left" w:pos="281"/>
                <w:tab w:val="left" w:pos="1450"/>
                <w:tab w:val="left" w:pos="1896"/>
                <w:tab w:val="left" w:pos="2916"/>
                <w:tab w:val="left" w:pos="3935"/>
                <w:tab w:val="left" w:pos="4493"/>
                <w:tab w:val="left" w:pos="5419"/>
                <w:tab w:val="left" w:pos="6337"/>
              </w:tabs>
              <w:adjustRightInd/>
              <w:spacing w:before="10" w:line="228" w:lineRule="auto"/>
              <w:ind w:right="28"/>
              <w:jc w:val="both"/>
              <w:rPr>
                <w:sz w:val="18"/>
              </w:rPr>
            </w:pPr>
            <w:r>
              <w:rPr>
                <w:spacing w:val="-1"/>
                <w:sz w:val="18"/>
              </w:rPr>
              <w:t xml:space="preserve">podświetlenie </w:t>
            </w:r>
            <w:r>
              <w:rPr>
                <w:sz w:val="18"/>
              </w:rPr>
              <w:t>z możliwością regulacji(układ US-QWERTY), min. 79</w:t>
            </w:r>
            <w:r>
              <w:rPr>
                <w:spacing w:val="-11"/>
                <w:sz w:val="18"/>
              </w:rPr>
              <w:t xml:space="preserve"> </w:t>
            </w:r>
            <w:r>
              <w:rPr>
                <w:sz w:val="18"/>
              </w:rPr>
              <w:t>klawiszy,</w:t>
            </w:r>
          </w:p>
          <w:p w14:paraId="60F30465" w14:textId="77777777" w:rsidR="001B6A0B" w:rsidRDefault="001B6A0B" w:rsidP="006736BC">
            <w:pPr>
              <w:pStyle w:val="TableParagraph"/>
              <w:numPr>
                <w:ilvl w:val="0"/>
                <w:numId w:val="204"/>
              </w:numPr>
              <w:tabs>
                <w:tab w:val="left" w:pos="281"/>
              </w:tabs>
              <w:adjustRightInd/>
              <w:spacing w:before="2" w:line="215" w:lineRule="exact"/>
              <w:ind w:right="28"/>
              <w:jc w:val="both"/>
              <w:rPr>
                <w:sz w:val="18"/>
              </w:rPr>
            </w:pPr>
            <w:r>
              <w:rPr>
                <w:sz w:val="18"/>
              </w:rPr>
              <w:t>touchpad z strefą przewijania w pionie i w poziomie wraz z obsługą</w:t>
            </w:r>
            <w:r>
              <w:rPr>
                <w:spacing w:val="-21"/>
                <w:sz w:val="18"/>
              </w:rPr>
              <w:t xml:space="preserve"> </w:t>
            </w:r>
            <w:r>
              <w:rPr>
                <w:sz w:val="18"/>
              </w:rPr>
              <w:t>gestów,</w:t>
            </w:r>
          </w:p>
          <w:p w14:paraId="65FC8D3A" w14:textId="77777777" w:rsidR="001B6A0B" w:rsidRDefault="001B6A0B" w:rsidP="006736BC">
            <w:pPr>
              <w:pStyle w:val="TableParagraph"/>
              <w:numPr>
                <w:ilvl w:val="0"/>
                <w:numId w:val="204"/>
              </w:numPr>
              <w:tabs>
                <w:tab w:val="left" w:pos="281"/>
              </w:tabs>
              <w:adjustRightInd/>
              <w:spacing w:line="210" w:lineRule="exact"/>
              <w:ind w:right="28"/>
              <w:jc w:val="both"/>
              <w:rPr>
                <w:sz w:val="18"/>
              </w:rPr>
            </w:pPr>
            <w:r>
              <w:rPr>
                <w:sz w:val="18"/>
              </w:rPr>
              <w:t>wbudowana w obudowę notebooka</w:t>
            </w:r>
            <w:r>
              <w:rPr>
                <w:spacing w:val="-6"/>
                <w:sz w:val="18"/>
              </w:rPr>
              <w:t xml:space="preserve"> </w:t>
            </w:r>
            <w:r>
              <w:rPr>
                <w:sz w:val="18"/>
              </w:rPr>
              <w:t>rączka,</w:t>
            </w:r>
          </w:p>
          <w:p w14:paraId="24C2D18C" w14:textId="77777777" w:rsidR="001B6A0B" w:rsidRDefault="001B6A0B" w:rsidP="006736BC">
            <w:pPr>
              <w:pStyle w:val="TableParagraph"/>
              <w:numPr>
                <w:ilvl w:val="0"/>
                <w:numId w:val="204"/>
              </w:numPr>
              <w:tabs>
                <w:tab w:val="left" w:pos="281"/>
              </w:tabs>
              <w:adjustRightInd/>
              <w:spacing w:line="210" w:lineRule="exact"/>
              <w:ind w:right="28"/>
              <w:jc w:val="both"/>
              <w:rPr>
                <w:sz w:val="18"/>
              </w:rPr>
            </w:pPr>
            <w:r>
              <w:rPr>
                <w:sz w:val="18"/>
              </w:rPr>
              <w:t>wbudowany moduł Bluetooth</w:t>
            </w:r>
            <w:r>
              <w:rPr>
                <w:spacing w:val="-3"/>
                <w:sz w:val="18"/>
              </w:rPr>
              <w:t xml:space="preserve"> </w:t>
            </w:r>
            <w:r>
              <w:rPr>
                <w:sz w:val="18"/>
              </w:rPr>
              <w:t>5.0,</w:t>
            </w:r>
          </w:p>
          <w:p w14:paraId="60EDBBC7" w14:textId="77777777" w:rsidR="001B6A0B" w:rsidRDefault="001B6A0B" w:rsidP="006736BC">
            <w:pPr>
              <w:pStyle w:val="TableParagraph"/>
              <w:numPr>
                <w:ilvl w:val="0"/>
                <w:numId w:val="204"/>
              </w:numPr>
              <w:tabs>
                <w:tab w:val="left" w:pos="281"/>
              </w:tabs>
              <w:adjustRightInd/>
              <w:spacing w:before="1" w:line="206" w:lineRule="exact"/>
              <w:ind w:right="28"/>
              <w:rPr>
                <w:sz w:val="18"/>
              </w:rPr>
            </w:pPr>
            <w:r>
              <w:rPr>
                <w:sz w:val="18"/>
              </w:rPr>
              <w:t>wbudowany moduł GPS (nie dopuszcza się rozwiązania z lokalizowaniem za pomocą nadajników sieci</w:t>
            </w:r>
            <w:r>
              <w:rPr>
                <w:spacing w:val="-4"/>
                <w:sz w:val="18"/>
              </w:rPr>
              <w:t xml:space="preserve"> </w:t>
            </w:r>
            <w:r>
              <w:rPr>
                <w:sz w:val="18"/>
              </w:rPr>
              <w:t>komórkowej),</w:t>
            </w:r>
          </w:p>
          <w:p w14:paraId="1B49ABEB" w14:textId="77777777" w:rsidR="001B6A0B" w:rsidRPr="00506671" w:rsidRDefault="001B6A0B" w:rsidP="006736BC">
            <w:pPr>
              <w:pStyle w:val="TableParagraph"/>
              <w:numPr>
                <w:ilvl w:val="0"/>
                <w:numId w:val="204"/>
              </w:numPr>
              <w:tabs>
                <w:tab w:val="left" w:pos="281"/>
              </w:tabs>
              <w:adjustRightInd/>
              <w:spacing w:before="1" w:line="206" w:lineRule="exact"/>
              <w:ind w:right="28"/>
              <w:rPr>
                <w:sz w:val="18"/>
              </w:rPr>
            </w:pPr>
            <w:r w:rsidRPr="00506671">
              <w:rPr>
                <w:sz w:val="18"/>
              </w:rPr>
              <w:t>modem LTE</w:t>
            </w:r>
            <w:r>
              <w:rPr>
                <w:sz w:val="18"/>
              </w:rPr>
              <w:t xml:space="preserve"> (min. 4G)</w:t>
            </w:r>
            <w:r w:rsidRPr="00506671">
              <w:rPr>
                <w:sz w:val="18"/>
              </w:rPr>
              <w:t>.</w:t>
            </w:r>
          </w:p>
        </w:tc>
      </w:tr>
      <w:tr w:rsidR="001B6A0B" w14:paraId="1A81B5A4" w14:textId="77777777" w:rsidTr="005559CB">
        <w:tc>
          <w:tcPr>
            <w:tcW w:w="1560" w:type="dxa"/>
          </w:tcPr>
          <w:p w14:paraId="00221C15" w14:textId="77777777" w:rsidR="001B6A0B" w:rsidRDefault="001B6A0B" w:rsidP="005559CB">
            <w:pPr>
              <w:pStyle w:val="TableParagraph"/>
              <w:spacing w:line="206" w:lineRule="exact"/>
              <w:ind w:left="0" w:right="28"/>
              <w:rPr>
                <w:sz w:val="18"/>
              </w:rPr>
            </w:pPr>
            <w:r>
              <w:rPr>
                <w:sz w:val="18"/>
              </w:rPr>
              <w:t>Oprogramowanie OEM:</w:t>
            </w:r>
          </w:p>
        </w:tc>
        <w:tc>
          <w:tcPr>
            <w:tcW w:w="8523" w:type="dxa"/>
          </w:tcPr>
          <w:p w14:paraId="379C00C2" w14:textId="77777777" w:rsidR="001B6A0B" w:rsidRDefault="001B6A0B" w:rsidP="006736BC">
            <w:pPr>
              <w:pStyle w:val="TableParagraph"/>
              <w:numPr>
                <w:ilvl w:val="0"/>
                <w:numId w:val="190"/>
              </w:numPr>
              <w:ind w:left="121" w:right="28" w:hanging="121"/>
              <w:jc w:val="both"/>
              <w:rPr>
                <w:sz w:val="18"/>
              </w:rPr>
            </w:pPr>
            <w:r>
              <w:rPr>
                <w:sz w:val="18"/>
              </w:rPr>
              <w:t xml:space="preserve">System operacyjny 64-bit, zgodny z wymogami </w:t>
            </w:r>
            <w:r w:rsidRPr="00501B7E">
              <w:rPr>
                <w:b/>
                <w:bCs/>
                <w:i/>
                <w:iCs/>
                <w:sz w:val="18"/>
              </w:rPr>
              <w:t>w</w:t>
            </w:r>
            <w:r>
              <w:rPr>
                <w:b/>
                <w:bCs/>
                <w:i/>
                <w:iCs/>
                <w:sz w:val="18"/>
              </w:rPr>
              <w:t> punkcie 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76D5F5FB" w14:textId="77777777" w:rsidR="001B6A0B" w:rsidRDefault="001B6A0B" w:rsidP="006736BC">
            <w:pPr>
              <w:pStyle w:val="TableParagraph"/>
              <w:numPr>
                <w:ilvl w:val="0"/>
                <w:numId w:val="190"/>
              </w:numPr>
              <w:adjustRightInd/>
              <w:spacing w:line="207" w:lineRule="exact"/>
              <w:ind w:left="138" w:right="28" w:hanging="138"/>
              <w:jc w:val="both"/>
              <w:rPr>
                <w:sz w:val="18"/>
              </w:rPr>
            </w:pPr>
            <w:r>
              <w:rPr>
                <w:sz w:val="18"/>
              </w:rPr>
              <w:t>Komplet sterowników.</w:t>
            </w:r>
          </w:p>
          <w:p w14:paraId="094A8ECE" w14:textId="77777777" w:rsidR="001B6A0B" w:rsidRDefault="001B6A0B" w:rsidP="006736BC">
            <w:pPr>
              <w:pStyle w:val="TableParagraph"/>
              <w:numPr>
                <w:ilvl w:val="0"/>
                <w:numId w:val="190"/>
              </w:numPr>
              <w:ind w:left="121" w:right="28" w:hanging="121"/>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10 lub nowszym</w:t>
            </w:r>
            <w:r>
              <w:rPr>
                <w:sz w:val="18"/>
              </w:rPr>
              <w:t>.</w:t>
            </w:r>
          </w:p>
          <w:p w14:paraId="0C55289D" w14:textId="77777777" w:rsidR="001B6A0B" w:rsidRDefault="001B6A0B" w:rsidP="006736BC">
            <w:pPr>
              <w:pStyle w:val="TableParagraph"/>
              <w:numPr>
                <w:ilvl w:val="0"/>
                <w:numId w:val="190"/>
              </w:numPr>
              <w:ind w:left="121" w:right="28" w:hanging="121"/>
              <w:jc w:val="both"/>
              <w:rPr>
                <w:sz w:val="18"/>
              </w:rPr>
            </w:pPr>
            <w:r w:rsidRPr="002D3ABF">
              <w:rPr>
                <w:sz w:val="18"/>
              </w:rPr>
              <w:t>Oprogramowanie dostarczone przez producenta komputera umożliwiające co najmniej:</w:t>
            </w:r>
          </w:p>
          <w:p w14:paraId="3A03D638" w14:textId="77777777" w:rsidR="001B6A0B" w:rsidRDefault="001B6A0B" w:rsidP="006736BC">
            <w:pPr>
              <w:pStyle w:val="TableParagraph"/>
              <w:numPr>
                <w:ilvl w:val="1"/>
                <w:numId w:val="190"/>
              </w:numPr>
              <w:ind w:left="263" w:right="28" w:hanging="142"/>
              <w:jc w:val="both"/>
              <w:rPr>
                <w:sz w:val="18"/>
              </w:rPr>
            </w:pPr>
            <w:r>
              <w:rPr>
                <w:sz w:val="18"/>
              </w:rPr>
              <w:t>zmianę trybu wprowadzania danych przez matrycę dotykową (dotyk, pióro, tryb deszczu, tryb pracy w rękawicach),</w:t>
            </w:r>
          </w:p>
          <w:p w14:paraId="403DEB40" w14:textId="77777777" w:rsidR="001B6A0B" w:rsidRDefault="001B6A0B" w:rsidP="006736BC">
            <w:pPr>
              <w:pStyle w:val="TableParagraph"/>
              <w:numPr>
                <w:ilvl w:val="1"/>
                <w:numId w:val="190"/>
              </w:numPr>
              <w:ind w:left="263" w:right="28" w:hanging="142"/>
              <w:jc w:val="both"/>
              <w:rPr>
                <w:sz w:val="18"/>
              </w:rPr>
            </w:pPr>
            <w:r>
              <w:rPr>
                <w:sz w:val="18"/>
              </w:rPr>
              <w:t>programowanie dedykowanych, fizycznych przycisków funkcyjnych,</w:t>
            </w:r>
          </w:p>
          <w:p w14:paraId="2276C5FA" w14:textId="77777777" w:rsidR="001B6A0B" w:rsidRDefault="001B6A0B" w:rsidP="006736BC">
            <w:pPr>
              <w:pStyle w:val="TableParagraph"/>
              <w:numPr>
                <w:ilvl w:val="1"/>
                <w:numId w:val="190"/>
              </w:numPr>
              <w:ind w:left="263" w:right="28" w:hanging="142"/>
              <w:jc w:val="both"/>
              <w:rPr>
                <w:sz w:val="18"/>
              </w:rPr>
            </w:pPr>
            <w:r>
              <w:rPr>
                <w:sz w:val="18"/>
              </w:rPr>
              <w:t>włączenie możliwości ładowania zewnętrznych urządzeń USB,</w:t>
            </w:r>
          </w:p>
          <w:p w14:paraId="4195C57D" w14:textId="77777777" w:rsidR="001B6A0B" w:rsidRDefault="001B6A0B" w:rsidP="006736BC">
            <w:pPr>
              <w:pStyle w:val="TableParagraph"/>
              <w:numPr>
                <w:ilvl w:val="1"/>
                <w:numId w:val="190"/>
              </w:numPr>
              <w:ind w:left="263" w:right="28" w:hanging="142"/>
              <w:jc w:val="both"/>
              <w:rPr>
                <w:sz w:val="18"/>
              </w:rPr>
            </w:pPr>
            <w:r>
              <w:rPr>
                <w:sz w:val="18"/>
              </w:rPr>
              <w:lastRenderedPageBreak/>
              <w:t>włączanie/Wyłączanie WLEN IEEE802.11.a</w:t>
            </w:r>
          </w:p>
          <w:p w14:paraId="29C612B2" w14:textId="77777777" w:rsidR="001B6A0B" w:rsidRDefault="001B6A0B" w:rsidP="006736BC">
            <w:pPr>
              <w:pStyle w:val="TableParagraph"/>
              <w:numPr>
                <w:ilvl w:val="1"/>
                <w:numId w:val="190"/>
              </w:numPr>
              <w:ind w:left="263" w:right="28" w:hanging="142"/>
              <w:jc w:val="both"/>
              <w:rPr>
                <w:sz w:val="18"/>
              </w:rPr>
            </w:pPr>
            <w:r>
              <w:rPr>
                <w:sz w:val="18"/>
              </w:rPr>
              <w:t>kalibrowanie baterii</w:t>
            </w:r>
          </w:p>
          <w:p w14:paraId="2EC7F8AD" w14:textId="77777777" w:rsidR="001B6A0B" w:rsidRDefault="001B6A0B" w:rsidP="006736BC">
            <w:pPr>
              <w:pStyle w:val="TableParagraph"/>
              <w:numPr>
                <w:ilvl w:val="1"/>
                <w:numId w:val="190"/>
              </w:numPr>
              <w:ind w:left="263" w:right="28" w:hanging="142"/>
              <w:jc w:val="both"/>
              <w:rPr>
                <w:sz w:val="18"/>
              </w:rPr>
            </w:pPr>
            <w:r>
              <w:rPr>
                <w:sz w:val="18"/>
              </w:rPr>
              <w:t xml:space="preserve">kontrolę prędkości pracy wentylatora, </w:t>
            </w:r>
          </w:p>
          <w:p w14:paraId="489BDFA9" w14:textId="77777777" w:rsidR="001B6A0B" w:rsidRDefault="001B6A0B" w:rsidP="006736BC">
            <w:pPr>
              <w:pStyle w:val="TableParagraph"/>
              <w:numPr>
                <w:ilvl w:val="1"/>
                <w:numId w:val="190"/>
              </w:numPr>
              <w:ind w:left="263" w:right="28" w:hanging="142"/>
              <w:jc w:val="both"/>
              <w:rPr>
                <w:sz w:val="18"/>
              </w:rPr>
            </w:pPr>
            <w:r>
              <w:rPr>
                <w:sz w:val="18"/>
              </w:rPr>
              <w:t>włączanie/wyłączenia WWAN, Bluetooth. Portów USB, kamery</w:t>
            </w:r>
          </w:p>
          <w:p w14:paraId="1EE035EE" w14:textId="77777777" w:rsidR="001B6A0B" w:rsidRDefault="001B6A0B" w:rsidP="005559CB">
            <w:pPr>
              <w:pStyle w:val="TableParagraph"/>
              <w:ind w:left="0" w:right="28"/>
              <w:jc w:val="both"/>
              <w:rPr>
                <w:sz w:val="18"/>
              </w:rPr>
            </w:pPr>
            <w:r w:rsidRPr="00597152">
              <w:rPr>
                <w:sz w:val="18"/>
              </w:rPr>
              <w:t>uzyskiwanie informacji o parametrach pracy w</w:t>
            </w:r>
            <w:r w:rsidRPr="005F7865">
              <w:rPr>
                <w:sz w:val="18"/>
              </w:rPr>
              <w:t>budowanych podzespołów : CPU, pamięć RAM, dysk twardy.</w:t>
            </w:r>
          </w:p>
        </w:tc>
      </w:tr>
      <w:tr w:rsidR="001B6A0B" w14:paraId="462BF2CB" w14:textId="77777777" w:rsidTr="005559CB">
        <w:tc>
          <w:tcPr>
            <w:tcW w:w="1560" w:type="dxa"/>
          </w:tcPr>
          <w:p w14:paraId="7D2227AC" w14:textId="77777777" w:rsidR="001B6A0B" w:rsidRDefault="001B6A0B" w:rsidP="005559CB">
            <w:pPr>
              <w:pStyle w:val="TableParagraph"/>
              <w:spacing w:line="206" w:lineRule="exact"/>
              <w:ind w:left="0" w:right="28"/>
              <w:rPr>
                <w:sz w:val="18"/>
              </w:rPr>
            </w:pPr>
            <w:r>
              <w:rPr>
                <w:sz w:val="18"/>
              </w:rPr>
              <w:lastRenderedPageBreak/>
              <w:t>Ukompletowanie</w:t>
            </w:r>
          </w:p>
        </w:tc>
        <w:tc>
          <w:tcPr>
            <w:tcW w:w="8523" w:type="dxa"/>
          </w:tcPr>
          <w:p w14:paraId="2258DC2F" w14:textId="77777777" w:rsidR="001B6A0B" w:rsidRDefault="001B6A0B" w:rsidP="006736BC">
            <w:pPr>
              <w:pStyle w:val="TableParagraph"/>
              <w:numPr>
                <w:ilvl w:val="0"/>
                <w:numId w:val="209"/>
              </w:numPr>
              <w:spacing w:line="206" w:lineRule="exact"/>
              <w:ind w:left="121" w:right="28" w:hanging="121"/>
              <w:jc w:val="both"/>
              <w:rPr>
                <w:sz w:val="18"/>
              </w:rPr>
            </w:pPr>
            <w:r>
              <w:rPr>
                <w:sz w:val="18"/>
              </w:rPr>
              <w:t>Zasilacz o mocy nie mniejszej niż 65W.</w:t>
            </w:r>
          </w:p>
          <w:p w14:paraId="4603C3BA" w14:textId="77777777" w:rsidR="001B6A0B" w:rsidRDefault="001B6A0B" w:rsidP="006736BC">
            <w:pPr>
              <w:pStyle w:val="TableParagraph"/>
              <w:numPr>
                <w:ilvl w:val="0"/>
                <w:numId w:val="209"/>
              </w:numPr>
              <w:spacing w:line="206" w:lineRule="exact"/>
              <w:ind w:left="121" w:right="28" w:hanging="121"/>
              <w:jc w:val="both"/>
              <w:rPr>
                <w:sz w:val="18"/>
              </w:rPr>
            </w:pPr>
            <w:r>
              <w:rPr>
                <w:sz w:val="18"/>
              </w:rPr>
              <w:t>Kabel zasilający z końcówką odpowiednią do posiadanego przez urządzenie gniazda zasilania, umożlwiający zasilanie z sieci 230V (jeśli nie jest zintegrowany z zasilaczem).</w:t>
            </w:r>
          </w:p>
          <w:p w14:paraId="19788972" w14:textId="77777777" w:rsidR="001B6A0B" w:rsidRDefault="001B6A0B" w:rsidP="006736BC">
            <w:pPr>
              <w:pStyle w:val="TableParagraph"/>
              <w:numPr>
                <w:ilvl w:val="0"/>
                <w:numId w:val="209"/>
              </w:numPr>
              <w:spacing w:line="206" w:lineRule="exact"/>
              <w:ind w:left="121" w:right="28" w:hanging="121"/>
              <w:jc w:val="both"/>
              <w:rPr>
                <w:sz w:val="18"/>
              </w:rPr>
            </w:pPr>
            <w:r>
              <w:rPr>
                <w:sz w:val="18"/>
              </w:rPr>
              <w:t xml:space="preserve">Kabel komunikacyjny RJ-45–RJ-45 kat. 6 o długości minimum 3 metry. </w:t>
            </w:r>
          </w:p>
          <w:p w14:paraId="403D89D8" w14:textId="77777777" w:rsidR="001B6A0B" w:rsidRDefault="001B6A0B" w:rsidP="006736BC">
            <w:pPr>
              <w:pStyle w:val="TableParagraph"/>
              <w:numPr>
                <w:ilvl w:val="0"/>
                <w:numId w:val="209"/>
              </w:numPr>
              <w:adjustRightInd/>
              <w:spacing w:line="210" w:lineRule="exact"/>
              <w:ind w:left="121" w:right="28" w:hanging="121"/>
              <w:jc w:val="both"/>
              <w:rPr>
                <w:sz w:val="18"/>
              </w:rPr>
            </w:pPr>
            <w:r>
              <w:rPr>
                <w:sz w:val="18"/>
              </w:rPr>
              <w:t>Instrukcja instalacji, użytkowania i obsługi (w formie papierowej lub elektronicznej).</w:t>
            </w:r>
          </w:p>
          <w:p w14:paraId="13DDFC7D" w14:textId="77777777" w:rsidR="001B6A0B" w:rsidRDefault="001B6A0B" w:rsidP="006736BC">
            <w:pPr>
              <w:pStyle w:val="TableParagraph"/>
              <w:numPr>
                <w:ilvl w:val="0"/>
                <w:numId w:val="209"/>
              </w:numPr>
              <w:adjustRightInd/>
              <w:spacing w:line="210" w:lineRule="exact"/>
              <w:ind w:left="121" w:right="28" w:hanging="121"/>
              <w:jc w:val="both"/>
              <w:rPr>
                <w:sz w:val="18"/>
              </w:rPr>
            </w:pPr>
            <w:r>
              <w:rPr>
                <w:sz w:val="18"/>
              </w:rPr>
              <w:t>Karta gwarancyjna (w formie papierowej lub elektronicznej).</w:t>
            </w:r>
          </w:p>
        </w:tc>
      </w:tr>
      <w:tr w:rsidR="001B6A0B" w14:paraId="4FDADB55" w14:textId="77777777" w:rsidTr="005559CB">
        <w:tc>
          <w:tcPr>
            <w:tcW w:w="1560" w:type="dxa"/>
          </w:tcPr>
          <w:p w14:paraId="1F0E361B" w14:textId="77777777" w:rsidR="001B6A0B" w:rsidRDefault="001B6A0B" w:rsidP="005559CB">
            <w:pPr>
              <w:pStyle w:val="TableParagraph"/>
              <w:spacing w:line="206" w:lineRule="exact"/>
              <w:ind w:left="0" w:right="28"/>
              <w:rPr>
                <w:sz w:val="18"/>
              </w:rPr>
            </w:pPr>
            <w:r>
              <w:rPr>
                <w:sz w:val="18"/>
              </w:rPr>
              <w:t>Wyposażenie:</w:t>
            </w:r>
          </w:p>
        </w:tc>
        <w:tc>
          <w:tcPr>
            <w:tcW w:w="8523" w:type="dxa"/>
          </w:tcPr>
          <w:p w14:paraId="7F3E73E9" w14:textId="77777777" w:rsidR="001B6A0B" w:rsidRPr="007E3D5F" w:rsidRDefault="001B6A0B" w:rsidP="006736BC">
            <w:pPr>
              <w:pStyle w:val="TableParagraph"/>
              <w:numPr>
                <w:ilvl w:val="0"/>
                <w:numId w:val="209"/>
              </w:numPr>
              <w:adjustRightInd/>
              <w:spacing w:line="210" w:lineRule="exact"/>
              <w:ind w:left="121" w:right="28" w:hanging="121"/>
              <w:jc w:val="both"/>
              <w:rPr>
                <w:sz w:val="18"/>
              </w:rPr>
            </w:pPr>
            <w:r>
              <w:rPr>
                <w:sz w:val="18"/>
              </w:rPr>
              <w:t>Mysz optyczna, 2-przyciskowa, z</w:t>
            </w:r>
            <w:r>
              <w:rPr>
                <w:spacing w:val="-7"/>
                <w:sz w:val="18"/>
              </w:rPr>
              <w:t xml:space="preserve"> </w:t>
            </w:r>
            <w:r>
              <w:rPr>
                <w:sz w:val="18"/>
              </w:rPr>
              <w:t>rolką,</w:t>
            </w:r>
            <w:r w:rsidRPr="007E3D5F">
              <w:rPr>
                <w:sz w:val="18"/>
              </w:rPr>
              <w:t xml:space="preserve"> dedykowana do pracy z notebookiem.</w:t>
            </w:r>
          </w:p>
          <w:p w14:paraId="19F1A423" w14:textId="77777777" w:rsidR="001B6A0B" w:rsidRDefault="001B6A0B" w:rsidP="005559CB">
            <w:pPr>
              <w:ind w:right="28"/>
              <w:jc w:val="both"/>
              <w:rPr>
                <w:rFonts w:ascii="Arial" w:hAnsi="Arial" w:cs="Arial"/>
                <w:sz w:val="18"/>
              </w:rPr>
            </w:pPr>
          </w:p>
          <w:p w14:paraId="66329B2B"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3E77B343"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1124E7BC" w14:textId="77777777" w:rsidR="001B6A0B" w:rsidRDefault="001B6A0B" w:rsidP="005559CB">
            <w:pPr>
              <w:pStyle w:val="TableParagraph"/>
              <w:spacing w:line="206" w:lineRule="exact"/>
              <w:ind w:left="0" w:right="28"/>
              <w:jc w:val="both"/>
              <w:rPr>
                <w:sz w:val="18"/>
              </w:rPr>
            </w:pPr>
            <w:r w:rsidRPr="006B6F3F">
              <w:rPr>
                <w:sz w:val="18"/>
              </w:rPr>
              <w:t>- nie jest wyszczególniane w Karcie Sprzętu dla danego urządzenia.</w:t>
            </w:r>
          </w:p>
        </w:tc>
      </w:tr>
      <w:tr w:rsidR="001B6A0B" w14:paraId="6AD55A2B" w14:textId="77777777" w:rsidTr="005559CB">
        <w:tc>
          <w:tcPr>
            <w:tcW w:w="10083" w:type="dxa"/>
            <w:gridSpan w:val="2"/>
          </w:tcPr>
          <w:p w14:paraId="1A1D2306" w14:textId="77777777" w:rsidR="001B6A0B" w:rsidRPr="00236879" w:rsidRDefault="001B6A0B" w:rsidP="005559CB">
            <w:pPr>
              <w:pStyle w:val="TableParagraph"/>
              <w:tabs>
                <w:tab w:val="left" w:pos="320"/>
              </w:tabs>
              <w:ind w:left="0" w:right="28"/>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15F11E48" w14:textId="77777777" w:rsidR="001B6A0B" w:rsidRPr="005E7257" w:rsidRDefault="001B6A0B" w:rsidP="001B6A0B">
      <w:pPr>
        <w:pStyle w:val="Nagwek2"/>
      </w:pPr>
      <w:bookmarkStart w:id="205" w:name="_Toc149556709"/>
      <w:bookmarkStart w:id="206" w:name="_Toc156373818"/>
      <w:bookmarkStart w:id="207" w:name="_Toc192674746"/>
      <w:bookmarkStart w:id="208" w:name="_Toc192762711"/>
      <w:r>
        <w:t xml:space="preserve">5.3. </w:t>
      </w:r>
      <w:r w:rsidRPr="005E7257">
        <w:t xml:space="preserve">Notebook </w:t>
      </w:r>
      <w:r>
        <w:t xml:space="preserve">”większy” </w:t>
      </w:r>
      <w:r w:rsidRPr="005E7257">
        <w:t>NB</w:t>
      </w:r>
      <w:r>
        <w:t>w</w:t>
      </w:r>
      <w:r w:rsidRPr="005E7257">
        <w:t xml:space="preserve"> (</w:t>
      </w:r>
      <w:r>
        <w:t>beH</w:t>
      </w:r>
      <w:r w:rsidRPr="005E7257">
        <w:t>)</w:t>
      </w:r>
      <w:bookmarkEnd w:id="205"/>
      <w:bookmarkEnd w:id="206"/>
      <w:bookmarkEnd w:id="207"/>
      <w:bookmarkEnd w:id="208"/>
    </w:p>
    <w:p w14:paraId="5E2370F8" w14:textId="77777777" w:rsidR="001B6A0B" w:rsidRPr="00C45D32" w:rsidRDefault="001B6A0B" w:rsidP="001B6A0B">
      <w:pPr>
        <w:spacing w:after="0"/>
        <w:jc w:val="both"/>
        <w:rPr>
          <w:rFonts w:ascii="Arial" w:hAnsi="Arial" w:cs="Arial"/>
          <w:bCs/>
          <w:sz w:val="20"/>
        </w:rPr>
      </w:pPr>
    </w:p>
    <w:tbl>
      <w:tblPr>
        <w:tblW w:w="101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442"/>
        <w:gridCol w:w="73"/>
        <w:gridCol w:w="8"/>
        <w:gridCol w:w="29"/>
      </w:tblGrid>
      <w:tr w:rsidR="001B6A0B" w:rsidRPr="00802A76" w14:paraId="544A81DB" w14:textId="77777777" w:rsidTr="005559CB">
        <w:tc>
          <w:tcPr>
            <w:tcW w:w="10002" w:type="dxa"/>
            <w:gridSpan w:val="2"/>
            <w:tcBorders>
              <w:right w:val="nil"/>
            </w:tcBorders>
            <w:shd w:val="clear" w:color="auto" w:fill="FFFF00"/>
          </w:tcPr>
          <w:p w14:paraId="10B1B882" w14:textId="77777777" w:rsidR="001B6A0B" w:rsidRDefault="001B6A0B" w:rsidP="005559CB">
            <w:pPr>
              <w:pStyle w:val="TableParagraph"/>
              <w:spacing w:before="64" w:line="194" w:lineRule="exact"/>
              <w:ind w:left="0" w:right="28"/>
              <w:rPr>
                <w:b/>
                <w:sz w:val="18"/>
              </w:rPr>
            </w:pPr>
            <w:r>
              <w:rPr>
                <w:b/>
                <w:sz w:val="18"/>
              </w:rPr>
              <w:t>Notebook NBW (parametry minimalne):</w:t>
            </w:r>
          </w:p>
        </w:tc>
        <w:tc>
          <w:tcPr>
            <w:tcW w:w="110" w:type="dxa"/>
            <w:gridSpan w:val="3"/>
            <w:tcBorders>
              <w:left w:val="nil"/>
            </w:tcBorders>
            <w:shd w:val="clear" w:color="auto" w:fill="FFFF00"/>
          </w:tcPr>
          <w:p w14:paraId="0D00019C" w14:textId="77777777" w:rsidR="001B6A0B" w:rsidRPr="00802A76" w:rsidRDefault="001B6A0B" w:rsidP="005559CB">
            <w:pPr>
              <w:pStyle w:val="TableParagraph"/>
              <w:spacing w:before="64" w:line="194" w:lineRule="exact"/>
              <w:ind w:left="0" w:right="28"/>
              <w:rPr>
                <w:b/>
                <w:sz w:val="18"/>
              </w:rPr>
            </w:pPr>
          </w:p>
        </w:tc>
      </w:tr>
      <w:tr w:rsidR="001B6A0B" w14:paraId="3046E552" w14:textId="77777777" w:rsidTr="005559CB">
        <w:tc>
          <w:tcPr>
            <w:tcW w:w="1560" w:type="dxa"/>
          </w:tcPr>
          <w:p w14:paraId="496493A3" w14:textId="77777777" w:rsidR="001B6A0B" w:rsidRDefault="001B6A0B" w:rsidP="005559CB">
            <w:pPr>
              <w:pStyle w:val="TableParagraph"/>
              <w:spacing w:line="206" w:lineRule="exact"/>
              <w:ind w:left="0" w:right="28"/>
              <w:rPr>
                <w:sz w:val="18"/>
              </w:rPr>
            </w:pPr>
            <w:r>
              <w:rPr>
                <w:sz w:val="18"/>
              </w:rPr>
              <w:t>Typ:</w:t>
            </w:r>
          </w:p>
        </w:tc>
        <w:tc>
          <w:tcPr>
            <w:tcW w:w="8552" w:type="dxa"/>
            <w:gridSpan w:val="4"/>
          </w:tcPr>
          <w:p w14:paraId="3280AF54" w14:textId="77777777" w:rsidR="001B6A0B" w:rsidRDefault="001B6A0B" w:rsidP="005559CB">
            <w:pPr>
              <w:pStyle w:val="TableParagraph"/>
              <w:spacing w:line="206" w:lineRule="exact"/>
              <w:ind w:left="-4" w:right="28"/>
              <w:jc w:val="both"/>
              <w:rPr>
                <w:sz w:val="18"/>
              </w:rPr>
            </w:pPr>
            <w:r>
              <w:rPr>
                <w:sz w:val="18"/>
              </w:rPr>
              <w:t xml:space="preserve">Komputer przenośny typu notebook z ekranem o przekątnej minimum </w:t>
            </w:r>
            <w:r>
              <w:rPr>
                <w:spacing w:val="-2"/>
                <w:sz w:val="18"/>
              </w:rPr>
              <w:t xml:space="preserve">16" </w:t>
            </w:r>
            <w:r>
              <w:rPr>
                <w:sz w:val="18"/>
              </w:rPr>
              <w:t>o</w:t>
            </w:r>
            <w:r>
              <w:rPr>
                <w:spacing w:val="-15"/>
                <w:sz w:val="18"/>
              </w:rPr>
              <w:t xml:space="preserve"> </w:t>
            </w:r>
            <w:r>
              <w:rPr>
                <w:sz w:val="18"/>
              </w:rPr>
              <w:t>rozdzielczości</w:t>
            </w:r>
            <w:r>
              <w:rPr>
                <w:spacing w:val="-14"/>
                <w:sz w:val="18"/>
              </w:rPr>
              <w:t xml:space="preserve"> </w:t>
            </w:r>
            <w:r>
              <w:rPr>
                <w:sz w:val="18"/>
              </w:rPr>
              <w:t>minimum</w:t>
            </w:r>
            <w:r>
              <w:rPr>
                <w:spacing w:val="-13"/>
                <w:sz w:val="18"/>
              </w:rPr>
              <w:t xml:space="preserve"> </w:t>
            </w:r>
            <w:r>
              <w:rPr>
                <w:sz w:val="18"/>
              </w:rPr>
              <w:t>1920x1080</w:t>
            </w:r>
            <w:r>
              <w:rPr>
                <w:spacing w:val="-14"/>
                <w:sz w:val="18"/>
              </w:rPr>
              <w:t xml:space="preserve"> </w:t>
            </w:r>
            <w:r>
              <w:rPr>
                <w:sz w:val="18"/>
              </w:rPr>
              <w:t>px</w:t>
            </w:r>
            <w:r>
              <w:rPr>
                <w:spacing w:val="-18"/>
                <w:sz w:val="18"/>
              </w:rPr>
              <w:t xml:space="preserve"> </w:t>
            </w:r>
            <w:r>
              <w:rPr>
                <w:sz w:val="18"/>
              </w:rPr>
              <w:t>(FullHD),</w:t>
            </w:r>
            <w:r>
              <w:rPr>
                <w:spacing w:val="-15"/>
                <w:sz w:val="18"/>
              </w:rPr>
              <w:t xml:space="preserve"> </w:t>
            </w:r>
            <w:r>
              <w:rPr>
                <w:sz w:val="18"/>
              </w:rPr>
              <w:t>przeciwodblaskowy,</w:t>
            </w:r>
            <w:r>
              <w:rPr>
                <w:spacing w:val="-15"/>
                <w:sz w:val="18"/>
              </w:rPr>
              <w:t xml:space="preserve"> </w:t>
            </w:r>
            <w:r>
              <w:rPr>
                <w:sz w:val="18"/>
              </w:rPr>
              <w:t>podświetlenie</w:t>
            </w:r>
            <w:r>
              <w:rPr>
                <w:spacing w:val="-14"/>
                <w:sz w:val="18"/>
              </w:rPr>
              <w:t xml:space="preserve"> </w:t>
            </w:r>
            <w:r>
              <w:rPr>
                <w:sz w:val="18"/>
              </w:rPr>
              <w:t>LED.</w:t>
            </w:r>
          </w:p>
          <w:p w14:paraId="0DD2FE90" w14:textId="77777777" w:rsidR="001B6A0B" w:rsidRPr="009763BC" w:rsidRDefault="001B6A0B" w:rsidP="005559CB">
            <w:pPr>
              <w:pStyle w:val="TableParagraph"/>
              <w:spacing w:before="60" w:line="207" w:lineRule="exact"/>
              <w:ind w:left="-4" w:right="28"/>
              <w:rPr>
                <w:sz w:val="18"/>
              </w:rPr>
            </w:pPr>
            <w:r w:rsidRPr="009763BC">
              <w:rPr>
                <w:sz w:val="18"/>
              </w:rPr>
              <w:t>W ofercie wymagane jest podanie producenta, modelu oraz symbolu.</w:t>
            </w:r>
          </w:p>
          <w:p w14:paraId="727C9401" w14:textId="77777777" w:rsidR="001B6A0B" w:rsidRDefault="001B6A0B" w:rsidP="005559CB">
            <w:pPr>
              <w:pStyle w:val="TableParagraph"/>
              <w:spacing w:before="60" w:line="206" w:lineRule="exact"/>
              <w:ind w:left="-4" w:right="28"/>
              <w:jc w:val="both"/>
              <w:rPr>
                <w:sz w:val="18"/>
              </w:rPr>
            </w:pPr>
            <w:r w:rsidRPr="009763BC">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9763BC">
              <w:rPr>
                <w:sz w:val="18"/>
              </w:rPr>
              <w:t>, zasilacza, kart sieciowych, poprzez podanie typu oraz nazwy handlowej (oznaczenie i kod producenta).</w:t>
            </w:r>
            <w:r>
              <w:rPr>
                <w:sz w:val="18"/>
              </w:rPr>
              <w:t xml:space="preserve"> </w:t>
            </w:r>
            <w:r w:rsidRPr="00580F62">
              <w:rPr>
                <w:sz w:val="18"/>
              </w:rPr>
              <w:t>Dla dysków twardych wymagane jest podanie rodzaju, typu i pojemności.</w:t>
            </w:r>
          </w:p>
        </w:tc>
      </w:tr>
      <w:tr w:rsidR="001B6A0B" w:rsidRPr="00EF6B3D" w14:paraId="1D7E252A" w14:textId="77777777" w:rsidTr="005559CB">
        <w:tc>
          <w:tcPr>
            <w:tcW w:w="1560" w:type="dxa"/>
          </w:tcPr>
          <w:p w14:paraId="2AD8577A" w14:textId="77777777" w:rsidR="001B6A0B" w:rsidRDefault="001B6A0B" w:rsidP="005559CB">
            <w:pPr>
              <w:pStyle w:val="TableParagraph"/>
              <w:spacing w:line="206" w:lineRule="exact"/>
              <w:ind w:left="0" w:right="28"/>
              <w:rPr>
                <w:sz w:val="18"/>
              </w:rPr>
            </w:pPr>
            <w:r>
              <w:rPr>
                <w:sz w:val="18"/>
              </w:rPr>
              <w:t>Procesor:</w:t>
            </w:r>
          </w:p>
        </w:tc>
        <w:tc>
          <w:tcPr>
            <w:tcW w:w="8552" w:type="dxa"/>
            <w:gridSpan w:val="4"/>
          </w:tcPr>
          <w:p w14:paraId="48A0B13F" w14:textId="77777777" w:rsidR="001B6A0B" w:rsidRPr="005708CF" w:rsidRDefault="001B6A0B" w:rsidP="005559CB">
            <w:pPr>
              <w:pStyle w:val="TableParagraph"/>
              <w:spacing w:before="1" w:line="232" w:lineRule="auto"/>
              <w:ind w:left="4" w:right="28"/>
              <w:jc w:val="both"/>
              <w:rPr>
                <w:b/>
                <w:bCs/>
                <w:sz w:val="18"/>
              </w:rPr>
            </w:pPr>
            <w:r w:rsidRPr="005708CF">
              <w:rPr>
                <w:sz w:val="18"/>
              </w:rPr>
              <w:t xml:space="preserve">Architektura zgodna z x86, wielordzeniowy, wykonany w technologii mobilnej, osiągający w teście </w:t>
            </w:r>
            <w:r w:rsidRPr="005708CF">
              <w:rPr>
                <w:b/>
                <w:bCs/>
                <w:sz w:val="18"/>
              </w:rPr>
              <w:t>MobileMark</w:t>
            </w:r>
            <w:r>
              <w:rPr>
                <w:b/>
                <w:bCs/>
                <w:sz w:val="18"/>
              </w:rPr>
              <w:t xml:space="preserve"> 25 DC Performance </w:t>
            </w:r>
            <w:r w:rsidRPr="005708CF">
              <w:rPr>
                <w:sz w:val="18"/>
              </w:rPr>
              <w:t xml:space="preserve">wynik co najmniej </w:t>
            </w:r>
            <w:r>
              <w:rPr>
                <w:b/>
                <w:bCs/>
                <w:sz w:val="18"/>
              </w:rPr>
              <w:t>1000</w:t>
            </w:r>
            <w:r w:rsidRPr="005708CF">
              <w:rPr>
                <w:b/>
                <w:bCs/>
                <w:sz w:val="18"/>
              </w:rPr>
              <w:t xml:space="preserve"> pkt</w:t>
            </w:r>
            <w:r w:rsidRPr="005708CF">
              <w:rPr>
                <w:sz w:val="18"/>
              </w:rPr>
              <w:t xml:space="preserve">. oraz </w:t>
            </w:r>
            <w:r w:rsidRPr="005708CF">
              <w:rPr>
                <w:b/>
                <w:sz w:val="18"/>
              </w:rPr>
              <w:t>Battery Life nie niższy niż</w:t>
            </w:r>
            <w:r w:rsidRPr="005708CF">
              <w:rPr>
                <w:sz w:val="18"/>
              </w:rPr>
              <w:t xml:space="preserve"> </w:t>
            </w:r>
            <w:r w:rsidRPr="005708CF">
              <w:rPr>
                <w:b/>
                <w:sz w:val="18"/>
              </w:rPr>
              <w:t>36</w:t>
            </w:r>
            <w:r w:rsidRPr="005708CF">
              <w:rPr>
                <w:b/>
                <w:bCs/>
                <w:sz w:val="18"/>
              </w:rPr>
              <w:t xml:space="preserve">0 minut </w:t>
            </w:r>
            <w:r w:rsidRPr="005708CF">
              <w:rPr>
                <w:sz w:val="18"/>
              </w:rPr>
              <w:t>(przy</w:t>
            </w:r>
            <w:r w:rsidRPr="005708CF">
              <w:rPr>
                <w:spacing w:val="-8"/>
                <w:sz w:val="18"/>
              </w:rPr>
              <w:t xml:space="preserve"> </w:t>
            </w:r>
            <w:r w:rsidRPr="005708CF">
              <w:rPr>
                <w:sz w:val="18"/>
              </w:rPr>
              <w:t>natywnej</w:t>
            </w:r>
            <w:r w:rsidRPr="005708CF">
              <w:rPr>
                <w:spacing w:val="-7"/>
                <w:sz w:val="18"/>
              </w:rPr>
              <w:t xml:space="preserve"> </w:t>
            </w:r>
            <w:r w:rsidRPr="005708CF">
              <w:rPr>
                <w:sz w:val="18"/>
              </w:rPr>
              <w:t>rozdzielczości</w:t>
            </w:r>
            <w:r w:rsidRPr="005708CF">
              <w:rPr>
                <w:spacing w:val="-9"/>
                <w:sz w:val="18"/>
              </w:rPr>
              <w:t xml:space="preserve"> </w:t>
            </w:r>
            <w:r w:rsidRPr="005708CF">
              <w:rPr>
                <w:sz w:val="18"/>
              </w:rPr>
              <w:t>wyświetlacza</w:t>
            </w:r>
            <w:r w:rsidRPr="005708CF">
              <w:rPr>
                <w:spacing w:val="-9"/>
                <w:sz w:val="18"/>
              </w:rPr>
              <w:t xml:space="preserve"> </w:t>
            </w:r>
            <w:r w:rsidRPr="005708CF">
              <w:rPr>
                <w:sz w:val="18"/>
              </w:rPr>
              <w:t>i</w:t>
            </w:r>
            <w:r w:rsidRPr="005708CF">
              <w:rPr>
                <w:spacing w:val="-11"/>
                <w:sz w:val="18"/>
              </w:rPr>
              <w:t xml:space="preserve"> </w:t>
            </w:r>
            <w:r w:rsidRPr="005708CF">
              <w:rPr>
                <w:sz w:val="18"/>
              </w:rPr>
              <w:t>włączonych wszystkich zainstalowanych urządzeniach).</w:t>
            </w:r>
          </w:p>
          <w:p w14:paraId="57BC9421" w14:textId="77777777" w:rsidR="001B6A0B" w:rsidRPr="005708CF" w:rsidRDefault="001B6A0B" w:rsidP="005559CB">
            <w:pPr>
              <w:pStyle w:val="TableParagraph"/>
              <w:spacing w:line="237" w:lineRule="auto"/>
              <w:ind w:left="4" w:right="28"/>
              <w:jc w:val="both"/>
              <w:rPr>
                <w:b/>
                <w:sz w:val="18"/>
              </w:rPr>
            </w:pPr>
            <w:r w:rsidRPr="005708CF">
              <w:rPr>
                <w:sz w:val="18"/>
              </w:rPr>
              <w:t>Potwierdzeniem</w:t>
            </w:r>
            <w:r w:rsidRPr="005708CF">
              <w:rPr>
                <w:spacing w:val="-13"/>
                <w:sz w:val="18"/>
              </w:rPr>
              <w:t xml:space="preserve"> </w:t>
            </w:r>
            <w:r w:rsidRPr="005708CF">
              <w:rPr>
                <w:sz w:val="18"/>
              </w:rPr>
              <w:t>spełnienia</w:t>
            </w:r>
            <w:r w:rsidRPr="005708CF">
              <w:rPr>
                <w:spacing w:val="-12"/>
                <w:sz w:val="18"/>
              </w:rPr>
              <w:t xml:space="preserve"> </w:t>
            </w:r>
            <w:r w:rsidRPr="005708CF">
              <w:rPr>
                <w:sz w:val="18"/>
              </w:rPr>
              <w:t>tego</w:t>
            </w:r>
            <w:r w:rsidRPr="005708CF">
              <w:rPr>
                <w:spacing w:val="-13"/>
                <w:sz w:val="18"/>
              </w:rPr>
              <w:t xml:space="preserve"> </w:t>
            </w:r>
            <w:r w:rsidRPr="005708CF">
              <w:rPr>
                <w:sz w:val="18"/>
              </w:rPr>
              <w:t>wymogu</w:t>
            </w:r>
            <w:r w:rsidRPr="005708CF">
              <w:rPr>
                <w:spacing w:val="-12"/>
                <w:sz w:val="18"/>
              </w:rPr>
              <w:t xml:space="preserve"> </w:t>
            </w:r>
            <w:r w:rsidRPr="005708CF">
              <w:rPr>
                <w:sz w:val="18"/>
              </w:rPr>
              <w:t>będzie</w:t>
            </w:r>
            <w:r w:rsidRPr="005708CF">
              <w:rPr>
                <w:spacing w:val="-13"/>
                <w:sz w:val="18"/>
              </w:rPr>
              <w:t xml:space="preserve"> </w:t>
            </w:r>
            <w:r w:rsidRPr="005708CF">
              <w:rPr>
                <w:sz w:val="18"/>
              </w:rPr>
              <w:t>wydruk</w:t>
            </w:r>
            <w:r w:rsidRPr="005708CF">
              <w:rPr>
                <w:spacing w:val="-13"/>
                <w:sz w:val="18"/>
              </w:rPr>
              <w:t xml:space="preserve"> </w:t>
            </w:r>
            <w:r w:rsidRPr="005708CF">
              <w:rPr>
                <w:sz w:val="18"/>
              </w:rPr>
              <w:t>z</w:t>
            </w:r>
            <w:r w:rsidRPr="005708CF">
              <w:rPr>
                <w:spacing w:val="-12"/>
                <w:sz w:val="18"/>
              </w:rPr>
              <w:t xml:space="preserve"> </w:t>
            </w:r>
            <w:r w:rsidRPr="005708CF">
              <w:rPr>
                <w:sz w:val="18"/>
              </w:rPr>
              <w:t>przeprowadzonych</w:t>
            </w:r>
            <w:r w:rsidRPr="005708CF">
              <w:rPr>
                <w:spacing w:val="-13"/>
                <w:sz w:val="18"/>
              </w:rPr>
              <w:t xml:space="preserve"> </w:t>
            </w:r>
            <w:r w:rsidRPr="005708CF">
              <w:rPr>
                <w:sz w:val="18"/>
              </w:rPr>
              <w:t>testów</w:t>
            </w:r>
            <w:r w:rsidRPr="005708CF">
              <w:rPr>
                <w:spacing w:val="-12"/>
                <w:sz w:val="18"/>
              </w:rPr>
              <w:t xml:space="preserve"> </w:t>
            </w:r>
            <w:r w:rsidRPr="005708CF">
              <w:rPr>
                <w:sz w:val="18"/>
              </w:rPr>
              <w:t>potwierdzający, że procesor w oferowanej konfiguracji komputera osiągnął wymagany wynik. Testy powinny być potwierdzone przez przedstawiciela producenta komputera w Polsce -</w:t>
            </w:r>
            <w:r w:rsidRPr="005708CF">
              <w:rPr>
                <w:spacing w:val="40"/>
                <w:sz w:val="18"/>
              </w:rPr>
              <w:t xml:space="preserve"> </w:t>
            </w:r>
            <w:r w:rsidRPr="005708CF">
              <w:rPr>
                <w:b/>
                <w:sz w:val="18"/>
              </w:rPr>
              <w:t>Wykonawca złoży dokument potwierdzający spełnianie wymogu.</w:t>
            </w:r>
          </w:p>
          <w:p w14:paraId="788B9272" w14:textId="77777777" w:rsidR="001B6A0B" w:rsidRPr="00EF6B3D" w:rsidRDefault="001B6A0B" w:rsidP="005559CB">
            <w:pPr>
              <w:pStyle w:val="TableParagraph"/>
              <w:spacing w:before="60"/>
              <w:ind w:left="0" w:right="28"/>
              <w:jc w:val="both"/>
              <w:rPr>
                <w:sz w:val="18"/>
                <w:highlight w:val="magenta"/>
              </w:rPr>
            </w:pPr>
            <w:r w:rsidRPr="005708CF">
              <w:rPr>
                <w:sz w:val="18"/>
              </w:rPr>
              <w:t>Testy</w:t>
            </w:r>
            <w:r w:rsidRPr="005708CF">
              <w:rPr>
                <w:spacing w:val="62"/>
                <w:sz w:val="18"/>
              </w:rPr>
              <w:t xml:space="preserve"> </w:t>
            </w:r>
            <w:r w:rsidRPr="005708CF">
              <w:rPr>
                <w:sz w:val="18"/>
              </w:rPr>
              <w:t>dla</w:t>
            </w:r>
            <w:r w:rsidRPr="005708CF">
              <w:rPr>
                <w:spacing w:val="71"/>
                <w:sz w:val="18"/>
              </w:rPr>
              <w:t xml:space="preserve"> </w:t>
            </w:r>
            <w:r w:rsidRPr="005708CF">
              <w:rPr>
                <w:sz w:val="18"/>
              </w:rPr>
              <w:t>oferowanego</w:t>
            </w:r>
            <w:r w:rsidRPr="005708CF">
              <w:rPr>
                <w:spacing w:val="66"/>
                <w:sz w:val="18"/>
              </w:rPr>
              <w:t xml:space="preserve"> </w:t>
            </w:r>
            <w:r w:rsidRPr="005708CF">
              <w:rPr>
                <w:sz w:val="18"/>
              </w:rPr>
              <w:t>modelu</w:t>
            </w:r>
            <w:r w:rsidRPr="005708CF">
              <w:rPr>
                <w:spacing w:val="70"/>
                <w:sz w:val="18"/>
              </w:rPr>
              <w:t xml:space="preserve"> </w:t>
            </w:r>
            <w:r w:rsidRPr="005708CF">
              <w:rPr>
                <w:sz w:val="18"/>
              </w:rPr>
              <w:t>notebooka</w:t>
            </w:r>
            <w:r w:rsidRPr="005708CF">
              <w:rPr>
                <w:spacing w:val="25"/>
                <w:sz w:val="18"/>
              </w:rPr>
              <w:t xml:space="preserve"> </w:t>
            </w:r>
            <w:r w:rsidRPr="005708CF">
              <w:rPr>
                <w:sz w:val="18"/>
              </w:rPr>
              <w:t>w</w:t>
            </w:r>
            <w:r w:rsidRPr="005708CF">
              <w:rPr>
                <w:spacing w:val="20"/>
                <w:sz w:val="18"/>
              </w:rPr>
              <w:t xml:space="preserve"> </w:t>
            </w:r>
            <w:r w:rsidRPr="005708CF">
              <w:rPr>
                <w:sz w:val="18"/>
              </w:rPr>
              <w:t>oferowanej</w:t>
            </w:r>
            <w:r w:rsidRPr="005708CF">
              <w:rPr>
                <w:spacing w:val="24"/>
                <w:sz w:val="18"/>
              </w:rPr>
              <w:t xml:space="preserve"> </w:t>
            </w:r>
            <w:r w:rsidRPr="005708CF">
              <w:rPr>
                <w:sz w:val="18"/>
              </w:rPr>
              <w:t>konfiguracji</w:t>
            </w:r>
            <w:r w:rsidRPr="005708CF">
              <w:rPr>
                <w:spacing w:val="26"/>
                <w:sz w:val="18"/>
              </w:rPr>
              <w:t xml:space="preserve"> </w:t>
            </w:r>
            <w:r w:rsidRPr="005708CF">
              <w:rPr>
                <w:sz w:val="18"/>
              </w:rPr>
              <w:t>muszą</w:t>
            </w:r>
            <w:r w:rsidRPr="005708CF">
              <w:rPr>
                <w:spacing w:val="24"/>
                <w:sz w:val="18"/>
              </w:rPr>
              <w:t xml:space="preserve"> </w:t>
            </w:r>
            <w:r w:rsidRPr="005708CF">
              <w:rPr>
                <w:sz w:val="18"/>
              </w:rPr>
              <w:t>być</w:t>
            </w:r>
            <w:r w:rsidRPr="005708CF">
              <w:rPr>
                <w:spacing w:val="26"/>
                <w:sz w:val="18"/>
              </w:rPr>
              <w:t xml:space="preserve"> </w:t>
            </w:r>
            <w:r w:rsidRPr="005708CF">
              <w:rPr>
                <w:sz w:val="18"/>
              </w:rPr>
              <w:t>opublikowane i</w:t>
            </w:r>
            <w:r>
              <w:rPr>
                <w:sz w:val="18"/>
              </w:rPr>
              <w:t> </w:t>
            </w:r>
            <w:r w:rsidRPr="005708CF">
              <w:rPr>
                <w:sz w:val="18"/>
              </w:rPr>
              <w:t xml:space="preserve">ogólnie dostępne na stronie </w:t>
            </w:r>
            <w:hyperlink r:id="rId56" w:history="1">
              <w:r w:rsidRPr="005708CF">
                <w:rPr>
                  <w:rStyle w:val="Hipercze"/>
                  <w:sz w:val="18"/>
                  <w:u w:color="0000FF"/>
                </w:rPr>
                <w:t>https://results.bapco.com/results/benchmark/MobileMark_25</w:t>
              </w:r>
            </w:hyperlink>
            <w:r w:rsidRPr="005708CF">
              <w:rPr>
                <w:color w:val="0000FF"/>
                <w:sz w:val="18"/>
              </w:rPr>
              <w:t xml:space="preserve"> </w:t>
            </w:r>
            <w:r w:rsidRPr="005708CF">
              <w:rPr>
                <w:sz w:val="18"/>
              </w:rPr>
              <w:t>najpóźniej w</w:t>
            </w:r>
            <w:r>
              <w:rPr>
                <w:sz w:val="18"/>
              </w:rPr>
              <w:t> </w:t>
            </w:r>
            <w:r w:rsidRPr="005708CF">
              <w:rPr>
                <w:sz w:val="18"/>
              </w:rPr>
              <w:t xml:space="preserve">dniu składania ofert - </w:t>
            </w:r>
            <w:r w:rsidRPr="005708CF">
              <w:rPr>
                <w:b/>
                <w:sz w:val="18"/>
              </w:rPr>
              <w:t>Wykonawca złoży dokument potwierdzający spełnianie wymogu</w:t>
            </w:r>
            <w:r w:rsidRPr="005708CF">
              <w:rPr>
                <w:b/>
                <w:i/>
                <w:sz w:val="18"/>
              </w:rPr>
              <w:t>.</w:t>
            </w:r>
            <w:r w:rsidRPr="005708CF">
              <w:rPr>
                <w:b/>
                <w:i/>
                <w:spacing w:val="37"/>
                <w:sz w:val="18"/>
              </w:rPr>
              <w:t xml:space="preserve"> </w:t>
            </w:r>
            <w:r w:rsidRPr="005708CF">
              <w:rPr>
                <w:i/>
                <w:sz w:val="18"/>
              </w:rPr>
              <w:t>tj.</w:t>
            </w:r>
            <w:r>
              <w:rPr>
                <w:i/>
                <w:spacing w:val="39"/>
                <w:sz w:val="18"/>
              </w:rPr>
              <w:t> </w:t>
            </w:r>
            <w:r w:rsidRPr="005708CF">
              <w:rPr>
                <w:i/>
                <w:sz w:val="18"/>
              </w:rPr>
              <w:t>wydruk</w:t>
            </w:r>
            <w:r w:rsidRPr="005708CF">
              <w:rPr>
                <w:i/>
                <w:spacing w:val="39"/>
                <w:sz w:val="18"/>
              </w:rPr>
              <w:t xml:space="preserve"> </w:t>
            </w:r>
            <w:r w:rsidRPr="005708CF">
              <w:rPr>
                <w:i/>
                <w:sz w:val="18"/>
              </w:rPr>
              <w:t>z</w:t>
            </w:r>
            <w:r w:rsidRPr="005708CF">
              <w:rPr>
                <w:i/>
                <w:spacing w:val="33"/>
                <w:sz w:val="18"/>
              </w:rPr>
              <w:t xml:space="preserve"> </w:t>
            </w:r>
            <w:r w:rsidRPr="005708CF">
              <w:rPr>
                <w:i/>
                <w:sz w:val="18"/>
              </w:rPr>
              <w:t>ww.</w:t>
            </w:r>
            <w:r w:rsidRPr="005708CF">
              <w:rPr>
                <w:i/>
                <w:spacing w:val="39"/>
                <w:sz w:val="18"/>
              </w:rPr>
              <w:t xml:space="preserve"> </w:t>
            </w:r>
            <w:r w:rsidRPr="005708CF">
              <w:rPr>
                <w:i/>
                <w:sz w:val="18"/>
              </w:rPr>
              <w:t>strony</w:t>
            </w:r>
            <w:r w:rsidRPr="005708CF">
              <w:rPr>
                <w:i/>
                <w:spacing w:val="36"/>
                <w:sz w:val="18"/>
              </w:rPr>
              <w:t xml:space="preserve"> </w:t>
            </w:r>
            <w:r w:rsidRPr="005708CF">
              <w:rPr>
                <w:i/>
                <w:sz w:val="18"/>
              </w:rPr>
              <w:t>internetowej</w:t>
            </w:r>
            <w:r w:rsidRPr="005708CF">
              <w:rPr>
                <w:i/>
                <w:spacing w:val="37"/>
                <w:sz w:val="18"/>
              </w:rPr>
              <w:t xml:space="preserve"> </w:t>
            </w:r>
            <w:r w:rsidRPr="005708CF">
              <w:rPr>
                <w:i/>
                <w:sz w:val="18"/>
              </w:rPr>
              <w:t>potwierdzający</w:t>
            </w:r>
            <w:r>
              <w:rPr>
                <w:i/>
                <w:sz w:val="18"/>
              </w:rPr>
              <w:t>,</w:t>
            </w:r>
            <w:r w:rsidRPr="005708CF">
              <w:rPr>
                <w:i/>
                <w:spacing w:val="40"/>
                <w:sz w:val="18"/>
              </w:rPr>
              <w:t xml:space="preserve"> </w:t>
            </w:r>
            <w:r w:rsidRPr="005708CF">
              <w:rPr>
                <w:i/>
                <w:sz w:val="18"/>
              </w:rPr>
              <w:t>że</w:t>
            </w:r>
            <w:r w:rsidRPr="005708CF">
              <w:rPr>
                <w:i/>
                <w:spacing w:val="38"/>
                <w:sz w:val="18"/>
              </w:rPr>
              <w:t xml:space="preserve"> </w:t>
            </w:r>
            <w:r w:rsidRPr="005708CF">
              <w:rPr>
                <w:i/>
                <w:sz w:val="18"/>
              </w:rPr>
              <w:t>oferowany</w:t>
            </w:r>
            <w:r w:rsidRPr="005708CF">
              <w:rPr>
                <w:i/>
                <w:spacing w:val="37"/>
                <w:sz w:val="18"/>
              </w:rPr>
              <w:t xml:space="preserve"> </w:t>
            </w:r>
            <w:r w:rsidRPr="005708CF">
              <w:rPr>
                <w:i/>
                <w:sz w:val="18"/>
              </w:rPr>
              <w:t>model</w:t>
            </w:r>
            <w:r w:rsidRPr="005708CF">
              <w:rPr>
                <w:i/>
                <w:spacing w:val="39"/>
                <w:sz w:val="18"/>
              </w:rPr>
              <w:t xml:space="preserve"> </w:t>
            </w:r>
            <w:r w:rsidRPr="005708CF">
              <w:rPr>
                <w:i/>
                <w:spacing w:val="-2"/>
                <w:sz w:val="18"/>
              </w:rPr>
              <w:t>notebooka</w:t>
            </w:r>
            <w:r>
              <w:rPr>
                <w:i/>
                <w:spacing w:val="-2"/>
                <w:sz w:val="18"/>
              </w:rPr>
              <w:t xml:space="preserve"> </w:t>
            </w:r>
            <w:r w:rsidRPr="005708CF">
              <w:rPr>
                <w:i/>
                <w:sz w:val="18"/>
              </w:rPr>
              <w:t>w</w:t>
            </w:r>
            <w:r w:rsidRPr="005708CF">
              <w:rPr>
                <w:i/>
                <w:spacing w:val="-5"/>
                <w:sz w:val="18"/>
              </w:rPr>
              <w:t xml:space="preserve"> </w:t>
            </w:r>
            <w:r w:rsidRPr="005708CF">
              <w:rPr>
                <w:i/>
                <w:sz w:val="18"/>
              </w:rPr>
              <w:t>oferowanej</w:t>
            </w:r>
            <w:r w:rsidRPr="005708CF">
              <w:rPr>
                <w:i/>
                <w:spacing w:val="-7"/>
                <w:sz w:val="18"/>
              </w:rPr>
              <w:t xml:space="preserve"> </w:t>
            </w:r>
            <w:r w:rsidRPr="005708CF">
              <w:rPr>
                <w:i/>
                <w:sz w:val="18"/>
              </w:rPr>
              <w:t>konfiguracji</w:t>
            </w:r>
            <w:r w:rsidRPr="005708CF">
              <w:rPr>
                <w:i/>
                <w:spacing w:val="-4"/>
                <w:sz w:val="18"/>
              </w:rPr>
              <w:t xml:space="preserve"> </w:t>
            </w:r>
            <w:r w:rsidRPr="005708CF">
              <w:rPr>
                <w:i/>
                <w:sz w:val="18"/>
              </w:rPr>
              <w:t>umożliwia</w:t>
            </w:r>
            <w:r w:rsidRPr="005708CF">
              <w:rPr>
                <w:i/>
                <w:spacing w:val="-4"/>
                <w:sz w:val="18"/>
              </w:rPr>
              <w:t xml:space="preserve"> </w:t>
            </w:r>
            <w:r w:rsidRPr="005708CF">
              <w:rPr>
                <w:i/>
                <w:sz w:val="18"/>
              </w:rPr>
              <w:t>osiągniecie</w:t>
            </w:r>
            <w:r w:rsidRPr="005708CF">
              <w:rPr>
                <w:i/>
                <w:spacing w:val="-7"/>
                <w:sz w:val="18"/>
              </w:rPr>
              <w:t xml:space="preserve"> </w:t>
            </w:r>
            <w:r w:rsidRPr="005708CF">
              <w:rPr>
                <w:i/>
                <w:sz w:val="18"/>
              </w:rPr>
              <w:t>powyższego</w:t>
            </w:r>
            <w:r w:rsidRPr="005708CF">
              <w:rPr>
                <w:i/>
                <w:spacing w:val="-4"/>
                <w:sz w:val="18"/>
              </w:rPr>
              <w:t xml:space="preserve"> </w:t>
            </w:r>
            <w:r w:rsidRPr="005708CF">
              <w:rPr>
                <w:i/>
                <w:spacing w:val="-2"/>
                <w:sz w:val="18"/>
              </w:rPr>
              <w:t>wyniku.</w:t>
            </w:r>
          </w:p>
        </w:tc>
      </w:tr>
      <w:tr w:rsidR="001B6A0B" w14:paraId="738F4232" w14:textId="77777777" w:rsidTr="005559CB">
        <w:tc>
          <w:tcPr>
            <w:tcW w:w="1560" w:type="dxa"/>
          </w:tcPr>
          <w:p w14:paraId="0B647894" w14:textId="77777777" w:rsidR="001B6A0B" w:rsidRDefault="001B6A0B" w:rsidP="005559CB">
            <w:pPr>
              <w:pStyle w:val="TableParagraph"/>
              <w:spacing w:line="206" w:lineRule="exact"/>
              <w:ind w:left="0" w:right="28"/>
              <w:rPr>
                <w:sz w:val="18"/>
              </w:rPr>
            </w:pPr>
            <w:r>
              <w:rPr>
                <w:sz w:val="18"/>
              </w:rPr>
              <w:t>Pamięć RAM:</w:t>
            </w:r>
          </w:p>
        </w:tc>
        <w:tc>
          <w:tcPr>
            <w:tcW w:w="8552" w:type="dxa"/>
            <w:gridSpan w:val="4"/>
          </w:tcPr>
          <w:p w14:paraId="287281B6" w14:textId="77777777" w:rsidR="001B6A0B" w:rsidRDefault="001B6A0B" w:rsidP="005559CB">
            <w:pPr>
              <w:pStyle w:val="TableParagraph"/>
              <w:tabs>
                <w:tab w:val="left" w:pos="311"/>
              </w:tabs>
              <w:adjustRightInd/>
              <w:spacing w:before="3" w:line="206" w:lineRule="exact"/>
              <w:ind w:right="28"/>
              <w:rPr>
                <w:sz w:val="18"/>
              </w:rPr>
            </w:pPr>
            <w:r>
              <w:rPr>
                <w:sz w:val="18"/>
              </w:rPr>
              <w:t xml:space="preserve"> 32 GB</w:t>
            </w:r>
            <w:r>
              <w:rPr>
                <w:spacing w:val="-4"/>
                <w:sz w:val="18"/>
              </w:rPr>
              <w:t>.</w:t>
            </w:r>
          </w:p>
          <w:p w14:paraId="4BE6E295" w14:textId="77777777" w:rsidR="001B6A0B" w:rsidRDefault="001B6A0B" w:rsidP="005559CB">
            <w:pPr>
              <w:pStyle w:val="TableParagraph"/>
              <w:spacing w:before="1" w:line="206" w:lineRule="exact"/>
              <w:ind w:left="108" w:right="28"/>
              <w:rPr>
                <w:sz w:val="18"/>
              </w:rPr>
            </w:pPr>
            <w:r>
              <w:rPr>
                <w:sz w:val="18"/>
              </w:rPr>
              <w:t xml:space="preserve">W obsadzie dwukanałowej, 2 sloty DIMM. </w:t>
            </w:r>
          </w:p>
        </w:tc>
      </w:tr>
      <w:tr w:rsidR="001B6A0B" w14:paraId="49287AA5" w14:textId="77777777" w:rsidTr="005559CB">
        <w:tc>
          <w:tcPr>
            <w:tcW w:w="1560" w:type="dxa"/>
          </w:tcPr>
          <w:p w14:paraId="59EB70B9" w14:textId="77777777" w:rsidR="001B6A0B" w:rsidRDefault="001B6A0B" w:rsidP="005559CB">
            <w:pPr>
              <w:pStyle w:val="TableParagraph"/>
              <w:spacing w:line="203" w:lineRule="exact"/>
              <w:ind w:left="0" w:right="28"/>
              <w:rPr>
                <w:sz w:val="18"/>
              </w:rPr>
            </w:pPr>
            <w:r>
              <w:rPr>
                <w:sz w:val="18"/>
              </w:rPr>
              <w:t>Dyski twarde:</w:t>
            </w:r>
          </w:p>
        </w:tc>
        <w:tc>
          <w:tcPr>
            <w:tcW w:w="8552" w:type="dxa"/>
            <w:gridSpan w:val="4"/>
          </w:tcPr>
          <w:p w14:paraId="38504D16" w14:textId="77777777" w:rsidR="001B6A0B" w:rsidRPr="00CF110A" w:rsidRDefault="001B6A0B" w:rsidP="005559CB">
            <w:pPr>
              <w:pStyle w:val="TableParagraph"/>
              <w:tabs>
                <w:tab w:val="left" w:pos="320"/>
              </w:tabs>
              <w:adjustRightInd/>
              <w:spacing w:line="203" w:lineRule="exact"/>
              <w:ind w:right="28"/>
              <w:rPr>
                <w:sz w:val="18"/>
              </w:rPr>
            </w:pPr>
            <w:r>
              <w:rPr>
                <w:sz w:val="18"/>
              </w:rPr>
              <w:t xml:space="preserve"> 4 TB,</w:t>
            </w:r>
            <w:r>
              <w:rPr>
                <w:spacing w:val="-11"/>
                <w:sz w:val="18"/>
              </w:rPr>
              <w:t xml:space="preserve"> </w:t>
            </w:r>
            <w:r>
              <w:rPr>
                <w:sz w:val="18"/>
              </w:rPr>
              <w:t>SSD M.2 NVMe,</w:t>
            </w:r>
          </w:p>
          <w:p w14:paraId="7BAA23B3" w14:textId="77777777" w:rsidR="001B6A0B" w:rsidRDefault="001B6A0B" w:rsidP="005559CB">
            <w:pPr>
              <w:pStyle w:val="TableParagraph"/>
              <w:spacing w:before="3" w:line="206" w:lineRule="exact"/>
              <w:ind w:left="0" w:right="28"/>
              <w:jc w:val="both"/>
              <w:rPr>
                <w:sz w:val="18"/>
              </w:rPr>
            </w:pPr>
            <w:r>
              <w:rPr>
                <w:sz w:val="18"/>
              </w:rPr>
              <w:t>Konstrukcja obudowy notebooka musi umożliwiać instalację minimum 3 dysków oraz umożliwiać skonfigurowanie dysków minimum w RAID 0 lub 1.</w:t>
            </w:r>
          </w:p>
        </w:tc>
      </w:tr>
      <w:tr w:rsidR="001B6A0B" w14:paraId="37883951" w14:textId="77777777" w:rsidTr="005559CB">
        <w:tc>
          <w:tcPr>
            <w:tcW w:w="1560" w:type="dxa"/>
          </w:tcPr>
          <w:p w14:paraId="30F5E615" w14:textId="77777777" w:rsidR="001B6A0B" w:rsidRDefault="001B6A0B" w:rsidP="005559CB">
            <w:pPr>
              <w:pStyle w:val="TableParagraph"/>
              <w:spacing w:line="206" w:lineRule="exact"/>
              <w:ind w:left="0" w:right="28"/>
              <w:rPr>
                <w:sz w:val="18"/>
              </w:rPr>
            </w:pPr>
            <w:r>
              <w:rPr>
                <w:sz w:val="18"/>
              </w:rPr>
              <w:t>Karta graficzna:</w:t>
            </w:r>
          </w:p>
        </w:tc>
        <w:tc>
          <w:tcPr>
            <w:tcW w:w="8552" w:type="dxa"/>
            <w:gridSpan w:val="4"/>
          </w:tcPr>
          <w:p w14:paraId="64887ACF" w14:textId="77777777" w:rsidR="001B6A0B" w:rsidRDefault="001B6A0B" w:rsidP="005559CB">
            <w:pPr>
              <w:pStyle w:val="TableParagraph"/>
              <w:spacing w:before="3" w:line="206" w:lineRule="exact"/>
              <w:ind w:left="0" w:right="28"/>
              <w:jc w:val="both"/>
              <w:rPr>
                <w:spacing w:val="-3"/>
                <w:sz w:val="18"/>
              </w:rPr>
            </w:pPr>
            <w:r>
              <w:rPr>
                <w:sz w:val="18"/>
              </w:rPr>
              <w:t>Grafika</w:t>
            </w:r>
            <w:r>
              <w:rPr>
                <w:spacing w:val="-5"/>
                <w:sz w:val="18"/>
              </w:rPr>
              <w:t xml:space="preserve"> </w:t>
            </w:r>
            <w:r>
              <w:rPr>
                <w:sz w:val="18"/>
              </w:rPr>
              <w:t>musi</w:t>
            </w:r>
            <w:r>
              <w:rPr>
                <w:spacing w:val="-1"/>
                <w:sz w:val="18"/>
              </w:rPr>
              <w:t xml:space="preserve"> </w:t>
            </w:r>
            <w:r>
              <w:rPr>
                <w:sz w:val="18"/>
              </w:rPr>
              <w:t>osiągać</w:t>
            </w:r>
            <w:r>
              <w:rPr>
                <w:spacing w:val="-4"/>
                <w:sz w:val="18"/>
              </w:rPr>
              <w:t xml:space="preserve"> </w:t>
            </w:r>
            <w:r>
              <w:rPr>
                <w:sz w:val="18"/>
              </w:rPr>
              <w:t>w</w:t>
            </w:r>
            <w:r>
              <w:rPr>
                <w:spacing w:val="-10"/>
                <w:sz w:val="18"/>
              </w:rPr>
              <w:t xml:space="preserve"> </w:t>
            </w:r>
            <w:r>
              <w:rPr>
                <w:sz w:val="18"/>
              </w:rPr>
              <w:t>teście</w:t>
            </w:r>
            <w:r>
              <w:rPr>
                <w:spacing w:val="-9"/>
                <w:sz w:val="18"/>
              </w:rPr>
              <w:t xml:space="preserve"> </w:t>
            </w:r>
            <w:r>
              <w:rPr>
                <w:sz w:val="18"/>
              </w:rPr>
              <w:t>Passmark</w:t>
            </w:r>
            <w:r>
              <w:rPr>
                <w:spacing w:val="-2"/>
                <w:sz w:val="18"/>
              </w:rPr>
              <w:t xml:space="preserve"> </w:t>
            </w:r>
            <w:r>
              <w:rPr>
                <w:sz w:val="18"/>
              </w:rPr>
              <w:t>G3D</w:t>
            </w:r>
            <w:r>
              <w:rPr>
                <w:spacing w:val="-4"/>
                <w:sz w:val="18"/>
              </w:rPr>
              <w:t xml:space="preserve"> </w:t>
            </w:r>
            <w:r>
              <w:rPr>
                <w:spacing w:val="-3"/>
                <w:sz w:val="18"/>
              </w:rPr>
              <w:t>Mark</w:t>
            </w:r>
            <w:r>
              <w:rPr>
                <w:spacing w:val="-1"/>
                <w:sz w:val="18"/>
              </w:rPr>
              <w:t xml:space="preserve"> </w:t>
            </w:r>
            <w:r>
              <w:rPr>
                <w:sz w:val="18"/>
              </w:rPr>
              <w:t>minimum</w:t>
            </w:r>
            <w:r>
              <w:rPr>
                <w:spacing w:val="-1"/>
                <w:sz w:val="18"/>
              </w:rPr>
              <w:t xml:space="preserve"> </w:t>
            </w:r>
            <w:r>
              <w:rPr>
                <w:sz w:val="18"/>
              </w:rPr>
              <w:t>8000</w:t>
            </w:r>
            <w:r>
              <w:rPr>
                <w:spacing w:val="-4"/>
                <w:sz w:val="18"/>
              </w:rPr>
              <w:t xml:space="preserve"> </w:t>
            </w:r>
            <w:r>
              <w:rPr>
                <w:sz w:val="18"/>
              </w:rPr>
              <w:t>punktów,</w:t>
            </w:r>
            <w:r>
              <w:rPr>
                <w:spacing w:val="-2"/>
                <w:sz w:val="18"/>
              </w:rPr>
              <w:t xml:space="preserve"> </w:t>
            </w:r>
            <w:r>
              <w:rPr>
                <w:sz w:val="18"/>
              </w:rPr>
              <w:t xml:space="preserve">minimum 4 GB własnej (niewspółdzielonej pamięci </w:t>
            </w:r>
            <w:r>
              <w:rPr>
                <w:spacing w:val="-3"/>
                <w:sz w:val="18"/>
              </w:rPr>
              <w:t xml:space="preserve">RAM). </w:t>
            </w:r>
          </w:p>
          <w:p w14:paraId="62DC4677" w14:textId="77777777" w:rsidR="001B6A0B" w:rsidRDefault="001B6A0B" w:rsidP="005559CB">
            <w:pPr>
              <w:pStyle w:val="TableParagraph"/>
              <w:spacing w:before="3" w:line="206" w:lineRule="exact"/>
              <w:ind w:left="0" w:right="28"/>
              <w:jc w:val="both"/>
              <w:rPr>
                <w:sz w:val="18"/>
              </w:rPr>
            </w:pPr>
            <w:r>
              <w:rPr>
                <w:sz w:val="18"/>
              </w:rPr>
              <w:t xml:space="preserve">Karta graficzna musi znajdować się na stronie: </w:t>
            </w:r>
            <w:hyperlink r:id="rId57">
              <w:r>
                <w:rPr>
                  <w:sz w:val="18"/>
                  <w:u w:val="single"/>
                </w:rPr>
                <w:t>http://www.videocardbenchmark.net/gpu_list.php</w:t>
              </w:r>
            </w:hyperlink>
          </w:p>
        </w:tc>
      </w:tr>
      <w:tr w:rsidR="001B6A0B" w14:paraId="6BC3F965" w14:textId="77777777" w:rsidTr="005559CB">
        <w:tc>
          <w:tcPr>
            <w:tcW w:w="1560" w:type="dxa"/>
          </w:tcPr>
          <w:p w14:paraId="000BBC76" w14:textId="77777777" w:rsidR="001B6A0B" w:rsidRDefault="001B6A0B" w:rsidP="005559CB">
            <w:pPr>
              <w:pStyle w:val="TableParagraph"/>
              <w:spacing w:line="206" w:lineRule="exact"/>
              <w:ind w:left="0" w:right="28"/>
              <w:rPr>
                <w:sz w:val="18"/>
              </w:rPr>
            </w:pPr>
            <w:r>
              <w:rPr>
                <w:sz w:val="18"/>
              </w:rPr>
              <w:t>Multimedia:</w:t>
            </w:r>
          </w:p>
        </w:tc>
        <w:tc>
          <w:tcPr>
            <w:tcW w:w="8552" w:type="dxa"/>
            <w:gridSpan w:val="4"/>
          </w:tcPr>
          <w:p w14:paraId="5D499AC9" w14:textId="77777777" w:rsidR="001B6A0B" w:rsidRDefault="001B6A0B" w:rsidP="005559CB">
            <w:pPr>
              <w:pStyle w:val="TableParagraph"/>
              <w:spacing w:before="3" w:line="206" w:lineRule="exact"/>
              <w:ind w:left="0" w:right="28"/>
              <w:rPr>
                <w:sz w:val="18"/>
              </w:rPr>
            </w:pPr>
            <w:r>
              <w:rPr>
                <w:sz w:val="18"/>
              </w:rPr>
              <w:t>Karta dźwiękowa zgodna z HD Audio 24-bit, wbudowane głośniki stereo o mocy minimum 2x1 W.</w:t>
            </w:r>
          </w:p>
        </w:tc>
      </w:tr>
      <w:tr w:rsidR="001B6A0B" w14:paraId="49BA8113" w14:textId="77777777" w:rsidTr="005559CB">
        <w:tc>
          <w:tcPr>
            <w:tcW w:w="1560" w:type="dxa"/>
          </w:tcPr>
          <w:p w14:paraId="58438024" w14:textId="77777777" w:rsidR="001B6A0B" w:rsidRDefault="001B6A0B" w:rsidP="005559CB">
            <w:pPr>
              <w:pStyle w:val="TableParagraph"/>
              <w:spacing w:line="203" w:lineRule="exact"/>
              <w:ind w:left="0" w:right="28"/>
              <w:rPr>
                <w:sz w:val="18"/>
              </w:rPr>
            </w:pPr>
            <w:r>
              <w:rPr>
                <w:sz w:val="18"/>
              </w:rPr>
              <w:t>Bateria i zasilacz:</w:t>
            </w:r>
          </w:p>
        </w:tc>
        <w:tc>
          <w:tcPr>
            <w:tcW w:w="8552" w:type="dxa"/>
            <w:gridSpan w:val="4"/>
          </w:tcPr>
          <w:p w14:paraId="3097C703" w14:textId="77777777" w:rsidR="001B6A0B" w:rsidRDefault="001B6A0B" w:rsidP="005559CB">
            <w:pPr>
              <w:pStyle w:val="TableParagraph"/>
              <w:spacing w:before="8" w:line="208" w:lineRule="exact"/>
              <w:ind w:left="0" w:right="28"/>
              <w:jc w:val="both"/>
              <w:rPr>
                <w:sz w:val="18"/>
              </w:rPr>
            </w:pPr>
            <w:r>
              <w:rPr>
                <w:position w:val="1"/>
                <w:sz w:val="18"/>
              </w:rPr>
              <w:t xml:space="preserve">Umożliwiająca szybkie naładowanie do poziomu 80% w czasie </w:t>
            </w:r>
            <w:r>
              <w:rPr>
                <w:sz w:val="18"/>
              </w:rPr>
              <w:t>60 minut i do poziomu 100% w czasie 120 minut.</w:t>
            </w:r>
          </w:p>
        </w:tc>
      </w:tr>
      <w:tr w:rsidR="001B6A0B" w14:paraId="522AFAE9" w14:textId="77777777" w:rsidTr="005559CB">
        <w:tc>
          <w:tcPr>
            <w:tcW w:w="1560" w:type="dxa"/>
          </w:tcPr>
          <w:p w14:paraId="12F69E95" w14:textId="77777777" w:rsidR="001B6A0B" w:rsidRDefault="001B6A0B" w:rsidP="005559CB">
            <w:pPr>
              <w:pStyle w:val="TableParagraph"/>
              <w:spacing w:line="183" w:lineRule="exact"/>
              <w:ind w:left="0" w:right="28"/>
              <w:rPr>
                <w:sz w:val="18"/>
              </w:rPr>
            </w:pPr>
            <w:r>
              <w:rPr>
                <w:sz w:val="18"/>
              </w:rPr>
              <w:t>Funkcje BIOS:</w:t>
            </w:r>
          </w:p>
        </w:tc>
        <w:tc>
          <w:tcPr>
            <w:tcW w:w="8552" w:type="dxa"/>
            <w:gridSpan w:val="4"/>
          </w:tcPr>
          <w:p w14:paraId="1A2E6417" w14:textId="77777777" w:rsidR="001B6A0B" w:rsidRPr="005708CF" w:rsidRDefault="001B6A0B" w:rsidP="005559CB">
            <w:pPr>
              <w:pStyle w:val="TableParagraph"/>
              <w:spacing w:line="182" w:lineRule="exact"/>
              <w:ind w:left="4" w:right="28"/>
              <w:jc w:val="both"/>
              <w:rPr>
                <w:sz w:val="18"/>
              </w:rPr>
            </w:pPr>
            <w:r w:rsidRPr="005708CF">
              <w:rPr>
                <w:sz w:val="18"/>
              </w:rPr>
              <w:t>BIOS</w:t>
            </w:r>
            <w:r w:rsidRPr="005708CF">
              <w:rPr>
                <w:spacing w:val="-2"/>
                <w:sz w:val="18"/>
              </w:rPr>
              <w:t xml:space="preserve"> </w:t>
            </w:r>
            <w:r w:rsidRPr="005708CF">
              <w:rPr>
                <w:sz w:val="18"/>
              </w:rPr>
              <w:t>zgodny</w:t>
            </w:r>
            <w:r w:rsidRPr="005708CF">
              <w:rPr>
                <w:spacing w:val="-4"/>
                <w:sz w:val="18"/>
              </w:rPr>
              <w:t xml:space="preserve"> </w:t>
            </w:r>
            <w:r w:rsidRPr="005708CF">
              <w:rPr>
                <w:sz w:val="18"/>
              </w:rPr>
              <w:t>ze</w:t>
            </w:r>
            <w:r w:rsidRPr="005708CF">
              <w:rPr>
                <w:spacing w:val="-2"/>
                <w:sz w:val="18"/>
              </w:rPr>
              <w:t xml:space="preserve"> </w:t>
            </w:r>
            <w:r w:rsidRPr="005708CF">
              <w:rPr>
                <w:sz w:val="18"/>
              </w:rPr>
              <w:t>specyfikacją</w:t>
            </w:r>
            <w:r w:rsidRPr="005708CF">
              <w:rPr>
                <w:spacing w:val="-3"/>
                <w:sz w:val="18"/>
              </w:rPr>
              <w:t xml:space="preserve"> </w:t>
            </w:r>
            <w:r w:rsidRPr="005708CF">
              <w:rPr>
                <w:spacing w:val="-2"/>
                <w:sz w:val="18"/>
              </w:rPr>
              <w:t>UEFI.</w:t>
            </w:r>
          </w:p>
          <w:p w14:paraId="00C29569" w14:textId="77777777" w:rsidR="001B6A0B" w:rsidRPr="005708CF" w:rsidRDefault="001B6A0B" w:rsidP="005559CB">
            <w:pPr>
              <w:pStyle w:val="TableParagraph"/>
              <w:spacing w:line="204" w:lineRule="exact"/>
              <w:ind w:left="4" w:right="28"/>
              <w:jc w:val="both"/>
              <w:rPr>
                <w:sz w:val="18"/>
              </w:rPr>
            </w:pPr>
            <w:r w:rsidRPr="005708CF">
              <w:rPr>
                <w:sz w:val="18"/>
              </w:rPr>
              <w:t>Pełna</w:t>
            </w:r>
            <w:r w:rsidRPr="005708CF">
              <w:rPr>
                <w:spacing w:val="-4"/>
                <w:sz w:val="18"/>
              </w:rPr>
              <w:t xml:space="preserve"> </w:t>
            </w:r>
            <w:r w:rsidRPr="005708CF">
              <w:rPr>
                <w:sz w:val="18"/>
              </w:rPr>
              <w:t>obsługa</w:t>
            </w:r>
            <w:r w:rsidRPr="005708CF">
              <w:rPr>
                <w:spacing w:val="-2"/>
                <w:sz w:val="18"/>
              </w:rPr>
              <w:t xml:space="preserve"> </w:t>
            </w:r>
            <w:r w:rsidRPr="005708CF">
              <w:rPr>
                <w:sz w:val="18"/>
              </w:rPr>
              <w:t>BIOS</w:t>
            </w:r>
            <w:r w:rsidRPr="005708CF">
              <w:rPr>
                <w:spacing w:val="-1"/>
                <w:sz w:val="18"/>
              </w:rPr>
              <w:t xml:space="preserve"> </w:t>
            </w:r>
            <w:r w:rsidRPr="005708CF">
              <w:rPr>
                <w:sz w:val="18"/>
              </w:rPr>
              <w:t>za</w:t>
            </w:r>
            <w:r w:rsidRPr="005708CF">
              <w:rPr>
                <w:spacing w:val="-2"/>
                <w:sz w:val="18"/>
              </w:rPr>
              <w:t xml:space="preserve"> </w:t>
            </w:r>
            <w:r w:rsidRPr="005708CF">
              <w:rPr>
                <w:sz w:val="18"/>
              </w:rPr>
              <w:t>pomocą</w:t>
            </w:r>
            <w:r w:rsidRPr="005708CF">
              <w:rPr>
                <w:spacing w:val="-1"/>
                <w:sz w:val="18"/>
              </w:rPr>
              <w:t xml:space="preserve"> </w:t>
            </w:r>
            <w:r w:rsidRPr="005708CF">
              <w:rPr>
                <w:sz w:val="18"/>
              </w:rPr>
              <w:t>klawiatury</w:t>
            </w:r>
            <w:r w:rsidRPr="005708CF">
              <w:rPr>
                <w:spacing w:val="-4"/>
                <w:sz w:val="18"/>
              </w:rPr>
              <w:t xml:space="preserve"> </w:t>
            </w:r>
            <w:r w:rsidRPr="005708CF">
              <w:rPr>
                <w:sz w:val="18"/>
              </w:rPr>
              <w:t>i</w:t>
            </w:r>
            <w:r w:rsidRPr="005708CF">
              <w:rPr>
                <w:spacing w:val="-1"/>
                <w:sz w:val="18"/>
              </w:rPr>
              <w:t xml:space="preserve"> </w:t>
            </w:r>
            <w:r w:rsidRPr="005708CF">
              <w:rPr>
                <w:sz w:val="18"/>
              </w:rPr>
              <w:t>myszy</w:t>
            </w:r>
            <w:r w:rsidRPr="005708CF">
              <w:rPr>
                <w:spacing w:val="-3"/>
                <w:sz w:val="18"/>
              </w:rPr>
              <w:t xml:space="preserve"> </w:t>
            </w:r>
            <w:r w:rsidRPr="005708CF">
              <w:rPr>
                <w:sz w:val="18"/>
              </w:rPr>
              <w:t>lub</w:t>
            </w:r>
            <w:r w:rsidRPr="005708CF">
              <w:rPr>
                <w:spacing w:val="-12"/>
                <w:sz w:val="18"/>
              </w:rPr>
              <w:t xml:space="preserve"> </w:t>
            </w:r>
            <w:r w:rsidRPr="005708CF">
              <w:rPr>
                <w:spacing w:val="-2"/>
                <w:sz w:val="18"/>
              </w:rPr>
              <w:t>touchpada.</w:t>
            </w:r>
          </w:p>
          <w:p w14:paraId="43EA8275" w14:textId="77777777" w:rsidR="001B6A0B" w:rsidRPr="005708CF" w:rsidRDefault="001B6A0B" w:rsidP="005559CB">
            <w:pPr>
              <w:pStyle w:val="TableParagraph"/>
              <w:spacing w:before="2"/>
              <w:ind w:left="4" w:right="28"/>
              <w:jc w:val="both"/>
              <w:rPr>
                <w:sz w:val="18"/>
              </w:rPr>
            </w:pPr>
            <w:r w:rsidRPr="005708CF">
              <w:rPr>
                <w:sz w:val="18"/>
              </w:rPr>
              <w:t>Możliwość, bez uruchamiania systemu operacyjnego z dysku twardego komputera lub innych, podłączonych</w:t>
            </w:r>
            <w:r w:rsidRPr="005708CF">
              <w:rPr>
                <w:spacing w:val="-3"/>
                <w:sz w:val="18"/>
              </w:rPr>
              <w:t xml:space="preserve"> </w:t>
            </w:r>
            <w:r w:rsidRPr="005708CF">
              <w:rPr>
                <w:sz w:val="18"/>
              </w:rPr>
              <w:t>do</w:t>
            </w:r>
            <w:r w:rsidRPr="005708CF">
              <w:rPr>
                <w:spacing w:val="-5"/>
                <w:sz w:val="18"/>
              </w:rPr>
              <w:t xml:space="preserve"> </w:t>
            </w:r>
            <w:r w:rsidRPr="005708CF">
              <w:rPr>
                <w:sz w:val="18"/>
              </w:rPr>
              <w:t>niego</w:t>
            </w:r>
            <w:r w:rsidRPr="005708CF">
              <w:rPr>
                <w:spacing w:val="-4"/>
                <w:sz w:val="18"/>
              </w:rPr>
              <w:t xml:space="preserve"> </w:t>
            </w:r>
            <w:r w:rsidRPr="005708CF">
              <w:rPr>
                <w:sz w:val="18"/>
              </w:rPr>
              <w:t>urządzeń</w:t>
            </w:r>
            <w:r w:rsidRPr="005708CF">
              <w:rPr>
                <w:spacing w:val="-3"/>
                <w:sz w:val="18"/>
              </w:rPr>
              <w:t xml:space="preserve"> </w:t>
            </w:r>
            <w:r w:rsidRPr="005708CF">
              <w:rPr>
                <w:sz w:val="18"/>
              </w:rPr>
              <w:t>zewnętrznych</w:t>
            </w:r>
            <w:r w:rsidRPr="005708CF">
              <w:rPr>
                <w:spacing w:val="-2"/>
                <w:sz w:val="18"/>
              </w:rPr>
              <w:t xml:space="preserve"> </w:t>
            </w:r>
            <w:r w:rsidRPr="005708CF">
              <w:rPr>
                <w:sz w:val="18"/>
              </w:rPr>
              <w:t>odczytania</w:t>
            </w:r>
            <w:r w:rsidRPr="005708CF">
              <w:rPr>
                <w:spacing w:val="-5"/>
                <w:sz w:val="18"/>
              </w:rPr>
              <w:t xml:space="preserve"> </w:t>
            </w:r>
            <w:r w:rsidRPr="005708CF">
              <w:rPr>
                <w:sz w:val="18"/>
              </w:rPr>
              <w:t>z</w:t>
            </w:r>
            <w:r w:rsidRPr="005708CF">
              <w:rPr>
                <w:spacing w:val="-6"/>
                <w:sz w:val="18"/>
              </w:rPr>
              <w:t xml:space="preserve"> </w:t>
            </w:r>
            <w:r w:rsidRPr="005708CF">
              <w:rPr>
                <w:sz w:val="18"/>
              </w:rPr>
              <w:t>BIOS</w:t>
            </w:r>
            <w:r w:rsidRPr="005708CF">
              <w:rPr>
                <w:spacing w:val="-3"/>
                <w:sz w:val="18"/>
              </w:rPr>
              <w:t xml:space="preserve"> </w:t>
            </w:r>
            <w:r w:rsidRPr="005708CF">
              <w:rPr>
                <w:sz w:val="18"/>
              </w:rPr>
              <w:t>(nieedytowalnych</w:t>
            </w:r>
            <w:r w:rsidRPr="005708CF">
              <w:rPr>
                <w:spacing w:val="-3"/>
                <w:sz w:val="18"/>
              </w:rPr>
              <w:t xml:space="preserve"> </w:t>
            </w:r>
            <w:r w:rsidRPr="005708CF">
              <w:rPr>
                <w:sz w:val="18"/>
              </w:rPr>
              <w:t>z</w:t>
            </w:r>
            <w:r w:rsidRPr="005708CF">
              <w:rPr>
                <w:spacing w:val="-4"/>
                <w:sz w:val="18"/>
              </w:rPr>
              <w:t xml:space="preserve"> </w:t>
            </w:r>
            <w:r w:rsidRPr="005708CF">
              <w:rPr>
                <w:sz w:val="18"/>
              </w:rPr>
              <w:t>poziomu</w:t>
            </w:r>
            <w:r w:rsidRPr="005708CF">
              <w:rPr>
                <w:spacing w:val="-3"/>
                <w:sz w:val="18"/>
              </w:rPr>
              <w:t xml:space="preserve"> </w:t>
            </w:r>
            <w:r w:rsidRPr="005708CF">
              <w:rPr>
                <w:sz w:val="18"/>
              </w:rPr>
              <w:t>BIOS) bieżących informacji o:</w:t>
            </w:r>
          </w:p>
          <w:p w14:paraId="169BADE1" w14:textId="77777777" w:rsidR="001B6A0B" w:rsidRPr="005708CF" w:rsidRDefault="001B6A0B" w:rsidP="006736BC">
            <w:pPr>
              <w:pStyle w:val="TableParagraph"/>
              <w:numPr>
                <w:ilvl w:val="0"/>
                <w:numId w:val="211"/>
              </w:numPr>
              <w:tabs>
                <w:tab w:val="left" w:pos="401"/>
              </w:tabs>
              <w:adjustRightInd/>
              <w:spacing w:line="205" w:lineRule="exact"/>
              <w:ind w:right="28" w:hanging="150"/>
              <w:rPr>
                <w:sz w:val="18"/>
              </w:rPr>
            </w:pPr>
            <w:r w:rsidRPr="005708CF">
              <w:rPr>
                <w:sz w:val="18"/>
              </w:rPr>
              <w:t xml:space="preserve">wersji </w:t>
            </w:r>
            <w:r w:rsidRPr="005708CF">
              <w:rPr>
                <w:spacing w:val="-2"/>
                <w:sz w:val="18"/>
              </w:rPr>
              <w:t>BIOS;</w:t>
            </w:r>
          </w:p>
          <w:p w14:paraId="6D6A5AD7" w14:textId="77777777" w:rsidR="001B6A0B" w:rsidRPr="005708CF" w:rsidRDefault="001B6A0B" w:rsidP="006736BC">
            <w:pPr>
              <w:pStyle w:val="TableParagraph"/>
              <w:numPr>
                <w:ilvl w:val="0"/>
                <w:numId w:val="211"/>
              </w:numPr>
              <w:tabs>
                <w:tab w:val="left" w:pos="401"/>
              </w:tabs>
              <w:adjustRightInd/>
              <w:spacing w:before="2"/>
              <w:ind w:right="28" w:hanging="147"/>
              <w:rPr>
                <w:sz w:val="18"/>
              </w:rPr>
            </w:pPr>
            <w:r w:rsidRPr="005708CF">
              <w:rPr>
                <w:sz w:val="18"/>
              </w:rPr>
              <w:t>numeru</w:t>
            </w:r>
            <w:r w:rsidRPr="005708CF">
              <w:rPr>
                <w:spacing w:val="-4"/>
                <w:sz w:val="18"/>
              </w:rPr>
              <w:t xml:space="preserve"> </w:t>
            </w:r>
            <w:r w:rsidRPr="005708CF">
              <w:rPr>
                <w:sz w:val="18"/>
              </w:rPr>
              <w:t>seryjnego</w:t>
            </w:r>
            <w:r w:rsidRPr="005708CF">
              <w:rPr>
                <w:spacing w:val="-4"/>
                <w:sz w:val="18"/>
              </w:rPr>
              <w:t xml:space="preserve"> </w:t>
            </w:r>
            <w:r w:rsidRPr="005708CF">
              <w:rPr>
                <w:sz w:val="18"/>
              </w:rPr>
              <w:t>komputera,</w:t>
            </w:r>
            <w:r w:rsidRPr="005708CF">
              <w:rPr>
                <w:spacing w:val="-6"/>
                <w:sz w:val="18"/>
              </w:rPr>
              <w:t xml:space="preserve"> </w:t>
            </w:r>
            <w:r w:rsidRPr="005708CF">
              <w:rPr>
                <w:sz w:val="18"/>
              </w:rPr>
              <w:t>wraz</w:t>
            </w:r>
            <w:r w:rsidRPr="005708CF">
              <w:rPr>
                <w:spacing w:val="-3"/>
                <w:sz w:val="18"/>
              </w:rPr>
              <w:t xml:space="preserve"> </w:t>
            </w:r>
            <w:r w:rsidRPr="005708CF">
              <w:rPr>
                <w:sz w:val="18"/>
              </w:rPr>
              <w:t>z</w:t>
            </w:r>
            <w:r w:rsidRPr="005708CF">
              <w:rPr>
                <w:spacing w:val="-6"/>
                <w:sz w:val="18"/>
              </w:rPr>
              <w:t xml:space="preserve"> </w:t>
            </w:r>
            <w:r w:rsidRPr="005708CF">
              <w:rPr>
                <w:sz w:val="18"/>
              </w:rPr>
              <w:t>datą</w:t>
            </w:r>
            <w:r w:rsidRPr="005708CF">
              <w:rPr>
                <w:spacing w:val="-4"/>
                <w:sz w:val="18"/>
              </w:rPr>
              <w:t xml:space="preserve"> </w:t>
            </w:r>
            <w:r w:rsidRPr="005708CF">
              <w:rPr>
                <w:sz w:val="18"/>
              </w:rPr>
              <w:t>jego</w:t>
            </w:r>
            <w:r w:rsidRPr="005708CF">
              <w:rPr>
                <w:spacing w:val="-4"/>
                <w:sz w:val="18"/>
              </w:rPr>
              <w:t xml:space="preserve"> </w:t>
            </w:r>
            <w:r w:rsidRPr="005708CF">
              <w:rPr>
                <w:sz w:val="18"/>
              </w:rPr>
              <w:t>wyprodukowania,</w:t>
            </w:r>
            <w:r w:rsidRPr="005708CF">
              <w:rPr>
                <w:spacing w:val="-6"/>
                <w:sz w:val="18"/>
              </w:rPr>
              <w:t xml:space="preserve"> </w:t>
            </w:r>
            <w:r w:rsidRPr="005708CF">
              <w:rPr>
                <w:sz w:val="18"/>
              </w:rPr>
              <w:t>ilości</w:t>
            </w:r>
            <w:r w:rsidRPr="005708CF">
              <w:rPr>
                <w:spacing w:val="-4"/>
                <w:sz w:val="18"/>
              </w:rPr>
              <w:t xml:space="preserve"> </w:t>
            </w:r>
            <w:r w:rsidRPr="005708CF">
              <w:rPr>
                <w:sz w:val="18"/>
              </w:rPr>
              <w:t>i</w:t>
            </w:r>
            <w:r w:rsidRPr="005708CF">
              <w:rPr>
                <w:spacing w:val="-5"/>
                <w:sz w:val="18"/>
              </w:rPr>
              <w:t xml:space="preserve"> </w:t>
            </w:r>
            <w:r w:rsidRPr="005708CF">
              <w:rPr>
                <w:sz w:val="18"/>
              </w:rPr>
              <w:t>sposobu</w:t>
            </w:r>
            <w:r w:rsidRPr="005708CF">
              <w:rPr>
                <w:spacing w:val="-4"/>
                <w:sz w:val="18"/>
              </w:rPr>
              <w:t xml:space="preserve"> </w:t>
            </w:r>
            <w:r w:rsidRPr="005708CF">
              <w:rPr>
                <w:sz w:val="18"/>
              </w:rPr>
              <w:t>obłożenia slotów pamięciami RAM;</w:t>
            </w:r>
          </w:p>
          <w:p w14:paraId="242BDC99" w14:textId="77777777" w:rsidR="001B6A0B" w:rsidRPr="005708CF" w:rsidRDefault="001B6A0B" w:rsidP="006736BC">
            <w:pPr>
              <w:pStyle w:val="TableParagraph"/>
              <w:numPr>
                <w:ilvl w:val="0"/>
                <w:numId w:val="211"/>
              </w:numPr>
              <w:tabs>
                <w:tab w:val="left" w:pos="401"/>
              </w:tabs>
              <w:adjustRightInd/>
              <w:spacing w:line="206" w:lineRule="exact"/>
              <w:ind w:right="28" w:hanging="150"/>
              <w:rPr>
                <w:sz w:val="18"/>
              </w:rPr>
            </w:pPr>
            <w:r w:rsidRPr="005708CF">
              <w:rPr>
                <w:sz w:val="18"/>
              </w:rPr>
              <w:t>typie</w:t>
            </w:r>
            <w:r w:rsidRPr="005708CF">
              <w:rPr>
                <w:spacing w:val="-4"/>
                <w:sz w:val="18"/>
              </w:rPr>
              <w:t xml:space="preserve"> </w:t>
            </w:r>
            <w:r w:rsidRPr="005708CF">
              <w:rPr>
                <w:sz w:val="18"/>
              </w:rPr>
              <w:t>procesora</w:t>
            </w:r>
            <w:r w:rsidRPr="005708CF">
              <w:rPr>
                <w:spacing w:val="-2"/>
                <w:sz w:val="18"/>
              </w:rPr>
              <w:t xml:space="preserve"> </w:t>
            </w:r>
            <w:r w:rsidRPr="005708CF">
              <w:rPr>
                <w:sz w:val="18"/>
              </w:rPr>
              <w:t>wraz</w:t>
            </w:r>
            <w:r w:rsidRPr="005708CF">
              <w:rPr>
                <w:spacing w:val="-4"/>
                <w:sz w:val="18"/>
              </w:rPr>
              <w:t xml:space="preserve"> </w:t>
            </w:r>
            <w:r w:rsidRPr="005708CF">
              <w:rPr>
                <w:sz w:val="18"/>
              </w:rPr>
              <w:t>z</w:t>
            </w:r>
            <w:r w:rsidRPr="005708CF">
              <w:rPr>
                <w:spacing w:val="-3"/>
                <w:sz w:val="18"/>
              </w:rPr>
              <w:t xml:space="preserve"> </w:t>
            </w:r>
            <w:r w:rsidRPr="005708CF">
              <w:rPr>
                <w:sz w:val="18"/>
              </w:rPr>
              <w:t>informacją</w:t>
            </w:r>
            <w:r w:rsidRPr="005708CF">
              <w:rPr>
                <w:spacing w:val="-4"/>
                <w:sz w:val="18"/>
              </w:rPr>
              <w:t xml:space="preserve"> </w:t>
            </w:r>
            <w:r w:rsidRPr="005708CF">
              <w:rPr>
                <w:sz w:val="18"/>
              </w:rPr>
              <w:t>o</w:t>
            </w:r>
            <w:r w:rsidRPr="005708CF">
              <w:rPr>
                <w:spacing w:val="-2"/>
                <w:sz w:val="18"/>
              </w:rPr>
              <w:t xml:space="preserve"> </w:t>
            </w:r>
            <w:r w:rsidRPr="005708CF">
              <w:rPr>
                <w:sz w:val="18"/>
              </w:rPr>
              <w:t>ilości</w:t>
            </w:r>
            <w:r w:rsidRPr="005708CF">
              <w:rPr>
                <w:spacing w:val="-2"/>
                <w:sz w:val="18"/>
              </w:rPr>
              <w:t xml:space="preserve"> </w:t>
            </w:r>
            <w:r w:rsidRPr="005708CF">
              <w:rPr>
                <w:sz w:val="18"/>
              </w:rPr>
              <w:t>rdzeni,</w:t>
            </w:r>
            <w:r w:rsidRPr="005708CF">
              <w:rPr>
                <w:spacing w:val="-2"/>
                <w:sz w:val="18"/>
              </w:rPr>
              <w:t xml:space="preserve"> </w:t>
            </w:r>
            <w:r w:rsidRPr="005708CF">
              <w:rPr>
                <w:sz w:val="18"/>
              </w:rPr>
              <w:t>wielkości</w:t>
            </w:r>
            <w:r w:rsidRPr="005708CF">
              <w:rPr>
                <w:spacing w:val="-3"/>
                <w:sz w:val="18"/>
              </w:rPr>
              <w:t xml:space="preserve"> </w:t>
            </w:r>
            <w:r w:rsidRPr="005708CF">
              <w:rPr>
                <w:sz w:val="18"/>
              </w:rPr>
              <w:t>pamięci</w:t>
            </w:r>
            <w:r w:rsidRPr="005708CF">
              <w:rPr>
                <w:spacing w:val="1"/>
                <w:sz w:val="18"/>
              </w:rPr>
              <w:t xml:space="preserve"> </w:t>
            </w:r>
            <w:r w:rsidRPr="005708CF">
              <w:rPr>
                <w:sz w:val="18"/>
              </w:rPr>
              <w:t>cache</w:t>
            </w:r>
            <w:r w:rsidRPr="005708CF">
              <w:rPr>
                <w:spacing w:val="-2"/>
                <w:sz w:val="18"/>
              </w:rPr>
              <w:t xml:space="preserve"> </w:t>
            </w:r>
            <w:r w:rsidRPr="005708CF">
              <w:rPr>
                <w:sz w:val="18"/>
              </w:rPr>
              <w:t>L2</w:t>
            </w:r>
            <w:r w:rsidRPr="005708CF">
              <w:rPr>
                <w:spacing w:val="-1"/>
                <w:sz w:val="18"/>
              </w:rPr>
              <w:t xml:space="preserve"> </w:t>
            </w:r>
            <w:r w:rsidRPr="005708CF">
              <w:rPr>
                <w:sz w:val="18"/>
              </w:rPr>
              <w:t>i</w:t>
            </w:r>
            <w:r w:rsidRPr="005708CF">
              <w:rPr>
                <w:spacing w:val="-14"/>
                <w:sz w:val="18"/>
              </w:rPr>
              <w:t xml:space="preserve"> </w:t>
            </w:r>
            <w:r w:rsidRPr="005708CF">
              <w:rPr>
                <w:spacing w:val="-5"/>
                <w:sz w:val="18"/>
              </w:rPr>
              <w:t>L3;</w:t>
            </w:r>
          </w:p>
          <w:p w14:paraId="41BAA20A" w14:textId="77777777" w:rsidR="001B6A0B" w:rsidRPr="005708CF" w:rsidRDefault="001B6A0B" w:rsidP="006736BC">
            <w:pPr>
              <w:pStyle w:val="TableParagraph"/>
              <w:numPr>
                <w:ilvl w:val="0"/>
                <w:numId w:val="211"/>
              </w:numPr>
              <w:tabs>
                <w:tab w:val="left" w:pos="401"/>
              </w:tabs>
              <w:adjustRightInd/>
              <w:spacing w:line="207" w:lineRule="exact"/>
              <w:ind w:right="28" w:hanging="150"/>
              <w:rPr>
                <w:sz w:val="18"/>
              </w:rPr>
            </w:pPr>
            <w:r w:rsidRPr="005708CF">
              <w:rPr>
                <w:sz w:val="18"/>
              </w:rPr>
              <w:lastRenderedPageBreak/>
              <w:t>pojemności</w:t>
            </w:r>
            <w:r w:rsidRPr="005708CF">
              <w:rPr>
                <w:spacing w:val="-4"/>
                <w:sz w:val="18"/>
              </w:rPr>
              <w:t xml:space="preserve"> </w:t>
            </w:r>
            <w:r w:rsidRPr="005708CF">
              <w:rPr>
                <w:sz w:val="18"/>
              </w:rPr>
              <w:t>zainstalowanego</w:t>
            </w:r>
            <w:r w:rsidRPr="005708CF">
              <w:rPr>
                <w:spacing w:val="-3"/>
                <w:sz w:val="18"/>
              </w:rPr>
              <w:t xml:space="preserve"> </w:t>
            </w:r>
            <w:r w:rsidRPr="005708CF">
              <w:rPr>
                <w:sz w:val="18"/>
              </w:rPr>
              <w:t>dysku</w:t>
            </w:r>
            <w:r w:rsidRPr="005708CF">
              <w:rPr>
                <w:spacing w:val="-3"/>
                <w:sz w:val="18"/>
              </w:rPr>
              <w:t xml:space="preserve"> </w:t>
            </w:r>
            <w:r w:rsidRPr="005708CF">
              <w:rPr>
                <w:sz w:val="18"/>
              </w:rPr>
              <w:t>twardego –</w:t>
            </w:r>
            <w:r w:rsidRPr="005708CF">
              <w:rPr>
                <w:spacing w:val="-2"/>
                <w:sz w:val="18"/>
              </w:rPr>
              <w:t xml:space="preserve"> pojemność;</w:t>
            </w:r>
          </w:p>
          <w:p w14:paraId="2FE725E9" w14:textId="77777777" w:rsidR="001B6A0B" w:rsidRPr="005708CF" w:rsidRDefault="001B6A0B" w:rsidP="006736BC">
            <w:pPr>
              <w:pStyle w:val="TableParagraph"/>
              <w:numPr>
                <w:ilvl w:val="0"/>
                <w:numId w:val="211"/>
              </w:numPr>
              <w:tabs>
                <w:tab w:val="left" w:pos="401"/>
              </w:tabs>
              <w:adjustRightInd/>
              <w:spacing w:line="206" w:lineRule="exact"/>
              <w:ind w:right="28" w:hanging="150"/>
              <w:rPr>
                <w:sz w:val="18"/>
              </w:rPr>
            </w:pPr>
            <w:r w:rsidRPr="005708CF">
              <w:rPr>
                <w:sz w:val="18"/>
              </w:rPr>
              <w:t>MAC</w:t>
            </w:r>
            <w:r w:rsidRPr="005708CF">
              <w:rPr>
                <w:spacing w:val="-3"/>
                <w:sz w:val="18"/>
              </w:rPr>
              <w:t xml:space="preserve"> </w:t>
            </w:r>
            <w:r w:rsidRPr="005708CF">
              <w:rPr>
                <w:sz w:val="18"/>
              </w:rPr>
              <w:t>adresie</w:t>
            </w:r>
            <w:r w:rsidRPr="005708CF">
              <w:rPr>
                <w:spacing w:val="-4"/>
                <w:sz w:val="18"/>
              </w:rPr>
              <w:t xml:space="preserve"> </w:t>
            </w:r>
            <w:r w:rsidRPr="005708CF">
              <w:rPr>
                <w:sz w:val="18"/>
              </w:rPr>
              <w:t>zintegrowanej</w:t>
            </w:r>
            <w:r w:rsidRPr="005708CF">
              <w:rPr>
                <w:spacing w:val="-3"/>
                <w:sz w:val="18"/>
              </w:rPr>
              <w:t xml:space="preserve"> </w:t>
            </w:r>
            <w:r w:rsidRPr="005708CF">
              <w:rPr>
                <w:sz w:val="18"/>
              </w:rPr>
              <w:t>karty</w:t>
            </w:r>
            <w:r w:rsidRPr="005708CF">
              <w:rPr>
                <w:spacing w:val="-3"/>
                <w:sz w:val="18"/>
              </w:rPr>
              <w:t xml:space="preserve"> </w:t>
            </w:r>
            <w:r w:rsidRPr="005708CF">
              <w:rPr>
                <w:spacing w:val="-2"/>
                <w:sz w:val="18"/>
              </w:rPr>
              <w:t>sieciowej;</w:t>
            </w:r>
          </w:p>
          <w:p w14:paraId="51A63209" w14:textId="77777777" w:rsidR="001B6A0B" w:rsidRPr="005708CF" w:rsidRDefault="001B6A0B" w:rsidP="006736BC">
            <w:pPr>
              <w:pStyle w:val="TableParagraph"/>
              <w:numPr>
                <w:ilvl w:val="0"/>
                <w:numId w:val="211"/>
              </w:numPr>
              <w:tabs>
                <w:tab w:val="left" w:pos="401"/>
              </w:tabs>
              <w:adjustRightInd/>
              <w:spacing w:line="207" w:lineRule="exact"/>
              <w:ind w:right="28" w:hanging="150"/>
              <w:rPr>
                <w:sz w:val="18"/>
              </w:rPr>
            </w:pPr>
            <w:r w:rsidRPr="005708CF">
              <w:rPr>
                <w:spacing w:val="-4"/>
                <w:sz w:val="18"/>
              </w:rPr>
              <w:t>zintegrowanej</w:t>
            </w:r>
            <w:r w:rsidRPr="005708CF">
              <w:rPr>
                <w:spacing w:val="4"/>
                <w:sz w:val="18"/>
              </w:rPr>
              <w:t xml:space="preserve"> </w:t>
            </w:r>
            <w:r w:rsidRPr="005708CF">
              <w:rPr>
                <w:spacing w:val="-2"/>
                <w:sz w:val="18"/>
              </w:rPr>
              <w:t>grafice.</w:t>
            </w:r>
          </w:p>
          <w:p w14:paraId="6FDA6DAA" w14:textId="77777777" w:rsidR="001B6A0B" w:rsidRPr="005708CF" w:rsidRDefault="001B6A0B" w:rsidP="005559CB">
            <w:pPr>
              <w:pStyle w:val="TableParagraph"/>
              <w:spacing w:before="2"/>
              <w:ind w:left="4" w:right="28"/>
              <w:jc w:val="both"/>
              <w:rPr>
                <w:sz w:val="18"/>
              </w:rPr>
            </w:pPr>
            <w:r w:rsidRPr="005708CF">
              <w:rPr>
                <w:sz w:val="18"/>
              </w:rPr>
              <w:t>Funkcja</w:t>
            </w:r>
            <w:r w:rsidRPr="005708CF">
              <w:rPr>
                <w:spacing w:val="-7"/>
                <w:sz w:val="18"/>
              </w:rPr>
              <w:t xml:space="preserve"> </w:t>
            </w:r>
            <w:r w:rsidRPr="005708CF">
              <w:rPr>
                <w:sz w:val="18"/>
              </w:rPr>
              <w:t>blokowania/odblokowania</w:t>
            </w:r>
            <w:r w:rsidRPr="005708CF">
              <w:rPr>
                <w:spacing w:val="-7"/>
                <w:sz w:val="18"/>
              </w:rPr>
              <w:t xml:space="preserve"> </w:t>
            </w:r>
            <w:r w:rsidRPr="005708CF">
              <w:rPr>
                <w:sz w:val="18"/>
              </w:rPr>
              <w:t>bootowania</w:t>
            </w:r>
            <w:r w:rsidRPr="005708CF">
              <w:rPr>
                <w:spacing w:val="-5"/>
                <w:sz w:val="18"/>
              </w:rPr>
              <w:t xml:space="preserve"> </w:t>
            </w:r>
            <w:r w:rsidRPr="005708CF">
              <w:rPr>
                <w:sz w:val="18"/>
              </w:rPr>
              <w:t>notebooka</w:t>
            </w:r>
            <w:r w:rsidRPr="005708CF">
              <w:rPr>
                <w:spacing w:val="-7"/>
                <w:sz w:val="18"/>
              </w:rPr>
              <w:t xml:space="preserve"> </w:t>
            </w:r>
            <w:r w:rsidRPr="005708CF">
              <w:rPr>
                <w:sz w:val="18"/>
              </w:rPr>
              <w:t>z</w:t>
            </w:r>
            <w:r w:rsidRPr="005708CF">
              <w:rPr>
                <w:spacing w:val="-6"/>
                <w:sz w:val="18"/>
              </w:rPr>
              <w:t xml:space="preserve"> </w:t>
            </w:r>
            <w:r w:rsidRPr="005708CF">
              <w:rPr>
                <w:sz w:val="18"/>
              </w:rPr>
              <w:t>zewnętrznych</w:t>
            </w:r>
            <w:r w:rsidRPr="005708CF">
              <w:rPr>
                <w:spacing w:val="-5"/>
                <w:sz w:val="18"/>
              </w:rPr>
              <w:t xml:space="preserve"> </w:t>
            </w:r>
            <w:r w:rsidRPr="005708CF">
              <w:rPr>
                <w:sz w:val="18"/>
              </w:rPr>
              <w:t>urządzeń.</w:t>
            </w:r>
            <w:r w:rsidRPr="005708CF">
              <w:rPr>
                <w:spacing w:val="-5"/>
                <w:sz w:val="18"/>
              </w:rPr>
              <w:t xml:space="preserve"> </w:t>
            </w:r>
            <w:r w:rsidRPr="005708CF">
              <w:rPr>
                <w:sz w:val="18"/>
              </w:rPr>
              <w:t>Funkcja blokowania/odblokowania bootowania notebooka z USB.</w:t>
            </w:r>
          </w:p>
          <w:p w14:paraId="29AE1044" w14:textId="77777777" w:rsidR="001B6A0B" w:rsidRPr="005708CF" w:rsidRDefault="001B6A0B" w:rsidP="005559CB">
            <w:pPr>
              <w:pStyle w:val="TableParagraph"/>
              <w:spacing w:before="1" w:line="205" w:lineRule="exact"/>
              <w:ind w:left="4" w:right="28"/>
              <w:rPr>
                <w:sz w:val="18"/>
              </w:rPr>
            </w:pPr>
            <w:r w:rsidRPr="005708CF">
              <w:rPr>
                <w:sz w:val="18"/>
              </w:rPr>
              <w:t>Możliwość</w:t>
            </w:r>
            <w:r w:rsidRPr="005708CF">
              <w:rPr>
                <w:spacing w:val="-4"/>
                <w:sz w:val="18"/>
              </w:rPr>
              <w:t xml:space="preserve"> </w:t>
            </w:r>
            <w:r w:rsidRPr="005708CF">
              <w:rPr>
                <w:sz w:val="18"/>
              </w:rPr>
              <w:t>włączenia/wyłączenia</w:t>
            </w:r>
            <w:r w:rsidRPr="005708CF">
              <w:rPr>
                <w:spacing w:val="-4"/>
                <w:sz w:val="18"/>
              </w:rPr>
              <w:t xml:space="preserve"> </w:t>
            </w:r>
            <w:r w:rsidRPr="005708CF">
              <w:rPr>
                <w:sz w:val="18"/>
              </w:rPr>
              <w:t>funkcjonalności</w:t>
            </w:r>
            <w:r w:rsidRPr="005708CF">
              <w:rPr>
                <w:spacing w:val="-11"/>
                <w:sz w:val="18"/>
              </w:rPr>
              <w:t xml:space="preserve"> </w:t>
            </w:r>
            <w:r w:rsidRPr="005708CF">
              <w:rPr>
                <w:sz w:val="18"/>
              </w:rPr>
              <w:t>Wake</w:t>
            </w:r>
            <w:r w:rsidRPr="005708CF">
              <w:rPr>
                <w:spacing w:val="-4"/>
                <w:sz w:val="18"/>
              </w:rPr>
              <w:t xml:space="preserve"> </w:t>
            </w:r>
            <w:r w:rsidRPr="005708CF">
              <w:rPr>
                <w:sz w:val="18"/>
              </w:rPr>
              <w:t xml:space="preserve">On </w:t>
            </w:r>
            <w:r w:rsidRPr="005708CF">
              <w:rPr>
                <w:spacing w:val="-4"/>
                <w:sz w:val="18"/>
              </w:rPr>
              <w:t>LAN.</w:t>
            </w:r>
          </w:p>
          <w:p w14:paraId="15B2BDC6" w14:textId="77777777" w:rsidR="001B6A0B" w:rsidRPr="005708CF" w:rsidRDefault="001B6A0B" w:rsidP="005559CB">
            <w:pPr>
              <w:pStyle w:val="TableParagraph"/>
              <w:ind w:left="4" w:right="28"/>
              <w:jc w:val="both"/>
              <w:rPr>
                <w:sz w:val="18"/>
              </w:rPr>
            </w:pPr>
            <w:r w:rsidRPr="005708CF">
              <w:rPr>
                <w:sz w:val="18"/>
              </w:rPr>
              <w:t>Możliwość ustawienia hasła administratora oraz hasła dysku twardego (dla dysku M.2 SATA i</w:t>
            </w:r>
            <w:r w:rsidRPr="005708CF">
              <w:rPr>
                <w:spacing w:val="-2"/>
                <w:sz w:val="18"/>
              </w:rPr>
              <w:t xml:space="preserve"> </w:t>
            </w:r>
            <w:r w:rsidRPr="005708CF">
              <w:rPr>
                <w:sz w:val="18"/>
              </w:rPr>
              <w:t>SATA) na</w:t>
            </w:r>
            <w:r w:rsidRPr="005708CF">
              <w:rPr>
                <w:spacing w:val="40"/>
                <w:sz w:val="18"/>
              </w:rPr>
              <w:t xml:space="preserve"> </w:t>
            </w:r>
            <w:r w:rsidRPr="005708CF">
              <w:rPr>
                <w:sz w:val="18"/>
              </w:rPr>
              <w:t>poziomie</w:t>
            </w:r>
            <w:r w:rsidRPr="005708CF">
              <w:rPr>
                <w:spacing w:val="40"/>
                <w:sz w:val="18"/>
              </w:rPr>
              <w:t xml:space="preserve"> </w:t>
            </w:r>
            <w:r w:rsidRPr="005708CF">
              <w:rPr>
                <w:sz w:val="18"/>
              </w:rPr>
              <w:t>systemu</w:t>
            </w:r>
            <w:r w:rsidRPr="005708CF">
              <w:rPr>
                <w:spacing w:val="40"/>
                <w:sz w:val="18"/>
              </w:rPr>
              <w:t xml:space="preserve"> </w:t>
            </w:r>
            <w:r w:rsidRPr="005708CF">
              <w:rPr>
                <w:sz w:val="18"/>
              </w:rPr>
              <w:t>oraz</w:t>
            </w:r>
            <w:r w:rsidRPr="005708CF">
              <w:rPr>
                <w:spacing w:val="40"/>
                <w:sz w:val="18"/>
              </w:rPr>
              <w:t xml:space="preserve"> </w:t>
            </w:r>
            <w:r w:rsidRPr="005708CF">
              <w:rPr>
                <w:sz w:val="18"/>
              </w:rPr>
              <w:t>możliwość</w:t>
            </w:r>
            <w:r w:rsidRPr="005708CF">
              <w:rPr>
                <w:spacing w:val="40"/>
                <w:sz w:val="18"/>
              </w:rPr>
              <w:t xml:space="preserve"> </w:t>
            </w:r>
            <w:r w:rsidRPr="005708CF">
              <w:rPr>
                <w:sz w:val="18"/>
              </w:rPr>
              <w:t>ustawienia</w:t>
            </w:r>
            <w:r w:rsidRPr="005708CF">
              <w:rPr>
                <w:spacing w:val="40"/>
                <w:sz w:val="18"/>
              </w:rPr>
              <w:t xml:space="preserve"> </w:t>
            </w:r>
            <w:r w:rsidRPr="005708CF">
              <w:rPr>
                <w:sz w:val="18"/>
              </w:rPr>
              <w:t>następujących</w:t>
            </w:r>
            <w:r w:rsidRPr="005708CF">
              <w:rPr>
                <w:spacing w:val="40"/>
                <w:sz w:val="18"/>
              </w:rPr>
              <w:t xml:space="preserve"> </w:t>
            </w:r>
            <w:r w:rsidRPr="005708CF">
              <w:rPr>
                <w:sz w:val="18"/>
              </w:rPr>
              <w:t>zależności</w:t>
            </w:r>
            <w:r w:rsidRPr="005708CF">
              <w:rPr>
                <w:spacing w:val="40"/>
                <w:sz w:val="18"/>
              </w:rPr>
              <w:t xml:space="preserve"> </w:t>
            </w:r>
            <w:r w:rsidRPr="005708CF">
              <w:rPr>
                <w:sz w:val="18"/>
              </w:rPr>
              <w:t>pomiędzy</w:t>
            </w:r>
            <w:r w:rsidRPr="005708CF">
              <w:rPr>
                <w:spacing w:val="40"/>
                <w:sz w:val="18"/>
              </w:rPr>
              <w:t xml:space="preserve"> </w:t>
            </w:r>
            <w:r w:rsidRPr="005708CF">
              <w:rPr>
                <w:sz w:val="18"/>
              </w:rPr>
              <w:t>nimi:</w:t>
            </w:r>
            <w:r w:rsidRPr="005708CF">
              <w:rPr>
                <w:spacing w:val="40"/>
                <w:sz w:val="18"/>
              </w:rPr>
              <w:t xml:space="preserve"> </w:t>
            </w:r>
            <w:r w:rsidRPr="005708CF">
              <w:rPr>
                <w:sz w:val="18"/>
              </w:rPr>
              <w:t>brak możliwości zmiany hasła pozwalającego na uruchomienie systemu bez podania hasła administratora. Wszystkie opcje dostępne bez uruchamiania systemu operacyjnego z dysku twardego komputera lub innych, podłączonych do niego urządzeń zewnętrznych.</w:t>
            </w:r>
          </w:p>
          <w:p w14:paraId="052709D5" w14:textId="77777777" w:rsidR="001B6A0B" w:rsidRPr="005708CF" w:rsidRDefault="001B6A0B" w:rsidP="005559CB">
            <w:pPr>
              <w:pStyle w:val="TableParagraph"/>
              <w:spacing w:before="1"/>
              <w:ind w:left="4" w:right="28"/>
              <w:jc w:val="both"/>
              <w:rPr>
                <w:sz w:val="18"/>
              </w:rPr>
            </w:pPr>
            <w:r w:rsidRPr="005708CF">
              <w:rPr>
                <w:sz w:val="18"/>
              </w:rPr>
              <w:t>Funkcja</w:t>
            </w:r>
            <w:r w:rsidRPr="005708CF">
              <w:rPr>
                <w:spacing w:val="-13"/>
                <w:sz w:val="18"/>
              </w:rPr>
              <w:t xml:space="preserve"> </w:t>
            </w:r>
            <w:r w:rsidRPr="005708CF">
              <w:rPr>
                <w:sz w:val="18"/>
              </w:rPr>
              <w:t>ustawienia</w:t>
            </w:r>
            <w:r w:rsidRPr="005708CF">
              <w:rPr>
                <w:spacing w:val="-12"/>
                <w:sz w:val="18"/>
              </w:rPr>
              <w:t xml:space="preserve"> </w:t>
            </w:r>
            <w:r w:rsidRPr="005708CF">
              <w:rPr>
                <w:sz w:val="18"/>
              </w:rPr>
              <w:t>zależności</w:t>
            </w:r>
            <w:r w:rsidRPr="005708CF">
              <w:rPr>
                <w:spacing w:val="-13"/>
                <w:sz w:val="18"/>
              </w:rPr>
              <w:t xml:space="preserve"> </w:t>
            </w:r>
            <w:r w:rsidRPr="005708CF">
              <w:rPr>
                <w:sz w:val="18"/>
              </w:rPr>
              <w:t>pomiędzy</w:t>
            </w:r>
            <w:r w:rsidRPr="005708CF">
              <w:rPr>
                <w:spacing w:val="-12"/>
                <w:sz w:val="18"/>
              </w:rPr>
              <w:t xml:space="preserve"> </w:t>
            </w:r>
            <w:r w:rsidRPr="005708CF">
              <w:rPr>
                <w:sz w:val="18"/>
              </w:rPr>
              <w:t>hasłem</w:t>
            </w:r>
            <w:r w:rsidRPr="005708CF">
              <w:rPr>
                <w:spacing w:val="-13"/>
                <w:sz w:val="18"/>
              </w:rPr>
              <w:t xml:space="preserve"> </w:t>
            </w:r>
            <w:r w:rsidRPr="005708CF">
              <w:rPr>
                <w:sz w:val="18"/>
              </w:rPr>
              <w:t>administratora</w:t>
            </w:r>
            <w:r w:rsidRPr="005708CF">
              <w:rPr>
                <w:spacing w:val="-13"/>
                <w:sz w:val="18"/>
              </w:rPr>
              <w:t xml:space="preserve"> </w:t>
            </w:r>
            <w:r w:rsidRPr="005708CF">
              <w:rPr>
                <w:sz w:val="18"/>
              </w:rPr>
              <w:t>a</w:t>
            </w:r>
            <w:r w:rsidRPr="005708CF">
              <w:rPr>
                <w:spacing w:val="-12"/>
                <w:sz w:val="18"/>
              </w:rPr>
              <w:t xml:space="preserve"> </w:t>
            </w:r>
            <w:r w:rsidRPr="005708CF">
              <w:rPr>
                <w:sz w:val="18"/>
              </w:rPr>
              <w:t>hasłem</w:t>
            </w:r>
            <w:r w:rsidRPr="005708CF">
              <w:rPr>
                <w:spacing w:val="-13"/>
                <w:sz w:val="18"/>
              </w:rPr>
              <w:t xml:space="preserve"> </w:t>
            </w:r>
            <w:r w:rsidRPr="005708CF">
              <w:rPr>
                <w:sz w:val="18"/>
              </w:rPr>
              <w:t>systemowym</w:t>
            </w:r>
            <w:r w:rsidRPr="005708CF">
              <w:rPr>
                <w:spacing w:val="-12"/>
                <w:sz w:val="18"/>
              </w:rPr>
              <w:t xml:space="preserve"> </w:t>
            </w:r>
            <w:r w:rsidRPr="005708CF">
              <w:rPr>
                <w:sz w:val="18"/>
              </w:rPr>
              <w:t>tak,</w:t>
            </w:r>
            <w:r w:rsidRPr="005708CF">
              <w:rPr>
                <w:spacing w:val="-13"/>
                <w:sz w:val="18"/>
              </w:rPr>
              <w:t xml:space="preserve"> </w:t>
            </w:r>
            <w:r w:rsidRPr="005708CF">
              <w:rPr>
                <w:sz w:val="18"/>
              </w:rPr>
              <w:t>aby</w:t>
            </w:r>
            <w:r w:rsidRPr="005708CF">
              <w:rPr>
                <w:spacing w:val="-12"/>
                <w:sz w:val="18"/>
              </w:rPr>
              <w:t xml:space="preserve"> </w:t>
            </w:r>
            <w:r w:rsidRPr="005708CF">
              <w:rPr>
                <w:sz w:val="18"/>
              </w:rPr>
              <w:t>nie</w:t>
            </w:r>
            <w:r w:rsidRPr="005708CF">
              <w:rPr>
                <w:spacing w:val="-13"/>
                <w:sz w:val="18"/>
              </w:rPr>
              <w:t xml:space="preserve"> </w:t>
            </w:r>
            <w:r w:rsidRPr="005708CF">
              <w:rPr>
                <w:sz w:val="18"/>
              </w:rPr>
              <w:t>było możliwe wprowadzenie zmian w BIOS wyłącznie po podaniu hasła systemowego. Funkcja ta ma wymuszać podanie hasła administratora przy próbie zmiany ustawień BIOS w sytuacji, gdy zostało podane hasło systemowe.</w:t>
            </w:r>
          </w:p>
          <w:p w14:paraId="45B0ECFF" w14:textId="77777777" w:rsidR="001B6A0B" w:rsidRPr="005708CF" w:rsidRDefault="001B6A0B" w:rsidP="005559CB">
            <w:pPr>
              <w:pStyle w:val="TableParagraph"/>
              <w:ind w:left="4" w:right="28"/>
              <w:jc w:val="both"/>
              <w:rPr>
                <w:sz w:val="18"/>
              </w:rPr>
            </w:pPr>
            <w:r w:rsidRPr="005708CF">
              <w:rPr>
                <w:sz w:val="18"/>
              </w:rPr>
              <w:t>Funkcja wyłączenia/włączenia: zintegrowanej karty sieciowej, portów USB, mikrofonu, kamery, systemu, Intel TurboBoost (pod warunkiem obsługiwania jej przez procesor), modułów:</w:t>
            </w:r>
            <w:r w:rsidRPr="005708CF">
              <w:rPr>
                <w:spacing w:val="19"/>
                <w:sz w:val="18"/>
              </w:rPr>
              <w:t xml:space="preserve"> </w:t>
            </w:r>
            <w:r w:rsidRPr="005708CF">
              <w:rPr>
                <w:sz w:val="18"/>
              </w:rPr>
              <w:t>WLAN</w:t>
            </w:r>
            <w:r w:rsidRPr="005708CF">
              <w:rPr>
                <w:spacing w:val="23"/>
                <w:sz w:val="18"/>
              </w:rPr>
              <w:t xml:space="preserve"> </w:t>
            </w:r>
            <w:r w:rsidRPr="005708CF">
              <w:rPr>
                <w:sz w:val="18"/>
              </w:rPr>
              <w:t>i</w:t>
            </w:r>
            <w:r>
              <w:rPr>
                <w:sz w:val="18"/>
              </w:rPr>
              <w:t> </w:t>
            </w:r>
            <w:r w:rsidRPr="005708CF">
              <w:rPr>
                <w:sz w:val="18"/>
              </w:rPr>
              <w:t>Bluetooth</w:t>
            </w:r>
            <w:r w:rsidRPr="005708CF">
              <w:rPr>
                <w:spacing w:val="24"/>
                <w:sz w:val="18"/>
              </w:rPr>
              <w:t xml:space="preserve"> </w:t>
            </w:r>
            <w:r>
              <w:rPr>
                <w:spacing w:val="24"/>
                <w:sz w:val="18"/>
              </w:rPr>
              <w:br/>
            </w:r>
            <w:r w:rsidRPr="005708CF">
              <w:rPr>
                <w:sz w:val="18"/>
              </w:rPr>
              <w:t>z</w:t>
            </w:r>
            <w:r w:rsidRPr="005708CF">
              <w:rPr>
                <w:spacing w:val="22"/>
                <w:sz w:val="18"/>
              </w:rPr>
              <w:t xml:space="preserve"> </w:t>
            </w:r>
            <w:r w:rsidRPr="005708CF">
              <w:rPr>
                <w:sz w:val="18"/>
              </w:rPr>
              <w:t>poziomu</w:t>
            </w:r>
            <w:r w:rsidRPr="005708CF">
              <w:rPr>
                <w:spacing w:val="24"/>
                <w:sz w:val="18"/>
              </w:rPr>
              <w:t xml:space="preserve"> </w:t>
            </w:r>
            <w:r w:rsidRPr="005708CF">
              <w:rPr>
                <w:sz w:val="18"/>
              </w:rPr>
              <w:t>BIOS,</w:t>
            </w:r>
            <w:r w:rsidRPr="005708CF">
              <w:rPr>
                <w:spacing w:val="23"/>
                <w:sz w:val="18"/>
              </w:rPr>
              <w:t xml:space="preserve"> </w:t>
            </w:r>
            <w:r w:rsidRPr="005708CF">
              <w:rPr>
                <w:sz w:val="18"/>
              </w:rPr>
              <w:t>bez</w:t>
            </w:r>
            <w:r w:rsidRPr="005708CF">
              <w:rPr>
                <w:spacing w:val="22"/>
                <w:sz w:val="18"/>
              </w:rPr>
              <w:t xml:space="preserve"> </w:t>
            </w:r>
            <w:r w:rsidRPr="005708CF">
              <w:rPr>
                <w:sz w:val="18"/>
              </w:rPr>
              <w:t>uruchamiania</w:t>
            </w:r>
            <w:r w:rsidRPr="005708CF">
              <w:rPr>
                <w:spacing w:val="24"/>
                <w:sz w:val="18"/>
              </w:rPr>
              <w:t xml:space="preserve"> </w:t>
            </w:r>
            <w:r w:rsidRPr="005708CF">
              <w:rPr>
                <w:sz w:val="18"/>
              </w:rPr>
              <w:t>systemu</w:t>
            </w:r>
            <w:r w:rsidRPr="005708CF">
              <w:rPr>
                <w:spacing w:val="24"/>
                <w:sz w:val="18"/>
              </w:rPr>
              <w:t xml:space="preserve"> </w:t>
            </w:r>
            <w:r w:rsidRPr="005708CF">
              <w:rPr>
                <w:sz w:val="18"/>
              </w:rPr>
              <w:t>operacyjnego z dysku twardego komputera lub innych, podłączonych do niego, urządzeń zewnętrznych.</w:t>
            </w:r>
          </w:p>
          <w:p w14:paraId="2F80CA74" w14:textId="77777777" w:rsidR="001B6A0B" w:rsidRPr="005708CF" w:rsidRDefault="001B6A0B" w:rsidP="005559CB">
            <w:pPr>
              <w:pStyle w:val="TableParagraph"/>
              <w:ind w:left="4" w:right="28"/>
              <w:jc w:val="both"/>
              <w:rPr>
                <w:sz w:val="18"/>
              </w:rPr>
            </w:pPr>
            <w:r w:rsidRPr="005708CF">
              <w:rPr>
                <w:sz w:val="18"/>
              </w:rPr>
              <w:t>Funkcja włączenia/wyłączenia szybkiego ładowania baterii. Funkcja</w:t>
            </w:r>
            <w:r w:rsidRPr="005708CF">
              <w:rPr>
                <w:spacing w:val="-13"/>
                <w:sz w:val="18"/>
              </w:rPr>
              <w:t xml:space="preserve"> </w:t>
            </w:r>
            <w:r w:rsidRPr="005708CF">
              <w:rPr>
                <w:sz w:val="18"/>
              </w:rPr>
              <w:t>włączenia/wyłączenia</w:t>
            </w:r>
            <w:r w:rsidRPr="005708CF">
              <w:rPr>
                <w:spacing w:val="-12"/>
                <w:sz w:val="18"/>
              </w:rPr>
              <w:t xml:space="preserve"> </w:t>
            </w:r>
            <w:r w:rsidRPr="005708CF">
              <w:rPr>
                <w:sz w:val="18"/>
              </w:rPr>
              <w:t>funkcjonalności</w:t>
            </w:r>
            <w:r w:rsidRPr="005708CF">
              <w:rPr>
                <w:spacing w:val="-19"/>
                <w:sz w:val="18"/>
              </w:rPr>
              <w:t xml:space="preserve"> </w:t>
            </w:r>
            <w:r w:rsidRPr="005708CF">
              <w:rPr>
                <w:sz w:val="18"/>
              </w:rPr>
              <w:t>Wake</w:t>
            </w:r>
            <w:r w:rsidRPr="005708CF">
              <w:rPr>
                <w:spacing w:val="-13"/>
                <w:sz w:val="18"/>
              </w:rPr>
              <w:t xml:space="preserve"> </w:t>
            </w:r>
            <w:r w:rsidRPr="005708CF">
              <w:rPr>
                <w:sz w:val="18"/>
              </w:rPr>
              <w:t>On</w:t>
            </w:r>
            <w:r w:rsidRPr="005708CF">
              <w:rPr>
                <w:spacing w:val="-12"/>
                <w:sz w:val="18"/>
              </w:rPr>
              <w:t xml:space="preserve"> </w:t>
            </w:r>
            <w:r w:rsidRPr="005708CF">
              <w:rPr>
                <w:spacing w:val="-4"/>
                <w:sz w:val="18"/>
              </w:rPr>
              <w:t>LAN.</w:t>
            </w:r>
          </w:p>
          <w:p w14:paraId="7AE3997B" w14:textId="77777777" w:rsidR="001B6A0B" w:rsidRPr="005708CF" w:rsidRDefault="001B6A0B" w:rsidP="005559CB">
            <w:pPr>
              <w:pStyle w:val="TableParagraph"/>
              <w:spacing w:before="1"/>
              <w:ind w:left="4" w:right="28"/>
              <w:jc w:val="both"/>
              <w:rPr>
                <w:position w:val="1"/>
                <w:sz w:val="18"/>
              </w:rPr>
            </w:pPr>
            <w:r w:rsidRPr="005708CF">
              <w:rPr>
                <w:sz w:val="18"/>
              </w:rPr>
              <w:t xml:space="preserve">Funkcja włączenia/wyłączenia hasła dla dysku twardego (dla dysku M.2 SATA i SATA). </w:t>
            </w:r>
          </w:p>
          <w:p w14:paraId="0883FF9E" w14:textId="77777777" w:rsidR="001B6A0B" w:rsidRDefault="001B6A0B" w:rsidP="005559CB">
            <w:pPr>
              <w:pStyle w:val="TableParagraph"/>
              <w:spacing w:line="206" w:lineRule="exact"/>
              <w:ind w:left="0" w:right="28"/>
              <w:jc w:val="both"/>
              <w:rPr>
                <w:sz w:val="18"/>
              </w:rPr>
            </w:pPr>
            <w:r>
              <w:rPr>
                <w:sz w:val="18"/>
              </w:rPr>
              <w:t xml:space="preserve">na poziomie systemu oraz możliwość ustawienia następujących zależności pomiędzy nimi: brak możliwości zmiany hasła pozwalającego </w:t>
            </w:r>
            <w:r>
              <w:rPr>
                <w:spacing w:val="-3"/>
                <w:sz w:val="18"/>
              </w:rPr>
              <w:t xml:space="preserve">na </w:t>
            </w:r>
            <w:r>
              <w:rPr>
                <w:sz w:val="18"/>
              </w:rPr>
              <w:t>uruchomienie systemu bez podania hasła</w:t>
            </w:r>
            <w:r>
              <w:rPr>
                <w:spacing w:val="-3"/>
                <w:sz w:val="18"/>
              </w:rPr>
              <w:t xml:space="preserve"> </w:t>
            </w:r>
            <w:r>
              <w:rPr>
                <w:sz w:val="18"/>
              </w:rPr>
              <w:t>administratora.</w:t>
            </w:r>
          </w:p>
          <w:p w14:paraId="4AF214A8" w14:textId="77777777" w:rsidR="001B6A0B" w:rsidRDefault="001B6A0B" w:rsidP="005559CB">
            <w:pPr>
              <w:pStyle w:val="TableParagraph"/>
              <w:spacing w:before="1"/>
              <w:ind w:left="0" w:right="28"/>
              <w:jc w:val="both"/>
              <w:rPr>
                <w:sz w:val="18"/>
              </w:rPr>
            </w:pPr>
            <w:r>
              <w:rPr>
                <w:sz w:val="18"/>
              </w:rPr>
              <w:t>Wszystkie opcje dostępne bez uruchamiania systemu operacyjnego z dysku twardego komputera lub innych, podłączonych do niego urządzeń zewnętrznych.</w:t>
            </w:r>
          </w:p>
          <w:p w14:paraId="440F5D14" w14:textId="77777777" w:rsidR="001B6A0B" w:rsidRDefault="001B6A0B" w:rsidP="005559CB">
            <w:pPr>
              <w:pStyle w:val="TableParagraph"/>
              <w:spacing w:before="1"/>
              <w:ind w:left="0" w:right="28"/>
              <w:jc w:val="both"/>
              <w:rPr>
                <w:sz w:val="18"/>
              </w:rPr>
            </w:pPr>
            <w:r>
              <w:rPr>
                <w:sz w:val="18"/>
              </w:rPr>
              <w:t>Funkcja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w:t>
            </w:r>
            <w:r>
              <w:rPr>
                <w:spacing w:val="-17"/>
                <w:sz w:val="18"/>
              </w:rPr>
              <w:t xml:space="preserve"> </w:t>
            </w:r>
            <w:r>
              <w:rPr>
                <w:sz w:val="18"/>
              </w:rPr>
              <w:t>systemowe.</w:t>
            </w:r>
          </w:p>
          <w:p w14:paraId="1C729F43" w14:textId="77777777" w:rsidR="001B6A0B" w:rsidRDefault="001B6A0B" w:rsidP="005559CB">
            <w:pPr>
              <w:pStyle w:val="TableParagraph"/>
              <w:ind w:left="0" w:right="28"/>
              <w:jc w:val="both"/>
              <w:rPr>
                <w:sz w:val="18"/>
              </w:rPr>
            </w:pPr>
            <w:r>
              <w:rPr>
                <w:sz w:val="18"/>
              </w:rPr>
              <w:t>Funkcja wyłączenia/włączenia: zintegrowanej karty sieciowej, portów USB, mikrofonu, kamery, systemu, Intel TurboBoost (pod warunkiem obsługiwania jej przez procesor), modułów:</w:t>
            </w:r>
            <w:r>
              <w:rPr>
                <w:spacing w:val="-3"/>
                <w:sz w:val="18"/>
              </w:rPr>
              <w:t xml:space="preserve"> </w:t>
            </w:r>
            <w:r>
              <w:rPr>
                <w:sz w:val="18"/>
              </w:rPr>
              <w:t xml:space="preserve">WLAN i Bluetooth </w:t>
            </w:r>
            <w:r>
              <w:rPr>
                <w:sz w:val="18"/>
              </w:rPr>
              <w:br/>
              <w:t>z poziomu BIOS, bez uruchamiania systemu operacyjnego z dysku twardego komputera lub innych, podłączonych do niego, urządzeń</w:t>
            </w:r>
            <w:r>
              <w:rPr>
                <w:spacing w:val="-13"/>
                <w:sz w:val="18"/>
              </w:rPr>
              <w:t xml:space="preserve"> </w:t>
            </w:r>
            <w:r>
              <w:rPr>
                <w:sz w:val="18"/>
              </w:rPr>
              <w:t>zewnętrznych.</w:t>
            </w:r>
          </w:p>
          <w:p w14:paraId="74547C64" w14:textId="77777777" w:rsidR="001B6A0B" w:rsidRDefault="001B6A0B" w:rsidP="005559CB">
            <w:pPr>
              <w:pStyle w:val="TableParagraph"/>
              <w:ind w:left="0" w:right="28"/>
              <w:jc w:val="both"/>
              <w:rPr>
                <w:sz w:val="18"/>
              </w:rPr>
            </w:pPr>
            <w:r>
              <w:rPr>
                <w:sz w:val="18"/>
              </w:rPr>
              <w:t xml:space="preserve">Funkcja włączenia/wyłączenia szybkiego ładowania baterii. </w:t>
            </w:r>
          </w:p>
          <w:p w14:paraId="68350B3A" w14:textId="77777777" w:rsidR="001B6A0B" w:rsidRDefault="001B6A0B" w:rsidP="005559CB">
            <w:pPr>
              <w:pStyle w:val="TableParagraph"/>
              <w:ind w:left="0" w:right="28"/>
              <w:jc w:val="both"/>
              <w:rPr>
                <w:spacing w:val="-10"/>
                <w:sz w:val="18"/>
              </w:rPr>
            </w:pPr>
            <w:r>
              <w:rPr>
                <w:sz w:val="18"/>
              </w:rPr>
              <w:t>Funkcja włączenia/wyłączenia</w:t>
            </w:r>
            <w:r>
              <w:rPr>
                <w:spacing w:val="-11"/>
                <w:sz w:val="18"/>
              </w:rPr>
              <w:t xml:space="preserve"> </w:t>
            </w:r>
            <w:r>
              <w:rPr>
                <w:sz w:val="18"/>
              </w:rPr>
              <w:t>funkcjonalności</w:t>
            </w:r>
            <w:r>
              <w:rPr>
                <w:spacing w:val="-15"/>
                <w:sz w:val="18"/>
              </w:rPr>
              <w:t xml:space="preserve"> </w:t>
            </w:r>
            <w:r>
              <w:rPr>
                <w:sz w:val="18"/>
              </w:rPr>
              <w:t>Wake</w:t>
            </w:r>
            <w:r>
              <w:rPr>
                <w:spacing w:val="-11"/>
                <w:sz w:val="18"/>
              </w:rPr>
              <w:t xml:space="preserve"> </w:t>
            </w:r>
            <w:r>
              <w:rPr>
                <w:sz w:val="18"/>
              </w:rPr>
              <w:t>On</w:t>
            </w:r>
            <w:r>
              <w:rPr>
                <w:spacing w:val="-11"/>
                <w:sz w:val="18"/>
              </w:rPr>
              <w:t xml:space="preserve"> </w:t>
            </w:r>
            <w:r>
              <w:rPr>
                <w:sz w:val="18"/>
              </w:rPr>
              <w:t>LAN.</w:t>
            </w:r>
            <w:r>
              <w:rPr>
                <w:spacing w:val="-10"/>
                <w:sz w:val="18"/>
              </w:rPr>
              <w:t xml:space="preserve"> </w:t>
            </w:r>
          </w:p>
          <w:p w14:paraId="55FC967F" w14:textId="77777777" w:rsidR="001B6A0B" w:rsidRDefault="001B6A0B" w:rsidP="005559CB">
            <w:pPr>
              <w:pStyle w:val="TableParagraph"/>
              <w:ind w:left="0" w:right="28"/>
              <w:jc w:val="both"/>
              <w:rPr>
                <w:sz w:val="18"/>
              </w:rPr>
            </w:pPr>
            <w:r>
              <w:rPr>
                <w:sz w:val="18"/>
              </w:rPr>
              <w:t>Funkcja</w:t>
            </w:r>
            <w:r>
              <w:rPr>
                <w:spacing w:val="-11"/>
                <w:sz w:val="18"/>
              </w:rPr>
              <w:t xml:space="preserve"> </w:t>
            </w:r>
            <w:r>
              <w:rPr>
                <w:sz w:val="18"/>
              </w:rPr>
              <w:t>włączenia/wyłączenia</w:t>
            </w:r>
            <w:r>
              <w:rPr>
                <w:spacing w:val="-12"/>
                <w:sz w:val="18"/>
              </w:rPr>
              <w:t xml:space="preserve"> </w:t>
            </w:r>
            <w:r>
              <w:rPr>
                <w:sz w:val="18"/>
              </w:rPr>
              <w:t xml:space="preserve">hasła dla dysku twardego (dla dysku M.2 SATA i SATA). </w:t>
            </w:r>
          </w:p>
          <w:p w14:paraId="56266B97" w14:textId="77777777" w:rsidR="001B6A0B" w:rsidRPr="005708CF" w:rsidRDefault="001B6A0B" w:rsidP="005559CB">
            <w:pPr>
              <w:pStyle w:val="TableParagraph"/>
              <w:tabs>
                <w:tab w:val="left" w:pos="349"/>
              </w:tabs>
              <w:ind w:left="0" w:right="28"/>
              <w:jc w:val="both"/>
              <w:rPr>
                <w:sz w:val="18"/>
              </w:rPr>
            </w:pPr>
            <w:r w:rsidRPr="005708CF">
              <w:rPr>
                <w:sz w:val="18"/>
              </w:rPr>
              <w:t>Funkcja przypisania  bezpośrednio w BIOS (bez konieczności wykorzystania dodatkowego oprogramowania), numeru nadawanego przez Administratora/Użytkownika oraz możliwość weryfikacji tego numeru w oprogramowaniu diagnostyczno-zarządzającym producenta komputera. Numer nadany przez Administratora/Użytkownika nie może ulegać skasowaniu po aktualizacji BIOS.</w:t>
            </w:r>
          </w:p>
          <w:p w14:paraId="1AFA5773" w14:textId="77777777" w:rsidR="001B6A0B" w:rsidRPr="005708CF" w:rsidRDefault="001B6A0B" w:rsidP="005559CB">
            <w:pPr>
              <w:pStyle w:val="TableParagraph"/>
              <w:ind w:left="4" w:right="28"/>
              <w:jc w:val="both"/>
              <w:rPr>
                <w:sz w:val="18"/>
              </w:rPr>
            </w:pPr>
            <w:r w:rsidRPr="005708CF">
              <w:rPr>
                <w:sz w:val="18"/>
              </w:rPr>
              <w:t>System diagnostyczny</w:t>
            </w:r>
            <w:r w:rsidRPr="005708CF">
              <w:rPr>
                <w:spacing w:val="-4"/>
                <w:sz w:val="18"/>
              </w:rPr>
              <w:t xml:space="preserve"> </w:t>
            </w:r>
            <w:r w:rsidRPr="005708CF">
              <w:rPr>
                <w:sz w:val="18"/>
              </w:rPr>
              <w:t>z</w:t>
            </w:r>
            <w:r w:rsidRPr="005708CF">
              <w:rPr>
                <w:spacing w:val="-3"/>
                <w:sz w:val="18"/>
              </w:rPr>
              <w:t xml:space="preserve"> </w:t>
            </w:r>
            <w:r w:rsidRPr="005708CF">
              <w:rPr>
                <w:sz w:val="18"/>
              </w:rPr>
              <w:t>graficznym interfejsem (pełna</w:t>
            </w:r>
            <w:r w:rsidRPr="005708CF">
              <w:rPr>
                <w:spacing w:val="-5"/>
                <w:sz w:val="18"/>
              </w:rPr>
              <w:t xml:space="preserve"> </w:t>
            </w:r>
            <w:r w:rsidRPr="005708CF">
              <w:rPr>
                <w:sz w:val="18"/>
              </w:rPr>
              <w:t>obsługa</w:t>
            </w:r>
            <w:r w:rsidRPr="005708CF">
              <w:rPr>
                <w:spacing w:val="-1"/>
                <w:sz w:val="18"/>
              </w:rPr>
              <w:t xml:space="preserve"> </w:t>
            </w:r>
            <w:r w:rsidRPr="005708CF">
              <w:rPr>
                <w:sz w:val="18"/>
              </w:rPr>
              <w:t>za</w:t>
            </w:r>
            <w:r w:rsidRPr="005708CF">
              <w:rPr>
                <w:spacing w:val="-1"/>
                <w:sz w:val="18"/>
              </w:rPr>
              <w:t xml:space="preserve"> </w:t>
            </w:r>
            <w:r w:rsidRPr="005708CF">
              <w:rPr>
                <w:sz w:val="18"/>
              </w:rPr>
              <w:t>pomocą</w:t>
            </w:r>
            <w:r w:rsidRPr="005708CF">
              <w:rPr>
                <w:spacing w:val="-5"/>
                <w:sz w:val="18"/>
              </w:rPr>
              <w:t xml:space="preserve"> </w:t>
            </w:r>
            <w:r w:rsidRPr="005708CF">
              <w:rPr>
                <w:sz w:val="18"/>
              </w:rPr>
              <w:t>klawiatury</w:t>
            </w:r>
            <w:r w:rsidRPr="005708CF">
              <w:rPr>
                <w:spacing w:val="-5"/>
                <w:sz w:val="18"/>
              </w:rPr>
              <w:t xml:space="preserve"> </w:t>
            </w:r>
            <w:r w:rsidRPr="005708CF">
              <w:rPr>
                <w:sz w:val="18"/>
              </w:rPr>
              <w:t>oraz urządzenia wskazującego</w:t>
            </w:r>
            <w:r w:rsidRPr="005708CF">
              <w:rPr>
                <w:spacing w:val="-12"/>
                <w:sz w:val="18"/>
              </w:rPr>
              <w:t xml:space="preserve"> </w:t>
            </w:r>
            <w:r w:rsidRPr="005708CF">
              <w:rPr>
                <w:sz w:val="18"/>
              </w:rPr>
              <w:t>i</w:t>
            </w:r>
            <w:r w:rsidRPr="005708CF">
              <w:rPr>
                <w:spacing w:val="-8"/>
                <w:sz w:val="18"/>
              </w:rPr>
              <w:t xml:space="preserve"> </w:t>
            </w:r>
            <w:r w:rsidRPr="005708CF">
              <w:rPr>
                <w:sz w:val="18"/>
              </w:rPr>
              <w:t>myszy</w:t>
            </w:r>
            <w:r w:rsidRPr="005708CF">
              <w:rPr>
                <w:spacing w:val="-10"/>
                <w:sz w:val="18"/>
              </w:rPr>
              <w:t xml:space="preserve"> </w:t>
            </w:r>
            <w:r w:rsidRPr="005708CF">
              <w:rPr>
                <w:sz w:val="18"/>
              </w:rPr>
              <w:t>)</w:t>
            </w:r>
            <w:r w:rsidRPr="005708CF">
              <w:rPr>
                <w:spacing w:val="-8"/>
                <w:sz w:val="18"/>
              </w:rPr>
              <w:t xml:space="preserve"> </w:t>
            </w:r>
            <w:r w:rsidRPr="005708CF">
              <w:rPr>
                <w:sz w:val="18"/>
              </w:rPr>
              <w:t>dostępny</w:t>
            </w:r>
            <w:r w:rsidRPr="005708CF">
              <w:rPr>
                <w:spacing w:val="-10"/>
                <w:sz w:val="18"/>
              </w:rPr>
              <w:t xml:space="preserve"> </w:t>
            </w:r>
            <w:r w:rsidRPr="005708CF">
              <w:rPr>
                <w:sz w:val="18"/>
              </w:rPr>
              <w:t>w</w:t>
            </w:r>
            <w:r w:rsidRPr="005708CF">
              <w:rPr>
                <w:spacing w:val="-12"/>
                <w:sz w:val="18"/>
              </w:rPr>
              <w:t xml:space="preserve"> </w:t>
            </w:r>
            <w:r w:rsidRPr="005708CF">
              <w:rPr>
                <w:sz w:val="18"/>
              </w:rPr>
              <w:t>BIOS</w:t>
            </w:r>
            <w:r w:rsidRPr="005708CF">
              <w:rPr>
                <w:spacing w:val="-9"/>
                <w:sz w:val="18"/>
              </w:rPr>
              <w:t xml:space="preserve"> </w:t>
            </w:r>
            <w:r w:rsidRPr="005708CF">
              <w:rPr>
                <w:sz w:val="18"/>
              </w:rPr>
              <w:t>lub</w:t>
            </w:r>
            <w:r w:rsidRPr="005708CF">
              <w:rPr>
                <w:spacing w:val="-8"/>
                <w:sz w:val="18"/>
              </w:rPr>
              <w:t xml:space="preserve"> </w:t>
            </w:r>
            <w:r w:rsidRPr="005708CF">
              <w:rPr>
                <w:sz w:val="18"/>
              </w:rPr>
              <w:t>poza,</w:t>
            </w:r>
            <w:r w:rsidRPr="005708CF">
              <w:rPr>
                <w:spacing w:val="-8"/>
                <w:sz w:val="18"/>
              </w:rPr>
              <w:t xml:space="preserve"> </w:t>
            </w:r>
            <w:r w:rsidRPr="005708CF">
              <w:rPr>
                <w:sz w:val="18"/>
              </w:rPr>
              <w:t>bez</w:t>
            </w:r>
            <w:r w:rsidRPr="005708CF">
              <w:rPr>
                <w:spacing w:val="-12"/>
                <w:sz w:val="18"/>
              </w:rPr>
              <w:t xml:space="preserve"> </w:t>
            </w:r>
            <w:r w:rsidRPr="005708CF">
              <w:rPr>
                <w:sz w:val="18"/>
              </w:rPr>
              <w:t>potrzeby</w:t>
            </w:r>
            <w:r w:rsidRPr="005708CF">
              <w:rPr>
                <w:spacing w:val="-10"/>
                <w:sz w:val="18"/>
              </w:rPr>
              <w:t xml:space="preserve"> </w:t>
            </w:r>
            <w:r w:rsidRPr="005708CF">
              <w:rPr>
                <w:sz w:val="18"/>
              </w:rPr>
              <w:t>uruchamiania</w:t>
            </w:r>
            <w:r w:rsidRPr="005708CF">
              <w:rPr>
                <w:spacing w:val="6"/>
                <w:sz w:val="18"/>
              </w:rPr>
              <w:t xml:space="preserve"> </w:t>
            </w:r>
            <w:r w:rsidRPr="005708CF">
              <w:rPr>
                <w:sz w:val="18"/>
              </w:rPr>
              <w:t>systemu</w:t>
            </w:r>
            <w:r w:rsidRPr="005708CF">
              <w:rPr>
                <w:spacing w:val="8"/>
                <w:sz w:val="18"/>
              </w:rPr>
              <w:t xml:space="preserve"> </w:t>
            </w:r>
            <w:r w:rsidRPr="005708CF">
              <w:rPr>
                <w:spacing w:val="-2"/>
                <w:sz w:val="18"/>
              </w:rPr>
              <w:t>operacyjnego,</w:t>
            </w:r>
          </w:p>
          <w:p w14:paraId="10F99738" w14:textId="77777777" w:rsidR="001B6A0B" w:rsidRDefault="001B6A0B" w:rsidP="005559CB">
            <w:pPr>
              <w:pStyle w:val="TableParagraph"/>
              <w:ind w:left="0" w:right="28"/>
              <w:jc w:val="both"/>
              <w:rPr>
                <w:sz w:val="18"/>
              </w:rPr>
            </w:pPr>
            <w:r w:rsidRPr="005708CF">
              <w:rPr>
                <w:sz w:val="18"/>
              </w:rPr>
              <w:t>dostępny</w:t>
            </w:r>
            <w:r w:rsidRPr="005708CF">
              <w:rPr>
                <w:spacing w:val="-3"/>
                <w:sz w:val="18"/>
              </w:rPr>
              <w:t xml:space="preserve"> i zachowujący interfejs graficzny </w:t>
            </w:r>
            <w:r w:rsidRPr="005708CF">
              <w:rPr>
                <w:sz w:val="18"/>
              </w:rPr>
              <w:t>nawet</w:t>
            </w:r>
            <w:r w:rsidRPr="005708CF">
              <w:rPr>
                <w:spacing w:val="-2"/>
                <w:sz w:val="18"/>
              </w:rPr>
              <w:t xml:space="preserve"> </w:t>
            </w:r>
            <w:r w:rsidRPr="005708CF">
              <w:rPr>
                <w:sz w:val="18"/>
              </w:rPr>
              <w:t>bez</w:t>
            </w:r>
            <w:r w:rsidRPr="005708CF">
              <w:rPr>
                <w:spacing w:val="-4"/>
                <w:sz w:val="18"/>
              </w:rPr>
              <w:t xml:space="preserve"> </w:t>
            </w:r>
            <w:r w:rsidRPr="005708CF">
              <w:rPr>
                <w:sz w:val="18"/>
              </w:rPr>
              <w:t>dysku twardego oraz w przypadku jego uszkodzenia. System diagnostyczny umożliwiający przetestowanie w celu wykrycia usterki wszystkich składowych i</w:t>
            </w:r>
            <w:r>
              <w:rPr>
                <w:sz w:val="18"/>
              </w:rPr>
              <w:t> </w:t>
            </w:r>
            <w:r w:rsidRPr="005708CF">
              <w:rPr>
                <w:sz w:val="18"/>
              </w:rPr>
              <w:t>komponentów oferowanego notebooka.</w:t>
            </w:r>
          </w:p>
        </w:tc>
      </w:tr>
      <w:tr w:rsidR="001B6A0B" w14:paraId="3C31E5FF" w14:textId="77777777" w:rsidTr="005559CB">
        <w:tc>
          <w:tcPr>
            <w:tcW w:w="1560" w:type="dxa"/>
            <w:tcBorders>
              <w:top w:val="single" w:sz="6" w:space="0" w:color="000000"/>
            </w:tcBorders>
          </w:tcPr>
          <w:p w14:paraId="55E8A5FE" w14:textId="77777777" w:rsidR="001B6A0B" w:rsidRDefault="001B6A0B" w:rsidP="005559CB">
            <w:pPr>
              <w:pStyle w:val="TableParagraph"/>
              <w:spacing w:line="197" w:lineRule="exact"/>
              <w:ind w:left="0" w:right="28"/>
              <w:rPr>
                <w:sz w:val="18"/>
              </w:rPr>
            </w:pPr>
            <w:r>
              <w:rPr>
                <w:sz w:val="18"/>
              </w:rPr>
              <w:lastRenderedPageBreak/>
              <w:t>Bezpieczeństwo</w:t>
            </w:r>
          </w:p>
        </w:tc>
        <w:tc>
          <w:tcPr>
            <w:tcW w:w="8552" w:type="dxa"/>
            <w:gridSpan w:val="4"/>
            <w:tcBorders>
              <w:top w:val="single" w:sz="6" w:space="0" w:color="000000"/>
            </w:tcBorders>
          </w:tcPr>
          <w:p w14:paraId="5934E9F2" w14:textId="77777777" w:rsidR="001B6A0B" w:rsidRDefault="001B6A0B" w:rsidP="005559CB">
            <w:pPr>
              <w:pStyle w:val="TableParagraph"/>
              <w:spacing w:before="3" w:line="206" w:lineRule="exact"/>
              <w:ind w:left="0" w:right="28"/>
              <w:jc w:val="both"/>
              <w:rPr>
                <w:sz w:val="18"/>
              </w:rPr>
            </w:pPr>
            <w:r w:rsidRPr="000E3DB5">
              <w:rPr>
                <w:sz w:val="18"/>
                <w:szCs w:val="18"/>
              </w:rPr>
              <w:t xml:space="preserve">Komputer musi posiadać </w:t>
            </w:r>
            <w:r>
              <w:rPr>
                <w:sz w:val="18"/>
                <w:szCs w:val="18"/>
              </w:rPr>
              <w:t>ukryty</w:t>
            </w:r>
            <w:r w:rsidRPr="00DE1428">
              <w:rPr>
                <w:sz w:val="18"/>
                <w:szCs w:val="18"/>
              </w:rPr>
              <w:t xml:space="preserve">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DE1428">
              <w:rPr>
                <w:sz w:val="18"/>
                <w:szCs w:val="18"/>
              </w:rPr>
              <w:t xml:space="preserve"> </w:t>
            </w:r>
            <w:r w:rsidRPr="000E3DB5">
              <w:rPr>
                <w:sz w:val="18"/>
                <w:szCs w:val="18"/>
              </w:rPr>
              <w:t>2.0)</w:t>
            </w:r>
            <w:r>
              <w:rPr>
                <w:sz w:val="18"/>
                <w:szCs w:val="18"/>
              </w:rPr>
              <w:t>,</w:t>
            </w:r>
            <w:r w:rsidRPr="00DE1428">
              <w:rPr>
                <w:sz w:val="18"/>
                <w:szCs w:val="18"/>
              </w:rPr>
              <w:t xml:space="preserve">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5DFFDF99" w14:textId="77777777" w:rsidR="001B6A0B" w:rsidRDefault="001B6A0B" w:rsidP="005559CB">
            <w:pPr>
              <w:pStyle w:val="TableParagraph"/>
              <w:spacing w:before="3" w:line="206" w:lineRule="exact"/>
              <w:ind w:left="0" w:right="28"/>
              <w:jc w:val="both"/>
              <w:rPr>
                <w:sz w:val="18"/>
              </w:rPr>
            </w:pPr>
            <w:r>
              <w:rPr>
                <w:sz w:val="18"/>
              </w:rPr>
              <w:t>Czytnik linii papilarnych.</w:t>
            </w:r>
          </w:p>
        </w:tc>
      </w:tr>
      <w:tr w:rsidR="001B6A0B" w:rsidRPr="005B2838" w14:paraId="784AD24F" w14:textId="77777777" w:rsidTr="005559CB">
        <w:tc>
          <w:tcPr>
            <w:tcW w:w="1560" w:type="dxa"/>
          </w:tcPr>
          <w:p w14:paraId="61513350" w14:textId="77777777" w:rsidR="001B6A0B" w:rsidRPr="005B2838" w:rsidRDefault="001B6A0B" w:rsidP="005559CB">
            <w:pPr>
              <w:pStyle w:val="TableParagraph"/>
              <w:spacing w:line="206" w:lineRule="exact"/>
              <w:ind w:left="0" w:right="28"/>
              <w:rPr>
                <w:sz w:val="18"/>
              </w:rPr>
            </w:pPr>
            <w:r>
              <w:rPr>
                <w:sz w:val="18"/>
              </w:rPr>
              <w:t>Dokumenty, c</w:t>
            </w:r>
            <w:r w:rsidRPr="005B2838">
              <w:rPr>
                <w:sz w:val="18"/>
              </w:rPr>
              <w:t>ertyfikaty i</w:t>
            </w:r>
            <w:r>
              <w:rPr>
                <w:sz w:val="18"/>
              </w:rPr>
              <w:t> </w:t>
            </w:r>
            <w:r w:rsidRPr="005B2838">
              <w:rPr>
                <w:sz w:val="18"/>
              </w:rPr>
              <w:t>standardy:</w:t>
            </w:r>
          </w:p>
        </w:tc>
        <w:tc>
          <w:tcPr>
            <w:tcW w:w="8552" w:type="dxa"/>
            <w:gridSpan w:val="4"/>
          </w:tcPr>
          <w:p w14:paraId="032A6F70"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A131E4">
              <w:rPr>
                <w:sz w:val="18"/>
                <w:szCs w:val="18"/>
              </w:rPr>
              <w:t xml:space="preserve">Certyfikat </w:t>
            </w:r>
            <w:r>
              <w:rPr>
                <w:sz w:val="18"/>
                <w:szCs w:val="18"/>
              </w:rPr>
              <w:t>ISO 9001</w:t>
            </w:r>
            <w:r w:rsidRPr="00A131E4">
              <w:rPr>
                <w:sz w:val="18"/>
                <w:szCs w:val="18"/>
              </w:rPr>
              <w:t xml:space="preserve"> dla producenta notebooka obejmujący </w:t>
            </w:r>
            <w:r w:rsidRPr="00A131E4">
              <w:rPr>
                <w:spacing w:val="-4"/>
                <w:sz w:val="18"/>
                <w:szCs w:val="18"/>
              </w:rPr>
              <w:t xml:space="preserve">proces </w:t>
            </w:r>
            <w:r w:rsidRPr="00A131E4">
              <w:rPr>
                <w:sz w:val="18"/>
                <w:szCs w:val="18"/>
              </w:rPr>
              <w:t xml:space="preserve">projektowania i produkcji </w:t>
            </w:r>
            <w:r w:rsidRPr="00A131E4">
              <w:rPr>
                <w:sz w:val="16"/>
                <w:szCs w:val="16"/>
              </w:rPr>
              <w:t xml:space="preserve">-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0E01DA55"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iCs/>
                <w:sz w:val="16"/>
                <w:szCs w:val="16"/>
              </w:rPr>
            </w:pPr>
            <w:r w:rsidRPr="00A131E4">
              <w:rPr>
                <w:sz w:val="18"/>
                <w:szCs w:val="18"/>
              </w:rPr>
              <w:t xml:space="preserve">Certyfikat </w:t>
            </w:r>
            <w:r>
              <w:rPr>
                <w:sz w:val="18"/>
                <w:szCs w:val="18"/>
              </w:rPr>
              <w:t>ISO 14001</w:t>
            </w:r>
            <w:r w:rsidRPr="00A131E4">
              <w:rPr>
                <w:sz w:val="18"/>
                <w:szCs w:val="18"/>
              </w:rPr>
              <w:t xml:space="preserve"> dla producenta notebooka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78219CA9"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 xml:space="preserve">Deklaracja zgodności CE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r w:rsidRPr="00A131E4">
              <w:rPr>
                <w:sz w:val="18"/>
                <w:szCs w:val="18"/>
              </w:rPr>
              <w:t xml:space="preserve"> </w:t>
            </w:r>
          </w:p>
          <w:p w14:paraId="3C83EF90"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A131E4">
              <w:rPr>
                <w:sz w:val="18"/>
                <w:szCs w:val="18"/>
              </w:rPr>
              <w:t xml:space="preserve">Urządzenia wyprodukowane są przez producenta, zgodnie z normą PN-EN ISO 50001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r w:rsidRPr="00A131E4">
              <w:rPr>
                <w:sz w:val="18"/>
                <w:szCs w:val="18"/>
              </w:rPr>
              <w:t xml:space="preserve"> </w:t>
            </w:r>
            <w:r w:rsidRPr="00A131E4">
              <w:rPr>
                <w:b/>
                <w:bCs/>
                <w:sz w:val="18"/>
                <w:szCs w:val="18"/>
              </w:rPr>
              <w:t>Wykonawca złoży dokument potwierdzający spełnianie wymogu.</w:t>
            </w:r>
          </w:p>
          <w:p w14:paraId="2C8A3E02"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w:t>
            </w:r>
            <w:r w:rsidRPr="00015DC5">
              <w:rPr>
                <w:sz w:val="18"/>
                <w:szCs w:val="18"/>
              </w:rPr>
              <w:lastRenderedPageBreak/>
              <w:t xml:space="preserve">potwierdzający spełnienie normy co najmniej Epeat Silver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4E798C45"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Wykonawca dostarczy oświadczenie Producenta, iż ofero</w:t>
            </w:r>
            <w:r>
              <w:rPr>
                <w:sz w:val="18"/>
                <w:szCs w:val="18"/>
              </w:rPr>
              <w:t>wany notebook spełnia normy MIL</w:t>
            </w:r>
            <w:r>
              <w:rPr>
                <w:sz w:val="18"/>
                <w:szCs w:val="18"/>
              </w:rPr>
              <w:noBreakHyphen/>
              <w:t>STD</w:t>
            </w:r>
            <w:r>
              <w:rPr>
                <w:sz w:val="18"/>
                <w:szCs w:val="18"/>
              </w:rPr>
              <w:noBreakHyphen/>
            </w:r>
            <w:r w:rsidRPr="00A131E4">
              <w:rPr>
                <w:sz w:val="18"/>
                <w:szCs w:val="18"/>
              </w:rPr>
              <w:t xml:space="preserve"> 810H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28072017"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 xml:space="preserve">Potwierdzenie spełnienia kryteriów środowiskowych, w tym zgodności z dyrektywą RoHS Unii Europejskiej o eliminacji substancji niebezpiecznych w postaci oświadczenia producenta jednostki </w:t>
            </w:r>
            <w:r w:rsidRPr="00A131E4">
              <w:rPr>
                <w:spacing w:val="-2"/>
                <w:sz w:val="18"/>
                <w:szCs w:val="18"/>
              </w:rPr>
              <w:t xml:space="preserve">(wg </w:t>
            </w:r>
            <w:r w:rsidRPr="00A131E4">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A131E4">
              <w:rPr>
                <w:spacing w:val="-34"/>
                <w:sz w:val="18"/>
                <w:szCs w:val="18"/>
              </w:rPr>
              <w:t xml:space="preserve"> </w:t>
            </w:r>
            <w:r w:rsidRPr="00A131E4">
              <w:rPr>
                <w:sz w:val="18"/>
                <w:szCs w:val="18"/>
              </w:rPr>
              <w:t xml:space="preserve">g - </w:t>
            </w:r>
            <w:r w:rsidRPr="00A131E4">
              <w:rPr>
                <w:b/>
                <w:bCs/>
                <w:sz w:val="18"/>
                <w:szCs w:val="18"/>
              </w:rPr>
              <w:t>Wykonawca złoży dokument potwierdzający spełnianie wymogu.</w:t>
            </w:r>
          </w:p>
          <w:p w14:paraId="3466D0D9"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A131E4">
              <w:rPr>
                <w:sz w:val="18"/>
                <w:szCs w:val="18"/>
              </w:rPr>
              <w:t>Oferowane modele notebooków muszą poprawnie współpracować z zamawianymi systemami</w:t>
            </w:r>
            <w:r w:rsidRPr="00A131E4">
              <w:rPr>
                <w:spacing w:val="-6"/>
                <w:sz w:val="18"/>
                <w:szCs w:val="18"/>
              </w:rPr>
              <w:t xml:space="preserve"> </w:t>
            </w:r>
            <w:r w:rsidRPr="00A131E4">
              <w:rPr>
                <w:sz w:val="18"/>
                <w:szCs w:val="18"/>
              </w:rPr>
              <w:t>operacyjnymi</w:t>
            </w:r>
            <w:r w:rsidRPr="00A131E4">
              <w:rPr>
                <w:spacing w:val="-6"/>
                <w:sz w:val="18"/>
                <w:szCs w:val="18"/>
              </w:rPr>
              <w:t xml:space="preserve"> </w:t>
            </w:r>
            <w:r w:rsidRPr="00A131E4">
              <w:rPr>
                <w:sz w:val="18"/>
                <w:szCs w:val="18"/>
              </w:rPr>
              <w:t>- jako</w:t>
            </w:r>
            <w:r w:rsidRPr="00A131E4">
              <w:rPr>
                <w:spacing w:val="-7"/>
                <w:sz w:val="18"/>
                <w:szCs w:val="18"/>
              </w:rPr>
              <w:t xml:space="preserve"> </w:t>
            </w:r>
            <w:r w:rsidRPr="00A131E4">
              <w:rPr>
                <w:sz w:val="18"/>
                <w:szCs w:val="18"/>
              </w:rPr>
              <w:t>potwierdzenie</w:t>
            </w:r>
            <w:r w:rsidRPr="00A131E4">
              <w:rPr>
                <w:spacing w:val="-6"/>
                <w:sz w:val="18"/>
                <w:szCs w:val="18"/>
              </w:rPr>
              <w:t xml:space="preserve"> </w:t>
            </w:r>
            <w:r w:rsidRPr="00A131E4">
              <w:rPr>
                <w:sz w:val="18"/>
                <w:szCs w:val="18"/>
              </w:rPr>
              <w:t>poprawnej</w:t>
            </w:r>
            <w:r w:rsidRPr="00A131E4">
              <w:rPr>
                <w:spacing w:val="-5"/>
                <w:sz w:val="18"/>
                <w:szCs w:val="18"/>
              </w:rPr>
              <w:t xml:space="preserve"> </w:t>
            </w:r>
            <w:r w:rsidRPr="00A131E4">
              <w:rPr>
                <w:sz w:val="18"/>
                <w:szCs w:val="18"/>
              </w:rPr>
              <w:t>współpracy</w:t>
            </w:r>
            <w:r w:rsidRPr="00A131E4">
              <w:rPr>
                <w:spacing w:val="-13"/>
                <w:sz w:val="18"/>
                <w:szCs w:val="18"/>
              </w:rPr>
              <w:t xml:space="preserve"> </w:t>
            </w:r>
            <w:r w:rsidRPr="00A131E4">
              <w:rPr>
                <w:sz w:val="18"/>
                <w:szCs w:val="18"/>
              </w:rPr>
              <w:t>Wykonawca</w:t>
            </w:r>
            <w:r w:rsidRPr="00A131E4">
              <w:rPr>
                <w:spacing w:val="-5"/>
                <w:sz w:val="18"/>
                <w:szCs w:val="18"/>
              </w:rPr>
              <w:t xml:space="preserve"> przedstawi </w:t>
            </w:r>
            <w:r w:rsidRPr="00A131E4">
              <w:rPr>
                <w:sz w:val="18"/>
                <w:szCs w:val="18"/>
              </w:rPr>
              <w:t>dokument</w:t>
            </w:r>
            <w:r w:rsidRPr="00A131E4">
              <w:rPr>
                <w:spacing w:val="-5"/>
                <w:sz w:val="18"/>
                <w:szCs w:val="18"/>
              </w:rPr>
              <w:t xml:space="preserve"> </w:t>
            </w:r>
            <w:r w:rsidRPr="00A131E4">
              <w:rPr>
                <w:sz w:val="18"/>
                <w:szCs w:val="18"/>
              </w:rPr>
              <w:t>w postaci</w:t>
            </w:r>
            <w:r w:rsidRPr="00A131E4">
              <w:rPr>
                <w:spacing w:val="-7"/>
                <w:sz w:val="18"/>
                <w:szCs w:val="18"/>
              </w:rPr>
              <w:t xml:space="preserve"> </w:t>
            </w:r>
            <w:r w:rsidRPr="00A131E4">
              <w:rPr>
                <w:sz w:val="18"/>
                <w:szCs w:val="18"/>
              </w:rPr>
              <w:t>wydruku</w:t>
            </w:r>
            <w:r w:rsidRPr="00A131E4">
              <w:rPr>
                <w:spacing w:val="-5"/>
                <w:sz w:val="18"/>
                <w:szCs w:val="18"/>
              </w:rPr>
              <w:t xml:space="preserve"> </w:t>
            </w:r>
            <w:r w:rsidRPr="00A131E4">
              <w:rPr>
                <w:sz w:val="18"/>
                <w:szCs w:val="18"/>
              </w:rPr>
              <w:t>potwierdzający</w:t>
            </w:r>
            <w:r w:rsidRPr="00A131E4">
              <w:rPr>
                <w:spacing w:val="-8"/>
                <w:sz w:val="18"/>
                <w:szCs w:val="18"/>
              </w:rPr>
              <w:t xml:space="preserve"> </w:t>
            </w:r>
            <w:r w:rsidRPr="00A131E4">
              <w:rPr>
                <w:sz w:val="18"/>
                <w:szCs w:val="18"/>
              </w:rPr>
              <w:t xml:space="preserve">certyfikację, dodatkowo potwierdzony przez producenta oferowanego notebooka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6766DB0A"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Notebook</w:t>
            </w:r>
            <w:r w:rsidRPr="00A131E4">
              <w:rPr>
                <w:spacing w:val="-5"/>
                <w:sz w:val="18"/>
                <w:szCs w:val="18"/>
              </w:rPr>
              <w:t xml:space="preserve"> </w:t>
            </w:r>
            <w:r w:rsidRPr="00A131E4">
              <w:rPr>
                <w:sz w:val="18"/>
                <w:szCs w:val="18"/>
              </w:rPr>
              <w:t>musi</w:t>
            </w:r>
            <w:r w:rsidRPr="00A131E4">
              <w:rPr>
                <w:spacing w:val="-10"/>
                <w:sz w:val="18"/>
                <w:szCs w:val="18"/>
              </w:rPr>
              <w:t xml:space="preserve"> </w:t>
            </w:r>
            <w:r w:rsidRPr="00A131E4">
              <w:rPr>
                <w:sz w:val="18"/>
                <w:szCs w:val="18"/>
              </w:rPr>
              <w:t>spełniać</w:t>
            </w:r>
            <w:r w:rsidRPr="00A131E4">
              <w:rPr>
                <w:spacing w:val="-4"/>
                <w:sz w:val="18"/>
                <w:szCs w:val="18"/>
              </w:rPr>
              <w:t xml:space="preserve"> </w:t>
            </w:r>
            <w:r w:rsidRPr="00A131E4">
              <w:rPr>
                <w:sz w:val="18"/>
                <w:szCs w:val="18"/>
              </w:rPr>
              <w:t>wymogi</w:t>
            </w:r>
            <w:r w:rsidRPr="00A131E4">
              <w:rPr>
                <w:spacing w:val="-6"/>
                <w:sz w:val="18"/>
                <w:szCs w:val="18"/>
              </w:rPr>
              <w:t xml:space="preserve"> </w:t>
            </w:r>
            <w:r w:rsidRPr="00A131E4">
              <w:rPr>
                <w:sz w:val="18"/>
                <w:szCs w:val="18"/>
              </w:rPr>
              <w:t>TCO,</w:t>
            </w:r>
            <w:r w:rsidRPr="00A131E4">
              <w:rPr>
                <w:spacing w:val="-5"/>
                <w:sz w:val="18"/>
                <w:szCs w:val="18"/>
              </w:rPr>
              <w:t xml:space="preserve"> </w:t>
            </w:r>
            <w:r w:rsidRPr="00A131E4">
              <w:rPr>
                <w:sz w:val="18"/>
                <w:szCs w:val="18"/>
              </w:rPr>
              <w:t>potwierdzeniem</w:t>
            </w:r>
            <w:r w:rsidRPr="00A131E4">
              <w:rPr>
                <w:spacing w:val="-7"/>
                <w:sz w:val="18"/>
                <w:szCs w:val="18"/>
              </w:rPr>
              <w:t xml:space="preserve"> </w:t>
            </w:r>
            <w:r w:rsidRPr="00A131E4">
              <w:rPr>
                <w:sz w:val="18"/>
                <w:szCs w:val="18"/>
              </w:rPr>
              <w:t>spełnienia</w:t>
            </w:r>
            <w:r w:rsidRPr="00A131E4">
              <w:rPr>
                <w:spacing w:val="-5"/>
                <w:sz w:val="18"/>
                <w:szCs w:val="18"/>
              </w:rPr>
              <w:t xml:space="preserve"> </w:t>
            </w:r>
            <w:r w:rsidRPr="00A131E4">
              <w:rPr>
                <w:sz w:val="18"/>
                <w:szCs w:val="18"/>
              </w:rPr>
              <w:t>wymogu będzie publikacja na stronie:</w:t>
            </w:r>
            <w:r w:rsidRPr="00A131E4">
              <w:rPr>
                <w:spacing w:val="-6"/>
                <w:sz w:val="18"/>
                <w:szCs w:val="18"/>
              </w:rPr>
              <w:t xml:space="preserve"> </w:t>
            </w:r>
            <w:hyperlink r:id="rId58">
              <w:r w:rsidRPr="00A131E4">
                <w:rPr>
                  <w:sz w:val="18"/>
                  <w:szCs w:val="18"/>
                </w:rPr>
                <w:t>http://tcocertified.com/product-finder/</w:t>
              </w:r>
            </w:hyperlink>
            <w:r w:rsidRPr="00A131E4">
              <w:rPr>
                <w:sz w:val="18"/>
                <w:szCs w:val="18"/>
              </w:rPr>
              <w:t xml:space="preserve">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6FEDF009"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B2838">
              <w:rPr>
                <w:sz w:val="18"/>
                <w:szCs w:val="18"/>
              </w:rPr>
              <w:t>Wykonawca dołączy do oferty link do strony internetowej producenta notebooka zawierającej dokumentację techniczną która w czytelny sposób przedstawia opis oraz metodologię i schematy</w:t>
            </w:r>
            <w:r w:rsidRPr="005B2838">
              <w:rPr>
                <w:spacing w:val="1"/>
                <w:sz w:val="18"/>
                <w:szCs w:val="18"/>
              </w:rPr>
              <w:t xml:space="preserve"> </w:t>
            </w:r>
            <w:r w:rsidRPr="005B2838">
              <w:rPr>
                <w:sz w:val="18"/>
                <w:szCs w:val="18"/>
              </w:rPr>
              <w:t>wymiany poszczególnych komponentów notebooka, co najmniej: dysk twardy, pamięć RAM, bateria oraz karty rozszerzeń</w:t>
            </w:r>
            <w:r>
              <w:rPr>
                <w:sz w:val="18"/>
                <w:szCs w:val="18"/>
              </w:rPr>
              <w:t>.</w:t>
            </w:r>
          </w:p>
          <w:p w14:paraId="161E8E92"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8364E3">
              <w:rPr>
                <w:sz w:val="18"/>
                <w:szCs w:val="18"/>
              </w:rPr>
              <w:t xml:space="preserve">Oświadczenie producenta </w:t>
            </w:r>
            <w:r>
              <w:rPr>
                <w:sz w:val="18"/>
                <w:szCs w:val="18"/>
              </w:rPr>
              <w:t>notebooka potwierdzające,</w:t>
            </w:r>
            <w:r w:rsidRPr="008364E3">
              <w:rPr>
                <w:sz w:val="18"/>
                <w:szCs w:val="18"/>
              </w:rPr>
              <w:t xml:space="preserve"> że sprzęt pochodzi z oficjalnego kanału dystrybucyjnego producenta</w:t>
            </w:r>
            <w:r>
              <w:rPr>
                <w:sz w:val="18"/>
                <w:szCs w:val="18"/>
              </w:rPr>
              <w:t>.</w:t>
            </w:r>
          </w:p>
          <w:p w14:paraId="2D502FE9" w14:textId="77777777" w:rsidR="001B6A0B" w:rsidRPr="005B2838"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r>
              <w:rPr>
                <w:rFonts w:eastAsia="Arial"/>
                <w:sz w:val="18"/>
                <w:szCs w:val="18"/>
              </w:rPr>
              <w:t>.</w:t>
            </w:r>
          </w:p>
        </w:tc>
      </w:tr>
      <w:tr w:rsidR="001B6A0B" w14:paraId="2FA192E7" w14:textId="77777777" w:rsidTr="005559CB">
        <w:tc>
          <w:tcPr>
            <w:tcW w:w="1560" w:type="dxa"/>
          </w:tcPr>
          <w:p w14:paraId="69732AA4" w14:textId="77777777" w:rsidR="001B6A0B" w:rsidRDefault="001B6A0B" w:rsidP="005559CB">
            <w:pPr>
              <w:pStyle w:val="TableParagraph"/>
              <w:spacing w:line="203" w:lineRule="exact"/>
              <w:ind w:left="0" w:right="28"/>
              <w:rPr>
                <w:sz w:val="18"/>
              </w:rPr>
            </w:pPr>
            <w:r>
              <w:rPr>
                <w:sz w:val="18"/>
              </w:rPr>
              <w:lastRenderedPageBreak/>
              <w:t>Ergonomia:</w:t>
            </w:r>
          </w:p>
        </w:tc>
        <w:tc>
          <w:tcPr>
            <w:tcW w:w="8552" w:type="dxa"/>
            <w:gridSpan w:val="4"/>
          </w:tcPr>
          <w:p w14:paraId="0237BEDB" w14:textId="77777777" w:rsidR="001B6A0B" w:rsidRDefault="001B6A0B" w:rsidP="005559CB">
            <w:pPr>
              <w:pStyle w:val="TableParagraph"/>
              <w:ind w:left="0" w:right="28"/>
              <w:jc w:val="both"/>
              <w:rPr>
                <w:sz w:val="18"/>
              </w:rPr>
            </w:pPr>
            <w:r w:rsidRPr="000671C9">
              <w:rPr>
                <w:sz w:val="18"/>
              </w:rPr>
              <w:t>Głośność jednostki centralnej w oferowanej konfiguracji mierzona zgodnie z normą ISO 7779 oraz wykazana</w:t>
            </w:r>
            <w:r>
              <w:rPr>
                <w:sz w:val="18"/>
              </w:rPr>
              <w:t xml:space="preserve"> </w:t>
            </w:r>
            <w:r w:rsidRPr="000671C9">
              <w:rPr>
                <w:sz w:val="18"/>
              </w:rPr>
              <w:t xml:space="preserve">zgodnie z normą ISO 9296 w pozycji operatora w trybie </w:t>
            </w:r>
            <w:r>
              <w:rPr>
                <w:sz w:val="18"/>
              </w:rPr>
              <w:t>jałowym (IDLE), wynoszącą</w:t>
            </w:r>
            <w:r w:rsidRPr="000671C9">
              <w:rPr>
                <w:sz w:val="18"/>
              </w:rPr>
              <w:t xml:space="preserve"> maksymalnie </w:t>
            </w:r>
            <w:r>
              <w:rPr>
                <w:sz w:val="18"/>
              </w:rPr>
              <w:t>2</w:t>
            </w:r>
            <w:r w:rsidRPr="000671C9">
              <w:rPr>
                <w:sz w:val="18"/>
              </w:rPr>
              <w:t xml:space="preserve">8 dB - </w:t>
            </w:r>
            <w:r w:rsidRPr="005A0EAB">
              <w:rPr>
                <w:b/>
                <w:bCs/>
                <w:iCs/>
                <w:sz w:val="18"/>
                <w:szCs w:val="18"/>
              </w:rPr>
              <w:t>Wykonawca złoży</w:t>
            </w:r>
            <w:r w:rsidRPr="005A0EAB">
              <w:rPr>
                <w:b/>
                <w:bCs/>
                <w:sz w:val="18"/>
                <w:szCs w:val="18"/>
              </w:rPr>
              <w:t xml:space="preserve"> oświadczenie producenta wraz z raportem </w:t>
            </w:r>
            <w:r w:rsidRPr="005A0EAB">
              <w:rPr>
                <w:b/>
                <w:bCs/>
                <w:sz w:val="18"/>
              </w:rPr>
              <w:t>badawczym wystawionym przez niezależną akredytowaną jednostkę w zakresie ISO 7779.</w:t>
            </w:r>
          </w:p>
        </w:tc>
      </w:tr>
      <w:tr w:rsidR="001B6A0B" w14:paraId="5B1E585D" w14:textId="77777777" w:rsidTr="005559CB">
        <w:tc>
          <w:tcPr>
            <w:tcW w:w="1560" w:type="dxa"/>
          </w:tcPr>
          <w:p w14:paraId="648D7C5D" w14:textId="77777777" w:rsidR="001B6A0B" w:rsidRDefault="001B6A0B" w:rsidP="005559CB">
            <w:pPr>
              <w:pStyle w:val="TableParagraph"/>
              <w:spacing w:line="186" w:lineRule="exact"/>
              <w:ind w:left="0" w:right="28"/>
              <w:rPr>
                <w:sz w:val="18"/>
              </w:rPr>
            </w:pPr>
            <w:r>
              <w:rPr>
                <w:sz w:val="18"/>
              </w:rPr>
              <w:t>Waga:</w:t>
            </w:r>
          </w:p>
        </w:tc>
        <w:tc>
          <w:tcPr>
            <w:tcW w:w="8552" w:type="dxa"/>
            <w:gridSpan w:val="4"/>
          </w:tcPr>
          <w:p w14:paraId="22E8E177" w14:textId="77777777" w:rsidR="001B6A0B" w:rsidRDefault="001B6A0B" w:rsidP="005559CB">
            <w:pPr>
              <w:pStyle w:val="TableParagraph"/>
              <w:spacing w:line="186" w:lineRule="exact"/>
              <w:ind w:left="0" w:right="28"/>
              <w:rPr>
                <w:sz w:val="18"/>
              </w:rPr>
            </w:pPr>
            <w:r>
              <w:rPr>
                <w:sz w:val="18"/>
              </w:rPr>
              <w:t>Waga maksymalnie 4,2 kg z oferowaną baterią.</w:t>
            </w:r>
          </w:p>
        </w:tc>
      </w:tr>
      <w:tr w:rsidR="001B6A0B" w:rsidRPr="009113F5" w14:paraId="199AB86F" w14:textId="77777777" w:rsidTr="005559CB">
        <w:tc>
          <w:tcPr>
            <w:tcW w:w="1560" w:type="dxa"/>
          </w:tcPr>
          <w:p w14:paraId="3630C239" w14:textId="77777777" w:rsidR="001B6A0B" w:rsidRDefault="001B6A0B" w:rsidP="005559CB">
            <w:pPr>
              <w:pStyle w:val="TableParagraph"/>
              <w:ind w:left="0" w:right="28"/>
              <w:rPr>
                <w:sz w:val="18"/>
              </w:rPr>
            </w:pPr>
            <w:r>
              <w:rPr>
                <w:sz w:val="18"/>
              </w:rPr>
              <w:t>Warunki gwarancji:</w:t>
            </w:r>
          </w:p>
        </w:tc>
        <w:tc>
          <w:tcPr>
            <w:tcW w:w="8552" w:type="dxa"/>
            <w:gridSpan w:val="4"/>
          </w:tcPr>
          <w:p w14:paraId="0797E7C4" w14:textId="77777777" w:rsidR="001B6A0B" w:rsidRDefault="001B6A0B" w:rsidP="006736BC">
            <w:pPr>
              <w:pStyle w:val="TableParagraph"/>
              <w:numPr>
                <w:ilvl w:val="0"/>
                <w:numId w:val="179"/>
              </w:numPr>
              <w:adjustRightInd/>
              <w:spacing w:line="206" w:lineRule="exact"/>
              <w:ind w:left="315" w:right="28" w:hanging="284"/>
              <w:jc w:val="both"/>
              <w:rPr>
                <w:sz w:val="18"/>
                <w:szCs w:val="18"/>
              </w:rPr>
            </w:pPr>
            <w:r>
              <w:rPr>
                <w:sz w:val="18"/>
                <w:szCs w:val="18"/>
              </w:rPr>
              <w:t>Min. 36 miesięcy.</w:t>
            </w:r>
          </w:p>
          <w:p w14:paraId="69A3029F" w14:textId="77777777" w:rsidR="001B6A0B" w:rsidRPr="00691F50" w:rsidRDefault="001B6A0B" w:rsidP="006736BC">
            <w:pPr>
              <w:pStyle w:val="TableParagraph"/>
              <w:numPr>
                <w:ilvl w:val="0"/>
                <w:numId w:val="179"/>
              </w:numPr>
              <w:adjustRightInd/>
              <w:spacing w:line="206" w:lineRule="exact"/>
              <w:ind w:left="315" w:right="28" w:hanging="284"/>
              <w:jc w:val="both"/>
              <w:rPr>
                <w:sz w:val="18"/>
                <w:szCs w:val="18"/>
              </w:rPr>
            </w:pPr>
            <w:r w:rsidRPr="00691F50">
              <w:rPr>
                <w:sz w:val="18"/>
                <w:szCs w:val="18"/>
              </w:rPr>
              <w:t>Gwarancja producenta świadczona na miejscu u klienta.</w:t>
            </w:r>
            <w:r>
              <w:rPr>
                <w:sz w:val="18"/>
                <w:szCs w:val="18"/>
              </w:rPr>
              <w:t xml:space="preserve"> </w:t>
            </w:r>
            <w:r w:rsidRPr="009113F5">
              <w:rPr>
                <w:sz w:val="18"/>
                <w:szCs w:val="18"/>
              </w:rPr>
              <w:t>Gwarancja „zero martwych pikseli” na matrycę LCD</w:t>
            </w:r>
            <w:r>
              <w:rPr>
                <w:sz w:val="18"/>
                <w:szCs w:val="18"/>
              </w:rPr>
              <w:t>.</w:t>
            </w:r>
          </w:p>
          <w:p w14:paraId="2DA88559" w14:textId="77777777" w:rsidR="001B6A0B" w:rsidRPr="00691F50" w:rsidRDefault="001B6A0B" w:rsidP="006736BC">
            <w:pPr>
              <w:pStyle w:val="TableParagraph"/>
              <w:numPr>
                <w:ilvl w:val="0"/>
                <w:numId w:val="179"/>
              </w:numPr>
              <w:adjustRightInd/>
              <w:spacing w:line="206" w:lineRule="exact"/>
              <w:ind w:left="315" w:right="28" w:hanging="284"/>
              <w:jc w:val="both"/>
              <w:rPr>
                <w:sz w:val="18"/>
                <w:szCs w:val="18"/>
              </w:rPr>
            </w:pPr>
            <w:r w:rsidRPr="00691F50">
              <w:rPr>
                <w:sz w:val="18"/>
                <w:szCs w:val="18"/>
              </w:rPr>
              <w:t>Czas reakcji serwisu - do końca następnego dnia roboczego od chwili zgłoszenia</w:t>
            </w:r>
            <w:r>
              <w:rPr>
                <w:sz w:val="18"/>
                <w:szCs w:val="18"/>
              </w:rPr>
              <w:t>.</w:t>
            </w:r>
          </w:p>
          <w:p w14:paraId="35107D47" w14:textId="77777777" w:rsidR="001B6A0B" w:rsidRPr="00A131E4" w:rsidRDefault="001B6A0B" w:rsidP="006736BC">
            <w:pPr>
              <w:pStyle w:val="TableParagraph"/>
              <w:numPr>
                <w:ilvl w:val="0"/>
                <w:numId w:val="179"/>
              </w:numPr>
              <w:adjustRightInd/>
              <w:spacing w:line="206" w:lineRule="exact"/>
              <w:ind w:left="315" w:right="28" w:hanging="284"/>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notebooka </w:t>
            </w:r>
            <w:r w:rsidRPr="00691F50">
              <w:rPr>
                <w:sz w:val="18"/>
                <w:szCs w:val="18"/>
              </w:rPr>
              <w:t>–</w:t>
            </w:r>
            <w:r>
              <w:rPr>
                <w:sz w:val="18"/>
                <w:szCs w:val="18"/>
              </w:rPr>
              <w:t xml:space="preserve"> </w:t>
            </w:r>
            <w:r w:rsidRPr="00A131E4">
              <w:rPr>
                <w:b/>
                <w:bCs/>
                <w:iCs/>
                <w:sz w:val="18"/>
                <w:szCs w:val="18"/>
              </w:rPr>
              <w:t xml:space="preserve">Wykonawca złoży dokument </w:t>
            </w:r>
            <w:r>
              <w:rPr>
                <w:b/>
                <w:bCs/>
                <w:iCs/>
                <w:sz w:val="18"/>
                <w:szCs w:val="18"/>
              </w:rPr>
              <w:t>potwierdzający</w:t>
            </w:r>
            <w:r w:rsidRPr="00A131E4">
              <w:rPr>
                <w:b/>
                <w:bCs/>
                <w:iCs/>
                <w:sz w:val="18"/>
                <w:szCs w:val="18"/>
              </w:rPr>
              <w:t xml:space="preserve"> spełnianie</w:t>
            </w:r>
            <w:r w:rsidRPr="00A131E4">
              <w:rPr>
                <w:b/>
                <w:bCs/>
                <w:iCs/>
                <w:spacing w:val="-16"/>
                <w:sz w:val="18"/>
                <w:szCs w:val="18"/>
              </w:rPr>
              <w:t xml:space="preserve"> </w:t>
            </w:r>
            <w:r w:rsidRPr="00A131E4">
              <w:rPr>
                <w:b/>
                <w:bCs/>
                <w:iCs/>
                <w:sz w:val="18"/>
                <w:szCs w:val="18"/>
              </w:rPr>
              <w:t>wymogu.</w:t>
            </w:r>
          </w:p>
          <w:p w14:paraId="54A2CD61" w14:textId="77777777" w:rsidR="001B6A0B" w:rsidRPr="00A131E4" w:rsidRDefault="001B6A0B" w:rsidP="006736BC">
            <w:pPr>
              <w:pStyle w:val="TableParagraph"/>
              <w:numPr>
                <w:ilvl w:val="0"/>
                <w:numId w:val="179"/>
              </w:numPr>
              <w:adjustRightInd/>
              <w:spacing w:line="206" w:lineRule="exact"/>
              <w:ind w:left="315" w:right="28" w:hanging="284"/>
              <w:jc w:val="both"/>
              <w:rPr>
                <w:sz w:val="18"/>
                <w:szCs w:val="18"/>
              </w:rPr>
            </w:pPr>
            <w:r w:rsidRPr="00A131E4">
              <w:rPr>
                <w:sz w:val="18"/>
                <w:szCs w:val="18"/>
              </w:rPr>
              <w:t>Serwis urządzeń musi być realizowany przez producenta lub Autoryzowanego Partnera</w:t>
            </w:r>
            <w:r w:rsidRPr="00A131E4">
              <w:rPr>
                <w:spacing w:val="-2"/>
                <w:sz w:val="18"/>
                <w:szCs w:val="18"/>
              </w:rPr>
              <w:t xml:space="preserve"> </w:t>
            </w:r>
            <w:r w:rsidRPr="00A131E4">
              <w:rPr>
                <w:sz w:val="18"/>
                <w:szCs w:val="18"/>
              </w:rPr>
              <w:t>Serwisowego</w:t>
            </w:r>
            <w:r w:rsidRPr="00A131E4">
              <w:rPr>
                <w:spacing w:val="20"/>
                <w:sz w:val="18"/>
                <w:szCs w:val="18"/>
              </w:rPr>
              <w:t xml:space="preserve"> </w:t>
            </w:r>
            <w:r w:rsidRPr="00A131E4">
              <w:rPr>
                <w:sz w:val="18"/>
                <w:szCs w:val="18"/>
              </w:rPr>
              <w:t>producenta</w:t>
            </w:r>
            <w:r w:rsidRPr="00A131E4">
              <w:rPr>
                <w:spacing w:val="19"/>
                <w:sz w:val="18"/>
                <w:szCs w:val="18"/>
              </w:rPr>
              <w:t xml:space="preserve"> </w:t>
            </w:r>
            <w:r w:rsidRPr="00A131E4">
              <w:rPr>
                <w:sz w:val="18"/>
                <w:szCs w:val="18"/>
              </w:rPr>
              <w:t>–</w:t>
            </w:r>
            <w:r w:rsidRPr="00A131E4">
              <w:rPr>
                <w:spacing w:val="20"/>
                <w:sz w:val="18"/>
                <w:szCs w:val="18"/>
              </w:rPr>
              <w:t xml:space="preserve"> </w:t>
            </w:r>
            <w:r w:rsidRPr="00A131E4">
              <w:rPr>
                <w:b/>
                <w:bCs/>
                <w:iCs/>
                <w:sz w:val="18"/>
                <w:szCs w:val="18"/>
              </w:rPr>
              <w:t>Wykonawca złoży</w:t>
            </w:r>
            <w:r w:rsidRPr="00A131E4">
              <w:rPr>
                <w:b/>
                <w:bCs/>
                <w:sz w:val="18"/>
                <w:szCs w:val="18"/>
              </w:rPr>
              <w:t xml:space="preserve"> oświadczenie producenta potwierdzające, że serwis będzie realizowany przez Autoryzowanego Partnera Serwisowego producenta lub bezpośrednio przez producenta</w:t>
            </w:r>
            <w:r w:rsidRPr="00A131E4">
              <w:rPr>
                <w:sz w:val="18"/>
                <w:szCs w:val="18"/>
              </w:rPr>
              <w:t>.</w:t>
            </w:r>
          </w:p>
          <w:p w14:paraId="04ADF21C" w14:textId="77777777" w:rsidR="001B6A0B" w:rsidRPr="00A131E4" w:rsidRDefault="001B6A0B" w:rsidP="006736BC">
            <w:pPr>
              <w:pStyle w:val="TableParagraph"/>
              <w:numPr>
                <w:ilvl w:val="0"/>
                <w:numId w:val="179"/>
              </w:numPr>
              <w:adjustRightInd/>
              <w:spacing w:line="206" w:lineRule="exact"/>
              <w:ind w:left="315" w:right="28" w:hanging="284"/>
              <w:jc w:val="both"/>
              <w:rPr>
                <w:sz w:val="18"/>
                <w:szCs w:val="18"/>
              </w:rPr>
            </w:pPr>
            <w:r w:rsidRPr="00A131E4">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202DD6EB" w14:textId="77777777" w:rsidR="001B6A0B" w:rsidRPr="009113F5" w:rsidRDefault="001B6A0B" w:rsidP="006736BC">
            <w:pPr>
              <w:pStyle w:val="TableParagraph"/>
              <w:numPr>
                <w:ilvl w:val="0"/>
                <w:numId w:val="179"/>
              </w:numPr>
              <w:adjustRightInd/>
              <w:spacing w:line="206" w:lineRule="exact"/>
              <w:ind w:left="315" w:right="28" w:hanging="284"/>
              <w:jc w:val="both"/>
              <w:rPr>
                <w:sz w:val="18"/>
                <w:szCs w:val="18"/>
              </w:rPr>
            </w:pPr>
            <w:r w:rsidRPr="00A131E4">
              <w:rPr>
                <w:sz w:val="18"/>
                <w:szCs w:val="18"/>
              </w:rPr>
              <w:t>Oświadczenie producenta notebooka, że w przypadku niewywiązywania się z obowiązków gwarancyjnych Oferenta lub firmy serwisującej, przejmie na siebie wszelkie zobowiązania związane z</w:t>
            </w:r>
            <w:r w:rsidRPr="00A131E4">
              <w:rPr>
                <w:spacing w:val="-9"/>
                <w:sz w:val="18"/>
                <w:szCs w:val="18"/>
              </w:rPr>
              <w:t xml:space="preserve"> </w:t>
            </w:r>
            <w:r w:rsidRPr="00A131E4">
              <w:rPr>
                <w:sz w:val="18"/>
                <w:szCs w:val="18"/>
              </w:rPr>
              <w:t xml:space="preserve">serwisem - </w:t>
            </w:r>
            <w:r w:rsidRPr="00A131E4">
              <w:rPr>
                <w:b/>
                <w:bCs/>
                <w:iCs/>
                <w:sz w:val="18"/>
                <w:szCs w:val="18"/>
              </w:rPr>
              <w:t>Wykonawca złoży</w:t>
            </w:r>
            <w:r>
              <w:rPr>
                <w:b/>
                <w:bCs/>
                <w:iCs/>
                <w:sz w:val="18"/>
                <w:szCs w:val="18"/>
              </w:rPr>
              <w:t xml:space="preserve"> oświadczenie Producenta.</w:t>
            </w:r>
          </w:p>
        </w:tc>
      </w:tr>
      <w:tr w:rsidR="001B6A0B" w:rsidRPr="00691F50" w14:paraId="2EF83A04" w14:textId="77777777" w:rsidTr="005559CB">
        <w:tc>
          <w:tcPr>
            <w:tcW w:w="1560" w:type="dxa"/>
          </w:tcPr>
          <w:p w14:paraId="5FA2439A" w14:textId="77777777" w:rsidR="001B6A0B" w:rsidRDefault="001B6A0B" w:rsidP="005559CB">
            <w:pPr>
              <w:pStyle w:val="TableParagraph"/>
              <w:ind w:left="0" w:right="28"/>
              <w:rPr>
                <w:sz w:val="18"/>
              </w:rPr>
            </w:pPr>
            <w:r w:rsidRPr="00465BA6">
              <w:rPr>
                <w:sz w:val="18"/>
              </w:rPr>
              <w:t>Wymagana gwarancja na baterię</w:t>
            </w:r>
          </w:p>
        </w:tc>
        <w:tc>
          <w:tcPr>
            <w:tcW w:w="8552" w:type="dxa"/>
            <w:gridSpan w:val="4"/>
          </w:tcPr>
          <w:p w14:paraId="6F085D82" w14:textId="77777777" w:rsidR="001B6A0B" w:rsidRPr="00691F50" w:rsidRDefault="001B6A0B" w:rsidP="005559CB">
            <w:pPr>
              <w:pStyle w:val="TableParagraph"/>
              <w:spacing w:line="206" w:lineRule="exact"/>
              <w:ind w:left="0" w:right="28"/>
              <w:jc w:val="both"/>
              <w:rPr>
                <w:sz w:val="18"/>
                <w:szCs w:val="18"/>
              </w:rPr>
            </w:pPr>
            <w:r w:rsidRPr="00465BA6">
              <w:rPr>
                <w:sz w:val="18"/>
                <w:szCs w:val="18"/>
              </w:rPr>
              <w:t>Na baterię wymaga się 12 miesięcznej gwarancji Producenta</w:t>
            </w:r>
            <w:r>
              <w:rPr>
                <w:sz w:val="18"/>
                <w:szCs w:val="18"/>
              </w:rPr>
              <w:t>.</w:t>
            </w:r>
          </w:p>
        </w:tc>
      </w:tr>
      <w:tr w:rsidR="001B6A0B" w:rsidRPr="00937675" w14:paraId="57F77E36" w14:textId="77777777" w:rsidTr="005559CB">
        <w:tc>
          <w:tcPr>
            <w:tcW w:w="1560" w:type="dxa"/>
          </w:tcPr>
          <w:p w14:paraId="03D6739D" w14:textId="77777777" w:rsidR="001B6A0B" w:rsidRPr="00465BA6" w:rsidRDefault="001B6A0B" w:rsidP="005559CB">
            <w:pPr>
              <w:pStyle w:val="TableParagraph"/>
              <w:ind w:left="0" w:right="28"/>
              <w:rPr>
                <w:sz w:val="18"/>
              </w:rPr>
            </w:pPr>
            <w:r w:rsidRPr="00465BA6">
              <w:rPr>
                <w:sz w:val="18"/>
              </w:rPr>
              <w:t>Wsparcie techniczne producenta:</w:t>
            </w:r>
          </w:p>
        </w:tc>
        <w:tc>
          <w:tcPr>
            <w:tcW w:w="8552" w:type="dxa"/>
            <w:gridSpan w:val="4"/>
          </w:tcPr>
          <w:p w14:paraId="551DFE70" w14:textId="77777777" w:rsidR="001B6A0B" w:rsidRPr="00E36741" w:rsidRDefault="001B6A0B" w:rsidP="006736BC">
            <w:pPr>
              <w:pStyle w:val="TableParagraph"/>
              <w:numPr>
                <w:ilvl w:val="0"/>
                <w:numId w:val="245"/>
              </w:numPr>
              <w:spacing w:line="187" w:lineRule="exact"/>
              <w:ind w:right="28" w:hanging="227"/>
              <w:jc w:val="both"/>
              <w:rPr>
                <w:sz w:val="18"/>
              </w:rPr>
            </w:pPr>
            <w:r w:rsidRPr="00E36741">
              <w:rPr>
                <w:sz w:val="18"/>
              </w:rPr>
              <w:t xml:space="preserve">Możliwość sprawdzenia telefonicznego bezpośrednio u producenta oraz na stronie internetowej producenta oferowanego </w:t>
            </w:r>
            <w:r>
              <w:rPr>
                <w:sz w:val="18"/>
              </w:rPr>
              <w:t>notebooka</w:t>
            </w:r>
            <w:r w:rsidRPr="00E36741">
              <w:rPr>
                <w:sz w:val="18"/>
              </w:rPr>
              <w:t xml:space="preserve">, po podaniu numeru seryjnego - konfiguracji sprzętowej </w:t>
            </w:r>
            <w:r>
              <w:rPr>
                <w:sz w:val="18"/>
              </w:rPr>
              <w:t>notebooka</w:t>
            </w:r>
            <w:r w:rsidRPr="00E36741">
              <w:rPr>
                <w:sz w:val="18"/>
              </w:rPr>
              <w:t xml:space="preserve"> oraz warunków gwarancji.</w:t>
            </w:r>
          </w:p>
          <w:p w14:paraId="7AB6F590" w14:textId="77777777" w:rsidR="001B6A0B" w:rsidRPr="00937675" w:rsidRDefault="001B6A0B" w:rsidP="006736BC">
            <w:pPr>
              <w:pStyle w:val="TableParagraph"/>
              <w:numPr>
                <w:ilvl w:val="0"/>
                <w:numId w:val="245"/>
              </w:numPr>
              <w:spacing w:line="187" w:lineRule="exact"/>
              <w:ind w:right="28" w:hanging="227"/>
              <w:jc w:val="both"/>
              <w:rPr>
                <w:b/>
                <w:bCs/>
                <w:sz w:val="18"/>
              </w:rPr>
            </w:pPr>
            <w:r w:rsidRPr="00E36741">
              <w:rPr>
                <w:sz w:val="18"/>
              </w:rPr>
              <w:t xml:space="preserve">Dostęp do najnowszych sterowników i uaktualnień na stronie producenta </w:t>
            </w:r>
            <w:r>
              <w:rPr>
                <w:sz w:val="18"/>
              </w:rPr>
              <w:t>notebooka</w:t>
            </w:r>
            <w:r w:rsidRPr="00E36741">
              <w:rPr>
                <w:sz w:val="18"/>
              </w:rPr>
              <w:t xml:space="preserve">, realizowany poprzez podanie na stronie internetowej producenta numeru seryjnego lub modelu </w:t>
            </w:r>
            <w:r>
              <w:rPr>
                <w:sz w:val="18"/>
              </w:rPr>
              <w:t>notebooka</w:t>
            </w:r>
            <w:r w:rsidRPr="00E36741">
              <w:rPr>
                <w:sz w:val="18"/>
              </w:rPr>
              <w:t xml:space="preserve"> – </w:t>
            </w:r>
            <w:r w:rsidRPr="008F0C94">
              <w:rPr>
                <w:b/>
                <w:bCs/>
                <w:sz w:val="18"/>
              </w:rPr>
              <w:t>do oferty należy dołączyć link strony</w:t>
            </w:r>
            <w:r>
              <w:rPr>
                <w:b/>
                <w:bCs/>
                <w:sz w:val="18"/>
              </w:rPr>
              <w:t>.</w:t>
            </w:r>
          </w:p>
        </w:tc>
      </w:tr>
      <w:tr w:rsidR="001B6A0B" w:rsidRPr="00AC386F" w14:paraId="209C528F" w14:textId="77777777" w:rsidTr="005559CB">
        <w:tc>
          <w:tcPr>
            <w:tcW w:w="1560" w:type="dxa"/>
          </w:tcPr>
          <w:p w14:paraId="4CB1C2D8" w14:textId="77777777" w:rsidR="001B6A0B" w:rsidRPr="00465BA6" w:rsidRDefault="001B6A0B" w:rsidP="005559CB">
            <w:pPr>
              <w:pStyle w:val="TableParagraph"/>
              <w:ind w:left="0" w:right="28"/>
              <w:rPr>
                <w:sz w:val="18"/>
              </w:rPr>
            </w:pPr>
            <w:r>
              <w:rPr>
                <w:w w:val="95"/>
                <w:sz w:val="18"/>
              </w:rPr>
              <w:t xml:space="preserve">Wymagania </w:t>
            </w:r>
            <w:r>
              <w:rPr>
                <w:sz w:val="18"/>
              </w:rPr>
              <w:t>dodatkowe:</w:t>
            </w:r>
          </w:p>
        </w:tc>
        <w:tc>
          <w:tcPr>
            <w:tcW w:w="8552" w:type="dxa"/>
            <w:gridSpan w:val="4"/>
          </w:tcPr>
          <w:p w14:paraId="5A8CC184" w14:textId="77777777" w:rsidR="001B6A0B" w:rsidRDefault="001B6A0B" w:rsidP="005559CB">
            <w:pPr>
              <w:pStyle w:val="TableParagraph"/>
              <w:spacing w:line="205" w:lineRule="exact"/>
              <w:ind w:left="108" w:right="28"/>
              <w:rPr>
                <w:sz w:val="18"/>
              </w:rPr>
            </w:pPr>
            <w:r>
              <w:rPr>
                <w:sz w:val="18"/>
              </w:rPr>
              <w:t>Wbudowane porty, złącza i czytniki:</w:t>
            </w:r>
          </w:p>
          <w:p w14:paraId="64E8D81E" w14:textId="77777777" w:rsidR="001B6A0B" w:rsidRDefault="001B6A0B" w:rsidP="006736BC">
            <w:pPr>
              <w:pStyle w:val="TableParagraph"/>
              <w:numPr>
                <w:ilvl w:val="0"/>
                <w:numId w:val="182"/>
              </w:numPr>
              <w:tabs>
                <w:tab w:val="left" w:pos="248"/>
              </w:tabs>
              <w:adjustRightInd/>
              <w:spacing w:line="209" w:lineRule="exact"/>
              <w:ind w:left="247" w:right="28"/>
              <w:rPr>
                <w:sz w:val="18"/>
              </w:rPr>
            </w:pPr>
            <w:r>
              <w:rPr>
                <w:sz w:val="18"/>
              </w:rPr>
              <w:t>nie mniej niż 2 x USB</w:t>
            </w:r>
            <w:r w:rsidRPr="00A131E4">
              <w:rPr>
                <w:sz w:val="18"/>
              </w:rPr>
              <w:t xml:space="preserve"> </w:t>
            </w:r>
            <w:r>
              <w:rPr>
                <w:sz w:val="18"/>
              </w:rPr>
              <w:t>3.1,</w:t>
            </w:r>
          </w:p>
          <w:p w14:paraId="53B7D7B4" w14:textId="77777777" w:rsidR="001B6A0B" w:rsidRDefault="001B6A0B" w:rsidP="006736BC">
            <w:pPr>
              <w:pStyle w:val="TableParagraph"/>
              <w:numPr>
                <w:ilvl w:val="0"/>
                <w:numId w:val="182"/>
              </w:numPr>
              <w:tabs>
                <w:tab w:val="left" w:pos="248"/>
              </w:tabs>
              <w:adjustRightInd/>
              <w:spacing w:line="209" w:lineRule="exact"/>
              <w:ind w:left="247" w:right="28"/>
              <w:rPr>
                <w:sz w:val="18"/>
              </w:rPr>
            </w:pPr>
            <w:r>
              <w:rPr>
                <w:sz w:val="18"/>
              </w:rPr>
              <w:t xml:space="preserve">min. 2 x </w:t>
            </w:r>
            <w:r w:rsidRPr="00251780">
              <w:rPr>
                <w:sz w:val="18"/>
              </w:rPr>
              <w:t xml:space="preserve">Thunderbolt </w:t>
            </w:r>
            <w:r>
              <w:rPr>
                <w:sz w:val="18"/>
              </w:rPr>
              <w:t>4</w:t>
            </w:r>
            <w:r w:rsidRPr="00251780">
              <w:rPr>
                <w:sz w:val="18"/>
              </w:rPr>
              <w:t>,</w:t>
            </w:r>
          </w:p>
          <w:p w14:paraId="4EDB084E" w14:textId="77777777" w:rsidR="001B6A0B" w:rsidRPr="00DD4C55" w:rsidRDefault="001B6A0B" w:rsidP="006736BC">
            <w:pPr>
              <w:pStyle w:val="TableParagraph"/>
              <w:numPr>
                <w:ilvl w:val="0"/>
                <w:numId w:val="182"/>
              </w:numPr>
              <w:tabs>
                <w:tab w:val="left" w:pos="248"/>
              </w:tabs>
              <w:adjustRightInd/>
              <w:spacing w:line="209" w:lineRule="exact"/>
              <w:ind w:left="247" w:right="28"/>
              <w:rPr>
                <w:sz w:val="18"/>
                <w:lang w:val="en-US"/>
              </w:rPr>
            </w:pPr>
            <w:r w:rsidRPr="00DD4C55">
              <w:rPr>
                <w:sz w:val="18"/>
                <w:lang w:val="en-US"/>
              </w:rPr>
              <w:t>min. 1 x USB typu C z DisplayPort lub 1 x DisplayPort</w:t>
            </w:r>
            <w:r>
              <w:rPr>
                <w:sz w:val="18"/>
                <w:lang w:val="en-US"/>
              </w:rPr>
              <w:t>/</w:t>
            </w:r>
            <w:r w:rsidRPr="002F11B9">
              <w:rPr>
                <w:sz w:val="18"/>
                <w:lang w:val="en-US"/>
              </w:rPr>
              <w:t>Mini</w:t>
            </w:r>
            <w:r>
              <w:rPr>
                <w:sz w:val="18"/>
                <w:lang w:val="en-US"/>
              </w:rPr>
              <w:t xml:space="preserve"> </w:t>
            </w:r>
            <w:r w:rsidRPr="002F11B9">
              <w:rPr>
                <w:sz w:val="18"/>
                <w:lang w:val="en-US"/>
              </w:rPr>
              <w:t>DisplayPort</w:t>
            </w:r>
          </w:p>
          <w:p w14:paraId="43DA721A" w14:textId="77777777" w:rsidR="001B6A0B" w:rsidRPr="00A131E4" w:rsidRDefault="001B6A0B" w:rsidP="006736BC">
            <w:pPr>
              <w:pStyle w:val="TableParagraph"/>
              <w:numPr>
                <w:ilvl w:val="0"/>
                <w:numId w:val="182"/>
              </w:numPr>
              <w:tabs>
                <w:tab w:val="left" w:pos="248"/>
              </w:tabs>
              <w:adjustRightInd/>
              <w:spacing w:line="209" w:lineRule="exact"/>
              <w:ind w:left="247" w:right="28"/>
              <w:rPr>
                <w:sz w:val="18"/>
              </w:rPr>
            </w:pPr>
            <w:r w:rsidRPr="00A131E4">
              <w:rPr>
                <w:sz w:val="18"/>
              </w:rPr>
              <w:t>1 x RJ 45,</w:t>
            </w:r>
          </w:p>
          <w:p w14:paraId="2E581A26" w14:textId="77777777" w:rsidR="001B6A0B" w:rsidRDefault="001B6A0B" w:rsidP="006736BC">
            <w:pPr>
              <w:pStyle w:val="TableParagraph"/>
              <w:numPr>
                <w:ilvl w:val="0"/>
                <w:numId w:val="182"/>
              </w:numPr>
              <w:tabs>
                <w:tab w:val="left" w:pos="248"/>
              </w:tabs>
              <w:adjustRightInd/>
              <w:spacing w:line="210" w:lineRule="exact"/>
              <w:ind w:left="247" w:right="28"/>
              <w:rPr>
                <w:sz w:val="18"/>
              </w:rPr>
            </w:pPr>
            <w:r>
              <w:rPr>
                <w:sz w:val="18"/>
              </w:rPr>
              <w:t>1 x złącze słuchawkowe i 1 x złącze mikrofonowe lub współdzielone jako 1 port</w:t>
            </w:r>
            <w:r>
              <w:rPr>
                <w:spacing w:val="-29"/>
                <w:sz w:val="18"/>
              </w:rPr>
              <w:t xml:space="preserve"> </w:t>
            </w:r>
            <w:r>
              <w:rPr>
                <w:sz w:val="18"/>
              </w:rPr>
              <w:t>combo,</w:t>
            </w:r>
          </w:p>
          <w:p w14:paraId="04F00152" w14:textId="77777777" w:rsidR="001B6A0B" w:rsidRDefault="001B6A0B" w:rsidP="006736BC">
            <w:pPr>
              <w:pStyle w:val="TableParagraph"/>
              <w:numPr>
                <w:ilvl w:val="0"/>
                <w:numId w:val="182"/>
              </w:numPr>
              <w:tabs>
                <w:tab w:val="left" w:pos="248"/>
              </w:tabs>
              <w:adjustRightInd/>
              <w:spacing w:line="209" w:lineRule="exact"/>
              <w:ind w:left="247" w:right="28"/>
              <w:rPr>
                <w:sz w:val="18"/>
              </w:rPr>
            </w:pPr>
            <w:r>
              <w:rPr>
                <w:sz w:val="18"/>
              </w:rPr>
              <w:t>1 x</w:t>
            </w:r>
            <w:r>
              <w:rPr>
                <w:spacing w:val="-5"/>
                <w:sz w:val="18"/>
              </w:rPr>
              <w:t xml:space="preserve"> </w:t>
            </w:r>
            <w:r>
              <w:rPr>
                <w:sz w:val="18"/>
              </w:rPr>
              <w:t>HDMI,</w:t>
            </w:r>
          </w:p>
          <w:p w14:paraId="066F4E48" w14:textId="77777777" w:rsidR="001B6A0B" w:rsidRDefault="001B6A0B" w:rsidP="006736BC">
            <w:pPr>
              <w:pStyle w:val="TableParagraph"/>
              <w:numPr>
                <w:ilvl w:val="0"/>
                <w:numId w:val="182"/>
              </w:numPr>
              <w:tabs>
                <w:tab w:val="left" w:pos="248"/>
              </w:tabs>
              <w:adjustRightInd/>
              <w:spacing w:line="210" w:lineRule="exact"/>
              <w:ind w:left="247" w:right="28"/>
              <w:rPr>
                <w:sz w:val="18"/>
              </w:rPr>
            </w:pPr>
            <w:r>
              <w:rPr>
                <w:sz w:val="18"/>
              </w:rPr>
              <w:t>1 czytnik</w:t>
            </w:r>
            <w:r>
              <w:rPr>
                <w:spacing w:val="1"/>
                <w:sz w:val="18"/>
              </w:rPr>
              <w:t xml:space="preserve"> </w:t>
            </w:r>
            <w:r>
              <w:rPr>
                <w:sz w:val="18"/>
              </w:rPr>
              <w:t>SmartCard,</w:t>
            </w:r>
          </w:p>
          <w:p w14:paraId="771AC910" w14:textId="77777777" w:rsidR="001B6A0B" w:rsidRDefault="001B6A0B" w:rsidP="006736BC">
            <w:pPr>
              <w:pStyle w:val="TableParagraph"/>
              <w:numPr>
                <w:ilvl w:val="0"/>
                <w:numId w:val="182"/>
              </w:numPr>
              <w:tabs>
                <w:tab w:val="left" w:pos="248"/>
              </w:tabs>
              <w:adjustRightInd/>
              <w:spacing w:line="209" w:lineRule="exact"/>
              <w:ind w:left="247" w:right="28"/>
              <w:rPr>
                <w:sz w:val="18"/>
              </w:rPr>
            </w:pPr>
            <w:r>
              <w:rPr>
                <w:sz w:val="18"/>
              </w:rPr>
              <w:t>1 czytnik kart multimedialnych (SD, SDHC,</w:t>
            </w:r>
            <w:r>
              <w:rPr>
                <w:spacing w:val="-7"/>
                <w:sz w:val="18"/>
              </w:rPr>
              <w:t xml:space="preserve"> </w:t>
            </w:r>
            <w:r>
              <w:rPr>
                <w:sz w:val="18"/>
              </w:rPr>
              <w:t>SDXC),</w:t>
            </w:r>
          </w:p>
          <w:p w14:paraId="59A071C2" w14:textId="77777777" w:rsidR="001B6A0B" w:rsidRDefault="001B6A0B" w:rsidP="006736BC">
            <w:pPr>
              <w:pStyle w:val="TableParagraph"/>
              <w:numPr>
                <w:ilvl w:val="0"/>
                <w:numId w:val="182"/>
              </w:numPr>
              <w:tabs>
                <w:tab w:val="left" w:pos="248"/>
              </w:tabs>
              <w:adjustRightInd/>
              <w:spacing w:line="228" w:lineRule="auto"/>
              <w:ind w:right="28" w:firstLine="0"/>
              <w:rPr>
                <w:sz w:val="18"/>
              </w:rPr>
            </w:pPr>
            <w:r>
              <w:rPr>
                <w:sz w:val="18"/>
              </w:rPr>
              <w:t xml:space="preserve">1 gniazdo blokady security lock. </w:t>
            </w:r>
          </w:p>
          <w:p w14:paraId="7B38FE8F" w14:textId="77777777" w:rsidR="001B6A0B" w:rsidRDefault="001B6A0B" w:rsidP="005559CB">
            <w:pPr>
              <w:pStyle w:val="TableParagraph"/>
              <w:tabs>
                <w:tab w:val="left" w:pos="248"/>
              </w:tabs>
              <w:adjustRightInd/>
              <w:spacing w:line="228" w:lineRule="auto"/>
              <w:ind w:left="108" w:right="28"/>
              <w:rPr>
                <w:sz w:val="18"/>
              </w:rPr>
            </w:pPr>
            <w:r>
              <w:rPr>
                <w:sz w:val="18"/>
              </w:rPr>
              <w:t>Wbudowane</w:t>
            </w:r>
            <w:r>
              <w:rPr>
                <w:spacing w:val="-1"/>
                <w:sz w:val="18"/>
              </w:rPr>
              <w:t xml:space="preserve"> </w:t>
            </w:r>
            <w:r>
              <w:rPr>
                <w:sz w:val="18"/>
              </w:rPr>
              <w:t>urządzenia:</w:t>
            </w:r>
          </w:p>
          <w:p w14:paraId="548AA10B" w14:textId="77777777" w:rsidR="001B6A0B" w:rsidRPr="000C2777" w:rsidRDefault="001B6A0B" w:rsidP="006736BC">
            <w:pPr>
              <w:pStyle w:val="TableParagraph"/>
              <w:numPr>
                <w:ilvl w:val="0"/>
                <w:numId w:val="182"/>
              </w:numPr>
              <w:tabs>
                <w:tab w:val="left" w:pos="415"/>
              </w:tabs>
              <w:adjustRightInd/>
              <w:spacing w:line="228" w:lineRule="auto"/>
              <w:ind w:left="273" w:right="28" w:hanging="142"/>
              <w:jc w:val="both"/>
              <w:rPr>
                <w:sz w:val="18"/>
              </w:rPr>
            </w:pPr>
            <w:r w:rsidRPr="000C2777">
              <w:rPr>
                <w:sz w:val="18"/>
              </w:rPr>
              <w:lastRenderedPageBreak/>
              <w:t>kamera HD wbudowana w obudowę ekranu</w:t>
            </w:r>
            <w:r w:rsidRPr="000C2777">
              <w:rPr>
                <w:spacing w:val="-4"/>
                <w:sz w:val="18"/>
              </w:rPr>
              <w:t xml:space="preserve"> </w:t>
            </w:r>
            <w:r w:rsidRPr="000C2777">
              <w:rPr>
                <w:sz w:val="18"/>
              </w:rPr>
              <w:t xml:space="preserve">komputera, z możliwością fizycznego włączenia/wyłączenia dedykowanym przyciskiem bądź mechanicznego zasłonięcia/odsłonięcia w sposób uniemożliwiający przypadkową(nieautoryzowaną) rejestrację obrazu. Dopuszczalne są również rozwiązania akcesoryjne </w:t>
            </w:r>
            <w:r>
              <w:rPr>
                <w:sz w:val="18"/>
              </w:rPr>
              <w:t>nieograniczające</w:t>
            </w:r>
            <w:r w:rsidRPr="000C2777">
              <w:rPr>
                <w:sz w:val="18"/>
              </w:rPr>
              <w:t xml:space="preserve"> pozostałych funkcjonalności urządzenia</w:t>
            </w:r>
            <w:r>
              <w:rPr>
                <w:sz w:val="18"/>
              </w:rPr>
              <w:t>.</w:t>
            </w:r>
          </w:p>
          <w:p w14:paraId="65510ED1" w14:textId="77777777" w:rsidR="001B6A0B" w:rsidRDefault="001B6A0B" w:rsidP="006736BC">
            <w:pPr>
              <w:pStyle w:val="TableParagraph"/>
              <w:numPr>
                <w:ilvl w:val="0"/>
                <w:numId w:val="182"/>
              </w:numPr>
              <w:tabs>
                <w:tab w:val="left" w:pos="248"/>
              </w:tabs>
              <w:adjustRightInd/>
              <w:spacing w:line="210" w:lineRule="exact"/>
              <w:ind w:left="247" w:right="28"/>
              <w:rPr>
                <w:sz w:val="18"/>
              </w:rPr>
            </w:pPr>
            <w:r>
              <w:rPr>
                <w:sz w:val="18"/>
              </w:rPr>
              <w:t>karta sieciowa LAN 1 Gb Ethernet RJ-45, zintegrowana z płytą</w:t>
            </w:r>
            <w:r>
              <w:rPr>
                <w:spacing w:val="-9"/>
                <w:sz w:val="18"/>
              </w:rPr>
              <w:t xml:space="preserve"> </w:t>
            </w:r>
            <w:r>
              <w:rPr>
                <w:sz w:val="18"/>
              </w:rPr>
              <w:t>główną,</w:t>
            </w:r>
          </w:p>
          <w:p w14:paraId="71B25060" w14:textId="77777777" w:rsidR="001B6A0B" w:rsidRPr="00A131E4" w:rsidRDefault="001B6A0B" w:rsidP="006736BC">
            <w:pPr>
              <w:pStyle w:val="TableParagraph"/>
              <w:numPr>
                <w:ilvl w:val="0"/>
                <w:numId w:val="182"/>
              </w:numPr>
              <w:tabs>
                <w:tab w:val="left" w:pos="248"/>
              </w:tabs>
              <w:adjustRightInd/>
              <w:spacing w:line="237" w:lineRule="auto"/>
              <w:ind w:left="247" w:right="28"/>
              <w:jc w:val="both"/>
              <w:rPr>
                <w:sz w:val="18"/>
              </w:rPr>
            </w:pPr>
            <w:r>
              <w:rPr>
                <w:sz w:val="18"/>
              </w:rPr>
              <w:t xml:space="preserve">karta sieciowa bezprzewodowa </w:t>
            </w:r>
            <w:r>
              <w:rPr>
                <w:spacing w:val="2"/>
                <w:sz w:val="18"/>
              </w:rPr>
              <w:t xml:space="preserve">WLAN </w:t>
            </w:r>
            <w:r>
              <w:rPr>
                <w:sz w:val="18"/>
              </w:rPr>
              <w:t>802.11ac, zintegrowana z płytą główną lub w postaci wewnętrznego modułu PCI Express z antenami pracującymi w konfiguracji 2x2 lub 3x3, obsługa szyfrowania W PS/W PA2/WEP, karta WLAN musi zapewniać możliwość bezpośredniego bezprzewodowego podłączenia do komputera dodatkowego</w:t>
            </w:r>
            <w:r>
              <w:rPr>
                <w:spacing w:val="-16"/>
                <w:sz w:val="18"/>
              </w:rPr>
              <w:t xml:space="preserve"> </w:t>
            </w:r>
            <w:r>
              <w:rPr>
                <w:sz w:val="18"/>
              </w:rPr>
              <w:t>monitora</w:t>
            </w:r>
            <w:r>
              <w:rPr>
                <w:spacing w:val="-17"/>
                <w:sz w:val="18"/>
              </w:rPr>
              <w:t xml:space="preserve"> </w:t>
            </w:r>
            <w:r>
              <w:rPr>
                <w:sz w:val="18"/>
              </w:rPr>
              <w:t>lub</w:t>
            </w:r>
            <w:r>
              <w:rPr>
                <w:spacing w:val="-17"/>
                <w:sz w:val="18"/>
              </w:rPr>
              <w:t xml:space="preserve"> </w:t>
            </w:r>
            <w:r>
              <w:rPr>
                <w:sz w:val="18"/>
              </w:rPr>
              <w:t>projektora</w:t>
            </w:r>
            <w:r>
              <w:rPr>
                <w:spacing w:val="-16"/>
                <w:sz w:val="18"/>
              </w:rPr>
              <w:t xml:space="preserve"> </w:t>
            </w:r>
            <w:r>
              <w:rPr>
                <w:sz w:val="18"/>
              </w:rPr>
              <w:t>wyposażonego</w:t>
            </w:r>
            <w:r>
              <w:rPr>
                <w:spacing w:val="-15"/>
                <w:sz w:val="18"/>
              </w:rPr>
              <w:t xml:space="preserve"> </w:t>
            </w:r>
            <w:r>
              <w:rPr>
                <w:spacing w:val="-15"/>
                <w:sz w:val="18"/>
              </w:rPr>
              <w:br/>
            </w:r>
            <w:r>
              <w:rPr>
                <w:sz w:val="18"/>
              </w:rPr>
              <w:t>w</w:t>
            </w:r>
            <w:r>
              <w:rPr>
                <w:spacing w:val="-18"/>
                <w:sz w:val="18"/>
              </w:rPr>
              <w:t xml:space="preserve"> </w:t>
            </w:r>
            <w:r>
              <w:rPr>
                <w:sz w:val="18"/>
              </w:rPr>
              <w:t>odpowiedni</w:t>
            </w:r>
            <w:r>
              <w:rPr>
                <w:spacing w:val="-15"/>
                <w:sz w:val="18"/>
              </w:rPr>
              <w:t xml:space="preserve"> </w:t>
            </w:r>
            <w:r>
              <w:rPr>
                <w:sz w:val="18"/>
              </w:rPr>
              <w:t>adapter</w:t>
            </w:r>
            <w:r>
              <w:rPr>
                <w:spacing w:val="-15"/>
                <w:sz w:val="18"/>
              </w:rPr>
              <w:t xml:space="preserve"> </w:t>
            </w:r>
            <w:r>
              <w:rPr>
                <w:sz w:val="18"/>
              </w:rPr>
              <w:t>(lub</w:t>
            </w:r>
            <w:r>
              <w:rPr>
                <w:spacing w:val="-17"/>
                <w:sz w:val="18"/>
              </w:rPr>
              <w:t xml:space="preserve"> </w:t>
            </w:r>
            <w:r>
              <w:rPr>
                <w:sz w:val="18"/>
              </w:rPr>
              <w:t xml:space="preserve">natywną </w:t>
            </w:r>
            <w:r w:rsidRPr="00A131E4">
              <w:rPr>
                <w:sz w:val="18"/>
              </w:rPr>
              <w:t>obsługę takiej funkcji) z wykorzystaniem standardu IEEE 802.11ac w paśmie, 2,4 GHz</w:t>
            </w:r>
            <w:r>
              <w:rPr>
                <w:sz w:val="18"/>
              </w:rPr>
              <w:t xml:space="preserve"> </w:t>
            </w:r>
            <w:r w:rsidRPr="00A131E4">
              <w:rPr>
                <w:sz w:val="18"/>
              </w:rPr>
              <w:t>lub 5 GHz – z obsługą wyświetlania w trybie klonowania ekranu, rozszerzenia pulpitu oraz wyświetlania ekranu jedynie na dodatkowym monitorze lub projektorze. Wymagane jest przesyłanie dowolnej treści ekranu oraz dźwięku z parametrami nie gorszymi</w:t>
            </w:r>
            <w:r w:rsidRPr="00A131E4">
              <w:rPr>
                <w:spacing w:val="-1"/>
                <w:sz w:val="18"/>
              </w:rPr>
              <w:t xml:space="preserve"> </w:t>
            </w:r>
            <w:r w:rsidRPr="00A131E4">
              <w:rPr>
                <w:sz w:val="18"/>
              </w:rPr>
              <w:t>niż:</w:t>
            </w:r>
          </w:p>
          <w:p w14:paraId="60C254A8" w14:textId="77777777" w:rsidR="001B6A0B" w:rsidRDefault="001B6A0B" w:rsidP="006736BC">
            <w:pPr>
              <w:pStyle w:val="TableParagraph"/>
              <w:numPr>
                <w:ilvl w:val="0"/>
                <w:numId w:val="181"/>
              </w:numPr>
              <w:tabs>
                <w:tab w:val="left" w:pos="565"/>
              </w:tabs>
              <w:adjustRightInd/>
              <w:spacing w:line="215" w:lineRule="exact"/>
              <w:ind w:right="28"/>
              <w:jc w:val="both"/>
              <w:rPr>
                <w:sz w:val="18"/>
              </w:rPr>
            </w:pPr>
            <w:r>
              <w:rPr>
                <w:sz w:val="18"/>
              </w:rPr>
              <w:t>rozdzielczość 1920 x 1080 px, 30 fps, kompresja</w:t>
            </w:r>
            <w:r>
              <w:rPr>
                <w:spacing w:val="-8"/>
                <w:sz w:val="18"/>
              </w:rPr>
              <w:t xml:space="preserve"> </w:t>
            </w:r>
            <w:r>
              <w:rPr>
                <w:sz w:val="18"/>
              </w:rPr>
              <w:t>H.264,</w:t>
            </w:r>
          </w:p>
          <w:p w14:paraId="1A368C85" w14:textId="77777777" w:rsidR="001B6A0B" w:rsidRPr="00072E15" w:rsidRDefault="001B6A0B" w:rsidP="006736BC">
            <w:pPr>
              <w:pStyle w:val="TableParagraph"/>
              <w:numPr>
                <w:ilvl w:val="0"/>
                <w:numId w:val="181"/>
              </w:numPr>
              <w:tabs>
                <w:tab w:val="left" w:pos="565"/>
              </w:tabs>
              <w:adjustRightInd/>
              <w:spacing w:line="206" w:lineRule="exact"/>
              <w:ind w:right="28"/>
              <w:jc w:val="both"/>
              <w:rPr>
                <w:sz w:val="18"/>
                <w:lang w:val="en-US"/>
              </w:rPr>
            </w:pPr>
            <w:r w:rsidRPr="00013E92">
              <w:rPr>
                <w:sz w:val="18"/>
                <w:lang w:val="en-US"/>
              </w:rPr>
              <w:t>dźwięk</w:t>
            </w:r>
            <w:r w:rsidRPr="00072E15">
              <w:rPr>
                <w:sz w:val="18"/>
                <w:lang w:val="en-US"/>
              </w:rPr>
              <w:t xml:space="preserve"> HD z Surround Audio AC3</w:t>
            </w:r>
            <w:r w:rsidRPr="00072E15">
              <w:rPr>
                <w:spacing w:val="-5"/>
                <w:sz w:val="18"/>
                <w:lang w:val="en-US"/>
              </w:rPr>
              <w:t xml:space="preserve"> </w:t>
            </w:r>
            <w:r w:rsidRPr="00072E15">
              <w:rPr>
                <w:sz w:val="18"/>
                <w:lang w:val="en-US"/>
              </w:rPr>
              <w:t>5.1,</w:t>
            </w:r>
          </w:p>
          <w:p w14:paraId="39B99BD7" w14:textId="77777777" w:rsidR="001B6A0B" w:rsidRPr="00AC386F" w:rsidRDefault="001B6A0B" w:rsidP="006736BC">
            <w:pPr>
              <w:pStyle w:val="TableParagraph"/>
              <w:numPr>
                <w:ilvl w:val="0"/>
                <w:numId w:val="180"/>
              </w:numPr>
              <w:tabs>
                <w:tab w:val="left" w:pos="248"/>
              </w:tabs>
              <w:adjustRightInd/>
              <w:spacing w:line="235" w:lineRule="auto"/>
              <w:ind w:right="28"/>
              <w:jc w:val="both"/>
              <w:rPr>
                <w:sz w:val="18"/>
              </w:rPr>
            </w:pPr>
            <w:r>
              <w:rPr>
                <w:sz w:val="18"/>
              </w:rPr>
              <w:t>klawiatura z powłoką, podświetlana z regulacją poziomu podświetlenia (minimum 3 stopniowa). W układzie US-QWERTY, z wydzieloną klawiaturą numeryczną touchpad z obsługą gestów, wbudowany moduł Bluetooth</w:t>
            </w:r>
            <w:r>
              <w:rPr>
                <w:spacing w:val="-2"/>
                <w:sz w:val="18"/>
              </w:rPr>
              <w:t xml:space="preserve"> </w:t>
            </w:r>
            <w:r>
              <w:rPr>
                <w:sz w:val="18"/>
              </w:rPr>
              <w:t>5.0.</w:t>
            </w:r>
          </w:p>
        </w:tc>
      </w:tr>
      <w:tr w:rsidR="001B6A0B" w14:paraId="777EDD2A" w14:textId="77777777" w:rsidTr="005559CB">
        <w:tc>
          <w:tcPr>
            <w:tcW w:w="1560" w:type="dxa"/>
          </w:tcPr>
          <w:p w14:paraId="28180E6B" w14:textId="77777777" w:rsidR="001B6A0B" w:rsidRDefault="001B6A0B" w:rsidP="005559CB">
            <w:pPr>
              <w:pStyle w:val="TableParagraph"/>
              <w:spacing w:line="204" w:lineRule="exact"/>
              <w:ind w:left="0" w:right="28"/>
              <w:rPr>
                <w:sz w:val="18"/>
              </w:rPr>
            </w:pPr>
            <w:r>
              <w:rPr>
                <w:sz w:val="18"/>
              </w:rPr>
              <w:lastRenderedPageBreak/>
              <w:t>Oprogramowanie OEM</w:t>
            </w:r>
          </w:p>
        </w:tc>
        <w:tc>
          <w:tcPr>
            <w:tcW w:w="8552" w:type="dxa"/>
            <w:gridSpan w:val="4"/>
          </w:tcPr>
          <w:p w14:paraId="3DEDE9E0" w14:textId="77777777" w:rsidR="001B6A0B" w:rsidRDefault="001B6A0B" w:rsidP="006736BC">
            <w:pPr>
              <w:pStyle w:val="TableParagraph"/>
              <w:numPr>
                <w:ilvl w:val="0"/>
                <w:numId w:val="192"/>
              </w:numPr>
              <w:ind w:left="136" w:right="28" w:hanging="136"/>
              <w:jc w:val="both"/>
              <w:rPr>
                <w:sz w:val="18"/>
              </w:rPr>
            </w:pPr>
            <w:r>
              <w:rPr>
                <w:sz w:val="18"/>
              </w:rPr>
              <w:t xml:space="preserve">System operacyjny 64-bit, zgodny z wymogami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6B320965" w14:textId="77777777" w:rsidR="001B6A0B" w:rsidRDefault="001B6A0B" w:rsidP="006736BC">
            <w:pPr>
              <w:pStyle w:val="TableParagraph"/>
              <w:numPr>
                <w:ilvl w:val="0"/>
                <w:numId w:val="192"/>
              </w:numPr>
              <w:adjustRightInd/>
              <w:ind w:left="136" w:right="28" w:hanging="136"/>
              <w:jc w:val="both"/>
              <w:rPr>
                <w:sz w:val="18"/>
              </w:rPr>
            </w:pPr>
            <w:r>
              <w:rPr>
                <w:sz w:val="18"/>
              </w:rPr>
              <w:t>Komplet sterowników.</w:t>
            </w:r>
          </w:p>
          <w:p w14:paraId="799F4B6B" w14:textId="77777777" w:rsidR="001B6A0B" w:rsidRDefault="001B6A0B" w:rsidP="006736BC">
            <w:pPr>
              <w:pStyle w:val="TableParagraph"/>
              <w:numPr>
                <w:ilvl w:val="0"/>
                <w:numId w:val="192"/>
              </w:numPr>
              <w:ind w:left="136" w:right="28" w:hanging="136"/>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10 lub nowszym</w:t>
            </w:r>
            <w:r>
              <w:rPr>
                <w:sz w:val="18"/>
              </w:rPr>
              <w:t>.</w:t>
            </w:r>
          </w:p>
          <w:p w14:paraId="6F1D3F14" w14:textId="77777777" w:rsidR="001B6A0B" w:rsidRPr="009F4AA1" w:rsidRDefault="001B6A0B" w:rsidP="006736BC">
            <w:pPr>
              <w:pStyle w:val="TableParagraph"/>
              <w:numPr>
                <w:ilvl w:val="0"/>
                <w:numId w:val="192"/>
              </w:numPr>
              <w:ind w:left="136" w:right="28" w:hanging="136"/>
              <w:jc w:val="both"/>
              <w:rPr>
                <w:sz w:val="18"/>
              </w:rPr>
            </w:pPr>
            <w:r w:rsidRPr="009F4AA1">
              <w:rPr>
                <w:sz w:val="18"/>
              </w:rPr>
              <w:t>Oprogramowanie dostarczone przez producenta komputera pozwalające na zdalną inwentaryzację komputerów w sieci, lokalną i zdalną inwentaryzację komponentów komputera, umożliwiające co najmniej:</w:t>
            </w:r>
          </w:p>
          <w:p w14:paraId="5009E22B" w14:textId="77777777" w:rsidR="001B6A0B" w:rsidRDefault="001B6A0B" w:rsidP="006736BC">
            <w:pPr>
              <w:pStyle w:val="TableParagraph"/>
              <w:numPr>
                <w:ilvl w:val="1"/>
                <w:numId w:val="192"/>
              </w:numPr>
              <w:adjustRightInd/>
              <w:spacing w:line="207" w:lineRule="exact"/>
              <w:ind w:left="274" w:right="28" w:hanging="142"/>
              <w:jc w:val="both"/>
              <w:rPr>
                <w:sz w:val="18"/>
              </w:rPr>
            </w:pPr>
            <w:r>
              <w:rPr>
                <w:sz w:val="18"/>
              </w:rPr>
              <w:t>zdalne zablokowanie portów</w:t>
            </w:r>
            <w:r>
              <w:rPr>
                <w:spacing w:val="-4"/>
                <w:sz w:val="18"/>
              </w:rPr>
              <w:t xml:space="preserve"> </w:t>
            </w:r>
            <w:r>
              <w:rPr>
                <w:sz w:val="18"/>
              </w:rPr>
              <w:t>USB;</w:t>
            </w:r>
          </w:p>
          <w:p w14:paraId="263667DC" w14:textId="77777777" w:rsidR="001B6A0B" w:rsidRDefault="001B6A0B" w:rsidP="006736BC">
            <w:pPr>
              <w:pStyle w:val="TableParagraph"/>
              <w:numPr>
                <w:ilvl w:val="1"/>
                <w:numId w:val="192"/>
              </w:numPr>
              <w:adjustRightInd/>
              <w:ind w:left="274" w:right="28" w:hanging="142"/>
              <w:jc w:val="both"/>
              <w:rPr>
                <w:sz w:val="18"/>
              </w:rPr>
            </w:pPr>
            <w:r>
              <w:rPr>
                <w:sz w:val="18"/>
              </w:rPr>
              <w:t>zdalne uaktualnianie BIOS zarówno na pojedynczym komputerze a także na grupie komputerów w tym samym</w:t>
            </w:r>
            <w:r>
              <w:rPr>
                <w:spacing w:val="-5"/>
                <w:sz w:val="18"/>
              </w:rPr>
              <w:t xml:space="preserve"> </w:t>
            </w:r>
            <w:r>
              <w:rPr>
                <w:sz w:val="18"/>
              </w:rPr>
              <w:t>czasie;</w:t>
            </w:r>
          </w:p>
          <w:p w14:paraId="103B2D67" w14:textId="77777777" w:rsidR="001B6A0B" w:rsidRDefault="001B6A0B" w:rsidP="006736BC">
            <w:pPr>
              <w:pStyle w:val="TableParagraph"/>
              <w:numPr>
                <w:ilvl w:val="1"/>
                <w:numId w:val="192"/>
              </w:numPr>
              <w:adjustRightInd/>
              <w:ind w:left="274" w:right="28" w:hanging="142"/>
              <w:jc w:val="both"/>
              <w:rPr>
                <w:sz w:val="18"/>
              </w:rPr>
            </w:pPr>
            <w:r>
              <w:rPr>
                <w:sz w:val="18"/>
              </w:rPr>
              <w:t>zdalną konfigurację BIOS w czasie rzeczywistym, w tym co najmniej ustawienie hasła, wpisanie unikalnego numeru nadanego przez użytkownika, sekwencji startowej, włączenia/wyłączenia portów USB, włączenia/wyłączenia karty</w:t>
            </w:r>
            <w:r>
              <w:rPr>
                <w:spacing w:val="-12"/>
                <w:sz w:val="18"/>
              </w:rPr>
              <w:t xml:space="preserve"> </w:t>
            </w:r>
            <w:r>
              <w:rPr>
                <w:sz w:val="18"/>
              </w:rPr>
              <w:t>dźwiękowej;</w:t>
            </w:r>
          </w:p>
          <w:p w14:paraId="49499106" w14:textId="77777777" w:rsidR="001B6A0B" w:rsidRDefault="001B6A0B" w:rsidP="006736BC">
            <w:pPr>
              <w:pStyle w:val="TableParagraph"/>
              <w:numPr>
                <w:ilvl w:val="1"/>
                <w:numId w:val="192"/>
              </w:numPr>
              <w:adjustRightInd/>
              <w:spacing w:line="205" w:lineRule="exact"/>
              <w:ind w:left="274" w:right="28" w:hanging="142"/>
              <w:rPr>
                <w:sz w:val="18"/>
              </w:rPr>
            </w:pPr>
            <w:r>
              <w:rPr>
                <w:sz w:val="18"/>
              </w:rPr>
              <w:t>zdalne wyłączanie oraz restart komputera w</w:t>
            </w:r>
            <w:r>
              <w:rPr>
                <w:spacing w:val="-11"/>
                <w:sz w:val="18"/>
              </w:rPr>
              <w:t xml:space="preserve"> </w:t>
            </w:r>
            <w:r>
              <w:rPr>
                <w:sz w:val="18"/>
              </w:rPr>
              <w:t>sieci;</w:t>
            </w:r>
          </w:p>
          <w:p w14:paraId="264D6D65" w14:textId="77777777" w:rsidR="001B6A0B" w:rsidRDefault="001B6A0B" w:rsidP="006736BC">
            <w:pPr>
              <w:pStyle w:val="TableParagraph"/>
              <w:numPr>
                <w:ilvl w:val="1"/>
                <w:numId w:val="192"/>
              </w:numPr>
              <w:adjustRightInd/>
              <w:spacing w:before="2" w:line="207" w:lineRule="exact"/>
              <w:ind w:left="274" w:right="28" w:hanging="142"/>
              <w:rPr>
                <w:sz w:val="18"/>
              </w:rPr>
            </w:pPr>
            <w:r>
              <w:rPr>
                <w:sz w:val="18"/>
              </w:rPr>
              <w:t>otrzymywanie informacji WMI – Windows Management</w:t>
            </w:r>
            <w:r>
              <w:rPr>
                <w:spacing w:val="-9"/>
                <w:sz w:val="18"/>
              </w:rPr>
              <w:t xml:space="preserve"> </w:t>
            </w:r>
            <w:r>
              <w:rPr>
                <w:sz w:val="18"/>
              </w:rPr>
              <w:t>Interface;</w:t>
            </w:r>
          </w:p>
          <w:p w14:paraId="036A89D8" w14:textId="77777777" w:rsidR="001B6A0B" w:rsidRDefault="001B6A0B" w:rsidP="006736BC">
            <w:pPr>
              <w:pStyle w:val="TableParagraph"/>
              <w:numPr>
                <w:ilvl w:val="1"/>
                <w:numId w:val="192"/>
              </w:numPr>
              <w:adjustRightInd/>
              <w:spacing w:line="206" w:lineRule="exact"/>
              <w:ind w:left="274" w:right="28" w:hanging="142"/>
              <w:rPr>
                <w:sz w:val="18"/>
              </w:rPr>
            </w:pPr>
            <w:r>
              <w:rPr>
                <w:sz w:val="18"/>
              </w:rPr>
              <w:t>monitorowanie stanu komponentów: CPU, pamięć RAM, dysk twardy, wersje</w:t>
            </w:r>
            <w:r>
              <w:rPr>
                <w:spacing w:val="-12"/>
                <w:sz w:val="18"/>
              </w:rPr>
              <w:t xml:space="preserve"> </w:t>
            </w:r>
            <w:r>
              <w:rPr>
                <w:sz w:val="18"/>
              </w:rPr>
              <w:t>BIOS;</w:t>
            </w:r>
          </w:p>
          <w:p w14:paraId="2936E841" w14:textId="77777777" w:rsidR="001B6A0B" w:rsidRDefault="001B6A0B" w:rsidP="006736BC">
            <w:pPr>
              <w:pStyle w:val="TableParagraph"/>
              <w:numPr>
                <w:ilvl w:val="1"/>
                <w:numId w:val="192"/>
              </w:numPr>
              <w:adjustRightInd/>
              <w:ind w:left="274" w:right="28" w:hanging="142"/>
              <w:rPr>
                <w:sz w:val="18"/>
              </w:rPr>
            </w:pPr>
            <w:r>
              <w:rPr>
                <w:sz w:val="18"/>
              </w:rPr>
              <w:t>monitorowanie i alertowanie parametrów termicznych, wolnego miejsca na dyskach twardych;</w:t>
            </w:r>
          </w:p>
          <w:p w14:paraId="3A78D5B6" w14:textId="77777777" w:rsidR="001B6A0B" w:rsidRDefault="001B6A0B" w:rsidP="006736BC">
            <w:pPr>
              <w:pStyle w:val="TableParagraph"/>
              <w:numPr>
                <w:ilvl w:val="1"/>
                <w:numId w:val="192"/>
              </w:numPr>
              <w:adjustRightInd/>
              <w:spacing w:before="1"/>
              <w:ind w:left="274" w:right="28" w:hanging="142"/>
              <w:rPr>
                <w:sz w:val="18"/>
              </w:rPr>
            </w:pPr>
            <w:r>
              <w:rPr>
                <w:sz w:val="18"/>
              </w:rPr>
              <w:t>monitorowanie stanu komponentów: CPU, pamięć RAM, dysk twardy, wersje BIOS przy wyłączonym komputerze lub nieobecnym/uszkodzonym systemie</w:t>
            </w:r>
            <w:r>
              <w:rPr>
                <w:spacing w:val="-9"/>
                <w:sz w:val="18"/>
              </w:rPr>
              <w:t xml:space="preserve"> </w:t>
            </w:r>
            <w:r>
              <w:rPr>
                <w:sz w:val="18"/>
              </w:rPr>
              <w:t>operacyjnym.</w:t>
            </w:r>
          </w:p>
          <w:p w14:paraId="48AB87A0" w14:textId="77777777" w:rsidR="001B6A0B" w:rsidRDefault="001B6A0B" w:rsidP="005559CB">
            <w:pPr>
              <w:pStyle w:val="TableParagraph"/>
              <w:tabs>
                <w:tab w:val="left" w:pos="421"/>
              </w:tabs>
              <w:spacing w:line="208" w:lineRule="exact"/>
              <w:ind w:left="138" w:right="28"/>
              <w:jc w:val="both"/>
              <w:rPr>
                <w:sz w:val="18"/>
              </w:rPr>
            </w:pPr>
            <w:r>
              <w:rPr>
                <w:sz w:val="18"/>
              </w:rPr>
              <w:t>Powyżej opisane oprogramowanie musi być wyprodukowane przez jednego producenta, oferowane oprogramowanie ma w pełni integrować się z oprogramowaniem MECM.</w:t>
            </w:r>
          </w:p>
        </w:tc>
      </w:tr>
      <w:tr w:rsidR="001B6A0B" w14:paraId="3B485AED" w14:textId="77777777" w:rsidTr="005559CB">
        <w:trPr>
          <w:gridAfter w:val="1"/>
          <w:wAfter w:w="29" w:type="dxa"/>
        </w:trPr>
        <w:tc>
          <w:tcPr>
            <w:tcW w:w="1560" w:type="dxa"/>
          </w:tcPr>
          <w:p w14:paraId="58F77E81" w14:textId="77777777" w:rsidR="001B6A0B" w:rsidRDefault="001B6A0B" w:rsidP="005559CB">
            <w:pPr>
              <w:pStyle w:val="TableParagraph"/>
              <w:spacing w:line="206" w:lineRule="exact"/>
              <w:ind w:left="0" w:right="28"/>
              <w:rPr>
                <w:sz w:val="18"/>
              </w:rPr>
            </w:pPr>
            <w:r>
              <w:rPr>
                <w:sz w:val="18"/>
              </w:rPr>
              <w:t>Ukompletowanie</w:t>
            </w:r>
          </w:p>
        </w:tc>
        <w:tc>
          <w:tcPr>
            <w:tcW w:w="8523" w:type="dxa"/>
            <w:gridSpan w:val="3"/>
          </w:tcPr>
          <w:p w14:paraId="29BD0A95" w14:textId="77777777" w:rsidR="001B6A0B" w:rsidRDefault="001B6A0B" w:rsidP="006736BC">
            <w:pPr>
              <w:pStyle w:val="TableParagraph"/>
              <w:numPr>
                <w:ilvl w:val="0"/>
                <w:numId w:val="191"/>
              </w:numPr>
              <w:spacing w:line="206" w:lineRule="exact"/>
              <w:ind w:left="138" w:right="28" w:hanging="138"/>
              <w:jc w:val="both"/>
              <w:rPr>
                <w:sz w:val="18"/>
              </w:rPr>
            </w:pPr>
            <w:r>
              <w:rPr>
                <w:sz w:val="18"/>
              </w:rPr>
              <w:t>Podkładka materiałowa pod mysz (max 260 x 220 mm, powierzchnia robocza z tkaniny, spód antypoślizgowy z gumy).</w:t>
            </w:r>
          </w:p>
          <w:p w14:paraId="544BC94C" w14:textId="77777777" w:rsidR="001B6A0B" w:rsidRDefault="001B6A0B" w:rsidP="006736BC">
            <w:pPr>
              <w:pStyle w:val="TableParagraph"/>
              <w:numPr>
                <w:ilvl w:val="0"/>
                <w:numId w:val="191"/>
              </w:numPr>
              <w:spacing w:line="206" w:lineRule="exact"/>
              <w:ind w:left="138" w:right="28" w:hanging="138"/>
              <w:jc w:val="both"/>
              <w:rPr>
                <w:sz w:val="18"/>
              </w:rPr>
            </w:pPr>
            <w:r>
              <w:rPr>
                <w:sz w:val="18"/>
              </w:rPr>
              <w:t>Zasilacz.</w:t>
            </w:r>
          </w:p>
          <w:p w14:paraId="7A765A46" w14:textId="77777777" w:rsidR="001B6A0B" w:rsidRDefault="001B6A0B" w:rsidP="006736BC">
            <w:pPr>
              <w:pStyle w:val="TableParagraph"/>
              <w:numPr>
                <w:ilvl w:val="0"/>
                <w:numId w:val="191"/>
              </w:numPr>
              <w:spacing w:line="206" w:lineRule="exact"/>
              <w:ind w:left="138" w:right="28" w:hanging="138"/>
              <w:jc w:val="both"/>
              <w:rPr>
                <w:sz w:val="18"/>
              </w:rPr>
            </w:pPr>
            <w:r>
              <w:rPr>
                <w:sz w:val="18"/>
              </w:rPr>
              <w:t>Kabel zasilający z końcówką odpowiednią do posiadanego przez urządzenie gniazda zasilania, umożlwiający zasilanie z sieci 230V. (jeśli nie jest zintegrowany z zasilaczem).</w:t>
            </w:r>
          </w:p>
          <w:p w14:paraId="29721E53" w14:textId="77777777" w:rsidR="001B6A0B" w:rsidRDefault="001B6A0B" w:rsidP="006736BC">
            <w:pPr>
              <w:pStyle w:val="TableParagraph"/>
              <w:numPr>
                <w:ilvl w:val="0"/>
                <w:numId w:val="191"/>
              </w:numPr>
              <w:spacing w:line="206" w:lineRule="exact"/>
              <w:ind w:left="138" w:right="28" w:hanging="138"/>
              <w:jc w:val="both"/>
              <w:rPr>
                <w:sz w:val="18"/>
              </w:rPr>
            </w:pPr>
            <w:r>
              <w:rPr>
                <w:sz w:val="18"/>
              </w:rPr>
              <w:t xml:space="preserve">Kabel komunikacyjny RJ-45–RJ-45 kat. 6 o długości minimum 3 metry. </w:t>
            </w:r>
          </w:p>
          <w:p w14:paraId="1A022966" w14:textId="77777777" w:rsidR="001B6A0B" w:rsidRDefault="001B6A0B" w:rsidP="006736BC">
            <w:pPr>
              <w:pStyle w:val="TableParagraph"/>
              <w:numPr>
                <w:ilvl w:val="0"/>
                <w:numId w:val="191"/>
              </w:numPr>
              <w:adjustRightInd/>
              <w:spacing w:line="210" w:lineRule="exact"/>
              <w:ind w:left="138" w:right="28" w:hanging="138"/>
              <w:jc w:val="both"/>
              <w:rPr>
                <w:sz w:val="18"/>
              </w:rPr>
            </w:pPr>
            <w:r>
              <w:rPr>
                <w:sz w:val="18"/>
              </w:rPr>
              <w:t>Instrukcja instalacji, użytkowania i obsługi (w formie papierowej lub elektronicznej).</w:t>
            </w:r>
          </w:p>
          <w:p w14:paraId="5FFB0053" w14:textId="77777777" w:rsidR="001B6A0B" w:rsidRDefault="001B6A0B" w:rsidP="006736BC">
            <w:pPr>
              <w:pStyle w:val="TableParagraph"/>
              <w:numPr>
                <w:ilvl w:val="0"/>
                <w:numId w:val="191"/>
              </w:numPr>
              <w:adjustRightInd/>
              <w:spacing w:line="210" w:lineRule="exact"/>
              <w:ind w:left="138" w:right="28" w:hanging="138"/>
              <w:jc w:val="both"/>
              <w:rPr>
                <w:sz w:val="18"/>
              </w:rPr>
            </w:pPr>
            <w:r>
              <w:rPr>
                <w:sz w:val="18"/>
              </w:rPr>
              <w:t>Karta gwarancyjna (w formie papierowej lub elektronicznej).</w:t>
            </w:r>
          </w:p>
        </w:tc>
      </w:tr>
      <w:tr w:rsidR="001B6A0B" w14:paraId="32407B7A" w14:textId="77777777" w:rsidTr="005559CB">
        <w:trPr>
          <w:gridAfter w:val="1"/>
          <w:wAfter w:w="29" w:type="dxa"/>
        </w:trPr>
        <w:tc>
          <w:tcPr>
            <w:tcW w:w="1560" w:type="dxa"/>
          </w:tcPr>
          <w:p w14:paraId="61D509B7" w14:textId="77777777" w:rsidR="001B6A0B" w:rsidRDefault="001B6A0B" w:rsidP="005559CB">
            <w:pPr>
              <w:pStyle w:val="TableParagraph"/>
              <w:spacing w:line="206" w:lineRule="exact"/>
              <w:ind w:left="0" w:right="28"/>
              <w:rPr>
                <w:sz w:val="18"/>
              </w:rPr>
            </w:pPr>
            <w:r>
              <w:rPr>
                <w:sz w:val="18"/>
              </w:rPr>
              <w:t>Wyposażenie:</w:t>
            </w:r>
          </w:p>
        </w:tc>
        <w:tc>
          <w:tcPr>
            <w:tcW w:w="8523" w:type="dxa"/>
            <w:gridSpan w:val="3"/>
          </w:tcPr>
          <w:p w14:paraId="44E2A698" w14:textId="77777777" w:rsidR="001B6A0B" w:rsidRPr="0062522D" w:rsidRDefault="001B6A0B" w:rsidP="006736BC">
            <w:pPr>
              <w:pStyle w:val="TableParagraph"/>
              <w:numPr>
                <w:ilvl w:val="0"/>
                <w:numId w:val="191"/>
              </w:numPr>
              <w:adjustRightInd/>
              <w:spacing w:line="210" w:lineRule="exact"/>
              <w:ind w:left="138" w:right="28" w:hanging="138"/>
              <w:jc w:val="both"/>
              <w:rPr>
                <w:sz w:val="18"/>
              </w:rPr>
            </w:pPr>
            <w:r>
              <w:rPr>
                <w:sz w:val="18"/>
              </w:rPr>
              <w:t>Mysz optyczna, 2-przyciskowa, z</w:t>
            </w:r>
            <w:r>
              <w:rPr>
                <w:spacing w:val="-7"/>
                <w:sz w:val="18"/>
              </w:rPr>
              <w:t xml:space="preserve"> </w:t>
            </w:r>
            <w:r>
              <w:rPr>
                <w:sz w:val="18"/>
              </w:rPr>
              <w:t>rolką,</w:t>
            </w:r>
            <w:r w:rsidRPr="0062522D">
              <w:rPr>
                <w:sz w:val="18"/>
              </w:rPr>
              <w:t xml:space="preserve"> dedykowana do pracy z notebookiem.</w:t>
            </w:r>
          </w:p>
          <w:p w14:paraId="461DEB63" w14:textId="77777777" w:rsidR="001B6A0B" w:rsidRPr="0062522D" w:rsidRDefault="001B6A0B" w:rsidP="006736BC">
            <w:pPr>
              <w:pStyle w:val="TableParagraph"/>
              <w:numPr>
                <w:ilvl w:val="0"/>
                <w:numId w:val="191"/>
              </w:numPr>
              <w:tabs>
                <w:tab w:val="left" w:pos="248"/>
              </w:tabs>
              <w:adjustRightInd/>
              <w:spacing w:before="4" w:line="214" w:lineRule="exact"/>
              <w:ind w:left="138" w:right="28" w:hanging="138"/>
              <w:rPr>
                <w:sz w:val="18"/>
              </w:rPr>
            </w:pPr>
            <w:r>
              <w:rPr>
                <w:sz w:val="18"/>
              </w:rPr>
              <w:t>Torba</w:t>
            </w:r>
            <w:r>
              <w:rPr>
                <w:spacing w:val="-1"/>
                <w:sz w:val="18"/>
              </w:rPr>
              <w:t xml:space="preserve"> </w:t>
            </w:r>
            <w:r>
              <w:rPr>
                <w:sz w:val="18"/>
              </w:rPr>
              <w:t>transportowa, dwukomorowa.</w:t>
            </w:r>
          </w:p>
          <w:p w14:paraId="04DC0A76" w14:textId="77777777" w:rsidR="001B6A0B" w:rsidRDefault="001B6A0B" w:rsidP="005559CB">
            <w:pPr>
              <w:pStyle w:val="TableParagraph"/>
              <w:spacing w:line="206" w:lineRule="exact"/>
              <w:ind w:left="0" w:right="28"/>
              <w:jc w:val="both"/>
              <w:rPr>
                <w:sz w:val="18"/>
              </w:rPr>
            </w:pPr>
          </w:p>
          <w:p w14:paraId="088A0E03"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334844F5"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768A49DC" w14:textId="77777777" w:rsidR="001B6A0B" w:rsidRDefault="001B6A0B" w:rsidP="005559CB">
            <w:pPr>
              <w:pStyle w:val="TableParagraph"/>
              <w:spacing w:line="206" w:lineRule="exact"/>
              <w:ind w:left="0" w:right="28"/>
              <w:jc w:val="both"/>
              <w:rPr>
                <w:sz w:val="18"/>
              </w:rPr>
            </w:pPr>
            <w:r w:rsidRPr="006B6F3F">
              <w:rPr>
                <w:sz w:val="18"/>
              </w:rPr>
              <w:t>- nie jest wyszczególniane w Karcie Sprzętu dla danego urządzenia.</w:t>
            </w:r>
          </w:p>
        </w:tc>
      </w:tr>
      <w:tr w:rsidR="001B6A0B" w:rsidRPr="00011DB5" w14:paraId="67AD3146" w14:textId="77777777" w:rsidTr="005559CB">
        <w:trPr>
          <w:gridAfter w:val="2"/>
          <w:wAfter w:w="37" w:type="dxa"/>
        </w:trPr>
        <w:tc>
          <w:tcPr>
            <w:tcW w:w="10075" w:type="dxa"/>
            <w:gridSpan w:val="3"/>
          </w:tcPr>
          <w:p w14:paraId="6ECDC937" w14:textId="77777777" w:rsidR="001B6A0B" w:rsidRPr="00011DB5" w:rsidRDefault="001B6A0B" w:rsidP="005559CB">
            <w:pPr>
              <w:pStyle w:val="TableParagraph"/>
              <w:tabs>
                <w:tab w:val="left" w:pos="320"/>
              </w:tabs>
              <w:ind w:left="0" w:right="28"/>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7A4832A7" w14:textId="77777777" w:rsidR="001B6A0B" w:rsidRDefault="001B6A0B" w:rsidP="001B6A0B"/>
    <w:p w14:paraId="61F88822" w14:textId="77777777" w:rsidR="001B6A0B" w:rsidRDefault="001B6A0B" w:rsidP="001B6A0B"/>
    <w:p w14:paraId="3ECC23E8" w14:textId="77777777" w:rsidR="001B6A0B" w:rsidRPr="005E7257" w:rsidRDefault="001B6A0B" w:rsidP="001B6A0B">
      <w:pPr>
        <w:pStyle w:val="Nagwek2"/>
      </w:pPr>
      <w:bookmarkStart w:id="209" w:name="_Toc144897420"/>
      <w:bookmarkStart w:id="210" w:name="_Toc149556711"/>
      <w:bookmarkStart w:id="211" w:name="_Toc156373815"/>
      <w:bookmarkStart w:id="212" w:name="_Toc192674747"/>
      <w:bookmarkStart w:id="213" w:name="_Toc192762712"/>
      <w:r>
        <w:lastRenderedPageBreak/>
        <w:t>5.4. Notebook „mobilna stacja graficzna” NBSG</w:t>
      </w:r>
      <w:bookmarkEnd w:id="209"/>
      <w:bookmarkEnd w:id="210"/>
      <w:bookmarkEnd w:id="211"/>
      <w:bookmarkEnd w:id="212"/>
      <w:bookmarkEnd w:id="213"/>
    </w:p>
    <w:p w14:paraId="388A6335" w14:textId="77777777" w:rsidR="001B6A0B" w:rsidRPr="00C45D32" w:rsidRDefault="001B6A0B" w:rsidP="001B6A0B">
      <w:pPr>
        <w:spacing w:after="0"/>
        <w:jc w:val="both"/>
        <w:rPr>
          <w:rFonts w:ascii="Arial" w:hAnsi="Arial" w:cs="Arial"/>
          <w:bCs/>
          <w:sz w:val="20"/>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505"/>
      </w:tblGrid>
      <w:tr w:rsidR="001B6A0B" w14:paraId="742008A8" w14:textId="77777777" w:rsidTr="005559CB">
        <w:tc>
          <w:tcPr>
            <w:tcW w:w="10065" w:type="dxa"/>
            <w:gridSpan w:val="2"/>
            <w:shd w:val="clear" w:color="auto" w:fill="FFFF00"/>
          </w:tcPr>
          <w:p w14:paraId="300CBF9F" w14:textId="77777777" w:rsidR="001B6A0B" w:rsidRDefault="001B6A0B" w:rsidP="005559CB">
            <w:pPr>
              <w:pStyle w:val="TableParagraph"/>
              <w:spacing w:before="64" w:line="194" w:lineRule="exact"/>
              <w:ind w:right="28"/>
              <w:rPr>
                <w:b/>
                <w:sz w:val="18"/>
              </w:rPr>
            </w:pPr>
            <w:r>
              <w:rPr>
                <w:b/>
                <w:sz w:val="18"/>
              </w:rPr>
              <w:t>Notebook „mobilna stacja graficzna” NBSG (parametry minimalne):</w:t>
            </w:r>
          </w:p>
        </w:tc>
      </w:tr>
      <w:tr w:rsidR="001B6A0B" w14:paraId="5396773C" w14:textId="77777777" w:rsidTr="005559CB">
        <w:tc>
          <w:tcPr>
            <w:tcW w:w="1560" w:type="dxa"/>
          </w:tcPr>
          <w:p w14:paraId="0BF90354" w14:textId="77777777" w:rsidR="001B6A0B" w:rsidRDefault="001B6A0B" w:rsidP="005559CB">
            <w:pPr>
              <w:pStyle w:val="TableParagraph"/>
              <w:spacing w:line="206" w:lineRule="exact"/>
              <w:ind w:left="0" w:right="28"/>
              <w:rPr>
                <w:sz w:val="18"/>
              </w:rPr>
            </w:pPr>
            <w:r>
              <w:rPr>
                <w:sz w:val="18"/>
              </w:rPr>
              <w:t>Typ:</w:t>
            </w:r>
          </w:p>
        </w:tc>
        <w:tc>
          <w:tcPr>
            <w:tcW w:w="8505" w:type="dxa"/>
          </w:tcPr>
          <w:p w14:paraId="6B016F60" w14:textId="77777777" w:rsidR="001B6A0B" w:rsidRDefault="001B6A0B" w:rsidP="005559CB">
            <w:pPr>
              <w:pStyle w:val="TableParagraph"/>
              <w:spacing w:after="120" w:line="206" w:lineRule="exact"/>
              <w:ind w:left="0" w:right="28"/>
              <w:jc w:val="both"/>
              <w:rPr>
                <w:sz w:val="18"/>
              </w:rPr>
            </w:pPr>
            <w:r>
              <w:rPr>
                <w:sz w:val="18"/>
              </w:rPr>
              <w:t xml:space="preserve">Komputer przenośny typu notebook z ekranem o </w:t>
            </w:r>
            <w:r>
              <w:rPr>
                <w:spacing w:val="-8"/>
                <w:sz w:val="18"/>
              </w:rPr>
              <w:t xml:space="preserve">przekątnej </w:t>
            </w:r>
            <w:r>
              <w:rPr>
                <w:spacing w:val="-7"/>
                <w:sz w:val="18"/>
              </w:rPr>
              <w:t xml:space="preserve">minimum </w:t>
            </w:r>
            <w:r>
              <w:rPr>
                <w:sz w:val="18"/>
              </w:rPr>
              <w:t>16" o rozdzielczości minimum 3840x2160 pikseli (UHD 4K), przeciwodblaskowy, jasność min. 300 nitów, podświetlenie LED z pokryciem barw palety DCI-P3 99%.</w:t>
            </w:r>
          </w:p>
          <w:p w14:paraId="311AA91E" w14:textId="77777777" w:rsidR="001B6A0B" w:rsidRDefault="001B6A0B" w:rsidP="005559CB">
            <w:pPr>
              <w:pStyle w:val="TableParagraph"/>
              <w:spacing w:after="120" w:line="207" w:lineRule="exact"/>
              <w:ind w:left="0" w:right="28"/>
              <w:rPr>
                <w:sz w:val="18"/>
              </w:rPr>
            </w:pPr>
            <w:r w:rsidRPr="009763BC">
              <w:rPr>
                <w:sz w:val="18"/>
              </w:rPr>
              <w:t>W ofercie wymagane jest podanie producenta, modelu oraz symbolu.</w:t>
            </w:r>
          </w:p>
          <w:p w14:paraId="66D6A575" w14:textId="77777777" w:rsidR="001B6A0B" w:rsidRDefault="001B6A0B" w:rsidP="005559CB">
            <w:pPr>
              <w:pStyle w:val="TableParagraph"/>
              <w:spacing w:line="206" w:lineRule="exact"/>
              <w:ind w:left="0" w:right="28"/>
              <w:jc w:val="both"/>
              <w:rPr>
                <w:sz w:val="18"/>
              </w:rPr>
            </w:pPr>
            <w:r w:rsidRPr="009763BC">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9763BC">
              <w:rPr>
                <w:sz w:val="18"/>
              </w:rPr>
              <w:t>, zasilacza, kart sieciowych, poprzez podanie typu oraz nazwy handlowej (oznaczenie i kod producenta).</w:t>
            </w:r>
            <w:r>
              <w:rPr>
                <w:sz w:val="18"/>
              </w:rPr>
              <w:t xml:space="preserve"> </w:t>
            </w:r>
            <w:r w:rsidRPr="00580F62">
              <w:rPr>
                <w:sz w:val="18"/>
              </w:rPr>
              <w:t>Dla dysków twardych wymagane jest podanie rodzaju, typu i pojemności.</w:t>
            </w:r>
          </w:p>
        </w:tc>
      </w:tr>
      <w:tr w:rsidR="001B6A0B" w14:paraId="31C435D3" w14:textId="77777777" w:rsidTr="005559CB">
        <w:tc>
          <w:tcPr>
            <w:tcW w:w="1560" w:type="dxa"/>
          </w:tcPr>
          <w:p w14:paraId="4E690AB1" w14:textId="77777777" w:rsidR="001B6A0B" w:rsidRDefault="001B6A0B" w:rsidP="005559CB">
            <w:pPr>
              <w:pStyle w:val="TableParagraph"/>
              <w:spacing w:line="206" w:lineRule="exact"/>
              <w:ind w:left="0" w:right="28"/>
              <w:rPr>
                <w:sz w:val="18"/>
              </w:rPr>
            </w:pPr>
            <w:r>
              <w:rPr>
                <w:sz w:val="18"/>
              </w:rPr>
              <w:t>Procesor:</w:t>
            </w:r>
          </w:p>
        </w:tc>
        <w:tc>
          <w:tcPr>
            <w:tcW w:w="8505" w:type="dxa"/>
          </w:tcPr>
          <w:p w14:paraId="2ECC1699" w14:textId="77777777" w:rsidR="001B6A0B" w:rsidRPr="005708CF" w:rsidRDefault="001B6A0B" w:rsidP="005559CB">
            <w:pPr>
              <w:pStyle w:val="TableParagraph"/>
              <w:spacing w:before="1" w:line="232" w:lineRule="auto"/>
              <w:ind w:left="4" w:right="28"/>
              <w:jc w:val="both"/>
              <w:rPr>
                <w:b/>
                <w:bCs/>
                <w:sz w:val="18"/>
              </w:rPr>
            </w:pPr>
            <w:r w:rsidRPr="005708CF">
              <w:rPr>
                <w:sz w:val="18"/>
              </w:rPr>
              <w:t xml:space="preserve">Architektura zgodna z x86, wielordzeniowy, wykonany w technologii mobilnej, osiągający w teście </w:t>
            </w:r>
            <w:r w:rsidRPr="005708CF">
              <w:rPr>
                <w:b/>
                <w:bCs/>
                <w:sz w:val="18"/>
              </w:rPr>
              <w:t>MobileMark</w:t>
            </w:r>
            <w:r>
              <w:rPr>
                <w:b/>
                <w:bCs/>
                <w:sz w:val="18"/>
              </w:rPr>
              <w:t xml:space="preserve"> 25 DC Performance</w:t>
            </w:r>
            <w:r w:rsidRPr="005708CF">
              <w:rPr>
                <w:b/>
                <w:bCs/>
                <w:sz w:val="18"/>
              </w:rPr>
              <w:t xml:space="preserve"> </w:t>
            </w:r>
            <w:r w:rsidRPr="005708CF">
              <w:rPr>
                <w:sz w:val="18"/>
              </w:rPr>
              <w:t xml:space="preserve">wynik co najmniej </w:t>
            </w:r>
            <w:r>
              <w:rPr>
                <w:b/>
                <w:bCs/>
                <w:sz w:val="18"/>
              </w:rPr>
              <w:t>1200</w:t>
            </w:r>
            <w:r w:rsidRPr="005708CF">
              <w:rPr>
                <w:b/>
                <w:bCs/>
                <w:sz w:val="18"/>
              </w:rPr>
              <w:t xml:space="preserve"> pkt</w:t>
            </w:r>
            <w:r w:rsidRPr="005708CF">
              <w:rPr>
                <w:sz w:val="18"/>
              </w:rPr>
              <w:t xml:space="preserve">. oraz </w:t>
            </w:r>
            <w:r w:rsidRPr="005708CF">
              <w:rPr>
                <w:b/>
                <w:sz w:val="18"/>
              </w:rPr>
              <w:t>Battery Life nie niższy niż</w:t>
            </w:r>
            <w:r w:rsidRPr="005708CF">
              <w:rPr>
                <w:sz w:val="18"/>
              </w:rPr>
              <w:t xml:space="preserve"> </w:t>
            </w:r>
            <w:r w:rsidRPr="005708CF">
              <w:rPr>
                <w:b/>
                <w:sz w:val="18"/>
              </w:rPr>
              <w:t>36</w:t>
            </w:r>
            <w:r w:rsidRPr="005708CF">
              <w:rPr>
                <w:b/>
                <w:bCs/>
                <w:sz w:val="18"/>
              </w:rPr>
              <w:t xml:space="preserve">0 minut </w:t>
            </w:r>
            <w:r w:rsidRPr="005708CF">
              <w:rPr>
                <w:sz w:val="18"/>
              </w:rPr>
              <w:t>(przy</w:t>
            </w:r>
            <w:r w:rsidRPr="005708CF">
              <w:rPr>
                <w:spacing w:val="-8"/>
                <w:sz w:val="18"/>
              </w:rPr>
              <w:t xml:space="preserve"> </w:t>
            </w:r>
            <w:r w:rsidRPr="005708CF">
              <w:rPr>
                <w:sz w:val="18"/>
              </w:rPr>
              <w:t>natywnej</w:t>
            </w:r>
            <w:r w:rsidRPr="005708CF">
              <w:rPr>
                <w:spacing w:val="-7"/>
                <w:sz w:val="18"/>
              </w:rPr>
              <w:t xml:space="preserve"> </w:t>
            </w:r>
            <w:r w:rsidRPr="005708CF">
              <w:rPr>
                <w:sz w:val="18"/>
              </w:rPr>
              <w:t>rozdzielczości</w:t>
            </w:r>
            <w:r w:rsidRPr="005708CF">
              <w:rPr>
                <w:spacing w:val="-9"/>
                <w:sz w:val="18"/>
              </w:rPr>
              <w:t xml:space="preserve"> </w:t>
            </w:r>
            <w:r w:rsidRPr="005708CF">
              <w:rPr>
                <w:sz w:val="18"/>
              </w:rPr>
              <w:t>wyświetlacza</w:t>
            </w:r>
            <w:r w:rsidRPr="005708CF">
              <w:rPr>
                <w:spacing w:val="-9"/>
                <w:sz w:val="18"/>
              </w:rPr>
              <w:t xml:space="preserve"> </w:t>
            </w:r>
            <w:r w:rsidRPr="005708CF">
              <w:rPr>
                <w:sz w:val="18"/>
              </w:rPr>
              <w:t>i</w:t>
            </w:r>
            <w:r w:rsidRPr="005708CF">
              <w:rPr>
                <w:spacing w:val="-11"/>
                <w:sz w:val="18"/>
              </w:rPr>
              <w:t xml:space="preserve"> </w:t>
            </w:r>
            <w:r w:rsidRPr="005708CF">
              <w:rPr>
                <w:sz w:val="18"/>
              </w:rPr>
              <w:t>włączonych wszystkich zainstalowanych urządzeniach).</w:t>
            </w:r>
          </w:p>
          <w:p w14:paraId="668BAD71" w14:textId="77777777" w:rsidR="001B6A0B" w:rsidRPr="005708CF" w:rsidRDefault="001B6A0B" w:rsidP="005559CB">
            <w:pPr>
              <w:pStyle w:val="TableParagraph"/>
              <w:spacing w:line="237" w:lineRule="auto"/>
              <w:ind w:left="4" w:right="28"/>
              <w:jc w:val="both"/>
              <w:rPr>
                <w:b/>
                <w:sz w:val="18"/>
              </w:rPr>
            </w:pPr>
            <w:r w:rsidRPr="005708CF">
              <w:rPr>
                <w:sz w:val="18"/>
              </w:rPr>
              <w:t>Potwierdzeniem</w:t>
            </w:r>
            <w:r w:rsidRPr="005708CF">
              <w:rPr>
                <w:spacing w:val="-13"/>
                <w:sz w:val="18"/>
              </w:rPr>
              <w:t xml:space="preserve"> </w:t>
            </w:r>
            <w:r w:rsidRPr="005708CF">
              <w:rPr>
                <w:sz w:val="18"/>
              </w:rPr>
              <w:t>spełnienia</w:t>
            </w:r>
            <w:r w:rsidRPr="005708CF">
              <w:rPr>
                <w:spacing w:val="-12"/>
                <w:sz w:val="18"/>
              </w:rPr>
              <w:t xml:space="preserve"> </w:t>
            </w:r>
            <w:r w:rsidRPr="005708CF">
              <w:rPr>
                <w:sz w:val="18"/>
              </w:rPr>
              <w:t>tego</w:t>
            </w:r>
            <w:r w:rsidRPr="005708CF">
              <w:rPr>
                <w:spacing w:val="-13"/>
                <w:sz w:val="18"/>
              </w:rPr>
              <w:t xml:space="preserve"> </w:t>
            </w:r>
            <w:r w:rsidRPr="005708CF">
              <w:rPr>
                <w:sz w:val="18"/>
              </w:rPr>
              <w:t>wymogu</w:t>
            </w:r>
            <w:r w:rsidRPr="005708CF">
              <w:rPr>
                <w:spacing w:val="-12"/>
                <w:sz w:val="18"/>
              </w:rPr>
              <w:t xml:space="preserve"> </w:t>
            </w:r>
            <w:r w:rsidRPr="005708CF">
              <w:rPr>
                <w:sz w:val="18"/>
              </w:rPr>
              <w:t>będzie</w:t>
            </w:r>
            <w:r w:rsidRPr="005708CF">
              <w:rPr>
                <w:spacing w:val="-13"/>
                <w:sz w:val="18"/>
              </w:rPr>
              <w:t xml:space="preserve"> </w:t>
            </w:r>
            <w:r w:rsidRPr="005708CF">
              <w:rPr>
                <w:sz w:val="18"/>
              </w:rPr>
              <w:t>wydruk</w:t>
            </w:r>
            <w:r w:rsidRPr="005708CF">
              <w:rPr>
                <w:spacing w:val="-13"/>
                <w:sz w:val="18"/>
              </w:rPr>
              <w:t xml:space="preserve"> </w:t>
            </w:r>
            <w:r w:rsidRPr="005708CF">
              <w:rPr>
                <w:sz w:val="18"/>
              </w:rPr>
              <w:t>z</w:t>
            </w:r>
            <w:r w:rsidRPr="005708CF">
              <w:rPr>
                <w:spacing w:val="-12"/>
                <w:sz w:val="18"/>
              </w:rPr>
              <w:t xml:space="preserve"> </w:t>
            </w:r>
            <w:r w:rsidRPr="005708CF">
              <w:rPr>
                <w:sz w:val="18"/>
              </w:rPr>
              <w:t>przeprowadzonych</w:t>
            </w:r>
            <w:r w:rsidRPr="005708CF">
              <w:rPr>
                <w:spacing w:val="-13"/>
                <w:sz w:val="18"/>
              </w:rPr>
              <w:t xml:space="preserve"> </w:t>
            </w:r>
            <w:r w:rsidRPr="005708CF">
              <w:rPr>
                <w:sz w:val="18"/>
              </w:rPr>
              <w:t>testów</w:t>
            </w:r>
            <w:r w:rsidRPr="005708CF">
              <w:rPr>
                <w:spacing w:val="-12"/>
                <w:sz w:val="18"/>
              </w:rPr>
              <w:t xml:space="preserve"> </w:t>
            </w:r>
            <w:r w:rsidRPr="005708CF">
              <w:rPr>
                <w:sz w:val="18"/>
              </w:rPr>
              <w:t>potwierdzający, że procesor w oferowanej konfiguracji komputera osiągnął wymagany wynik. Testy powinny być potwierdzone przez przedstawiciela producenta komputera w Polsce -</w:t>
            </w:r>
            <w:r w:rsidRPr="005708CF">
              <w:rPr>
                <w:spacing w:val="40"/>
                <w:sz w:val="18"/>
              </w:rPr>
              <w:t xml:space="preserve"> </w:t>
            </w:r>
            <w:r w:rsidRPr="005708CF">
              <w:rPr>
                <w:b/>
                <w:sz w:val="18"/>
              </w:rPr>
              <w:t>Wykonawca złoży dokument potwierdzający spełnianie wymogu.</w:t>
            </w:r>
          </w:p>
          <w:p w14:paraId="1789BB4B" w14:textId="77777777" w:rsidR="001B6A0B" w:rsidRPr="005708CF" w:rsidRDefault="001B6A0B" w:rsidP="005559CB">
            <w:pPr>
              <w:pStyle w:val="TableParagraph"/>
              <w:spacing w:before="11"/>
              <w:ind w:left="0" w:right="28"/>
              <w:rPr>
                <w:b/>
                <w:sz w:val="18"/>
              </w:rPr>
            </w:pPr>
          </w:p>
          <w:p w14:paraId="19E2EDA9" w14:textId="77777777" w:rsidR="001B6A0B" w:rsidRDefault="001B6A0B" w:rsidP="005559CB">
            <w:pPr>
              <w:pStyle w:val="TableParagraph"/>
              <w:spacing w:after="60"/>
              <w:ind w:left="0" w:right="28"/>
              <w:jc w:val="both"/>
              <w:rPr>
                <w:sz w:val="18"/>
              </w:rPr>
            </w:pPr>
            <w:r w:rsidRPr="005708CF">
              <w:rPr>
                <w:sz w:val="18"/>
              </w:rPr>
              <w:t>Testy</w:t>
            </w:r>
            <w:r w:rsidRPr="005708CF">
              <w:rPr>
                <w:spacing w:val="62"/>
                <w:sz w:val="18"/>
              </w:rPr>
              <w:t xml:space="preserve"> </w:t>
            </w:r>
            <w:r w:rsidRPr="005708CF">
              <w:rPr>
                <w:sz w:val="18"/>
              </w:rPr>
              <w:t>dla</w:t>
            </w:r>
            <w:r w:rsidRPr="005708CF">
              <w:rPr>
                <w:spacing w:val="71"/>
                <w:sz w:val="18"/>
              </w:rPr>
              <w:t xml:space="preserve"> </w:t>
            </w:r>
            <w:r w:rsidRPr="005708CF">
              <w:rPr>
                <w:sz w:val="18"/>
              </w:rPr>
              <w:t>oferowanego</w:t>
            </w:r>
            <w:r w:rsidRPr="005708CF">
              <w:rPr>
                <w:spacing w:val="66"/>
                <w:sz w:val="18"/>
              </w:rPr>
              <w:t xml:space="preserve"> </w:t>
            </w:r>
            <w:r w:rsidRPr="005708CF">
              <w:rPr>
                <w:sz w:val="18"/>
              </w:rPr>
              <w:t>modelu</w:t>
            </w:r>
            <w:r w:rsidRPr="005708CF">
              <w:rPr>
                <w:spacing w:val="70"/>
                <w:sz w:val="18"/>
              </w:rPr>
              <w:t xml:space="preserve"> </w:t>
            </w:r>
            <w:r w:rsidRPr="005708CF">
              <w:rPr>
                <w:sz w:val="18"/>
              </w:rPr>
              <w:t>notebooka</w:t>
            </w:r>
            <w:r w:rsidRPr="005708CF">
              <w:rPr>
                <w:spacing w:val="25"/>
                <w:sz w:val="18"/>
              </w:rPr>
              <w:t xml:space="preserve"> </w:t>
            </w:r>
            <w:r w:rsidRPr="005708CF">
              <w:rPr>
                <w:sz w:val="18"/>
              </w:rPr>
              <w:t>w</w:t>
            </w:r>
            <w:r w:rsidRPr="005708CF">
              <w:rPr>
                <w:spacing w:val="20"/>
                <w:sz w:val="18"/>
              </w:rPr>
              <w:t xml:space="preserve"> </w:t>
            </w:r>
            <w:r w:rsidRPr="005708CF">
              <w:rPr>
                <w:sz w:val="18"/>
              </w:rPr>
              <w:t>oferowanej</w:t>
            </w:r>
            <w:r w:rsidRPr="005708CF">
              <w:rPr>
                <w:spacing w:val="24"/>
                <w:sz w:val="18"/>
              </w:rPr>
              <w:t xml:space="preserve"> </w:t>
            </w:r>
            <w:r w:rsidRPr="005708CF">
              <w:rPr>
                <w:sz w:val="18"/>
              </w:rPr>
              <w:t>konfiguracji</w:t>
            </w:r>
            <w:r w:rsidRPr="005708CF">
              <w:rPr>
                <w:spacing w:val="26"/>
                <w:sz w:val="18"/>
              </w:rPr>
              <w:t xml:space="preserve"> </w:t>
            </w:r>
            <w:r w:rsidRPr="005708CF">
              <w:rPr>
                <w:sz w:val="18"/>
              </w:rPr>
              <w:t>muszą</w:t>
            </w:r>
            <w:r w:rsidRPr="005708CF">
              <w:rPr>
                <w:spacing w:val="24"/>
                <w:sz w:val="18"/>
              </w:rPr>
              <w:t xml:space="preserve"> </w:t>
            </w:r>
            <w:r w:rsidRPr="005708CF">
              <w:rPr>
                <w:sz w:val="18"/>
              </w:rPr>
              <w:t>być</w:t>
            </w:r>
            <w:r w:rsidRPr="005708CF">
              <w:rPr>
                <w:spacing w:val="26"/>
                <w:sz w:val="18"/>
              </w:rPr>
              <w:t xml:space="preserve"> </w:t>
            </w:r>
            <w:r w:rsidRPr="005708CF">
              <w:rPr>
                <w:sz w:val="18"/>
              </w:rPr>
              <w:t>opublikowane i</w:t>
            </w:r>
            <w:r>
              <w:rPr>
                <w:sz w:val="18"/>
              </w:rPr>
              <w:t> </w:t>
            </w:r>
            <w:r w:rsidRPr="005708CF">
              <w:rPr>
                <w:sz w:val="18"/>
              </w:rPr>
              <w:t xml:space="preserve">ogólnie dostępne na stronie </w:t>
            </w:r>
            <w:hyperlink r:id="rId59" w:history="1">
              <w:r w:rsidRPr="005708CF">
                <w:rPr>
                  <w:rStyle w:val="Hipercze"/>
                  <w:sz w:val="18"/>
                  <w:u w:color="0000FF"/>
                </w:rPr>
                <w:t>https://results.bapco.com/results/benchmark/MobileMark_25</w:t>
              </w:r>
            </w:hyperlink>
            <w:r w:rsidRPr="005708CF">
              <w:rPr>
                <w:color w:val="0000FF"/>
                <w:sz w:val="18"/>
              </w:rPr>
              <w:t xml:space="preserve"> </w:t>
            </w:r>
            <w:r w:rsidRPr="005708CF">
              <w:rPr>
                <w:sz w:val="18"/>
              </w:rPr>
              <w:t>najpóźniej w</w:t>
            </w:r>
            <w:r>
              <w:rPr>
                <w:sz w:val="18"/>
              </w:rPr>
              <w:t> </w:t>
            </w:r>
            <w:r w:rsidRPr="005708CF">
              <w:rPr>
                <w:sz w:val="18"/>
              </w:rPr>
              <w:t xml:space="preserve">dniu składania ofert - </w:t>
            </w:r>
            <w:r w:rsidRPr="005708CF">
              <w:rPr>
                <w:b/>
                <w:sz w:val="18"/>
              </w:rPr>
              <w:t>Wykonawca złoży dokument potwierdzający spełnianie wymogu</w:t>
            </w:r>
            <w:r>
              <w:rPr>
                <w:b/>
                <w:i/>
                <w:sz w:val="18"/>
              </w:rPr>
              <w:t>,</w:t>
            </w:r>
            <w:r w:rsidRPr="005708CF">
              <w:rPr>
                <w:b/>
                <w:i/>
                <w:spacing w:val="37"/>
                <w:sz w:val="18"/>
              </w:rPr>
              <w:t xml:space="preserve"> </w:t>
            </w:r>
            <w:r w:rsidRPr="005708CF">
              <w:rPr>
                <w:i/>
                <w:sz w:val="18"/>
              </w:rPr>
              <w:t>tj.</w:t>
            </w:r>
            <w:r>
              <w:rPr>
                <w:i/>
                <w:spacing w:val="39"/>
                <w:sz w:val="18"/>
              </w:rPr>
              <w:t> </w:t>
            </w:r>
            <w:r w:rsidRPr="005708CF">
              <w:rPr>
                <w:i/>
                <w:sz w:val="18"/>
              </w:rPr>
              <w:t>wydruk</w:t>
            </w:r>
            <w:r w:rsidRPr="005708CF">
              <w:rPr>
                <w:i/>
                <w:spacing w:val="39"/>
                <w:sz w:val="18"/>
              </w:rPr>
              <w:t xml:space="preserve"> </w:t>
            </w:r>
            <w:r w:rsidRPr="005708CF">
              <w:rPr>
                <w:i/>
                <w:sz w:val="18"/>
              </w:rPr>
              <w:t>z</w:t>
            </w:r>
            <w:r w:rsidRPr="005708CF">
              <w:rPr>
                <w:i/>
                <w:spacing w:val="33"/>
                <w:sz w:val="18"/>
              </w:rPr>
              <w:t xml:space="preserve"> </w:t>
            </w:r>
            <w:r w:rsidRPr="005708CF">
              <w:rPr>
                <w:i/>
                <w:sz w:val="18"/>
              </w:rPr>
              <w:t>ww.</w:t>
            </w:r>
            <w:r w:rsidRPr="005708CF">
              <w:rPr>
                <w:i/>
                <w:spacing w:val="39"/>
                <w:sz w:val="18"/>
              </w:rPr>
              <w:t xml:space="preserve"> </w:t>
            </w:r>
            <w:r w:rsidRPr="005708CF">
              <w:rPr>
                <w:i/>
                <w:sz w:val="18"/>
              </w:rPr>
              <w:t>strony</w:t>
            </w:r>
            <w:r w:rsidRPr="005708CF">
              <w:rPr>
                <w:i/>
                <w:spacing w:val="36"/>
                <w:sz w:val="18"/>
              </w:rPr>
              <w:t xml:space="preserve"> </w:t>
            </w:r>
            <w:r w:rsidRPr="005708CF">
              <w:rPr>
                <w:i/>
                <w:sz w:val="18"/>
              </w:rPr>
              <w:t>internetowej</w:t>
            </w:r>
            <w:r w:rsidRPr="005708CF">
              <w:rPr>
                <w:i/>
                <w:spacing w:val="37"/>
                <w:sz w:val="18"/>
              </w:rPr>
              <w:t xml:space="preserve"> </w:t>
            </w:r>
            <w:r w:rsidRPr="005708CF">
              <w:rPr>
                <w:i/>
                <w:sz w:val="18"/>
              </w:rPr>
              <w:t>potwierdzający.</w:t>
            </w:r>
            <w:r w:rsidRPr="005708CF">
              <w:rPr>
                <w:i/>
                <w:spacing w:val="40"/>
                <w:sz w:val="18"/>
              </w:rPr>
              <w:t xml:space="preserve"> </w:t>
            </w:r>
            <w:r w:rsidRPr="005708CF">
              <w:rPr>
                <w:i/>
                <w:sz w:val="18"/>
              </w:rPr>
              <w:t>że</w:t>
            </w:r>
            <w:r w:rsidRPr="005708CF">
              <w:rPr>
                <w:i/>
                <w:spacing w:val="38"/>
                <w:sz w:val="18"/>
              </w:rPr>
              <w:t xml:space="preserve"> </w:t>
            </w:r>
            <w:r w:rsidRPr="005708CF">
              <w:rPr>
                <w:i/>
                <w:sz w:val="18"/>
              </w:rPr>
              <w:t>oferowany</w:t>
            </w:r>
            <w:r w:rsidRPr="005708CF">
              <w:rPr>
                <w:i/>
                <w:spacing w:val="37"/>
                <w:sz w:val="18"/>
              </w:rPr>
              <w:t xml:space="preserve"> </w:t>
            </w:r>
            <w:r w:rsidRPr="005708CF">
              <w:rPr>
                <w:i/>
                <w:sz w:val="18"/>
              </w:rPr>
              <w:t>model</w:t>
            </w:r>
            <w:r w:rsidRPr="005708CF">
              <w:rPr>
                <w:i/>
                <w:spacing w:val="39"/>
                <w:sz w:val="18"/>
              </w:rPr>
              <w:t xml:space="preserve"> </w:t>
            </w:r>
            <w:r w:rsidRPr="005708CF">
              <w:rPr>
                <w:i/>
                <w:spacing w:val="-2"/>
                <w:sz w:val="18"/>
              </w:rPr>
              <w:t>notebooka</w:t>
            </w:r>
            <w:r>
              <w:rPr>
                <w:i/>
                <w:spacing w:val="-2"/>
                <w:sz w:val="18"/>
              </w:rPr>
              <w:t xml:space="preserve"> </w:t>
            </w:r>
            <w:r w:rsidRPr="005708CF">
              <w:rPr>
                <w:i/>
                <w:sz w:val="18"/>
              </w:rPr>
              <w:t>w</w:t>
            </w:r>
            <w:r w:rsidRPr="005708CF">
              <w:rPr>
                <w:i/>
                <w:spacing w:val="-5"/>
                <w:sz w:val="18"/>
              </w:rPr>
              <w:t xml:space="preserve"> </w:t>
            </w:r>
            <w:r w:rsidRPr="005708CF">
              <w:rPr>
                <w:i/>
                <w:sz w:val="18"/>
              </w:rPr>
              <w:t>oferowanej</w:t>
            </w:r>
            <w:r w:rsidRPr="005708CF">
              <w:rPr>
                <w:i/>
                <w:spacing w:val="-7"/>
                <w:sz w:val="18"/>
              </w:rPr>
              <w:t xml:space="preserve"> </w:t>
            </w:r>
            <w:r w:rsidRPr="005708CF">
              <w:rPr>
                <w:i/>
                <w:sz w:val="18"/>
              </w:rPr>
              <w:t>konfiguracji</w:t>
            </w:r>
            <w:r w:rsidRPr="005708CF">
              <w:rPr>
                <w:i/>
                <w:spacing w:val="-4"/>
                <w:sz w:val="18"/>
              </w:rPr>
              <w:t xml:space="preserve"> </w:t>
            </w:r>
            <w:r w:rsidRPr="005708CF">
              <w:rPr>
                <w:i/>
                <w:sz w:val="18"/>
              </w:rPr>
              <w:t>umożliwia</w:t>
            </w:r>
            <w:r w:rsidRPr="005708CF">
              <w:rPr>
                <w:i/>
                <w:spacing w:val="-4"/>
                <w:sz w:val="18"/>
              </w:rPr>
              <w:t xml:space="preserve"> </w:t>
            </w:r>
            <w:r w:rsidRPr="005708CF">
              <w:rPr>
                <w:i/>
                <w:sz w:val="18"/>
              </w:rPr>
              <w:t>osiągniecie</w:t>
            </w:r>
            <w:r w:rsidRPr="005708CF">
              <w:rPr>
                <w:i/>
                <w:spacing w:val="-7"/>
                <w:sz w:val="18"/>
              </w:rPr>
              <w:t xml:space="preserve"> </w:t>
            </w:r>
            <w:r w:rsidRPr="005708CF">
              <w:rPr>
                <w:i/>
                <w:sz w:val="18"/>
              </w:rPr>
              <w:t>powyższego</w:t>
            </w:r>
            <w:r w:rsidRPr="005708CF">
              <w:rPr>
                <w:i/>
                <w:spacing w:val="-4"/>
                <w:sz w:val="18"/>
              </w:rPr>
              <w:t xml:space="preserve"> </w:t>
            </w:r>
            <w:r w:rsidRPr="005708CF">
              <w:rPr>
                <w:i/>
                <w:spacing w:val="-2"/>
                <w:sz w:val="18"/>
              </w:rPr>
              <w:t>wyniku.</w:t>
            </w:r>
          </w:p>
        </w:tc>
      </w:tr>
      <w:tr w:rsidR="001B6A0B" w14:paraId="070CDE5F" w14:textId="77777777" w:rsidTr="005559CB">
        <w:tc>
          <w:tcPr>
            <w:tcW w:w="1560" w:type="dxa"/>
          </w:tcPr>
          <w:p w14:paraId="4F51B9CA" w14:textId="77777777" w:rsidR="001B6A0B" w:rsidRDefault="001B6A0B" w:rsidP="005559CB">
            <w:pPr>
              <w:pStyle w:val="TableParagraph"/>
              <w:spacing w:line="186" w:lineRule="exact"/>
              <w:ind w:left="0" w:right="28"/>
              <w:rPr>
                <w:sz w:val="18"/>
              </w:rPr>
            </w:pPr>
            <w:r>
              <w:rPr>
                <w:sz w:val="18"/>
              </w:rPr>
              <w:t>Pamięć RAM:</w:t>
            </w:r>
          </w:p>
        </w:tc>
        <w:tc>
          <w:tcPr>
            <w:tcW w:w="8505" w:type="dxa"/>
          </w:tcPr>
          <w:p w14:paraId="0D5167EE" w14:textId="77777777" w:rsidR="001B6A0B" w:rsidRDefault="001B6A0B" w:rsidP="005559CB">
            <w:pPr>
              <w:pStyle w:val="TableParagraph"/>
              <w:spacing w:line="186" w:lineRule="exact"/>
              <w:ind w:left="0" w:right="28"/>
              <w:rPr>
                <w:sz w:val="18"/>
              </w:rPr>
            </w:pPr>
            <w:r>
              <w:rPr>
                <w:sz w:val="18"/>
              </w:rPr>
              <w:t>64 GB, w obsadzie dwukanałowej, 2 sloty. Możliwość rozbudowy do 128 GB</w:t>
            </w:r>
          </w:p>
        </w:tc>
      </w:tr>
      <w:tr w:rsidR="001B6A0B" w14:paraId="037A4248" w14:textId="77777777" w:rsidTr="005559CB">
        <w:tc>
          <w:tcPr>
            <w:tcW w:w="1560" w:type="dxa"/>
          </w:tcPr>
          <w:p w14:paraId="13BB8BE0" w14:textId="77777777" w:rsidR="001B6A0B" w:rsidRDefault="001B6A0B" w:rsidP="005559CB">
            <w:pPr>
              <w:pStyle w:val="TableParagraph"/>
              <w:spacing w:line="206" w:lineRule="exact"/>
              <w:ind w:left="0" w:right="28"/>
              <w:rPr>
                <w:sz w:val="18"/>
              </w:rPr>
            </w:pPr>
            <w:r>
              <w:rPr>
                <w:sz w:val="18"/>
              </w:rPr>
              <w:t>Dyski twarde:</w:t>
            </w:r>
          </w:p>
        </w:tc>
        <w:tc>
          <w:tcPr>
            <w:tcW w:w="8505" w:type="dxa"/>
          </w:tcPr>
          <w:p w14:paraId="1CF1CE0B" w14:textId="77777777" w:rsidR="001B6A0B" w:rsidRDefault="001B6A0B" w:rsidP="005559CB">
            <w:pPr>
              <w:pStyle w:val="TableParagraph"/>
              <w:spacing w:before="3" w:line="206" w:lineRule="exact"/>
              <w:ind w:left="0" w:right="28"/>
              <w:jc w:val="both"/>
              <w:rPr>
                <w:sz w:val="18"/>
              </w:rPr>
            </w:pPr>
            <w:r>
              <w:rPr>
                <w:sz w:val="18"/>
              </w:rPr>
              <w:t>1 TB SSD PCI-e NVMe, konstrukcja obudowy notebooka musi umożliwiać instalację łącznie minimum 3 dysków SSD oraz umożliwiać skonfigurowania dysków minimum w RAID 0 lub</w:t>
            </w:r>
            <w:r>
              <w:rPr>
                <w:spacing w:val="-19"/>
                <w:sz w:val="18"/>
              </w:rPr>
              <w:t xml:space="preserve"> </w:t>
            </w:r>
            <w:r>
              <w:rPr>
                <w:sz w:val="18"/>
              </w:rPr>
              <w:t>1.</w:t>
            </w:r>
          </w:p>
        </w:tc>
      </w:tr>
      <w:tr w:rsidR="001B6A0B" w14:paraId="2381E91A" w14:textId="77777777" w:rsidTr="005559CB">
        <w:tc>
          <w:tcPr>
            <w:tcW w:w="1560" w:type="dxa"/>
          </w:tcPr>
          <w:p w14:paraId="044D862C" w14:textId="77777777" w:rsidR="001B6A0B" w:rsidRDefault="001B6A0B" w:rsidP="005559CB">
            <w:pPr>
              <w:pStyle w:val="TableParagraph"/>
              <w:spacing w:line="206" w:lineRule="exact"/>
              <w:ind w:left="0" w:right="28"/>
              <w:rPr>
                <w:sz w:val="18"/>
              </w:rPr>
            </w:pPr>
            <w:r>
              <w:rPr>
                <w:sz w:val="18"/>
              </w:rPr>
              <w:t>Karta graficzna:</w:t>
            </w:r>
          </w:p>
        </w:tc>
        <w:tc>
          <w:tcPr>
            <w:tcW w:w="8505" w:type="dxa"/>
          </w:tcPr>
          <w:p w14:paraId="2D20FA70" w14:textId="77777777" w:rsidR="001B6A0B" w:rsidRDefault="001B6A0B" w:rsidP="005559CB">
            <w:pPr>
              <w:pStyle w:val="TableParagraph"/>
              <w:spacing w:before="2" w:line="206" w:lineRule="exact"/>
              <w:ind w:left="0" w:right="28"/>
              <w:jc w:val="both"/>
              <w:rPr>
                <w:spacing w:val="-3"/>
                <w:sz w:val="18"/>
              </w:rPr>
            </w:pPr>
            <w:r>
              <w:rPr>
                <w:sz w:val="18"/>
              </w:rPr>
              <w:t xml:space="preserve">Grafika musi osiągać w teście Passmark G3D </w:t>
            </w:r>
            <w:r>
              <w:rPr>
                <w:spacing w:val="-3"/>
                <w:sz w:val="18"/>
              </w:rPr>
              <w:t xml:space="preserve">Mark </w:t>
            </w:r>
            <w:r>
              <w:rPr>
                <w:sz w:val="18"/>
              </w:rPr>
              <w:t xml:space="preserve">minimum 18000 punktów, minimum 12 GB własnej (niewspółdzielonej pamięci </w:t>
            </w:r>
            <w:r>
              <w:rPr>
                <w:spacing w:val="-3"/>
                <w:sz w:val="18"/>
              </w:rPr>
              <w:t xml:space="preserve">RAM). </w:t>
            </w:r>
          </w:p>
          <w:p w14:paraId="653453DB" w14:textId="77777777" w:rsidR="001B6A0B" w:rsidRDefault="001B6A0B" w:rsidP="005559CB">
            <w:pPr>
              <w:pStyle w:val="TableParagraph"/>
              <w:spacing w:before="2" w:line="206" w:lineRule="exact"/>
              <w:ind w:left="0" w:right="28"/>
              <w:jc w:val="both"/>
              <w:rPr>
                <w:sz w:val="18"/>
              </w:rPr>
            </w:pPr>
            <w:r>
              <w:rPr>
                <w:sz w:val="18"/>
              </w:rPr>
              <w:t xml:space="preserve">Karta graficzna musi znajdować się na stronie </w:t>
            </w:r>
            <w:hyperlink r:id="rId60">
              <w:r>
                <w:rPr>
                  <w:sz w:val="18"/>
                  <w:u w:val="single"/>
                </w:rPr>
                <w:t>http://www.videocardbenchmark.net/gpu_list.php</w:t>
              </w:r>
            </w:hyperlink>
            <w:r>
              <w:rPr>
                <w:sz w:val="18"/>
                <w:u w:val="single"/>
              </w:rPr>
              <w:t>.</w:t>
            </w:r>
          </w:p>
        </w:tc>
      </w:tr>
      <w:tr w:rsidR="001B6A0B" w14:paraId="0D7AF509" w14:textId="77777777" w:rsidTr="005559CB">
        <w:tc>
          <w:tcPr>
            <w:tcW w:w="1560" w:type="dxa"/>
          </w:tcPr>
          <w:p w14:paraId="49D85D8A" w14:textId="77777777" w:rsidR="001B6A0B" w:rsidRDefault="001B6A0B" w:rsidP="005559CB">
            <w:pPr>
              <w:pStyle w:val="TableParagraph"/>
              <w:spacing w:line="205" w:lineRule="exact"/>
              <w:ind w:left="0" w:right="28"/>
              <w:rPr>
                <w:sz w:val="18"/>
              </w:rPr>
            </w:pPr>
            <w:r>
              <w:rPr>
                <w:sz w:val="18"/>
              </w:rPr>
              <w:t>Multimedia:</w:t>
            </w:r>
          </w:p>
        </w:tc>
        <w:tc>
          <w:tcPr>
            <w:tcW w:w="8505" w:type="dxa"/>
          </w:tcPr>
          <w:p w14:paraId="0C8961D6" w14:textId="77777777" w:rsidR="001B6A0B" w:rsidRDefault="001B6A0B" w:rsidP="005559CB">
            <w:pPr>
              <w:pStyle w:val="TableParagraph"/>
              <w:spacing w:line="205" w:lineRule="exact"/>
              <w:ind w:left="0" w:right="28"/>
              <w:rPr>
                <w:sz w:val="18"/>
              </w:rPr>
            </w:pPr>
            <w:r>
              <w:rPr>
                <w:sz w:val="18"/>
              </w:rPr>
              <w:t>Karta dźwiękowa zgodna z HD Audio 24-bit, wbudowane głośniki stereo o mocy minimum 2 x 1 W.</w:t>
            </w:r>
          </w:p>
        </w:tc>
      </w:tr>
      <w:tr w:rsidR="001B6A0B" w14:paraId="6300E301" w14:textId="77777777" w:rsidTr="005559CB">
        <w:tc>
          <w:tcPr>
            <w:tcW w:w="1560" w:type="dxa"/>
          </w:tcPr>
          <w:p w14:paraId="411706C7" w14:textId="77777777" w:rsidR="001B6A0B" w:rsidRDefault="001B6A0B" w:rsidP="005559CB">
            <w:pPr>
              <w:pStyle w:val="TableParagraph"/>
              <w:spacing w:line="206" w:lineRule="exact"/>
              <w:ind w:left="0" w:right="28"/>
              <w:rPr>
                <w:sz w:val="18"/>
              </w:rPr>
            </w:pPr>
            <w:r>
              <w:rPr>
                <w:sz w:val="18"/>
              </w:rPr>
              <w:t>Bateria i zasilacz:</w:t>
            </w:r>
          </w:p>
        </w:tc>
        <w:tc>
          <w:tcPr>
            <w:tcW w:w="8505" w:type="dxa"/>
          </w:tcPr>
          <w:p w14:paraId="2B6BD616" w14:textId="77777777" w:rsidR="001B6A0B" w:rsidRDefault="001B6A0B" w:rsidP="005559CB">
            <w:pPr>
              <w:pStyle w:val="TableParagraph"/>
              <w:spacing w:before="3" w:line="206" w:lineRule="exact"/>
              <w:ind w:left="0" w:right="28"/>
              <w:rPr>
                <w:sz w:val="18"/>
              </w:rPr>
            </w:pPr>
            <w:r>
              <w:rPr>
                <w:sz w:val="18"/>
              </w:rPr>
              <w:t>Umożliwiająca szybkie naładowanie do poziomu 80% w czasie 60 minut i do poziomu 100% w czasie 120 minut.</w:t>
            </w:r>
          </w:p>
        </w:tc>
      </w:tr>
      <w:tr w:rsidR="001B6A0B" w14:paraId="2721028C" w14:textId="77777777" w:rsidTr="005559CB">
        <w:tc>
          <w:tcPr>
            <w:tcW w:w="1560" w:type="dxa"/>
          </w:tcPr>
          <w:p w14:paraId="34119579" w14:textId="77777777" w:rsidR="001B6A0B" w:rsidRDefault="001B6A0B" w:rsidP="005559CB">
            <w:pPr>
              <w:pStyle w:val="TableParagraph"/>
              <w:spacing w:line="204" w:lineRule="exact"/>
              <w:ind w:left="0" w:right="28"/>
              <w:rPr>
                <w:sz w:val="18"/>
              </w:rPr>
            </w:pPr>
            <w:r>
              <w:rPr>
                <w:sz w:val="18"/>
              </w:rPr>
              <w:t>Funkcje BIOS:</w:t>
            </w:r>
          </w:p>
        </w:tc>
        <w:tc>
          <w:tcPr>
            <w:tcW w:w="8505" w:type="dxa"/>
          </w:tcPr>
          <w:p w14:paraId="21A02351" w14:textId="77777777" w:rsidR="001B6A0B" w:rsidRPr="005708CF" w:rsidRDefault="001B6A0B" w:rsidP="005559CB">
            <w:pPr>
              <w:pStyle w:val="TableParagraph"/>
              <w:spacing w:line="201" w:lineRule="exact"/>
              <w:ind w:left="4" w:right="28"/>
              <w:jc w:val="both"/>
              <w:rPr>
                <w:sz w:val="18"/>
              </w:rPr>
            </w:pPr>
            <w:r w:rsidRPr="005708CF">
              <w:rPr>
                <w:sz w:val="18"/>
              </w:rPr>
              <w:t>BIOS</w:t>
            </w:r>
            <w:r w:rsidRPr="005708CF">
              <w:rPr>
                <w:spacing w:val="-2"/>
                <w:sz w:val="18"/>
              </w:rPr>
              <w:t xml:space="preserve"> </w:t>
            </w:r>
            <w:r w:rsidRPr="005708CF">
              <w:rPr>
                <w:sz w:val="18"/>
              </w:rPr>
              <w:t>zgodny</w:t>
            </w:r>
            <w:r w:rsidRPr="005708CF">
              <w:rPr>
                <w:spacing w:val="-4"/>
                <w:sz w:val="18"/>
              </w:rPr>
              <w:t xml:space="preserve"> </w:t>
            </w:r>
            <w:r w:rsidRPr="005708CF">
              <w:rPr>
                <w:sz w:val="18"/>
              </w:rPr>
              <w:t>ze</w:t>
            </w:r>
            <w:r w:rsidRPr="005708CF">
              <w:rPr>
                <w:spacing w:val="-2"/>
                <w:sz w:val="18"/>
              </w:rPr>
              <w:t xml:space="preserve"> </w:t>
            </w:r>
            <w:r w:rsidRPr="005708CF">
              <w:rPr>
                <w:sz w:val="18"/>
              </w:rPr>
              <w:t>specyfikacją</w:t>
            </w:r>
            <w:r w:rsidRPr="005708CF">
              <w:rPr>
                <w:spacing w:val="-3"/>
                <w:sz w:val="18"/>
              </w:rPr>
              <w:t xml:space="preserve"> </w:t>
            </w:r>
            <w:r w:rsidRPr="005708CF">
              <w:rPr>
                <w:spacing w:val="-2"/>
                <w:sz w:val="18"/>
              </w:rPr>
              <w:t>UEFI.</w:t>
            </w:r>
          </w:p>
          <w:p w14:paraId="1777A488" w14:textId="77777777" w:rsidR="001B6A0B" w:rsidRPr="005708CF" w:rsidRDefault="001B6A0B" w:rsidP="005559CB">
            <w:pPr>
              <w:pStyle w:val="TableParagraph"/>
              <w:spacing w:before="2"/>
              <w:ind w:left="4" w:right="28"/>
              <w:jc w:val="both"/>
              <w:rPr>
                <w:sz w:val="18"/>
              </w:rPr>
            </w:pPr>
            <w:r w:rsidRPr="005708CF">
              <w:rPr>
                <w:sz w:val="18"/>
              </w:rPr>
              <w:t>Pełna</w:t>
            </w:r>
            <w:r w:rsidRPr="005708CF">
              <w:rPr>
                <w:spacing w:val="-4"/>
                <w:sz w:val="18"/>
              </w:rPr>
              <w:t xml:space="preserve"> </w:t>
            </w:r>
            <w:r w:rsidRPr="005708CF">
              <w:rPr>
                <w:sz w:val="18"/>
              </w:rPr>
              <w:t>obsługa</w:t>
            </w:r>
            <w:r w:rsidRPr="005708CF">
              <w:rPr>
                <w:spacing w:val="-1"/>
                <w:sz w:val="18"/>
              </w:rPr>
              <w:t xml:space="preserve"> </w:t>
            </w:r>
            <w:r w:rsidRPr="005708CF">
              <w:rPr>
                <w:sz w:val="18"/>
              </w:rPr>
              <w:t>BIOS</w:t>
            </w:r>
            <w:r w:rsidRPr="005708CF">
              <w:rPr>
                <w:spacing w:val="-2"/>
                <w:sz w:val="18"/>
              </w:rPr>
              <w:t xml:space="preserve"> </w:t>
            </w:r>
            <w:r w:rsidRPr="005708CF">
              <w:rPr>
                <w:sz w:val="18"/>
              </w:rPr>
              <w:t>za</w:t>
            </w:r>
            <w:r w:rsidRPr="005708CF">
              <w:rPr>
                <w:spacing w:val="-1"/>
                <w:sz w:val="18"/>
              </w:rPr>
              <w:t xml:space="preserve"> </w:t>
            </w:r>
            <w:r w:rsidRPr="005708CF">
              <w:rPr>
                <w:sz w:val="18"/>
              </w:rPr>
              <w:t>pomocą</w:t>
            </w:r>
            <w:r w:rsidRPr="005708CF">
              <w:rPr>
                <w:spacing w:val="-2"/>
                <w:sz w:val="18"/>
              </w:rPr>
              <w:t xml:space="preserve"> </w:t>
            </w:r>
            <w:r w:rsidRPr="005708CF">
              <w:rPr>
                <w:sz w:val="18"/>
              </w:rPr>
              <w:t>klawiatury</w:t>
            </w:r>
            <w:r w:rsidRPr="005708CF">
              <w:rPr>
                <w:spacing w:val="-3"/>
                <w:sz w:val="18"/>
              </w:rPr>
              <w:t xml:space="preserve"> </w:t>
            </w:r>
            <w:r w:rsidRPr="005708CF">
              <w:rPr>
                <w:sz w:val="18"/>
              </w:rPr>
              <w:t>i</w:t>
            </w:r>
            <w:r w:rsidRPr="005708CF">
              <w:rPr>
                <w:spacing w:val="-1"/>
                <w:sz w:val="18"/>
              </w:rPr>
              <w:t xml:space="preserve"> </w:t>
            </w:r>
            <w:r w:rsidRPr="005708CF">
              <w:rPr>
                <w:sz w:val="18"/>
              </w:rPr>
              <w:t>myszy</w:t>
            </w:r>
            <w:r w:rsidRPr="005708CF">
              <w:rPr>
                <w:spacing w:val="-3"/>
                <w:sz w:val="18"/>
              </w:rPr>
              <w:t xml:space="preserve"> </w:t>
            </w:r>
            <w:r w:rsidRPr="005708CF">
              <w:rPr>
                <w:sz w:val="18"/>
              </w:rPr>
              <w:t>lub</w:t>
            </w:r>
            <w:r w:rsidRPr="005708CF">
              <w:rPr>
                <w:spacing w:val="-3"/>
                <w:sz w:val="18"/>
              </w:rPr>
              <w:t xml:space="preserve"> </w:t>
            </w:r>
            <w:r w:rsidRPr="005708CF">
              <w:rPr>
                <w:spacing w:val="-2"/>
                <w:sz w:val="18"/>
              </w:rPr>
              <w:t>touchpada.</w:t>
            </w:r>
          </w:p>
          <w:p w14:paraId="63EFC188" w14:textId="77777777" w:rsidR="001B6A0B" w:rsidRPr="005708CF" w:rsidRDefault="001B6A0B" w:rsidP="005559CB">
            <w:pPr>
              <w:pStyle w:val="TableParagraph"/>
              <w:spacing w:before="1"/>
              <w:ind w:left="4" w:right="28"/>
              <w:jc w:val="both"/>
              <w:rPr>
                <w:sz w:val="18"/>
              </w:rPr>
            </w:pPr>
            <w:r w:rsidRPr="005708CF">
              <w:rPr>
                <w:sz w:val="18"/>
              </w:rPr>
              <w:t>Możliwość, bez uruchamiania systemu operacyjnego z dysku twardego komputera lub innych, podłączonych</w:t>
            </w:r>
            <w:r w:rsidRPr="005708CF">
              <w:rPr>
                <w:spacing w:val="-13"/>
                <w:sz w:val="18"/>
              </w:rPr>
              <w:t xml:space="preserve"> </w:t>
            </w:r>
            <w:r w:rsidRPr="005708CF">
              <w:rPr>
                <w:sz w:val="18"/>
              </w:rPr>
              <w:t>do</w:t>
            </w:r>
            <w:r w:rsidRPr="005708CF">
              <w:rPr>
                <w:spacing w:val="-12"/>
                <w:sz w:val="18"/>
              </w:rPr>
              <w:t xml:space="preserve"> </w:t>
            </w:r>
            <w:r w:rsidRPr="005708CF">
              <w:rPr>
                <w:sz w:val="18"/>
              </w:rPr>
              <w:t>niego</w:t>
            </w:r>
            <w:r w:rsidRPr="005708CF">
              <w:rPr>
                <w:spacing w:val="-11"/>
                <w:sz w:val="18"/>
              </w:rPr>
              <w:t xml:space="preserve"> </w:t>
            </w:r>
            <w:r w:rsidRPr="005708CF">
              <w:rPr>
                <w:sz w:val="18"/>
              </w:rPr>
              <w:t>urządzeń</w:t>
            </w:r>
            <w:r w:rsidRPr="005708CF">
              <w:rPr>
                <w:spacing w:val="-10"/>
                <w:sz w:val="18"/>
              </w:rPr>
              <w:t xml:space="preserve"> </w:t>
            </w:r>
            <w:r w:rsidRPr="005708CF">
              <w:rPr>
                <w:sz w:val="18"/>
              </w:rPr>
              <w:t>zewnętrznych</w:t>
            </w:r>
            <w:r w:rsidRPr="005708CF">
              <w:rPr>
                <w:spacing w:val="-9"/>
                <w:sz w:val="18"/>
              </w:rPr>
              <w:t xml:space="preserve"> </w:t>
            </w:r>
            <w:r w:rsidRPr="005708CF">
              <w:rPr>
                <w:sz w:val="18"/>
              </w:rPr>
              <w:t>odczytania</w:t>
            </w:r>
            <w:r w:rsidRPr="005708CF">
              <w:rPr>
                <w:spacing w:val="-10"/>
                <w:sz w:val="18"/>
              </w:rPr>
              <w:t xml:space="preserve"> </w:t>
            </w:r>
            <w:r w:rsidRPr="005708CF">
              <w:rPr>
                <w:sz w:val="18"/>
              </w:rPr>
              <w:t>z</w:t>
            </w:r>
            <w:r w:rsidRPr="005708CF">
              <w:rPr>
                <w:spacing w:val="-13"/>
                <w:sz w:val="18"/>
              </w:rPr>
              <w:t xml:space="preserve"> </w:t>
            </w:r>
            <w:r w:rsidRPr="005708CF">
              <w:rPr>
                <w:sz w:val="18"/>
              </w:rPr>
              <w:t>BIOS</w:t>
            </w:r>
            <w:r w:rsidRPr="005708CF">
              <w:rPr>
                <w:spacing w:val="-6"/>
                <w:sz w:val="18"/>
              </w:rPr>
              <w:t xml:space="preserve"> </w:t>
            </w:r>
            <w:r w:rsidRPr="005708CF">
              <w:rPr>
                <w:sz w:val="18"/>
              </w:rPr>
              <w:t>(nieedytowalnych z poziomu BIOS) bieżących informacji o:</w:t>
            </w:r>
          </w:p>
          <w:p w14:paraId="7FE06D39" w14:textId="77777777" w:rsidR="001B6A0B" w:rsidRPr="005708CF" w:rsidRDefault="001B6A0B" w:rsidP="006736BC">
            <w:pPr>
              <w:pStyle w:val="TableParagraph"/>
              <w:numPr>
                <w:ilvl w:val="0"/>
                <w:numId w:val="238"/>
              </w:numPr>
              <w:tabs>
                <w:tab w:val="left" w:pos="303"/>
              </w:tabs>
              <w:adjustRightInd/>
              <w:spacing w:line="217" w:lineRule="exact"/>
              <w:ind w:right="28"/>
              <w:rPr>
                <w:sz w:val="18"/>
              </w:rPr>
            </w:pPr>
            <w:r w:rsidRPr="005708CF">
              <w:rPr>
                <w:sz w:val="18"/>
              </w:rPr>
              <w:t>wersji</w:t>
            </w:r>
            <w:r w:rsidRPr="005708CF">
              <w:rPr>
                <w:spacing w:val="-1"/>
                <w:sz w:val="18"/>
              </w:rPr>
              <w:t xml:space="preserve"> </w:t>
            </w:r>
            <w:r w:rsidRPr="005708CF">
              <w:rPr>
                <w:spacing w:val="-2"/>
                <w:sz w:val="18"/>
              </w:rPr>
              <w:t>BIOS;</w:t>
            </w:r>
          </w:p>
          <w:p w14:paraId="5FCB1659" w14:textId="77777777" w:rsidR="001B6A0B" w:rsidRPr="005708CF" w:rsidRDefault="001B6A0B" w:rsidP="006736BC">
            <w:pPr>
              <w:pStyle w:val="TableParagraph"/>
              <w:numPr>
                <w:ilvl w:val="0"/>
                <w:numId w:val="238"/>
              </w:numPr>
              <w:tabs>
                <w:tab w:val="left" w:pos="303"/>
              </w:tabs>
              <w:adjustRightInd/>
              <w:spacing w:before="3"/>
              <w:ind w:right="28"/>
              <w:rPr>
                <w:sz w:val="18"/>
              </w:rPr>
            </w:pPr>
            <w:r w:rsidRPr="005708CF">
              <w:rPr>
                <w:sz w:val="18"/>
              </w:rPr>
              <w:t>numeru</w:t>
            </w:r>
            <w:r w:rsidRPr="005708CF">
              <w:rPr>
                <w:spacing w:val="-4"/>
                <w:sz w:val="18"/>
              </w:rPr>
              <w:t xml:space="preserve"> </w:t>
            </w:r>
            <w:r w:rsidRPr="005708CF">
              <w:rPr>
                <w:sz w:val="18"/>
              </w:rPr>
              <w:t>seryjnego</w:t>
            </w:r>
            <w:r w:rsidRPr="005708CF">
              <w:rPr>
                <w:spacing w:val="-4"/>
                <w:sz w:val="18"/>
              </w:rPr>
              <w:t xml:space="preserve"> </w:t>
            </w:r>
            <w:r w:rsidRPr="005708CF">
              <w:rPr>
                <w:sz w:val="18"/>
              </w:rPr>
              <w:t>komputera,</w:t>
            </w:r>
            <w:r w:rsidRPr="005708CF">
              <w:rPr>
                <w:spacing w:val="-6"/>
                <w:sz w:val="18"/>
              </w:rPr>
              <w:t xml:space="preserve"> </w:t>
            </w:r>
            <w:r w:rsidRPr="005708CF">
              <w:rPr>
                <w:sz w:val="18"/>
              </w:rPr>
              <w:t>wraz</w:t>
            </w:r>
            <w:r w:rsidRPr="005708CF">
              <w:rPr>
                <w:spacing w:val="-3"/>
                <w:sz w:val="18"/>
              </w:rPr>
              <w:t xml:space="preserve"> </w:t>
            </w:r>
            <w:r w:rsidRPr="005708CF">
              <w:rPr>
                <w:sz w:val="18"/>
              </w:rPr>
              <w:t>z</w:t>
            </w:r>
            <w:r w:rsidRPr="005708CF">
              <w:rPr>
                <w:spacing w:val="-6"/>
                <w:sz w:val="18"/>
              </w:rPr>
              <w:t xml:space="preserve"> </w:t>
            </w:r>
            <w:r w:rsidRPr="005708CF">
              <w:rPr>
                <w:sz w:val="18"/>
              </w:rPr>
              <w:t>datą</w:t>
            </w:r>
            <w:r w:rsidRPr="005708CF">
              <w:rPr>
                <w:spacing w:val="-4"/>
                <w:sz w:val="18"/>
              </w:rPr>
              <w:t xml:space="preserve"> </w:t>
            </w:r>
            <w:r w:rsidRPr="005708CF">
              <w:rPr>
                <w:sz w:val="18"/>
              </w:rPr>
              <w:t>jego</w:t>
            </w:r>
            <w:r w:rsidRPr="005708CF">
              <w:rPr>
                <w:spacing w:val="-4"/>
                <w:sz w:val="18"/>
              </w:rPr>
              <w:t xml:space="preserve"> </w:t>
            </w:r>
            <w:r w:rsidRPr="005708CF">
              <w:rPr>
                <w:sz w:val="18"/>
              </w:rPr>
              <w:t>wyprodukowania,</w:t>
            </w:r>
            <w:r w:rsidRPr="005708CF">
              <w:rPr>
                <w:spacing w:val="-6"/>
                <w:sz w:val="18"/>
              </w:rPr>
              <w:t xml:space="preserve"> </w:t>
            </w:r>
            <w:r w:rsidRPr="005708CF">
              <w:rPr>
                <w:sz w:val="18"/>
              </w:rPr>
              <w:t>ilości</w:t>
            </w:r>
            <w:r w:rsidRPr="005708CF">
              <w:rPr>
                <w:spacing w:val="-4"/>
                <w:sz w:val="18"/>
              </w:rPr>
              <w:t xml:space="preserve"> </w:t>
            </w:r>
            <w:r w:rsidRPr="005708CF">
              <w:rPr>
                <w:sz w:val="18"/>
              </w:rPr>
              <w:t>i</w:t>
            </w:r>
            <w:r w:rsidRPr="005708CF">
              <w:rPr>
                <w:spacing w:val="-5"/>
                <w:sz w:val="18"/>
              </w:rPr>
              <w:t xml:space="preserve"> </w:t>
            </w:r>
            <w:r w:rsidRPr="005708CF">
              <w:rPr>
                <w:sz w:val="18"/>
              </w:rPr>
              <w:t>sposobu</w:t>
            </w:r>
            <w:r w:rsidRPr="005708CF">
              <w:rPr>
                <w:spacing w:val="-4"/>
                <w:sz w:val="18"/>
              </w:rPr>
              <w:t xml:space="preserve"> </w:t>
            </w:r>
            <w:r w:rsidRPr="005708CF">
              <w:rPr>
                <w:sz w:val="18"/>
              </w:rPr>
              <w:t>obłożenia slotów pamięciami RAM;</w:t>
            </w:r>
          </w:p>
          <w:p w14:paraId="0D252AE1" w14:textId="77777777" w:rsidR="001B6A0B" w:rsidRPr="005708CF" w:rsidRDefault="001B6A0B" w:rsidP="006736BC">
            <w:pPr>
              <w:pStyle w:val="TableParagraph"/>
              <w:numPr>
                <w:ilvl w:val="0"/>
                <w:numId w:val="238"/>
              </w:numPr>
              <w:tabs>
                <w:tab w:val="left" w:pos="303"/>
              </w:tabs>
              <w:adjustRightInd/>
              <w:spacing w:line="212" w:lineRule="exact"/>
              <w:ind w:right="28"/>
              <w:rPr>
                <w:sz w:val="18"/>
              </w:rPr>
            </w:pPr>
            <w:r w:rsidRPr="005708CF">
              <w:rPr>
                <w:sz w:val="18"/>
              </w:rPr>
              <w:t>typie</w:t>
            </w:r>
            <w:r w:rsidRPr="005708CF">
              <w:rPr>
                <w:spacing w:val="-4"/>
                <w:sz w:val="18"/>
              </w:rPr>
              <w:t xml:space="preserve"> </w:t>
            </w:r>
            <w:r w:rsidRPr="005708CF">
              <w:rPr>
                <w:sz w:val="18"/>
              </w:rPr>
              <w:t>procesora</w:t>
            </w:r>
            <w:r w:rsidRPr="005708CF">
              <w:rPr>
                <w:spacing w:val="-2"/>
                <w:sz w:val="18"/>
              </w:rPr>
              <w:t xml:space="preserve"> </w:t>
            </w:r>
            <w:r w:rsidRPr="005708CF">
              <w:rPr>
                <w:sz w:val="18"/>
              </w:rPr>
              <w:t>wraz</w:t>
            </w:r>
            <w:r w:rsidRPr="005708CF">
              <w:rPr>
                <w:spacing w:val="-4"/>
                <w:sz w:val="18"/>
              </w:rPr>
              <w:t xml:space="preserve"> </w:t>
            </w:r>
            <w:r w:rsidRPr="005708CF">
              <w:rPr>
                <w:sz w:val="18"/>
              </w:rPr>
              <w:t>z</w:t>
            </w:r>
            <w:r w:rsidRPr="005708CF">
              <w:rPr>
                <w:spacing w:val="-3"/>
                <w:sz w:val="18"/>
              </w:rPr>
              <w:t xml:space="preserve"> </w:t>
            </w:r>
            <w:r w:rsidRPr="005708CF">
              <w:rPr>
                <w:sz w:val="18"/>
              </w:rPr>
              <w:t>informacją</w:t>
            </w:r>
            <w:r w:rsidRPr="005708CF">
              <w:rPr>
                <w:spacing w:val="-4"/>
                <w:sz w:val="18"/>
              </w:rPr>
              <w:t xml:space="preserve"> </w:t>
            </w:r>
            <w:r w:rsidRPr="005708CF">
              <w:rPr>
                <w:sz w:val="18"/>
              </w:rPr>
              <w:t>o</w:t>
            </w:r>
            <w:r w:rsidRPr="005708CF">
              <w:rPr>
                <w:spacing w:val="-2"/>
                <w:sz w:val="18"/>
              </w:rPr>
              <w:t xml:space="preserve"> </w:t>
            </w:r>
            <w:r w:rsidRPr="005708CF">
              <w:rPr>
                <w:sz w:val="18"/>
              </w:rPr>
              <w:t>ilości</w:t>
            </w:r>
            <w:r w:rsidRPr="005708CF">
              <w:rPr>
                <w:spacing w:val="-2"/>
                <w:sz w:val="18"/>
              </w:rPr>
              <w:t xml:space="preserve"> </w:t>
            </w:r>
            <w:r w:rsidRPr="005708CF">
              <w:rPr>
                <w:sz w:val="18"/>
              </w:rPr>
              <w:t>rdzeni,</w:t>
            </w:r>
            <w:r w:rsidRPr="005708CF">
              <w:rPr>
                <w:spacing w:val="-2"/>
                <w:sz w:val="18"/>
              </w:rPr>
              <w:t xml:space="preserve"> </w:t>
            </w:r>
            <w:r w:rsidRPr="005708CF">
              <w:rPr>
                <w:sz w:val="18"/>
              </w:rPr>
              <w:t>wielkości</w:t>
            </w:r>
            <w:r w:rsidRPr="005708CF">
              <w:rPr>
                <w:spacing w:val="-4"/>
                <w:sz w:val="18"/>
              </w:rPr>
              <w:t xml:space="preserve"> </w:t>
            </w:r>
            <w:r w:rsidRPr="005708CF">
              <w:rPr>
                <w:sz w:val="18"/>
              </w:rPr>
              <w:t>pamięci</w:t>
            </w:r>
            <w:r w:rsidRPr="005708CF">
              <w:rPr>
                <w:spacing w:val="-3"/>
                <w:sz w:val="18"/>
              </w:rPr>
              <w:t xml:space="preserve"> </w:t>
            </w:r>
            <w:r w:rsidRPr="005708CF">
              <w:rPr>
                <w:sz w:val="18"/>
              </w:rPr>
              <w:t>cache</w:t>
            </w:r>
            <w:r w:rsidRPr="005708CF">
              <w:rPr>
                <w:spacing w:val="-2"/>
                <w:sz w:val="18"/>
              </w:rPr>
              <w:t xml:space="preserve"> </w:t>
            </w:r>
            <w:r w:rsidRPr="005708CF">
              <w:rPr>
                <w:sz w:val="18"/>
              </w:rPr>
              <w:t>L2</w:t>
            </w:r>
            <w:r w:rsidRPr="005708CF">
              <w:rPr>
                <w:spacing w:val="-2"/>
                <w:sz w:val="18"/>
              </w:rPr>
              <w:t xml:space="preserve"> </w:t>
            </w:r>
            <w:r w:rsidRPr="005708CF">
              <w:rPr>
                <w:sz w:val="18"/>
              </w:rPr>
              <w:t>i</w:t>
            </w:r>
            <w:r w:rsidRPr="005708CF">
              <w:rPr>
                <w:spacing w:val="-15"/>
                <w:sz w:val="18"/>
              </w:rPr>
              <w:t xml:space="preserve"> </w:t>
            </w:r>
            <w:r w:rsidRPr="005708CF">
              <w:rPr>
                <w:spacing w:val="-5"/>
                <w:sz w:val="18"/>
              </w:rPr>
              <w:t>L3;</w:t>
            </w:r>
          </w:p>
          <w:p w14:paraId="65EAA558" w14:textId="77777777" w:rsidR="001B6A0B" w:rsidRPr="005708CF" w:rsidRDefault="001B6A0B" w:rsidP="006736BC">
            <w:pPr>
              <w:pStyle w:val="TableParagraph"/>
              <w:numPr>
                <w:ilvl w:val="0"/>
                <w:numId w:val="238"/>
              </w:numPr>
              <w:tabs>
                <w:tab w:val="left" w:pos="303"/>
              </w:tabs>
              <w:adjustRightInd/>
              <w:spacing w:line="219" w:lineRule="exact"/>
              <w:ind w:right="28"/>
              <w:rPr>
                <w:sz w:val="18"/>
              </w:rPr>
            </w:pPr>
            <w:r w:rsidRPr="005708CF">
              <w:rPr>
                <w:sz w:val="18"/>
              </w:rPr>
              <w:t>pojemności</w:t>
            </w:r>
            <w:r w:rsidRPr="005708CF">
              <w:rPr>
                <w:spacing w:val="-5"/>
                <w:sz w:val="18"/>
              </w:rPr>
              <w:t xml:space="preserve"> </w:t>
            </w:r>
            <w:r w:rsidRPr="005708CF">
              <w:rPr>
                <w:sz w:val="18"/>
              </w:rPr>
              <w:t>zainstalowanego</w:t>
            </w:r>
            <w:r w:rsidRPr="005708CF">
              <w:rPr>
                <w:spacing w:val="-4"/>
                <w:sz w:val="18"/>
              </w:rPr>
              <w:t xml:space="preserve"> </w:t>
            </w:r>
            <w:r w:rsidRPr="005708CF">
              <w:rPr>
                <w:sz w:val="18"/>
              </w:rPr>
              <w:t>dysku</w:t>
            </w:r>
            <w:r w:rsidRPr="005708CF">
              <w:rPr>
                <w:spacing w:val="-2"/>
                <w:sz w:val="18"/>
              </w:rPr>
              <w:t xml:space="preserve"> twardego;</w:t>
            </w:r>
          </w:p>
          <w:p w14:paraId="75D6163B" w14:textId="77777777" w:rsidR="001B6A0B" w:rsidRPr="005708CF" w:rsidRDefault="001B6A0B" w:rsidP="006736BC">
            <w:pPr>
              <w:pStyle w:val="TableParagraph"/>
              <w:numPr>
                <w:ilvl w:val="0"/>
                <w:numId w:val="238"/>
              </w:numPr>
              <w:tabs>
                <w:tab w:val="left" w:pos="303"/>
              </w:tabs>
              <w:adjustRightInd/>
              <w:spacing w:line="214" w:lineRule="exact"/>
              <w:ind w:right="28"/>
              <w:rPr>
                <w:sz w:val="18"/>
              </w:rPr>
            </w:pPr>
            <w:r w:rsidRPr="005708CF">
              <w:rPr>
                <w:sz w:val="18"/>
              </w:rPr>
              <w:t>MAC</w:t>
            </w:r>
            <w:r w:rsidRPr="005708CF">
              <w:rPr>
                <w:spacing w:val="-3"/>
                <w:sz w:val="18"/>
              </w:rPr>
              <w:t xml:space="preserve"> </w:t>
            </w:r>
            <w:r w:rsidRPr="005708CF">
              <w:rPr>
                <w:sz w:val="18"/>
              </w:rPr>
              <w:t>adresie</w:t>
            </w:r>
            <w:r w:rsidRPr="005708CF">
              <w:rPr>
                <w:spacing w:val="-5"/>
                <w:sz w:val="18"/>
              </w:rPr>
              <w:t xml:space="preserve"> </w:t>
            </w:r>
            <w:r w:rsidRPr="005708CF">
              <w:rPr>
                <w:sz w:val="18"/>
              </w:rPr>
              <w:t>zintegrowanej</w:t>
            </w:r>
            <w:r w:rsidRPr="005708CF">
              <w:rPr>
                <w:spacing w:val="-2"/>
                <w:sz w:val="18"/>
              </w:rPr>
              <w:t xml:space="preserve"> </w:t>
            </w:r>
            <w:r w:rsidRPr="005708CF">
              <w:rPr>
                <w:sz w:val="18"/>
              </w:rPr>
              <w:t>karty</w:t>
            </w:r>
            <w:r w:rsidRPr="005708CF">
              <w:rPr>
                <w:spacing w:val="-5"/>
                <w:sz w:val="18"/>
              </w:rPr>
              <w:t xml:space="preserve"> </w:t>
            </w:r>
            <w:r w:rsidRPr="005708CF">
              <w:rPr>
                <w:spacing w:val="-2"/>
                <w:sz w:val="18"/>
              </w:rPr>
              <w:t>sieciowej;</w:t>
            </w:r>
          </w:p>
          <w:p w14:paraId="311FB98A" w14:textId="77777777" w:rsidR="001B6A0B" w:rsidRPr="005708CF" w:rsidRDefault="001B6A0B" w:rsidP="006736BC">
            <w:pPr>
              <w:pStyle w:val="TableParagraph"/>
              <w:numPr>
                <w:ilvl w:val="0"/>
                <w:numId w:val="238"/>
              </w:numPr>
              <w:tabs>
                <w:tab w:val="left" w:pos="303"/>
              </w:tabs>
              <w:adjustRightInd/>
              <w:spacing w:line="219" w:lineRule="exact"/>
              <w:ind w:right="28"/>
              <w:rPr>
                <w:sz w:val="18"/>
              </w:rPr>
            </w:pPr>
            <w:r w:rsidRPr="005708CF">
              <w:rPr>
                <w:sz w:val="18"/>
              </w:rPr>
              <w:t>zintegrowanej</w:t>
            </w:r>
            <w:r w:rsidRPr="005708CF">
              <w:rPr>
                <w:spacing w:val="-7"/>
                <w:sz w:val="18"/>
              </w:rPr>
              <w:t xml:space="preserve"> </w:t>
            </w:r>
            <w:r w:rsidRPr="005708CF">
              <w:rPr>
                <w:spacing w:val="-2"/>
                <w:sz w:val="18"/>
              </w:rPr>
              <w:t>grafice.</w:t>
            </w:r>
          </w:p>
          <w:p w14:paraId="291DB063" w14:textId="77777777" w:rsidR="001B6A0B" w:rsidRPr="005708CF" w:rsidRDefault="001B6A0B" w:rsidP="005559CB">
            <w:pPr>
              <w:pStyle w:val="TableParagraph"/>
              <w:spacing w:before="5"/>
              <w:ind w:left="136" w:right="28"/>
              <w:rPr>
                <w:sz w:val="18"/>
              </w:rPr>
            </w:pPr>
            <w:r w:rsidRPr="005708CF">
              <w:rPr>
                <w:sz w:val="18"/>
              </w:rPr>
              <w:t>Funkcja</w:t>
            </w:r>
            <w:r w:rsidRPr="005708CF">
              <w:rPr>
                <w:spacing w:val="-8"/>
                <w:sz w:val="18"/>
              </w:rPr>
              <w:t xml:space="preserve"> </w:t>
            </w:r>
            <w:r w:rsidRPr="005708CF">
              <w:rPr>
                <w:sz w:val="18"/>
              </w:rPr>
              <w:t>blokowania/odblokowania</w:t>
            </w:r>
            <w:r w:rsidRPr="005708CF">
              <w:rPr>
                <w:spacing w:val="-8"/>
                <w:sz w:val="18"/>
              </w:rPr>
              <w:t xml:space="preserve"> </w:t>
            </w:r>
            <w:r w:rsidRPr="005708CF">
              <w:rPr>
                <w:sz w:val="18"/>
              </w:rPr>
              <w:t>bootowania</w:t>
            </w:r>
            <w:r w:rsidRPr="005708CF">
              <w:rPr>
                <w:spacing w:val="-6"/>
                <w:sz w:val="18"/>
              </w:rPr>
              <w:t xml:space="preserve"> </w:t>
            </w:r>
            <w:r w:rsidRPr="005708CF">
              <w:rPr>
                <w:sz w:val="18"/>
              </w:rPr>
              <w:t>notebooka</w:t>
            </w:r>
            <w:r w:rsidRPr="005708CF">
              <w:rPr>
                <w:spacing w:val="-8"/>
                <w:sz w:val="18"/>
              </w:rPr>
              <w:t xml:space="preserve"> </w:t>
            </w:r>
            <w:r w:rsidRPr="005708CF">
              <w:rPr>
                <w:sz w:val="18"/>
              </w:rPr>
              <w:t>z</w:t>
            </w:r>
            <w:r w:rsidRPr="005708CF">
              <w:rPr>
                <w:spacing w:val="-7"/>
                <w:sz w:val="18"/>
              </w:rPr>
              <w:t xml:space="preserve"> </w:t>
            </w:r>
            <w:r w:rsidRPr="005708CF">
              <w:rPr>
                <w:sz w:val="18"/>
              </w:rPr>
              <w:t>zewnętrznych</w:t>
            </w:r>
            <w:r w:rsidRPr="005708CF">
              <w:rPr>
                <w:spacing w:val="-6"/>
                <w:sz w:val="18"/>
              </w:rPr>
              <w:t xml:space="preserve"> </w:t>
            </w:r>
            <w:r w:rsidRPr="005708CF">
              <w:rPr>
                <w:sz w:val="18"/>
              </w:rPr>
              <w:t>urządzeń. Funkcja blokowania/odblokowania bootowania notebooka z USB.</w:t>
            </w:r>
          </w:p>
          <w:p w14:paraId="730483DA" w14:textId="77777777" w:rsidR="001B6A0B" w:rsidRPr="005708CF" w:rsidRDefault="001B6A0B" w:rsidP="005559CB">
            <w:pPr>
              <w:pStyle w:val="TableParagraph"/>
              <w:spacing w:line="203" w:lineRule="exact"/>
              <w:ind w:left="136" w:right="28"/>
              <w:rPr>
                <w:sz w:val="18"/>
              </w:rPr>
            </w:pPr>
            <w:r w:rsidRPr="005708CF">
              <w:rPr>
                <w:sz w:val="18"/>
              </w:rPr>
              <w:t>Możliwość</w:t>
            </w:r>
            <w:r w:rsidRPr="005708CF">
              <w:rPr>
                <w:spacing w:val="-4"/>
                <w:sz w:val="18"/>
              </w:rPr>
              <w:t xml:space="preserve"> </w:t>
            </w:r>
            <w:r w:rsidRPr="005708CF">
              <w:rPr>
                <w:sz w:val="18"/>
              </w:rPr>
              <w:t>włączenia/wyłączenia</w:t>
            </w:r>
            <w:r w:rsidRPr="005708CF">
              <w:rPr>
                <w:spacing w:val="-4"/>
                <w:sz w:val="18"/>
              </w:rPr>
              <w:t xml:space="preserve"> </w:t>
            </w:r>
            <w:r w:rsidRPr="005708CF">
              <w:rPr>
                <w:sz w:val="18"/>
              </w:rPr>
              <w:t>funkcjonalności</w:t>
            </w:r>
            <w:r w:rsidRPr="005708CF">
              <w:rPr>
                <w:spacing w:val="-11"/>
                <w:sz w:val="18"/>
              </w:rPr>
              <w:t xml:space="preserve"> </w:t>
            </w:r>
            <w:r w:rsidRPr="005708CF">
              <w:rPr>
                <w:sz w:val="18"/>
              </w:rPr>
              <w:t>Wake</w:t>
            </w:r>
            <w:r w:rsidRPr="005708CF">
              <w:rPr>
                <w:spacing w:val="-4"/>
                <w:sz w:val="18"/>
              </w:rPr>
              <w:t xml:space="preserve"> </w:t>
            </w:r>
            <w:r w:rsidRPr="005708CF">
              <w:rPr>
                <w:sz w:val="18"/>
              </w:rPr>
              <w:t>On</w:t>
            </w:r>
            <w:r w:rsidRPr="005708CF">
              <w:rPr>
                <w:spacing w:val="-6"/>
                <w:sz w:val="18"/>
              </w:rPr>
              <w:t xml:space="preserve"> </w:t>
            </w:r>
            <w:r w:rsidRPr="005708CF">
              <w:rPr>
                <w:spacing w:val="-4"/>
                <w:sz w:val="18"/>
              </w:rPr>
              <w:t>LAN.</w:t>
            </w:r>
          </w:p>
          <w:p w14:paraId="0F4343C0" w14:textId="77777777" w:rsidR="001B6A0B" w:rsidRPr="005708CF" w:rsidRDefault="001B6A0B" w:rsidP="005559CB">
            <w:pPr>
              <w:pStyle w:val="TableParagraph"/>
              <w:ind w:left="136" w:right="28"/>
              <w:jc w:val="both"/>
              <w:rPr>
                <w:sz w:val="18"/>
              </w:rPr>
            </w:pPr>
            <w:r w:rsidRPr="005708CF">
              <w:rPr>
                <w:sz w:val="18"/>
              </w:rPr>
              <w:t>Możliwość</w:t>
            </w:r>
            <w:r w:rsidRPr="005708CF">
              <w:rPr>
                <w:spacing w:val="-3"/>
                <w:sz w:val="18"/>
              </w:rPr>
              <w:t xml:space="preserve"> </w:t>
            </w:r>
            <w:r w:rsidRPr="005708CF">
              <w:rPr>
                <w:sz w:val="18"/>
              </w:rPr>
              <w:t>ustawienia</w:t>
            </w:r>
            <w:r w:rsidRPr="005708CF">
              <w:rPr>
                <w:spacing w:val="-5"/>
                <w:sz w:val="18"/>
              </w:rPr>
              <w:t xml:space="preserve"> </w:t>
            </w:r>
            <w:r w:rsidRPr="005708CF">
              <w:rPr>
                <w:sz w:val="18"/>
              </w:rPr>
              <w:t>hasła</w:t>
            </w:r>
            <w:r w:rsidRPr="005708CF">
              <w:rPr>
                <w:spacing w:val="-5"/>
                <w:sz w:val="18"/>
              </w:rPr>
              <w:t xml:space="preserve"> </w:t>
            </w:r>
            <w:r w:rsidRPr="005708CF">
              <w:rPr>
                <w:sz w:val="18"/>
              </w:rPr>
              <w:t>administratora</w:t>
            </w:r>
            <w:r w:rsidRPr="005708CF">
              <w:rPr>
                <w:spacing w:val="-5"/>
                <w:sz w:val="18"/>
              </w:rPr>
              <w:t xml:space="preserve"> </w:t>
            </w:r>
            <w:r w:rsidRPr="005708CF">
              <w:rPr>
                <w:sz w:val="18"/>
              </w:rPr>
              <w:t>oraz</w:t>
            </w:r>
            <w:r w:rsidRPr="005708CF">
              <w:rPr>
                <w:spacing w:val="-1"/>
                <w:sz w:val="18"/>
              </w:rPr>
              <w:t xml:space="preserve"> </w:t>
            </w:r>
            <w:r w:rsidRPr="005708CF">
              <w:rPr>
                <w:sz w:val="18"/>
              </w:rPr>
              <w:t>hasła</w:t>
            </w:r>
            <w:r w:rsidRPr="005708CF">
              <w:rPr>
                <w:spacing w:val="-5"/>
                <w:sz w:val="18"/>
              </w:rPr>
              <w:t xml:space="preserve"> </w:t>
            </w:r>
            <w:r w:rsidRPr="005708CF">
              <w:rPr>
                <w:sz w:val="18"/>
              </w:rPr>
              <w:t>dysku</w:t>
            </w:r>
            <w:r w:rsidRPr="005708CF">
              <w:rPr>
                <w:spacing w:val="-5"/>
                <w:sz w:val="18"/>
              </w:rPr>
              <w:t xml:space="preserve"> </w:t>
            </w:r>
            <w:r w:rsidRPr="005708CF">
              <w:rPr>
                <w:sz w:val="18"/>
              </w:rPr>
              <w:t>twardego</w:t>
            </w:r>
            <w:r w:rsidRPr="005708CF">
              <w:rPr>
                <w:spacing w:val="-4"/>
                <w:sz w:val="18"/>
              </w:rPr>
              <w:t xml:space="preserve"> </w:t>
            </w:r>
            <w:r w:rsidRPr="005708CF">
              <w:rPr>
                <w:sz w:val="18"/>
              </w:rPr>
              <w:t>(dla</w:t>
            </w:r>
            <w:r w:rsidRPr="005708CF">
              <w:rPr>
                <w:spacing w:val="-5"/>
                <w:sz w:val="18"/>
              </w:rPr>
              <w:t xml:space="preserve"> </w:t>
            </w:r>
            <w:r w:rsidRPr="005708CF">
              <w:rPr>
                <w:sz w:val="18"/>
              </w:rPr>
              <w:t>dysku M.2</w:t>
            </w:r>
            <w:r w:rsidRPr="005708CF">
              <w:rPr>
                <w:spacing w:val="-4"/>
                <w:sz w:val="18"/>
              </w:rPr>
              <w:t xml:space="preserve"> </w:t>
            </w:r>
            <w:r w:rsidRPr="005708CF">
              <w:rPr>
                <w:sz w:val="18"/>
              </w:rPr>
              <w:t>SATA</w:t>
            </w:r>
            <w:r w:rsidRPr="005708CF">
              <w:rPr>
                <w:spacing w:val="-4"/>
                <w:sz w:val="18"/>
              </w:rPr>
              <w:t xml:space="preserve"> </w:t>
            </w:r>
            <w:r w:rsidRPr="005708CF">
              <w:rPr>
                <w:sz w:val="18"/>
              </w:rPr>
              <w:t>i</w:t>
            </w:r>
            <w:r w:rsidRPr="005708CF">
              <w:rPr>
                <w:spacing w:val="-4"/>
                <w:sz w:val="18"/>
              </w:rPr>
              <w:t xml:space="preserve"> </w:t>
            </w:r>
            <w:r w:rsidRPr="005708CF">
              <w:rPr>
                <w:sz w:val="18"/>
              </w:rPr>
              <w:t>SATA) na poziomie systemu oraz możliwość ustawienia następujących zależności pomiędzy nimi: brak możliwości</w:t>
            </w:r>
            <w:r w:rsidRPr="005708CF">
              <w:rPr>
                <w:spacing w:val="-10"/>
                <w:sz w:val="18"/>
              </w:rPr>
              <w:t xml:space="preserve"> </w:t>
            </w:r>
            <w:r w:rsidRPr="005708CF">
              <w:rPr>
                <w:sz w:val="18"/>
              </w:rPr>
              <w:t>zmiany</w:t>
            </w:r>
            <w:r w:rsidRPr="005708CF">
              <w:rPr>
                <w:spacing w:val="-11"/>
                <w:sz w:val="18"/>
              </w:rPr>
              <w:t xml:space="preserve"> </w:t>
            </w:r>
            <w:r w:rsidRPr="005708CF">
              <w:rPr>
                <w:sz w:val="18"/>
              </w:rPr>
              <w:t>hasła</w:t>
            </w:r>
            <w:r w:rsidRPr="005708CF">
              <w:rPr>
                <w:spacing w:val="-10"/>
                <w:sz w:val="18"/>
              </w:rPr>
              <w:t xml:space="preserve"> </w:t>
            </w:r>
            <w:r w:rsidRPr="005708CF">
              <w:rPr>
                <w:sz w:val="18"/>
              </w:rPr>
              <w:t>pozwalającego</w:t>
            </w:r>
            <w:r w:rsidRPr="005708CF">
              <w:rPr>
                <w:spacing w:val="-10"/>
                <w:sz w:val="18"/>
              </w:rPr>
              <w:t xml:space="preserve"> </w:t>
            </w:r>
            <w:r w:rsidRPr="005708CF">
              <w:rPr>
                <w:sz w:val="18"/>
              </w:rPr>
              <w:t>na</w:t>
            </w:r>
            <w:r w:rsidRPr="005708CF">
              <w:rPr>
                <w:spacing w:val="-11"/>
                <w:sz w:val="18"/>
              </w:rPr>
              <w:t xml:space="preserve"> </w:t>
            </w:r>
            <w:r w:rsidRPr="005708CF">
              <w:rPr>
                <w:sz w:val="18"/>
              </w:rPr>
              <w:t>uruchomienie</w:t>
            </w:r>
            <w:r w:rsidRPr="005708CF">
              <w:rPr>
                <w:spacing w:val="-11"/>
                <w:sz w:val="18"/>
              </w:rPr>
              <w:t xml:space="preserve"> </w:t>
            </w:r>
            <w:r w:rsidRPr="005708CF">
              <w:rPr>
                <w:sz w:val="18"/>
              </w:rPr>
              <w:t>systemu</w:t>
            </w:r>
            <w:r w:rsidRPr="005708CF">
              <w:rPr>
                <w:spacing w:val="-12"/>
                <w:sz w:val="18"/>
              </w:rPr>
              <w:t xml:space="preserve"> </w:t>
            </w:r>
            <w:r w:rsidRPr="005708CF">
              <w:rPr>
                <w:sz w:val="18"/>
              </w:rPr>
              <w:t>bez</w:t>
            </w:r>
            <w:r w:rsidRPr="005708CF">
              <w:rPr>
                <w:spacing w:val="-11"/>
                <w:sz w:val="18"/>
              </w:rPr>
              <w:t xml:space="preserve"> </w:t>
            </w:r>
            <w:r w:rsidRPr="005708CF">
              <w:rPr>
                <w:sz w:val="18"/>
              </w:rPr>
              <w:t>podania</w:t>
            </w:r>
            <w:r w:rsidRPr="005708CF">
              <w:rPr>
                <w:spacing w:val="-11"/>
                <w:sz w:val="18"/>
              </w:rPr>
              <w:t xml:space="preserve"> </w:t>
            </w:r>
            <w:r w:rsidRPr="005708CF">
              <w:rPr>
                <w:sz w:val="18"/>
              </w:rPr>
              <w:t>hasła</w:t>
            </w:r>
            <w:r w:rsidRPr="005708CF">
              <w:rPr>
                <w:spacing w:val="-12"/>
                <w:sz w:val="18"/>
              </w:rPr>
              <w:t xml:space="preserve"> </w:t>
            </w:r>
            <w:r w:rsidRPr="005708CF">
              <w:rPr>
                <w:sz w:val="18"/>
              </w:rPr>
              <w:t>administratora. Wszystkie</w:t>
            </w:r>
            <w:r w:rsidRPr="005708CF">
              <w:rPr>
                <w:spacing w:val="-11"/>
                <w:sz w:val="18"/>
              </w:rPr>
              <w:t xml:space="preserve"> </w:t>
            </w:r>
            <w:r w:rsidRPr="005708CF">
              <w:rPr>
                <w:sz w:val="18"/>
              </w:rPr>
              <w:t>opcje</w:t>
            </w:r>
            <w:r w:rsidRPr="005708CF">
              <w:rPr>
                <w:spacing w:val="-10"/>
                <w:sz w:val="18"/>
              </w:rPr>
              <w:t xml:space="preserve"> </w:t>
            </w:r>
            <w:r w:rsidRPr="005708CF">
              <w:rPr>
                <w:sz w:val="18"/>
              </w:rPr>
              <w:t>dostępne</w:t>
            </w:r>
            <w:r w:rsidRPr="005708CF">
              <w:rPr>
                <w:spacing w:val="-7"/>
                <w:sz w:val="18"/>
              </w:rPr>
              <w:t xml:space="preserve"> </w:t>
            </w:r>
            <w:r w:rsidRPr="005708CF">
              <w:rPr>
                <w:sz w:val="18"/>
              </w:rPr>
              <w:t>bez</w:t>
            </w:r>
            <w:r w:rsidRPr="005708CF">
              <w:rPr>
                <w:spacing w:val="-9"/>
                <w:sz w:val="18"/>
              </w:rPr>
              <w:t xml:space="preserve"> </w:t>
            </w:r>
            <w:r w:rsidRPr="005708CF">
              <w:rPr>
                <w:sz w:val="18"/>
              </w:rPr>
              <w:t>uruchamiania</w:t>
            </w:r>
            <w:r w:rsidRPr="005708CF">
              <w:rPr>
                <w:spacing w:val="-8"/>
                <w:sz w:val="18"/>
              </w:rPr>
              <w:t xml:space="preserve"> </w:t>
            </w:r>
            <w:r w:rsidRPr="005708CF">
              <w:rPr>
                <w:sz w:val="18"/>
              </w:rPr>
              <w:t>systemu</w:t>
            </w:r>
            <w:r w:rsidRPr="005708CF">
              <w:rPr>
                <w:spacing w:val="-7"/>
                <w:sz w:val="18"/>
              </w:rPr>
              <w:t xml:space="preserve"> </w:t>
            </w:r>
            <w:r w:rsidRPr="005708CF">
              <w:rPr>
                <w:sz w:val="18"/>
              </w:rPr>
              <w:t>operacyjnego</w:t>
            </w:r>
            <w:r w:rsidRPr="005708CF">
              <w:rPr>
                <w:spacing w:val="-8"/>
                <w:sz w:val="18"/>
              </w:rPr>
              <w:t xml:space="preserve"> </w:t>
            </w:r>
            <w:r w:rsidRPr="005708CF">
              <w:rPr>
                <w:sz w:val="18"/>
              </w:rPr>
              <w:t>z</w:t>
            </w:r>
            <w:r w:rsidRPr="005708CF">
              <w:rPr>
                <w:spacing w:val="1"/>
                <w:sz w:val="18"/>
              </w:rPr>
              <w:t xml:space="preserve"> </w:t>
            </w:r>
            <w:r w:rsidRPr="005708CF">
              <w:rPr>
                <w:sz w:val="18"/>
              </w:rPr>
              <w:t>dysku</w:t>
            </w:r>
            <w:r w:rsidRPr="005708CF">
              <w:rPr>
                <w:spacing w:val="-7"/>
                <w:sz w:val="18"/>
              </w:rPr>
              <w:t xml:space="preserve"> </w:t>
            </w:r>
            <w:r w:rsidRPr="005708CF">
              <w:rPr>
                <w:sz w:val="18"/>
              </w:rPr>
              <w:t>twardego</w:t>
            </w:r>
            <w:r w:rsidRPr="005708CF">
              <w:rPr>
                <w:spacing w:val="-7"/>
                <w:sz w:val="18"/>
              </w:rPr>
              <w:t xml:space="preserve"> </w:t>
            </w:r>
            <w:r w:rsidRPr="005708CF">
              <w:rPr>
                <w:sz w:val="18"/>
              </w:rPr>
              <w:t>komputera</w:t>
            </w:r>
            <w:r w:rsidRPr="005708CF">
              <w:rPr>
                <w:spacing w:val="-10"/>
                <w:sz w:val="18"/>
              </w:rPr>
              <w:t xml:space="preserve"> </w:t>
            </w:r>
            <w:r w:rsidRPr="005708CF">
              <w:rPr>
                <w:spacing w:val="-5"/>
                <w:sz w:val="18"/>
              </w:rPr>
              <w:t>lub</w:t>
            </w:r>
          </w:p>
          <w:p w14:paraId="228AD27A" w14:textId="77777777" w:rsidR="001B6A0B" w:rsidRPr="005708CF" w:rsidRDefault="001B6A0B" w:rsidP="005559CB">
            <w:pPr>
              <w:pStyle w:val="TableParagraph"/>
              <w:ind w:left="136" w:right="28"/>
              <w:jc w:val="both"/>
              <w:rPr>
                <w:sz w:val="18"/>
              </w:rPr>
            </w:pPr>
            <w:r w:rsidRPr="005708CF">
              <w:rPr>
                <w:sz w:val="18"/>
              </w:rPr>
              <w:t>innych,</w:t>
            </w:r>
            <w:r w:rsidRPr="005708CF">
              <w:rPr>
                <w:spacing w:val="21"/>
                <w:sz w:val="18"/>
              </w:rPr>
              <w:t xml:space="preserve"> </w:t>
            </w:r>
            <w:r w:rsidRPr="005708CF">
              <w:rPr>
                <w:sz w:val="18"/>
              </w:rPr>
              <w:t>podłączonych</w:t>
            </w:r>
            <w:r w:rsidRPr="005708CF">
              <w:rPr>
                <w:spacing w:val="24"/>
                <w:sz w:val="18"/>
              </w:rPr>
              <w:t xml:space="preserve"> </w:t>
            </w:r>
            <w:r w:rsidRPr="005708CF">
              <w:rPr>
                <w:sz w:val="18"/>
              </w:rPr>
              <w:t>do</w:t>
            </w:r>
            <w:r w:rsidRPr="005708CF">
              <w:rPr>
                <w:spacing w:val="24"/>
                <w:sz w:val="18"/>
              </w:rPr>
              <w:t xml:space="preserve"> </w:t>
            </w:r>
            <w:r w:rsidRPr="005708CF">
              <w:rPr>
                <w:sz w:val="18"/>
              </w:rPr>
              <w:t>niego</w:t>
            </w:r>
            <w:r w:rsidRPr="005708CF">
              <w:rPr>
                <w:spacing w:val="26"/>
                <w:sz w:val="18"/>
              </w:rPr>
              <w:t xml:space="preserve"> </w:t>
            </w:r>
            <w:r w:rsidRPr="005708CF">
              <w:rPr>
                <w:sz w:val="18"/>
              </w:rPr>
              <w:t>urządzeń</w:t>
            </w:r>
            <w:r w:rsidRPr="005708CF">
              <w:rPr>
                <w:spacing w:val="23"/>
                <w:sz w:val="18"/>
              </w:rPr>
              <w:t xml:space="preserve"> </w:t>
            </w:r>
            <w:r w:rsidRPr="005708CF">
              <w:rPr>
                <w:sz w:val="18"/>
              </w:rPr>
              <w:t>zewnętrznych.</w:t>
            </w:r>
            <w:r w:rsidRPr="005708CF">
              <w:rPr>
                <w:spacing w:val="26"/>
                <w:sz w:val="18"/>
              </w:rPr>
              <w:t xml:space="preserve"> </w:t>
            </w:r>
            <w:r w:rsidRPr="005708CF">
              <w:rPr>
                <w:sz w:val="18"/>
              </w:rPr>
              <w:t>Funkcja</w:t>
            </w:r>
            <w:r w:rsidRPr="005708CF">
              <w:rPr>
                <w:spacing w:val="24"/>
                <w:sz w:val="18"/>
              </w:rPr>
              <w:t xml:space="preserve"> </w:t>
            </w:r>
            <w:r w:rsidRPr="005708CF">
              <w:rPr>
                <w:sz w:val="18"/>
              </w:rPr>
              <w:t>ustawienia</w:t>
            </w:r>
            <w:r w:rsidRPr="005708CF">
              <w:rPr>
                <w:spacing w:val="24"/>
                <w:sz w:val="18"/>
              </w:rPr>
              <w:t xml:space="preserve"> </w:t>
            </w:r>
            <w:r w:rsidRPr="005708CF">
              <w:rPr>
                <w:sz w:val="18"/>
              </w:rPr>
              <w:t>zależności</w:t>
            </w:r>
            <w:r w:rsidRPr="005708CF">
              <w:rPr>
                <w:spacing w:val="24"/>
                <w:sz w:val="18"/>
              </w:rPr>
              <w:t xml:space="preserve"> </w:t>
            </w:r>
            <w:r w:rsidRPr="005708CF">
              <w:rPr>
                <w:spacing w:val="-2"/>
                <w:sz w:val="18"/>
              </w:rPr>
              <w:t xml:space="preserve">pomiędzy </w:t>
            </w:r>
            <w:r w:rsidRPr="005708CF">
              <w:rPr>
                <w:sz w:val="18"/>
              </w:rPr>
              <w:t>hasłem</w:t>
            </w:r>
            <w:r w:rsidRPr="005708CF">
              <w:rPr>
                <w:spacing w:val="-10"/>
                <w:sz w:val="18"/>
              </w:rPr>
              <w:t xml:space="preserve"> </w:t>
            </w:r>
            <w:r w:rsidRPr="005708CF">
              <w:rPr>
                <w:sz w:val="18"/>
              </w:rPr>
              <w:t>administratora</w:t>
            </w:r>
            <w:r w:rsidRPr="005708CF">
              <w:rPr>
                <w:spacing w:val="-4"/>
                <w:sz w:val="18"/>
              </w:rPr>
              <w:t xml:space="preserve"> </w:t>
            </w:r>
            <w:r w:rsidRPr="005708CF">
              <w:rPr>
                <w:sz w:val="18"/>
              </w:rPr>
              <w:t>a</w:t>
            </w:r>
            <w:r w:rsidRPr="005708CF">
              <w:rPr>
                <w:spacing w:val="-10"/>
                <w:sz w:val="18"/>
              </w:rPr>
              <w:t xml:space="preserve"> </w:t>
            </w:r>
            <w:r w:rsidRPr="005708CF">
              <w:rPr>
                <w:sz w:val="18"/>
              </w:rPr>
              <w:t>hasłem</w:t>
            </w:r>
            <w:r w:rsidRPr="005708CF">
              <w:rPr>
                <w:spacing w:val="-12"/>
                <w:sz w:val="18"/>
              </w:rPr>
              <w:t xml:space="preserve"> </w:t>
            </w:r>
            <w:r w:rsidRPr="005708CF">
              <w:rPr>
                <w:sz w:val="18"/>
              </w:rPr>
              <w:t>systemowym</w:t>
            </w:r>
            <w:r w:rsidRPr="005708CF">
              <w:rPr>
                <w:spacing w:val="-9"/>
                <w:sz w:val="18"/>
              </w:rPr>
              <w:t xml:space="preserve"> </w:t>
            </w:r>
            <w:r w:rsidRPr="005708CF">
              <w:rPr>
                <w:sz w:val="18"/>
              </w:rPr>
              <w:t>tak,</w:t>
            </w:r>
            <w:r w:rsidRPr="005708CF">
              <w:rPr>
                <w:spacing w:val="-13"/>
                <w:sz w:val="18"/>
              </w:rPr>
              <w:t xml:space="preserve"> </w:t>
            </w:r>
            <w:r w:rsidRPr="005708CF">
              <w:rPr>
                <w:sz w:val="18"/>
              </w:rPr>
              <w:t>aby</w:t>
            </w:r>
            <w:r w:rsidRPr="005708CF">
              <w:rPr>
                <w:spacing w:val="-12"/>
                <w:sz w:val="18"/>
              </w:rPr>
              <w:t xml:space="preserve"> </w:t>
            </w:r>
            <w:r w:rsidRPr="005708CF">
              <w:rPr>
                <w:sz w:val="18"/>
              </w:rPr>
              <w:t>nie</w:t>
            </w:r>
            <w:r w:rsidRPr="005708CF">
              <w:rPr>
                <w:spacing w:val="-10"/>
                <w:sz w:val="18"/>
              </w:rPr>
              <w:t xml:space="preserve"> </w:t>
            </w:r>
            <w:r w:rsidRPr="005708CF">
              <w:rPr>
                <w:sz w:val="18"/>
              </w:rPr>
              <w:t>było</w:t>
            </w:r>
            <w:r w:rsidRPr="005708CF">
              <w:rPr>
                <w:spacing w:val="-10"/>
                <w:sz w:val="18"/>
              </w:rPr>
              <w:t xml:space="preserve"> </w:t>
            </w:r>
            <w:r w:rsidRPr="005708CF">
              <w:rPr>
                <w:sz w:val="18"/>
              </w:rPr>
              <w:t>możliwe</w:t>
            </w:r>
            <w:r w:rsidRPr="005708CF">
              <w:rPr>
                <w:spacing w:val="-10"/>
                <w:sz w:val="18"/>
              </w:rPr>
              <w:t xml:space="preserve"> </w:t>
            </w:r>
            <w:r w:rsidRPr="005708CF">
              <w:rPr>
                <w:sz w:val="18"/>
              </w:rPr>
              <w:t>wprowadzenie</w:t>
            </w:r>
            <w:r w:rsidRPr="005708CF">
              <w:rPr>
                <w:spacing w:val="-9"/>
                <w:sz w:val="18"/>
              </w:rPr>
              <w:t xml:space="preserve"> </w:t>
            </w:r>
            <w:r w:rsidRPr="005708CF">
              <w:rPr>
                <w:sz w:val="18"/>
              </w:rPr>
              <w:t>zmian</w:t>
            </w:r>
            <w:r w:rsidRPr="005708CF">
              <w:rPr>
                <w:spacing w:val="-10"/>
                <w:sz w:val="18"/>
              </w:rPr>
              <w:t xml:space="preserve"> </w:t>
            </w:r>
            <w:r w:rsidRPr="005708CF">
              <w:rPr>
                <w:sz w:val="18"/>
              </w:rPr>
              <w:t>w</w:t>
            </w:r>
            <w:r w:rsidRPr="005708CF">
              <w:rPr>
                <w:spacing w:val="-13"/>
                <w:sz w:val="18"/>
              </w:rPr>
              <w:t xml:space="preserve"> </w:t>
            </w:r>
            <w:r w:rsidRPr="005708CF">
              <w:rPr>
                <w:sz w:val="18"/>
              </w:rPr>
              <w:t>BIOS wyłącznie po podaniu hasła systemowego. Funkcja ta ma wymuszać podanie hasła administratora przy próbie zmiany ustawień BIOS w sytuacji, gdy zostało podane hasło</w:t>
            </w:r>
            <w:r w:rsidRPr="005708CF">
              <w:rPr>
                <w:spacing w:val="-10"/>
                <w:sz w:val="18"/>
              </w:rPr>
              <w:t xml:space="preserve"> </w:t>
            </w:r>
            <w:r w:rsidRPr="005708CF">
              <w:rPr>
                <w:sz w:val="18"/>
              </w:rPr>
              <w:t>systemowe.</w:t>
            </w:r>
          </w:p>
          <w:p w14:paraId="42B94EDD" w14:textId="77777777" w:rsidR="001B6A0B" w:rsidRPr="005708CF" w:rsidRDefault="001B6A0B" w:rsidP="005559CB">
            <w:pPr>
              <w:pStyle w:val="TableParagraph"/>
              <w:ind w:left="136" w:right="28"/>
              <w:jc w:val="both"/>
              <w:rPr>
                <w:sz w:val="18"/>
              </w:rPr>
            </w:pPr>
            <w:r w:rsidRPr="005708CF">
              <w:rPr>
                <w:sz w:val="18"/>
              </w:rPr>
              <w:t>Funkcja wyłączenia/włączenia: zintegrowanej karty sieciowej, portów USB, mikrofonu, kamery, systemu, Intel TurboBoost (pod warunkiem obsługiwania jej przez procesor), modułów: WLAN i</w:t>
            </w:r>
            <w:r>
              <w:rPr>
                <w:sz w:val="18"/>
              </w:rPr>
              <w:t> </w:t>
            </w:r>
            <w:r w:rsidRPr="005708CF">
              <w:rPr>
                <w:sz w:val="18"/>
              </w:rPr>
              <w:t>Bluetooth z</w:t>
            </w:r>
            <w:r>
              <w:rPr>
                <w:sz w:val="18"/>
              </w:rPr>
              <w:t> </w:t>
            </w:r>
            <w:r w:rsidRPr="005708CF">
              <w:rPr>
                <w:sz w:val="18"/>
              </w:rPr>
              <w:t>poziomu BIOS, bez uruchamiania systemu operacyjnego</w:t>
            </w:r>
            <w:r w:rsidRPr="005708CF">
              <w:rPr>
                <w:spacing w:val="40"/>
                <w:sz w:val="18"/>
              </w:rPr>
              <w:t xml:space="preserve"> </w:t>
            </w:r>
            <w:r w:rsidRPr="005708CF">
              <w:rPr>
                <w:sz w:val="18"/>
              </w:rPr>
              <w:t>z dysku twardego komputera lub innych, podłączonych do niego, urządzeń zewnętrznych.</w:t>
            </w:r>
          </w:p>
          <w:p w14:paraId="5A134522" w14:textId="77777777" w:rsidR="001B6A0B" w:rsidRPr="005708CF" w:rsidRDefault="001B6A0B" w:rsidP="005559CB">
            <w:pPr>
              <w:pStyle w:val="TableParagraph"/>
              <w:ind w:left="136" w:right="28"/>
              <w:jc w:val="both"/>
              <w:rPr>
                <w:sz w:val="18"/>
              </w:rPr>
            </w:pPr>
            <w:r w:rsidRPr="005708CF">
              <w:rPr>
                <w:sz w:val="18"/>
              </w:rPr>
              <w:t>Funkcja włączenia/wyłączenia szybkiego ładownia baterii. Funkcja włączenia/wyłączenia funkcjonalności</w:t>
            </w:r>
            <w:r w:rsidRPr="005708CF">
              <w:rPr>
                <w:spacing w:val="-7"/>
                <w:sz w:val="18"/>
              </w:rPr>
              <w:t xml:space="preserve"> </w:t>
            </w:r>
            <w:r w:rsidRPr="005708CF">
              <w:rPr>
                <w:sz w:val="18"/>
              </w:rPr>
              <w:t>Wake On LAN. Funkcja włączenia/wyłączenia hasła dla dysku twardego (dla dysku</w:t>
            </w:r>
          </w:p>
          <w:p w14:paraId="305002D1" w14:textId="77777777" w:rsidR="001B6A0B" w:rsidRPr="005708CF" w:rsidRDefault="001B6A0B" w:rsidP="005559CB">
            <w:pPr>
              <w:pStyle w:val="TableParagraph"/>
              <w:tabs>
                <w:tab w:val="left" w:pos="349"/>
              </w:tabs>
              <w:ind w:left="0" w:right="28"/>
              <w:jc w:val="both"/>
              <w:rPr>
                <w:sz w:val="18"/>
              </w:rPr>
            </w:pPr>
            <w:r w:rsidRPr="005708CF">
              <w:rPr>
                <w:sz w:val="18"/>
              </w:rPr>
              <w:t>M.2 SATA i SATA). Funkcja przypisania  bezpośrednio w BIOS (bez konieczności wykorzystania dodatkowego oprogramowania), numeru nadawanego przez Administratora/Użytkownika oraz możliwość weryfikacji tego numeru w oprogramowaniu diagnostyczno-zarządzającym producenta komputera. Numer nadany przez Administratora/Użytkownika nie może ulegać skasowaniu po aktualizacji BIOS.</w:t>
            </w:r>
          </w:p>
          <w:p w14:paraId="0888E11F" w14:textId="77777777" w:rsidR="001B6A0B" w:rsidRPr="005708CF" w:rsidRDefault="001B6A0B" w:rsidP="005559CB">
            <w:pPr>
              <w:pStyle w:val="TableParagraph"/>
              <w:ind w:left="4" w:right="28"/>
              <w:jc w:val="both"/>
              <w:rPr>
                <w:sz w:val="18"/>
              </w:rPr>
            </w:pPr>
            <w:r w:rsidRPr="005708CF">
              <w:rPr>
                <w:sz w:val="18"/>
              </w:rPr>
              <w:lastRenderedPageBreak/>
              <w:t>System diagnostyczny</w:t>
            </w:r>
            <w:r w:rsidRPr="005708CF">
              <w:rPr>
                <w:spacing w:val="-4"/>
                <w:sz w:val="18"/>
              </w:rPr>
              <w:t xml:space="preserve"> </w:t>
            </w:r>
            <w:r w:rsidRPr="005708CF">
              <w:rPr>
                <w:sz w:val="18"/>
              </w:rPr>
              <w:t>z</w:t>
            </w:r>
            <w:r w:rsidRPr="005708CF">
              <w:rPr>
                <w:spacing w:val="-3"/>
                <w:sz w:val="18"/>
              </w:rPr>
              <w:t xml:space="preserve"> </w:t>
            </w:r>
            <w:r w:rsidRPr="005708CF">
              <w:rPr>
                <w:sz w:val="18"/>
              </w:rPr>
              <w:t>graficznym interfejsem (pełna</w:t>
            </w:r>
            <w:r w:rsidRPr="005708CF">
              <w:rPr>
                <w:spacing w:val="-5"/>
                <w:sz w:val="18"/>
              </w:rPr>
              <w:t xml:space="preserve"> </w:t>
            </w:r>
            <w:r w:rsidRPr="005708CF">
              <w:rPr>
                <w:sz w:val="18"/>
              </w:rPr>
              <w:t>obsługa</w:t>
            </w:r>
            <w:r w:rsidRPr="005708CF">
              <w:rPr>
                <w:spacing w:val="-1"/>
                <w:sz w:val="18"/>
              </w:rPr>
              <w:t xml:space="preserve"> </w:t>
            </w:r>
            <w:r w:rsidRPr="005708CF">
              <w:rPr>
                <w:sz w:val="18"/>
              </w:rPr>
              <w:t>za</w:t>
            </w:r>
            <w:r w:rsidRPr="005708CF">
              <w:rPr>
                <w:spacing w:val="-1"/>
                <w:sz w:val="18"/>
              </w:rPr>
              <w:t xml:space="preserve"> </w:t>
            </w:r>
            <w:r w:rsidRPr="005708CF">
              <w:rPr>
                <w:sz w:val="18"/>
              </w:rPr>
              <w:t>pomocą</w:t>
            </w:r>
            <w:r w:rsidRPr="005708CF">
              <w:rPr>
                <w:spacing w:val="-5"/>
                <w:sz w:val="18"/>
              </w:rPr>
              <w:t xml:space="preserve"> </w:t>
            </w:r>
            <w:r w:rsidRPr="005708CF">
              <w:rPr>
                <w:sz w:val="18"/>
              </w:rPr>
              <w:t>klawiatury</w:t>
            </w:r>
            <w:r w:rsidRPr="005708CF">
              <w:rPr>
                <w:spacing w:val="-5"/>
                <w:sz w:val="18"/>
              </w:rPr>
              <w:t xml:space="preserve"> </w:t>
            </w:r>
            <w:r w:rsidRPr="005708CF">
              <w:rPr>
                <w:sz w:val="18"/>
              </w:rPr>
              <w:t>oraz urządzenia wskazującego</w:t>
            </w:r>
            <w:r w:rsidRPr="005708CF">
              <w:rPr>
                <w:spacing w:val="-12"/>
                <w:sz w:val="18"/>
              </w:rPr>
              <w:t xml:space="preserve"> </w:t>
            </w:r>
            <w:r w:rsidRPr="005708CF">
              <w:rPr>
                <w:sz w:val="18"/>
              </w:rPr>
              <w:t>i</w:t>
            </w:r>
            <w:r w:rsidRPr="005708CF">
              <w:rPr>
                <w:spacing w:val="-8"/>
                <w:sz w:val="18"/>
              </w:rPr>
              <w:t xml:space="preserve"> </w:t>
            </w:r>
            <w:r w:rsidRPr="005708CF">
              <w:rPr>
                <w:sz w:val="18"/>
              </w:rPr>
              <w:t>myszy</w:t>
            </w:r>
            <w:r w:rsidRPr="005708CF">
              <w:rPr>
                <w:spacing w:val="-10"/>
                <w:sz w:val="18"/>
              </w:rPr>
              <w:t xml:space="preserve"> </w:t>
            </w:r>
            <w:r w:rsidRPr="005708CF">
              <w:rPr>
                <w:sz w:val="18"/>
              </w:rPr>
              <w:t>)</w:t>
            </w:r>
            <w:r w:rsidRPr="005708CF">
              <w:rPr>
                <w:spacing w:val="-8"/>
                <w:sz w:val="18"/>
              </w:rPr>
              <w:t xml:space="preserve"> </w:t>
            </w:r>
            <w:r w:rsidRPr="005708CF">
              <w:rPr>
                <w:sz w:val="18"/>
              </w:rPr>
              <w:t>dostępny</w:t>
            </w:r>
            <w:r w:rsidRPr="005708CF">
              <w:rPr>
                <w:spacing w:val="-10"/>
                <w:sz w:val="18"/>
              </w:rPr>
              <w:t xml:space="preserve"> </w:t>
            </w:r>
            <w:r w:rsidRPr="005708CF">
              <w:rPr>
                <w:sz w:val="18"/>
              </w:rPr>
              <w:t>w</w:t>
            </w:r>
            <w:r w:rsidRPr="005708CF">
              <w:rPr>
                <w:spacing w:val="-12"/>
                <w:sz w:val="18"/>
              </w:rPr>
              <w:t xml:space="preserve"> </w:t>
            </w:r>
            <w:r w:rsidRPr="005708CF">
              <w:rPr>
                <w:sz w:val="18"/>
              </w:rPr>
              <w:t>BIOS</w:t>
            </w:r>
            <w:r w:rsidRPr="005708CF">
              <w:rPr>
                <w:spacing w:val="-9"/>
                <w:sz w:val="18"/>
              </w:rPr>
              <w:t xml:space="preserve"> </w:t>
            </w:r>
            <w:r w:rsidRPr="005708CF">
              <w:rPr>
                <w:sz w:val="18"/>
              </w:rPr>
              <w:t>lub</w:t>
            </w:r>
            <w:r w:rsidRPr="005708CF">
              <w:rPr>
                <w:spacing w:val="-8"/>
                <w:sz w:val="18"/>
              </w:rPr>
              <w:t xml:space="preserve"> </w:t>
            </w:r>
            <w:r w:rsidRPr="005708CF">
              <w:rPr>
                <w:sz w:val="18"/>
              </w:rPr>
              <w:t>poza,</w:t>
            </w:r>
            <w:r w:rsidRPr="005708CF">
              <w:rPr>
                <w:spacing w:val="-8"/>
                <w:sz w:val="18"/>
              </w:rPr>
              <w:t xml:space="preserve"> </w:t>
            </w:r>
            <w:r w:rsidRPr="005708CF">
              <w:rPr>
                <w:sz w:val="18"/>
              </w:rPr>
              <w:t>bez</w:t>
            </w:r>
            <w:r w:rsidRPr="005708CF">
              <w:rPr>
                <w:spacing w:val="-12"/>
                <w:sz w:val="18"/>
              </w:rPr>
              <w:t xml:space="preserve"> </w:t>
            </w:r>
            <w:r w:rsidRPr="005708CF">
              <w:rPr>
                <w:sz w:val="18"/>
              </w:rPr>
              <w:t>potrzeby</w:t>
            </w:r>
            <w:r w:rsidRPr="005708CF">
              <w:rPr>
                <w:spacing w:val="-10"/>
                <w:sz w:val="18"/>
              </w:rPr>
              <w:t xml:space="preserve"> </w:t>
            </w:r>
            <w:r w:rsidRPr="005708CF">
              <w:rPr>
                <w:sz w:val="18"/>
              </w:rPr>
              <w:t>uruchamiania</w:t>
            </w:r>
            <w:r w:rsidRPr="005708CF">
              <w:rPr>
                <w:spacing w:val="6"/>
                <w:sz w:val="18"/>
              </w:rPr>
              <w:t xml:space="preserve"> </w:t>
            </w:r>
            <w:r w:rsidRPr="005708CF">
              <w:rPr>
                <w:sz w:val="18"/>
              </w:rPr>
              <w:t>systemu</w:t>
            </w:r>
            <w:r w:rsidRPr="005708CF">
              <w:rPr>
                <w:spacing w:val="8"/>
                <w:sz w:val="18"/>
              </w:rPr>
              <w:t xml:space="preserve"> </w:t>
            </w:r>
            <w:r w:rsidRPr="005708CF">
              <w:rPr>
                <w:spacing w:val="-2"/>
                <w:sz w:val="18"/>
              </w:rPr>
              <w:t>operacyjnego,</w:t>
            </w:r>
          </w:p>
          <w:p w14:paraId="063129E6" w14:textId="77777777" w:rsidR="001B6A0B" w:rsidRDefault="001B6A0B" w:rsidP="005559CB">
            <w:pPr>
              <w:pStyle w:val="TableParagraph"/>
              <w:spacing w:before="3" w:line="206" w:lineRule="exact"/>
              <w:ind w:left="0" w:right="28"/>
              <w:jc w:val="both"/>
              <w:rPr>
                <w:sz w:val="18"/>
              </w:rPr>
            </w:pPr>
            <w:r w:rsidRPr="005708CF">
              <w:rPr>
                <w:sz w:val="18"/>
              </w:rPr>
              <w:t>dostępny</w:t>
            </w:r>
            <w:r w:rsidRPr="005708CF">
              <w:rPr>
                <w:spacing w:val="-3"/>
                <w:sz w:val="18"/>
              </w:rPr>
              <w:t xml:space="preserve"> i zachowujący interfejs graficzny </w:t>
            </w:r>
            <w:r w:rsidRPr="005708CF">
              <w:rPr>
                <w:sz w:val="18"/>
              </w:rPr>
              <w:t>nawet</w:t>
            </w:r>
            <w:r w:rsidRPr="005708CF">
              <w:rPr>
                <w:spacing w:val="-2"/>
                <w:sz w:val="18"/>
              </w:rPr>
              <w:t xml:space="preserve"> </w:t>
            </w:r>
            <w:r w:rsidRPr="005708CF">
              <w:rPr>
                <w:sz w:val="18"/>
              </w:rPr>
              <w:t>bez</w:t>
            </w:r>
            <w:r w:rsidRPr="005708CF">
              <w:rPr>
                <w:spacing w:val="-4"/>
                <w:sz w:val="18"/>
              </w:rPr>
              <w:t xml:space="preserve"> </w:t>
            </w:r>
            <w:r w:rsidRPr="005708CF">
              <w:rPr>
                <w:sz w:val="18"/>
              </w:rPr>
              <w:t>dysku twardego oraz w przypadku jego uszkodzenia. System diagnostyczny umożliwiający przetestowanie w celu wykrycia usterki wszystkich składowych i</w:t>
            </w:r>
            <w:r>
              <w:rPr>
                <w:sz w:val="18"/>
              </w:rPr>
              <w:t> </w:t>
            </w:r>
            <w:r w:rsidRPr="005708CF">
              <w:rPr>
                <w:sz w:val="18"/>
              </w:rPr>
              <w:t>komponentów oferowanego notebooka.</w:t>
            </w:r>
          </w:p>
        </w:tc>
      </w:tr>
      <w:tr w:rsidR="001B6A0B" w:rsidRPr="007D7BDD" w14:paraId="7BAE2ECE" w14:textId="77777777" w:rsidTr="005559CB">
        <w:tc>
          <w:tcPr>
            <w:tcW w:w="1560" w:type="dxa"/>
          </w:tcPr>
          <w:p w14:paraId="386B6BDC" w14:textId="77777777" w:rsidR="001B6A0B" w:rsidRPr="007D7BDD" w:rsidRDefault="001B6A0B" w:rsidP="005559CB">
            <w:pPr>
              <w:pStyle w:val="TableParagraph"/>
              <w:spacing w:line="204" w:lineRule="exact"/>
              <w:ind w:left="0" w:right="28"/>
              <w:rPr>
                <w:sz w:val="18"/>
              </w:rPr>
            </w:pPr>
            <w:r w:rsidRPr="007D7BDD">
              <w:rPr>
                <w:sz w:val="18"/>
              </w:rPr>
              <w:lastRenderedPageBreak/>
              <w:t>Bezpieczeństwo</w:t>
            </w:r>
          </w:p>
        </w:tc>
        <w:tc>
          <w:tcPr>
            <w:tcW w:w="8505" w:type="dxa"/>
          </w:tcPr>
          <w:p w14:paraId="0C1596D7" w14:textId="77777777" w:rsidR="001B6A0B" w:rsidRDefault="001B6A0B" w:rsidP="005559CB">
            <w:pPr>
              <w:pStyle w:val="TableParagraph"/>
              <w:ind w:left="0" w:right="28"/>
              <w:jc w:val="both"/>
              <w:rPr>
                <w:sz w:val="18"/>
                <w:szCs w:val="18"/>
              </w:rPr>
            </w:pPr>
            <w:r w:rsidRPr="007D7BDD">
              <w:rPr>
                <w:sz w:val="18"/>
                <w:szCs w:val="18"/>
              </w:rPr>
              <w:t>Komputer musi posiadać ukryty w laminacie płyty aktywny układ zgodny ze standardem Trusted Platform Module (TPM v 2.0)</w:t>
            </w:r>
            <w:r>
              <w:rPr>
                <w:sz w:val="18"/>
                <w:szCs w:val="18"/>
              </w:rPr>
              <w:t>,</w:t>
            </w:r>
            <w:r w:rsidRPr="007D7BDD">
              <w:rPr>
                <w:sz w:val="18"/>
                <w:szCs w:val="18"/>
              </w:rPr>
              <w:t xml:space="preserve">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33486742" w14:textId="77777777" w:rsidR="001B6A0B" w:rsidRPr="007D7BDD" w:rsidRDefault="001B6A0B" w:rsidP="005559CB">
            <w:pPr>
              <w:pStyle w:val="TableParagraph"/>
              <w:ind w:left="0" w:right="28"/>
              <w:jc w:val="both"/>
              <w:rPr>
                <w:sz w:val="18"/>
              </w:rPr>
            </w:pPr>
            <w:r w:rsidRPr="005708CF">
              <w:rPr>
                <w:sz w:val="18"/>
              </w:rPr>
              <w:t>Czytnik linii papilarnych</w:t>
            </w:r>
            <w:r>
              <w:rPr>
                <w:sz w:val="18"/>
              </w:rPr>
              <w:t>.</w:t>
            </w:r>
          </w:p>
        </w:tc>
      </w:tr>
      <w:tr w:rsidR="001B6A0B" w:rsidRPr="00DC456B" w14:paraId="66BE44E1" w14:textId="77777777" w:rsidTr="005559CB">
        <w:tc>
          <w:tcPr>
            <w:tcW w:w="1560" w:type="dxa"/>
          </w:tcPr>
          <w:p w14:paraId="6446A140" w14:textId="77777777" w:rsidR="001B6A0B" w:rsidRDefault="001B6A0B" w:rsidP="005559CB">
            <w:pPr>
              <w:pStyle w:val="TableParagraph"/>
              <w:spacing w:line="204" w:lineRule="exact"/>
              <w:ind w:left="0" w:right="28"/>
              <w:rPr>
                <w:sz w:val="18"/>
              </w:rPr>
            </w:pPr>
            <w:r>
              <w:rPr>
                <w:sz w:val="18"/>
              </w:rPr>
              <w:t>Dokumenty. certyfikaty i standardy:</w:t>
            </w:r>
          </w:p>
        </w:tc>
        <w:tc>
          <w:tcPr>
            <w:tcW w:w="8505" w:type="dxa"/>
          </w:tcPr>
          <w:p w14:paraId="04A4FD61"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A131E4">
              <w:rPr>
                <w:sz w:val="18"/>
                <w:szCs w:val="18"/>
              </w:rPr>
              <w:t xml:space="preserve">Certyfikat </w:t>
            </w:r>
            <w:r>
              <w:rPr>
                <w:sz w:val="18"/>
                <w:szCs w:val="18"/>
              </w:rPr>
              <w:t>ISO 9001</w:t>
            </w:r>
            <w:r w:rsidRPr="00A131E4">
              <w:rPr>
                <w:sz w:val="18"/>
                <w:szCs w:val="18"/>
              </w:rPr>
              <w:t xml:space="preserve"> dla producenta notebooka obejmujący </w:t>
            </w:r>
            <w:r w:rsidRPr="00A131E4">
              <w:rPr>
                <w:spacing w:val="-4"/>
                <w:sz w:val="18"/>
                <w:szCs w:val="18"/>
              </w:rPr>
              <w:t xml:space="preserve">proces </w:t>
            </w:r>
            <w:r w:rsidRPr="00A131E4">
              <w:rPr>
                <w:sz w:val="18"/>
                <w:szCs w:val="18"/>
              </w:rPr>
              <w:t xml:space="preserve">projektowania i produkcji </w:t>
            </w:r>
            <w:r w:rsidRPr="00A131E4">
              <w:rPr>
                <w:sz w:val="16"/>
                <w:szCs w:val="16"/>
              </w:rPr>
              <w:t xml:space="preserve">-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48991FA5"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iCs/>
                <w:sz w:val="16"/>
                <w:szCs w:val="16"/>
              </w:rPr>
            </w:pPr>
            <w:r w:rsidRPr="00A131E4">
              <w:rPr>
                <w:sz w:val="18"/>
                <w:szCs w:val="18"/>
              </w:rPr>
              <w:t xml:space="preserve">Certyfikat </w:t>
            </w:r>
            <w:r>
              <w:rPr>
                <w:sz w:val="18"/>
                <w:szCs w:val="18"/>
              </w:rPr>
              <w:t>ISO 14001</w:t>
            </w:r>
            <w:r w:rsidRPr="00A131E4">
              <w:rPr>
                <w:sz w:val="18"/>
                <w:szCs w:val="18"/>
              </w:rPr>
              <w:t xml:space="preserve"> dla producenta notebooka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355FD9A1"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 xml:space="preserve">Deklaracja zgodności CE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r w:rsidRPr="00A131E4">
              <w:rPr>
                <w:sz w:val="18"/>
                <w:szCs w:val="18"/>
              </w:rPr>
              <w:t xml:space="preserve"> </w:t>
            </w:r>
          </w:p>
          <w:p w14:paraId="392CC36A"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A131E4">
              <w:rPr>
                <w:sz w:val="18"/>
                <w:szCs w:val="18"/>
              </w:rPr>
              <w:t xml:space="preserve">Urządzenia wyprodukowane są przez producenta, zgodnie z normą PN-EN ISO 50001 - </w:t>
            </w:r>
            <w:r w:rsidRPr="00A131E4">
              <w:rPr>
                <w:b/>
                <w:bCs/>
                <w:sz w:val="18"/>
                <w:szCs w:val="18"/>
              </w:rPr>
              <w:t>Wykonawca złoży dokument potwierdzający spełnianie wymogu.</w:t>
            </w:r>
          </w:p>
          <w:p w14:paraId="05518FC1"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Wykonawca złoży dokument potwierdzający spełnianie wymogu. Dopuszczalne jest złożenie dokumentu równoważnego, zgodnego z wymaganiam</w:t>
            </w:r>
            <w:r>
              <w:rPr>
                <w:b/>
                <w:sz w:val="18"/>
                <w:szCs w:val="18"/>
              </w:rPr>
              <w:t>i określonymi w punkcie 1</w:t>
            </w:r>
            <w:r w:rsidRPr="00015DC5">
              <w:rPr>
                <w:b/>
                <w:sz w:val="18"/>
                <w:szCs w:val="18"/>
              </w:rPr>
              <w:t>.2</w:t>
            </w:r>
            <w:r>
              <w:rPr>
                <w:b/>
                <w:sz w:val="18"/>
                <w:szCs w:val="18"/>
              </w:rPr>
              <w:t>.1</w:t>
            </w:r>
            <w:r w:rsidRPr="00015DC5">
              <w:rPr>
                <w:b/>
                <w:sz w:val="18"/>
                <w:szCs w:val="18"/>
              </w:rPr>
              <w:t xml:space="preserve"> niniejszego dokumentu.</w:t>
            </w:r>
          </w:p>
          <w:p w14:paraId="25049537"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Wykonawca dostarczy oświadczenie Producenta, iż oferowany</w:t>
            </w:r>
            <w:r>
              <w:rPr>
                <w:sz w:val="18"/>
                <w:szCs w:val="18"/>
              </w:rPr>
              <w:t xml:space="preserve"> notebook spełnia normy MIL</w:t>
            </w:r>
            <w:r>
              <w:rPr>
                <w:sz w:val="18"/>
                <w:szCs w:val="18"/>
              </w:rPr>
              <w:noBreakHyphen/>
              <w:t>STD</w:t>
            </w:r>
            <w:r>
              <w:rPr>
                <w:sz w:val="18"/>
                <w:szCs w:val="18"/>
              </w:rPr>
              <w:noBreakHyphen/>
            </w:r>
            <w:r w:rsidRPr="00A131E4">
              <w:rPr>
                <w:sz w:val="18"/>
                <w:szCs w:val="18"/>
              </w:rPr>
              <w:t xml:space="preserve"> 810H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3BDD1800"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0671C9">
              <w:rPr>
                <w:sz w:val="18"/>
                <w:szCs w:val="18"/>
              </w:rPr>
              <w:t>Potwierdzenie spełnienia kryteriów środowiskowych, w tym zgodności z</w:t>
            </w:r>
            <w:r>
              <w:rPr>
                <w:sz w:val="18"/>
                <w:szCs w:val="18"/>
              </w:rPr>
              <w:t xml:space="preserve"> </w:t>
            </w:r>
            <w:r w:rsidRPr="000671C9">
              <w:rPr>
                <w:sz w:val="18"/>
                <w:szCs w:val="18"/>
              </w:rPr>
              <w:t xml:space="preserve">dyrektywą RoHS Unii Europejskiej o eliminacji substancji niebezpiecznych w postaci oświadczenia producenta jednostki </w:t>
            </w:r>
            <w:r w:rsidRPr="000671C9">
              <w:rPr>
                <w:spacing w:val="-2"/>
                <w:sz w:val="18"/>
                <w:szCs w:val="18"/>
              </w:rPr>
              <w:t xml:space="preserve">(wg </w:t>
            </w:r>
            <w:r w:rsidRPr="000671C9">
              <w:rPr>
                <w:sz w:val="18"/>
                <w:szCs w:val="18"/>
              </w:rPr>
              <w:t>wytycznych Krajowej Agencji Poszanowania Energii S.A</w:t>
            </w:r>
            <w:r>
              <w:rPr>
                <w:sz w:val="18"/>
                <w:szCs w:val="18"/>
              </w:rPr>
              <w:t>,</w:t>
            </w:r>
            <w:r w:rsidRPr="000671C9">
              <w:rPr>
                <w:sz w:val="18"/>
                <w:szCs w:val="18"/>
              </w:rPr>
              <w:t xml:space="preserve"> zawartych w dokumencie „Opracowanie propozycji kryteriów środowiskowych dla produktów zużywających energię możliwych do wykorzystania przy formułowaniu specyfikacji na potrzeby zamówień publicznych”, pkt</w:t>
            </w:r>
            <w:r>
              <w:rPr>
                <w:sz w:val="18"/>
                <w:szCs w:val="18"/>
              </w:rPr>
              <w:t xml:space="preserve"> </w:t>
            </w:r>
            <w:r w:rsidRPr="000671C9">
              <w:rPr>
                <w:sz w:val="18"/>
                <w:szCs w:val="18"/>
              </w:rPr>
              <w:t>3.4.2.1;</w:t>
            </w:r>
            <w:r>
              <w:rPr>
                <w:sz w:val="18"/>
                <w:szCs w:val="18"/>
              </w:rPr>
              <w:t xml:space="preserve"> </w:t>
            </w:r>
            <w:r w:rsidRPr="000671C9">
              <w:rPr>
                <w:sz w:val="18"/>
                <w:szCs w:val="18"/>
              </w:rPr>
              <w:t>dokument</w:t>
            </w:r>
            <w:r>
              <w:rPr>
                <w:sz w:val="18"/>
                <w:szCs w:val="18"/>
              </w:rPr>
              <w:t xml:space="preserve"> </w:t>
            </w:r>
            <w:r w:rsidRPr="000671C9">
              <w:rPr>
                <w:sz w:val="18"/>
                <w:szCs w:val="18"/>
              </w:rPr>
              <w:t>z</w:t>
            </w:r>
            <w:r>
              <w:rPr>
                <w:sz w:val="18"/>
                <w:szCs w:val="18"/>
              </w:rPr>
              <w:t xml:space="preserve"> </w:t>
            </w:r>
            <w:r w:rsidRPr="000671C9">
              <w:rPr>
                <w:sz w:val="18"/>
                <w:szCs w:val="18"/>
              </w:rPr>
              <w:t>grudnia 2006 r.), w szczególności zgodności z normą ISO 1043-4 dla płyty głównej oraz elementów wykonanych z tworzyw sztucznych o masie powyżej 25</w:t>
            </w:r>
            <w:r w:rsidRPr="000671C9">
              <w:rPr>
                <w:spacing w:val="-34"/>
                <w:sz w:val="18"/>
                <w:szCs w:val="18"/>
              </w:rPr>
              <w:t xml:space="preserve"> </w:t>
            </w:r>
            <w:r>
              <w:rPr>
                <w:sz w:val="18"/>
                <w:szCs w:val="18"/>
              </w:rPr>
              <w:t>g</w:t>
            </w:r>
            <w:r w:rsidRPr="000671C9">
              <w:rPr>
                <w:sz w:val="18"/>
                <w:szCs w:val="18"/>
              </w:rPr>
              <w:t xml:space="preserve"> - </w:t>
            </w:r>
            <w:r w:rsidRPr="00A131E4">
              <w:rPr>
                <w:b/>
                <w:bCs/>
                <w:sz w:val="18"/>
                <w:szCs w:val="18"/>
              </w:rPr>
              <w:t>Wykonawca złoży dokument potwierdzający spełnianie wymogu.</w:t>
            </w:r>
          </w:p>
          <w:p w14:paraId="2BEE9A9B"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b/>
                <w:bCs/>
                <w:sz w:val="18"/>
                <w:szCs w:val="18"/>
              </w:rPr>
            </w:pPr>
            <w:r w:rsidRPr="00A131E4">
              <w:rPr>
                <w:sz w:val="18"/>
                <w:szCs w:val="18"/>
              </w:rPr>
              <w:t>Oferowane modele notebooków muszą poprawnie współpracować z zamawianymi systemami</w:t>
            </w:r>
            <w:r w:rsidRPr="00A131E4">
              <w:rPr>
                <w:spacing w:val="-6"/>
                <w:sz w:val="18"/>
                <w:szCs w:val="18"/>
              </w:rPr>
              <w:t xml:space="preserve"> </w:t>
            </w:r>
            <w:r w:rsidRPr="00A131E4">
              <w:rPr>
                <w:sz w:val="18"/>
                <w:szCs w:val="18"/>
              </w:rPr>
              <w:t>operacyjnymi</w:t>
            </w:r>
            <w:r w:rsidRPr="00A131E4">
              <w:rPr>
                <w:spacing w:val="-6"/>
                <w:sz w:val="18"/>
                <w:szCs w:val="18"/>
              </w:rPr>
              <w:t xml:space="preserve"> </w:t>
            </w:r>
            <w:r w:rsidRPr="00A131E4">
              <w:rPr>
                <w:sz w:val="18"/>
                <w:szCs w:val="18"/>
              </w:rPr>
              <w:t>- jako</w:t>
            </w:r>
            <w:r w:rsidRPr="00A131E4">
              <w:rPr>
                <w:spacing w:val="-7"/>
                <w:sz w:val="18"/>
                <w:szCs w:val="18"/>
              </w:rPr>
              <w:t xml:space="preserve"> </w:t>
            </w:r>
            <w:r w:rsidRPr="00A131E4">
              <w:rPr>
                <w:sz w:val="18"/>
                <w:szCs w:val="18"/>
              </w:rPr>
              <w:t>potwierdzenie</w:t>
            </w:r>
            <w:r w:rsidRPr="00A131E4">
              <w:rPr>
                <w:spacing w:val="-6"/>
                <w:sz w:val="18"/>
                <w:szCs w:val="18"/>
              </w:rPr>
              <w:t xml:space="preserve"> </w:t>
            </w:r>
            <w:r w:rsidRPr="00A131E4">
              <w:rPr>
                <w:sz w:val="18"/>
                <w:szCs w:val="18"/>
              </w:rPr>
              <w:t>poprawnej</w:t>
            </w:r>
            <w:r w:rsidRPr="00A131E4">
              <w:rPr>
                <w:spacing w:val="-5"/>
                <w:sz w:val="18"/>
                <w:szCs w:val="18"/>
              </w:rPr>
              <w:t xml:space="preserve"> </w:t>
            </w:r>
            <w:r w:rsidRPr="00A131E4">
              <w:rPr>
                <w:sz w:val="18"/>
                <w:szCs w:val="18"/>
              </w:rPr>
              <w:t>współpracy</w:t>
            </w:r>
            <w:r w:rsidRPr="00A131E4">
              <w:rPr>
                <w:spacing w:val="-13"/>
                <w:sz w:val="18"/>
                <w:szCs w:val="18"/>
              </w:rPr>
              <w:t xml:space="preserve"> </w:t>
            </w:r>
            <w:r w:rsidRPr="00A131E4">
              <w:rPr>
                <w:sz w:val="18"/>
                <w:szCs w:val="18"/>
              </w:rPr>
              <w:t>Wykonawca</w:t>
            </w:r>
            <w:r w:rsidRPr="00A131E4">
              <w:rPr>
                <w:spacing w:val="-5"/>
                <w:sz w:val="18"/>
                <w:szCs w:val="18"/>
              </w:rPr>
              <w:t xml:space="preserve"> przedstawi </w:t>
            </w:r>
            <w:r w:rsidRPr="00A131E4">
              <w:rPr>
                <w:sz w:val="18"/>
                <w:szCs w:val="18"/>
              </w:rPr>
              <w:t>dokument</w:t>
            </w:r>
            <w:r w:rsidRPr="00A131E4">
              <w:rPr>
                <w:spacing w:val="-5"/>
                <w:sz w:val="18"/>
                <w:szCs w:val="18"/>
              </w:rPr>
              <w:t xml:space="preserve"> </w:t>
            </w:r>
            <w:r w:rsidRPr="00A131E4">
              <w:rPr>
                <w:sz w:val="18"/>
                <w:szCs w:val="18"/>
              </w:rPr>
              <w:t>w postaci</w:t>
            </w:r>
            <w:r w:rsidRPr="00A131E4">
              <w:rPr>
                <w:spacing w:val="-7"/>
                <w:sz w:val="18"/>
                <w:szCs w:val="18"/>
              </w:rPr>
              <w:t xml:space="preserve"> </w:t>
            </w:r>
            <w:r w:rsidRPr="00A131E4">
              <w:rPr>
                <w:sz w:val="18"/>
                <w:szCs w:val="18"/>
              </w:rPr>
              <w:t>wydruku</w:t>
            </w:r>
            <w:r w:rsidRPr="00A131E4">
              <w:rPr>
                <w:spacing w:val="-5"/>
                <w:sz w:val="18"/>
                <w:szCs w:val="18"/>
              </w:rPr>
              <w:t xml:space="preserve"> </w:t>
            </w:r>
            <w:r w:rsidRPr="00A131E4">
              <w:rPr>
                <w:sz w:val="18"/>
                <w:szCs w:val="18"/>
              </w:rPr>
              <w:t>potwierdzający</w:t>
            </w:r>
            <w:r w:rsidRPr="00A131E4">
              <w:rPr>
                <w:spacing w:val="-8"/>
                <w:sz w:val="18"/>
                <w:szCs w:val="18"/>
              </w:rPr>
              <w:t xml:space="preserve"> </w:t>
            </w:r>
            <w:r w:rsidRPr="00A131E4">
              <w:rPr>
                <w:sz w:val="18"/>
                <w:szCs w:val="18"/>
              </w:rPr>
              <w:t xml:space="preserve">certyfikację, dodatkowo potwierdzony przez producenta oferowanego notebooka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7BAE07A5" w14:textId="77777777" w:rsidR="001B6A0B" w:rsidRPr="00A131E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A131E4">
              <w:rPr>
                <w:sz w:val="18"/>
                <w:szCs w:val="18"/>
              </w:rPr>
              <w:t>Notebook</w:t>
            </w:r>
            <w:r w:rsidRPr="00A131E4">
              <w:rPr>
                <w:spacing w:val="-5"/>
                <w:sz w:val="18"/>
                <w:szCs w:val="18"/>
              </w:rPr>
              <w:t xml:space="preserve"> </w:t>
            </w:r>
            <w:r w:rsidRPr="00A131E4">
              <w:rPr>
                <w:sz w:val="18"/>
                <w:szCs w:val="18"/>
              </w:rPr>
              <w:t>musi</w:t>
            </w:r>
            <w:r w:rsidRPr="00A131E4">
              <w:rPr>
                <w:spacing w:val="-10"/>
                <w:sz w:val="18"/>
                <w:szCs w:val="18"/>
              </w:rPr>
              <w:t xml:space="preserve"> </w:t>
            </w:r>
            <w:r w:rsidRPr="00A131E4">
              <w:rPr>
                <w:sz w:val="18"/>
                <w:szCs w:val="18"/>
              </w:rPr>
              <w:t>spełniać</w:t>
            </w:r>
            <w:r w:rsidRPr="00A131E4">
              <w:rPr>
                <w:spacing w:val="-4"/>
                <w:sz w:val="18"/>
                <w:szCs w:val="18"/>
              </w:rPr>
              <w:t xml:space="preserve"> </w:t>
            </w:r>
            <w:r w:rsidRPr="00A131E4">
              <w:rPr>
                <w:sz w:val="18"/>
                <w:szCs w:val="18"/>
              </w:rPr>
              <w:t>wymogi</w:t>
            </w:r>
            <w:r w:rsidRPr="00A131E4">
              <w:rPr>
                <w:spacing w:val="-6"/>
                <w:sz w:val="18"/>
                <w:szCs w:val="18"/>
              </w:rPr>
              <w:t xml:space="preserve"> </w:t>
            </w:r>
            <w:r w:rsidRPr="00A131E4">
              <w:rPr>
                <w:sz w:val="18"/>
                <w:szCs w:val="18"/>
              </w:rPr>
              <w:t>TCO,</w:t>
            </w:r>
            <w:r w:rsidRPr="00A131E4">
              <w:rPr>
                <w:spacing w:val="-5"/>
                <w:sz w:val="18"/>
                <w:szCs w:val="18"/>
              </w:rPr>
              <w:t xml:space="preserve"> </w:t>
            </w:r>
            <w:r w:rsidRPr="00A131E4">
              <w:rPr>
                <w:sz w:val="18"/>
                <w:szCs w:val="18"/>
              </w:rPr>
              <w:t>potwierdzeniem</w:t>
            </w:r>
            <w:r w:rsidRPr="00A131E4">
              <w:rPr>
                <w:spacing w:val="-7"/>
                <w:sz w:val="18"/>
                <w:szCs w:val="18"/>
              </w:rPr>
              <w:t xml:space="preserve"> </w:t>
            </w:r>
            <w:r w:rsidRPr="00A131E4">
              <w:rPr>
                <w:sz w:val="18"/>
                <w:szCs w:val="18"/>
              </w:rPr>
              <w:t>spełnienia</w:t>
            </w:r>
            <w:r w:rsidRPr="00A131E4">
              <w:rPr>
                <w:spacing w:val="-5"/>
                <w:sz w:val="18"/>
                <w:szCs w:val="18"/>
              </w:rPr>
              <w:t xml:space="preserve"> </w:t>
            </w:r>
            <w:r w:rsidRPr="00A131E4">
              <w:rPr>
                <w:sz w:val="18"/>
                <w:szCs w:val="18"/>
              </w:rPr>
              <w:t>wymogu będzie publikacja na stronie:</w:t>
            </w:r>
            <w:r w:rsidRPr="00A131E4">
              <w:rPr>
                <w:spacing w:val="-6"/>
                <w:sz w:val="18"/>
                <w:szCs w:val="18"/>
              </w:rPr>
              <w:t xml:space="preserve"> </w:t>
            </w:r>
            <w:hyperlink r:id="rId61">
              <w:r w:rsidRPr="00A131E4">
                <w:rPr>
                  <w:sz w:val="18"/>
                  <w:szCs w:val="18"/>
                </w:rPr>
                <w:t>http://tcocertified.com/product-finder/</w:t>
              </w:r>
            </w:hyperlink>
            <w:r w:rsidRPr="00A131E4">
              <w:rPr>
                <w:sz w:val="18"/>
                <w:szCs w:val="18"/>
              </w:rPr>
              <w:t xml:space="preserve">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5E682EE3"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58530A">
              <w:rPr>
                <w:sz w:val="18"/>
                <w:szCs w:val="18"/>
              </w:rPr>
              <w:t>Wykonawca dołączy do oferty link do strony internetowej producenta notebooka zawierającej dokumentację techniczną która w czytelny sposób przedstawia opis oraz metodologię i schematy</w:t>
            </w:r>
            <w:r w:rsidRPr="0058530A">
              <w:rPr>
                <w:spacing w:val="1"/>
                <w:sz w:val="18"/>
                <w:szCs w:val="18"/>
              </w:rPr>
              <w:t xml:space="preserve"> </w:t>
            </w:r>
            <w:r w:rsidRPr="0058530A">
              <w:rPr>
                <w:sz w:val="18"/>
                <w:szCs w:val="18"/>
              </w:rPr>
              <w:t>wymiany poszczególnych komponentów notebooka, co najmniej: dysk twardy, pamięć RAM, bateria oraz karty rozszerzeń</w:t>
            </w:r>
            <w:r>
              <w:rPr>
                <w:sz w:val="18"/>
                <w:szCs w:val="18"/>
              </w:rPr>
              <w:t>.</w:t>
            </w:r>
          </w:p>
          <w:p w14:paraId="5DDBB4AC"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DC456B">
              <w:rPr>
                <w:sz w:val="18"/>
                <w:szCs w:val="18"/>
              </w:rPr>
              <w:t xml:space="preserve">Oświadczenie producenta </w:t>
            </w:r>
            <w:r w:rsidRPr="006D682A">
              <w:rPr>
                <w:b/>
                <w:bCs/>
                <w:sz w:val="18"/>
                <w:szCs w:val="18"/>
              </w:rPr>
              <w:t>notebooków potwierdzające, że</w:t>
            </w:r>
            <w:r w:rsidRPr="00DC456B">
              <w:rPr>
                <w:sz w:val="18"/>
                <w:szCs w:val="18"/>
              </w:rPr>
              <w:t xml:space="preserve"> sprzęt pochodzi z oficjalnego kanału dystrybucyjnego producenta</w:t>
            </w:r>
            <w:r>
              <w:rPr>
                <w:sz w:val="18"/>
                <w:szCs w:val="18"/>
              </w:rPr>
              <w:t>.</w:t>
            </w:r>
          </w:p>
          <w:p w14:paraId="50AF0E23" w14:textId="77777777" w:rsidR="001B6A0B" w:rsidRPr="00DC456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4A2270CC" w14:textId="77777777" w:rsidTr="005559CB">
        <w:tc>
          <w:tcPr>
            <w:tcW w:w="1560" w:type="dxa"/>
          </w:tcPr>
          <w:p w14:paraId="2C6568B8" w14:textId="77777777" w:rsidR="001B6A0B" w:rsidRDefault="001B6A0B" w:rsidP="005559CB">
            <w:pPr>
              <w:pStyle w:val="TableParagraph"/>
              <w:spacing w:line="204" w:lineRule="exact"/>
              <w:ind w:left="0" w:right="28"/>
              <w:rPr>
                <w:sz w:val="18"/>
              </w:rPr>
            </w:pPr>
            <w:r>
              <w:rPr>
                <w:sz w:val="18"/>
              </w:rPr>
              <w:t>Ergonomia:</w:t>
            </w:r>
          </w:p>
        </w:tc>
        <w:tc>
          <w:tcPr>
            <w:tcW w:w="8505" w:type="dxa"/>
          </w:tcPr>
          <w:p w14:paraId="496F33C9" w14:textId="77777777" w:rsidR="001B6A0B" w:rsidRDefault="001B6A0B" w:rsidP="005559CB">
            <w:pPr>
              <w:pStyle w:val="TableParagraph"/>
              <w:ind w:left="0" w:right="28"/>
              <w:jc w:val="both"/>
              <w:rPr>
                <w:sz w:val="18"/>
              </w:rPr>
            </w:pPr>
            <w:r w:rsidRPr="000671C9">
              <w:rPr>
                <w:sz w:val="18"/>
              </w:rPr>
              <w:t>Głośność jednostki centralnej w oferowanej konfiguracji mierzona zgodnie z normą ISO 7779 oraz wykazana</w:t>
            </w:r>
            <w:r>
              <w:rPr>
                <w:sz w:val="18"/>
              </w:rPr>
              <w:t xml:space="preserve"> </w:t>
            </w:r>
            <w:r w:rsidRPr="000671C9">
              <w:rPr>
                <w:sz w:val="18"/>
              </w:rPr>
              <w:t xml:space="preserve">zgodnie z normą ISO 9296 w pozycji operatora w trybie </w:t>
            </w:r>
            <w:r>
              <w:rPr>
                <w:sz w:val="18"/>
              </w:rPr>
              <w:t>jałowym (IDLE), wynoszącą</w:t>
            </w:r>
            <w:r w:rsidRPr="000671C9">
              <w:rPr>
                <w:sz w:val="18"/>
              </w:rPr>
              <w:t xml:space="preserve"> maksymalnie </w:t>
            </w:r>
            <w:r>
              <w:rPr>
                <w:sz w:val="18"/>
              </w:rPr>
              <w:t>2</w:t>
            </w:r>
            <w:r w:rsidRPr="000671C9">
              <w:rPr>
                <w:sz w:val="18"/>
              </w:rPr>
              <w:t xml:space="preserve">8 dB - </w:t>
            </w:r>
            <w:r w:rsidRPr="005A0EAB">
              <w:rPr>
                <w:b/>
                <w:bCs/>
                <w:iCs/>
                <w:sz w:val="18"/>
                <w:szCs w:val="18"/>
              </w:rPr>
              <w:t>Wykonawca złoży</w:t>
            </w:r>
            <w:r w:rsidRPr="005A0EAB">
              <w:rPr>
                <w:b/>
                <w:bCs/>
                <w:sz w:val="18"/>
                <w:szCs w:val="18"/>
              </w:rPr>
              <w:t xml:space="preserve"> oświadczenie producenta wraz z raportem </w:t>
            </w:r>
            <w:r w:rsidRPr="005A0EAB">
              <w:rPr>
                <w:b/>
                <w:bCs/>
                <w:sz w:val="18"/>
              </w:rPr>
              <w:t>badawczym wystawionym przez niezależną akredytowaną jednostkę w zakresie ISO 7779.</w:t>
            </w:r>
          </w:p>
        </w:tc>
      </w:tr>
      <w:tr w:rsidR="001B6A0B" w14:paraId="5826A224" w14:textId="77777777" w:rsidTr="005559CB">
        <w:tc>
          <w:tcPr>
            <w:tcW w:w="1560" w:type="dxa"/>
          </w:tcPr>
          <w:p w14:paraId="264E2697" w14:textId="77777777" w:rsidR="001B6A0B" w:rsidRDefault="001B6A0B" w:rsidP="005559CB">
            <w:pPr>
              <w:pStyle w:val="TableParagraph"/>
              <w:spacing w:line="186" w:lineRule="exact"/>
              <w:ind w:left="0" w:right="28"/>
              <w:rPr>
                <w:sz w:val="18"/>
              </w:rPr>
            </w:pPr>
            <w:r>
              <w:rPr>
                <w:sz w:val="18"/>
              </w:rPr>
              <w:t>Waga:</w:t>
            </w:r>
          </w:p>
        </w:tc>
        <w:tc>
          <w:tcPr>
            <w:tcW w:w="8505" w:type="dxa"/>
          </w:tcPr>
          <w:p w14:paraId="1F2B3896" w14:textId="77777777" w:rsidR="001B6A0B" w:rsidRDefault="001B6A0B" w:rsidP="005559CB">
            <w:pPr>
              <w:pStyle w:val="TableParagraph"/>
              <w:spacing w:line="186" w:lineRule="exact"/>
              <w:ind w:left="0" w:right="28"/>
              <w:rPr>
                <w:sz w:val="18"/>
              </w:rPr>
            </w:pPr>
            <w:r>
              <w:rPr>
                <w:sz w:val="18"/>
              </w:rPr>
              <w:t>Waga maksymalnie 4,2 kg z oferowaną baterią.</w:t>
            </w:r>
          </w:p>
        </w:tc>
      </w:tr>
      <w:tr w:rsidR="001B6A0B" w:rsidRPr="009113F5" w14:paraId="36F5519A" w14:textId="77777777" w:rsidTr="005559CB">
        <w:tc>
          <w:tcPr>
            <w:tcW w:w="1560" w:type="dxa"/>
          </w:tcPr>
          <w:p w14:paraId="5D271C23" w14:textId="77777777" w:rsidR="001B6A0B" w:rsidRDefault="001B6A0B" w:rsidP="005559CB">
            <w:pPr>
              <w:pStyle w:val="TableParagraph"/>
              <w:spacing w:before="1"/>
              <w:ind w:left="0" w:right="28"/>
              <w:rPr>
                <w:sz w:val="18"/>
              </w:rPr>
            </w:pPr>
            <w:r>
              <w:rPr>
                <w:sz w:val="18"/>
              </w:rPr>
              <w:t>Warunki gwarancji:</w:t>
            </w:r>
          </w:p>
        </w:tc>
        <w:tc>
          <w:tcPr>
            <w:tcW w:w="8505" w:type="dxa"/>
          </w:tcPr>
          <w:p w14:paraId="406F5B7B" w14:textId="77777777" w:rsidR="001B6A0B" w:rsidRDefault="001B6A0B" w:rsidP="006736BC">
            <w:pPr>
              <w:pStyle w:val="TableParagraph"/>
              <w:numPr>
                <w:ilvl w:val="0"/>
                <w:numId w:val="179"/>
              </w:numPr>
              <w:adjustRightInd/>
              <w:spacing w:line="206" w:lineRule="exact"/>
              <w:ind w:left="315" w:right="28" w:hanging="284"/>
              <w:jc w:val="both"/>
              <w:rPr>
                <w:sz w:val="18"/>
                <w:szCs w:val="18"/>
              </w:rPr>
            </w:pPr>
            <w:r>
              <w:rPr>
                <w:sz w:val="18"/>
                <w:szCs w:val="18"/>
              </w:rPr>
              <w:t>Min. 36 miesięcy.</w:t>
            </w:r>
          </w:p>
          <w:p w14:paraId="0B1565B0" w14:textId="77777777" w:rsidR="001B6A0B" w:rsidRPr="00691F50" w:rsidRDefault="001B6A0B" w:rsidP="006736BC">
            <w:pPr>
              <w:pStyle w:val="TableParagraph"/>
              <w:numPr>
                <w:ilvl w:val="0"/>
                <w:numId w:val="179"/>
              </w:numPr>
              <w:adjustRightInd/>
              <w:spacing w:line="206" w:lineRule="exact"/>
              <w:ind w:left="315" w:right="28" w:hanging="284"/>
              <w:jc w:val="both"/>
              <w:rPr>
                <w:sz w:val="18"/>
                <w:szCs w:val="18"/>
              </w:rPr>
            </w:pPr>
            <w:r w:rsidRPr="00691F50">
              <w:rPr>
                <w:sz w:val="18"/>
                <w:szCs w:val="18"/>
              </w:rPr>
              <w:t>Gwarancja producenta świadczona na miejscu u klienta.</w:t>
            </w:r>
            <w:r>
              <w:rPr>
                <w:sz w:val="18"/>
                <w:szCs w:val="18"/>
              </w:rPr>
              <w:t xml:space="preserve"> </w:t>
            </w:r>
            <w:r w:rsidRPr="009113F5">
              <w:rPr>
                <w:sz w:val="18"/>
                <w:szCs w:val="18"/>
              </w:rPr>
              <w:t>Gwarancja „zero martwych pikseli” na matrycę LCD</w:t>
            </w:r>
            <w:r>
              <w:rPr>
                <w:sz w:val="18"/>
                <w:szCs w:val="18"/>
              </w:rPr>
              <w:t>.</w:t>
            </w:r>
          </w:p>
          <w:p w14:paraId="4EEAC8E9" w14:textId="77777777" w:rsidR="001B6A0B" w:rsidRPr="00691F50" w:rsidRDefault="001B6A0B" w:rsidP="006736BC">
            <w:pPr>
              <w:pStyle w:val="TableParagraph"/>
              <w:numPr>
                <w:ilvl w:val="0"/>
                <w:numId w:val="179"/>
              </w:numPr>
              <w:adjustRightInd/>
              <w:spacing w:line="206" w:lineRule="exact"/>
              <w:ind w:left="315" w:right="28" w:hanging="284"/>
              <w:jc w:val="both"/>
              <w:rPr>
                <w:sz w:val="18"/>
                <w:szCs w:val="18"/>
              </w:rPr>
            </w:pPr>
            <w:r w:rsidRPr="00691F50">
              <w:rPr>
                <w:sz w:val="18"/>
                <w:szCs w:val="18"/>
              </w:rPr>
              <w:t>Czas reakcji serwisu - do końca następnego dnia roboczego od chwili zgłoszenia</w:t>
            </w:r>
            <w:r>
              <w:rPr>
                <w:sz w:val="18"/>
                <w:szCs w:val="18"/>
              </w:rPr>
              <w:t>.</w:t>
            </w:r>
          </w:p>
          <w:p w14:paraId="202A606C" w14:textId="77777777" w:rsidR="001B6A0B" w:rsidRPr="00A131E4" w:rsidRDefault="001B6A0B" w:rsidP="006736BC">
            <w:pPr>
              <w:pStyle w:val="TableParagraph"/>
              <w:numPr>
                <w:ilvl w:val="0"/>
                <w:numId w:val="179"/>
              </w:numPr>
              <w:adjustRightInd/>
              <w:spacing w:line="206" w:lineRule="exact"/>
              <w:ind w:left="315" w:right="28" w:hanging="284"/>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notebooka </w:t>
            </w:r>
            <w:r w:rsidRPr="00691F50">
              <w:rPr>
                <w:sz w:val="18"/>
                <w:szCs w:val="18"/>
              </w:rPr>
              <w:t>–</w:t>
            </w:r>
            <w:r>
              <w:rPr>
                <w:sz w:val="18"/>
                <w:szCs w:val="18"/>
              </w:rPr>
              <w:t xml:space="preserve"> </w:t>
            </w:r>
            <w:r w:rsidRPr="00A131E4">
              <w:rPr>
                <w:b/>
                <w:bCs/>
                <w:iCs/>
                <w:sz w:val="18"/>
                <w:szCs w:val="18"/>
              </w:rPr>
              <w:t xml:space="preserve">Wykonawca złoży dokument </w:t>
            </w:r>
            <w:r>
              <w:rPr>
                <w:b/>
                <w:bCs/>
                <w:iCs/>
                <w:sz w:val="18"/>
                <w:szCs w:val="18"/>
              </w:rPr>
              <w:t>potwierdzający</w:t>
            </w:r>
            <w:r w:rsidRPr="00A131E4">
              <w:rPr>
                <w:b/>
                <w:bCs/>
                <w:iCs/>
                <w:sz w:val="18"/>
                <w:szCs w:val="18"/>
              </w:rPr>
              <w:t xml:space="preserve"> spełnianie</w:t>
            </w:r>
            <w:r w:rsidRPr="00A131E4">
              <w:rPr>
                <w:b/>
                <w:bCs/>
                <w:iCs/>
                <w:spacing w:val="-16"/>
                <w:sz w:val="18"/>
                <w:szCs w:val="18"/>
              </w:rPr>
              <w:t xml:space="preserve"> </w:t>
            </w:r>
            <w:r w:rsidRPr="00A131E4">
              <w:rPr>
                <w:b/>
                <w:bCs/>
                <w:iCs/>
                <w:sz w:val="18"/>
                <w:szCs w:val="18"/>
              </w:rPr>
              <w:t>wymogu.</w:t>
            </w:r>
          </w:p>
          <w:p w14:paraId="14C1D78B" w14:textId="77777777" w:rsidR="001B6A0B" w:rsidRPr="00A131E4" w:rsidRDefault="001B6A0B" w:rsidP="006736BC">
            <w:pPr>
              <w:pStyle w:val="TableParagraph"/>
              <w:numPr>
                <w:ilvl w:val="0"/>
                <w:numId w:val="179"/>
              </w:numPr>
              <w:adjustRightInd/>
              <w:spacing w:line="206" w:lineRule="exact"/>
              <w:ind w:left="315" w:right="28" w:hanging="284"/>
              <w:jc w:val="both"/>
              <w:rPr>
                <w:sz w:val="18"/>
                <w:szCs w:val="18"/>
              </w:rPr>
            </w:pPr>
            <w:r w:rsidRPr="00A131E4">
              <w:rPr>
                <w:sz w:val="18"/>
                <w:szCs w:val="18"/>
              </w:rPr>
              <w:t>Serwis urządzeń musi być realizowany przez producenta lub Autoryzowanego Partnera</w:t>
            </w:r>
            <w:r w:rsidRPr="00A131E4">
              <w:rPr>
                <w:spacing w:val="-2"/>
                <w:sz w:val="18"/>
                <w:szCs w:val="18"/>
              </w:rPr>
              <w:t xml:space="preserve"> </w:t>
            </w:r>
            <w:r w:rsidRPr="00A131E4">
              <w:rPr>
                <w:sz w:val="18"/>
                <w:szCs w:val="18"/>
              </w:rPr>
              <w:t>Serwisowego</w:t>
            </w:r>
            <w:r w:rsidRPr="00A131E4">
              <w:rPr>
                <w:spacing w:val="20"/>
                <w:sz w:val="18"/>
                <w:szCs w:val="18"/>
              </w:rPr>
              <w:t xml:space="preserve"> </w:t>
            </w:r>
            <w:r w:rsidRPr="00A131E4">
              <w:rPr>
                <w:sz w:val="18"/>
                <w:szCs w:val="18"/>
              </w:rPr>
              <w:lastRenderedPageBreak/>
              <w:t>producenta</w:t>
            </w:r>
            <w:r w:rsidRPr="00A131E4">
              <w:rPr>
                <w:spacing w:val="19"/>
                <w:sz w:val="18"/>
                <w:szCs w:val="18"/>
              </w:rPr>
              <w:t xml:space="preserve"> </w:t>
            </w:r>
            <w:r w:rsidRPr="00A131E4">
              <w:rPr>
                <w:sz w:val="18"/>
                <w:szCs w:val="18"/>
              </w:rPr>
              <w:t>–</w:t>
            </w:r>
            <w:r w:rsidRPr="00A131E4">
              <w:rPr>
                <w:spacing w:val="20"/>
                <w:sz w:val="18"/>
                <w:szCs w:val="18"/>
              </w:rPr>
              <w:t xml:space="preserve"> </w:t>
            </w:r>
            <w:r w:rsidRPr="00A131E4">
              <w:rPr>
                <w:b/>
                <w:bCs/>
                <w:iCs/>
                <w:sz w:val="18"/>
                <w:szCs w:val="18"/>
              </w:rPr>
              <w:t>Wykonawca złoży</w:t>
            </w:r>
            <w:r w:rsidRPr="00A131E4">
              <w:rPr>
                <w:b/>
                <w:bCs/>
                <w:sz w:val="18"/>
                <w:szCs w:val="18"/>
              </w:rPr>
              <w:t xml:space="preserve"> oświadczenie producenta potwierdzające</w:t>
            </w:r>
            <w:r>
              <w:rPr>
                <w:b/>
                <w:bCs/>
                <w:sz w:val="18"/>
                <w:szCs w:val="18"/>
              </w:rPr>
              <w:t>,</w:t>
            </w:r>
            <w:r w:rsidRPr="00A131E4">
              <w:rPr>
                <w:b/>
                <w:bCs/>
                <w:sz w:val="18"/>
                <w:szCs w:val="18"/>
              </w:rPr>
              <w:t xml:space="preserve"> że serwis będzie realizowany przez Autoryzowanego Partnera Serwisowego producenta lub bezpośrednio przez producenta</w:t>
            </w:r>
            <w:r w:rsidRPr="00A131E4">
              <w:rPr>
                <w:sz w:val="18"/>
                <w:szCs w:val="18"/>
              </w:rPr>
              <w:t>.</w:t>
            </w:r>
          </w:p>
          <w:p w14:paraId="6B76ADD6" w14:textId="77777777" w:rsidR="001B6A0B" w:rsidRPr="00A131E4" w:rsidRDefault="001B6A0B" w:rsidP="006736BC">
            <w:pPr>
              <w:pStyle w:val="TableParagraph"/>
              <w:numPr>
                <w:ilvl w:val="0"/>
                <w:numId w:val="179"/>
              </w:numPr>
              <w:adjustRightInd/>
              <w:spacing w:line="206" w:lineRule="exact"/>
              <w:ind w:left="315" w:right="28" w:hanging="284"/>
              <w:jc w:val="both"/>
              <w:rPr>
                <w:sz w:val="18"/>
                <w:szCs w:val="18"/>
              </w:rPr>
            </w:pPr>
            <w:r w:rsidRPr="00A131E4">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r>
              <w:rPr>
                <w:b/>
                <w:bCs/>
                <w:sz w:val="18"/>
                <w:szCs w:val="18"/>
              </w:rPr>
              <w:t>,</w:t>
            </w:r>
          </w:p>
          <w:p w14:paraId="42F7C960" w14:textId="77777777" w:rsidR="001B6A0B" w:rsidRPr="009113F5" w:rsidRDefault="001B6A0B" w:rsidP="006736BC">
            <w:pPr>
              <w:pStyle w:val="TableParagraph"/>
              <w:numPr>
                <w:ilvl w:val="0"/>
                <w:numId w:val="179"/>
              </w:numPr>
              <w:adjustRightInd/>
              <w:spacing w:line="206" w:lineRule="exact"/>
              <w:ind w:left="315" w:right="28" w:hanging="284"/>
              <w:jc w:val="both"/>
              <w:rPr>
                <w:sz w:val="18"/>
                <w:szCs w:val="18"/>
              </w:rPr>
            </w:pPr>
            <w:r w:rsidRPr="00A131E4">
              <w:rPr>
                <w:sz w:val="18"/>
                <w:szCs w:val="18"/>
              </w:rPr>
              <w:t>Oświadczenie producenta notebooka, że w przypadku niewywiązywania się z obowiązków gwarancyjnych Oferenta lub firmy serwisującej, przejmie na siebie wszelkie zobowiązania związane z</w:t>
            </w:r>
            <w:r w:rsidRPr="00A131E4">
              <w:rPr>
                <w:spacing w:val="-9"/>
                <w:sz w:val="18"/>
                <w:szCs w:val="18"/>
              </w:rPr>
              <w:t xml:space="preserve"> </w:t>
            </w:r>
            <w:r w:rsidRPr="00A131E4">
              <w:rPr>
                <w:sz w:val="18"/>
                <w:szCs w:val="18"/>
              </w:rPr>
              <w:t xml:space="preserve">serwisem - </w:t>
            </w:r>
            <w:r w:rsidRPr="00A131E4">
              <w:rPr>
                <w:b/>
                <w:bCs/>
                <w:iCs/>
                <w:sz w:val="18"/>
                <w:szCs w:val="18"/>
              </w:rPr>
              <w:t>Wykonawca złoży oświadczenie Producenta</w:t>
            </w:r>
            <w:r>
              <w:rPr>
                <w:b/>
                <w:bCs/>
                <w:iCs/>
                <w:sz w:val="18"/>
                <w:szCs w:val="18"/>
              </w:rPr>
              <w:t>.</w:t>
            </w:r>
          </w:p>
        </w:tc>
      </w:tr>
      <w:tr w:rsidR="001B6A0B" w:rsidRPr="00691F50" w14:paraId="7D55E73B" w14:textId="77777777" w:rsidTr="005559CB">
        <w:tc>
          <w:tcPr>
            <w:tcW w:w="1560" w:type="dxa"/>
          </w:tcPr>
          <w:p w14:paraId="7C483FBB" w14:textId="77777777" w:rsidR="001B6A0B" w:rsidRDefault="001B6A0B" w:rsidP="005559CB">
            <w:pPr>
              <w:pStyle w:val="TableParagraph"/>
              <w:spacing w:before="1"/>
              <w:ind w:left="0" w:right="28"/>
              <w:rPr>
                <w:sz w:val="18"/>
              </w:rPr>
            </w:pPr>
            <w:r w:rsidRPr="00465BA6">
              <w:rPr>
                <w:sz w:val="18"/>
              </w:rPr>
              <w:lastRenderedPageBreak/>
              <w:t>Wymagana gwarancja na baterię</w:t>
            </w:r>
          </w:p>
        </w:tc>
        <w:tc>
          <w:tcPr>
            <w:tcW w:w="8505" w:type="dxa"/>
          </w:tcPr>
          <w:p w14:paraId="7AC1F160" w14:textId="77777777" w:rsidR="001B6A0B" w:rsidRPr="00691F50" w:rsidRDefault="001B6A0B" w:rsidP="005559CB">
            <w:pPr>
              <w:pStyle w:val="TableParagraph"/>
              <w:spacing w:line="206" w:lineRule="exact"/>
              <w:ind w:left="0" w:right="28"/>
              <w:jc w:val="both"/>
              <w:rPr>
                <w:sz w:val="18"/>
                <w:szCs w:val="18"/>
              </w:rPr>
            </w:pPr>
            <w:r w:rsidRPr="00465BA6">
              <w:rPr>
                <w:sz w:val="18"/>
                <w:szCs w:val="18"/>
              </w:rPr>
              <w:t>Na baterię wymaga się 12 miesięcznej gwarancji Producenta</w:t>
            </w:r>
            <w:r>
              <w:rPr>
                <w:sz w:val="18"/>
                <w:szCs w:val="18"/>
              </w:rPr>
              <w:t>.</w:t>
            </w:r>
          </w:p>
        </w:tc>
      </w:tr>
      <w:tr w:rsidR="001B6A0B" w:rsidRPr="00937675" w14:paraId="5704CF94" w14:textId="77777777" w:rsidTr="005559CB">
        <w:tc>
          <w:tcPr>
            <w:tcW w:w="1560" w:type="dxa"/>
          </w:tcPr>
          <w:p w14:paraId="6394D045" w14:textId="77777777" w:rsidR="001B6A0B" w:rsidRPr="00465BA6" w:rsidRDefault="001B6A0B" w:rsidP="005559CB">
            <w:pPr>
              <w:pStyle w:val="TableParagraph"/>
              <w:spacing w:before="1"/>
              <w:ind w:left="0" w:right="28"/>
              <w:rPr>
                <w:sz w:val="18"/>
              </w:rPr>
            </w:pPr>
            <w:r w:rsidRPr="00465BA6">
              <w:rPr>
                <w:sz w:val="18"/>
              </w:rPr>
              <w:t>Wsparcie techniczne producenta:</w:t>
            </w:r>
          </w:p>
        </w:tc>
        <w:tc>
          <w:tcPr>
            <w:tcW w:w="8505" w:type="dxa"/>
          </w:tcPr>
          <w:p w14:paraId="5F06E16C" w14:textId="77777777" w:rsidR="001B6A0B" w:rsidRPr="00E36741" w:rsidRDefault="001B6A0B" w:rsidP="006736BC">
            <w:pPr>
              <w:pStyle w:val="TableParagraph"/>
              <w:numPr>
                <w:ilvl w:val="0"/>
                <w:numId w:val="247"/>
              </w:numPr>
              <w:spacing w:line="187" w:lineRule="exact"/>
              <w:ind w:right="28" w:hanging="227"/>
              <w:jc w:val="both"/>
              <w:rPr>
                <w:sz w:val="18"/>
              </w:rPr>
            </w:pPr>
            <w:r w:rsidRPr="00E36741">
              <w:rPr>
                <w:sz w:val="18"/>
              </w:rPr>
              <w:t xml:space="preserve">Możliwość sprawdzenia telefonicznego bezpośrednio u producenta oraz na stronie internetowej producenta oferowanego </w:t>
            </w:r>
            <w:r>
              <w:rPr>
                <w:sz w:val="18"/>
              </w:rPr>
              <w:t>notebooka</w:t>
            </w:r>
            <w:r w:rsidRPr="00E36741">
              <w:rPr>
                <w:sz w:val="18"/>
              </w:rPr>
              <w:t xml:space="preserve">, po podaniu numeru seryjnego - konfiguracji sprzętowej </w:t>
            </w:r>
            <w:r>
              <w:rPr>
                <w:sz w:val="18"/>
              </w:rPr>
              <w:t>notebooka</w:t>
            </w:r>
            <w:r w:rsidRPr="00E36741">
              <w:rPr>
                <w:sz w:val="18"/>
              </w:rPr>
              <w:t xml:space="preserve"> oraz warunków gwarancji.</w:t>
            </w:r>
          </w:p>
          <w:p w14:paraId="2602DDD4" w14:textId="77777777" w:rsidR="001B6A0B" w:rsidRPr="00937675" w:rsidRDefault="001B6A0B" w:rsidP="006736BC">
            <w:pPr>
              <w:pStyle w:val="TableParagraph"/>
              <w:numPr>
                <w:ilvl w:val="0"/>
                <w:numId w:val="247"/>
              </w:numPr>
              <w:spacing w:line="206" w:lineRule="exact"/>
              <w:ind w:right="28" w:hanging="227"/>
              <w:jc w:val="both"/>
              <w:rPr>
                <w:bCs/>
                <w:sz w:val="18"/>
              </w:rPr>
            </w:pPr>
            <w:r w:rsidRPr="00E36741">
              <w:rPr>
                <w:sz w:val="18"/>
              </w:rPr>
              <w:t xml:space="preserve">Dostęp do najnowszych sterowników i uaktualnień na stronie producenta </w:t>
            </w:r>
            <w:r>
              <w:rPr>
                <w:sz w:val="18"/>
              </w:rPr>
              <w:t>notebooka</w:t>
            </w:r>
            <w:r w:rsidRPr="00E36741">
              <w:rPr>
                <w:sz w:val="18"/>
              </w:rPr>
              <w:t xml:space="preserve">, realizowany poprzez podanie na stronie internetowej producenta numeru seryjnego lub modelu </w:t>
            </w:r>
            <w:r>
              <w:rPr>
                <w:sz w:val="18"/>
              </w:rPr>
              <w:t>notebooka</w:t>
            </w:r>
            <w:r w:rsidRPr="00E36741">
              <w:rPr>
                <w:sz w:val="18"/>
              </w:rPr>
              <w:t xml:space="preserve"> – </w:t>
            </w:r>
            <w:r>
              <w:rPr>
                <w:sz w:val="18"/>
              </w:rPr>
              <w:br/>
            </w:r>
            <w:r w:rsidRPr="00937675">
              <w:rPr>
                <w:bCs/>
                <w:sz w:val="18"/>
              </w:rPr>
              <w:t>do oferty należy dołączyć link strony.</w:t>
            </w:r>
          </w:p>
        </w:tc>
      </w:tr>
      <w:tr w:rsidR="001B6A0B" w:rsidRPr="007056CA" w14:paraId="456B598E" w14:textId="77777777" w:rsidTr="005559CB">
        <w:tc>
          <w:tcPr>
            <w:tcW w:w="1560" w:type="dxa"/>
          </w:tcPr>
          <w:p w14:paraId="6E9C3821" w14:textId="77777777" w:rsidR="001B6A0B" w:rsidRPr="00465BA6" w:rsidRDefault="001B6A0B" w:rsidP="005559CB">
            <w:pPr>
              <w:pStyle w:val="TableParagraph"/>
              <w:spacing w:before="1"/>
              <w:ind w:left="0" w:right="28"/>
              <w:rPr>
                <w:sz w:val="18"/>
              </w:rPr>
            </w:pPr>
            <w:r>
              <w:rPr>
                <w:sz w:val="18"/>
              </w:rPr>
              <w:t>Wymagania dodatkowe:</w:t>
            </w:r>
          </w:p>
        </w:tc>
        <w:tc>
          <w:tcPr>
            <w:tcW w:w="8505" w:type="dxa"/>
          </w:tcPr>
          <w:p w14:paraId="7A22423F" w14:textId="77777777" w:rsidR="001B6A0B" w:rsidRDefault="001B6A0B" w:rsidP="005559CB">
            <w:pPr>
              <w:pStyle w:val="TableParagraph"/>
              <w:tabs>
                <w:tab w:val="left" w:pos="281"/>
              </w:tabs>
              <w:adjustRightInd/>
              <w:spacing w:line="213" w:lineRule="exact"/>
              <w:ind w:right="28"/>
              <w:rPr>
                <w:sz w:val="18"/>
              </w:rPr>
            </w:pPr>
            <w:r>
              <w:rPr>
                <w:sz w:val="18"/>
              </w:rPr>
              <w:t>Wbudowane porty, złącza i czytniki:</w:t>
            </w:r>
          </w:p>
          <w:p w14:paraId="0F545942" w14:textId="77777777" w:rsidR="001B6A0B" w:rsidRDefault="001B6A0B" w:rsidP="006736BC">
            <w:pPr>
              <w:pStyle w:val="TableParagraph"/>
              <w:numPr>
                <w:ilvl w:val="0"/>
                <w:numId w:val="203"/>
              </w:numPr>
              <w:tabs>
                <w:tab w:val="left" w:pos="281"/>
              </w:tabs>
              <w:adjustRightInd/>
              <w:spacing w:line="209" w:lineRule="exact"/>
              <w:ind w:right="28"/>
              <w:rPr>
                <w:sz w:val="18"/>
              </w:rPr>
            </w:pPr>
            <w:r>
              <w:rPr>
                <w:sz w:val="18"/>
              </w:rPr>
              <w:t>nie mniej niż 2 x USB</w:t>
            </w:r>
            <w:r>
              <w:rPr>
                <w:spacing w:val="-6"/>
                <w:sz w:val="18"/>
              </w:rPr>
              <w:t xml:space="preserve"> </w:t>
            </w:r>
            <w:r>
              <w:rPr>
                <w:sz w:val="18"/>
              </w:rPr>
              <w:t>3.1,</w:t>
            </w:r>
          </w:p>
          <w:p w14:paraId="31F101E2" w14:textId="77777777" w:rsidR="001B6A0B" w:rsidRDefault="001B6A0B" w:rsidP="006736BC">
            <w:pPr>
              <w:pStyle w:val="TableParagraph"/>
              <w:numPr>
                <w:ilvl w:val="0"/>
                <w:numId w:val="203"/>
              </w:numPr>
              <w:tabs>
                <w:tab w:val="left" w:pos="281"/>
              </w:tabs>
              <w:adjustRightInd/>
              <w:spacing w:line="210" w:lineRule="exact"/>
              <w:ind w:right="28"/>
              <w:rPr>
                <w:sz w:val="18"/>
              </w:rPr>
            </w:pPr>
            <w:r>
              <w:rPr>
                <w:sz w:val="18"/>
              </w:rPr>
              <w:t>min. 2</w:t>
            </w:r>
            <w:r w:rsidRPr="00251780">
              <w:rPr>
                <w:sz w:val="18"/>
              </w:rPr>
              <w:t xml:space="preserve"> Thunderbolt </w:t>
            </w:r>
            <w:r>
              <w:rPr>
                <w:sz w:val="18"/>
              </w:rPr>
              <w:t>4</w:t>
            </w:r>
            <w:r w:rsidRPr="00251780">
              <w:rPr>
                <w:sz w:val="18"/>
              </w:rPr>
              <w:t>,</w:t>
            </w:r>
          </w:p>
          <w:p w14:paraId="05E20AD4" w14:textId="77777777" w:rsidR="001B6A0B" w:rsidRPr="00DD4C55" w:rsidRDefault="001B6A0B" w:rsidP="006736BC">
            <w:pPr>
              <w:pStyle w:val="TableParagraph"/>
              <w:numPr>
                <w:ilvl w:val="0"/>
                <w:numId w:val="203"/>
              </w:numPr>
              <w:tabs>
                <w:tab w:val="left" w:pos="286"/>
              </w:tabs>
              <w:adjustRightInd/>
              <w:spacing w:line="210" w:lineRule="exact"/>
              <w:ind w:right="28"/>
              <w:rPr>
                <w:sz w:val="18"/>
                <w:lang w:val="en-US"/>
              </w:rPr>
            </w:pPr>
            <w:r w:rsidRPr="00DD4C55">
              <w:rPr>
                <w:spacing w:val="-5"/>
                <w:sz w:val="18"/>
                <w:lang w:val="en-US"/>
              </w:rPr>
              <w:t xml:space="preserve">1 x USB </w:t>
            </w:r>
            <w:r w:rsidRPr="002F11B9">
              <w:rPr>
                <w:spacing w:val="-5"/>
                <w:sz w:val="18"/>
              </w:rPr>
              <w:t>typu</w:t>
            </w:r>
            <w:r w:rsidRPr="00DD4C55">
              <w:rPr>
                <w:spacing w:val="-5"/>
                <w:sz w:val="18"/>
                <w:lang w:val="en-US"/>
              </w:rPr>
              <w:t xml:space="preserve"> C z DisplayPort lub 1 x DisplayPort</w:t>
            </w:r>
            <w:r>
              <w:rPr>
                <w:spacing w:val="-5"/>
                <w:sz w:val="18"/>
                <w:lang w:val="en-US"/>
              </w:rPr>
              <w:t>/</w:t>
            </w:r>
            <w:r w:rsidRPr="002F11B9">
              <w:rPr>
                <w:spacing w:val="-5"/>
                <w:sz w:val="18"/>
                <w:lang w:val="en-US"/>
              </w:rPr>
              <w:t>Mini Display</w:t>
            </w:r>
            <w:r>
              <w:rPr>
                <w:spacing w:val="-5"/>
                <w:sz w:val="18"/>
                <w:lang w:val="en-US"/>
              </w:rPr>
              <w:t>Port,</w:t>
            </w:r>
          </w:p>
          <w:p w14:paraId="4BC624AE" w14:textId="77777777" w:rsidR="001B6A0B" w:rsidRDefault="001B6A0B" w:rsidP="005559CB">
            <w:pPr>
              <w:pStyle w:val="TableParagraph"/>
              <w:spacing w:line="210" w:lineRule="exact"/>
              <w:ind w:left="133" w:right="28"/>
              <w:rPr>
                <w:sz w:val="18"/>
              </w:rPr>
            </w:pPr>
            <w:r>
              <w:rPr>
                <w:rFonts w:ascii="Calibri"/>
                <w:sz w:val="18"/>
              </w:rPr>
              <w:t xml:space="preserve">-  </w:t>
            </w:r>
            <w:r>
              <w:rPr>
                <w:sz w:val="18"/>
              </w:rPr>
              <w:t>1 x RJ 45,</w:t>
            </w:r>
          </w:p>
          <w:p w14:paraId="0B7A13DC" w14:textId="77777777" w:rsidR="001B6A0B" w:rsidRDefault="001B6A0B" w:rsidP="006736BC">
            <w:pPr>
              <w:pStyle w:val="TableParagraph"/>
              <w:numPr>
                <w:ilvl w:val="0"/>
                <w:numId w:val="203"/>
              </w:numPr>
              <w:tabs>
                <w:tab w:val="left" w:pos="281"/>
              </w:tabs>
              <w:adjustRightInd/>
              <w:spacing w:line="209" w:lineRule="exact"/>
              <w:ind w:right="28"/>
              <w:rPr>
                <w:sz w:val="18"/>
              </w:rPr>
            </w:pPr>
            <w:r>
              <w:rPr>
                <w:sz w:val="18"/>
              </w:rPr>
              <w:t>1 x złącze słuchawkowe i 1 x złącze mikrofonowe, lub współdzielone jako 1 port</w:t>
            </w:r>
            <w:r>
              <w:rPr>
                <w:spacing w:val="-26"/>
                <w:sz w:val="18"/>
              </w:rPr>
              <w:t xml:space="preserve"> </w:t>
            </w:r>
            <w:r>
              <w:rPr>
                <w:sz w:val="18"/>
              </w:rPr>
              <w:t>combo,</w:t>
            </w:r>
          </w:p>
          <w:p w14:paraId="6558A0EF" w14:textId="77777777" w:rsidR="001B6A0B" w:rsidRDefault="001B6A0B" w:rsidP="006736BC">
            <w:pPr>
              <w:pStyle w:val="TableParagraph"/>
              <w:numPr>
                <w:ilvl w:val="0"/>
                <w:numId w:val="203"/>
              </w:numPr>
              <w:tabs>
                <w:tab w:val="left" w:pos="281"/>
              </w:tabs>
              <w:adjustRightInd/>
              <w:spacing w:line="210" w:lineRule="exact"/>
              <w:ind w:right="28"/>
              <w:rPr>
                <w:sz w:val="18"/>
              </w:rPr>
            </w:pPr>
            <w:r>
              <w:rPr>
                <w:sz w:val="18"/>
              </w:rPr>
              <w:t>1 x</w:t>
            </w:r>
            <w:r>
              <w:rPr>
                <w:spacing w:val="-5"/>
                <w:sz w:val="18"/>
              </w:rPr>
              <w:t xml:space="preserve"> </w:t>
            </w:r>
            <w:r>
              <w:rPr>
                <w:sz w:val="18"/>
              </w:rPr>
              <w:t>HDMI,</w:t>
            </w:r>
          </w:p>
          <w:p w14:paraId="1422CBA4" w14:textId="77777777" w:rsidR="001B6A0B" w:rsidRDefault="001B6A0B" w:rsidP="006736BC">
            <w:pPr>
              <w:pStyle w:val="TableParagraph"/>
              <w:numPr>
                <w:ilvl w:val="0"/>
                <w:numId w:val="203"/>
              </w:numPr>
              <w:tabs>
                <w:tab w:val="left" w:pos="281"/>
              </w:tabs>
              <w:adjustRightInd/>
              <w:spacing w:line="209" w:lineRule="exact"/>
              <w:ind w:right="28"/>
              <w:rPr>
                <w:sz w:val="18"/>
              </w:rPr>
            </w:pPr>
            <w:r>
              <w:rPr>
                <w:sz w:val="18"/>
              </w:rPr>
              <w:t>1 czytnik SmartCard,</w:t>
            </w:r>
          </w:p>
          <w:p w14:paraId="15EB0BC0" w14:textId="77777777" w:rsidR="001B6A0B" w:rsidRDefault="001B6A0B" w:rsidP="006736BC">
            <w:pPr>
              <w:pStyle w:val="TableParagraph"/>
              <w:numPr>
                <w:ilvl w:val="0"/>
                <w:numId w:val="203"/>
              </w:numPr>
              <w:tabs>
                <w:tab w:val="left" w:pos="281"/>
              </w:tabs>
              <w:adjustRightInd/>
              <w:spacing w:line="210" w:lineRule="exact"/>
              <w:ind w:right="28"/>
              <w:rPr>
                <w:sz w:val="18"/>
              </w:rPr>
            </w:pPr>
            <w:r>
              <w:rPr>
                <w:sz w:val="18"/>
              </w:rPr>
              <w:t>1 czytnik kart multimedialnych (SD, SDHC,</w:t>
            </w:r>
            <w:r>
              <w:rPr>
                <w:spacing w:val="-7"/>
                <w:sz w:val="18"/>
              </w:rPr>
              <w:t xml:space="preserve"> </w:t>
            </w:r>
            <w:r>
              <w:rPr>
                <w:sz w:val="18"/>
              </w:rPr>
              <w:t>SDXC),</w:t>
            </w:r>
          </w:p>
          <w:p w14:paraId="752E8EED" w14:textId="77777777" w:rsidR="001B6A0B" w:rsidRDefault="001B6A0B" w:rsidP="006736BC">
            <w:pPr>
              <w:pStyle w:val="TableParagraph"/>
              <w:numPr>
                <w:ilvl w:val="0"/>
                <w:numId w:val="203"/>
              </w:numPr>
              <w:tabs>
                <w:tab w:val="left" w:pos="281"/>
              </w:tabs>
              <w:adjustRightInd/>
              <w:spacing w:line="209" w:lineRule="exact"/>
              <w:ind w:right="28"/>
              <w:rPr>
                <w:sz w:val="18"/>
              </w:rPr>
            </w:pPr>
            <w:r>
              <w:rPr>
                <w:sz w:val="18"/>
              </w:rPr>
              <w:t>1 gniazdo blokady security</w:t>
            </w:r>
            <w:r>
              <w:rPr>
                <w:spacing w:val="-1"/>
                <w:sz w:val="18"/>
              </w:rPr>
              <w:t xml:space="preserve"> </w:t>
            </w:r>
            <w:r>
              <w:rPr>
                <w:sz w:val="18"/>
              </w:rPr>
              <w:t>lock.</w:t>
            </w:r>
          </w:p>
          <w:p w14:paraId="162E138F" w14:textId="77777777" w:rsidR="001B6A0B" w:rsidRDefault="001B6A0B" w:rsidP="005559CB">
            <w:pPr>
              <w:pStyle w:val="TableParagraph"/>
              <w:tabs>
                <w:tab w:val="left" w:pos="281"/>
              </w:tabs>
              <w:adjustRightInd/>
              <w:spacing w:line="209" w:lineRule="exact"/>
              <w:ind w:left="133" w:right="28"/>
              <w:rPr>
                <w:sz w:val="18"/>
              </w:rPr>
            </w:pPr>
          </w:p>
          <w:p w14:paraId="00B1195D" w14:textId="77777777" w:rsidR="001B6A0B" w:rsidRDefault="001B6A0B" w:rsidP="005559CB">
            <w:pPr>
              <w:pStyle w:val="TableParagraph"/>
              <w:tabs>
                <w:tab w:val="left" w:pos="326"/>
              </w:tabs>
              <w:adjustRightInd/>
              <w:spacing w:line="210" w:lineRule="exact"/>
              <w:ind w:left="0" w:right="28"/>
              <w:rPr>
                <w:sz w:val="18"/>
              </w:rPr>
            </w:pPr>
            <w:r>
              <w:rPr>
                <w:sz w:val="18"/>
              </w:rPr>
              <w:t>Wbudowane</w:t>
            </w:r>
            <w:r>
              <w:rPr>
                <w:spacing w:val="-1"/>
                <w:sz w:val="18"/>
              </w:rPr>
              <w:t xml:space="preserve"> </w:t>
            </w:r>
            <w:r>
              <w:rPr>
                <w:sz w:val="18"/>
              </w:rPr>
              <w:t>urządzenia:</w:t>
            </w:r>
          </w:p>
          <w:p w14:paraId="2526B20B" w14:textId="77777777" w:rsidR="001B6A0B" w:rsidRPr="00B85ABC" w:rsidRDefault="001B6A0B" w:rsidP="006736BC">
            <w:pPr>
              <w:pStyle w:val="TableParagraph"/>
              <w:numPr>
                <w:ilvl w:val="0"/>
                <w:numId w:val="203"/>
              </w:numPr>
              <w:tabs>
                <w:tab w:val="left" w:pos="415"/>
              </w:tabs>
              <w:adjustRightInd/>
              <w:spacing w:line="228" w:lineRule="auto"/>
              <w:ind w:right="28"/>
              <w:jc w:val="both"/>
              <w:rPr>
                <w:sz w:val="18"/>
              </w:rPr>
            </w:pPr>
            <w:r w:rsidRPr="00B85ABC">
              <w:rPr>
                <w:sz w:val="18"/>
              </w:rPr>
              <w:t>kamera HD wbudowana w obudowę ekranu</w:t>
            </w:r>
            <w:r w:rsidRPr="00B85ABC">
              <w:rPr>
                <w:spacing w:val="-4"/>
                <w:sz w:val="18"/>
              </w:rPr>
              <w:t xml:space="preserve"> </w:t>
            </w:r>
            <w:r w:rsidRPr="00B85ABC">
              <w:rPr>
                <w:sz w:val="18"/>
              </w:rPr>
              <w:t xml:space="preserve">komputera, </w:t>
            </w:r>
            <w:r w:rsidRPr="000C2777">
              <w:rPr>
                <w:sz w:val="18"/>
              </w:rPr>
              <w:t xml:space="preserve">z możliwością fizycznego włączenia/wyłączenia dedykowanym przyciskiem bądź mechanicznego zasłonięcia/odsłonięcia w sposób uniemożliwiający przypadkową(nieautoryzowaną) rejestrację obrazu. Dopuszczalne są również rozwiązania akcesoryjne </w:t>
            </w:r>
            <w:r>
              <w:rPr>
                <w:sz w:val="18"/>
              </w:rPr>
              <w:t>nieograniczające</w:t>
            </w:r>
            <w:r w:rsidRPr="000C2777">
              <w:rPr>
                <w:sz w:val="18"/>
              </w:rPr>
              <w:t xml:space="preserve"> pozostałych funkcjonalności urządzenia</w:t>
            </w:r>
            <w:r>
              <w:rPr>
                <w:sz w:val="18"/>
              </w:rPr>
              <w:t>,</w:t>
            </w:r>
          </w:p>
          <w:p w14:paraId="58891EBF" w14:textId="77777777" w:rsidR="001B6A0B" w:rsidRDefault="001B6A0B" w:rsidP="006736BC">
            <w:pPr>
              <w:pStyle w:val="TableParagraph"/>
              <w:numPr>
                <w:ilvl w:val="0"/>
                <w:numId w:val="203"/>
              </w:numPr>
              <w:tabs>
                <w:tab w:val="left" w:pos="281"/>
              </w:tabs>
              <w:adjustRightInd/>
              <w:spacing w:line="209" w:lineRule="exact"/>
              <w:ind w:right="28"/>
              <w:rPr>
                <w:sz w:val="18"/>
              </w:rPr>
            </w:pPr>
            <w:r>
              <w:rPr>
                <w:sz w:val="18"/>
              </w:rPr>
              <w:t>karta sieciowa LAN 10/100/1000 Ethernet RJ 45, zintegrowana z płytą</w:t>
            </w:r>
            <w:r>
              <w:rPr>
                <w:spacing w:val="-12"/>
                <w:sz w:val="18"/>
              </w:rPr>
              <w:t xml:space="preserve"> </w:t>
            </w:r>
            <w:r>
              <w:rPr>
                <w:sz w:val="18"/>
              </w:rPr>
              <w:t>główną,</w:t>
            </w:r>
          </w:p>
          <w:p w14:paraId="1F6D670F" w14:textId="77777777" w:rsidR="001B6A0B" w:rsidRDefault="001B6A0B" w:rsidP="006736BC">
            <w:pPr>
              <w:pStyle w:val="TableParagraph"/>
              <w:numPr>
                <w:ilvl w:val="0"/>
                <w:numId w:val="203"/>
              </w:numPr>
              <w:tabs>
                <w:tab w:val="left" w:pos="281"/>
              </w:tabs>
              <w:adjustRightInd/>
              <w:spacing w:line="235" w:lineRule="auto"/>
              <w:ind w:right="28"/>
              <w:jc w:val="both"/>
              <w:rPr>
                <w:sz w:val="18"/>
              </w:rPr>
            </w:pPr>
            <w:r>
              <w:rPr>
                <w:sz w:val="18"/>
              </w:rPr>
              <w:t>karta sieciowa bezprzewodowa WLAN 802.11 ac, zintegrowany z płytą główną lub w postaci wewnętrznego modułu PCI Express z antenami pracującymi w konfiguracji 2x2 lub 3x3, obsługa szyfrowania</w:t>
            </w:r>
            <w:r>
              <w:rPr>
                <w:spacing w:val="-12"/>
                <w:sz w:val="18"/>
              </w:rPr>
              <w:t xml:space="preserve"> </w:t>
            </w:r>
            <w:r>
              <w:rPr>
                <w:sz w:val="18"/>
              </w:rPr>
              <w:t>WPS/WPA2/WEP,</w:t>
            </w:r>
          </w:p>
          <w:p w14:paraId="43176831" w14:textId="77777777" w:rsidR="001B6A0B" w:rsidRPr="006B556B" w:rsidRDefault="001B6A0B" w:rsidP="006736BC">
            <w:pPr>
              <w:pStyle w:val="TableParagraph"/>
              <w:numPr>
                <w:ilvl w:val="0"/>
                <w:numId w:val="203"/>
              </w:numPr>
              <w:tabs>
                <w:tab w:val="left" w:pos="281"/>
              </w:tabs>
              <w:adjustRightInd/>
              <w:spacing w:line="237" w:lineRule="auto"/>
              <w:ind w:right="28"/>
              <w:jc w:val="both"/>
              <w:rPr>
                <w:sz w:val="18"/>
              </w:rPr>
            </w:pPr>
            <w:r>
              <w:rPr>
                <w:sz w:val="18"/>
              </w:rPr>
              <w:t>karta WLAN musi zapewniać możliwość bezpośredniego bezprzewodowego podłączenia do komputera dodatkowego monitora lub projektora wyposażonego w odpowiedni adapter (lub natywną obsługę takiej funkcji) z wykorzystaniem standardu IEEE 802.11ac w pasmie 2,4 GHz lub 5 GHz – z obsługą wyświetlania w trybie klonowania ekranu, rozszerzenia pulpitu oraz wyświetlania ekranu jedynie na dodatkowym</w:t>
            </w:r>
            <w:r>
              <w:rPr>
                <w:spacing w:val="-10"/>
                <w:sz w:val="18"/>
              </w:rPr>
              <w:t xml:space="preserve"> </w:t>
            </w:r>
            <w:r>
              <w:rPr>
                <w:sz w:val="18"/>
              </w:rPr>
              <w:t>monitorze</w:t>
            </w:r>
            <w:r>
              <w:rPr>
                <w:spacing w:val="-11"/>
                <w:sz w:val="18"/>
              </w:rPr>
              <w:t xml:space="preserve"> </w:t>
            </w:r>
            <w:r>
              <w:rPr>
                <w:sz w:val="18"/>
              </w:rPr>
              <w:t>lub</w:t>
            </w:r>
            <w:r>
              <w:rPr>
                <w:spacing w:val="-11"/>
                <w:sz w:val="18"/>
              </w:rPr>
              <w:t xml:space="preserve"> </w:t>
            </w:r>
            <w:r>
              <w:rPr>
                <w:sz w:val="18"/>
              </w:rPr>
              <w:t>projektorze.</w:t>
            </w:r>
            <w:r>
              <w:rPr>
                <w:spacing w:val="-15"/>
                <w:sz w:val="18"/>
              </w:rPr>
              <w:t xml:space="preserve"> </w:t>
            </w:r>
            <w:r>
              <w:rPr>
                <w:sz w:val="18"/>
              </w:rPr>
              <w:t>Wymagane</w:t>
            </w:r>
            <w:r>
              <w:rPr>
                <w:spacing w:val="-13"/>
                <w:sz w:val="18"/>
              </w:rPr>
              <w:t xml:space="preserve"> </w:t>
            </w:r>
            <w:r>
              <w:rPr>
                <w:sz w:val="18"/>
              </w:rPr>
              <w:t>jest</w:t>
            </w:r>
            <w:r>
              <w:rPr>
                <w:spacing w:val="-10"/>
                <w:sz w:val="18"/>
              </w:rPr>
              <w:t xml:space="preserve"> </w:t>
            </w:r>
            <w:r>
              <w:rPr>
                <w:sz w:val="18"/>
              </w:rPr>
              <w:t>przesyłanie</w:t>
            </w:r>
            <w:r>
              <w:rPr>
                <w:spacing w:val="-11"/>
                <w:sz w:val="18"/>
              </w:rPr>
              <w:t xml:space="preserve"> </w:t>
            </w:r>
            <w:r>
              <w:rPr>
                <w:sz w:val="18"/>
              </w:rPr>
              <w:t>dowolnej</w:t>
            </w:r>
            <w:r>
              <w:rPr>
                <w:spacing w:val="-11"/>
                <w:sz w:val="18"/>
              </w:rPr>
              <w:t xml:space="preserve"> </w:t>
            </w:r>
            <w:r>
              <w:rPr>
                <w:sz w:val="18"/>
              </w:rPr>
              <w:t>treści</w:t>
            </w:r>
            <w:r>
              <w:rPr>
                <w:spacing w:val="-11"/>
                <w:sz w:val="18"/>
              </w:rPr>
              <w:t xml:space="preserve"> </w:t>
            </w:r>
            <w:r>
              <w:rPr>
                <w:sz w:val="18"/>
              </w:rPr>
              <w:t>ekranu oraz dźwięku z parametrami nie gorszymi</w:t>
            </w:r>
            <w:r>
              <w:rPr>
                <w:spacing w:val="-2"/>
                <w:sz w:val="18"/>
              </w:rPr>
              <w:t xml:space="preserve"> </w:t>
            </w:r>
            <w:r>
              <w:rPr>
                <w:sz w:val="18"/>
              </w:rPr>
              <w:t xml:space="preserve">niż: </w:t>
            </w:r>
            <w:r w:rsidRPr="002B3279">
              <w:rPr>
                <w:sz w:val="18"/>
              </w:rPr>
              <w:t>rozdzielczość 1920 x 1080 px, 30 fps, kompresja</w:t>
            </w:r>
            <w:r w:rsidRPr="002B3279">
              <w:rPr>
                <w:spacing w:val="-8"/>
                <w:sz w:val="18"/>
              </w:rPr>
              <w:t xml:space="preserve"> </w:t>
            </w:r>
            <w:r w:rsidRPr="002B3279">
              <w:rPr>
                <w:sz w:val="18"/>
              </w:rPr>
              <w:t>H.264,</w:t>
            </w:r>
            <w:r w:rsidRPr="00A163A4">
              <w:rPr>
                <w:sz w:val="18"/>
              </w:rPr>
              <w:t xml:space="preserve"> dźwięk HD z Surround Audio AC3</w:t>
            </w:r>
            <w:r w:rsidRPr="00A163A4">
              <w:rPr>
                <w:spacing w:val="-5"/>
                <w:sz w:val="18"/>
              </w:rPr>
              <w:t xml:space="preserve"> </w:t>
            </w:r>
            <w:r w:rsidRPr="00A163A4">
              <w:rPr>
                <w:sz w:val="18"/>
              </w:rPr>
              <w:t>5.1,</w:t>
            </w:r>
          </w:p>
          <w:p w14:paraId="7404ED0D" w14:textId="77777777" w:rsidR="001B6A0B" w:rsidRDefault="001B6A0B" w:rsidP="006736BC">
            <w:pPr>
              <w:pStyle w:val="TableParagraph"/>
              <w:numPr>
                <w:ilvl w:val="0"/>
                <w:numId w:val="203"/>
              </w:numPr>
              <w:tabs>
                <w:tab w:val="left" w:pos="281"/>
              </w:tabs>
              <w:adjustRightInd/>
              <w:spacing w:before="7" w:line="228" w:lineRule="auto"/>
              <w:ind w:right="28"/>
              <w:rPr>
                <w:sz w:val="18"/>
              </w:rPr>
            </w:pPr>
            <w:r>
              <w:rPr>
                <w:sz w:val="18"/>
              </w:rPr>
              <w:t>klawiatura z powłoką, podświetlana z regulacją poziomu podświetlenia (minimum 3 stopniowa), w układzie US QWERTY, z wydzieloną klawiaturą</w:t>
            </w:r>
            <w:r>
              <w:rPr>
                <w:spacing w:val="-7"/>
                <w:sz w:val="18"/>
              </w:rPr>
              <w:t xml:space="preserve"> </w:t>
            </w:r>
            <w:r>
              <w:rPr>
                <w:sz w:val="18"/>
              </w:rPr>
              <w:t>numeryczną,</w:t>
            </w:r>
          </w:p>
          <w:p w14:paraId="7C06EFF9" w14:textId="77777777" w:rsidR="001B6A0B" w:rsidRDefault="001B6A0B" w:rsidP="006736BC">
            <w:pPr>
              <w:pStyle w:val="TableParagraph"/>
              <w:numPr>
                <w:ilvl w:val="0"/>
                <w:numId w:val="203"/>
              </w:numPr>
              <w:tabs>
                <w:tab w:val="left" w:pos="281"/>
              </w:tabs>
              <w:adjustRightInd/>
              <w:spacing w:before="4" w:line="214" w:lineRule="exact"/>
              <w:ind w:right="28"/>
              <w:rPr>
                <w:sz w:val="18"/>
              </w:rPr>
            </w:pPr>
            <w:r>
              <w:rPr>
                <w:sz w:val="18"/>
              </w:rPr>
              <w:t>touchpad ze strefą przewijania w pionie i w poziomie wraz z obsługą</w:t>
            </w:r>
            <w:r>
              <w:rPr>
                <w:spacing w:val="-23"/>
                <w:sz w:val="18"/>
              </w:rPr>
              <w:t xml:space="preserve"> </w:t>
            </w:r>
            <w:r>
              <w:rPr>
                <w:sz w:val="18"/>
              </w:rPr>
              <w:t>gestów,</w:t>
            </w:r>
          </w:p>
          <w:p w14:paraId="31312529" w14:textId="77777777" w:rsidR="001B6A0B" w:rsidRPr="007056CA" w:rsidRDefault="001B6A0B" w:rsidP="006736BC">
            <w:pPr>
              <w:pStyle w:val="TableParagraph"/>
              <w:numPr>
                <w:ilvl w:val="0"/>
                <w:numId w:val="203"/>
              </w:numPr>
              <w:tabs>
                <w:tab w:val="left" w:pos="281"/>
              </w:tabs>
              <w:adjustRightInd/>
              <w:spacing w:line="209" w:lineRule="exact"/>
              <w:ind w:right="28"/>
              <w:rPr>
                <w:sz w:val="18"/>
              </w:rPr>
            </w:pPr>
            <w:r>
              <w:rPr>
                <w:sz w:val="18"/>
              </w:rPr>
              <w:t>moduł Bluetooth</w:t>
            </w:r>
            <w:r>
              <w:rPr>
                <w:spacing w:val="-3"/>
                <w:sz w:val="18"/>
              </w:rPr>
              <w:t xml:space="preserve"> </w:t>
            </w:r>
            <w:r>
              <w:rPr>
                <w:sz w:val="18"/>
              </w:rPr>
              <w:t>4.0.</w:t>
            </w:r>
          </w:p>
        </w:tc>
      </w:tr>
      <w:tr w:rsidR="001B6A0B" w14:paraId="23DFE357" w14:textId="77777777" w:rsidTr="005559CB">
        <w:tc>
          <w:tcPr>
            <w:tcW w:w="1560" w:type="dxa"/>
          </w:tcPr>
          <w:p w14:paraId="42577740" w14:textId="77777777" w:rsidR="001B6A0B" w:rsidRDefault="001B6A0B" w:rsidP="005559CB">
            <w:pPr>
              <w:pStyle w:val="TableParagraph"/>
              <w:ind w:left="0" w:right="28"/>
              <w:rPr>
                <w:sz w:val="18"/>
              </w:rPr>
            </w:pPr>
            <w:r>
              <w:rPr>
                <w:sz w:val="18"/>
              </w:rPr>
              <w:t>Oprogramowanie OEM</w:t>
            </w:r>
          </w:p>
        </w:tc>
        <w:tc>
          <w:tcPr>
            <w:tcW w:w="8505" w:type="dxa"/>
          </w:tcPr>
          <w:p w14:paraId="3086A3D9" w14:textId="77777777" w:rsidR="001B6A0B" w:rsidRDefault="001B6A0B" w:rsidP="006736BC">
            <w:pPr>
              <w:pStyle w:val="TableParagraph"/>
              <w:numPr>
                <w:ilvl w:val="0"/>
                <w:numId w:val="192"/>
              </w:numPr>
              <w:ind w:left="138" w:right="28" w:hanging="138"/>
              <w:jc w:val="both"/>
              <w:rPr>
                <w:sz w:val="18"/>
              </w:rPr>
            </w:pPr>
            <w:r>
              <w:rPr>
                <w:sz w:val="18"/>
              </w:rPr>
              <w:t>System operacyjny 64-bit, zgodny z wymogami</w:t>
            </w:r>
            <w:r w:rsidRPr="00501B7E">
              <w:rPr>
                <w:b/>
                <w:bCs/>
                <w:i/>
                <w:iCs/>
                <w:sz w:val="18"/>
              </w:rPr>
              <w:t xml:space="preserve"> w</w:t>
            </w:r>
            <w:r>
              <w:rPr>
                <w:b/>
                <w:bCs/>
                <w:i/>
                <w:iCs/>
                <w:sz w:val="18"/>
              </w:rPr>
              <w:t> punkcie 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38488E41" w14:textId="77777777" w:rsidR="001B6A0B" w:rsidRDefault="001B6A0B" w:rsidP="006736BC">
            <w:pPr>
              <w:pStyle w:val="TableParagraph"/>
              <w:numPr>
                <w:ilvl w:val="0"/>
                <w:numId w:val="192"/>
              </w:numPr>
              <w:adjustRightInd/>
              <w:ind w:left="138" w:right="28" w:hanging="138"/>
              <w:jc w:val="both"/>
              <w:rPr>
                <w:sz w:val="18"/>
              </w:rPr>
            </w:pPr>
            <w:r>
              <w:rPr>
                <w:sz w:val="18"/>
              </w:rPr>
              <w:t>Komplet sterowników.</w:t>
            </w:r>
          </w:p>
          <w:p w14:paraId="528625F5" w14:textId="77777777" w:rsidR="001B6A0B" w:rsidRPr="007E3D5F" w:rsidRDefault="001B6A0B" w:rsidP="006736BC">
            <w:pPr>
              <w:pStyle w:val="TableParagraph"/>
              <w:numPr>
                <w:ilvl w:val="0"/>
                <w:numId w:val="192"/>
              </w:numPr>
              <w:ind w:left="138" w:right="28" w:hanging="138"/>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10 lub nowszym</w:t>
            </w:r>
            <w:r>
              <w:rPr>
                <w:sz w:val="18"/>
              </w:rPr>
              <w:t>.</w:t>
            </w:r>
          </w:p>
          <w:p w14:paraId="7F6B19BE" w14:textId="77777777" w:rsidR="001B6A0B" w:rsidRPr="009F4AA1" w:rsidRDefault="001B6A0B" w:rsidP="006736BC">
            <w:pPr>
              <w:pStyle w:val="TableParagraph"/>
              <w:numPr>
                <w:ilvl w:val="0"/>
                <w:numId w:val="192"/>
              </w:numPr>
              <w:ind w:left="138" w:right="28" w:hanging="138"/>
              <w:jc w:val="both"/>
              <w:rPr>
                <w:sz w:val="18"/>
              </w:rPr>
            </w:pPr>
            <w:r w:rsidRPr="009F4AA1">
              <w:rPr>
                <w:sz w:val="18"/>
              </w:rPr>
              <w:t>Oprogramowanie dostarczone przez producenta komputera pozwalające na zdalną inwentaryzację komputerów w sieci, lokalną i zdalną inwentaryzację komponentów komputera, umożliwiające co najmniej:</w:t>
            </w:r>
          </w:p>
          <w:p w14:paraId="4AC783E3" w14:textId="77777777" w:rsidR="001B6A0B" w:rsidRDefault="001B6A0B" w:rsidP="006736BC">
            <w:pPr>
              <w:pStyle w:val="TableParagraph"/>
              <w:numPr>
                <w:ilvl w:val="1"/>
                <w:numId w:val="192"/>
              </w:numPr>
              <w:adjustRightInd/>
              <w:ind w:left="563" w:right="28"/>
              <w:jc w:val="both"/>
              <w:rPr>
                <w:sz w:val="18"/>
              </w:rPr>
            </w:pPr>
            <w:r>
              <w:rPr>
                <w:sz w:val="18"/>
              </w:rPr>
              <w:t>zdalne zablokowanie portów</w:t>
            </w:r>
            <w:r>
              <w:rPr>
                <w:spacing w:val="-4"/>
                <w:sz w:val="18"/>
              </w:rPr>
              <w:t xml:space="preserve"> </w:t>
            </w:r>
            <w:r>
              <w:rPr>
                <w:sz w:val="18"/>
              </w:rPr>
              <w:t>USB;</w:t>
            </w:r>
          </w:p>
          <w:p w14:paraId="631B6AAA" w14:textId="77777777" w:rsidR="001B6A0B" w:rsidRDefault="001B6A0B" w:rsidP="006736BC">
            <w:pPr>
              <w:pStyle w:val="TableParagraph"/>
              <w:numPr>
                <w:ilvl w:val="1"/>
                <w:numId w:val="192"/>
              </w:numPr>
              <w:adjustRightInd/>
              <w:ind w:left="563" w:right="28"/>
              <w:jc w:val="both"/>
              <w:rPr>
                <w:sz w:val="18"/>
              </w:rPr>
            </w:pPr>
            <w:r>
              <w:rPr>
                <w:sz w:val="18"/>
              </w:rPr>
              <w:t>zdalne uaktualnianie BIOS zarówno na pojedynczym komputerze a także na grupie komputerów w tym samym</w:t>
            </w:r>
            <w:r>
              <w:rPr>
                <w:spacing w:val="-5"/>
                <w:sz w:val="18"/>
              </w:rPr>
              <w:t xml:space="preserve"> </w:t>
            </w:r>
            <w:r>
              <w:rPr>
                <w:sz w:val="18"/>
              </w:rPr>
              <w:t>czasie;</w:t>
            </w:r>
          </w:p>
          <w:p w14:paraId="2DD7D560" w14:textId="77777777" w:rsidR="001B6A0B" w:rsidRDefault="001B6A0B" w:rsidP="006736BC">
            <w:pPr>
              <w:pStyle w:val="TableParagraph"/>
              <w:numPr>
                <w:ilvl w:val="1"/>
                <w:numId w:val="192"/>
              </w:numPr>
              <w:adjustRightInd/>
              <w:ind w:left="563" w:right="28"/>
              <w:jc w:val="both"/>
              <w:rPr>
                <w:sz w:val="18"/>
              </w:rPr>
            </w:pPr>
            <w:r>
              <w:rPr>
                <w:sz w:val="18"/>
              </w:rPr>
              <w:t>zdalną konfigurację BIOS w czasie rzeczywistym, w tym co najmniej ustawienie hasła, wpisanie unikalnego numeru nadanego przez użytkownika, sekwencji startowej, włączenia/wyłączenia portów USB, włączenia/wyłączenia karty</w:t>
            </w:r>
            <w:r>
              <w:rPr>
                <w:spacing w:val="-12"/>
                <w:sz w:val="18"/>
              </w:rPr>
              <w:t xml:space="preserve"> </w:t>
            </w:r>
            <w:r>
              <w:rPr>
                <w:sz w:val="18"/>
              </w:rPr>
              <w:t>dźwiękowej;</w:t>
            </w:r>
          </w:p>
          <w:p w14:paraId="4C2180A4" w14:textId="77777777" w:rsidR="001B6A0B" w:rsidRDefault="001B6A0B" w:rsidP="006736BC">
            <w:pPr>
              <w:pStyle w:val="TableParagraph"/>
              <w:numPr>
                <w:ilvl w:val="1"/>
                <w:numId w:val="192"/>
              </w:numPr>
              <w:adjustRightInd/>
              <w:ind w:left="563" w:right="28"/>
              <w:rPr>
                <w:sz w:val="18"/>
              </w:rPr>
            </w:pPr>
            <w:r>
              <w:rPr>
                <w:sz w:val="18"/>
              </w:rPr>
              <w:t>zdalne wyłączanie oraz restart komputera w</w:t>
            </w:r>
            <w:r>
              <w:rPr>
                <w:spacing w:val="-11"/>
                <w:sz w:val="18"/>
              </w:rPr>
              <w:t xml:space="preserve"> </w:t>
            </w:r>
            <w:r>
              <w:rPr>
                <w:sz w:val="18"/>
              </w:rPr>
              <w:t>sieci;</w:t>
            </w:r>
          </w:p>
          <w:p w14:paraId="3C50F955" w14:textId="77777777" w:rsidR="001B6A0B" w:rsidRDefault="001B6A0B" w:rsidP="006736BC">
            <w:pPr>
              <w:pStyle w:val="TableParagraph"/>
              <w:numPr>
                <w:ilvl w:val="1"/>
                <w:numId w:val="192"/>
              </w:numPr>
              <w:adjustRightInd/>
              <w:ind w:left="563" w:right="28"/>
              <w:rPr>
                <w:sz w:val="18"/>
              </w:rPr>
            </w:pPr>
            <w:r>
              <w:rPr>
                <w:sz w:val="18"/>
              </w:rPr>
              <w:t>otrzymywanie informacji WMI – Windows Management</w:t>
            </w:r>
            <w:r>
              <w:rPr>
                <w:spacing w:val="-9"/>
                <w:sz w:val="18"/>
              </w:rPr>
              <w:t xml:space="preserve"> </w:t>
            </w:r>
            <w:r>
              <w:rPr>
                <w:sz w:val="18"/>
              </w:rPr>
              <w:t>Interface;</w:t>
            </w:r>
          </w:p>
          <w:p w14:paraId="0979FEFC" w14:textId="77777777" w:rsidR="001B6A0B" w:rsidRDefault="001B6A0B" w:rsidP="006736BC">
            <w:pPr>
              <w:pStyle w:val="TableParagraph"/>
              <w:numPr>
                <w:ilvl w:val="1"/>
                <w:numId w:val="192"/>
              </w:numPr>
              <w:adjustRightInd/>
              <w:ind w:left="563" w:right="28"/>
              <w:rPr>
                <w:sz w:val="18"/>
              </w:rPr>
            </w:pPr>
            <w:r>
              <w:rPr>
                <w:sz w:val="18"/>
              </w:rPr>
              <w:t>monitorowanie stanu komponentów: CPU, pamięć RAM, dysk twardy, wersje</w:t>
            </w:r>
            <w:r>
              <w:rPr>
                <w:spacing w:val="-12"/>
                <w:sz w:val="18"/>
              </w:rPr>
              <w:t xml:space="preserve"> </w:t>
            </w:r>
            <w:r>
              <w:rPr>
                <w:sz w:val="18"/>
              </w:rPr>
              <w:t>BIOS;</w:t>
            </w:r>
          </w:p>
          <w:p w14:paraId="2837B981" w14:textId="77777777" w:rsidR="001B6A0B" w:rsidRDefault="001B6A0B" w:rsidP="006736BC">
            <w:pPr>
              <w:pStyle w:val="TableParagraph"/>
              <w:numPr>
                <w:ilvl w:val="1"/>
                <w:numId w:val="192"/>
              </w:numPr>
              <w:adjustRightInd/>
              <w:ind w:left="563" w:right="28"/>
              <w:rPr>
                <w:sz w:val="18"/>
              </w:rPr>
            </w:pPr>
            <w:r>
              <w:rPr>
                <w:sz w:val="18"/>
              </w:rPr>
              <w:t>monitorowanie i alertowanie parametrów termicznych, wolnego miejsca na dyskach twardych;</w:t>
            </w:r>
          </w:p>
          <w:p w14:paraId="7CD446ED" w14:textId="77777777" w:rsidR="001B6A0B" w:rsidRDefault="001B6A0B" w:rsidP="006736BC">
            <w:pPr>
              <w:pStyle w:val="TableParagraph"/>
              <w:numPr>
                <w:ilvl w:val="1"/>
                <w:numId w:val="192"/>
              </w:numPr>
              <w:adjustRightInd/>
              <w:ind w:left="563" w:right="28"/>
              <w:rPr>
                <w:sz w:val="18"/>
              </w:rPr>
            </w:pPr>
            <w:r>
              <w:rPr>
                <w:sz w:val="18"/>
              </w:rPr>
              <w:t xml:space="preserve">monitorowanie stanu komponentów: CPU, pamięć RAM, dysk twardy, wersje BIOS przy </w:t>
            </w:r>
            <w:r>
              <w:rPr>
                <w:sz w:val="18"/>
              </w:rPr>
              <w:lastRenderedPageBreak/>
              <w:t>wyłączonym komputerze lub nieobecnym/uszkodzonym systemie</w:t>
            </w:r>
            <w:r>
              <w:rPr>
                <w:spacing w:val="-9"/>
                <w:sz w:val="18"/>
              </w:rPr>
              <w:t xml:space="preserve"> </w:t>
            </w:r>
            <w:r>
              <w:rPr>
                <w:sz w:val="18"/>
              </w:rPr>
              <w:t>operacyjnym.</w:t>
            </w:r>
          </w:p>
          <w:p w14:paraId="76B1F3B8" w14:textId="77777777" w:rsidR="001B6A0B" w:rsidRDefault="001B6A0B" w:rsidP="005559CB">
            <w:pPr>
              <w:pStyle w:val="TableParagraph"/>
              <w:tabs>
                <w:tab w:val="left" w:pos="421"/>
              </w:tabs>
              <w:ind w:left="138" w:right="28"/>
              <w:jc w:val="both"/>
              <w:rPr>
                <w:sz w:val="18"/>
              </w:rPr>
            </w:pPr>
            <w:r>
              <w:rPr>
                <w:sz w:val="18"/>
              </w:rPr>
              <w:t>Powyżej opisane oprogramowanie musi być wyprodukowane przez jednego producenta, oferowane oprogramowanie ma w pełni integrować się z oprogramowaniem MECM.</w:t>
            </w:r>
          </w:p>
        </w:tc>
      </w:tr>
      <w:tr w:rsidR="001B6A0B" w14:paraId="380801D3" w14:textId="77777777" w:rsidTr="005559CB">
        <w:tc>
          <w:tcPr>
            <w:tcW w:w="1560" w:type="dxa"/>
          </w:tcPr>
          <w:p w14:paraId="5F214011" w14:textId="77777777" w:rsidR="001B6A0B" w:rsidRDefault="001B6A0B" w:rsidP="005559CB">
            <w:pPr>
              <w:pStyle w:val="TableParagraph"/>
              <w:spacing w:line="206" w:lineRule="exact"/>
              <w:ind w:left="0" w:right="28"/>
              <w:rPr>
                <w:sz w:val="18"/>
              </w:rPr>
            </w:pPr>
            <w:r>
              <w:rPr>
                <w:sz w:val="18"/>
              </w:rPr>
              <w:lastRenderedPageBreak/>
              <w:t>Ukompletowanie</w:t>
            </w:r>
          </w:p>
        </w:tc>
        <w:tc>
          <w:tcPr>
            <w:tcW w:w="8505" w:type="dxa"/>
          </w:tcPr>
          <w:p w14:paraId="19A3C69C" w14:textId="77777777" w:rsidR="001B6A0B" w:rsidRDefault="001B6A0B" w:rsidP="006736BC">
            <w:pPr>
              <w:pStyle w:val="TableParagraph"/>
              <w:numPr>
                <w:ilvl w:val="0"/>
                <w:numId w:val="191"/>
              </w:numPr>
              <w:spacing w:line="206" w:lineRule="exact"/>
              <w:ind w:left="138" w:right="28" w:hanging="138"/>
              <w:jc w:val="both"/>
              <w:rPr>
                <w:sz w:val="18"/>
              </w:rPr>
            </w:pPr>
            <w:r>
              <w:rPr>
                <w:sz w:val="18"/>
              </w:rPr>
              <w:t>Podkładka materiałowa pod mysz (max 260 x 220 mm, powierzchnia robocza z tkaniny, spód antypoślizgowy z gumy).</w:t>
            </w:r>
          </w:p>
          <w:p w14:paraId="3B0720DE" w14:textId="77777777" w:rsidR="001B6A0B" w:rsidRDefault="001B6A0B" w:rsidP="006736BC">
            <w:pPr>
              <w:pStyle w:val="TableParagraph"/>
              <w:numPr>
                <w:ilvl w:val="0"/>
                <w:numId w:val="191"/>
              </w:numPr>
              <w:spacing w:line="206" w:lineRule="exact"/>
              <w:ind w:left="138" w:right="28" w:hanging="138"/>
              <w:jc w:val="both"/>
              <w:rPr>
                <w:sz w:val="18"/>
              </w:rPr>
            </w:pPr>
            <w:r>
              <w:rPr>
                <w:sz w:val="18"/>
              </w:rPr>
              <w:t>Zasilacz.</w:t>
            </w:r>
          </w:p>
          <w:p w14:paraId="1B84C875" w14:textId="77777777" w:rsidR="001B6A0B" w:rsidRDefault="001B6A0B" w:rsidP="006736BC">
            <w:pPr>
              <w:pStyle w:val="TableParagraph"/>
              <w:numPr>
                <w:ilvl w:val="0"/>
                <w:numId w:val="191"/>
              </w:numPr>
              <w:spacing w:line="206" w:lineRule="exact"/>
              <w:ind w:left="138" w:right="28" w:hanging="138"/>
              <w:jc w:val="both"/>
              <w:rPr>
                <w:sz w:val="18"/>
              </w:rPr>
            </w:pPr>
            <w:r>
              <w:rPr>
                <w:sz w:val="18"/>
              </w:rPr>
              <w:t>Kabel zasilający z końcówką odpowiednią do posiadanego przez urządzenie gniazda zasilania, umożlwiający zasilanie z sieci 230V. (jeśli nie jest zintegrowany z zasilaczem).</w:t>
            </w:r>
          </w:p>
          <w:p w14:paraId="500AE1E2" w14:textId="77777777" w:rsidR="001B6A0B" w:rsidRDefault="001B6A0B" w:rsidP="006736BC">
            <w:pPr>
              <w:pStyle w:val="TableParagraph"/>
              <w:numPr>
                <w:ilvl w:val="0"/>
                <w:numId w:val="191"/>
              </w:numPr>
              <w:spacing w:line="206" w:lineRule="exact"/>
              <w:ind w:left="138" w:right="28" w:hanging="138"/>
              <w:jc w:val="both"/>
              <w:rPr>
                <w:sz w:val="18"/>
              </w:rPr>
            </w:pPr>
            <w:r>
              <w:rPr>
                <w:sz w:val="18"/>
              </w:rPr>
              <w:t xml:space="preserve">Kabel komunikacyjny RJ-45–RJ-45 kat. 6 o długości minimum 3 metry. </w:t>
            </w:r>
          </w:p>
          <w:p w14:paraId="4C88697A" w14:textId="77777777" w:rsidR="001B6A0B" w:rsidRDefault="001B6A0B" w:rsidP="006736BC">
            <w:pPr>
              <w:pStyle w:val="TableParagraph"/>
              <w:numPr>
                <w:ilvl w:val="0"/>
                <w:numId w:val="191"/>
              </w:numPr>
              <w:adjustRightInd/>
              <w:spacing w:line="210" w:lineRule="exact"/>
              <w:ind w:left="138" w:right="28" w:hanging="138"/>
              <w:jc w:val="both"/>
              <w:rPr>
                <w:sz w:val="18"/>
              </w:rPr>
            </w:pPr>
            <w:r>
              <w:rPr>
                <w:sz w:val="18"/>
              </w:rPr>
              <w:t>Instrukcja instalacji, użytkowania i obsługi (w formie papierowej lub elektronicznej).</w:t>
            </w:r>
          </w:p>
          <w:p w14:paraId="28434703" w14:textId="77777777" w:rsidR="001B6A0B" w:rsidRDefault="001B6A0B" w:rsidP="006736BC">
            <w:pPr>
              <w:pStyle w:val="TableParagraph"/>
              <w:numPr>
                <w:ilvl w:val="0"/>
                <w:numId w:val="191"/>
              </w:numPr>
              <w:adjustRightInd/>
              <w:spacing w:line="210" w:lineRule="exact"/>
              <w:ind w:left="138" w:right="28" w:hanging="138"/>
              <w:jc w:val="both"/>
              <w:rPr>
                <w:sz w:val="18"/>
              </w:rPr>
            </w:pPr>
            <w:r>
              <w:rPr>
                <w:sz w:val="18"/>
              </w:rPr>
              <w:t>Karta gwarancyjna (w formie papierowej lub elektronicznej).</w:t>
            </w:r>
          </w:p>
        </w:tc>
      </w:tr>
      <w:tr w:rsidR="001B6A0B" w14:paraId="10099290" w14:textId="77777777" w:rsidTr="005559CB">
        <w:tc>
          <w:tcPr>
            <w:tcW w:w="1560" w:type="dxa"/>
          </w:tcPr>
          <w:p w14:paraId="263ADD49" w14:textId="77777777" w:rsidR="001B6A0B" w:rsidRDefault="001B6A0B" w:rsidP="005559CB">
            <w:pPr>
              <w:pStyle w:val="TableParagraph"/>
              <w:spacing w:line="206" w:lineRule="exact"/>
              <w:ind w:left="0" w:right="28"/>
              <w:rPr>
                <w:sz w:val="18"/>
              </w:rPr>
            </w:pPr>
            <w:r>
              <w:rPr>
                <w:sz w:val="18"/>
              </w:rPr>
              <w:t>Wyposażenie:</w:t>
            </w:r>
          </w:p>
        </w:tc>
        <w:tc>
          <w:tcPr>
            <w:tcW w:w="8505" w:type="dxa"/>
          </w:tcPr>
          <w:p w14:paraId="3B4806FF" w14:textId="77777777" w:rsidR="001B6A0B" w:rsidRPr="007E3D5F" w:rsidRDefault="001B6A0B" w:rsidP="006736BC">
            <w:pPr>
              <w:pStyle w:val="TableParagraph"/>
              <w:numPr>
                <w:ilvl w:val="0"/>
                <w:numId w:val="191"/>
              </w:numPr>
              <w:adjustRightInd/>
              <w:spacing w:line="210" w:lineRule="exact"/>
              <w:ind w:left="138" w:right="28" w:hanging="138"/>
              <w:jc w:val="both"/>
              <w:rPr>
                <w:sz w:val="18"/>
              </w:rPr>
            </w:pPr>
            <w:r>
              <w:rPr>
                <w:sz w:val="18"/>
              </w:rPr>
              <w:t>Mysz optyczna, 2-przyciskowa, z</w:t>
            </w:r>
            <w:r>
              <w:rPr>
                <w:spacing w:val="-7"/>
                <w:sz w:val="18"/>
              </w:rPr>
              <w:t xml:space="preserve"> </w:t>
            </w:r>
            <w:r>
              <w:rPr>
                <w:sz w:val="18"/>
              </w:rPr>
              <w:t>rolką,</w:t>
            </w:r>
            <w:r w:rsidRPr="007E3D5F">
              <w:rPr>
                <w:sz w:val="18"/>
              </w:rPr>
              <w:t xml:space="preserve"> dedykowana do pracy z notebookiem.</w:t>
            </w:r>
          </w:p>
          <w:p w14:paraId="5541376E" w14:textId="77777777" w:rsidR="001B6A0B" w:rsidRPr="007E3D5F" w:rsidRDefault="001B6A0B" w:rsidP="006736BC">
            <w:pPr>
              <w:pStyle w:val="TableParagraph"/>
              <w:numPr>
                <w:ilvl w:val="0"/>
                <w:numId w:val="191"/>
              </w:numPr>
              <w:tabs>
                <w:tab w:val="left" w:pos="248"/>
              </w:tabs>
              <w:adjustRightInd/>
              <w:spacing w:before="4" w:line="214" w:lineRule="exact"/>
              <w:ind w:left="138" w:right="28" w:hanging="138"/>
              <w:rPr>
                <w:sz w:val="18"/>
              </w:rPr>
            </w:pPr>
            <w:r>
              <w:rPr>
                <w:sz w:val="18"/>
              </w:rPr>
              <w:t>Torba</w:t>
            </w:r>
            <w:r>
              <w:rPr>
                <w:spacing w:val="-1"/>
                <w:sz w:val="18"/>
              </w:rPr>
              <w:t xml:space="preserve"> </w:t>
            </w:r>
            <w:r>
              <w:rPr>
                <w:sz w:val="18"/>
              </w:rPr>
              <w:t>transportowa, dwukomorowa.</w:t>
            </w:r>
          </w:p>
          <w:p w14:paraId="41F86C26" w14:textId="77777777" w:rsidR="001B6A0B" w:rsidRDefault="001B6A0B" w:rsidP="005559CB">
            <w:pPr>
              <w:pStyle w:val="TableParagraph"/>
              <w:spacing w:line="206" w:lineRule="exact"/>
              <w:ind w:left="138" w:right="28"/>
              <w:jc w:val="both"/>
              <w:rPr>
                <w:sz w:val="18"/>
              </w:rPr>
            </w:pPr>
          </w:p>
          <w:p w14:paraId="7259CAF0"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79CB50EB"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07EC51C4" w14:textId="77777777" w:rsidR="001B6A0B" w:rsidRDefault="001B6A0B" w:rsidP="005559CB">
            <w:pPr>
              <w:pStyle w:val="TableParagraph"/>
              <w:spacing w:line="206" w:lineRule="exact"/>
              <w:ind w:left="0" w:right="28"/>
              <w:jc w:val="both"/>
              <w:rPr>
                <w:sz w:val="18"/>
              </w:rPr>
            </w:pPr>
            <w:r w:rsidRPr="006B6F3F">
              <w:rPr>
                <w:sz w:val="18"/>
              </w:rPr>
              <w:t>- nie jest wyszczególniane w Karcie Sprzętu dla danego urządzenia.</w:t>
            </w:r>
          </w:p>
        </w:tc>
      </w:tr>
      <w:tr w:rsidR="001B6A0B" w:rsidRPr="00236879" w14:paraId="26AF7EF1" w14:textId="77777777" w:rsidTr="005559CB">
        <w:tc>
          <w:tcPr>
            <w:tcW w:w="10065" w:type="dxa"/>
            <w:gridSpan w:val="2"/>
          </w:tcPr>
          <w:p w14:paraId="5A48674B" w14:textId="77777777" w:rsidR="001B6A0B" w:rsidRPr="00236879" w:rsidRDefault="001B6A0B" w:rsidP="005559CB">
            <w:pPr>
              <w:pStyle w:val="TableParagraph"/>
              <w:tabs>
                <w:tab w:val="left" w:pos="320"/>
              </w:tabs>
              <w:ind w:left="0" w:right="28"/>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35A59D19" w14:textId="77777777" w:rsidR="001B6A0B" w:rsidRDefault="001B6A0B" w:rsidP="001B6A0B">
      <w:pPr>
        <w:spacing w:after="0"/>
      </w:pPr>
    </w:p>
    <w:p w14:paraId="2D888EBE" w14:textId="77777777" w:rsidR="001B6A0B" w:rsidRPr="005E7257" w:rsidRDefault="001B6A0B" w:rsidP="001B6A0B">
      <w:pPr>
        <w:pStyle w:val="Nagwek2"/>
      </w:pPr>
      <w:bookmarkStart w:id="214" w:name="_Toc144897421"/>
      <w:bookmarkStart w:id="215" w:name="_Toc149556712"/>
      <w:bookmarkStart w:id="216" w:name="_Toc156373819"/>
      <w:bookmarkStart w:id="217" w:name="_Toc192674748"/>
      <w:bookmarkStart w:id="218" w:name="_Toc192762713"/>
      <w:r>
        <w:t>5.5. Notebook „deweloperski” NBD</w:t>
      </w:r>
      <w:bookmarkEnd w:id="214"/>
      <w:bookmarkEnd w:id="215"/>
      <w:bookmarkEnd w:id="216"/>
      <w:bookmarkEnd w:id="217"/>
      <w:bookmarkEnd w:id="218"/>
    </w:p>
    <w:p w14:paraId="6AD8CD83" w14:textId="77777777" w:rsidR="001B6A0B" w:rsidRPr="00C45D32" w:rsidRDefault="001B6A0B" w:rsidP="001B6A0B">
      <w:pPr>
        <w:spacing w:after="0"/>
        <w:jc w:val="both"/>
        <w:rPr>
          <w:rFonts w:ascii="Arial" w:hAnsi="Arial" w:cs="Arial"/>
          <w:bCs/>
          <w:sz w:val="20"/>
        </w:rPr>
      </w:pPr>
    </w:p>
    <w:tbl>
      <w:tblPr>
        <w:tblW w:w="99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373"/>
      </w:tblGrid>
      <w:tr w:rsidR="001B6A0B" w14:paraId="318C9161" w14:textId="77777777" w:rsidTr="005559CB">
        <w:tc>
          <w:tcPr>
            <w:tcW w:w="9933" w:type="dxa"/>
            <w:gridSpan w:val="2"/>
            <w:shd w:val="clear" w:color="auto" w:fill="FFFF00"/>
          </w:tcPr>
          <w:p w14:paraId="1A51072A" w14:textId="77777777" w:rsidR="001B6A0B" w:rsidRDefault="001B6A0B" w:rsidP="005559CB">
            <w:pPr>
              <w:pStyle w:val="TableParagraph"/>
              <w:spacing w:before="63" w:line="192" w:lineRule="exact"/>
              <w:ind w:left="0" w:right="28"/>
              <w:rPr>
                <w:b/>
                <w:sz w:val="18"/>
              </w:rPr>
            </w:pPr>
            <w:r>
              <w:rPr>
                <w:b/>
                <w:sz w:val="18"/>
              </w:rPr>
              <w:t>Notebook „deweloperski” NBD (parametry minimalne):</w:t>
            </w:r>
          </w:p>
        </w:tc>
      </w:tr>
      <w:tr w:rsidR="001B6A0B" w:rsidRPr="009763BC" w14:paraId="126A9A67" w14:textId="77777777" w:rsidTr="005559CB">
        <w:tc>
          <w:tcPr>
            <w:tcW w:w="1560" w:type="dxa"/>
          </w:tcPr>
          <w:p w14:paraId="78B1F5C6" w14:textId="77777777" w:rsidR="001B6A0B" w:rsidRPr="009763BC" w:rsidRDefault="001B6A0B" w:rsidP="005559CB">
            <w:pPr>
              <w:pStyle w:val="TableParagraph"/>
              <w:spacing w:before="1"/>
              <w:ind w:left="0" w:right="28"/>
              <w:jc w:val="both"/>
              <w:rPr>
                <w:sz w:val="18"/>
              </w:rPr>
            </w:pPr>
            <w:r w:rsidRPr="009763BC">
              <w:rPr>
                <w:sz w:val="18"/>
              </w:rPr>
              <w:t>Typ:</w:t>
            </w:r>
          </w:p>
        </w:tc>
        <w:tc>
          <w:tcPr>
            <w:tcW w:w="8373" w:type="dxa"/>
          </w:tcPr>
          <w:p w14:paraId="5E2EAE54" w14:textId="77777777" w:rsidR="001B6A0B" w:rsidRPr="009763BC" w:rsidRDefault="001B6A0B" w:rsidP="005559CB">
            <w:pPr>
              <w:pStyle w:val="TableParagraph"/>
              <w:spacing w:line="206" w:lineRule="exact"/>
              <w:ind w:left="0" w:right="28"/>
              <w:jc w:val="both"/>
              <w:rPr>
                <w:sz w:val="18"/>
              </w:rPr>
            </w:pPr>
            <w:r w:rsidRPr="009763BC">
              <w:rPr>
                <w:sz w:val="18"/>
              </w:rPr>
              <w:t>Komputer przenośny</w:t>
            </w:r>
            <w:r>
              <w:rPr>
                <w:sz w:val="18"/>
              </w:rPr>
              <w:t xml:space="preserve"> typu notebook z matowym ekranem o </w:t>
            </w:r>
            <w:r>
              <w:rPr>
                <w:spacing w:val="-8"/>
                <w:sz w:val="18"/>
              </w:rPr>
              <w:t xml:space="preserve">przekątnej </w:t>
            </w:r>
            <w:r>
              <w:rPr>
                <w:sz w:val="18"/>
              </w:rPr>
              <w:t xml:space="preserve">nie mniejszej niż 15” i nie większej niż 16" o rozdzielczości </w:t>
            </w:r>
            <w:r>
              <w:rPr>
                <w:spacing w:val="-8"/>
                <w:sz w:val="18"/>
              </w:rPr>
              <w:t xml:space="preserve">min. </w:t>
            </w:r>
            <w:r>
              <w:rPr>
                <w:sz w:val="18"/>
              </w:rPr>
              <w:t>1920x1080 px,</w:t>
            </w:r>
            <w:r>
              <w:rPr>
                <w:spacing w:val="21"/>
                <w:sz w:val="18"/>
              </w:rPr>
              <w:t xml:space="preserve"> </w:t>
            </w:r>
            <w:r>
              <w:rPr>
                <w:sz w:val="18"/>
              </w:rPr>
              <w:t>IPS z pokryciem barw 100% sRGB częstotliwość odświeżania min 120 Hz.</w:t>
            </w:r>
          </w:p>
          <w:p w14:paraId="3FE2C108" w14:textId="77777777" w:rsidR="001B6A0B" w:rsidRPr="009763BC" w:rsidRDefault="001B6A0B" w:rsidP="005559CB">
            <w:pPr>
              <w:pStyle w:val="TableParagraph"/>
              <w:spacing w:before="120" w:line="207" w:lineRule="exact"/>
              <w:ind w:left="0" w:right="28"/>
              <w:jc w:val="both"/>
              <w:rPr>
                <w:sz w:val="18"/>
              </w:rPr>
            </w:pPr>
            <w:r w:rsidRPr="009763BC">
              <w:rPr>
                <w:sz w:val="18"/>
              </w:rPr>
              <w:t>W ofercie wymagane jest podanie producenta, modelu oraz symbolu.</w:t>
            </w:r>
          </w:p>
          <w:p w14:paraId="791414B0" w14:textId="77777777" w:rsidR="001B6A0B" w:rsidRPr="009763BC" w:rsidRDefault="001B6A0B" w:rsidP="005559CB">
            <w:pPr>
              <w:pStyle w:val="TableParagraph"/>
              <w:spacing w:before="120" w:line="206" w:lineRule="exact"/>
              <w:ind w:left="0" w:right="28"/>
              <w:jc w:val="both"/>
              <w:rPr>
                <w:sz w:val="18"/>
              </w:rPr>
            </w:pPr>
            <w:r w:rsidRPr="009763BC">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9763BC">
              <w:rPr>
                <w:sz w:val="18"/>
              </w:rPr>
              <w:t>, zasilacza, kart sieciowych, poprzez podanie typu oraz nazwy handlowej (oznaczenie i kod producenta)</w:t>
            </w:r>
            <w:r>
              <w:rPr>
                <w:sz w:val="18"/>
              </w:rPr>
              <w:t xml:space="preserve">. </w:t>
            </w:r>
            <w:r w:rsidRPr="00580F62">
              <w:rPr>
                <w:sz w:val="18"/>
              </w:rPr>
              <w:t>Dla dysków twardych wymagane jest podanie rodzaju, typu i</w:t>
            </w:r>
            <w:r>
              <w:rPr>
                <w:sz w:val="18"/>
              </w:rPr>
              <w:t> </w:t>
            </w:r>
            <w:r w:rsidRPr="00580F62">
              <w:rPr>
                <w:sz w:val="18"/>
              </w:rPr>
              <w:t>pojemności.</w:t>
            </w:r>
          </w:p>
        </w:tc>
      </w:tr>
      <w:tr w:rsidR="001B6A0B" w14:paraId="7875B082" w14:textId="77777777" w:rsidTr="005559CB">
        <w:tc>
          <w:tcPr>
            <w:tcW w:w="1560" w:type="dxa"/>
          </w:tcPr>
          <w:p w14:paraId="1EB21BA4" w14:textId="77777777" w:rsidR="001B6A0B" w:rsidRDefault="001B6A0B" w:rsidP="005559CB">
            <w:pPr>
              <w:pStyle w:val="TableParagraph"/>
              <w:spacing w:line="204" w:lineRule="exact"/>
              <w:ind w:left="0" w:right="28"/>
              <w:rPr>
                <w:sz w:val="18"/>
              </w:rPr>
            </w:pPr>
            <w:r>
              <w:rPr>
                <w:sz w:val="18"/>
              </w:rPr>
              <w:t>Procesor:</w:t>
            </w:r>
          </w:p>
        </w:tc>
        <w:tc>
          <w:tcPr>
            <w:tcW w:w="8373" w:type="dxa"/>
          </w:tcPr>
          <w:p w14:paraId="31DB1B3A" w14:textId="77777777" w:rsidR="001B6A0B" w:rsidRDefault="001B6A0B" w:rsidP="005559CB">
            <w:pPr>
              <w:pStyle w:val="TableParagraph"/>
              <w:spacing w:line="237" w:lineRule="auto"/>
              <w:ind w:left="0" w:right="28"/>
              <w:jc w:val="both"/>
              <w:rPr>
                <w:sz w:val="18"/>
              </w:rPr>
            </w:pPr>
            <w:r>
              <w:rPr>
                <w:sz w:val="18"/>
              </w:rPr>
              <w:t xml:space="preserve">Architektura zgodna z </w:t>
            </w:r>
            <w:r>
              <w:rPr>
                <w:spacing w:val="-3"/>
                <w:sz w:val="18"/>
              </w:rPr>
              <w:t xml:space="preserve">x86, </w:t>
            </w:r>
            <w:r>
              <w:rPr>
                <w:sz w:val="18"/>
              </w:rPr>
              <w:t>wielordzeniowy, wykonany w technologii mobilnej, osiągający w</w:t>
            </w:r>
            <w:r>
              <w:rPr>
                <w:spacing w:val="-5"/>
                <w:sz w:val="18"/>
              </w:rPr>
              <w:t> </w:t>
            </w:r>
            <w:r>
              <w:rPr>
                <w:sz w:val="18"/>
              </w:rPr>
              <w:t>teście</w:t>
            </w:r>
            <w:r>
              <w:rPr>
                <w:spacing w:val="8"/>
                <w:sz w:val="18"/>
              </w:rPr>
              <w:t xml:space="preserve"> </w:t>
            </w:r>
            <w:r>
              <w:rPr>
                <w:b/>
                <w:spacing w:val="-3"/>
                <w:sz w:val="18"/>
              </w:rPr>
              <w:t>MobileMark 25</w:t>
            </w:r>
            <w:r>
              <w:rPr>
                <w:b/>
                <w:spacing w:val="-4"/>
                <w:sz w:val="18"/>
              </w:rPr>
              <w:t xml:space="preserve"> DC </w:t>
            </w:r>
            <w:r>
              <w:rPr>
                <w:b/>
                <w:spacing w:val="-3"/>
                <w:sz w:val="18"/>
              </w:rPr>
              <w:t xml:space="preserve">Performance </w:t>
            </w:r>
            <w:r>
              <w:rPr>
                <w:sz w:val="18"/>
              </w:rPr>
              <w:t>wynik</w:t>
            </w:r>
            <w:r>
              <w:rPr>
                <w:spacing w:val="-1"/>
                <w:sz w:val="18"/>
              </w:rPr>
              <w:t xml:space="preserve"> </w:t>
            </w:r>
            <w:r>
              <w:rPr>
                <w:sz w:val="18"/>
              </w:rPr>
              <w:t>co najmniej</w:t>
            </w:r>
            <w:r>
              <w:rPr>
                <w:spacing w:val="-6"/>
                <w:sz w:val="18"/>
              </w:rPr>
              <w:t xml:space="preserve"> </w:t>
            </w:r>
            <w:r>
              <w:rPr>
                <w:b/>
                <w:sz w:val="18"/>
              </w:rPr>
              <w:t>1300</w:t>
            </w:r>
            <w:r>
              <w:rPr>
                <w:b/>
                <w:spacing w:val="-4"/>
                <w:sz w:val="18"/>
              </w:rPr>
              <w:t xml:space="preserve"> </w:t>
            </w:r>
            <w:r>
              <w:rPr>
                <w:b/>
                <w:sz w:val="18"/>
              </w:rPr>
              <w:t>pkt</w:t>
            </w:r>
            <w:r>
              <w:rPr>
                <w:sz w:val="18"/>
              </w:rPr>
              <w:t>. oraz</w:t>
            </w:r>
            <w:r>
              <w:rPr>
                <w:spacing w:val="-5"/>
                <w:sz w:val="18"/>
              </w:rPr>
              <w:t xml:space="preserve"> </w:t>
            </w:r>
            <w:r>
              <w:rPr>
                <w:b/>
                <w:sz w:val="18"/>
              </w:rPr>
              <w:t>Battery</w:t>
            </w:r>
            <w:r>
              <w:rPr>
                <w:b/>
                <w:spacing w:val="-20"/>
                <w:sz w:val="18"/>
              </w:rPr>
              <w:t xml:space="preserve"> </w:t>
            </w:r>
            <w:r>
              <w:rPr>
                <w:b/>
                <w:sz w:val="18"/>
              </w:rPr>
              <w:t>Life</w:t>
            </w:r>
            <w:r>
              <w:rPr>
                <w:b/>
                <w:spacing w:val="-1"/>
                <w:sz w:val="18"/>
              </w:rPr>
              <w:t xml:space="preserve"> </w:t>
            </w:r>
            <w:r>
              <w:rPr>
                <w:sz w:val="18"/>
              </w:rPr>
              <w:t>nie</w:t>
            </w:r>
            <w:r>
              <w:rPr>
                <w:spacing w:val="-4"/>
                <w:sz w:val="18"/>
              </w:rPr>
              <w:t xml:space="preserve"> </w:t>
            </w:r>
            <w:r>
              <w:rPr>
                <w:spacing w:val="-2"/>
                <w:sz w:val="18"/>
              </w:rPr>
              <w:t xml:space="preserve">niższy </w:t>
            </w:r>
            <w:r>
              <w:rPr>
                <w:sz w:val="18"/>
              </w:rPr>
              <w:t xml:space="preserve">niż </w:t>
            </w:r>
            <w:r>
              <w:rPr>
                <w:b/>
                <w:sz w:val="18"/>
              </w:rPr>
              <w:t>180</w:t>
            </w:r>
            <w:r>
              <w:rPr>
                <w:b/>
                <w:spacing w:val="-11"/>
                <w:sz w:val="18"/>
              </w:rPr>
              <w:t xml:space="preserve"> </w:t>
            </w:r>
            <w:r>
              <w:rPr>
                <w:b/>
                <w:sz w:val="18"/>
              </w:rPr>
              <w:t>minut</w:t>
            </w:r>
            <w:r>
              <w:rPr>
                <w:sz w:val="18"/>
              </w:rPr>
              <w:t>.</w:t>
            </w:r>
          </w:p>
          <w:p w14:paraId="3DB03FD6" w14:textId="77777777" w:rsidR="001B6A0B" w:rsidRDefault="001B6A0B" w:rsidP="005559CB">
            <w:pPr>
              <w:pStyle w:val="TableParagraph"/>
              <w:spacing w:before="3"/>
              <w:ind w:left="0" w:right="28"/>
              <w:jc w:val="both"/>
              <w:rPr>
                <w:sz w:val="18"/>
              </w:rPr>
            </w:pPr>
          </w:p>
          <w:p w14:paraId="2D8DBE53" w14:textId="77777777" w:rsidR="001B6A0B" w:rsidRPr="00C35035" w:rsidRDefault="001B6A0B" w:rsidP="005559CB">
            <w:pPr>
              <w:pStyle w:val="TableParagraph"/>
              <w:ind w:left="0" w:right="28"/>
              <w:jc w:val="both"/>
              <w:rPr>
                <w:spacing w:val="31"/>
                <w:sz w:val="18"/>
              </w:rPr>
            </w:pPr>
            <w:r>
              <w:rPr>
                <w:sz w:val="18"/>
              </w:rPr>
              <w:t>Potwierdzeniem spełnienia tego wymogu będzie wydruk z przeprowadzonych testów potwierdzający. że procesor w oferowanej konfiguracji komputera osiągnął wymagany wynik. Testy powinny być potwierdzone przez przedstawiciela</w:t>
            </w:r>
            <w:r>
              <w:rPr>
                <w:spacing w:val="29"/>
                <w:sz w:val="18"/>
              </w:rPr>
              <w:t xml:space="preserve"> </w:t>
            </w:r>
            <w:r>
              <w:rPr>
                <w:sz w:val="18"/>
              </w:rPr>
              <w:t>producenta</w:t>
            </w:r>
            <w:r>
              <w:rPr>
                <w:spacing w:val="30"/>
                <w:sz w:val="18"/>
              </w:rPr>
              <w:t xml:space="preserve"> </w:t>
            </w:r>
            <w:r>
              <w:rPr>
                <w:sz w:val="18"/>
              </w:rPr>
              <w:t>komputera</w:t>
            </w:r>
            <w:r>
              <w:rPr>
                <w:spacing w:val="29"/>
                <w:sz w:val="18"/>
              </w:rPr>
              <w:t xml:space="preserve"> </w:t>
            </w:r>
            <w:r>
              <w:rPr>
                <w:sz w:val="18"/>
              </w:rPr>
              <w:t>w</w:t>
            </w:r>
            <w:r>
              <w:rPr>
                <w:spacing w:val="-4"/>
                <w:sz w:val="18"/>
              </w:rPr>
              <w:t xml:space="preserve"> </w:t>
            </w:r>
            <w:r>
              <w:rPr>
                <w:sz w:val="18"/>
              </w:rPr>
              <w:t>Polsce</w:t>
            </w:r>
            <w:r>
              <w:rPr>
                <w:spacing w:val="31"/>
                <w:sz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31CB37DE" w14:textId="77777777" w:rsidR="001B6A0B" w:rsidRDefault="001B6A0B" w:rsidP="005559CB">
            <w:pPr>
              <w:pStyle w:val="TableParagraph"/>
              <w:ind w:left="0" w:right="28"/>
              <w:jc w:val="both"/>
              <w:rPr>
                <w:spacing w:val="31"/>
                <w:sz w:val="18"/>
              </w:rPr>
            </w:pPr>
          </w:p>
          <w:p w14:paraId="5C2AFE96" w14:textId="77777777" w:rsidR="001B6A0B" w:rsidRDefault="001B6A0B" w:rsidP="005559CB">
            <w:pPr>
              <w:pStyle w:val="TableParagraph"/>
              <w:spacing w:before="3"/>
              <w:ind w:left="0" w:right="28"/>
              <w:jc w:val="both"/>
              <w:rPr>
                <w:sz w:val="18"/>
              </w:rPr>
            </w:pPr>
            <w:r w:rsidRPr="00F668C0">
              <w:rPr>
                <w:sz w:val="18"/>
              </w:rPr>
              <w:t>Testy</w:t>
            </w:r>
            <w:r w:rsidRPr="00F668C0">
              <w:rPr>
                <w:spacing w:val="27"/>
                <w:sz w:val="18"/>
              </w:rPr>
              <w:t xml:space="preserve"> </w:t>
            </w:r>
            <w:r w:rsidRPr="00F668C0">
              <w:rPr>
                <w:sz w:val="18"/>
              </w:rPr>
              <w:t>dla</w:t>
            </w:r>
            <w:r w:rsidRPr="00F668C0">
              <w:rPr>
                <w:spacing w:val="31"/>
                <w:sz w:val="18"/>
              </w:rPr>
              <w:t xml:space="preserve"> </w:t>
            </w:r>
            <w:r w:rsidRPr="00F668C0">
              <w:rPr>
                <w:sz w:val="18"/>
              </w:rPr>
              <w:t>oferowanego</w:t>
            </w:r>
            <w:r w:rsidRPr="00F668C0">
              <w:rPr>
                <w:spacing w:val="29"/>
                <w:sz w:val="18"/>
              </w:rPr>
              <w:t xml:space="preserve"> </w:t>
            </w:r>
            <w:r w:rsidRPr="00F668C0">
              <w:rPr>
                <w:sz w:val="18"/>
              </w:rPr>
              <w:t>modelu</w:t>
            </w:r>
            <w:r w:rsidRPr="00F668C0">
              <w:rPr>
                <w:spacing w:val="32"/>
                <w:sz w:val="18"/>
              </w:rPr>
              <w:t xml:space="preserve"> </w:t>
            </w:r>
            <w:r>
              <w:rPr>
                <w:sz w:val="18"/>
              </w:rPr>
              <w:t>notebooka</w:t>
            </w:r>
            <w:r w:rsidRPr="00F668C0">
              <w:rPr>
                <w:sz w:val="18"/>
              </w:rPr>
              <w:t xml:space="preserve"> w oferowanej konfiguracji</w:t>
            </w:r>
            <w:r>
              <w:rPr>
                <w:sz w:val="18"/>
              </w:rPr>
              <w:t xml:space="preserve"> </w:t>
            </w:r>
            <w:r w:rsidRPr="00F668C0">
              <w:rPr>
                <w:sz w:val="18"/>
              </w:rPr>
              <w:t>muszą być</w:t>
            </w:r>
            <w:r>
              <w:rPr>
                <w:sz w:val="18"/>
              </w:rPr>
              <w:t xml:space="preserve"> </w:t>
            </w:r>
            <w:r w:rsidRPr="00F668C0">
              <w:rPr>
                <w:sz w:val="18"/>
              </w:rPr>
              <w:t>opublikowane i</w:t>
            </w:r>
            <w:r>
              <w:rPr>
                <w:sz w:val="18"/>
              </w:rPr>
              <w:t> </w:t>
            </w:r>
            <w:r w:rsidRPr="00F668C0">
              <w:rPr>
                <w:sz w:val="18"/>
              </w:rPr>
              <w:t>ogólnie dostępne na stronie</w:t>
            </w:r>
            <w:r w:rsidRPr="00F668C0">
              <w:rPr>
                <w:spacing w:val="-35"/>
                <w:sz w:val="18"/>
              </w:rPr>
              <w:t xml:space="preserve"> </w:t>
            </w:r>
            <w:hyperlink r:id="rId62" w:history="1">
              <w:r w:rsidRPr="0032204F">
                <w:rPr>
                  <w:rStyle w:val="Hipercze"/>
                  <w:sz w:val="18"/>
                </w:rPr>
                <w:t>https://results.bapco.com/results/benchmark/MobileMark_25</w:t>
              </w:r>
            </w:hyperlink>
            <w:r w:rsidRPr="00F668C0">
              <w:t xml:space="preserve"> </w:t>
            </w:r>
            <w:hyperlink r:id="rId63"/>
            <w:r w:rsidRPr="00F668C0">
              <w:rPr>
                <w:sz w:val="18"/>
                <w:szCs w:val="18"/>
              </w:rPr>
              <w:t>najpóźniej w dniu składania ofert -</w:t>
            </w:r>
            <w:r>
              <w:rPr>
                <w:sz w:val="18"/>
                <w:szCs w:val="18"/>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Pr>
                <w:b/>
                <w:bCs/>
                <w:i/>
                <w:iCs/>
                <w:sz w:val="18"/>
                <w:szCs w:val="18"/>
              </w:rPr>
              <w:t>,</w:t>
            </w:r>
            <w:r w:rsidRPr="00F668C0">
              <w:rPr>
                <w:i/>
                <w:iCs/>
                <w:sz w:val="18"/>
                <w:szCs w:val="18"/>
              </w:rPr>
              <w:t xml:space="preserve"> </w:t>
            </w:r>
            <w:r>
              <w:rPr>
                <w:i/>
                <w:iCs/>
                <w:sz w:val="18"/>
                <w:szCs w:val="18"/>
              </w:rPr>
              <w:br/>
            </w:r>
            <w:r w:rsidRPr="00F668C0">
              <w:rPr>
                <w:i/>
                <w:iCs/>
                <w:sz w:val="18"/>
                <w:szCs w:val="18"/>
              </w:rPr>
              <w:t xml:space="preserve">tj. wydruk z ww. strony internetowej </w:t>
            </w:r>
            <w:r>
              <w:rPr>
                <w:i/>
                <w:iCs/>
                <w:sz w:val="18"/>
                <w:szCs w:val="18"/>
              </w:rPr>
              <w:t>potwierdzający.</w:t>
            </w:r>
            <w:r w:rsidRPr="00F668C0">
              <w:rPr>
                <w:i/>
                <w:iCs/>
                <w:sz w:val="18"/>
                <w:szCs w:val="18"/>
              </w:rPr>
              <w:t xml:space="preserve"> że oferowany model </w:t>
            </w:r>
            <w:r>
              <w:rPr>
                <w:i/>
                <w:iCs/>
                <w:sz w:val="18"/>
                <w:szCs w:val="18"/>
              </w:rPr>
              <w:t>notebooka</w:t>
            </w:r>
            <w:r w:rsidRPr="00F668C0">
              <w:rPr>
                <w:i/>
                <w:iCs/>
                <w:sz w:val="18"/>
                <w:szCs w:val="18"/>
              </w:rPr>
              <w:t xml:space="preserve"> w</w:t>
            </w:r>
            <w:r>
              <w:rPr>
                <w:i/>
                <w:iCs/>
                <w:sz w:val="18"/>
                <w:szCs w:val="18"/>
              </w:rPr>
              <w:t> </w:t>
            </w:r>
            <w:r w:rsidRPr="00F668C0">
              <w:rPr>
                <w:i/>
                <w:iCs/>
                <w:sz w:val="18"/>
                <w:szCs w:val="18"/>
              </w:rPr>
              <w:t>oferowanej konfiguracji umożliwia osiągniecie powyższego wyniku.</w:t>
            </w:r>
          </w:p>
        </w:tc>
      </w:tr>
      <w:tr w:rsidR="001B6A0B" w:rsidRPr="009763BC" w14:paraId="115D2306" w14:textId="77777777" w:rsidTr="005559CB">
        <w:tc>
          <w:tcPr>
            <w:tcW w:w="1560" w:type="dxa"/>
          </w:tcPr>
          <w:p w14:paraId="56015A45" w14:textId="77777777" w:rsidR="001B6A0B" w:rsidRDefault="001B6A0B" w:rsidP="005559CB">
            <w:pPr>
              <w:pStyle w:val="TableParagraph"/>
              <w:spacing w:line="206" w:lineRule="exact"/>
              <w:ind w:left="0" w:right="28"/>
              <w:rPr>
                <w:sz w:val="18"/>
              </w:rPr>
            </w:pPr>
            <w:r>
              <w:rPr>
                <w:sz w:val="18"/>
              </w:rPr>
              <w:t>Pamięć RAM:</w:t>
            </w:r>
          </w:p>
        </w:tc>
        <w:tc>
          <w:tcPr>
            <w:tcW w:w="8373" w:type="dxa"/>
          </w:tcPr>
          <w:p w14:paraId="0CF0EA67" w14:textId="77777777" w:rsidR="001B6A0B" w:rsidRPr="009763BC" w:rsidRDefault="001B6A0B" w:rsidP="005559CB">
            <w:pPr>
              <w:pStyle w:val="TableParagraph"/>
              <w:spacing w:before="3" w:line="206" w:lineRule="exact"/>
              <w:ind w:left="0" w:right="28"/>
              <w:rPr>
                <w:sz w:val="18"/>
              </w:rPr>
            </w:pPr>
            <w:r>
              <w:rPr>
                <w:sz w:val="18"/>
              </w:rPr>
              <w:t>64 GB</w:t>
            </w:r>
            <w:r w:rsidRPr="009763BC">
              <w:rPr>
                <w:sz w:val="18"/>
              </w:rPr>
              <w:t xml:space="preserve">, </w:t>
            </w:r>
            <w:r>
              <w:rPr>
                <w:sz w:val="18"/>
              </w:rPr>
              <w:t>w obsadzie dwukanałowej.</w:t>
            </w:r>
          </w:p>
        </w:tc>
      </w:tr>
      <w:tr w:rsidR="001B6A0B" w:rsidRPr="00DD4C55" w14:paraId="441D0701" w14:textId="77777777" w:rsidTr="005559CB">
        <w:tc>
          <w:tcPr>
            <w:tcW w:w="1560" w:type="dxa"/>
          </w:tcPr>
          <w:p w14:paraId="3D155A19" w14:textId="77777777" w:rsidR="001B6A0B" w:rsidRDefault="001B6A0B" w:rsidP="005559CB">
            <w:pPr>
              <w:pStyle w:val="TableParagraph"/>
              <w:spacing w:line="186" w:lineRule="exact"/>
              <w:ind w:left="0" w:right="28"/>
              <w:rPr>
                <w:sz w:val="18"/>
              </w:rPr>
            </w:pPr>
            <w:r>
              <w:rPr>
                <w:sz w:val="18"/>
              </w:rPr>
              <w:t>Dyski twardy:</w:t>
            </w:r>
          </w:p>
        </w:tc>
        <w:tc>
          <w:tcPr>
            <w:tcW w:w="8373" w:type="dxa"/>
          </w:tcPr>
          <w:p w14:paraId="772E3E68" w14:textId="77777777" w:rsidR="001B6A0B" w:rsidRPr="00A163A4" w:rsidRDefault="001B6A0B" w:rsidP="005559CB">
            <w:pPr>
              <w:pStyle w:val="TableParagraph"/>
              <w:spacing w:line="186" w:lineRule="exact"/>
              <w:ind w:left="0" w:right="28"/>
              <w:rPr>
                <w:sz w:val="18"/>
                <w:lang w:val="en-US"/>
              </w:rPr>
            </w:pPr>
            <w:r w:rsidRPr="00A163A4">
              <w:rPr>
                <w:sz w:val="18"/>
                <w:lang w:val="en-US"/>
              </w:rPr>
              <w:t>Minimum 2</w:t>
            </w:r>
            <w:r>
              <w:rPr>
                <w:sz w:val="18"/>
                <w:lang w:val="en-US"/>
              </w:rPr>
              <w:t xml:space="preserve"> x 2</w:t>
            </w:r>
            <w:r w:rsidRPr="00A163A4">
              <w:rPr>
                <w:sz w:val="18"/>
                <w:lang w:val="en-US"/>
              </w:rPr>
              <w:t xml:space="preserve"> TB SSD NVMe M.2 PCIe</w:t>
            </w:r>
          </w:p>
        </w:tc>
      </w:tr>
      <w:tr w:rsidR="001B6A0B" w14:paraId="533B4C64" w14:textId="77777777" w:rsidTr="005559CB">
        <w:tc>
          <w:tcPr>
            <w:tcW w:w="1560" w:type="dxa"/>
          </w:tcPr>
          <w:p w14:paraId="28A28882" w14:textId="77777777" w:rsidR="001B6A0B" w:rsidRDefault="001B6A0B" w:rsidP="005559CB">
            <w:pPr>
              <w:pStyle w:val="TableParagraph"/>
              <w:spacing w:line="207" w:lineRule="exact"/>
              <w:ind w:left="0" w:right="28"/>
              <w:rPr>
                <w:sz w:val="18"/>
              </w:rPr>
            </w:pPr>
            <w:r>
              <w:rPr>
                <w:sz w:val="18"/>
              </w:rPr>
              <w:t>Karta graficzna:</w:t>
            </w:r>
          </w:p>
        </w:tc>
        <w:tc>
          <w:tcPr>
            <w:tcW w:w="8373" w:type="dxa"/>
          </w:tcPr>
          <w:p w14:paraId="7E5BA037" w14:textId="77777777" w:rsidR="001B6A0B" w:rsidRDefault="001B6A0B" w:rsidP="005559CB">
            <w:pPr>
              <w:pStyle w:val="TableParagraph"/>
              <w:spacing w:before="2" w:line="206" w:lineRule="exact"/>
              <w:ind w:left="0" w:right="28"/>
              <w:jc w:val="both"/>
              <w:rPr>
                <w:spacing w:val="-3"/>
                <w:sz w:val="18"/>
              </w:rPr>
            </w:pPr>
            <w:r>
              <w:rPr>
                <w:sz w:val="18"/>
              </w:rPr>
              <w:t xml:space="preserve">Grafika musi osiągać w teście </w:t>
            </w:r>
            <w:r w:rsidRPr="00DB249D">
              <w:rPr>
                <w:b/>
                <w:sz w:val="18"/>
              </w:rPr>
              <w:t xml:space="preserve">Passmark G3D </w:t>
            </w:r>
            <w:r w:rsidRPr="00DB249D">
              <w:rPr>
                <w:b/>
                <w:spacing w:val="-3"/>
                <w:sz w:val="18"/>
              </w:rPr>
              <w:t xml:space="preserve">Mark </w:t>
            </w:r>
            <w:r w:rsidRPr="00DB249D">
              <w:rPr>
                <w:b/>
                <w:sz w:val="18"/>
              </w:rPr>
              <w:t xml:space="preserve">minimum </w:t>
            </w:r>
            <w:r>
              <w:rPr>
                <w:b/>
                <w:sz w:val="18"/>
              </w:rPr>
              <w:t>30 000</w:t>
            </w:r>
            <w:r w:rsidRPr="00DB249D">
              <w:rPr>
                <w:b/>
                <w:sz w:val="18"/>
              </w:rPr>
              <w:t xml:space="preserve"> punktów</w:t>
            </w:r>
            <w:r>
              <w:rPr>
                <w:sz w:val="18"/>
              </w:rPr>
              <w:t xml:space="preserve">, minimum 8 GB własnej (niewspółdzielonej pamięci </w:t>
            </w:r>
            <w:r>
              <w:rPr>
                <w:spacing w:val="-3"/>
                <w:sz w:val="18"/>
              </w:rPr>
              <w:t xml:space="preserve">RAM). </w:t>
            </w:r>
          </w:p>
          <w:p w14:paraId="1C1E58A4" w14:textId="77777777" w:rsidR="001B6A0B" w:rsidRDefault="001B6A0B" w:rsidP="005559CB">
            <w:pPr>
              <w:pStyle w:val="TableParagraph"/>
              <w:spacing w:before="3" w:line="206" w:lineRule="exact"/>
              <w:ind w:left="0" w:right="28"/>
              <w:jc w:val="both"/>
              <w:rPr>
                <w:sz w:val="18"/>
              </w:rPr>
            </w:pPr>
            <w:r>
              <w:rPr>
                <w:sz w:val="18"/>
              </w:rPr>
              <w:t xml:space="preserve">Karta graficzna musi znajdować się na stronie </w:t>
            </w:r>
            <w:hyperlink r:id="rId64">
              <w:r>
                <w:rPr>
                  <w:sz w:val="18"/>
                  <w:u w:val="single"/>
                </w:rPr>
                <w:t>http://www.videocardbenchmark.net/gpu_list.php</w:t>
              </w:r>
            </w:hyperlink>
          </w:p>
        </w:tc>
      </w:tr>
      <w:tr w:rsidR="001B6A0B" w14:paraId="2B322AF8" w14:textId="77777777" w:rsidTr="005559CB">
        <w:tc>
          <w:tcPr>
            <w:tcW w:w="1560" w:type="dxa"/>
          </w:tcPr>
          <w:p w14:paraId="24EE76BD" w14:textId="77777777" w:rsidR="001B6A0B" w:rsidRDefault="001B6A0B" w:rsidP="005559CB">
            <w:pPr>
              <w:pStyle w:val="TableParagraph"/>
              <w:spacing w:line="186" w:lineRule="exact"/>
              <w:ind w:left="0" w:right="28"/>
              <w:rPr>
                <w:sz w:val="18"/>
              </w:rPr>
            </w:pPr>
            <w:r>
              <w:rPr>
                <w:sz w:val="18"/>
              </w:rPr>
              <w:t>Multimedia:</w:t>
            </w:r>
          </w:p>
        </w:tc>
        <w:tc>
          <w:tcPr>
            <w:tcW w:w="8373" w:type="dxa"/>
          </w:tcPr>
          <w:p w14:paraId="6B4E0567" w14:textId="77777777" w:rsidR="001B6A0B" w:rsidRDefault="001B6A0B" w:rsidP="005559CB">
            <w:pPr>
              <w:pStyle w:val="TableParagraph"/>
              <w:spacing w:line="186" w:lineRule="exact"/>
              <w:ind w:left="0" w:right="28"/>
              <w:rPr>
                <w:sz w:val="18"/>
              </w:rPr>
            </w:pPr>
            <w:r>
              <w:rPr>
                <w:sz w:val="18"/>
              </w:rPr>
              <w:t>Karta dźwiękowa zgodna z HD, wbudowane głośniki.</w:t>
            </w:r>
          </w:p>
        </w:tc>
      </w:tr>
      <w:tr w:rsidR="001B6A0B" w14:paraId="4B17FFE3" w14:textId="77777777" w:rsidTr="005559CB">
        <w:tc>
          <w:tcPr>
            <w:tcW w:w="1560" w:type="dxa"/>
          </w:tcPr>
          <w:p w14:paraId="3EA72AF6" w14:textId="77777777" w:rsidR="001B6A0B" w:rsidRDefault="001B6A0B" w:rsidP="005559CB">
            <w:pPr>
              <w:pStyle w:val="TableParagraph"/>
              <w:spacing w:line="206" w:lineRule="exact"/>
              <w:ind w:left="0" w:right="28"/>
              <w:rPr>
                <w:sz w:val="18"/>
              </w:rPr>
            </w:pPr>
            <w:r>
              <w:rPr>
                <w:sz w:val="18"/>
              </w:rPr>
              <w:t>Bateria i zasilacz:</w:t>
            </w:r>
          </w:p>
        </w:tc>
        <w:tc>
          <w:tcPr>
            <w:tcW w:w="8373" w:type="dxa"/>
          </w:tcPr>
          <w:p w14:paraId="2E27E20E" w14:textId="77777777" w:rsidR="001B6A0B" w:rsidRDefault="001B6A0B" w:rsidP="005559CB">
            <w:pPr>
              <w:pStyle w:val="TableParagraph"/>
              <w:ind w:left="0" w:right="28"/>
              <w:jc w:val="both"/>
              <w:rPr>
                <w:sz w:val="18"/>
              </w:rPr>
            </w:pPr>
            <w:r>
              <w:rPr>
                <w:spacing w:val="5"/>
                <w:sz w:val="18"/>
              </w:rPr>
              <w:t xml:space="preserve">System </w:t>
            </w:r>
            <w:r>
              <w:rPr>
                <w:spacing w:val="6"/>
                <w:sz w:val="18"/>
              </w:rPr>
              <w:t>szybkiego</w:t>
            </w:r>
            <w:r>
              <w:rPr>
                <w:spacing w:val="62"/>
                <w:sz w:val="18"/>
              </w:rPr>
              <w:t xml:space="preserve"> </w:t>
            </w:r>
            <w:r>
              <w:rPr>
                <w:spacing w:val="6"/>
                <w:sz w:val="18"/>
              </w:rPr>
              <w:t xml:space="preserve">ładowania baterii, który umożliwia szybkie naładowanie akumulatora notebooka </w:t>
            </w:r>
            <w:r>
              <w:rPr>
                <w:sz w:val="18"/>
              </w:rPr>
              <w:t xml:space="preserve">z </w:t>
            </w:r>
            <w:r>
              <w:rPr>
                <w:spacing w:val="6"/>
                <w:sz w:val="18"/>
              </w:rPr>
              <w:t xml:space="preserve">wykorzystaniem zasilacza zewnętrznego </w:t>
            </w:r>
            <w:r>
              <w:rPr>
                <w:spacing w:val="4"/>
                <w:sz w:val="18"/>
              </w:rPr>
              <w:t xml:space="preserve">w ten </w:t>
            </w:r>
            <w:r>
              <w:rPr>
                <w:spacing w:val="6"/>
                <w:sz w:val="18"/>
              </w:rPr>
              <w:t xml:space="preserve">sposób, </w:t>
            </w:r>
            <w:r>
              <w:rPr>
                <w:spacing w:val="2"/>
                <w:sz w:val="18"/>
              </w:rPr>
              <w:t xml:space="preserve">że </w:t>
            </w:r>
            <w:r>
              <w:rPr>
                <w:spacing w:val="5"/>
                <w:sz w:val="18"/>
              </w:rPr>
              <w:t xml:space="preserve">czas </w:t>
            </w:r>
            <w:r>
              <w:rPr>
                <w:spacing w:val="6"/>
                <w:sz w:val="18"/>
              </w:rPr>
              <w:t xml:space="preserve">ładowania akumulatora </w:t>
            </w:r>
            <w:r>
              <w:rPr>
                <w:spacing w:val="3"/>
                <w:sz w:val="18"/>
              </w:rPr>
              <w:t>od 0% do</w:t>
            </w:r>
            <w:r>
              <w:rPr>
                <w:spacing w:val="18"/>
                <w:sz w:val="18"/>
              </w:rPr>
              <w:t xml:space="preserve"> </w:t>
            </w:r>
            <w:r>
              <w:rPr>
                <w:spacing w:val="4"/>
                <w:sz w:val="18"/>
              </w:rPr>
              <w:t xml:space="preserve">80% </w:t>
            </w:r>
            <w:r>
              <w:rPr>
                <w:spacing w:val="6"/>
                <w:sz w:val="18"/>
              </w:rPr>
              <w:t>będzie poniżej</w:t>
            </w:r>
            <w:r>
              <w:rPr>
                <w:sz w:val="18"/>
              </w:rPr>
              <w:t xml:space="preserve"> 1 godziny.</w:t>
            </w:r>
          </w:p>
        </w:tc>
      </w:tr>
      <w:tr w:rsidR="001B6A0B" w14:paraId="09F5E967" w14:textId="77777777" w:rsidTr="005559CB">
        <w:tc>
          <w:tcPr>
            <w:tcW w:w="1560" w:type="dxa"/>
          </w:tcPr>
          <w:p w14:paraId="72C08845" w14:textId="77777777" w:rsidR="001B6A0B" w:rsidRDefault="001B6A0B" w:rsidP="005559CB">
            <w:pPr>
              <w:pStyle w:val="TableParagraph"/>
              <w:spacing w:line="204" w:lineRule="exact"/>
              <w:ind w:left="0" w:right="28"/>
              <w:rPr>
                <w:sz w:val="18"/>
              </w:rPr>
            </w:pPr>
            <w:r>
              <w:rPr>
                <w:sz w:val="18"/>
              </w:rPr>
              <w:t>Funkcje BIOS:</w:t>
            </w:r>
          </w:p>
        </w:tc>
        <w:tc>
          <w:tcPr>
            <w:tcW w:w="8373" w:type="dxa"/>
          </w:tcPr>
          <w:p w14:paraId="5F38B2FB" w14:textId="77777777" w:rsidR="001B6A0B" w:rsidRDefault="001B6A0B" w:rsidP="005559CB">
            <w:pPr>
              <w:pStyle w:val="TableParagraph"/>
              <w:spacing w:line="203" w:lineRule="exact"/>
              <w:ind w:left="0" w:right="28"/>
              <w:jc w:val="both"/>
              <w:rPr>
                <w:sz w:val="18"/>
              </w:rPr>
            </w:pPr>
            <w:r>
              <w:rPr>
                <w:sz w:val="18"/>
              </w:rPr>
              <w:t>BIOS zgodny ze specyfikacją UEFI.</w:t>
            </w:r>
          </w:p>
          <w:p w14:paraId="1D372106" w14:textId="77777777" w:rsidR="001B6A0B" w:rsidRDefault="001B6A0B" w:rsidP="005559CB">
            <w:pPr>
              <w:pStyle w:val="TableParagraph"/>
              <w:ind w:left="0" w:right="28"/>
              <w:jc w:val="both"/>
              <w:rPr>
                <w:sz w:val="18"/>
              </w:rPr>
            </w:pPr>
            <w:r>
              <w:rPr>
                <w:sz w:val="18"/>
              </w:rPr>
              <w:t>Możliwość, bez uruchamiania systemu operacyjnego z dysku twardego komputera lub innych,</w:t>
            </w:r>
            <w:r>
              <w:rPr>
                <w:spacing w:val="-16"/>
                <w:sz w:val="18"/>
              </w:rPr>
              <w:t xml:space="preserve"> </w:t>
            </w:r>
            <w:r>
              <w:rPr>
                <w:sz w:val="18"/>
              </w:rPr>
              <w:t>podłączonych</w:t>
            </w:r>
            <w:r>
              <w:rPr>
                <w:spacing w:val="-12"/>
                <w:sz w:val="18"/>
              </w:rPr>
              <w:t xml:space="preserve"> </w:t>
            </w:r>
            <w:r>
              <w:rPr>
                <w:sz w:val="18"/>
              </w:rPr>
              <w:t>do</w:t>
            </w:r>
            <w:r>
              <w:rPr>
                <w:spacing w:val="-15"/>
                <w:sz w:val="18"/>
              </w:rPr>
              <w:t xml:space="preserve"> </w:t>
            </w:r>
            <w:r>
              <w:rPr>
                <w:sz w:val="18"/>
              </w:rPr>
              <w:t>niego</w:t>
            </w:r>
            <w:r>
              <w:rPr>
                <w:spacing w:val="-14"/>
                <w:sz w:val="18"/>
              </w:rPr>
              <w:t xml:space="preserve"> </w:t>
            </w:r>
            <w:r>
              <w:rPr>
                <w:sz w:val="18"/>
              </w:rPr>
              <w:t>urządzeń</w:t>
            </w:r>
            <w:r>
              <w:rPr>
                <w:spacing w:val="-13"/>
                <w:sz w:val="18"/>
              </w:rPr>
              <w:t xml:space="preserve"> </w:t>
            </w:r>
            <w:r>
              <w:rPr>
                <w:sz w:val="18"/>
              </w:rPr>
              <w:t>zewnętrznych</w:t>
            </w:r>
            <w:r>
              <w:rPr>
                <w:spacing w:val="-12"/>
                <w:sz w:val="18"/>
              </w:rPr>
              <w:t xml:space="preserve"> </w:t>
            </w:r>
            <w:r>
              <w:rPr>
                <w:sz w:val="18"/>
              </w:rPr>
              <w:t>odczytania</w:t>
            </w:r>
            <w:r>
              <w:rPr>
                <w:spacing w:val="-12"/>
                <w:sz w:val="18"/>
              </w:rPr>
              <w:t xml:space="preserve"> </w:t>
            </w:r>
            <w:r>
              <w:rPr>
                <w:sz w:val="18"/>
              </w:rPr>
              <w:t>z</w:t>
            </w:r>
            <w:r>
              <w:rPr>
                <w:spacing w:val="-15"/>
                <w:sz w:val="18"/>
              </w:rPr>
              <w:t xml:space="preserve"> </w:t>
            </w:r>
            <w:r>
              <w:rPr>
                <w:sz w:val="18"/>
              </w:rPr>
              <w:t>BIOS</w:t>
            </w:r>
            <w:r>
              <w:rPr>
                <w:spacing w:val="-6"/>
                <w:sz w:val="18"/>
              </w:rPr>
              <w:t xml:space="preserve"> </w:t>
            </w:r>
            <w:r>
              <w:rPr>
                <w:sz w:val="18"/>
              </w:rPr>
              <w:t>(nieedytowalnych z poziomu BIOS) bieżących informacji</w:t>
            </w:r>
            <w:r>
              <w:rPr>
                <w:spacing w:val="-4"/>
                <w:sz w:val="18"/>
              </w:rPr>
              <w:t xml:space="preserve"> </w:t>
            </w:r>
            <w:r>
              <w:rPr>
                <w:sz w:val="18"/>
              </w:rPr>
              <w:t>o:</w:t>
            </w:r>
          </w:p>
          <w:p w14:paraId="66FAB4D9" w14:textId="77777777" w:rsidR="001B6A0B" w:rsidRDefault="001B6A0B" w:rsidP="006736BC">
            <w:pPr>
              <w:pStyle w:val="TableParagraph"/>
              <w:numPr>
                <w:ilvl w:val="0"/>
                <w:numId w:val="185"/>
              </w:numPr>
              <w:tabs>
                <w:tab w:val="left" w:pos="326"/>
              </w:tabs>
              <w:adjustRightInd/>
              <w:spacing w:line="219" w:lineRule="exact"/>
              <w:ind w:right="28"/>
              <w:rPr>
                <w:sz w:val="18"/>
              </w:rPr>
            </w:pPr>
            <w:r>
              <w:rPr>
                <w:sz w:val="18"/>
              </w:rPr>
              <w:t>wersji</w:t>
            </w:r>
            <w:r>
              <w:rPr>
                <w:spacing w:val="-1"/>
                <w:sz w:val="18"/>
              </w:rPr>
              <w:t xml:space="preserve"> </w:t>
            </w:r>
            <w:r>
              <w:rPr>
                <w:sz w:val="18"/>
              </w:rPr>
              <w:t>BIOS;</w:t>
            </w:r>
          </w:p>
          <w:p w14:paraId="3AF8E896" w14:textId="77777777" w:rsidR="001B6A0B" w:rsidRDefault="001B6A0B" w:rsidP="006736BC">
            <w:pPr>
              <w:pStyle w:val="TableParagraph"/>
              <w:numPr>
                <w:ilvl w:val="0"/>
                <w:numId w:val="185"/>
              </w:numPr>
              <w:tabs>
                <w:tab w:val="left" w:pos="326"/>
              </w:tabs>
              <w:adjustRightInd/>
              <w:spacing w:line="218" w:lineRule="exact"/>
              <w:ind w:right="28"/>
              <w:rPr>
                <w:sz w:val="18"/>
              </w:rPr>
            </w:pPr>
            <w:r>
              <w:rPr>
                <w:sz w:val="18"/>
              </w:rPr>
              <w:t>numeru seryjnego komputera, ilości pamięci</w:t>
            </w:r>
            <w:r>
              <w:rPr>
                <w:spacing w:val="-17"/>
                <w:sz w:val="18"/>
              </w:rPr>
              <w:t xml:space="preserve"> </w:t>
            </w:r>
            <w:r>
              <w:rPr>
                <w:sz w:val="18"/>
              </w:rPr>
              <w:t>RAM;</w:t>
            </w:r>
          </w:p>
          <w:p w14:paraId="79FF90B7" w14:textId="77777777" w:rsidR="001B6A0B" w:rsidRDefault="001B6A0B" w:rsidP="006736BC">
            <w:pPr>
              <w:pStyle w:val="TableParagraph"/>
              <w:numPr>
                <w:ilvl w:val="0"/>
                <w:numId w:val="185"/>
              </w:numPr>
              <w:tabs>
                <w:tab w:val="left" w:pos="326"/>
              </w:tabs>
              <w:adjustRightInd/>
              <w:spacing w:line="219" w:lineRule="exact"/>
              <w:ind w:right="28"/>
              <w:rPr>
                <w:sz w:val="18"/>
              </w:rPr>
            </w:pPr>
            <w:r>
              <w:rPr>
                <w:sz w:val="18"/>
              </w:rPr>
              <w:t>typie procesora wraz z informacją o ilości rdzeni, wielkości pamięci cache L2 i</w:t>
            </w:r>
            <w:r>
              <w:rPr>
                <w:spacing w:val="-22"/>
                <w:sz w:val="18"/>
              </w:rPr>
              <w:t xml:space="preserve"> </w:t>
            </w:r>
            <w:r>
              <w:rPr>
                <w:sz w:val="18"/>
              </w:rPr>
              <w:t>L3;</w:t>
            </w:r>
          </w:p>
          <w:p w14:paraId="5C5FAE98" w14:textId="77777777" w:rsidR="001B6A0B" w:rsidRDefault="001B6A0B" w:rsidP="006736BC">
            <w:pPr>
              <w:pStyle w:val="TableParagraph"/>
              <w:numPr>
                <w:ilvl w:val="0"/>
                <w:numId w:val="185"/>
              </w:numPr>
              <w:tabs>
                <w:tab w:val="left" w:pos="326"/>
              </w:tabs>
              <w:adjustRightInd/>
              <w:spacing w:line="220" w:lineRule="exact"/>
              <w:ind w:right="28"/>
              <w:rPr>
                <w:sz w:val="18"/>
              </w:rPr>
            </w:pPr>
            <w:r>
              <w:rPr>
                <w:sz w:val="18"/>
              </w:rPr>
              <w:lastRenderedPageBreak/>
              <w:t>zainstalowanym dysku twardym – min.</w:t>
            </w:r>
            <w:r>
              <w:rPr>
                <w:spacing w:val="-1"/>
                <w:sz w:val="18"/>
              </w:rPr>
              <w:t xml:space="preserve"> </w:t>
            </w:r>
            <w:r>
              <w:rPr>
                <w:sz w:val="18"/>
              </w:rPr>
              <w:t>pojemność.</w:t>
            </w:r>
          </w:p>
          <w:p w14:paraId="5DB9EFA2" w14:textId="77777777" w:rsidR="001B6A0B" w:rsidRDefault="001B6A0B" w:rsidP="005559CB">
            <w:pPr>
              <w:pStyle w:val="TableParagraph"/>
              <w:ind w:left="0" w:right="28"/>
              <w:rPr>
                <w:sz w:val="18"/>
              </w:rPr>
            </w:pPr>
            <w:r>
              <w:rPr>
                <w:sz w:val="18"/>
              </w:rPr>
              <w:t xml:space="preserve">Funkcja blokowania/odblokowania bootowania notebooka z zewnętrznych urządzeń. </w:t>
            </w:r>
          </w:p>
          <w:p w14:paraId="412B01B4" w14:textId="77777777" w:rsidR="001B6A0B" w:rsidRDefault="001B6A0B" w:rsidP="005559CB">
            <w:pPr>
              <w:pStyle w:val="TableParagraph"/>
              <w:ind w:left="0" w:right="28"/>
              <w:rPr>
                <w:sz w:val="18"/>
              </w:rPr>
            </w:pPr>
            <w:r>
              <w:rPr>
                <w:sz w:val="18"/>
              </w:rPr>
              <w:t>Funkcja blokowania/odblokowania bootowania notebooka z USB.</w:t>
            </w:r>
          </w:p>
          <w:p w14:paraId="29ED26CA" w14:textId="77777777" w:rsidR="001B6A0B" w:rsidRDefault="001B6A0B" w:rsidP="005559CB">
            <w:pPr>
              <w:pStyle w:val="TableParagraph"/>
              <w:ind w:left="0" w:right="28"/>
              <w:jc w:val="both"/>
              <w:rPr>
                <w:sz w:val="18"/>
              </w:rPr>
            </w:pPr>
            <w:r>
              <w:rPr>
                <w:sz w:val="18"/>
              </w:rPr>
              <w:t>Funkcja wyłączenia/włączenia: modułu WLAN z poziomu BIOS, bez uruchamiania systemu operacyjnego z dysku twardego komputera lub innych, podłączonych do niego, urządzeń zewnętrznych.</w:t>
            </w:r>
          </w:p>
        </w:tc>
      </w:tr>
      <w:tr w:rsidR="001B6A0B" w:rsidRPr="008364E3" w14:paraId="4852EEAF" w14:textId="77777777" w:rsidTr="005559CB">
        <w:tc>
          <w:tcPr>
            <w:tcW w:w="1560" w:type="dxa"/>
          </w:tcPr>
          <w:p w14:paraId="3A07DBFA" w14:textId="77777777" w:rsidR="001B6A0B" w:rsidRPr="000671C9" w:rsidRDefault="001B6A0B" w:rsidP="005559CB">
            <w:pPr>
              <w:pStyle w:val="TableParagraph"/>
              <w:spacing w:line="204" w:lineRule="exact"/>
              <w:ind w:left="0" w:right="28"/>
              <w:rPr>
                <w:sz w:val="18"/>
              </w:rPr>
            </w:pPr>
            <w:r>
              <w:rPr>
                <w:sz w:val="18"/>
                <w:szCs w:val="18"/>
              </w:rPr>
              <w:lastRenderedPageBreak/>
              <w:t>Dokumenty, c</w:t>
            </w:r>
            <w:r w:rsidRPr="000671C9">
              <w:rPr>
                <w:sz w:val="18"/>
                <w:szCs w:val="18"/>
              </w:rPr>
              <w:t>ertyfikaty i</w:t>
            </w:r>
            <w:r>
              <w:rPr>
                <w:sz w:val="18"/>
                <w:szCs w:val="18"/>
              </w:rPr>
              <w:t> </w:t>
            </w:r>
            <w:r w:rsidRPr="000671C9">
              <w:rPr>
                <w:sz w:val="18"/>
                <w:szCs w:val="18"/>
              </w:rPr>
              <w:t>standardy:</w:t>
            </w:r>
          </w:p>
        </w:tc>
        <w:tc>
          <w:tcPr>
            <w:tcW w:w="8373" w:type="dxa"/>
          </w:tcPr>
          <w:p w14:paraId="5A8ECB34"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b/>
                <w:bCs/>
                <w:sz w:val="18"/>
                <w:szCs w:val="18"/>
              </w:rPr>
            </w:pPr>
            <w:r w:rsidRPr="000671C9">
              <w:rPr>
                <w:sz w:val="18"/>
                <w:szCs w:val="18"/>
              </w:rPr>
              <w:t xml:space="preserve">Certyfikat </w:t>
            </w:r>
            <w:r>
              <w:rPr>
                <w:sz w:val="18"/>
                <w:szCs w:val="18"/>
              </w:rPr>
              <w:t>ISO 9001</w:t>
            </w:r>
            <w:r w:rsidRPr="000671C9">
              <w:rPr>
                <w:sz w:val="18"/>
                <w:szCs w:val="18"/>
              </w:rPr>
              <w:t xml:space="preserve"> dla producenta notebooka obejmujący </w:t>
            </w:r>
            <w:r w:rsidRPr="000671C9">
              <w:rPr>
                <w:spacing w:val="-4"/>
                <w:sz w:val="18"/>
                <w:szCs w:val="18"/>
              </w:rPr>
              <w:t xml:space="preserve">proces </w:t>
            </w:r>
            <w:r w:rsidRPr="000671C9">
              <w:rPr>
                <w:sz w:val="18"/>
                <w:szCs w:val="18"/>
              </w:rPr>
              <w:t>projektowania i</w:t>
            </w:r>
            <w:r>
              <w:rPr>
                <w:sz w:val="18"/>
                <w:szCs w:val="18"/>
              </w:rPr>
              <w:t> </w:t>
            </w:r>
            <w:r w:rsidRPr="000671C9">
              <w:rPr>
                <w:sz w:val="18"/>
                <w:szCs w:val="18"/>
              </w:rPr>
              <w:t xml:space="preserve">produkcji </w:t>
            </w:r>
            <w:r w:rsidRPr="000671C9">
              <w:rPr>
                <w:sz w:val="16"/>
                <w:szCs w:val="16"/>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33166B60"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iCs/>
                <w:sz w:val="16"/>
                <w:szCs w:val="16"/>
              </w:rPr>
            </w:pPr>
            <w:r w:rsidRPr="00C35035">
              <w:rPr>
                <w:sz w:val="18"/>
                <w:szCs w:val="18"/>
              </w:rPr>
              <w:t xml:space="preserve">Certyfikat </w:t>
            </w:r>
            <w:r>
              <w:rPr>
                <w:sz w:val="18"/>
                <w:szCs w:val="18"/>
              </w:rPr>
              <w:t>ISO 14001</w:t>
            </w:r>
            <w:r w:rsidRPr="00C35035">
              <w:rPr>
                <w:sz w:val="18"/>
                <w:szCs w:val="18"/>
              </w:rPr>
              <w:t xml:space="preserve"> dla producenta notebooka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E220169"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799D1A8B"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b/>
                <w:bCs/>
                <w:sz w:val="18"/>
                <w:szCs w:val="18"/>
              </w:rPr>
            </w:pPr>
            <w:r w:rsidRPr="00C35035">
              <w:rPr>
                <w:sz w:val="18"/>
                <w:szCs w:val="18"/>
              </w:rPr>
              <w:t>Urządzenia wyprodukowane są przez producenta, zgodnie z normą PN-EN ISO 50001</w:t>
            </w:r>
            <w:r>
              <w:rPr>
                <w:sz w:val="18"/>
                <w:szCs w:val="18"/>
              </w:rPr>
              <w:t xml:space="preserve"> </w:t>
            </w:r>
            <w:r w:rsidRPr="00C35035">
              <w:rPr>
                <w:sz w:val="18"/>
                <w:szCs w:val="18"/>
              </w:rPr>
              <w:t xml:space="preserve">- </w:t>
            </w:r>
            <w:r w:rsidRPr="00C35035">
              <w:rPr>
                <w:b/>
                <w:bCs/>
                <w:sz w:val="18"/>
                <w:szCs w:val="18"/>
              </w:rPr>
              <w:t>Wykonawca złoży dokument potwierdzający spełnianie wymogu.</w:t>
            </w:r>
          </w:p>
          <w:p w14:paraId="1B103B03"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8"/>
                <w:szCs w:val="18"/>
              </w:rPr>
            </w:pPr>
            <w:r w:rsidRPr="00C35035">
              <w:rPr>
                <w:sz w:val="18"/>
                <w:szCs w:val="18"/>
              </w:rPr>
              <w:t xml:space="preserve">Potwierdzenie spełnienia kryteriów środowiskowych, w tym zgodności z dyrektywą RoHS Unii Europejskiej o eliminacji substancji niebezpiecznych w postaci oświadczenia producenta jednostki </w:t>
            </w:r>
            <w:r w:rsidRPr="00C35035">
              <w:rPr>
                <w:spacing w:val="-2"/>
                <w:sz w:val="18"/>
                <w:szCs w:val="18"/>
              </w:rPr>
              <w:t xml:space="preserve">(wg </w:t>
            </w:r>
            <w:r w:rsidRPr="00C35035">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C35035">
              <w:rPr>
                <w:spacing w:val="-34"/>
                <w:sz w:val="18"/>
                <w:szCs w:val="18"/>
              </w:rPr>
              <w:t xml:space="preserve"> </w:t>
            </w:r>
            <w:r w:rsidRPr="00C35035">
              <w:rPr>
                <w:sz w:val="18"/>
                <w:szCs w:val="18"/>
              </w:rPr>
              <w:t xml:space="preserve">g - </w:t>
            </w:r>
            <w:r w:rsidRPr="00C35035">
              <w:rPr>
                <w:b/>
                <w:bCs/>
                <w:sz w:val="18"/>
                <w:szCs w:val="18"/>
              </w:rPr>
              <w:t>Wykonawca złoży dokument potwierdzający spełnianie wymogu.</w:t>
            </w:r>
          </w:p>
          <w:p w14:paraId="58B4A6F3"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b/>
                <w:bCs/>
                <w:sz w:val="18"/>
                <w:szCs w:val="18"/>
              </w:rPr>
            </w:pPr>
            <w:r w:rsidRPr="00C35035">
              <w:rPr>
                <w:sz w:val="18"/>
                <w:szCs w:val="18"/>
              </w:rPr>
              <w:t>Oferowane modele notebooków muszą poprawnie współpracować z zamawianymi systemami</w:t>
            </w:r>
            <w:r w:rsidRPr="00C35035">
              <w:rPr>
                <w:spacing w:val="-6"/>
                <w:sz w:val="18"/>
                <w:szCs w:val="18"/>
              </w:rPr>
              <w:t xml:space="preserve"> </w:t>
            </w:r>
            <w:r w:rsidRPr="00C35035">
              <w:rPr>
                <w:sz w:val="18"/>
                <w:szCs w:val="18"/>
              </w:rPr>
              <w:t>operacyjnymi</w:t>
            </w:r>
            <w:r w:rsidRPr="00C35035">
              <w:rPr>
                <w:spacing w:val="-6"/>
                <w:sz w:val="18"/>
                <w:szCs w:val="18"/>
              </w:rPr>
              <w:t xml:space="preserve"> </w:t>
            </w:r>
            <w:r w:rsidRPr="00C35035">
              <w:rPr>
                <w:sz w:val="18"/>
                <w:szCs w:val="18"/>
              </w:rPr>
              <w:t>- jako</w:t>
            </w:r>
            <w:r w:rsidRPr="00C35035">
              <w:rPr>
                <w:spacing w:val="-7"/>
                <w:sz w:val="18"/>
                <w:szCs w:val="18"/>
              </w:rPr>
              <w:t xml:space="preserve"> </w:t>
            </w:r>
            <w:r w:rsidRPr="00C35035">
              <w:rPr>
                <w:sz w:val="18"/>
                <w:szCs w:val="18"/>
              </w:rPr>
              <w:t>potwierdzenie</w:t>
            </w:r>
            <w:r w:rsidRPr="00C35035">
              <w:rPr>
                <w:spacing w:val="-6"/>
                <w:sz w:val="18"/>
                <w:szCs w:val="18"/>
              </w:rPr>
              <w:t xml:space="preserve"> </w:t>
            </w:r>
            <w:r w:rsidRPr="00C35035">
              <w:rPr>
                <w:sz w:val="18"/>
                <w:szCs w:val="18"/>
              </w:rPr>
              <w:t>poprawnej</w:t>
            </w:r>
            <w:r w:rsidRPr="00C35035">
              <w:rPr>
                <w:spacing w:val="-5"/>
                <w:sz w:val="18"/>
                <w:szCs w:val="18"/>
              </w:rPr>
              <w:t xml:space="preserve"> </w:t>
            </w:r>
            <w:r w:rsidRPr="00C35035">
              <w:rPr>
                <w:sz w:val="18"/>
                <w:szCs w:val="18"/>
              </w:rPr>
              <w:t>współpracy</w:t>
            </w:r>
            <w:r w:rsidRPr="00C35035">
              <w:rPr>
                <w:spacing w:val="-13"/>
                <w:sz w:val="18"/>
                <w:szCs w:val="18"/>
              </w:rPr>
              <w:t xml:space="preserve"> </w:t>
            </w:r>
            <w:r w:rsidRPr="00C35035">
              <w:rPr>
                <w:sz w:val="18"/>
                <w:szCs w:val="18"/>
              </w:rPr>
              <w:t>Wykonawca</w:t>
            </w:r>
            <w:r w:rsidRPr="00C35035">
              <w:rPr>
                <w:spacing w:val="-5"/>
                <w:sz w:val="18"/>
                <w:szCs w:val="18"/>
              </w:rPr>
              <w:t xml:space="preserve"> przedstawi </w:t>
            </w:r>
            <w:r w:rsidRPr="00C35035">
              <w:rPr>
                <w:sz w:val="18"/>
                <w:szCs w:val="18"/>
              </w:rPr>
              <w:t>dokument</w:t>
            </w:r>
            <w:r w:rsidRPr="00C35035">
              <w:rPr>
                <w:spacing w:val="-5"/>
                <w:sz w:val="18"/>
                <w:szCs w:val="18"/>
              </w:rPr>
              <w:t xml:space="preserve"> </w:t>
            </w:r>
            <w:r w:rsidRPr="00C35035">
              <w:rPr>
                <w:sz w:val="18"/>
                <w:szCs w:val="18"/>
              </w:rPr>
              <w:t>w postaci</w:t>
            </w:r>
            <w:r w:rsidRPr="00C35035">
              <w:rPr>
                <w:spacing w:val="-7"/>
                <w:sz w:val="18"/>
                <w:szCs w:val="18"/>
              </w:rPr>
              <w:t xml:space="preserve"> </w:t>
            </w:r>
            <w:r w:rsidRPr="00C35035">
              <w:rPr>
                <w:sz w:val="18"/>
                <w:szCs w:val="18"/>
              </w:rPr>
              <w:t>wydruku</w:t>
            </w:r>
            <w:r w:rsidRPr="00C35035">
              <w:rPr>
                <w:spacing w:val="-5"/>
                <w:sz w:val="18"/>
                <w:szCs w:val="18"/>
              </w:rPr>
              <w:t xml:space="preserve"> </w:t>
            </w:r>
            <w:r w:rsidRPr="00C35035">
              <w:rPr>
                <w:sz w:val="18"/>
                <w:szCs w:val="18"/>
              </w:rPr>
              <w:t>potwierdzający</w:t>
            </w:r>
            <w:r w:rsidRPr="00C35035">
              <w:rPr>
                <w:spacing w:val="-8"/>
                <w:sz w:val="18"/>
                <w:szCs w:val="18"/>
              </w:rPr>
              <w:t xml:space="preserve"> </w:t>
            </w:r>
            <w:r w:rsidRPr="00C35035">
              <w:rPr>
                <w:sz w:val="18"/>
                <w:szCs w:val="18"/>
              </w:rPr>
              <w:t xml:space="preserve">certyfikację, dodatkowo potwierdzony przez producenta oferowanego notebooka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25758F59" w14:textId="77777777" w:rsidR="001B6A0B" w:rsidRPr="008364E3"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6"/>
                <w:szCs w:val="16"/>
              </w:rPr>
            </w:pPr>
            <w:r w:rsidRPr="000671C9">
              <w:rPr>
                <w:sz w:val="18"/>
                <w:szCs w:val="18"/>
              </w:rPr>
              <w:t>Wykonawca dołączy do oferty link do strony internetowej producenta notebooka zawierającej dokumentację techniczną</w:t>
            </w:r>
            <w:r>
              <w:rPr>
                <w:sz w:val="18"/>
                <w:szCs w:val="18"/>
              </w:rPr>
              <w:t>,</w:t>
            </w:r>
            <w:r w:rsidRPr="000671C9">
              <w:rPr>
                <w:sz w:val="18"/>
                <w:szCs w:val="18"/>
              </w:rPr>
              <w:t xml:space="preserve"> która w czytelny sposób przedstawia opis oraz metodologię i</w:t>
            </w:r>
            <w:r>
              <w:rPr>
                <w:sz w:val="18"/>
                <w:szCs w:val="18"/>
              </w:rPr>
              <w:t> </w:t>
            </w:r>
            <w:r w:rsidRPr="000671C9">
              <w:rPr>
                <w:sz w:val="18"/>
                <w:szCs w:val="18"/>
              </w:rPr>
              <w:t>schematy</w:t>
            </w:r>
            <w:r w:rsidRPr="000671C9">
              <w:rPr>
                <w:spacing w:val="1"/>
                <w:sz w:val="18"/>
                <w:szCs w:val="18"/>
              </w:rPr>
              <w:t xml:space="preserve"> </w:t>
            </w:r>
            <w:r w:rsidRPr="000671C9">
              <w:rPr>
                <w:sz w:val="18"/>
                <w:szCs w:val="18"/>
              </w:rPr>
              <w:t>wymiany poszczególnych komponentów notebooka, co najmniej: dysk twardy, pamięć RAM</w:t>
            </w:r>
            <w:r>
              <w:rPr>
                <w:sz w:val="18"/>
                <w:szCs w:val="18"/>
              </w:rPr>
              <w:t>, bateria</w:t>
            </w:r>
            <w:r w:rsidRPr="000671C9">
              <w:rPr>
                <w:sz w:val="18"/>
                <w:szCs w:val="18"/>
              </w:rPr>
              <w:t xml:space="preserve"> oraz karty rozszerzeń.</w:t>
            </w:r>
          </w:p>
          <w:p w14:paraId="2A08FF5B" w14:textId="77777777" w:rsidR="001B6A0B" w:rsidRPr="0093767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6"/>
                <w:szCs w:val="16"/>
              </w:rPr>
            </w:pPr>
            <w:r w:rsidRPr="008364E3">
              <w:rPr>
                <w:sz w:val="18"/>
                <w:szCs w:val="18"/>
              </w:rPr>
              <w:t xml:space="preserve">Oświadczenie producenta </w:t>
            </w:r>
            <w:r w:rsidRPr="006D682A">
              <w:rPr>
                <w:b/>
                <w:bCs/>
                <w:sz w:val="18"/>
                <w:szCs w:val="18"/>
              </w:rPr>
              <w:t xml:space="preserve">notebooków potwierdzające, </w:t>
            </w:r>
            <w:r w:rsidRPr="00DB7200">
              <w:rPr>
                <w:bCs/>
                <w:sz w:val="18"/>
                <w:szCs w:val="18"/>
              </w:rPr>
              <w:t>że</w:t>
            </w:r>
            <w:r w:rsidRPr="008364E3">
              <w:rPr>
                <w:sz w:val="18"/>
                <w:szCs w:val="18"/>
              </w:rPr>
              <w:t xml:space="preserve"> sprzęt pochodzi z oficjalnego kanału </w:t>
            </w:r>
            <w:r>
              <w:rPr>
                <w:sz w:val="18"/>
                <w:szCs w:val="18"/>
              </w:rPr>
              <w:t>dystrybucyjnego producenta.</w:t>
            </w:r>
          </w:p>
          <w:p w14:paraId="36391E7A" w14:textId="77777777" w:rsidR="001B6A0B" w:rsidRPr="008364E3"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63" w:right="28" w:hanging="218"/>
              <w:jc w:val="both"/>
              <w:rPr>
                <w:sz w:val="16"/>
                <w:szCs w:val="16"/>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629CE775" w14:textId="77777777" w:rsidTr="005559CB">
        <w:tc>
          <w:tcPr>
            <w:tcW w:w="1560" w:type="dxa"/>
          </w:tcPr>
          <w:p w14:paraId="309B8A8A" w14:textId="77777777" w:rsidR="001B6A0B" w:rsidRDefault="001B6A0B" w:rsidP="005559CB">
            <w:pPr>
              <w:pStyle w:val="TableParagraph"/>
              <w:spacing w:before="1"/>
              <w:ind w:left="0" w:right="28"/>
              <w:rPr>
                <w:sz w:val="18"/>
              </w:rPr>
            </w:pPr>
            <w:r>
              <w:rPr>
                <w:sz w:val="18"/>
              </w:rPr>
              <w:t>Ergonomia:</w:t>
            </w:r>
          </w:p>
        </w:tc>
        <w:tc>
          <w:tcPr>
            <w:tcW w:w="8373" w:type="dxa"/>
          </w:tcPr>
          <w:p w14:paraId="5A1E973D" w14:textId="77777777" w:rsidR="001B6A0B" w:rsidRDefault="001B6A0B" w:rsidP="005559CB">
            <w:pPr>
              <w:pStyle w:val="TableParagraph"/>
              <w:spacing w:before="100" w:beforeAutospacing="1"/>
              <w:ind w:left="0" w:right="28"/>
              <w:jc w:val="both"/>
              <w:rPr>
                <w:sz w:val="18"/>
              </w:rPr>
            </w:pPr>
            <w:r w:rsidRPr="000671C9">
              <w:rPr>
                <w:sz w:val="18"/>
              </w:rPr>
              <w:t>Głośność jednostki centralnej w oferowanej konfiguracji mierzona zgodnie z normą ISO 7779 oraz wykazana</w:t>
            </w:r>
            <w:r>
              <w:rPr>
                <w:sz w:val="18"/>
              </w:rPr>
              <w:t xml:space="preserve"> </w:t>
            </w:r>
            <w:r w:rsidRPr="000671C9">
              <w:rPr>
                <w:sz w:val="18"/>
              </w:rPr>
              <w:t xml:space="preserve">zgodnie z normą ISO 9296 w pozycji operatora w trybie </w:t>
            </w:r>
            <w:r>
              <w:rPr>
                <w:sz w:val="18"/>
              </w:rPr>
              <w:t>jałowym (IDLE), wynoszącą maksymalnie 28</w:t>
            </w:r>
            <w:r w:rsidRPr="000671C9">
              <w:rPr>
                <w:sz w:val="18"/>
              </w:rPr>
              <w:t xml:space="preserve"> dB - </w:t>
            </w:r>
            <w:r w:rsidRPr="00C35035">
              <w:rPr>
                <w:b/>
                <w:bCs/>
                <w:iCs/>
                <w:sz w:val="18"/>
                <w:szCs w:val="18"/>
              </w:rPr>
              <w:t>Wykonawca złoży</w:t>
            </w:r>
            <w:r w:rsidRPr="00C35035">
              <w:rPr>
                <w:b/>
                <w:bCs/>
                <w:sz w:val="18"/>
                <w:szCs w:val="18"/>
              </w:rPr>
              <w:t xml:space="preserve"> oświadczenie producenta wraz z raportem </w:t>
            </w:r>
            <w:r w:rsidRPr="00C35035">
              <w:rPr>
                <w:b/>
                <w:bCs/>
                <w:sz w:val="18"/>
              </w:rPr>
              <w:t xml:space="preserve">badawczym wystawionym przez niezależną akredytowaną jednostkę w zakresie ISO </w:t>
            </w:r>
            <w:r>
              <w:rPr>
                <w:b/>
                <w:bCs/>
                <w:sz w:val="18"/>
              </w:rPr>
              <w:t>7779</w:t>
            </w:r>
            <w:r w:rsidRPr="00C35035">
              <w:rPr>
                <w:sz w:val="18"/>
              </w:rPr>
              <w:t>.</w:t>
            </w:r>
          </w:p>
        </w:tc>
      </w:tr>
      <w:tr w:rsidR="001B6A0B" w14:paraId="244DEFBC" w14:textId="77777777" w:rsidTr="005559CB">
        <w:tc>
          <w:tcPr>
            <w:tcW w:w="1560" w:type="dxa"/>
          </w:tcPr>
          <w:p w14:paraId="38686DB6" w14:textId="77777777" w:rsidR="001B6A0B" w:rsidRDefault="001B6A0B" w:rsidP="005559CB">
            <w:pPr>
              <w:pStyle w:val="TableParagraph"/>
              <w:spacing w:line="206" w:lineRule="exact"/>
              <w:ind w:left="0" w:right="28"/>
              <w:rPr>
                <w:sz w:val="18"/>
              </w:rPr>
            </w:pPr>
            <w:r>
              <w:rPr>
                <w:sz w:val="18"/>
              </w:rPr>
              <w:t>Bezpieczeństwo:</w:t>
            </w:r>
          </w:p>
        </w:tc>
        <w:tc>
          <w:tcPr>
            <w:tcW w:w="8373" w:type="dxa"/>
          </w:tcPr>
          <w:p w14:paraId="1945C2C6" w14:textId="77777777" w:rsidR="001B6A0B" w:rsidRPr="00805814" w:rsidRDefault="001B6A0B" w:rsidP="005559CB">
            <w:pPr>
              <w:pStyle w:val="TableParagraph"/>
              <w:spacing w:line="237" w:lineRule="auto"/>
              <w:ind w:left="0" w:right="28"/>
              <w:jc w:val="both"/>
              <w:rPr>
                <w:sz w:val="18"/>
                <w:szCs w:val="18"/>
              </w:rPr>
            </w:pPr>
            <w:r w:rsidRPr="00805814">
              <w:rPr>
                <w:sz w:val="18"/>
                <w:szCs w:val="18"/>
              </w:rPr>
              <w:t xml:space="preserve">Komputer musi posiadać układ Firmware TPM 2.0. służący do tworzenia i zarządzania </w:t>
            </w:r>
            <w:r>
              <w:rPr>
                <w:sz w:val="18"/>
                <w:szCs w:val="18"/>
              </w:rPr>
              <w:t xml:space="preserve"> </w:t>
            </w:r>
            <w:r w:rsidRPr="00DD4C55">
              <w:rPr>
                <w:color w:val="000000"/>
                <w:sz w:val="18"/>
                <w:szCs w:val="18"/>
              </w:rPr>
              <w:t xml:space="preserve">wygenerowanymi przez komputer kluczami szyfrowania. Zabezpieczenie to musi posiadać możliwość szyfrowania poufnych dokumentów przechowywanych na dysku twardym. </w:t>
            </w:r>
            <w:r w:rsidRPr="00805814" w:rsidDel="00805814">
              <w:rPr>
                <w:rFonts w:ascii="Times New Roman" w:hAnsi="Times New Roman" w:cs="Times New Roman"/>
                <w:sz w:val="18"/>
                <w:szCs w:val="18"/>
              </w:rPr>
              <w:t xml:space="preserve"> </w:t>
            </w:r>
          </w:p>
        </w:tc>
      </w:tr>
      <w:tr w:rsidR="001B6A0B" w14:paraId="4519170E" w14:textId="77777777" w:rsidTr="005559CB">
        <w:tc>
          <w:tcPr>
            <w:tcW w:w="1560" w:type="dxa"/>
          </w:tcPr>
          <w:p w14:paraId="5CF2D5EA" w14:textId="77777777" w:rsidR="001B6A0B" w:rsidRDefault="001B6A0B" w:rsidP="005559CB">
            <w:pPr>
              <w:pStyle w:val="TableParagraph"/>
              <w:ind w:left="0" w:right="28"/>
              <w:rPr>
                <w:sz w:val="18"/>
              </w:rPr>
            </w:pPr>
            <w:r>
              <w:rPr>
                <w:sz w:val="18"/>
              </w:rPr>
              <w:t>Waga:</w:t>
            </w:r>
          </w:p>
        </w:tc>
        <w:tc>
          <w:tcPr>
            <w:tcW w:w="8373" w:type="dxa"/>
          </w:tcPr>
          <w:p w14:paraId="6B054AF2" w14:textId="77777777" w:rsidR="001B6A0B" w:rsidRDefault="001B6A0B" w:rsidP="005559CB">
            <w:pPr>
              <w:pStyle w:val="TableParagraph"/>
              <w:ind w:left="0" w:right="28"/>
              <w:rPr>
                <w:sz w:val="18"/>
              </w:rPr>
            </w:pPr>
            <w:r>
              <w:rPr>
                <w:sz w:val="18"/>
              </w:rPr>
              <w:t>Waga maksymalnie 3 kg.</w:t>
            </w:r>
          </w:p>
        </w:tc>
      </w:tr>
      <w:tr w:rsidR="001B6A0B" w:rsidRPr="00465BA6" w14:paraId="4E44FD84" w14:textId="77777777" w:rsidTr="005559CB">
        <w:tc>
          <w:tcPr>
            <w:tcW w:w="1560" w:type="dxa"/>
          </w:tcPr>
          <w:p w14:paraId="6E9658B6" w14:textId="77777777" w:rsidR="001B6A0B" w:rsidRDefault="001B6A0B" w:rsidP="005559CB">
            <w:pPr>
              <w:pStyle w:val="TableParagraph"/>
              <w:spacing w:line="204" w:lineRule="exact"/>
              <w:ind w:left="0" w:right="28"/>
              <w:rPr>
                <w:sz w:val="18"/>
              </w:rPr>
            </w:pPr>
            <w:r>
              <w:rPr>
                <w:sz w:val="18"/>
              </w:rPr>
              <w:t>Warunki gwarancji:</w:t>
            </w:r>
          </w:p>
        </w:tc>
        <w:tc>
          <w:tcPr>
            <w:tcW w:w="8373" w:type="dxa"/>
          </w:tcPr>
          <w:p w14:paraId="18D63C26" w14:textId="77777777" w:rsidR="001B6A0B" w:rsidRDefault="001B6A0B" w:rsidP="006736BC">
            <w:pPr>
              <w:pStyle w:val="TableParagraph"/>
              <w:numPr>
                <w:ilvl w:val="0"/>
                <w:numId w:val="179"/>
              </w:numPr>
              <w:adjustRightInd/>
              <w:spacing w:line="206" w:lineRule="exact"/>
              <w:ind w:left="263" w:right="28" w:hanging="232"/>
              <w:jc w:val="both"/>
              <w:rPr>
                <w:sz w:val="18"/>
                <w:szCs w:val="18"/>
              </w:rPr>
            </w:pPr>
            <w:r>
              <w:rPr>
                <w:sz w:val="18"/>
                <w:szCs w:val="18"/>
              </w:rPr>
              <w:t>Min. 36 miesięcy.</w:t>
            </w:r>
          </w:p>
          <w:p w14:paraId="6DCE455C" w14:textId="77777777" w:rsidR="001B6A0B" w:rsidRPr="00691F50" w:rsidRDefault="001B6A0B" w:rsidP="006736BC">
            <w:pPr>
              <w:pStyle w:val="TableParagraph"/>
              <w:numPr>
                <w:ilvl w:val="0"/>
                <w:numId w:val="179"/>
              </w:numPr>
              <w:adjustRightInd/>
              <w:spacing w:line="206" w:lineRule="exact"/>
              <w:ind w:left="263" w:right="28" w:hanging="232"/>
              <w:jc w:val="both"/>
              <w:rPr>
                <w:sz w:val="18"/>
                <w:szCs w:val="18"/>
              </w:rPr>
            </w:pPr>
            <w:r w:rsidRPr="00691F50">
              <w:rPr>
                <w:sz w:val="18"/>
                <w:szCs w:val="18"/>
              </w:rPr>
              <w:t>Gwarancja producenta świadczona na miejscu u klienta.</w:t>
            </w:r>
          </w:p>
          <w:p w14:paraId="1D47C62C" w14:textId="77777777" w:rsidR="001B6A0B" w:rsidRPr="00691F50" w:rsidRDefault="001B6A0B" w:rsidP="006736BC">
            <w:pPr>
              <w:pStyle w:val="TableParagraph"/>
              <w:numPr>
                <w:ilvl w:val="0"/>
                <w:numId w:val="179"/>
              </w:numPr>
              <w:adjustRightInd/>
              <w:spacing w:line="206" w:lineRule="exact"/>
              <w:ind w:left="263" w:right="28" w:hanging="232"/>
              <w:jc w:val="both"/>
              <w:rPr>
                <w:sz w:val="18"/>
                <w:szCs w:val="18"/>
              </w:rPr>
            </w:pPr>
            <w:r w:rsidRPr="00691F50">
              <w:rPr>
                <w:sz w:val="18"/>
                <w:szCs w:val="18"/>
              </w:rPr>
              <w:t>Czas reakcji serwisu - do końca następnego dnia roboczego od chwili zgłoszenia</w:t>
            </w:r>
            <w:r>
              <w:rPr>
                <w:sz w:val="18"/>
                <w:szCs w:val="18"/>
              </w:rPr>
              <w:t>,</w:t>
            </w:r>
          </w:p>
          <w:p w14:paraId="658A4140" w14:textId="77777777" w:rsidR="001B6A0B" w:rsidRPr="00C35035" w:rsidRDefault="001B6A0B" w:rsidP="006736BC">
            <w:pPr>
              <w:pStyle w:val="TableParagraph"/>
              <w:numPr>
                <w:ilvl w:val="0"/>
                <w:numId w:val="179"/>
              </w:numPr>
              <w:adjustRightInd/>
              <w:spacing w:line="206" w:lineRule="exact"/>
              <w:ind w:left="263" w:right="28" w:hanging="232"/>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oraz posiadać autoryzacje producenta</w:t>
            </w:r>
            <w:r>
              <w:rPr>
                <w:sz w:val="18"/>
                <w:szCs w:val="18"/>
              </w:rPr>
              <w:t xml:space="preserve"> notebooka </w:t>
            </w:r>
            <w:r w:rsidRPr="00691F50">
              <w:rPr>
                <w:sz w:val="18"/>
                <w:szCs w:val="18"/>
              </w:rPr>
              <w:t>–</w:t>
            </w:r>
            <w:r>
              <w:rPr>
                <w:sz w:val="18"/>
                <w:szCs w:val="18"/>
              </w:rPr>
              <w:t xml:space="preserve"> </w:t>
            </w:r>
            <w:r w:rsidRPr="00C35035">
              <w:rPr>
                <w:b/>
                <w:bCs/>
                <w:iCs/>
                <w:sz w:val="18"/>
                <w:szCs w:val="18"/>
              </w:rPr>
              <w:t xml:space="preserve">Wykonawca złoży dokument </w:t>
            </w:r>
            <w:r>
              <w:rPr>
                <w:b/>
                <w:bCs/>
                <w:i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03F62818" w14:textId="77777777" w:rsidR="001B6A0B" w:rsidRPr="00C35035" w:rsidRDefault="001B6A0B" w:rsidP="006736BC">
            <w:pPr>
              <w:pStyle w:val="TableParagraph"/>
              <w:numPr>
                <w:ilvl w:val="0"/>
                <w:numId w:val="179"/>
              </w:numPr>
              <w:adjustRightInd/>
              <w:spacing w:line="206" w:lineRule="exact"/>
              <w:ind w:left="263" w:right="28" w:hanging="232"/>
              <w:jc w:val="both"/>
              <w:rPr>
                <w:sz w:val="18"/>
                <w:szCs w:val="18"/>
              </w:rPr>
            </w:pPr>
            <w:r w:rsidRPr="00C35035">
              <w:rPr>
                <w:sz w:val="18"/>
                <w:szCs w:val="18"/>
              </w:rPr>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w:t>
            </w:r>
            <w:r w:rsidRPr="00C35035">
              <w:rPr>
                <w:b/>
                <w:bCs/>
                <w:sz w:val="18"/>
                <w:szCs w:val="18"/>
              </w:rPr>
              <w:t xml:space="preserve"> oświadczenie producenta potwierdzające</w:t>
            </w:r>
            <w:r>
              <w:rPr>
                <w:b/>
                <w:bCs/>
                <w:sz w:val="18"/>
                <w:szCs w:val="18"/>
              </w:rPr>
              <w:t>,</w:t>
            </w:r>
            <w:r w:rsidRPr="00C35035">
              <w:rPr>
                <w:b/>
                <w:bCs/>
                <w:sz w:val="18"/>
                <w:szCs w:val="18"/>
              </w:rPr>
              <w:t xml:space="preserve"> że serwis będzie realizowany przez Autoryzowanego Partnera Serwisowego producenta lub bezpośrednio przez producenta</w:t>
            </w:r>
            <w:r w:rsidRPr="00C35035">
              <w:rPr>
                <w:sz w:val="18"/>
                <w:szCs w:val="18"/>
              </w:rPr>
              <w:t>.</w:t>
            </w:r>
          </w:p>
          <w:p w14:paraId="156CCD27" w14:textId="77777777" w:rsidR="001B6A0B" w:rsidRPr="00C35035" w:rsidRDefault="001B6A0B" w:rsidP="006736BC">
            <w:pPr>
              <w:pStyle w:val="TableParagraph"/>
              <w:numPr>
                <w:ilvl w:val="0"/>
                <w:numId w:val="179"/>
              </w:numPr>
              <w:adjustRightInd/>
              <w:spacing w:line="206" w:lineRule="exact"/>
              <w:ind w:left="263" w:right="28" w:hanging="232"/>
              <w:jc w:val="both"/>
              <w:rPr>
                <w:sz w:val="18"/>
                <w:szCs w:val="18"/>
              </w:rPr>
            </w:pPr>
            <w:r w:rsidRPr="00C35035">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r>
              <w:rPr>
                <w:b/>
                <w:bCs/>
                <w:sz w:val="18"/>
                <w:szCs w:val="18"/>
              </w:rPr>
              <w:t>,</w:t>
            </w:r>
          </w:p>
          <w:p w14:paraId="0A071FFF" w14:textId="77777777" w:rsidR="001B6A0B" w:rsidRPr="00937675" w:rsidRDefault="001B6A0B" w:rsidP="006736BC">
            <w:pPr>
              <w:pStyle w:val="TableParagraph"/>
              <w:numPr>
                <w:ilvl w:val="0"/>
                <w:numId w:val="179"/>
              </w:numPr>
              <w:adjustRightInd/>
              <w:spacing w:line="206" w:lineRule="exact"/>
              <w:ind w:left="263" w:right="28" w:hanging="232"/>
              <w:jc w:val="both"/>
              <w:rPr>
                <w:sz w:val="18"/>
                <w:szCs w:val="18"/>
              </w:rPr>
            </w:pPr>
            <w:r w:rsidRPr="00C35035">
              <w:rPr>
                <w:sz w:val="18"/>
                <w:szCs w:val="18"/>
              </w:rPr>
              <w:t>Oświadczenie producenta notebooka, że w przypadku niewywiązywania się z obowiązków gwarancyjnych Oferenta lub firmy serwisującej, przejmie na siebie wszelkie zobowiązania związane z</w:t>
            </w:r>
            <w:r w:rsidRPr="00C35035">
              <w:rPr>
                <w:spacing w:val="-9"/>
                <w:sz w:val="18"/>
                <w:szCs w:val="18"/>
              </w:rPr>
              <w:t xml:space="preserve"> </w:t>
            </w:r>
            <w:r w:rsidRPr="00C35035">
              <w:rPr>
                <w:sz w:val="18"/>
                <w:szCs w:val="18"/>
              </w:rPr>
              <w:t xml:space="preserve">serwisem - </w:t>
            </w:r>
            <w:r w:rsidRPr="00C35035">
              <w:rPr>
                <w:b/>
                <w:bCs/>
                <w:iCs/>
                <w:sz w:val="18"/>
                <w:szCs w:val="18"/>
              </w:rPr>
              <w:t>Wykonawca złoży oświadczenie Producenta.</w:t>
            </w:r>
          </w:p>
          <w:p w14:paraId="4E633069" w14:textId="77777777" w:rsidR="001B6A0B" w:rsidRPr="00465BA6" w:rsidRDefault="001B6A0B" w:rsidP="006736BC">
            <w:pPr>
              <w:pStyle w:val="TableParagraph"/>
              <w:numPr>
                <w:ilvl w:val="0"/>
                <w:numId w:val="179"/>
              </w:numPr>
              <w:adjustRightInd/>
              <w:spacing w:line="206" w:lineRule="exact"/>
              <w:ind w:left="263" w:right="28" w:hanging="232"/>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465BA6" w14:paraId="1437D29D" w14:textId="77777777" w:rsidTr="005559CB">
        <w:tc>
          <w:tcPr>
            <w:tcW w:w="1560" w:type="dxa"/>
          </w:tcPr>
          <w:p w14:paraId="47BE94D5" w14:textId="77777777" w:rsidR="001B6A0B" w:rsidRPr="00465BA6" w:rsidRDefault="001B6A0B" w:rsidP="005559CB">
            <w:pPr>
              <w:pStyle w:val="TableParagraph"/>
              <w:spacing w:line="204" w:lineRule="exact"/>
              <w:ind w:left="0" w:right="28"/>
              <w:rPr>
                <w:sz w:val="18"/>
              </w:rPr>
            </w:pPr>
            <w:r w:rsidRPr="00465BA6">
              <w:rPr>
                <w:sz w:val="18"/>
              </w:rPr>
              <w:t>Wymagana gwarancja na baterię</w:t>
            </w:r>
          </w:p>
        </w:tc>
        <w:tc>
          <w:tcPr>
            <w:tcW w:w="8373" w:type="dxa"/>
          </w:tcPr>
          <w:p w14:paraId="75608E16" w14:textId="77777777" w:rsidR="001B6A0B" w:rsidRPr="00465BA6" w:rsidRDefault="001B6A0B" w:rsidP="005559CB">
            <w:pPr>
              <w:pStyle w:val="TableParagraph"/>
              <w:spacing w:line="206" w:lineRule="exact"/>
              <w:ind w:left="0" w:right="28"/>
              <w:jc w:val="both"/>
              <w:rPr>
                <w:sz w:val="18"/>
              </w:rPr>
            </w:pPr>
            <w:r w:rsidRPr="00465BA6">
              <w:rPr>
                <w:sz w:val="18"/>
                <w:szCs w:val="18"/>
              </w:rPr>
              <w:t>Na baterię wymaga się 12 miesięcznej gwarancji Producenta</w:t>
            </w:r>
            <w:r>
              <w:rPr>
                <w:sz w:val="18"/>
                <w:szCs w:val="18"/>
              </w:rPr>
              <w:t>.</w:t>
            </w:r>
          </w:p>
        </w:tc>
      </w:tr>
      <w:tr w:rsidR="001B6A0B" w:rsidRPr="00465BA6" w14:paraId="4DD36AF8" w14:textId="77777777" w:rsidTr="005559CB">
        <w:tc>
          <w:tcPr>
            <w:tcW w:w="1560" w:type="dxa"/>
          </w:tcPr>
          <w:p w14:paraId="3C9784D0" w14:textId="77777777" w:rsidR="001B6A0B" w:rsidRDefault="001B6A0B" w:rsidP="005559CB">
            <w:pPr>
              <w:pStyle w:val="TableParagraph"/>
              <w:spacing w:line="204" w:lineRule="exact"/>
              <w:ind w:left="0" w:right="28"/>
              <w:rPr>
                <w:sz w:val="18"/>
              </w:rPr>
            </w:pPr>
            <w:r w:rsidRPr="00465BA6">
              <w:rPr>
                <w:sz w:val="18"/>
              </w:rPr>
              <w:t>Wsparcie techniczne producenta:</w:t>
            </w:r>
          </w:p>
        </w:tc>
        <w:tc>
          <w:tcPr>
            <w:tcW w:w="8373" w:type="dxa"/>
          </w:tcPr>
          <w:p w14:paraId="1BCEE6BF" w14:textId="77777777" w:rsidR="001B6A0B" w:rsidRPr="00E36741" w:rsidRDefault="001B6A0B" w:rsidP="006736BC">
            <w:pPr>
              <w:pStyle w:val="TableParagraph"/>
              <w:numPr>
                <w:ilvl w:val="0"/>
                <w:numId w:val="248"/>
              </w:numPr>
              <w:spacing w:line="187" w:lineRule="exact"/>
              <w:ind w:right="28" w:hanging="227"/>
              <w:jc w:val="both"/>
              <w:rPr>
                <w:sz w:val="18"/>
              </w:rPr>
            </w:pPr>
            <w:r w:rsidRPr="00E36741">
              <w:rPr>
                <w:sz w:val="18"/>
              </w:rPr>
              <w:t xml:space="preserve">Możliwość sprawdzenia telefonicznego bezpośrednio u producenta oraz na stronie internetowej producenta oferowanego </w:t>
            </w:r>
            <w:r>
              <w:rPr>
                <w:sz w:val="18"/>
              </w:rPr>
              <w:t>notebooka</w:t>
            </w:r>
            <w:r w:rsidRPr="00E36741">
              <w:rPr>
                <w:sz w:val="18"/>
              </w:rPr>
              <w:t xml:space="preserve">, po podaniu numeru seryjnego - konfiguracji sprzętowej </w:t>
            </w:r>
            <w:r>
              <w:rPr>
                <w:sz w:val="18"/>
              </w:rPr>
              <w:t>notebooka</w:t>
            </w:r>
            <w:r w:rsidRPr="00E36741">
              <w:rPr>
                <w:sz w:val="18"/>
              </w:rPr>
              <w:t xml:space="preserve"> oraz warunków gwarancji.</w:t>
            </w:r>
          </w:p>
          <w:p w14:paraId="6B76F64A" w14:textId="77777777" w:rsidR="001B6A0B" w:rsidRPr="00937675" w:rsidRDefault="001B6A0B" w:rsidP="006736BC">
            <w:pPr>
              <w:pStyle w:val="TableParagraph"/>
              <w:numPr>
                <w:ilvl w:val="0"/>
                <w:numId w:val="248"/>
              </w:numPr>
              <w:ind w:right="28" w:hanging="227"/>
              <w:jc w:val="both"/>
              <w:rPr>
                <w:b/>
                <w:bCs/>
                <w:sz w:val="18"/>
              </w:rPr>
            </w:pPr>
            <w:r w:rsidRPr="00E36741">
              <w:rPr>
                <w:sz w:val="18"/>
              </w:rPr>
              <w:t xml:space="preserve">Dostęp do najnowszych sterowników i uaktualnień na stronie producenta </w:t>
            </w:r>
            <w:r>
              <w:rPr>
                <w:sz w:val="18"/>
              </w:rPr>
              <w:t>notebooka</w:t>
            </w:r>
            <w:r w:rsidRPr="00E36741">
              <w:rPr>
                <w:sz w:val="18"/>
              </w:rPr>
              <w:t xml:space="preserve">, realizowany poprzez podanie na stronie internetowej producenta numeru seryjnego lub modelu </w:t>
            </w:r>
            <w:r>
              <w:rPr>
                <w:sz w:val="18"/>
              </w:rPr>
              <w:t>notebooka</w:t>
            </w:r>
            <w:r w:rsidRPr="00E36741">
              <w:rPr>
                <w:sz w:val="18"/>
              </w:rPr>
              <w:t xml:space="preserve"> – </w:t>
            </w:r>
            <w:r w:rsidRPr="00937675">
              <w:rPr>
                <w:bCs/>
                <w:sz w:val="18"/>
              </w:rPr>
              <w:t>do oferty należy dołączyć link strony.</w:t>
            </w:r>
          </w:p>
        </w:tc>
      </w:tr>
      <w:tr w:rsidR="001B6A0B" w14:paraId="63137898" w14:textId="77777777" w:rsidTr="005559CB">
        <w:tc>
          <w:tcPr>
            <w:tcW w:w="1560" w:type="dxa"/>
          </w:tcPr>
          <w:p w14:paraId="42BB9020" w14:textId="77777777" w:rsidR="001B6A0B" w:rsidRDefault="001B6A0B" w:rsidP="005559CB">
            <w:pPr>
              <w:pStyle w:val="TableParagraph"/>
              <w:spacing w:line="204" w:lineRule="exact"/>
              <w:ind w:left="0" w:right="28"/>
              <w:rPr>
                <w:sz w:val="18"/>
              </w:rPr>
            </w:pPr>
            <w:r>
              <w:rPr>
                <w:sz w:val="18"/>
              </w:rPr>
              <w:t>Wymagania dodatkowe:</w:t>
            </w:r>
          </w:p>
        </w:tc>
        <w:tc>
          <w:tcPr>
            <w:tcW w:w="8373" w:type="dxa"/>
          </w:tcPr>
          <w:p w14:paraId="3094E1E9" w14:textId="77777777" w:rsidR="001B6A0B" w:rsidRPr="00465BA6" w:rsidRDefault="001B6A0B" w:rsidP="005559CB">
            <w:pPr>
              <w:pStyle w:val="TableParagraph"/>
              <w:spacing w:line="206" w:lineRule="exact"/>
              <w:ind w:left="0" w:right="28"/>
              <w:rPr>
                <w:sz w:val="18"/>
              </w:rPr>
            </w:pPr>
            <w:r>
              <w:rPr>
                <w:sz w:val="18"/>
              </w:rPr>
              <w:t xml:space="preserve">Wbudowane porty, </w:t>
            </w:r>
            <w:r w:rsidRPr="00465BA6">
              <w:rPr>
                <w:sz w:val="18"/>
              </w:rPr>
              <w:t>złącza i czytniki:</w:t>
            </w:r>
          </w:p>
          <w:p w14:paraId="5AAB69A8" w14:textId="77777777" w:rsidR="001B6A0B" w:rsidRPr="00465BA6" w:rsidRDefault="001B6A0B" w:rsidP="006736BC">
            <w:pPr>
              <w:pStyle w:val="TableParagraph"/>
              <w:numPr>
                <w:ilvl w:val="0"/>
                <w:numId w:val="184"/>
              </w:numPr>
              <w:tabs>
                <w:tab w:val="left" w:pos="121"/>
              </w:tabs>
              <w:adjustRightInd/>
              <w:spacing w:line="219" w:lineRule="exact"/>
              <w:ind w:right="28"/>
              <w:jc w:val="both"/>
              <w:rPr>
                <w:sz w:val="18"/>
              </w:rPr>
            </w:pPr>
            <w:r w:rsidRPr="00465BA6">
              <w:rPr>
                <w:sz w:val="18"/>
              </w:rPr>
              <w:t xml:space="preserve">nie mniej niż </w:t>
            </w:r>
            <w:r>
              <w:rPr>
                <w:sz w:val="18"/>
              </w:rPr>
              <w:t>2</w:t>
            </w:r>
            <w:r w:rsidRPr="00465BA6">
              <w:rPr>
                <w:sz w:val="18"/>
              </w:rPr>
              <w:t>x USB</w:t>
            </w:r>
            <w:r w:rsidRPr="00465BA6">
              <w:rPr>
                <w:spacing w:val="-8"/>
                <w:sz w:val="18"/>
              </w:rPr>
              <w:t xml:space="preserve"> </w:t>
            </w:r>
            <w:r w:rsidRPr="00465BA6">
              <w:rPr>
                <w:sz w:val="18"/>
              </w:rPr>
              <w:t>3.2,</w:t>
            </w:r>
          </w:p>
          <w:p w14:paraId="7D012CD7" w14:textId="77777777" w:rsidR="001B6A0B" w:rsidRPr="00465BA6" w:rsidRDefault="001B6A0B" w:rsidP="006736BC">
            <w:pPr>
              <w:pStyle w:val="TableParagraph"/>
              <w:numPr>
                <w:ilvl w:val="0"/>
                <w:numId w:val="184"/>
              </w:numPr>
              <w:tabs>
                <w:tab w:val="left" w:pos="121"/>
              </w:tabs>
              <w:adjustRightInd/>
              <w:spacing w:line="219" w:lineRule="exact"/>
              <w:ind w:right="28"/>
              <w:jc w:val="both"/>
              <w:rPr>
                <w:sz w:val="18"/>
              </w:rPr>
            </w:pPr>
            <w:r w:rsidRPr="00465BA6">
              <w:rPr>
                <w:sz w:val="18"/>
              </w:rPr>
              <w:t xml:space="preserve">nie mniej niż 1 złącze USB-C </w:t>
            </w:r>
            <w:r>
              <w:rPr>
                <w:sz w:val="18"/>
              </w:rPr>
              <w:t>lub Thunderbolt 4</w:t>
            </w:r>
            <w:r w:rsidRPr="00465BA6">
              <w:rPr>
                <w:sz w:val="18"/>
              </w:rPr>
              <w:t>,</w:t>
            </w:r>
          </w:p>
          <w:p w14:paraId="31223A01"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lastRenderedPageBreak/>
              <w:t>HDMI,</w:t>
            </w:r>
          </w:p>
          <w:p w14:paraId="0918029F" w14:textId="77777777" w:rsidR="001B6A0B" w:rsidRDefault="001B6A0B" w:rsidP="006736BC">
            <w:pPr>
              <w:pStyle w:val="TableParagraph"/>
              <w:numPr>
                <w:ilvl w:val="0"/>
                <w:numId w:val="184"/>
              </w:numPr>
              <w:tabs>
                <w:tab w:val="left" w:pos="121"/>
              </w:tabs>
              <w:adjustRightInd/>
              <w:spacing w:line="218" w:lineRule="exact"/>
              <w:ind w:right="28"/>
              <w:jc w:val="both"/>
              <w:rPr>
                <w:sz w:val="18"/>
              </w:rPr>
            </w:pPr>
            <w:r>
              <w:rPr>
                <w:sz w:val="18"/>
              </w:rPr>
              <w:t>RJ-45,</w:t>
            </w:r>
          </w:p>
          <w:p w14:paraId="79294176" w14:textId="77777777" w:rsidR="001B6A0B" w:rsidRDefault="001B6A0B" w:rsidP="006736BC">
            <w:pPr>
              <w:pStyle w:val="TableParagraph"/>
              <w:numPr>
                <w:ilvl w:val="0"/>
                <w:numId w:val="184"/>
              </w:numPr>
              <w:tabs>
                <w:tab w:val="left" w:pos="121"/>
              </w:tabs>
              <w:adjustRightInd/>
              <w:spacing w:line="218" w:lineRule="exact"/>
              <w:ind w:right="28"/>
              <w:jc w:val="both"/>
              <w:rPr>
                <w:sz w:val="18"/>
              </w:rPr>
            </w:pPr>
            <w:r>
              <w:rPr>
                <w:sz w:val="18"/>
              </w:rPr>
              <w:t>czytnik kart</w:t>
            </w:r>
            <w:r>
              <w:rPr>
                <w:spacing w:val="-1"/>
                <w:sz w:val="18"/>
              </w:rPr>
              <w:t xml:space="preserve"> </w:t>
            </w:r>
            <w:r>
              <w:rPr>
                <w:sz w:val="18"/>
              </w:rPr>
              <w:t>multimedialnych,</w:t>
            </w:r>
          </w:p>
          <w:p w14:paraId="3EC13272"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współdzielone lub oddzielne złącze słuchawkowe stereo i złącze</w:t>
            </w:r>
            <w:r>
              <w:rPr>
                <w:spacing w:val="-7"/>
                <w:sz w:val="18"/>
              </w:rPr>
              <w:t xml:space="preserve"> </w:t>
            </w:r>
            <w:r>
              <w:rPr>
                <w:sz w:val="18"/>
              </w:rPr>
              <w:t>mikrofonowe,</w:t>
            </w:r>
          </w:p>
          <w:p w14:paraId="14B90C85" w14:textId="77777777" w:rsidR="001B6A0B" w:rsidRDefault="001B6A0B" w:rsidP="006736BC">
            <w:pPr>
              <w:pStyle w:val="TableParagraph"/>
              <w:numPr>
                <w:ilvl w:val="0"/>
                <w:numId w:val="184"/>
              </w:numPr>
              <w:tabs>
                <w:tab w:val="left" w:pos="121"/>
              </w:tabs>
              <w:adjustRightInd/>
              <w:spacing w:line="220" w:lineRule="exact"/>
              <w:ind w:right="28"/>
              <w:jc w:val="both"/>
              <w:rPr>
                <w:sz w:val="18"/>
              </w:rPr>
            </w:pPr>
            <w:r>
              <w:rPr>
                <w:sz w:val="18"/>
              </w:rPr>
              <w:t>w</w:t>
            </w:r>
            <w:r w:rsidRPr="00100A8D">
              <w:rPr>
                <w:sz w:val="18"/>
              </w:rPr>
              <w:t>szystkie nadmiarowe porty, złącza i czytniki mają być niezajęte (wolne)</w:t>
            </w:r>
            <w:r>
              <w:rPr>
                <w:sz w:val="18"/>
              </w:rPr>
              <w:t>,</w:t>
            </w:r>
            <w:r w:rsidRPr="00100A8D">
              <w:rPr>
                <w:sz w:val="18"/>
              </w:rPr>
              <w:t xml:space="preserve"> </w:t>
            </w:r>
          </w:p>
          <w:p w14:paraId="1A21FA46" w14:textId="77777777" w:rsidR="001B6A0B" w:rsidRDefault="001B6A0B" w:rsidP="006736BC">
            <w:pPr>
              <w:pStyle w:val="TableParagraph"/>
              <w:numPr>
                <w:ilvl w:val="0"/>
                <w:numId w:val="184"/>
              </w:numPr>
              <w:tabs>
                <w:tab w:val="left" w:pos="121"/>
              </w:tabs>
              <w:adjustRightInd/>
              <w:spacing w:line="220" w:lineRule="exact"/>
              <w:ind w:right="28"/>
              <w:jc w:val="both"/>
              <w:rPr>
                <w:sz w:val="18"/>
              </w:rPr>
            </w:pPr>
            <w:r>
              <w:rPr>
                <w:sz w:val="18"/>
              </w:rPr>
              <w:t>wymagane porty, złącza i czytniki nie mogą być uzyskane przez stosowanie konwerterów, przejściówek, adapterów itp.</w:t>
            </w:r>
          </w:p>
          <w:p w14:paraId="248B0C80" w14:textId="77777777" w:rsidR="001B6A0B" w:rsidRDefault="001B6A0B" w:rsidP="005559CB">
            <w:pPr>
              <w:pStyle w:val="TableParagraph"/>
              <w:tabs>
                <w:tab w:val="left" w:pos="121"/>
              </w:tabs>
              <w:adjustRightInd/>
              <w:spacing w:line="220" w:lineRule="exact"/>
              <w:ind w:left="0" w:right="28"/>
              <w:jc w:val="both"/>
              <w:rPr>
                <w:sz w:val="18"/>
              </w:rPr>
            </w:pPr>
          </w:p>
          <w:p w14:paraId="056B3F67" w14:textId="77777777" w:rsidR="001B6A0B" w:rsidRPr="00100A8D" w:rsidRDefault="001B6A0B" w:rsidP="005559CB">
            <w:pPr>
              <w:pStyle w:val="TableParagraph"/>
              <w:tabs>
                <w:tab w:val="left" w:pos="121"/>
              </w:tabs>
              <w:adjustRightInd/>
              <w:spacing w:line="220" w:lineRule="exact"/>
              <w:ind w:left="0" w:right="28"/>
              <w:jc w:val="both"/>
              <w:rPr>
                <w:sz w:val="18"/>
              </w:rPr>
            </w:pPr>
            <w:r w:rsidRPr="00100A8D">
              <w:rPr>
                <w:sz w:val="18"/>
              </w:rPr>
              <w:t>Wbudowane urządzenia:</w:t>
            </w:r>
          </w:p>
          <w:p w14:paraId="7E6C0F08" w14:textId="77777777" w:rsidR="001B6A0B" w:rsidRPr="000C2777" w:rsidRDefault="001B6A0B" w:rsidP="006736BC">
            <w:pPr>
              <w:pStyle w:val="TableParagraph"/>
              <w:numPr>
                <w:ilvl w:val="0"/>
                <w:numId w:val="184"/>
              </w:numPr>
              <w:tabs>
                <w:tab w:val="left" w:pos="271"/>
              </w:tabs>
              <w:adjustRightInd/>
              <w:ind w:right="28"/>
              <w:jc w:val="both"/>
              <w:rPr>
                <w:sz w:val="18"/>
              </w:rPr>
            </w:pPr>
            <w:r w:rsidRPr="000C2777">
              <w:rPr>
                <w:sz w:val="18"/>
              </w:rPr>
              <w:t>kamera panoramiczna</w:t>
            </w:r>
            <w:r w:rsidRPr="00A432D8">
              <w:rPr>
                <w:sz w:val="18"/>
              </w:rPr>
              <w:t xml:space="preserve"> </w:t>
            </w:r>
            <w:r w:rsidRPr="000C2777">
              <w:rPr>
                <w:sz w:val="18"/>
              </w:rPr>
              <w:t>HD 720p z możliwością fizycznego włączenia/wyłączenia dedykowanym przyciskiem bądź mechanicznego zasłonięcia/odsłonięcia w sposób uniemożliwiający przypadkową</w:t>
            </w:r>
            <w:r>
              <w:rPr>
                <w:sz w:val="18"/>
              </w:rPr>
              <w:t xml:space="preserve"> </w:t>
            </w:r>
            <w:r w:rsidRPr="000C2777">
              <w:rPr>
                <w:sz w:val="18"/>
              </w:rPr>
              <w:t>(nieautoryzowaną) rejestrację obrazu. Dopuszczalne są równ</w:t>
            </w:r>
            <w:r>
              <w:rPr>
                <w:sz w:val="18"/>
              </w:rPr>
              <w:t>ież rozwiązania akcesoryjne nie</w:t>
            </w:r>
            <w:r w:rsidRPr="000C2777">
              <w:rPr>
                <w:sz w:val="18"/>
              </w:rPr>
              <w:t>ograniczające pozostałych funkcjonalności urządzenia.</w:t>
            </w:r>
          </w:p>
          <w:p w14:paraId="1289A417"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karta sieciowa bezprzewodowa WLAN</w:t>
            </w:r>
            <w:r>
              <w:rPr>
                <w:spacing w:val="44"/>
                <w:sz w:val="18"/>
              </w:rPr>
              <w:t xml:space="preserve"> </w:t>
            </w:r>
            <w:r>
              <w:rPr>
                <w:sz w:val="18"/>
              </w:rPr>
              <w:t>802.11ax,</w:t>
            </w:r>
          </w:p>
          <w:p w14:paraId="4568B556" w14:textId="77777777" w:rsidR="001B6A0B" w:rsidRDefault="001B6A0B" w:rsidP="006736BC">
            <w:pPr>
              <w:pStyle w:val="TableParagraph"/>
              <w:numPr>
                <w:ilvl w:val="0"/>
                <w:numId w:val="184"/>
              </w:numPr>
              <w:tabs>
                <w:tab w:val="left" w:pos="121"/>
              </w:tabs>
              <w:adjustRightInd/>
              <w:spacing w:line="219" w:lineRule="exact"/>
              <w:ind w:right="28"/>
              <w:jc w:val="both"/>
              <w:rPr>
                <w:sz w:val="18"/>
              </w:rPr>
            </w:pPr>
            <w:r>
              <w:rPr>
                <w:sz w:val="18"/>
              </w:rPr>
              <w:t>Bluetooth</w:t>
            </w:r>
            <w:r>
              <w:rPr>
                <w:spacing w:val="-2"/>
                <w:sz w:val="18"/>
              </w:rPr>
              <w:t xml:space="preserve"> </w:t>
            </w:r>
            <w:r>
              <w:rPr>
                <w:sz w:val="18"/>
              </w:rPr>
              <w:t>5.1,</w:t>
            </w:r>
          </w:p>
          <w:p w14:paraId="5D0179CF" w14:textId="77777777" w:rsidR="001B6A0B" w:rsidRDefault="001B6A0B" w:rsidP="006736BC">
            <w:pPr>
              <w:pStyle w:val="TableParagraph"/>
              <w:numPr>
                <w:ilvl w:val="0"/>
                <w:numId w:val="184"/>
              </w:numPr>
              <w:tabs>
                <w:tab w:val="left" w:pos="121"/>
              </w:tabs>
              <w:adjustRightInd/>
              <w:spacing w:before="1" w:line="219" w:lineRule="exact"/>
              <w:ind w:right="28"/>
              <w:jc w:val="both"/>
              <w:rPr>
                <w:sz w:val="18"/>
              </w:rPr>
            </w:pPr>
            <w:r>
              <w:rPr>
                <w:sz w:val="18"/>
              </w:rPr>
              <w:t>touchpad,</w:t>
            </w:r>
          </w:p>
          <w:p w14:paraId="1CAAE4AD" w14:textId="77777777" w:rsidR="001B6A0B" w:rsidRPr="0073301C" w:rsidRDefault="001B6A0B" w:rsidP="006736BC">
            <w:pPr>
              <w:pStyle w:val="TableParagraph"/>
              <w:numPr>
                <w:ilvl w:val="0"/>
                <w:numId w:val="184"/>
              </w:numPr>
              <w:tabs>
                <w:tab w:val="left" w:pos="121"/>
              </w:tabs>
              <w:adjustRightInd/>
              <w:ind w:right="28"/>
              <w:jc w:val="both"/>
              <w:rPr>
                <w:sz w:val="18"/>
              </w:rPr>
            </w:pPr>
            <w:r>
              <w:rPr>
                <w:sz w:val="18"/>
              </w:rPr>
              <w:t>klawiatura z podświetleniem</w:t>
            </w:r>
            <w:r>
              <w:rPr>
                <w:spacing w:val="-17"/>
                <w:sz w:val="18"/>
              </w:rPr>
              <w:t xml:space="preserve"> </w:t>
            </w:r>
            <w:r>
              <w:rPr>
                <w:sz w:val="18"/>
              </w:rPr>
              <w:t>(backlite).</w:t>
            </w:r>
          </w:p>
        </w:tc>
      </w:tr>
      <w:tr w:rsidR="001B6A0B" w14:paraId="7E8A333C" w14:textId="77777777" w:rsidTr="005559CB">
        <w:tc>
          <w:tcPr>
            <w:tcW w:w="1560" w:type="dxa"/>
          </w:tcPr>
          <w:p w14:paraId="7D063E73" w14:textId="77777777" w:rsidR="001B6A0B" w:rsidRDefault="001B6A0B" w:rsidP="005559CB">
            <w:pPr>
              <w:pStyle w:val="TableParagraph"/>
              <w:spacing w:line="206" w:lineRule="exact"/>
              <w:ind w:left="0" w:right="28"/>
              <w:rPr>
                <w:sz w:val="18"/>
              </w:rPr>
            </w:pPr>
            <w:r>
              <w:rPr>
                <w:sz w:val="18"/>
              </w:rPr>
              <w:lastRenderedPageBreak/>
              <w:t>Oprogramowanie OEM:</w:t>
            </w:r>
          </w:p>
        </w:tc>
        <w:tc>
          <w:tcPr>
            <w:tcW w:w="8373" w:type="dxa"/>
          </w:tcPr>
          <w:p w14:paraId="7396BCCF" w14:textId="77777777" w:rsidR="001B6A0B" w:rsidRDefault="001B6A0B" w:rsidP="006736BC">
            <w:pPr>
              <w:pStyle w:val="TableParagraph"/>
              <w:numPr>
                <w:ilvl w:val="0"/>
                <w:numId w:val="190"/>
              </w:numPr>
              <w:ind w:left="121" w:right="28" w:hanging="121"/>
              <w:jc w:val="both"/>
              <w:rPr>
                <w:sz w:val="18"/>
              </w:rPr>
            </w:pPr>
            <w:r>
              <w:rPr>
                <w:sz w:val="18"/>
              </w:rPr>
              <w:t xml:space="preserve">System operacyjny 64-bit, zgodny z wymogami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Pr>
                <w:spacing w:val="-4"/>
                <w:sz w:val="18"/>
              </w:rPr>
              <w:t xml:space="preserve">, </w:t>
            </w:r>
            <w:r>
              <w:rPr>
                <w:spacing w:val="-3"/>
                <w:sz w:val="18"/>
              </w:rPr>
              <w:t>niewymagający</w:t>
            </w:r>
            <w:r w:rsidRPr="00501B7E">
              <w:rPr>
                <w:spacing w:val="-17"/>
                <w:sz w:val="18"/>
              </w:rPr>
              <w:t xml:space="preserve"> </w:t>
            </w:r>
            <w:r w:rsidRPr="00501B7E">
              <w:rPr>
                <w:spacing w:val="-5"/>
                <w:sz w:val="18"/>
              </w:rPr>
              <w:t>podawania</w:t>
            </w:r>
            <w:r w:rsidRPr="00501B7E">
              <w:rPr>
                <w:spacing w:val="-16"/>
                <w:sz w:val="18"/>
              </w:rPr>
              <w:t xml:space="preserve"> </w:t>
            </w:r>
            <w:r w:rsidRPr="00501B7E">
              <w:rPr>
                <w:spacing w:val="-4"/>
                <w:sz w:val="18"/>
              </w:rPr>
              <w:t>klucza</w:t>
            </w:r>
            <w:r w:rsidRPr="00501B7E">
              <w:rPr>
                <w:spacing w:val="-16"/>
                <w:sz w:val="18"/>
              </w:rPr>
              <w:t xml:space="preserve"> </w:t>
            </w:r>
            <w:r w:rsidRPr="00501B7E">
              <w:rPr>
                <w:spacing w:val="-5"/>
                <w:sz w:val="18"/>
              </w:rPr>
              <w:t>licencyjnego</w:t>
            </w:r>
            <w:r w:rsidRPr="00501B7E">
              <w:rPr>
                <w:spacing w:val="-16"/>
                <w:sz w:val="18"/>
              </w:rPr>
              <w:t xml:space="preserve"> </w:t>
            </w:r>
            <w:r w:rsidRPr="00501B7E">
              <w:rPr>
                <w:spacing w:val="-4"/>
                <w:sz w:val="18"/>
              </w:rPr>
              <w:t>podczas</w:t>
            </w:r>
            <w:r w:rsidRPr="00501B7E">
              <w:rPr>
                <w:spacing w:val="-14"/>
                <w:sz w:val="18"/>
              </w:rPr>
              <w:t xml:space="preserve"> </w:t>
            </w:r>
            <w:r w:rsidRPr="00501B7E">
              <w:rPr>
                <w:spacing w:val="-4"/>
                <w:sz w:val="18"/>
              </w:rPr>
              <w:t>instalacji</w:t>
            </w:r>
            <w:r>
              <w:rPr>
                <w:sz w:val="18"/>
              </w:rPr>
              <w:t>. Klucz zaszyty trwale w BIOS na etapie produkcji komputera i automatycznie pobierany przez instalowane oprogramowanie.</w:t>
            </w:r>
          </w:p>
          <w:p w14:paraId="78D634ED" w14:textId="77777777" w:rsidR="001B6A0B" w:rsidRDefault="001B6A0B" w:rsidP="006736BC">
            <w:pPr>
              <w:pStyle w:val="TableParagraph"/>
              <w:numPr>
                <w:ilvl w:val="0"/>
                <w:numId w:val="190"/>
              </w:numPr>
              <w:adjustRightInd/>
              <w:ind w:left="138" w:right="28" w:hanging="138"/>
              <w:jc w:val="both"/>
              <w:rPr>
                <w:sz w:val="18"/>
              </w:rPr>
            </w:pPr>
            <w:r>
              <w:rPr>
                <w:sz w:val="18"/>
              </w:rPr>
              <w:t>Komplet sterowników.</w:t>
            </w:r>
          </w:p>
          <w:p w14:paraId="4CB95F4F" w14:textId="77777777" w:rsidR="001B6A0B" w:rsidRDefault="001B6A0B" w:rsidP="005559CB">
            <w:pPr>
              <w:pStyle w:val="TableParagraph"/>
              <w:ind w:left="129" w:right="28"/>
              <w:jc w:val="both"/>
              <w:rPr>
                <w:sz w:val="18"/>
              </w:rPr>
            </w:pPr>
            <w:r w:rsidRPr="00805814">
              <w:rPr>
                <w:sz w:val="18"/>
              </w:rPr>
              <w:t>Komplet sterowników umożliwiający instalację systemu operacyjnego w wersji min. Windows 1</w:t>
            </w:r>
            <w:r>
              <w:rPr>
                <w:sz w:val="18"/>
              </w:rPr>
              <w:t>1.</w:t>
            </w:r>
            <w:r w:rsidRPr="00805814">
              <w:rPr>
                <w:sz w:val="18"/>
              </w:rPr>
              <w:t xml:space="preserve"> </w:t>
            </w:r>
          </w:p>
        </w:tc>
      </w:tr>
      <w:tr w:rsidR="001B6A0B" w:rsidRPr="007E3D5F" w14:paraId="30D2DED8" w14:textId="77777777" w:rsidTr="005559CB">
        <w:tc>
          <w:tcPr>
            <w:tcW w:w="1560" w:type="dxa"/>
          </w:tcPr>
          <w:p w14:paraId="16DC8753" w14:textId="77777777" w:rsidR="001B6A0B" w:rsidRDefault="001B6A0B" w:rsidP="005559CB">
            <w:pPr>
              <w:pStyle w:val="TableParagraph"/>
              <w:spacing w:line="206" w:lineRule="exact"/>
              <w:ind w:left="0" w:right="28"/>
              <w:rPr>
                <w:sz w:val="18"/>
              </w:rPr>
            </w:pPr>
            <w:r>
              <w:rPr>
                <w:sz w:val="18"/>
              </w:rPr>
              <w:t>Ukompletowanie:</w:t>
            </w:r>
          </w:p>
        </w:tc>
        <w:tc>
          <w:tcPr>
            <w:tcW w:w="8373" w:type="dxa"/>
          </w:tcPr>
          <w:p w14:paraId="25403ED1" w14:textId="77777777" w:rsidR="001B6A0B" w:rsidRDefault="001B6A0B" w:rsidP="006736BC">
            <w:pPr>
              <w:pStyle w:val="TableParagraph"/>
              <w:numPr>
                <w:ilvl w:val="0"/>
                <w:numId w:val="175"/>
              </w:numPr>
              <w:spacing w:line="206" w:lineRule="exact"/>
              <w:ind w:left="121" w:right="28" w:hanging="121"/>
              <w:jc w:val="both"/>
              <w:rPr>
                <w:sz w:val="18"/>
              </w:rPr>
            </w:pPr>
            <w:r>
              <w:rPr>
                <w:sz w:val="18"/>
              </w:rPr>
              <w:t>Podkładka materiałowa pod mysz (max 260 x 220 mm, powierzchnia robocza z tkaniny, spód antypoślizgowy z gumy).</w:t>
            </w:r>
          </w:p>
          <w:p w14:paraId="2CB68C3A" w14:textId="77777777" w:rsidR="001B6A0B" w:rsidRDefault="001B6A0B" w:rsidP="006736BC">
            <w:pPr>
              <w:pStyle w:val="TableParagraph"/>
              <w:numPr>
                <w:ilvl w:val="0"/>
                <w:numId w:val="175"/>
              </w:numPr>
              <w:spacing w:line="206" w:lineRule="exact"/>
              <w:ind w:left="121" w:right="28" w:hanging="121"/>
              <w:jc w:val="both"/>
              <w:rPr>
                <w:sz w:val="18"/>
              </w:rPr>
            </w:pPr>
            <w:r>
              <w:rPr>
                <w:sz w:val="18"/>
              </w:rPr>
              <w:t>Zasilacz,.</w:t>
            </w:r>
          </w:p>
          <w:p w14:paraId="722E5EAA" w14:textId="77777777" w:rsidR="001B6A0B" w:rsidRDefault="001B6A0B" w:rsidP="006736BC">
            <w:pPr>
              <w:pStyle w:val="TableParagraph"/>
              <w:numPr>
                <w:ilvl w:val="0"/>
                <w:numId w:val="175"/>
              </w:numPr>
              <w:spacing w:line="206" w:lineRule="exact"/>
              <w:ind w:left="121" w:right="28" w:hanging="121"/>
              <w:jc w:val="both"/>
              <w:rPr>
                <w:sz w:val="18"/>
              </w:rPr>
            </w:pPr>
            <w:r>
              <w:rPr>
                <w:sz w:val="18"/>
              </w:rPr>
              <w:t>Kabel zasilający z końcówką odpowiednią do posiadanego przez urządzenie gniazda zasilania, umożlwiający zasilanie z sieci 230V. (jeśli nie jest zintegrowany z zasilaczem).</w:t>
            </w:r>
          </w:p>
          <w:p w14:paraId="77F2988A" w14:textId="77777777" w:rsidR="001B6A0B" w:rsidRPr="00F20526" w:rsidRDefault="001B6A0B" w:rsidP="006736BC">
            <w:pPr>
              <w:pStyle w:val="TableParagraph"/>
              <w:numPr>
                <w:ilvl w:val="0"/>
                <w:numId w:val="175"/>
              </w:numPr>
              <w:spacing w:line="206" w:lineRule="exact"/>
              <w:ind w:left="121" w:right="28" w:hanging="121"/>
              <w:jc w:val="both"/>
              <w:rPr>
                <w:sz w:val="18"/>
              </w:rPr>
            </w:pPr>
            <w:r>
              <w:rPr>
                <w:sz w:val="18"/>
              </w:rPr>
              <w:t xml:space="preserve">Kabel komunikacyjny RJ-45–RJ-45 kat. 6 o długości minimum 3 metry. </w:t>
            </w:r>
          </w:p>
        </w:tc>
      </w:tr>
      <w:tr w:rsidR="001B6A0B" w:rsidRPr="007E3D5F" w14:paraId="59B219A6" w14:textId="77777777" w:rsidTr="005559CB">
        <w:tc>
          <w:tcPr>
            <w:tcW w:w="1560" w:type="dxa"/>
          </w:tcPr>
          <w:p w14:paraId="24BBCFEC" w14:textId="77777777" w:rsidR="001B6A0B" w:rsidRDefault="001B6A0B" w:rsidP="005559CB">
            <w:pPr>
              <w:pStyle w:val="TableParagraph"/>
              <w:spacing w:line="206" w:lineRule="exact"/>
              <w:ind w:left="0" w:right="28"/>
              <w:rPr>
                <w:sz w:val="18"/>
              </w:rPr>
            </w:pPr>
            <w:r>
              <w:rPr>
                <w:sz w:val="18"/>
              </w:rPr>
              <w:t>Wyposażenie:</w:t>
            </w:r>
          </w:p>
        </w:tc>
        <w:tc>
          <w:tcPr>
            <w:tcW w:w="8373" w:type="dxa"/>
          </w:tcPr>
          <w:p w14:paraId="54246733" w14:textId="77777777" w:rsidR="001B6A0B" w:rsidRPr="007E3D5F" w:rsidRDefault="001B6A0B" w:rsidP="006736BC">
            <w:pPr>
              <w:pStyle w:val="TableParagraph"/>
              <w:numPr>
                <w:ilvl w:val="0"/>
                <w:numId w:val="175"/>
              </w:numPr>
              <w:adjustRightInd/>
              <w:spacing w:line="210" w:lineRule="exact"/>
              <w:ind w:left="121" w:right="28" w:hanging="121"/>
              <w:jc w:val="both"/>
              <w:rPr>
                <w:sz w:val="18"/>
              </w:rPr>
            </w:pPr>
            <w:r>
              <w:rPr>
                <w:sz w:val="18"/>
              </w:rPr>
              <w:t xml:space="preserve">Mysz optyczna bezprzewodowa z regulacją czułości w zakresie do 20 000 DPI </w:t>
            </w:r>
          </w:p>
          <w:p w14:paraId="139800E6" w14:textId="77777777" w:rsidR="001B6A0B" w:rsidRPr="007E3D5F" w:rsidRDefault="001B6A0B" w:rsidP="006736BC">
            <w:pPr>
              <w:pStyle w:val="TableParagraph"/>
              <w:numPr>
                <w:ilvl w:val="0"/>
                <w:numId w:val="175"/>
              </w:numPr>
              <w:tabs>
                <w:tab w:val="left" w:pos="248"/>
              </w:tabs>
              <w:adjustRightInd/>
              <w:spacing w:before="4" w:line="214" w:lineRule="exact"/>
              <w:ind w:left="121" w:right="28" w:hanging="121"/>
              <w:jc w:val="both"/>
              <w:rPr>
                <w:sz w:val="18"/>
              </w:rPr>
            </w:pPr>
            <w:r>
              <w:rPr>
                <w:sz w:val="18"/>
              </w:rPr>
              <w:t>Torba</w:t>
            </w:r>
            <w:r>
              <w:rPr>
                <w:spacing w:val="-1"/>
                <w:sz w:val="18"/>
              </w:rPr>
              <w:t xml:space="preserve"> </w:t>
            </w:r>
            <w:r>
              <w:rPr>
                <w:sz w:val="18"/>
              </w:rPr>
              <w:t>transportowa.</w:t>
            </w:r>
          </w:p>
          <w:p w14:paraId="49672436" w14:textId="77777777" w:rsidR="001B6A0B" w:rsidRDefault="001B6A0B" w:rsidP="005559CB">
            <w:pPr>
              <w:ind w:right="28"/>
              <w:jc w:val="both"/>
              <w:rPr>
                <w:rFonts w:ascii="Arial" w:hAnsi="Arial" w:cs="Arial"/>
                <w:sz w:val="18"/>
              </w:rPr>
            </w:pPr>
          </w:p>
          <w:p w14:paraId="14E50F5A"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328A9A1B"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0A46D04F" w14:textId="77777777" w:rsidR="001B6A0B" w:rsidRPr="007E3D5F" w:rsidRDefault="001B6A0B" w:rsidP="005559CB">
            <w:pPr>
              <w:pStyle w:val="TableParagraph"/>
              <w:tabs>
                <w:tab w:val="left" w:pos="286"/>
              </w:tabs>
              <w:adjustRightInd/>
              <w:spacing w:before="1" w:line="214" w:lineRule="exact"/>
              <w:ind w:left="0" w:right="28"/>
              <w:jc w:val="both"/>
              <w:rPr>
                <w:sz w:val="18"/>
              </w:rPr>
            </w:pPr>
            <w:r w:rsidRPr="006B6F3F">
              <w:rPr>
                <w:sz w:val="18"/>
              </w:rPr>
              <w:t>- nie jest wyszczególniane w Karcie Sprzętu dla danego urządzenia.</w:t>
            </w:r>
          </w:p>
        </w:tc>
      </w:tr>
      <w:tr w:rsidR="001B6A0B" w:rsidRPr="00D92FD3" w14:paraId="24A46DF9" w14:textId="77777777" w:rsidTr="005559CB">
        <w:tc>
          <w:tcPr>
            <w:tcW w:w="9933" w:type="dxa"/>
            <w:gridSpan w:val="2"/>
          </w:tcPr>
          <w:p w14:paraId="208EE2ED" w14:textId="77777777" w:rsidR="001B6A0B" w:rsidRPr="00D92FD3" w:rsidRDefault="001B6A0B" w:rsidP="005559CB">
            <w:pPr>
              <w:pStyle w:val="TableParagraph"/>
              <w:tabs>
                <w:tab w:val="left" w:pos="320"/>
              </w:tabs>
              <w:ind w:left="0" w:right="28"/>
              <w:jc w:val="both"/>
              <w:rPr>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531BB50F" w14:textId="77777777" w:rsidR="001B6A0B" w:rsidRDefault="001B6A0B" w:rsidP="001B6A0B">
      <w:pPr>
        <w:spacing w:after="0"/>
      </w:pPr>
    </w:p>
    <w:p w14:paraId="0DC332F3" w14:textId="77777777" w:rsidR="001B6A0B" w:rsidRDefault="001B6A0B" w:rsidP="001B6A0B">
      <w:pPr>
        <w:pStyle w:val="Nagwek1"/>
        <w:spacing w:before="0"/>
      </w:pPr>
      <w:bookmarkStart w:id="219" w:name="_Toc192674749"/>
      <w:bookmarkStart w:id="220" w:name="_Toc192762714"/>
    </w:p>
    <w:p w14:paraId="6F416851" w14:textId="6684BFE9" w:rsidR="001B6A0B" w:rsidRPr="00636BAD" w:rsidRDefault="001B6A0B" w:rsidP="001B6A0B">
      <w:pPr>
        <w:pStyle w:val="Nagwek1"/>
        <w:spacing w:before="0"/>
        <w:rPr>
          <w:color w:val="auto"/>
        </w:rPr>
      </w:pPr>
      <w:r w:rsidRPr="00636BAD">
        <w:rPr>
          <w:color w:val="auto"/>
        </w:rPr>
        <w:t>Część nr 6 – Komputery stacjonarne I</w:t>
      </w:r>
      <w:bookmarkEnd w:id="219"/>
      <w:bookmarkEnd w:id="220"/>
    </w:p>
    <w:p w14:paraId="3B385C33" w14:textId="77777777" w:rsidR="001B6A0B" w:rsidRPr="001B6A0B" w:rsidRDefault="001B6A0B" w:rsidP="001B6A0B"/>
    <w:tbl>
      <w:tblPr>
        <w:tblStyle w:val="Tabela-Siatka3"/>
        <w:tblW w:w="5476" w:type="pct"/>
        <w:tblInd w:w="-289" w:type="dxa"/>
        <w:tblLook w:val="04A0" w:firstRow="1" w:lastRow="0" w:firstColumn="1" w:lastColumn="0" w:noHBand="0" w:noVBand="1"/>
      </w:tblPr>
      <w:tblGrid>
        <w:gridCol w:w="568"/>
        <w:gridCol w:w="5813"/>
        <w:gridCol w:w="1560"/>
        <w:gridCol w:w="1983"/>
      </w:tblGrid>
      <w:tr w:rsidR="001B6A0B" w:rsidRPr="006B6F3F" w14:paraId="61D9111A" w14:textId="77777777" w:rsidTr="005559CB">
        <w:trPr>
          <w:trHeight w:val="303"/>
        </w:trPr>
        <w:tc>
          <w:tcPr>
            <w:tcW w:w="286" w:type="pct"/>
            <w:vMerge w:val="restart"/>
            <w:vAlign w:val="center"/>
          </w:tcPr>
          <w:p w14:paraId="3B4BE58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Lp.</w:t>
            </w:r>
          </w:p>
        </w:tc>
        <w:tc>
          <w:tcPr>
            <w:tcW w:w="2929" w:type="pct"/>
            <w:vMerge w:val="restart"/>
            <w:vAlign w:val="center"/>
          </w:tcPr>
          <w:p w14:paraId="69B27BC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Nazwa Asortymentu</w:t>
            </w:r>
          </w:p>
        </w:tc>
        <w:tc>
          <w:tcPr>
            <w:tcW w:w="1785" w:type="pct"/>
            <w:gridSpan w:val="2"/>
            <w:vAlign w:val="center"/>
          </w:tcPr>
          <w:p w14:paraId="7F43A9E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18EE4846" w14:textId="77777777" w:rsidTr="005559CB">
        <w:trPr>
          <w:trHeight w:val="303"/>
        </w:trPr>
        <w:tc>
          <w:tcPr>
            <w:tcW w:w="286" w:type="pct"/>
            <w:vMerge/>
            <w:vAlign w:val="center"/>
          </w:tcPr>
          <w:p w14:paraId="5F71EFB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p>
        </w:tc>
        <w:tc>
          <w:tcPr>
            <w:tcW w:w="2929" w:type="pct"/>
            <w:vMerge/>
            <w:vAlign w:val="center"/>
          </w:tcPr>
          <w:p w14:paraId="3106B83E"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p>
        </w:tc>
        <w:tc>
          <w:tcPr>
            <w:tcW w:w="786" w:type="pct"/>
            <w:vAlign w:val="center"/>
          </w:tcPr>
          <w:p w14:paraId="69D6FE29"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P</w:t>
            </w:r>
            <w:r w:rsidRPr="006B6F3F">
              <w:rPr>
                <w:rFonts w:ascii="Arial" w:eastAsiaTheme="minorEastAsia" w:hAnsi="Arial" w:cs="Arial"/>
                <w:b/>
                <w:sz w:val="22"/>
              </w:rPr>
              <w:t>odstawowa</w:t>
            </w:r>
          </w:p>
        </w:tc>
        <w:tc>
          <w:tcPr>
            <w:tcW w:w="999" w:type="pct"/>
            <w:vAlign w:val="center"/>
          </w:tcPr>
          <w:p w14:paraId="77E14A5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Opcje</w:t>
            </w:r>
            <w:r>
              <w:rPr>
                <w:rFonts w:ascii="Arial" w:eastAsiaTheme="minorEastAsia" w:hAnsi="Arial" w:cs="Arial"/>
                <w:b/>
                <w:sz w:val="22"/>
              </w:rPr>
              <w:t xml:space="preserve"> </w:t>
            </w:r>
          </w:p>
        </w:tc>
      </w:tr>
      <w:tr w:rsidR="001B6A0B" w:rsidRPr="006B6F3F" w14:paraId="040CA190" w14:textId="77777777" w:rsidTr="005559CB">
        <w:trPr>
          <w:trHeight w:val="303"/>
        </w:trPr>
        <w:tc>
          <w:tcPr>
            <w:tcW w:w="286" w:type="pct"/>
            <w:vAlign w:val="center"/>
          </w:tcPr>
          <w:p w14:paraId="0857565D" w14:textId="77777777" w:rsidR="001B6A0B" w:rsidRPr="006B6F3F" w:rsidRDefault="001B6A0B" w:rsidP="005559CB">
            <w:pPr>
              <w:autoSpaceDE w:val="0"/>
              <w:autoSpaceDN w:val="0"/>
              <w:adjustRightInd w:val="0"/>
              <w:spacing w:line="240" w:lineRule="exact"/>
              <w:jc w:val="center"/>
              <w:rPr>
                <w:rFonts w:ascii="Arial" w:eastAsiaTheme="minorEastAsia" w:hAnsi="Arial" w:cs="Arial"/>
                <w:sz w:val="22"/>
              </w:rPr>
            </w:pPr>
            <w:r w:rsidRPr="006B6F3F">
              <w:rPr>
                <w:rFonts w:ascii="Arial" w:eastAsiaTheme="minorEastAsia" w:hAnsi="Arial" w:cs="Arial"/>
                <w:sz w:val="22"/>
              </w:rPr>
              <w:t>1.</w:t>
            </w:r>
          </w:p>
        </w:tc>
        <w:tc>
          <w:tcPr>
            <w:tcW w:w="2929" w:type="pct"/>
            <w:vAlign w:val="center"/>
          </w:tcPr>
          <w:p w14:paraId="1998D25A" w14:textId="77777777" w:rsidR="001B6A0B" w:rsidRPr="005921ED" w:rsidRDefault="001B6A0B" w:rsidP="005559CB">
            <w:pPr>
              <w:autoSpaceDE w:val="0"/>
              <w:autoSpaceDN w:val="0"/>
              <w:adjustRightInd w:val="0"/>
              <w:spacing w:line="240" w:lineRule="exact"/>
              <w:jc w:val="both"/>
              <w:rPr>
                <w:rFonts w:ascii="Arial" w:eastAsiaTheme="minorEastAsia" w:hAnsi="Arial" w:cs="Arial"/>
                <w:sz w:val="22"/>
                <w:szCs w:val="22"/>
              </w:rPr>
            </w:pPr>
            <w:r w:rsidRPr="002473D3">
              <w:rPr>
                <w:rFonts w:ascii="Arial" w:eastAsiaTheme="minorEastAsia" w:hAnsi="Arial" w:cs="Arial"/>
                <w:sz w:val="22"/>
                <w:szCs w:val="22"/>
              </w:rPr>
              <w:t>Komputer stacjonarny (minitower)</w:t>
            </w:r>
            <w:r w:rsidRPr="002473D3" w:rsidDel="002473D3">
              <w:rPr>
                <w:rFonts w:ascii="Arial" w:eastAsiaTheme="minorEastAsia" w:hAnsi="Arial" w:cs="Arial"/>
                <w:sz w:val="22"/>
                <w:szCs w:val="22"/>
              </w:rPr>
              <w:t xml:space="preserve"> </w:t>
            </w:r>
            <w:r>
              <w:rPr>
                <w:rFonts w:ascii="Arial" w:eastAsiaTheme="minorEastAsia" w:hAnsi="Arial" w:cs="Arial"/>
                <w:sz w:val="22"/>
                <w:szCs w:val="22"/>
              </w:rPr>
              <w:t>SD</w:t>
            </w:r>
            <w:r w:rsidRPr="005921ED">
              <w:rPr>
                <w:rFonts w:ascii="Arial" w:eastAsiaTheme="minorEastAsia" w:hAnsi="Arial" w:cs="Arial"/>
                <w:sz w:val="22"/>
                <w:szCs w:val="22"/>
              </w:rPr>
              <w:t>(</w:t>
            </w:r>
            <w:r>
              <w:rPr>
                <w:rFonts w:ascii="Arial" w:eastAsiaTheme="minorEastAsia" w:hAnsi="Arial" w:cs="Arial"/>
                <w:sz w:val="22"/>
                <w:szCs w:val="22"/>
              </w:rPr>
              <w:t>befh</w:t>
            </w:r>
            <w:r w:rsidRPr="005921ED">
              <w:rPr>
                <w:rFonts w:ascii="Arial" w:eastAsiaTheme="minorEastAsia" w:hAnsi="Arial" w:cs="Arial"/>
                <w:sz w:val="22"/>
                <w:szCs w:val="22"/>
              </w:rPr>
              <w:t xml:space="preserve">) (grafika </w:t>
            </w:r>
            <w:r>
              <w:rPr>
                <w:rFonts w:ascii="Arial" w:eastAsiaTheme="minorEastAsia" w:hAnsi="Arial" w:cs="Arial"/>
                <w:sz w:val="22"/>
                <w:szCs w:val="22"/>
              </w:rPr>
              <w:t>nie</w:t>
            </w:r>
            <w:r w:rsidRPr="005921ED">
              <w:rPr>
                <w:rFonts w:ascii="Arial" w:eastAsiaTheme="minorEastAsia" w:hAnsi="Arial" w:cs="Arial"/>
                <w:sz w:val="22"/>
                <w:szCs w:val="22"/>
              </w:rPr>
              <w:t>zintegrowana)</w:t>
            </w:r>
          </w:p>
        </w:tc>
        <w:tc>
          <w:tcPr>
            <w:tcW w:w="786" w:type="pct"/>
            <w:shd w:val="clear" w:color="auto" w:fill="auto"/>
            <w:vAlign w:val="center"/>
          </w:tcPr>
          <w:p w14:paraId="16CA92C0" w14:textId="77777777" w:rsidR="001B6A0B" w:rsidRPr="006B6F3F" w:rsidRDefault="001B6A0B" w:rsidP="005559CB">
            <w:pPr>
              <w:tabs>
                <w:tab w:val="left" w:pos="730"/>
              </w:tabs>
              <w:autoSpaceDE w:val="0"/>
              <w:autoSpaceDN w:val="0"/>
              <w:adjustRightInd w:val="0"/>
              <w:jc w:val="center"/>
              <w:rPr>
                <w:rFonts w:ascii="Arial" w:eastAsiaTheme="minorEastAsia" w:hAnsi="Arial" w:cs="Arial"/>
                <w:sz w:val="22"/>
              </w:rPr>
            </w:pPr>
            <w:r>
              <w:rPr>
                <w:rFonts w:ascii="Arial" w:hAnsi="Arial" w:cs="Arial"/>
              </w:rPr>
              <w:t>200</w:t>
            </w:r>
          </w:p>
        </w:tc>
        <w:tc>
          <w:tcPr>
            <w:tcW w:w="999" w:type="pct"/>
            <w:vAlign w:val="center"/>
          </w:tcPr>
          <w:p w14:paraId="746C913C" w14:textId="77777777" w:rsidR="001B6A0B" w:rsidRPr="006B6F3F" w:rsidRDefault="001B6A0B" w:rsidP="005559CB">
            <w:pPr>
              <w:jc w:val="center"/>
              <w:rPr>
                <w:rFonts w:ascii="Arial" w:hAnsi="Arial" w:cs="Arial"/>
                <w:bCs/>
                <w:color w:val="000000"/>
              </w:rPr>
            </w:pPr>
            <w:r>
              <w:rPr>
                <w:rFonts w:ascii="Arial" w:hAnsi="Arial" w:cs="Arial"/>
                <w:bCs/>
                <w:color w:val="000000"/>
              </w:rPr>
              <w:t>do 140</w:t>
            </w:r>
          </w:p>
        </w:tc>
      </w:tr>
      <w:tr w:rsidR="001B6A0B" w:rsidRPr="006B6F3F" w14:paraId="08F62D2A" w14:textId="77777777" w:rsidTr="005559CB">
        <w:trPr>
          <w:trHeight w:val="303"/>
        </w:trPr>
        <w:tc>
          <w:tcPr>
            <w:tcW w:w="286" w:type="pct"/>
            <w:vAlign w:val="center"/>
          </w:tcPr>
          <w:p w14:paraId="739EC10A" w14:textId="77777777" w:rsidR="001B6A0B" w:rsidRPr="006B6F3F"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t>2.</w:t>
            </w:r>
          </w:p>
        </w:tc>
        <w:tc>
          <w:tcPr>
            <w:tcW w:w="2929" w:type="pct"/>
            <w:vAlign w:val="center"/>
          </w:tcPr>
          <w:p w14:paraId="2C609186" w14:textId="77777777" w:rsidR="001B6A0B" w:rsidRPr="002473D3" w:rsidRDefault="001B6A0B" w:rsidP="005559CB">
            <w:pPr>
              <w:autoSpaceDE w:val="0"/>
              <w:autoSpaceDN w:val="0"/>
              <w:adjustRightInd w:val="0"/>
              <w:spacing w:line="240" w:lineRule="exact"/>
              <w:jc w:val="both"/>
              <w:rPr>
                <w:rFonts w:ascii="Arial" w:eastAsiaTheme="minorEastAsia" w:hAnsi="Arial" w:cs="Arial"/>
                <w:sz w:val="22"/>
                <w:szCs w:val="22"/>
              </w:rPr>
            </w:pPr>
            <w:r>
              <w:rPr>
                <w:rFonts w:ascii="Arial" w:eastAsiaTheme="minorEastAsia" w:hAnsi="Arial" w:cs="Arial"/>
                <w:sz w:val="22"/>
                <w:szCs w:val="22"/>
              </w:rPr>
              <w:t>Monitor M5 30”</w:t>
            </w:r>
          </w:p>
        </w:tc>
        <w:tc>
          <w:tcPr>
            <w:tcW w:w="786" w:type="pct"/>
            <w:shd w:val="clear" w:color="auto" w:fill="auto"/>
            <w:vAlign w:val="center"/>
          </w:tcPr>
          <w:p w14:paraId="0FBB82F2"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250</w:t>
            </w:r>
          </w:p>
        </w:tc>
        <w:tc>
          <w:tcPr>
            <w:tcW w:w="999" w:type="pct"/>
            <w:vAlign w:val="center"/>
          </w:tcPr>
          <w:p w14:paraId="279B3969" w14:textId="77777777" w:rsidR="001B6A0B" w:rsidRDefault="001B6A0B" w:rsidP="005559CB">
            <w:pPr>
              <w:jc w:val="center"/>
              <w:rPr>
                <w:rFonts w:ascii="Arial" w:hAnsi="Arial" w:cs="Arial"/>
                <w:bCs/>
                <w:color w:val="000000"/>
              </w:rPr>
            </w:pPr>
            <w:r>
              <w:rPr>
                <w:rFonts w:ascii="Arial" w:hAnsi="Arial" w:cs="Arial"/>
                <w:bCs/>
                <w:color w:val="000000"/>
              </w:rPr>
              <w:t>do 175</w:t>
            </w:r>
          </w:p>
        </w:tc>
      </w:tr>
    </w:tbl>
    <w:p w14:paraId="672F6AB0" w14:textId="77777777" w:rsidR="001B6A0B" w:rsidRDefault="001B6A0B" w:rsidP="001B6A0B">
      <w:pPr>
        <w:jc w:val="both"/>
        <w:rPr>
          <w:rFonts w:ascii="Arial" w:hAnsi="Arial" w:cs="Arial"/>
          <w:b/>
          <w:iCs/>
        </w:rPr>
      </w:pPr>
    </w:p>
    <w:tbl>
      <w:tblPr>
        <w:tblStyle w:val="Tabela-Siatka"/>
        <w:tblW w:w="9923" w:type="dxa"/>
        <w:tblInd w:w="-289" w:type="dxa"/>
        <w:tblLook w:val="04A0" w:firstRow="1" w:lastRow="0" w:firstColumn="1" w:lastColumn="0" w:noHBand="0" w:noVBand="1"/>
      </w:tblPr>
      <w:tblGrid>
        <w:gridCol w:w="2411"/>
        <w:gridCol w:w="1559"/>
        <w:gridCol w:w="1276"/>
        <w:gridCol w:w="1417"/>
        <w:gridCol w:w="1418"/>
        <w:gridCol w:w="1842"/>
      </w:tblGrid>
      <w:tr w:rsidR="001B6A0B" w14:paraId="1566293F" w14:textId="77777777" w:rsidTr="005559CB">
        <w:tc>
          <w:tcPr>
            <w:tcW w:w="2411" w:type="dxa"/>
          </w:tcPr>
          <w:p w14:paraId="211CD840"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559" w:type="dxa"/>
          </w:tcPr>
          <w:p w14:paraId="6AA0E1D2"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276" w:type="dxa"/>
          </w:tcPr>
          <w:p w14:paraId="39041593"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417" w:type="dxa"/>
          </w:tcPr>
          <w:p w14:paraId="6CBC6B89"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418" w:type="dxa"/>
          </w:tcPr>
          <w:p w14:paraId="13765D62" w14:textId="77777777" w:rsidR="001B6A0B" w:rsidRDefault="001B6A0B" w:rsidP="005559CB">
            <w:pPr>
              <w:spacing w:line="276" w:lineRule="auto"/>
              <w:jc w:val="center"/>
              <w:rPr>
                <w:rFonts w:ascii="Arial" w:hAnsi="Arial" w:cs="Arial"/>
                <w:b/>
                <w:iCs/>
              </w:rPr>
            </w:pPr>
            <w:r>
              <w:rPr>
                <w:rFonts w:ascii="Arial" w:hAnsi="Arial" w:cs="Arial"/>
                <w:b/>
                <w:iCs/>
              </w:rPr>
              <w:t>Zegrze</w:t>
            </w:r>
          </w:p>
        </w:tc>
        <w:tc>
          <w:tcPr>
            <w:tcW w:w="1842" w:type="dxa"/>
          </w:tcPr>
          <w:p w14:paraId="3EE940C2" w14:textId="77777777" w:rsidR="001B6A0B" w:rsidRDefault="001B6A0B" w:rsidP="005559CB">
            <w:pPr>
              <w:spacing w:line="276" w:lineRule="auto"/>
              <w:jc w:val="center"/>
              <w:rPr>
                <w:rFonts w:ascii="Arial" w:hAnsi="Arial" w:cs="Arial"/>
                <w:b/>
                <w:iCs/>
              </w:rPr>
            </w:pPr>
            <w:r>
              <w:rPr>
                <w:rFonts w:ascii="Arial" w:hAnsi="Arial" w:cs="Arial"/>
                <w:b/>
                <w:iCs/>
              </w:rPr>
              <w:t>CZC SZ</w:t>
            </w:r>
          </w:p>
        </w:tc>
      </w:tr>
      <w:tr w:rsidR="001B6A0B" w14:paraId="3DA5A0F0" w14:textId="77777777" w:rsidTr="005559CB">
        <w:tc>
          <w:tcPr>
            <w:tcW w:w="2411" w:type="dxa"/>
          </w:tcPr>
          <w:p w14:paraId="0B491667"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559" w:type="dxa"/>
          </w:tcPr>
          <w:p w14:paraId="0DED2FF5"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276" w:type="dxa"/>
          </w:tcPr>
          <w:p w14:paraId="5F5588DE"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200 / 140</w:t>
            </w:r>
          </w:p>
          <w:p w14:paraId="6F7095B2"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200 / 140</w:t>
            </w:r>
          </w:p>
        </w:tc>
        <w:tc>
          <w:tcPr>
            <w:tcW w:w="1417" w:type="dxa"/>
          </w:tcPr>
          <w:p w14:paraId="4D2BC0D4" w14:textId="77777777" w:rsidR="001B6A0B" w:rsidRPr="00ED5616" w:rsidRDefault="001B6A0B" w:rsidP="005559CB">
            <w:pPr>
              <w:spacing w:line="276" w:lineRule="auto"/>
              <w:jc w:val="center"/>
              <w:rPr>
                <w:rFonts w:ascii="Arial" w:hAnsi="Arial" w:cs="Arial"/>
                <w:b/>
                <w:iCs/>
              </w:rPr>
            </w:pPr>
          </w:p>
        </w:tc>
        <w:tc>
          <w:tcPr>
            <w:tcW w:w="1418" w:type="dxa"/>
          </w:tcPr>
          <w:p w14:paraId="229165E6"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0 / 0</w:t>
            </w:r>
          </w:p>
          <w:p w14:paraId="3EFEFD13"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50 /35</w:t>
            </w:r>
          </w:p>
        </w:tc>
        <w:tc>
          <w:tcPr>
            <w:tcW w:w="1842" w:type="dxa"/>
          </w:tcPr>
          <w:p w14:paraId="573F978B"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161BF12E" w14:textId="77777777" w:rsidR="001B6A0B" w:rsidRDefault="001B6A0B" w:rsidP="001B6A0B">
      <w:pPr>
        <w:jc w:val="both"/>
        <w:rPr>
          <w:rFonts w:ascii="Arial" w:hAnsi="Arial" w:cs="Arial"/>
          <w:b/>
          <w:iCs/>
        </w:rPr>
      </w:pPr>
    </w:p>
    <w:p w14:paraId="49002AF5" w14:textId="77777777" w:rsidR="001B6A0B" w:rsidRDefault="001B6A0B" w:rsidP="001B6A0B">
      <w:pPr>
        <w:pStyle w:val="Akapitzlist"/>
        <w:ind w:left="0" w:right="-144"/>
        <w:jc w:val="both"/>
        <w:rPr>
          <w:rFonts w:ascii="Arial" w:hAnsi="Arial" w:cs="Arial"/>
          <w:b/>
          <w:u w:val="single"/>
        </w:rPr>
      </w:pPr>
      <w:r w:rsidRPr="00CF0406">
        <w:rPr>
          <w:rFonts w:ascii="Arial" w:hAnsi="Arial" w:cs="Arial"/>
          <w:b/>
          <w:u w:val="single"/>
        </w:rPr>
        <w:lastRenderedPageBreak/>
        <w:t xml:space="preserve">Zamawiający żąda dostarczenia z ofertami na część </w:t>
      </w:r>
      <w:r>
        <w:rPr>
          <w:rFonts w:ascii="Arial" w:hAnsi="Arial" w:cs="Arial"/>
          <w:b/>
          <w:u w:val="single"/>
        </w:rPr>
        <w:t>6</w:t>
      </w:r>
      <w:r w:rsidRPr="00CF0406">
        <w:rPr>
          <w:rFonts w:ascii="Arial" w:hAnsi="Arial" w:cs="Arial"/>
          <w:b/>
          <w:u w:val="single"/>
        </w:rPr>
        <w:t xml:space="preserve"> – </w:t>
      </w:r>
      <w:r>
        <w:rPr>
          <w:rFonts w:ascii="Arial" w:hAnsi="Arial" w:cs="Arial"/>
          <w:b/>
          <w:u w:val="single"/>
        </w:rPr>
        <w:t>Stacje robocze</w:t>
      </w:r>
      <w:r w:rsidRPr="00CF0406">
        <w:rPr>
          <w:rFonts w:ascii="Arial" w:hAnsi="Arial" w:cs="Arial"/>
          <w:b/>
          <w:u w:val="single"/>
        </w:rPr>
        <w:t>, egzemplarzy testowych oferowanego sprzętu w ramach przedmiotowych środków dowodowych.</w:t>
      </w:r>
      <w:r>
        <w:rPr>
          <w:rFonts w:ascii="Arial" w:hAnsi="Arial" w:cs="Arial"/>
          <w:b/>
          <w:u w:val="single"/>
        </w:rPr>
        <w:t xml:space="preserve"> </w:t>
      </w:r>
    </w:p>
    <w:p w14:paraId="267CCA27" w14:textId="77777777" w:rsidR="001B6A0B" w:rsidRDefault="001B6A0B" w:rsidP="001B6A0B">
      <w:pPr>
        <w:jc w:val="both"/>
        <w:rPr>
          <w:rFonts w:ascii="Arial" w:hAnsi="Arial" w:cs="Arial"/>
          <w:b/>
          <w:iCs/>
        </w:rPr>
      </w:pPr>
    </w:p>
    <w:p w14:paraId="1C640925" w14:textId="77777777" w:rsidR="001B6A0B" w:rsidRPr="005E7257" w:rsidRDefault="001B6A0B" w:rsidP="001B6A0B">
      <w:pPr>
        <w:pStyle w:val="Nagwek2"/>
      </w:pPr>
      <w:bookmarkStart w:id="221" w:name="_Toc192674750"/>
      <w:bookmarkStart w:id="222" w:name="_Toc192762715"/>
      <w:r>
        <w:t>6.1. Komputer stacjonarny</w:t>
      </w:r>
      <w:r w:rsidRPr="005E7257">
        <w:t xml:space="preserve"> </w:t>
      </w:r>
      <w:r>
        <w:t>(minitower)</w:t>
      </w:r>
      <w:r w:rsidRPr="005E7257">
        <w:t xml:space="preserve"> SD(</w:t>
      </w:r>
      <w:r>
        <w:t>befh</w:t>
      </w:r>
      <w:r w:rsidRPr="005E7257">
        <w:t>)</w:t>
      </w:r>
      <w:bookmarkEnd w:id="221"/>
      <w:bookmarkEnd w:id="222"/>
      <w:r w:rsidRPr="005E7257">
        <w:t xml:space="preserve"> </w:t>
      </w:r>
    </w:p>
    <w:p w14:paraId="44BF9527" w14:textId="77777777" w:rsidR="001B6A0B" w:rsidRDefault="001B6A0B" w:rsidP="001B6A0B">
      <w:pPr>
        <w:spacing w:after="0"/>
      </w:pPr>
    </w:p>
    <w:tbl>
      <w:tblPr>
        <w:tblW w:w="5517"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0"/>
        <w:gridCol w:w="7558"/>
      </w:tblGrid>
      <w:tr w:rsidR="001B6A0B" w:rsidRPr="00DD4C55" w14:paraId="4B2FC23D" w14:textId="77777777" w:rsidTr="005559C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00"/>
          </w:tcPr>
          <w:p w14:paraId="04C9C24D" w14:textId="77777777" w:rsidR="001B6A0B" w:rsidRPr="00DD4C55" w:rsidRDefault="001B6A0B" w:rsidP="005559CB">
            <w:pPr>
              <w:pStyle w:val="TableParagraph"/>
              <w:spacing w:line="206" w:lineRule="exact"/>
              <w:ind w:left="0" w:right="28"/>
              <w:jc w:val="both"/>
              <w:rPr>
                <w:b/>
                <w:bCs/>
                <w:sz w:val="18"/>
              </w:rPr>
            </w:pPr>
            <w:r w:rsidRPr="00DD4C55">
              <w:rPr>
                <w:b/>
                <w:bCs/>
                <w:sz w:val="18"/>
              </w:rPr>
              <w:t>Komputer stacjonarny minitower SD (parametry minimalne)</w:t>
            </w:r>
          </w:p>
        </w:tc>
      </w:tr>
      <w:tr w:rsidR="001B6A0B" w14:paraId="2363594C" w14:textId="77777777" w:rsidTr="005559CB">
        <w:tc>
          <w:tcPr>
            <w:tcW w:w="1220" w:type="pct"/>
          </w:tcPr>
          <w:p w14:paraId="023B75D5" w14:textId="77777777" w:rsidR="001B6A0B" w:rsidRDefault="001B6A0B" w:rsidP="005559CB">
            <w:pPr>
              <w:pStyle w:val="TableParagraph"/>
              <w:spacing w:line="207" w:lineRule="exact"/>
              <w:rPr>
                <w:sz w:val="18"/>
              </w:rPr>
            </w:pPr>
            <w:r>
              <w:rPr>
                <w:sz w:val="18"/>
              </w:rPr>
              <w:t>Typ:</w:t>
            </w:r>
          </w:p>
        </w:tc>
        <w:tc>
          <w:tcPr>
            <w:tcW w:w="3780" w:type="pct"/>
          </w:tcPr>
          <w:p w14:paraId="3E240D6C" w14:textId="77777777" w:rsidR="001B6A0B" w:rsidRDefault="001B6A0B" w:rsidP="005559CB">
            <w:pPr>
              <w:pStyle w:val="TableParagraph"/>
              <w:spacing w:line="206" w:lineRule="exact"/>
              <w:ind w:left="0" w:right="81"/>
              <w:jc w:val="both"/>
              <w:rPr>
                <w:sz w:val="18"/>
              </w:rPr>
            </w:pPr>
            <w:r>
              <w:rPr>
                <w:sz w:val="18"/>
              </w:rPr>
              <w:t>Komputer stacjonarny w obudowie minitower.</w:t>
            </w:r>
          </w:p>
          <w:p w14:paraId="0823C60D" w14:textId="77777777" w:rsidR="001B6A0B" w:rsidRDefault="001B6A0B" w:rsidP="005559CB">
            <w:pPr>
              <w:pStyle w:val="TableParagraph"/>
              <w:spacing w:line="207" w:lineRule="exact"/>
              <w:ind w:left="0" w:right="81"/>
              <w:jc w:val="both"/>
              <w:rPr>
                <w:sz w:val="18"/>
              </w:rPr>
            </w:pPr>
            <w:r>
              <w:rPr>
                <w:sz w:val="18"/>
              </w:rPr>
              <w:t>W ofercie wymagane jest podanie modelu, symbolu oraz producenta.</w:t>
            </w:r>
          </w:p>
          <w:p w14:paraId="5F7194B9" w14:textId="77777777" w:rsidR="001B6A0B" w:rsidRDefault="001B6A0B" w:rsidP="005559CB">
            <w:pPr>
              <w:pStyle w:val="TableParagraph"/>
              <w:spacing w:before="6" w:line="206" w:lineRule="exact"/>
              <w:ind w:left="0" w:right="81"/>
              <w:jc w:val="both"/>
              <w:rPr>
                <w:sz w:val="18"/>
              </w:rPr>
            </w:pPr>
            <w:r w:rsidRPr="000F1DA0">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0F1DA0">
              <w:rPr>
                <w:sz w:val="18"/>
              </w:rPr>
              <w:t>, zasilaczy i kart sieciowych poprzez podanie typu oraz nazwy handlowej (oznaczenie i kod producenta).</w:t>
            </w:r>
            <w:r>
              <w:rPr>
                <w:sz w:val="18"/>
              </w:rPr>
              <w:t xml:space="preserve"> </w:t>
            </w:r>
            <w:r w:rsidRPr="00580F62">
              <w:rPr>
                <w:sz w:val="18"/>
              </w:rPr>
              <w:t>Dla dysków twardych wymagane jest podanie rodzaju, typu i</w:t>
            </w:r>
            <w:r>
              <w:rPr>
                <w:sz w:val="18"/>
              </w:rPr>
              <w:t> </w:t>
            </w:r>
            <w:r w:rsidRPr="00580F62">
              <w:rPr>
                <w:sz w:val="18"/>
              </w:rPr>
              <w:t>pojemności.</w:t>
            </w:r>
          </w:p>
        </w:tc>
      </w:tr>
      <w:tr w:rsidR="001B6A0B" w14:paraId="4664324F" w14:textId="77777777" w:rsidTr="005559CB">
        <w:tc>
          <w:tcPr>
            <w:tcW w:w="1220" w:type="pct"/>
          </w:tcPr>
          <w:p w14:paraId="35657527" w14:textId="77777777" w:rsidR="001B6A0B" w:rsidRDefault="001B6A0B" w:rsidP="005559CB">
            <w:pPr>
              <w:pStyle w:val="TableParagraph"/>
              <w:spacing w:line="206" w:lineRule="exact"/>
              <w:rPr>
                <w:sz w:val="18"/>
              </w:rPr>
            </w:pPr>
            <w:r>
              <w:rPr>
                <w:sz w:val="18"/>
              </w:rPr>
              <w:t>Procesor:</w:t>
            </w:r>
          </w:p>
        </w:tc>
        <w:tc>
          <w:tcPr>
            <w:tcW w:w="3780" w:type="pct"/>
            <w:tcBorders>
              <w:bottom w:val="single" w:sz="6" w:space="0" w:color="000000"/>
            </w:tcBorders>
          </w:tcPr>
          <w:p w14:paraId="104C2A05" w14:textId="77777777" w:rsidR="001B6A0B" w:rsidRDefault="001B6A0B" w:rsidP="005559CB">
            <w:pPr>
              <w:pStyle w:val="TableParagraph"/>
              <w:ind w:left="0" w:right="81"/>
              <w:jc w:val="both"/>
              <w:rPr>
                <w:sz w:val="18"/>
              </w:rPr>
            </w:pPr>
            <w:r>
              <w:rPr>
                <w:sz w:val="18"/>
              </w:rPr>
              <w:t xml:space="preserve">Komputer powinien osiągać w teście wydajności </w:t>
            </w:r>
            <w:r w:rsidRPr="00DB249D">
              <w:rPr>
                <w:b/>
                <w:sz w:val="18"/>
              </w:rPr>
              <w:t xml:space="preserve">SysMark 25 Overall Rating wynik </w:t>
            </w:r>
            <w:r>
              <w:rPr>
                <w:b/>
                <w:sz w:val="18"/>
              </w:rPr>
              <w:t>2200</w:t>
            </w:r>
            <w:r w:rsidRPr="00DB249D">
              <w:rPr>
                <w:b/>
                <w:sz w:val="18"/>
              </w:rPr>
              <w:t xml:space="preserve"> pkt</w:t>
            </w:r>
            <w:r>
              <w:rPr>
                <w:sz w:val="18"/>
              </w:rPr>
              <w:t>. (oprogramowanie testujące musi być zainstalowane na dysku oferowanym lub identycznym z oferowanym, przy rozdzielczości 1920x1080 pikseli i włączonych wszystkich zainstalowanych urządzeniach).</w:t>
            </w:r>
          </w:p>
          <w:p w14:paraId="54F4B4EB" w14:textId="77777777" w:rsidR="001B6A0B" w:rsidRDefault="001B6A0B" w:rsidP="005559CB">
            <w:pPr>
              <w:pStyle w:val="TableParagraph"/>
              <w:ind w:left="0" w:right="81"/>
              <w:jc w:val="both"/>
              <w:rPr>
                <w:spacing w:val="31"/>
                <w:sz w:val="18"/>
              </w:rPr>
            </w:pPr>
            <w:r>
              <w:rPr>
                <w:sz w:val="18"/>
              </w:rPr>
              <w:t>Potwierdzeniem spełnienia tego wymogu będzie wydruk z przeprowadzonych testów potwierdzający. że procesor w oferowanej konfiguracji komputera osiągnął wymagany wynik. Testy powinny być potwierdzone przez przedstawiciela</w:t>
            </w:r>
            <w:r>
              <w:rPr>
                <w:spacing w:val="29"/>
                <w:sz w:val="18"/>
              </w:rPr>
              <w:t xml:space="preserve"> </w:t>
            </w:r>
            <w:r>
              <w:rPr>
                <w:sz w:val="18"/>
              </w:rPr>
              <w:t>producenta</w:t>
            </w:r>
            <w:r>
              <w:rPr>
                <w:spacing w:val="30"/>
                <w:sz w:val="18"/>
              </w:rPr>
              <w:t xml:space="preserve"> </w:t>
            </w:r>
            <w:r>
              <w:rPr>
                <w:sz w:val="18"/>
              </w:rPr>
              <w:t>komputera</w:t>
            </w:r>
            <w:r>
              <w:rPr>
                <w:spacing w:val="29"/>
                <w:sz w:val="18"/>
              </w:rPr>
              <w:t xml:space="preserve"> </w:t>
            </w:r>
            <w:r>
              <w:rPr>
                <w:sz w:val="18"/>
              </w:rPr>
              <w:t>w Polsce</w:t>
            </w:r>
            <w:r>
              <w:rPr>
                <w:spacing w:val="31"/>
                <w:sz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4ACD7090" w14:textId="77777777" w:rsidR="001B6A0B" w:rsidRDefault="001B6A0B" w:rsidP="005559CB">
            <w:pPr>
              <w:pStyle w:val="TableParagraph"/>
              <w:spacing w:line="184" w:lineRule="exact"/>
              <w:ind w:left="0" w:right="81"/>
              <w:jc w:val="both"/>
              <w:rPr>
                <w:sz w:val="18"/>
              </w:rPr>
            </w:pPr>
            <w:r w:rsidRPr="00F668C0">
              <w:rPr>
                <w:sz w:val="18"/>
              </w:rPr>
              <w:t>Testy</w:t>
            </w:r>
            <w:r w:rsidRPr="00F668C0">
              <w:rPr>
                <w:spacing w:val="27"/>
                <w:sz w:val="18"/>
              </w:rPr>
              <w:t xml:space="preserve"> </w:t>
            </w:r>
            <w:r w:rsidRPr="00F668C0">
              <w:rPr>
                <w:sz w:val="18"/>
              </w:rPr>
              <w:t>dla</w:t>
            </w:r>
            <w:r w:rsidRPr="00F668C0">
              <w:rPr>
                <w:spacing w:val="31"/>
                <w:sz w:val="18"/>
              </w:rPr>
              <w:t xml:space="preserve"> </w:t>
            </w:r>
            <w:r w:rsidRPr="00F668C0">
              <w:rPr>
                <w:sz w:val="18"/>
              </w:rPr>
              <w:t>oferowanego</w:t>
            </w:r>
            <w:r w:rsidRPr="00F668C0">
              <w:rPr>
                <w:spacing w:val="29"/>
                <w:sz w:val="18"/>
              </w:rPr>
              <w:t xml:space="preserve"> </w:t>
            </w:r>
            <w:r w:rsidRPr="00F668C0">
              <w:rPr>
                <w:sz w:val="18"/>
              </w:rPr>
              <w:t>modelu</w:t>
            </w:r>
            <w:r w:rsidRPr="00F668C0">
              <w:rPr>
                <w:spacing w:val="32"/>
                <w:sz w:val="18"/>
              </w:rPr>
              <w:t xml:space="preserve"> </w:t>
            </w:r>
            <w:r w:rsidRPr="00F668C0">
              <w:rPr>
                <w:sz w:val="18"/>
              </w:rPr>
              <w:t>stacji roboczej</w:t>
            </w:r>
            <w:r>
              <w:rPr>
                <w:sz w:val="18"/>
              </w:rPr>
              <w:t xml:space="preserve"> </w:t>
            </w:r>
            <w:r w:rsidRPr="00F668C0">
              <w:rPr>
                <w:sz w:val="18"/>
              </w:rPr>
              <w:t>w oferowanej konfiguracji</w:t>
            </w:r>
            <w:r>
              <w:rPr>
                <w:sz w:val="18"/>
              </w:rPr>
              <w:t xml:space="preserve"> </w:t>
            </w:r>
            <w:r w:rsidRPr="00F668C0">
              <w:rPr>
                <w:sz w:val="18"/>
              </w:rPr>
              <w:t>muszą być</w:t>
            </w:r>
            <w:r>
              <w:rPr>
                <w:sz w:val="18"/>
              </w:rPr>
              <w:t xml:space="preserve"> </w:t>
            </w:r>
            <w:r w:rsidRPr="00F668C0">
              <w:rPr>
                <w:sz w:val="18"/>
              </w:rPr>
              <w:t>opublikowane i ogólnie dostępne na stronie</w:t>
            </w:r>
            <w:r w:rsidRPr="00F668C0">
              <w:rPr>
                <w:spacing w:val="-35"/>
                <w:sz w:val="18"/>
              </w:rPr>
              <w:t xml:space="preserve"> </w:t>
            </w:r>
            <w:hyperlink r:id="rId65" w:history="1">
              <w:r w:rsidRPr="0032204F">
                <w:rPr>
                  <w:rStyle w:val="Hipercze"/>
                  <w:sz w:val="18"/>
                </w:rPr>
                <w:t>https://results.bapco.com/results/benchmark/sysmark_2</w:t>
              </w:r>
              <w:r w:rsidRPr="0073301C">
                <w:rPr>
                  <w:rStyle w:val="Hipercze"/>
                  <w:sz w:val="18"/>
                </w:rPr>
                <w:t>5</w:t>
              </w:r>
            </w:hyperlink>
            <w:r w:rsidRPr="00F668C0">
              <w:t xml:space="preserve"> </w:t>
            </w:r>
            <w:hyperlink r:id="rId66"/>
            <w:r w:rsidRPr="00F668C0">
              <w:rPr>
                <w:sz w:val="18"/>
                <w:szCs w:val="18"/>
              </w:rPr>
              <w:t>najpóźniej w dniu składania ofert -</w:t>
            </w:r>
            <w:r>
              <w:rPr>
                <w:sz w:val="18"/>
                <w:szCs w:val="18"/>
              </w:rPr>
              <w:t xml:space="preserve"> </w:t>
            </w:r>
            <w:r>
              <w:rPr>
                <w:b/>
                <w:bCs/>
                <w:i/>
                <w:iCs/>
                <w:sz w:val="18"/>
                <w:szCs w:val="18"/>
              </w:rPr>
              <w:t>Wykonawca złoży dokument potwierdzający spełnianie</w:t>
            </w:r>
            <w:r w:rsidRPr="00F668C0">
              <w:rPr>
                <w:b/>
                <w:bCs/>
                <w:i/>
                <w:iCs/>
                <w:spacing w:val="-16"/>
                <w:sz w:val="18"/>
                <w:szCs w:val="18"/>
              </w:rPr>
              <w:t xml:space="preserve"> </w:t>
            </w:r>
            <w:r>
              <w:rPr>
                <w:b/>
                <w:bCs/>
                <w:i/>
                <w:iCs/>
                <w:sz w:val="18"/>
                <w:szCs w:val="18"/>
              </w:rPr>
              <w:t>wymogu.</w:t>
            </w:r>
            <w:r w:rsidRPr="00F668C0">
              <w:rPr>
                <w:i/>
                <w:iCs/>
                <w:sz w:val="18"/>
                <w:szCs w:val="18"/>
              </w:rPr>
              <w:t xml:space="preserve"> tj. wydruk z ww. strony internetowej </w:t>
            </w:r>
            <w:r>
              <w:rPr>
                <w:i/>
                <w:iCs/>
                <w:sz w:val="18"/>
                <w:szCs w:val="18"/>
              </w:rPr>
              <w:t>potwierdzający.</w:t>
            </w:r>
            <w:r w:rsidRPr="00F668C0">
              <w:rPr>
                <w:i/>
                <w:iCs/>
                <w:sz w:val="18"/>
                <w:szCs w:val="18"/>
              </w:rPr>
              <w:t xml:space="preserve"> że oferowany model stacji roboczej w oferowanej konfiguracji umożliwia osiągniecie powyższego wyniku</w:t>
            </w:r>
            <w:r>
              <w:rPr>
                <w:i/>
                <w:iCs/>
                <w:sz w:val="18"/>
                <w:szCs w:val="18"/>
              </w:rPr>
              <w:t>.</w:t>
            </w:r>
          </w:p>
        </w:tc>
      </w:tr>
      <w:tr w:rsidR="001B6A0B" w14:paraId="130590E9" w14:textId="77777777" w:rsidTr="005559CB">
        <w:tc>
          <w:tcPr>
            <w:tcW w:w="1220" w:type="pct"/>
          </w:tcPr>
          <w:p w14:paraId="0CEACD0E" w14:textId="77777777" w:rsidR="001B6A0B" w:rsidRDefault="001B6A0B" w:rsidP="005559CB">
            <w:pPr>
              <w:pStyle w:val="TableParagraph"/>
              <w:spacing w:line="206" w:lineRule="exact"/>
              <w:rPr>
                <w:sz w:val="18"/>
              </w:rPr>
            </w:pPr>
            <w:r>
              <w:rPr>
                <w:sz w:val="18"/>
              </w:rPr>
              <w:t>Pamięć RAM:</w:t>
            </w:r>
          </w:p>
        </w:tc>
        <w:tc>
          <w:tcPr>
            <w:tcW w:w="3780" w:type="pct"/>
            <w:tcBorders>
              <w:top w:val="single" w:sz="6" w:space="0" w:color="000000"/>
            </w:tcBorders>
          </w:tcPr>
          <w:p w14:paraId="26C94916" w14:textId="77777777" w:rsidR="001B6A0B" w:rsidRPr="004F69BC" w:rsidRDefault="001B6A0B" w:rsidP="005559CB">
            <w:pPr>
              <w:pStyle w:val="TableParagraph"/>
              <w:adjustRightInd/>
              <w:spacing w:before="38"/>
              <w:ind w:left="224" w:right="81"/>
              <w:rPr>
                <w:sz w:val="18"/>
              </w:rPr>
            </w:pPr>
            <w:r w:rsidRPr="00EF5A85">
              <w:rPr>
                <w:sz w:val="18"/>
              </w:rPr>
              <w:t xml:space="preserve">32 GB (2x16384 MB) DDR4 możliwość rozbudowy do nie mniej niż 128 </w:t>
            </w:r>
            <w:r>
              <w:rPr>
                <w:sz w:val="18"/>
              </w:rPr>
              <w:t>GB, dwa sloty wolne.</w:t>
            </w:r>
          </w:p>
        </w:tc>
      </w:tr>
      <w:tr w:rsidR="001B6A0B" w14:paraId="376D63EC" w14:textId="77777777" w:rsidTr="005559CB">
        <w:tc>
          <w:tcPr>
            <w:tcW w:w="1220" w:type="pct"/>
          </w:tcPr>
          <w:p w14:paraId="5794EBCC" w14:textId="77777777" w:rsidR="001B6A0B" w:rsidRDefault="001B6A0B" w:rsidP="005559CB">
            <w:pPr>
              <w:pStyle w:val="TableParagraph"/>
              <w:spacing w:line="206" w:lineRule="exact"/>
              <w:rPr>
                <w:sz w:val="18"/>
              </w:rPr>
            </w:pPr>
            <w:r>
              <w:rPr>
                <w:sz w:val="18"/>
              </w:rPr>
              <w:t>Karta graficzna:</w:t>
            </w:r>
          </w:p>
        </w:tc>
        <w:tc>
          <w:tcPr>
            <w:tcW w:w="3780" w:type="pct"/>
          </w:tcPr>
          <w:p w14:paraId="0726D0F2" w14:textId="77777777" w:rsidR="001B6A0B" w:rsidRPr="001774B5" w:rsidRDefault="001B6A0B" w:rsidP="005559CB">
            <w:pPr>
              <w:pStyle w:val="TableParagraph"/>
              <w:adjustRightInd/>
              <w:spacing w:before="39"/>
              <w:ind w:left="214" w:right="81"/>
              <w:jc w:val="both"/>
              <w:rPr>
                <w:sz w:val="18"/>
              </w:rPr>
            </w:pPr>
            <w:r w:rsidRPr="001774B5">
              <w:rPr>
                <w:sz w:val="18"/>
              </w:rPr>
              <w:t>Grafika niezintegrowana, z własną pamięcią 2 GB DDR3, powinna umożliwiać pracę dwumonitorową ze wsparciem dla HDMI v</w:t>
            </w:r>
            <w:r>
              <w:rPr>
                <w:sz w:val="18"/>
              </w:rPr>
              <w:t>2.0</w:t>
            </w:r>
            <w:r w:rsidRPr="001774B5">
              <w:rPr>
                <w:sz w:val="18"/>
              </w:rPr>
              <w:t>, ze sprzętowym</w:t>
            </w:r>
            <w:r>
              <w:rPr>
                <w:sz w:val="18"/>
              </w:rPr>
              <w:t xml:space="preserve"> </w:t>
            </w:r>
            <w:r w:rsidRPr="001774B5">
              <w:rPr>
                <w:sz w:val="18"/>
              </w:rPr>
              <w:t xml:space="preserve">wsparciem DirectX </w:t>
            </w:r>
            <w:r w:rsidRPr="009F5A34">
              <w:rPr>
                <w:sz w:val="18"/>
              </w:rPr>
              <w:t>12</w:t>
            </w:r>
            <w:r>
              <w:rPr>
                <w:sz w:val="18"/>
              </w:rPr>
              <w:t>.1</w:t>
            </w:r>
            <w:r w:rsidRPr="009F5A34">
              <w:rPr>
                <w:sz w:val="18"/>
              </w:rPr>
              <w:t xml:space="preserve">, WDDM 2.0 </w:t>
            </w:r>
            <w:r w:rsidRPr="001774B5">
              <w:rPr>
                <w:sz w:val="18"/>
              </w:rPr>
              <w:t>o</w:t>
            </w:r>
            <w:r>
              <w:rPr>
                <w:sz w:val="18"/>
              </w:rPr>
              <w:t> </w:t>
            </w:r>
            <w:r w:rsidRPr="001774B5">
              <w:rPr>
                <w:sz w:val="18"/>
              </w:rPr>
              <w:t>maksymalnej</w:t>
            </w:r>
            <w:r w:rsidRPr="009F5A34">
              <w:rPr>
                <w:sz w:val="18"/>
              </w:rPr>
              <w:t xml:space="preserve"> </w:t>
            </w:r>
            <w:r w:rsidRPr="001774B5">
              <w:rPr>
                <w:sz w:val="18"/>
              </w:rPr>
              <w:t>rozdzielczości</w:t>
            </w:r>
            <w:r w:rsidRPr="009F5A34">
              <w:rPr>
                <w:sz w:val="18"/>
              </w:rPr>
              <w:t xml:space="preserve"> </w:t>
            </w:r>
            <w:r>
              <w:rPr>
                <w:sz w:val="18"/>
              </w:rPr>
              <w:t>4096</w:t>
            </w:r>
            <w:r w:rsidRPr="001774B5">
              <w:rPr>
                <w:sz w:val="18"/>
              </w:rPr>
              <w:t>x</w:t>
            </w:r>
            <w:r>
              <w:rPr>
                <w:sz w:val="18"/>
              </w:rPr>
              <w:t>2160</w:t>
            </w:r>
            <w:r w:rsidRPr="009F5A34">
              <w:rPr>
                <w:sz w:val="18"/>
              </w:rPr>
              <w:t xml:space="preserve"> </w:t>
            </w:r>
            <w:r w:rsidRPr="001774B5">
              <w:rPr>
                <w:sz w:val="18"/>
              </w:rPr>
              <w:t>px</w:t>
            </w:r>
            <w:r w:rsidRPr="009F5A34">
              <w:rPr>
                <w:sz w:val="18"/>
              </w:rPr>
              <w:t xml:space="preserve"> </w:t>
            </w:r>
            <w:r w:rsidRPr="001774B5">
              <w:rPr>
                <w:sz w:val="18"/>
              </w:rPr>
              <w:t>@</w:t>
            </w:r>
            <w:r w:rsidRPr="009F5A34">
              <w:rPr>
                <w:sz w:val="18"/>
              </w:rPr>
              <w:t xml:space="preserve"> </w:t>
            </w:r>
            <w:r w:rsidRPr="001774B5">
              <w:rPr>
                <w:sz w:val="18"/>
              </w:rPr>
              <w:t>60</w:t>
            </w:r>
            <w:r w:rsidRPr="009F5A34">
              <w:rPr>
                <w:sz w:val="18"/>
              </w:rPr>
              <w:t xml:space="preserve"> </w:t>
            </w:r>
            <w:r w:rsidRPr="001774B5">
              <w:rPr>
                <w:sz w:val="18"/>
              </w:rPr>
              <w:t>Hz</w:t>
            </w:r>
            <w:r w:rsidRPr="009F5A34">
              <w:rPr>
                <w:sz w:val="18"/>
              </w:rPr>
              <w:t xml:space="preserve"> </w:t>
            </w:r>
            <w:r w:rsidRPr="001774B5">
              <w:rPr>
                <w:sz w:val="18"/>
              </w:rPr>
              <w:t>(cyfrowo)</w:t>
            </w:r>
            <w:r w:rsidRPr="009F5A34">
              <w:rPr>
                <w:sz w:val="18"/>
              </w:rPr>
              <w:t xml:space="preserve"> </w:t>
            </w:r>
            <w:r w:rsidRPr="001774B5">
              <w:rPr>
                <w:sz w:val="18"/>
              </w:rPr>
              <w:t>na</w:t>
            </w:r>
            <w:r w:rsidRPr="009F5A34">
              <w:rPr>
                <w:sz w:val="18"/>
              </w:rPr>
              <w:t xml:space="preserve"> </w:t>
            </w:r>
            <w:r w:rsidRPr="001774B5">
              <w:rPr>
                <w:sz w:val="18"/>
              </w:rPr>
              <w:t>każdym</w:t>
            </w:r>
            <w:r w:rsidRPr="009F5A34">
              <w:rPr>
                <w:sz w:val="18"/>
              </w:rPr>
              <w:t xml:space="preserve"> </w:t>
            </w:r>
            <w:r w:rsidRPr="001774B5">
              <w:rPr>
                <w:sz w:val="18"/>
              </w:rPr>
              <w:t>podłączonym monitorze.</w:t>
            </w:r>
          </w:p>
          <w:p w14:paraId="772A939A" w14:textId="77777777" w:rsidR="001B6A0B" w:rsidRDefault="001B6A0B" w:rsidP="005559CB">
            <w:pPr>
              <w:pStyle w:val="TableParagraph"/>
              <w:spacing w:before="41"/>
              <w:ind w:left="224" w:right="81" w:hanging="15"/>
              <w:jc w:val="both"/>
              <w:rPr>
                <w:sz w:val="18"/>
              </w:rPr>
            </w:pPr>
            <w:r w:rsidRPr="001774B5">
              <w:rPr>
                <w:sz w:val="18"/>
              </w:rPr>
              <w:t>Wymagane nie mniej niż 2 wyjścia cyfrowe – DisplayPort, HDMI 2.0b w dowolnej konfiguracji ilościowej pod warunkiem dostarczenia adaptera umożliwiającego jednoczesne podłączenie min. 2 monitorów w tym jednego ze złączem DVI.</w:t>
            </w:r>
          </w:p>
        </w:tc>
      </w:tr>
      <w:tr w:rsidR="001B6A0B" w:rsidRPr="00A17963" w14:paraId="2BB59E61" w14:textId="77777777" w:rsidTr="005559CB">
        <w:tc>
          <w:tcPr>
            <w:tcW w:w="1220" w:type="pct"/>
          </w:tcPr>
          <w:p w14:paraId="7A9F1AA4" w14:textId="77777777" w:rsidR="001B6A0B" w:rsidRDefault="001B6A0B" w:rsidP="005559CB">
            <w:pPr>
              <w:pStyle w:val="TableParagraph"/>
              <w:spacing w:line="203" w:lineRule="exact"/>
              <w:ind w:left="0"/>
              <w:rPr>
                <w:sz w:val="18"/>
              </w:rPr>
            </w:pPr>
            <w:r>
              <w:rPr>
                <w:sz w:val="18"/>
              </w:rPr>
              <w:t xml:space="preserve"> Karta sieciowa:</w:t>
            </w:r>
          </w:p>
        </w:tc>
        <w:tc>
          <w:tcPr>
            <w:tcW w:w="3780" w:type="pct"/>
          </w:tcPr>
          <w:p w14:paraId="44CDF17A" w14:textId="77777777" w:rsidR="001B6A0B" w:rsidRPr="004F69BC" w:rsidRDefault="001B6A0B" w:rsidP="005559CB">
            <w:pPr>
              <w:pStyle w:val="TableParagraph"/>
              <w:adjustRightInd/>
              <w:spacing w:before="39"/>
              <w:ind w:left="214" w:right="81"/>
              <w:jc w:val="both"/>
              <w:rPr>
                <w:sz w:val="18"/>
              </w:rPr>
            </w:pPr>
            <w:r>
              <w:rPr>
                <w:sz w:val="18"/>
              </w:rPr>
              <w:t xml:space="preserve">Zintegrowana z płytą główną Gigabit Ethernet </w:t>
            </w:r>
          </w:p>
        </w:tc>
      </w:tr>
      <w:tr w:rsidR="001B6A0B" w:rsidRPr="00072E15" w14:paraId="0996820F" w14:textId="77777777" w:rsidTr="005559CB">
        <w:tc>
          <w:tcPr>
            <w:tcW w:w="1220" w:type="pct"/>
          </w:tcPr>
          <w:p w14:paraId="7189A688" w14:textId="77777777" w:rsidR="001B6A0B" w:rsidRDefault="001B6A0B" w:rsidP="005559CB">
            <w:pPr>
              <w:pStyle w:val="TableParagraph"/>
              <w:spacing w:before="1"/>
              <w:rPr>
                <w:sz w:val="18"/>
              </w:rPr>
            </w:pPr>
            <w:r>
              <w:rPr>
                <w:sz w:val="18"/>
              </w:rPr>
              <w:t>Dyski twarde:</w:t>
            </w:r>
          </w:p>
        </w:tc>
        <w:tc>
          <w:tcPr>
            <w:tcW w:w="3780" w:type="pct"/>
          </w:tcPr>
          <w:p w14:paraId="48C6B18E" w14:textId="77777777" w:rsidR="001B6A0B" w:rsidRPr="004F69BC" w:rsidRDefault="001B6A0B" w:rsidP="005559CB">
            <w:pPr>
              <w:pStyle w:val="TableParagraph"/>
              <w:adjustRightInd/>
              <w:spacing w:before="39"/>
              <w:ind w:left="214" w:right="81"/>
              <w:jc w:val="both"/>
              <w:rPr>
                <w:sz w:val="18"/>
                <w:lang w:val="en-US"/>
              </w:rPr>
            </w:pPr>
            <w:r w:rsidRPr="00A163A4">
              <w:rPr>
                <w:sz w:val="18"/>
                <w:lang w:val="en-US"/>
              </w:rPr>
              <w:t xml:space="preserve">1 x </w:t>
            </w:r>
            <w:r>
              <w:rPr>
                <w:sz w:val="18"/>
                <w:lang w:val="en-US"/>
              </w:rPr>
              <w:t>1 T</w:t>
            </w:r>
            <w:r w:rsidRPr="00A163A4">
              <w:rPr>
                <w:sz w:val="18"/>
                <w:lang w:val="en-US"/>
              </w:rPr>
              <w:t>B SSD M.2 NVMe;</w:t>
            </w:r>
          </w:p>
        </w:tc>
      </w:tr>
      <w:tr w:rsidR="001B6A0B" w14:paraId="78BD1F4A" w14:textId="77777777" w:rsidTr="005559CB">
        <w:tc>
          <w:tcPr>
            <w:tcW w:w="1220" w:type="pct"/>
          </w:tcPr>
          <w:p w14:paraId="6E083B62" w14:textId="77777777" w:rsidR="001B6A0B" w:rsidRDefault="001B6A0B" w:rsidP="005559CB">
            <w:pPr>
              <w:pStyle w:val="TableParagraph"/>
              <w:spacing w:line="206" w:lineRule="exact"/>
              <w:rPr>
                <w:sz w:val="18"/>
              </w:rPr>
            </w:pPr>
            <w:r>
              <w:rPr>
                <w:sz w:val="18"/>
              </w:rPr>
              <w:t>Karta dźwiękowa:</w:t>
            </w:r>
          </w:p>
        </w:tc>
        <w:tc>
          <w:tcPr>
            <w:tcW w:w="3780" w:type="pct"/>
          </w:tcPr>
          <w:p w14:paraId="4CDB18CF" w14:textId="77777777" w:rsidR="001B6A0B" w:rsidRDefault="001B6A0B" w:rsidP="006736BC">
            <w:pPr>
              <w:pStyle w:val="TableParagraph"/>
              <w:numPr>
                <w:ilvl w:val="0"/>
                <w:numId w:val="196"/>
              </w:numPr>
              <w:spacing w:line="206" w:lineRule="exact"/>
              <w:ind w:left="340" w:right="81" w:hanging="283"/>
              <w:jc w:val="both"/>
              <w:rPr>
                <w:sz w:val="18"/>
              </w:rPr>
            </w:pPr>
            <w:r>
              <w:rPr>
                <w:sz w:val="18"/>
              </w:rPr>
              <w:t>Karta dźwiękowa zintegrowana z płytą główną, zgodna z HDAudio.</w:t>
            </w:r>
          </w:p>
          <w:p w14:paraId="0C53A0EF" w14:textId="77777777" w:rsidR="001B6A0B" w:rsidRDefault="001B6A0B" w:rsidP="006736BC">
            <w:pPr>
              <w:pStyle w:val="TableParagraph"/>
              <w:numPr>
                <w:ilvl w:val="0"/>
                <w:numId w:val="196"/>
              </w:numPr>
              <w:ind w:left="340" w:right="81" w:hanging="283"/>
              <w:jc w:val="both"/>
              <w:rPr>
                <w:sz w:val="18"/>
              </w:rPr>
            </w:pPr>
            <w:r>
              <w:rPr>
                <w:sz w:val="18"/>
              </w:rPr>
              <w:t>Oferowana karta audio ma w pełni obsługiwać porty audio in/out wyprowadzone na zewnątrz. Wewnętrzny głośnik w obudowie komputera.</w:t>
            </w:r>
          </w:p>
          <w:p w14:paraId="7F519B3B" w14:textId="77777777" w:rsidR="001B6A0B" w:rsidRDefault="001B6A0B" w:rsidP="006736BC">
            <w:pPr>
              <w:pStyle w:val="TableParagraph"/>
              <w:numPr>
                <w:ilvl w:val="0"/>
                <w:numId w:val="196"/>
              </w:numPr>
              <w:spacing w:before="1" w:line="200" w:lineRule="atLeast"/>
              <w:ind w:left="340" w:right="81" w:hanging="283"/>
              <w:jc w:val="both"/>
              <w:rPr>
                <w:sz w:val="18"/>
              </w:rPr>
            </w:pPr>
            <w:r>
              <w:rPr>
                <w:sz w:val="18"/>
              </w:rPr>
              <w:t>Porty</w:t>
            </w:r>
            <w:r>
              <w:rPr>
                <w:spacing w:val="-10"/>
                <w:sz w:val="18"/>
              </w:rPr>
              <w:t xml:space="preserve"> </w:t>
            </w:r>
            <w:r>
              <w:rPr>
                <w:sz w:val="18"/>
              </w:rPr>
              <w:t>audio:</w:t>
            </w:r>
            <w:r>
              <w:rPr>
                <w:spacing w:val="-9"/>
                <w:sz w:val="18"/>
              </w:rPr>
              <w:t xml:space="preserve"> </w:t>
            </w:r>
            <w:r>
              <w:rPr>
                <w:sz w:val="18"/>
              </w:rPr>
              <w:t>na</w:t>
            </w:r>
            <w:r>
              <w:rPr>
                <w:spacing w:val="-9"/>
                <w:sz w:val="18"/>
              </w:rPr>
              <w:t xml:space="preserve"> </w:t>
            </w:r>
            <w:r>
              <w:rPr>
                <w:sz w:val="18"/>
              </w:rPr>
              <w:t>panelu</w:t>
            </w:r>
            <w:r>
              <w:rPr>
                <w:spacing w:val="-6"/>
                <w:sz w:val="18"/>
              </w:rPr>
              <w:t xml:space="preserve"> </w:t>
            </w:r>
            <w:r>
              <w:rPr>
                <w:sz w:val="18"/>
              </w:rPr>
              <w:t>przednim</w:t>
            </w:r>
            <w:r>
              <w:rPr>
                <w:spacing w:val="-8"/>
                <w:sz w:val="18"/>
              </w:rPr>
              <w:t xml:space="preserve"> </w:t>
            </w:r>
            <w:r>
              <w:rPr>
                <w:sz w:val="18"/>
              </w:rPr>
              <w:t>min.</w:t>
            </w:r>
            <w:r>
              <w:rPr>
                <w:spacing w:val="-11"/>
                <w:sz w:val="18"/>
              </w:rPr>
              <w:t xml:space="preserve"> </w:t>
            </w:r>
            <w:r>
              <w:rPr>
                <w:sz w:val="18"/>
              </w:rPr>
              <w:t>1</w:t>
            </w:r>
            <w:r>
              <w:rPr>
                <w:spacing w:val="-9"/>
                <w:sz w:val="18"/>
              </w:rPr>
              <w:t xml:space="preserve"> </w:t>
            </w:r>
            <w:r>
              <w:rPr>
                <w:sz w:val="18"/>
              </w:rPr>
              <w:t>port</w:t>
            </w:r>
            <w:r>
              <w:rPr>
                <w:spacing w:val="-9"/>
                <w:sz w:val="18"/>
              </w:rPr>
              <w:t xml:space="preserve"> </w:t>
            </w:r>
            <w:r>
              <w:rPr>
                <w:sz w:val="18"/>
              </w:rPr>
              <w:t>combo</w:t>
            </w:r>
            <w:r>
              <w:rPr>
                <w:spacing w:val="-9"/>
                <w:sz w:val="18"/>
              </w:rPr>
              <w:t xml:space="preserve"> </w:t>
            </w:r>
            <w:r>
              <w:rPr>
                <w:sz w:val="18"/>
              </w:rPr>
              <w:t>(</w:t>
            </w:r>
            <w:r>
              <w:rPr>
                <w:spacing w:val="-12"/>
                <w:sz w:val="18"/>
              </w:rPr>
              <w:t>słuchawki</w:t>
            </w:r>
            <w:r>
              <w:rPr>
                <w:spacing w:val="-9"/>
                <w:sz w:val="18"/>
              </w:rPr>
              <w:t xml:space="preserve"> </w:t>
            </w:r>
            <w:r>
              <w:rPr>
                <w:sz w:val="18"/>
              </w:rPr>
              <w:t>i</w:t>
            </w:r>
            <w:r>
              <w:rPr>
                <w:spacing w:val="-11"/>
                <w:sz w:val="18"/>
              </w:rPr>
              <w:t xml:space="preserve"> </w:t>
            </w:r>
            <w:r>
              <w:rPr>
                <w:sz w:val="18"/>
              </w:rPr>
              <w:t>mikrofon),</w:t>
            </w:r>
            <w:r>
              <w:rPr>
                <w:spacing w:val="-10"/>
                <w:sz w:val="18"/>
              </w:rPr>
              <w:t xml:space="preserve"> </w:t>
            </w:r>
            <w:r>
              <w:rPr>
                <w:sz w:val="18"/>
              </w:rPr>
              <w:t>na</w:t>
            </w:r>
            <w:r>
              <w:rPr>
                <w:spacing w:val="-11"/>
                <w:sz w:val="18"/>
              </w:rPr>
              <w:t xml:space="preserve"> </w:t>
            </w:r>
            <w:r>
              <w:rPr>
                <w:sz w:val="18"/>
              </w:rPr>
              <w:t>panelu</w:t>
            </w:r>
            <w:r>
              <w:rPr>
                <w:spacing w:val="-11"/>
                <w:sz w:val="18"/>
              </w:rPr>
              <w:t xml:space="preserve"> </w:t>
            </w:r>
            <w:r>
              <w:rPr>
                <w:sz w:val="18"/>
              </w:rPr>
              <w:t>tylnym min. audio</w:t>
            </w:r>
            <w:r>
              <w:rPr>
                <w:spacing w:val="-3"/>
                <w:sz w:val="18"/>
              </w:rPr>
              <w:t xml:space="preserve"> </w:t>
            </w:r>
            <w:r>
              <w:rPr>
                <w:sz w:val="18"/>
              </w:rPr>
              <w:t>out.</w:t>
            </w:r>
          </w:p>
        </w:tc>
      </w:tr>
      <w:tr w:rsidR="001B6A0B" w14:paraId="37D8D64D" w14:textId="77777777" w:rsidTr="005559CB">
        <w:tc>
          <w:tcPr>
            <w:tcW w:w="1220" w:type="pct"/>
          </w:tcPr>
          <w:p w14:paraId="0A6659A4" w14:textId="77777777" w:rsidR="001B6A0B" w:rsidRDefault="001B6A0B" w:rsidP="005559CB">
            <w:pPr>
              <w:pStyle w:val="TableParagraph"/>
              <w:spacing w:before="1"/>
              <w:rPr>
                <w:sz w:val="18"/>
              </w:rPr>
            </w:pPr>
            <w:r>
              <w:rPr>
                <w:sz w:val="18"/>
              </w:rPr>
              <w:t>Obudowa:</w:t>
            </w:r>
          </w:p>
        </w:tc>
        <w:tc>
          <w:tcPr>
            <w:tcW w:w="3780" w:type="pct"/>
          </w:tcPr>
          <w:p w14:paraId="13899085" w14:textId="77777777" w:rsidR="001B6A0B" w:rsidRDefault="001B6A0B" w:rsidP="001B6A0B">
            <w:pPr>
              <w:pStyle w:val="TableParagraph"/>
              <w:numPr>
                <w:ilvl w:val="0"/>
                <w:numId w:val="134"/>
              </w:numPr>
              <w:tabs>
                <w:tab w:val="left" w:pos="247"/>
              </w:tabs>
              <w:adjustRightInd/>
              <w:spacing w:before="1"/>
              <w:ind w:right="81"/>
              <w:jc w:val="both"/>
              <w:rPr>
                <w:sz w:val="18"/>
              </w:rPr>
            </w:pPr>
            <w:r>
              <w:rPr>
                <w:sz w:val="18"/>
              </w:rPr>
              <w:t>Typu minitower z obsługą kart PCI Express wyłącznie o pełnym profilu, wyposażona w</w:t>
            </w:r>
            <w:r>
              <w:rPr>
                <w:spacing w:val="-12"/>
                <w:sz w:val="18"/>
              </w:rPr>
              <w:t> </w:t>
            </w:r>
            <w:r>
              <w:rPr>
                <w:sz w:val="18"/>
              </w:rPr>
              <w:t>nie</w:t>
            </w:r>
            <w:r>
              <w:rPr>
                <w:spacing w:val="-6"/>
                <w:sz w:val="18"/>
              </w:rPr>
              <w:t xml:space="preserve"> </w:t>
            </w:r>
            <w:r>
              <w:rPr>
                <w:sz w:val="18"/>
              </w:rPr>
              <w:t>mniej</w:t>
            </w:r>
            <w:r>
              <w:rPr>
                <w:spacing w:val="-4"/>
                <w:sz w:val="18"/>
              </w:rPr>
              <w:t xml:space="preserve"> </w:t>
            </w:r>
            <w:r>
              <w:rPr>
                <w:sz w:val="18"/>
              </w:rPr>
              <w:t>niż</w:t>
            </w:r>
            <w:r>
              <w:rPr>
                <w:spacing w:val="-6"/>
                <w:sz w:val="18"/>
              </w:rPr>
              <w:t xml:space="preserve"> </w:t>
            </w:r>
            <w:r>
              <w:rPr>
                <w:sz w:val="18"/>
              </w:rPr>
              <w:t>2</w:t>
            </w:r>
            <w:r>
              <w:rPr>
                <w:spacing w:val="-4"/>
                <w:sz w:val="18"/>
              </w:rPr>
              <w:t xml:space="preserve"> </w:t>
            </w:r>
            <w:r>
              <w:rPr>
                <w:sz w:val="18"/>
              </w:rPr>
              <w:t>kieszenie:</w:t>
            </w:r>
            <w:r>
              <w:rPr>
                <w:spacing w:val="-7"/>
                <w:sz w:val="18"/>
              </w:rPr>
              <w:t xml:space="preserve"> </w:t>
            </w:r>
            <w:r>
              <w:rPr>
                <w:sz w:val="18"/>
              </w:rPr>
              <w:t>1</w:t>
            </w:r>
            <w:r>
              <w:rPr>
                <w:spacing w:val="-4"/>
                <w:sz w:val="18"/>
              </w:rPr>
              <w:t xml:space="preserve"> </w:t>
            </w:r>
            <w:r>
              <w:rPr>
                <w:sz w:val="18"/>
              </w:rPr>
              <w:t>szt.</w:t>
            </w:r>
            <w:r>
              <w:rPr>
                <w:spacing w:val="-4"/>
                <w:sz w:val="18"/>
              </w:rPr>
              <w:t xml:space="preserve"> </w:t>
            </w:r>
            <w:r>
              <w:rPr>
                <w:sz w:val="18"/>
              </w:rPr>
              <w:t>5,25”</w:t>
            </w:r>
            <w:r>
              <w:rPr>
                <w:spacing w:val="-4"/>
                <w:sz w:val="18"/>
              </w:rPr>
              <w:t xml:space="preserve"> </w:t>
            </w:r>
            <w:r>
              <w:rPr>
                <w:sz w:val="18"/>
              </w:rPr>
              <w:t>zewnętrzne</w:t>
            </w:r>
            <w:r>
              <w:rPr>
                <w:spacing w:val="-1"/>
                <w:sz w:val="18"/>
              </w:rPr>
              <w:t xml:space="preserve"> </w:t>
            </w:r>
            <w:r>
              <w:rPr>
                <w:sz w:val="18"/>
              </w:rPr>
              <w:t>(dopuszcza</w:t>
            </w:r>
            <w:r>
              <w:rPr>
                <w:spacing w:val="-3"/>
                <w:sz w:val="18"/>
              </w:rPr>
              <w:t xml:space="preserve"> </w:t>
            </w:r>
            <w:r>
              <w:rPr>
                <w:sz w:val="18"/>
              </w:rPr>
              <w:t>się</w:t>
            </w:r>
            <w:r>
              <w:rPr>
                <w:spacing w:val="-1"/>
                <w:sz w:val="18"/>
              </w:rPr>
              <w:t xml:space="preserve"> </w:t>
            </w:r>
            <w:r>
              <w:rPr>
                <w:sz w:val="18"/>
              </w:rPr>
              <w:t>wnęki</w:t>
            </w:r>
            <w:r>
              <w:rPr>
                <w:spacing w:val="-4"/>
                <w:sz w:val="18"/>
              </w:rPr>
              <w:t xml:space="preserve"> </w:t>
            </w:r>
            <w:r>
              <w:rPr>
                <w:sz w:val="18"/>
              </w:rPr>
              <w:t>1x</w:t>
            </w:r>
            <w:r>
              <w:rPr>
                <w:spacing w:val="-10"/>
                <w:sz w:val="18"/>
              </w:rPr>
              <w:t xml:space="preserve"> </w:t>
            </w:r>
            <w:r>
              <w:rPr>
                <w:sz w:val="18"/>
              </w:rPr>
              <w:t>5,25”</w:t>
            </w:r>
            <w:r>
              <w:rPr>
                <w:spacing w:val="-7"/>
                <w:sz w:val="18"/>
              </w:rPr>
              <w:t xml:space="preserve"> </w:t>
            </w:r>
            <w:r>
              <w:rPr>
                <w:sz w:val="18"/>
              </w:rPr>
              <w:t>pełnych wymiarów i/lub 1x 5,25” slim na napęd optyczny) i 1 szt. 3,5” lub 2,5”</w:t>
            </w:r>
            <w:r>
              <w:rPr>
                <w:spacing w:val="-25"/>
                <w:sz w:val="18"/>
              </w:rPr>
              <w:t xml:space="preserve"> </w:t>
            </w:r>
            <w:r>
              <w:rPr>
                <w:sz w:val="18"/>
              </w:rPr>
              <w:t>wewnętrzne.</w:t>
            </w:r>
          </w:p>
          <w:p w14:paraId="1F79EAAD" w14:textId="77777777" w:rsidR="001B6A0B" w:rsidRDefault="001B6A0B" w:rsidP="001B6A0B">
            <w:pPr>
              <w:pStyle w:val="TableParagraph"/>
              <w:numPr>
                <w:ilvl w:val="0"/>
                <w:numId w:val="134"/>
              </w:numPr>
              <w:tabs>
                <w:tab w:val="left" w:pos="247"/>
              </w:tabs>
              <w:adjustRightInd/>
              <w:ind w:right="81"/>
              <w:jc w:val="both"/>
              <w:rPr>
                <w:sz w:val="18"/>
              </w:rPr>
            </w:pPr>
            <w:r>
              <w:rPr>
                <w:sz w:val="18"/>
              </w:rPr>
              <w:t>Zasilacz o mocy (ciągłej) minimalnej 300W, ale nie więcej niż 500W pracujący w sieci 230 V 50/60 Hz prądu zmiennego i sprawności nie mniej niż 92% przy 50% obciążeniu zasilacza.</w:t>
            </w:r>
          </w:p>
          <w:p w14:paraId="232CB6B5" w14:textId="77777777" w:rsidR="001B6A0B" w:rsidRDefault="001B6A0B" w:rsidP="001B6A0B">
            <w:pPr>
              <w:pStyle w:val="TableParagraph"/>
              <w:numPr>
                <w:ilvl w:val="0"/>
                <w:numId w:val="134"/>
              </w:numPr>
              <w:tabs>
                <w:tab w:val="left" w:pos="247"/>
              </w:tabs>
              <w:adjustRightInd/>
              <w:ind w:right="81"/>
              <w:jc w:val="both"/>
              <w:rPr>
                <w:sz w:val="18"/>
              </w:rPr>
            </w:pPr>
            <w:r>
              <w:rPr>
                <w:sz w:val="18"/>
              </w:rPr>
              <w:t>Komputer</w:t>
            </w:r>
            <w:r>
              <w:rPr>
                <w:spacing w:val="-10"/>
                <w:sz w:val="18"/>
              </w:rPr>
              <w:t xml:space="preserve"> </w:t>
            </w:r>
            <w:r>
              <w:rPr>
                <w:sz w:val="18"/>
              </w:rPr>
              <w:t>wyposażony</w:t>
            </w:r>
            <w:r>
              <w:rPr>
                <w:spacing w:val="-12"/>
                <w:sz w:val="18"/>
              </w:rPr>
              <w:t xml:space="preserve"> </w:t>
            </w:r>
            <w:r>
              <w:rPr>
                <w:sz w:val="18"/>
              </w:rPr>
              <w:t>na</w:t>
            </w:r>
            <w:r>
              <w:rPr>
                <w:spacing w:val="-10"/>
                <w:sz w:val="18"/>
              </w:rPr>
              <w:t xml:space="preserve"> </w:t>
            </w:r>
            <w:r>
              <w:rPr>
                <w:sz w:val="18"/>
              </w:rPr>
              <w:t>panelu</w:t>
            </w:r>
            <w:r>
              <w:rPr>
                <w:spacing w:val="-10"/>
                <w:sz w:val="18"/>
              </w:rPr>
              <w:t xml:space="preserve"> </w:t>
            </w:r>
            <w:r>
              <w:rPr>
                <w:sz w:val="18"/>
              </w:rPr>
              <w:t>przednim</w:t>
            </w:r>
            <w:r>
              <w:rPr>
                <w:spacing w:val="-9"/>
                <w:sz w:val="18"/>
              </w:rPr>
              <w:t xml:space="preserve"> </w:t>
            </w:r>
            <w:r>
              <w:rPr>
                <w:sz w:val="18"/>
              </w:rPr>
              <w:t>zdejmowany</w:t>
            </w:r>
            <w:r>
              <w:rPr>
                <w:spacing w:val="-12"/>
                <w:sz w:val="18"/>
              </w:rPr>
              <w:t xml:space="preserve"> </w:t>
            </w:r>
            <w:r>
              <w:rPr>
                <w:sz w:val="18"/>
              </w:rPr>
              <w:t>bez</w:t>
            </w:r>
            <w:r>
              <w:rPr>
                <w:spacing w:val="-11"/>
                <w:sz w:val="18"/>
              </w:rPr>
              <w:t xml:space="preserve"> </w:t>
            </w:r>
            <w:r>
              <w:rPr>
                <w:sz w:val="18"/>
              </w:rPr>
              <w:t>użycia</w:t>
            </w:r>
            <w:r>
              <w:rPr>
                <w:spacing w:val="-10"/>
                <w:sz w:val="18"/>
              </w:rPr>
              <w:t xml:space="preserve"> </w:t>
            </w:r>
            <w:r>
              <w:rPr>
                <w:sz w:val="18"/>
              </w:rPr>
              <w:t>narzędzi</w:t>
            </w:r>
            <w:r>
              <w:rPr>
                <w:spacing w:val="-10"/>
                <w:sz w:val="18"/>
              </w:rPr>
              <w:t xml:space="preserve"> </w:t>
            </w:r>
            <w:r>
              <w:rPr>
                <w:sz w:val="18"/>
              </w:rPr>
              <w:t>filtr</w:t>
            </w:r>
            <w:r>
              <w:rPr>
                <w:spacing w:val="-10"/>
                <w:sz w:val="18"/>
              </w:rPr>
              <w:t xml:space="preserve"> </w:t>
            </w:r>
            <w:r>
              <w:rPr>
                <w:sz w:val="18"/>
              </w:rPr>
              <w:t>powietrza, chroniący wnętrze komputera przed kurzem, pyłem</w:t>
            </w:r>
            <w:r>
              <w:rPr>
                <w:spacing w:val="-5"/>
                <w:sz w:val="18"/>
              </w:rPr>
              <w:t xml:space="preserve"> </w:t>
            </w:r>
            <w:r>
              <w:rPr>
                <w:sz w:val="18"/>
              </w:rPr>
              <w:t>itp.</w:t>
            </w:r>
          </w:p>
          <w:p w14:paraId="0569F8A7" w14:textId="77777777" w:rsidR="001B6A0B" w:rsidRDefault="001B6A0B" w:rsidP="001B6A0B">
            <w:pPr>
              <w:pStyle w:val="TableParagraph"/>
              <w:numPr>
                <w:ilvl w:val="0"/>
                <w:numId w:val="134"/>
              </w:numPr>
              <w:tabs>
                <w:tab w:val="left" w:pos="247"/>
              </w:tabs>
              <w:adjustRightInd/>
              <w:ind w:right="81"/>
              <w:jc w:val="both"/>
              <w:rPr>
                <w:sz w:val="18"/>
              </w:rPr>
            </w:pPr>
            <w:r>
              <w:rPr>
                <w:sz w:val="18"/>
              </w:rPr>
              <w:t>W celu szybkiej weryfikacji usterki w obudowę komputera na panelu przednim musi być wbudowany wizualny system diagnostyczny (oparty o procedurę POST), służący do sygnalizowania i diagnozowania problemów z komputerem i jego komponentami; w szczególności musi</w:t>
            </w:r>
            <w:r>
              <w:rPr>
                <w:spacing w:val="-8"/>
                <w:sz w:val="18"/>
              </w:rPr>
              <w:t xml:space="preserve"> </w:t>
            </w:r>
            <w:r>
              <w:rPr>
                <w:sz w:val="18"/>
              </w:rPr>
              <w:t>sygnalizować:</w:t>
            </w:r>
          </w:p>
          <w:p w14:paraId="4D74C94D" w14:textId="77777777" w:rsidR="001B6A0B" w:rsidRDefault="001B6A0B" w:rsidP="001B6A0B">
            <w:pPr>
              <w:pStyle w:val="TableParagraph"/>
              <w:numPr>
                <w:ilvl w:val="1"/>
                <w:numId w:val="134"/>
              </w:numPr>
              <w:tabs>
                <w:tab w:val="left" w:pos="446"/>
              </w:tabs>
              <w:adjustRightInd/>
              <w:spacing w:line="219" w:lineRule="exact"/>
              <w:ind w:right="81"/>
              <w:rPr>
                <w:sz w:val="18"/>
              </w:rPr>
            </w:pPr>
            <w:r>
              <w:rPr>
                <w:spacing w:val="3"/>
                <w:sz w:val="18"/>
              </w:rPr>
              <w:t>awarię</w:t>
            </w:r>
            <w:r>
              <w:rPr>
                <w:spacing w:val="10"/>
                <w:sz w:val="18"/>
              </w:rPr>
              <w:t xml:space="preserve"> </w:t>
            </w:r>
            <w:r>
              <w:rPr>
                <w:spacing w:val="4"/>
                <w:sz w:val="18"/>
              </w:rPr>
              <w:t>BIOS-u;</w:t>
            </w:r>
          </w:p>
          <w:p w14:paraId="145B7660" w14:textId="77777777" w:rsidR="001B6A0B" w:rsidRDefault="001B6A0B" w:rsidP="001B6A0B">
            <w:pPr>
              <w:pStyle w:val="TableParagraph"/>
              <w:numPr>
                <w:ilvl w:val="1"/>
                <w:numId w:val="134"/>
              </w:numPr>
              <w:tabs>
                <w:tab w:val="left" w:pos="446"/>
              </w:tabs>
              <w:adjustRightInd/>
              <w:spacing w:line="218" w:lineRule="exact"/>
              <w:ind w:right="81"/>
              <w:rPr>
                <w:sz w:val="18"/>
              </w:rPr>
            </w:pPr>
            <w:r>
              <w:rPr>
                <w:spacing w:val="3"/>
                <w:sz w:val="18"/>
              </w:rPr>
              <w:t>awarię</w:t>
            </w:r>
            <w:r>
              <w:rPr>
                <w:spacing w:val="12"/>
                <w:sz w:val="18"/>
              </w:rPr>
              <w:t xml:space="preserve"> </w:t>
            </w:r>
            <w:r>
              <w:rPr>
                <w:spacing w:val="4"/>
                <w:sz w:val="18"/>
              </w:rPr>
              <w:t>procesora;</w:t>
            </w:r>
          </w:p>
          <w:p w14:paraId="13D90DD4" w14:textId="77777777" w:rsidR="001B6A0B" w:rsidRPr="006E07D2" w:rsidRDefault="001B6A0B" w:rsidP="001B6A0B">
            <w:pPr>
              <w:pStyle w:val="TableParagraph"/>
              <w:numPr>
                <w:ilvl w:val="1"/>
                <w:numId w:val="134"/>
              </w:numPr>
              <w:tabs>
                <w:tab w:val="left" w:pos="446"/>
              </w:tabs>
              <w:adjustRightInd/>
              <w:spacing w:line="219" w:lineRule="exact"/>
              <w:ind w:right="81"/>
              <w:rPr>
                <w:sz w:val="18"/>
              </w:rPr>
            </w:pPr>
            <w:r>
              <w:rPr>
                <w:spacing w:val="4"/>
                <w:sz w:val="18"/>
              </w:rPr>
              <w:t xml:space="preserve">uszkodzenia </w:t>
            </w:r>
            <w:r>
              <w:rPr>
                <w:spacing w:val="3"/>
                <w:sz w:val="18"/>
              </w:rPr>
              <w:t xml:space="preserve">lub </w:t>
            </w:r>
            <w:r>
              <w:rPr>
                <w:spacing w:val="2"/>
                <w:sz w:val="18"/>
              </w:rPr>
              <w:t xml:space="preserve">brak </w:t>
            </w:r>
            <w:r>
              <w:rPr>
                <w:spacing w:val="3"/>
                <w:sz w:val="18"/>
              </w:rPr>
              <w:t>pamięci</w:t>
            </w:r>
            <w:r>
              <w:rPr>
                <w:spacing w:val="28"/>
                <w:sz w:val="18"/>
              </w:rPr>
              <w:t xml:space="preserve"> </w:t>
            </w:r>
            <w:r>
              <w:rPr>
                <w:spacing w:val="2"/>
                <w:sz w:val="18"/>
              </w:rPr>
              <w:t>RAM;</w:t>
            </w:r>
          </w:p>
          <w:p w14:paraId="08F44666" w14:textId="77777777" w:rsidR="001B6A0B" w:rsidRPr="006E07D2" w:rsidRDefault="001B6A0B" w:rsidP="001B6A0B">
            <w:pPr>
              <w:pStyle w:val="TableParagraph"/>
              <w:numPr>
                <w:ilvl w:val="1"/>
                <w:numId w:val="134"/>
              </w:numPr>
              <w:tabs>
                <w:tab w:val="left" w:pos="446"/>
              </w:tabs>
              <w:adjustRightInd/>
              <w:spacing w:line="219" w:lineRule="exact"/>
              <w:ind w:right="81"/>
              <w:rPr>
                <w:sz w:val="18"/>
              </w:rPr>
            </w:pPr>
            <w:r w:rsidRPr="006E07D2">
              <w:rPr>
                <w:spacing w:val="3"/>
                <w:sz w:val="18"/>
              </w:rPr>
              <w:t>awarię płyty</w:t>
            </w:r>
            <w:r w:rsidRPr="006E07D2">
              <w:rPr>
                <w:spacing w:val="8"/>
                <w:sz w:val="18"/>
              </w:rPr>
              <w:t xml:space="preserve"> </w:t>
            </w:r>
            <w:r w:rsidRPr="006E07D2">
              <w:rPr>
                <w:spacing w:val="3"/>
                <w:sz w:val="18"/>
              </w:rPr>
              <w:t>głównej.</w:t>
            </w:r>
          </w:p>
          <w:p w14:paraId="1E3D7C5E" w14:textId="77777777" w:rsidR="001B6A0B" w:rsidRDefault="001B6A0B" w:rsidP="005559CB">
            <w:pPr>
              <w:pStyle w:val="TableParagraph"/>
              <w:ind w:left="121" w:right="81"/>
              <w:jc w:val="both"/>
              <w:rPr>
                <w:sz w:val="18"/>
              </w:rPr>
            </w:pPr>
            <w:r w:rsidRPr="006E07D2">
              <w:rPr>
                <w:sz w:val="18"/>
              </w:rPr>
              <w:t>Oferowany s</w:t>
            </w:r>
            <w:r>
              <w:rPr>
                <w:sz w:val="18"/>
              </w:rPr>
              <w:t>ystem diagnostyczny nie może wykorzystywać wszelkich zaoferowanych wnęk, zajmować slotów ani nie może być uzyskany przez konwertowanie, przerabianie złączy, które są zaoferowane a przeznaczone dla innych zastosowań. System musi być bezpośrednio podłączony z płytą przez dedykowane dla niego złącze.</w:t>
            </w:r>
          </w:p>
        </w:tc>
      </w:tr>
      <w:tr w:rsidR="001B6A0B" w14:paraId="04DD398E" w14:textId="77777777" w:rsidTr="005559CB">
        <w:tc>
          <w:tcPr>
            <w:tcW w:w="1220" w:type="pct"/>
          </w:tcPr>
          <w:p w14:paraId="14A20BA3" w14:textId="77777777" w:rsidR="001B6A0B" w:rsidRDefault="001B6A0B" w:rsidP="005559CB">
            <w:pPr>
              <w:pStyle w:val="TableParagraph"/>
              <w:spacing w:line="204" w:lineRule="exact"/>
              <w:rPr>
                <w:sz w:val="18"/>
              </w:rPr>
            </w:pPr>
            <w:r>
              <w:rPr>
                <w:sz w:val="18"/>
              </w:rPr>
              <w:t>Bezpieczeństwo:</w:t>
            </w:r>
          </w:p>
        </w:tc>
        <w:tc>
          <w:tcPr>
            <w:tcW w:w="3780" w:type="pct"/>
          </w:tcPr>
          <w:p w14:paraId="27A52084" w14:textId="77777777" w:rsidR="001B6A0B" w:rsidRDefault="001B6A0B" w:rsidP="005559CB">
            <w:pPr>
              <w:pStyle w:val="TableParagraph"/>
              <w:tabs>
                <w:tab w:val="left" w:pos="396"/>
              </w:tabs>
              <w:adjustRightInd/>
              <w:spacing w:before="1"/>
              <w:ind w:left="0" w:right="82"/>
              <w:jc w:val="both"/>
              <w:rPr>
                <w:sz w:val="18"/>
              </w:rPr>
            </w:pPr>
            <w:r w:rsidRPr="000E3DB5">
              <w:rPr>
                <w:sz w:val="18"/>
                <w:szCs w:val="18"/>
              </w:rPr>
              <w:t xml:space="preserve">Komputer musi posiadać </w:t>
            </w:r>
            <w:r>
              <w:rPr>
                <w:sz w:val="18"/>
              </w:rPr>
              <w:t xml:space="preserve">ukryty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0E3DB5">
              <w:rPr>
                <w:spacing w:val="-4"/>
                <w:sz w:val="18"/>
                <w:szCs w:val="18"/>
              </w:rPr>
              <w:t xml:space="preserve"> </w:t>
            </w:r>
            <w:r w:rsidRPr="000E3DB5">
              <w:rPr>
                <w:sz w:val="18"/>
                <w:szCs w:val="18"/>
              </w:rPr>
              <w:t>2.0)</w:t>
            </w:r>
            <w:r>
              <w:rPr>
                <w:sz w:val="18"/>
              </w:rPr>
              <w:t xml:space="preserve"> służący do tworzenia i zarządzania wygenerowanymi</w:t>
            </w:r>
            <w:r>
              <w:rPr>
                <w:spacing w:val="-14"/>
                <w:sz w:val="18"/>
              </w:rPr>
              <w:t xml:space="preserve"> </w:t>
            </w:r>
            <w:r>
              <w:rPr>
                <w:sz w:val="18"/>
              </w:rPr>
              <w:t>przez</w:t>
            </w:r>
            <w:r>
              <w:rPr>
                <w:spacing w:val="-14"/>
                <w:sz w:val="18"/>
              </w:rPr>
              <w:t xml:space="preserve"> </w:t>
            </w:r>
            <w:r>
              <w:rPr>
                <w:sz w:val="18"/>
              </w:rPr>
              <w:t>komputer</w:t>
            </w:r>
            <w:r>
              <w:rPr>
                <w:spacing w:val="-14"/>
                <w:sz w:val="18"/>
              </w:rPr>
              <w:t xml:space="preserve"> </w:t>
            </w:r>
            <w:r>
              <w:rPr>
                <w:sz w:val="18"/>
              </w:rPr>
              <w:t>kluczami</w:t>
            </w:r>
            <w:r>
              <w:rPr>
                <w:spacing w:val="-15"/>
                <w:sz w:val="18"/>
              </w:rPr>
              <w:t xml:space="preserve"> </w:t>
            </w:r>
            <w:r>
              <w:rPr>
                <w:sz w:val="18"/>
              </w:rPr>
              <w:t>szyfrowania.</w:t>
            </w:r>
            <w:r>
              <w:rPr>
                <w:spacing w:val="-13"/>
                <w:sz w:val="18"/>
              </w:rPr>
              <w:t xml:space="preserve"> </w:t>
            </w:r>
            <w:r>
              <w:rPr>
                <w:sz w:val="18"/>
              </w:rPr>
              <w:t>Zabezpieczenie</w:t>
            </w:r>
            <w:r>
              <w:rPr>
                <w:spacing w:val="-14"/>
                <w:sz w:val="18"/>
              </w:rPr>
              <w:t xml:space="preserve"> </w:t>
            </w:r>
            <w:r>
              <w:rPr>
                <w:sz w:val="18"/>
              </w:rPr>
              <w:t>to</w:t>
            </w:r>
            <w:r>
              <w:rPr>
                <w:spacing w:val="-14"/>
                <w:sz w:val="18"/>
              </w:rPr>
              <w:t xml:space="preserve"> </w:t>
            </w:r>
            <w:r>
              <w:rPr>
                <w:sz w:val="18"/>
              </w:rPr>
              <w:t>musi</w:t>
            </w:r>
            <w:r>
              <w:rPr>
                <w:spacing w:val="-15"/>
                <w:sz w:val="18"/>
              </w:rPr>
              <w:t xml:space="preserve"> </w:t>
            </w:r>
            <w:r>
              <w:rPr>
                <w:sz w:val="18"/>
              </w:rPr>
              <w:t xml:space="preserve">posiadać możliwość szyfrowania </w:t>
            </w:r>
            <w:r>
              <w:rPr>
                <w:sz w:val="18"/>
              </w:rPr>
              <w:lastRenderedPageBreak/>
              <w:t>poufnych dokumentów przechowywanych na dysku twardym przy użyciu klucza sprzętowego. Próba usunięcia dedykowanego układu doprowadzi do uszkodzenia całej płyty głównej.</w:t>
            </w:r>
          </w:p>
        </w:tc>
      </w:tr>
      <w:tr w:rsidR="001B6A0B" w:rsidRPr="00410A5D" w14:paraId="6C623224"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35F5A8A5" w14:textId="77777777" w:rsidR="001B6A0B" w:rsidRDefault="001B6A0B" w:rsidP="005559CB">
            <w:pPr>
              <w:pStyle w:val="TableParagraph"/>
              <w:spacing w:line="204" w:lineRule="exact"/>
              <w:rPr>
                <w:sz w:val="18"/>
              </w:rPr>
            </w:pPr>
            <w:r>
              <w:rPr>
                <w:sz w:val="18"/>
              </w:rPr>
              <w:lastRenderedPageBreak/>
              <w:t>Zdalne zarządzanie:</w:t>
            </w:r>
          </w:p>
        </w:tc>
        <w:tc>
          <w:tcPr>
            <w:tcW w:w="3780" w:type="pct"/>
            <w:tcBorders>
              <w:top w:val="single" w:sz="4" w:space="0" w:color="000000"/>
              <w:left w:val="single" w:sz="4" w:space="0" w:color="000000"/>
              <w:bottom w:val="single" w:sz="4" w:space="0" w:color="000000"/>
              <w:right w:val="single" w:sz="4" w:space="0" w:color="000000"/>
            </w:tcBorders>
          </w:tcPr>
          <w:p w14:paraId="2C53944A" w14:textId="77777777" w:rsidR="001B6A0B" w:rsidRDefault="001B6A0B" w:rsidP="005559CB">
            <w:pPr>
              <w:pStyle w:val="TableParagraph"/>
              <w:spacing w:line="242" w:lineRule="auto"/>
              <w:ind w:left="0" w:right="81"/>
              <w:jc w:val="both"/>
              <w:rPr>
                <w:sz w:val="18"/>
              </w:rPr>
            </w:pPr>
            <w:r>
              <w:rPr>
                <w:sz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w:t>
            </w:r>
            <w:r w:rsidRPr="00811D97">
              <w:rPr>
                <w:sz w:val="18"/>
              </w:rPr>
              <w:t xml:space="preserve"> </w:t>
            </w:r>
            <w:r>
              <w:rPr>
                <w:sz w:val="18"/>
              </w:rPr>
              <w:t>zapewniająca:</w:t>
            </w:r>
          </w:p>
          <w:p w14:paraId="1D6CA643" w14:textId="77777777" w:rsidR="001B6A0B" w:rsidRDefault="001B6A0B" w:rsidP="001B6A0B">
            <w:pPr>
              <w:pStyle w:val="TableParagraph"/>
              <w:numPr>
                <w:ilvl w:val="0"/>
                <w:numId w:val="133"/>
              </w:numPr>
              <w:tabs>
                <w:tab w:val="left" w:pos="276"/>
              </w:tabs>
              <w:adjustRightInd/>
              <w:spacing w:before="1"/>
              <w:ind w:right="81" w:hanging="168"/>
              <w:jc w:val="both"/>
              <w:rPr>
                <w:sz w:val="18"/>
              </w:rPr>
            </w:pPr>
            <w:r>
              <w:rPr>
                <w:sz w:val="18"/>
              </w:rPr>
              <w:t xml:space="preserve">monitorowanie </w:t>
            </w:r>
            <w:r w:rsidRPr="00811D97">
              <w:rPr>
                <w:sz w:val="18"/>
              </w:rPr>
              <w:t xml:space="preserve">konfiguracji </w:t>
            </w:r>
            <w:r>
              <w:rPr>
                <w:sz w:val="18"/>
              </w:rPr>
              <w:t>komponentów komputera - CPU, dysk twardy, wersja BIOS płyty</w:t>
            </w:r>
            <w:r w:rsidRPr="00811D97">
              <w:rPr>
                <w:sz w:val="18"/>
              </w:rPr>
              <w:t xml:space="preserve"> </w:t>
            </w:r>
            <w:r>
              <w:rPr>
                <w:sz w:val="18"/>
              </w:rPr>
              <w:t>głównej;</w:t>
            </w:r>
          </w:p>
          <w:p w14:paraId="6C3327D6" w14:textId="77777777" w:rsidR="001B6A0B" w:rsidRDefault="001B6A0B" w:rsidP="001B6A0B">
            <w:pPr>
              <w:pStyle w:val="TableParagraph"/>
              <w:numPr>
                <w:ilvl w:val="0"/>
                <w:numId w:val="133"/>
              </w:numPr>
              <w:tabs>
                <w:tab w:val="left" w:pos="288"/>
              </w:tabs>
              <w:adjustRightInd/>
              <w:spacing w:line="206" w:lineRule="exact"/>
              <w:ind w:left="287" w:right="81" w:hanging="164"/>
              <w:jc w:val="both"/>
              <w:rPr>
                <w:sz w:val="18"/>
              </w:rPr>
            </w:pPr>
            <w:r>
              <w:rPr>
                <w:sz w:val="18"/>
              </w:rPr>
              <w:t>zdalną konfigurację ustawień</w:t>
            </w:r>
            <w:r w:rsidRPr="00811D97">
              <w:rPr>
                <w:sz w:val="18"/>
              </w:rPr>
              <w:t xml:space="preserve"> </w:t>
            </w:r>
            <w:r>
              <w:rPr>
                <w:sz w:val="18"/>
              </w:rPr>
              <w:t>BIOS;</w:t>
            </w:r>
          </w:p>
          <w:p w14:paraId="018C323C"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zdalne przejęcie konsoli tekstowej systemu, przekierowanie procesu ładowania systemu operacyjnego z wirtualnego CD ROM lub FDD z serwera</w:t>
            </w:r>
            <w:r w:rsidRPr="00811D97">
              <w:rPr>
                <w:sz w:val="18"/>
              </w:rPr>
              <w:t xml:space="preserve"> </w:t>
            </w:r>
            <w:r>
              <w:rPr>
                <w:sz w:val="18"/>
              </w:rPr>
              <w:t>zarządzającego;</w:t>
            </w:r>
          </w:p>
          <w:p w14:paraId="7A6FD414" w14:textId="77777777" w:rsidR="001B6A0B" w:rsidRDefault="001B6A0B" w:rsidP="001B6A0B">
            <w:pPr>
              <w:pStyle w:val="TableParagraph"/>
              <w:numPr>
                <w:ilvl w:val="0"/>
                <w:numId w:val="133"/>
              </w:numPr>
              <w:tabs>
                <w:tab w:val="left" w:pos="293"/>
              </w:tabs>
              <w:adjustRightInd/>
              <w:spacing w:before="1"/>
              <w:ind w:right="81" w:hanging="168"/>
              <w:jc w:val="both"/>
              <w:rPr>
                <w:sz w:val="18"/>
              </w:rPr>
            </w:pPr>
            <w:r>
              <w:rPr>
                <w:sz w:val="18"/>
              </w:rPr>
              <w:t>zdalne</w:t>
            </w:r>
            <w:r w:rsidRPr="00811D97">
              <w:rPr>
                <w:sz w:val="18"/>
              </w:rPr>
              <w:t xml:space="preserve"> </w:t>
            </w:r>
            <w:r>
              <w:rPr>
                <w:sz w:val="18"/>
              </w:rPr>
              <w:t>przejęcie</w:t>
            </w:r>
            <w:r w:rsidRPr="00811D97">
              <w:rPr>
                <w:sz w:val="18"/>
              </w:rPr>
              <w:t xml:space="preserve"> </w:t>
            </w:r>
            <w:r>
              <w:rPr>
                <w:sz w:val="18"/>
              </w:rPr>
              <w:t>pełnej</w:t>
            </w:r>
            <w:r w:rsidRPr="00811D97">
              <w:rPr>
                <w:sz w:val="18"/>
              </w:rPr>
              <w:t xml:space="preserve"> </w:t>
            </w:r>
            <w:r>
              <w:rPr>
                <w:sz w:val="18"/>
              </w:rPr>
              <w:t>konsoli</w:t>
            </w:r>
            <w:r w:rsidRPr="00811D97">
              <w:rPr>
                <w:sz w:val="18"/>
              </w:rPr>
              <w:t xml:space="preserve"> </w:t>
            </w:r>
            <w:r>
              <w:rPr>
                <w:sz w:val="18"/>
              </w:rPr>
              <w:t>graficznej</w:t>
            </w:r>
            <w:r w:rsidRPr="00811D97">
              <w:rPr>
                <w:sz w:val="18"/>
              </w:rPr>
              <w:t xml:space="preserve"> </w:t>
            </w:r>
            <w:r>
              <w:rPr>
                <w:sz w:val="18"/>
              </w:rPr>
              <w:t>systemu</w:t>
            </w:r>
            <w:r w:rsidRPr="00811D97">
              <w:rPr>
                <w:sz w:val="18"/>
              </w:rPr>
              <w:t xml:space="preserve"> tzw. </w:t>
            </w:r>
            <w:r>
              <w:rPr>
                <w:sz w:val="18"/>
              </w:rPr>
              <w:t>KVM</w:t>
            </w:r>
            <w:r w:rsidRPr="00811D97">
              <w:rPr>
                <w:sz w:val="18"/>
              </w:rPr>
              <w:t xml:space="preserve"> </w:t>
            </w:r>
            <w:r>
              <w:rPr>
                <w:sz w:val="18"/>
              </w:rPr>
              <w:t>Redirection</w:t>
            </w:r>
            <w:r w:rsidRPr="00811D97">
              <w:rPr>
                <w:sz w:val="18"/>
              </w:rPr>
              <w:t xml:space="preserve"> </w:t>
            </w:r>
            <w:r>
              <w:rPr>
                <w:sz w:val="18"/>
              </w:rPr>
              <w:t>(Keyboard,</w:t>
            </w:r>
            <w:r w:rsidRPr="00811D97">
              <w:rPr>
                <w:sz w:val="18"/>
              </w:rPr>
              <w:t xml:space="preserve"> </w:t>
            </w:r>
            <w:r>
              <w:rPr>
                <w:sz w:val="18"/>
              </w:rPr>
              <w:t>Video, Mouse) bez udziału systemu operacyjnego ani dodatkowych programów, również w przypadku braku lub uszkodzenia systemu operacyjnego do rozdzielczości 1920x1080 px</w:t>
            </w:r>
            <w:r w:rsidRPr="00811D97">
              <w:rPr>
                <w:sz w:val="18"/>
              </w:rPr>
              <w:t xml:space="preserve"> </w:t>
            </w:r>
            <w:r>
              <w:rPr>
                <w:sz w:val="18"/>
              </w:rPr>
              <w:t>włącznie;</w:t>
            </w:r>
          </w:p>
          <w:p w14:paraId="2F27EA85"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zapis</w:t>
            </w:r>
            <w:r w:rsidRPr="00811D97">
              <w:rPr>
                <w:sz w:val="18"/>
              </w:rPr>
              <w:t xml:space="preserve"> </w:t>
            </w:r>
            <w:r>
              <w:rPr>
                <w:sz w:val="18"/>
              </w:rPr>
              <w:t>i</w:t>
            </w:r>
            <w:r w:rsidRPr="00811D97">
              <w:rPr>
                <w:sz w:val="18"/>
              </w:rPr>
              <w:t xml:space="preserve"> </w:t>
            </w:r>
            <w:r>
              <w:rPr>
                <w:sz w:val="18"/>
              </w:rPr>
              <w:t>przechowywanie</w:t>
            </w:r>
            <w:r w:rsidRPr="00811D97">
              <w:rPr>
                <w:sz w:val="18"/>
              </w:rPr>
              <w:t xml:space="preserve"> </w:t>
            </w:r>
            <w:r>
              <w:rPr>
                <w:sz w:val="18"/>
              </w:rPr>
              <w:t>dodatkowych</w:t>
            </w:r>
            <w:r w:rsidRPr="00811D97">
              <w:rPr>
                <w:sz w:val="18"/>
              </w:rPr>
              <w:t xml:space="preserve"> </w:t>
            </w:r>
            <w:r>
              <w:rPr>
                <w:sz w:val="18"/>
              </w:rPr>
              <w:t>informacji</w:t>
            </w:r>
            <w:r w:rsidRPr="00811D97">
              <w:rPr>
                <w:sz w:val="18"/>
              </w:rPr>
              <w:t xml:space="preserve"> </w:t>
            </w:r>
            <w:r>
              <w:rPr>
                <w:sz w:val="18"/>
              </w:rPr>
              <w:t>o</w:t>
            </w:r>
            <w:r w:rsidRPr="00811D97">
              <w:rPr>
                <w:sz w:val="18"/>
              </w:rPr>
              <w:t xml:space="preserve"> </w:t>
            </w:r>
            <w:r>
              <w:rPr>
                <w:sz w:val="18"/>
              </w:rPr>
              <w:t>wersji</w:t>
            </w:r>
            <w:r w:rsidRPr="00811D97">
              <w:rPr>
                <w:sz w:val="18"/>
              </w:rPr>
              <w:t xml:space="preserve"> </w:t>
            </w:r>
            <w:r>
              <w:rPr>
                <w:sz w:val="18"/>
              </w:rPr>
              <w:t>zainstalowanego</w:t>
            </w:r>
            <w:r w:rsidRPr="00811D97">
              <w:rPr>
                <w:sz w:val="18"/>
              </w:rPr>
              <w:t xml:space="preserve"> </w:t>
            </w:r>
            <w:r>
              <w:rPr>
                <w:sz w:val="18"/>
              </w:rPr>
              <w:t>oprogramowania i zdalny odczyt tych informacji (wersja, zainstalowane uaktualnienia, sygnatury wirusów, itp.) z wbudowanej pamięci</w:t>
            </w:r>
            <w:r w:rsidRPr="00811D97">
              <w:rPr>
                <w:sz w:val="18"/>
              </w:rPr>
              <w:t xml:space="preserve"> </w:t>
            </w:r>
            <w:r>
              <w:rPr>
                <w:sz w:val="18"/>
              </w:rPr>
              <w:t>nieulotnej;</w:t>
            </w:r>
          </w:p>
          <w:p w14:paraId="295CBADF" w14:textId="77777777" w:rsidR="001B6A0B" w:rsidRDefault="001B6A0B" w:rsidP="001B6A0B">
            <w:pPr>
              <w:pStyle w:val="TableParagraph"/>
              <w:numPr>
                <w:ilvl w:val="0"/>
                <w:numId w:val="133"/>
              </w:numPr>
              <w:tabs>
                <w:tab w:val="left" w:pos="293"/>
              </w:tabs>
              <w:adjustRightInd/>
              <w:spacing w:before="1"/>
              <w:ind w:right="81" w:hanging="168"/>
              <w:jc w:val="both"/>
              <w:rPr>
                <w:sz w:val="18"/>
              </w:rPr>
            </w:pPr>
            <w:r>
              <w:rPr>
                <w:sz w:val="18"/>
              </w:rPr>
              <w:t xml:space="preserve">zgodność z otwartymi standardami DMTF WS-MAN 1.0.0 </w:t>
            </w:r>
            <w:r w:rsidRPr="00811D97">
              <w:rPr>
                <w:sz w:val="18"/>
              </w:rPr>
              <w:t>(</w:t>
            </w:r>
            <w:hyperlink r:id="rId67">
              <w:r w:rsidRPr="00811D97">
                <w:rPr>
                  <w:rStyle w:val="Hipercze"/>
                  <w:sz w:val="18"/>
                </w:rPr>
                <w:t>http://www.dmtf.org/standards/wsman)</w:t>
              </w:r>
            </w:hyperlink>
            <w:r>
              <w:rPr>
                <w:sz w:val="18"/>
              </w:rPr>
              <w:t xml:space="preserve"> oraz DASH 1.0.0</w:t>
            </w:r>
            <w:hyperlink r:id="rId68" w:history="1">
              <w:r w:rsidRPr="0067000C">
                <w:rPr>
                  <w:rStyle w:val="Hipercze"/>
                  <w:sz w:val="18"/>
                </w:rPr>
                <w:t xml:space="preserve"> (http://www.dmtf.org/standards/mgmt/dash/);</w:t>
              </w:r>
            </w:hyperlink>
          </w:p>
          <w:p w14:paraId="6579CC95"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w:t>
            </w:r>
            <w:r w:rsidRPr="00811D97">
              <w:rPr>
                <w:sz w:val="18"/>
              </w:rPr>
              <w:t xml:space="preserve"> </w:t>
            </w:r>
            <w:r>
              <w:rPr>
                <w:sz w:val="18"/>
              </w:rPr>
              <w:t>BIOS;</w:t>
            </w:r>
          </w:p>
          <w:p w14:paraId="0CAA6C97"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wbudowany sprzętowo log operacji zdalnego zarządzania, możliwy do kasowania tylko przez upoważnionego użytkownika systemu</w:t>
            </w:r>
            <w:r w:rsidRPr="00811D97">
              <w:rPr>
                <w:sz w:val="18"/>
              </w:rPr>
              <w:t xml:space="preserve"> </w:t>
            </w:r>
            <w:r>
              <w:rPr>
                <w:sz w:val="18"/>
              </w:rPr>
              <w:t>sprzętowego zarządzania zdalnego;</w:t>
            </w:r>
          </w:p>
          <w:p w14:paraId="01148505"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sprzętowy firewall zarządzany i konfigurowany wyłącznie z serwera zarządzania oraz niedostępny dla lokalnego systemu OS i lokalnych</w:t>
            </w:r>
            <w:r w:rsidRPr="00811D97">
              <w:rPr>
                <w:sz w:val="18"/>
              </w:rPr>
              <w:t xml:space="preserve"> </w:t>
            </w:r>
            <w:r>
              <w:rPr>
                <w:sz w:val="18"/>
              </w:rPr>
              <w:t>aplikacji;</w:t>
            </w:r>
          </w:p>
          <w:p w14:paraId="0B3FD215" w14:textId="77777777" w:rsidR="001B6A0B" w:rsidRPr="00410A5D" w:rsidRDefault="001B6A0B" w:rsidP="001B6A0B">
            <w:pPr>
              <w:pStyle w:val="TableParagraph"/>
              <w:numPr>
                <w:ilvl w:val="0"/>
                <w:numId w:val="133"/>
              </w:numPr>
              <w:tabs>
                <w:tab w:val="left" w:pos="293"/>
              </w:tabs>
              <w:adjustRightInd/>
              <w:ind w:right="81" w:hanging="168"/>
              <w:jc w:val="both"/>
              <w:rPr>
                <w:sz w:val="18"/>
              </w:rPr>
            </w:pPr>
            <w:r>
              <w:rPr>
                <w:sz w:val="18"/>
              </w:rPr>
              <w:t>s</w:t>
            </w:r>
            <w:r w:rsidRPr="00410A5D">
              <w:rPr>
                <w:sz w:val="18"/>
              </w:rPr>
              <w:t>przętowe wsparcie technologii weryfikacji poprawności podpisu cyfrowego wykonywanego kodu oprogramowania oraz sprzętowa izolacja segmentów pamięci dla kodu wykonywanego w trybie zaufanym wbudowane w procesor, kontroler pamięci, chipset I/O i integrowany układ graficzny</w:t>
            </w:r>
            <w:r>
              <w:rPr>
                <w:sz w:val="18"/>
              </w:rPr>
              <w:t>;</w:t>
            </w:r>
          </w:p>
          <w:p w14:paraId="2A6B2B20" w14:textId="77777777" w:rsidR="001B6A0B" w:rsidRPr="00410A5D" w:rsidRDefault="001B6A0B" w:rsidP="001B6A0B">
            <w:pPr>
              <w:pStyle w:val="TableParagraph"/>
              <w:numPr>
                <w:ilvl w:val="0"/>
                <w:numId w:val="133"/>
              </w:numPr>
              <w:tabs>
                <w:tab w:val="left" w:pos="293"/>
              </w:tabs>
              <w:adjustRightInd/>
              <w:ind w:right="81" w:hanging="168"/>
              <w:jc w:val="both"/>
              <w:rPr>
                <w:sz w:val="18"/>
              </w:rPr>
            </w:pPr>
            <w:r>
              <w:rPr>
                <w:sz w:val="18"/>
              </w:rPr>
              <w:t>w</w:t>
            </w:r>
            <w:r w:rsidRPr="00410A5D">
              <w:rPr>
                <w:sz w:val="18"/>
              </w:rPr>
              <w:t>budowany w płytę główną dodatkowy mikroprocesor, niezależny od głównego procesora komputera, pozwalający na generowanie hasła jednorazowego użytku (OTP – One Time Password).</w:t>
            </w:r>
          </w:p>
        </w:tc>
      </w:tr>
      <w:tr w:rsidR="001B6A0B" w14:paraId="55496048"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0E2A8A87" w14:textId="77777777" w:rsidR="001B6A0B" w:rsidRDefault="001B6A0B" w:rsidP="005559CB">
            <w:pPr>
              <w:pStyle w:val="TableParagraph"/>
              <w:spacing w:line="204" w:lineRule="exact"/>
              <w:jc w:val="both"/>
              <w:rPr>
                <w:sz w:val="18"/>
              </w:rPr>
            </w:pPr>
            <w:r>
              <w:rPr>
                <w:sz w:val="18"/>
              </w:rPr>
              <w:t>Wirtualizacja:</w:t>
            </w:r>
          </w:p>
        </w:tc>
        <w:tc>
          <w:tcPr>
            <w:tcW w:w="3780" w:type="pct"/>
            <w:tcBorders>
              <w:top w:val="single" w:sz="4" w:space="0" w:color="000000"/>
              <w:left w:val="single" w:sz="4" w:space="0" w:color="000000"/>
              <w:bottom w:val="single" w:sz="4" w:space="0" w:color="000000"/>
              <w:right w:val="single" w:sz="4" w:space="0" w:color="000000"/>
            </w:tcBorders>
          </w:tcPr>
          <w:p w14:paraId="11110715" w14:textId="77777777" w:rsidR="001B6A0B" w:rsidRDefault="001B6A0B" w:rsidP="005559CB">
            <w:pPr>
              <w:pStyle w:val="TableParagraph"/>
              <w:spacing w:line="242" w:lineRule="auto"/>
              <w:ind w:left="0" w:right="81"/>
              <w:jc w:val="both"/>
              <w:rPr>
                <w:sz w:val="18"/>
              </w:rPr>
            </w:pPr>
            <w:r>
              <w:rPr>
                <w:sz w:val="18"/>
              </w:rPr>
              <w:t>Sprzętowe wsparcie technologii wirtualizacji realizowane łącznie w procesorze, chipsecie płyty</w:t>
            </w:r>
            <w:r w:rsidRPr="00811D97">
              <w:rPr>
                <w:sz w:val="18"/>
              </w:rPr>
              <w:t xml:space="preserve"> </w:t>
            </w:r>
            <w:r>
              <w:rPr>
                <w:sz w:val="18"/>
              </w:rPr>
              <w:t>głównej</w:t>
            </w:r>
            <w:r w:rsidRPr="00811D97">
              <w:rPr>
                <w:sz w:val="18"/>
              </w:rPr>
              <w:t xml:space="preserve"> </w:t>
            </w:r>
            <w:r>
              <w:rPr>
                <w:sz w:val="18"/>
              </w:rPr>
              <w:t>oraz</w:t>
            </w:r>
            <w:r w:rsidRPr="00811D97">
              <w:rPr>
                <w:sz w:val="18"/>
              </w:rPr>
              <w:t xml:space="preserve"> </w:t>
            </w:r>
            <w:r>
              <w:rPr>
                <w:sz w:val="18"/>
              </w:rPr>
              <w:t>w</w:t>
            </w:r>
            <w:r w:rsidRPr="00811D97">
              <w:rPr>
                <w:sz w:val="18"/>
              </w:rPr>
              <w:t xml:space="preserve"> </w:t>
            </w:r>
            <w:r>
              <w:rPr>
                <w:sz w:val="18"/>
              </w:rPr>
              <w:t>BIOS</w:t>
            </w:r>
            <w:r w:rsidRPr="00811D97">
              <w:rPr>
                <w:sz w:val="18"/>
              </w:rPr>
              <w:t xml:space="preserve"> </w:t>
            </w:r>
            <w:r>
              <w:rPr>
                <w:sz w:val="18"/>
              </w:rPr>
              <w:t>systemu</w:t>
            </w:r>
            <w:r w:rsidRPr="00811D97">
              <w:rPr>
                <w:sz w:val="18"/>
              </w:rPr>
              <w:t xml:space="preserve"> </w:t>
            </w:r>
            <w:r>
              <w:rPr>
                <w:sz w:val="18"/>
              </w:rPr>
              <w:t>(możliwość</w:t>
            </w:r>
            <w:r w:rsidRPr="00811D97">
              <w:rPr>
                <w:sz w:val="18"/>
              </w:rPr>
              <w:t xml:space="preserve"> </w:t>
            </w:r>
            <w:r>
              <w:rPr>
                <w:sz w:val="18"/>
              </w:rPr>
              <w:t>włączenia/wyłączenia</w:t>
            </w:r>
            <w:r w:rsidRPr="00811D97">
              <w:rPr>
                <w:sz w:val="18"/>
              </w:rPr>
              <w:t xml:space="preserve"> </w:t>
            </w:r>
            <w:r>
              <w:rPr>
                <w:sz w:val="18"/>
              </w:rPr>
              <w:t>sprzętowego</w:t>
            </w:r>
            <w:r w:rsidRPr="00811D97">
              <w:rPr>
                <w:sz w:val="18"/>
              </w:rPr>
              <w:t xml:space="preserve"> </w:t>
            </w:r>
            <w:r>
              <w:rPr>
                <w:sz w:val="18"/>
              </w:rPr>
              <w:t>wsparcia wirtualizacji). Obsługa technologii Intel VT-x i Intel</w:t>
            </w:r>
            <w:r w:rsidRPr="00811D97">
              <w:rPr>
                <w:sz w:val="18"/>
              </w:rPr>
              <w:t xml:space="preserve"> </w:t>
            </w:r>
            <w:r>
              <w:rPr>
                <w:sz w:val="18"/>
              </w:rPr>
              <w:t>VT-d.</w:t>
            </w:r>
          </w:p>
        </w:tc>
      </w:tr>
      <w:tr w:rsidR="001B6A0B" w14:paraId="73A9B587"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7AFF9813" w14:textId="77777777" w:rsidR="001B6A0B" w:rsidRDefault="001B6A0B" w:rsidP="005559CB">
            <w:pPr>
              <w:pStyle w:val="TableParagraph"/>
              <w:spacing w:line="204" w:lineRule="exact"/>
              <w:jc w:val="both"/>
              <w:rPr>
                <w:sz w:val="18"/>
              </w:rPr>
            </w:pPr>
            <w:r>
              <w:rPr>
                <w:sz w:val="18"/>
              </w:rPr>
              <w:t>Funkcje BIOS:</w:t>
            </w:r>
          </w:p>
        </w:tc>
        <w:tc>
          <w:tcPr>
            <w:tcW w:w="3780" w:type="pct"/>
            <w:tcBorders>
              <w:top w:val="single" w:sz="4" w:space="0" w:color="000000"/>
              <w:left w:val="single" w:sz="4" w:space="0" w:color="000000"/>
              <w:bottom w:val="single" w:sz="4" w:space="0" w:color="000000"/>
              <w:right w:val="single" w:sz="4" w:space="0" w:color="000000"/>
            </w:tcBorders>
          </w:tcPr>
          <w:p w14:paraId="3A79FCA6" w14:textId="77777777" w:rsidR="001B6A0B" w:rsidRDefault="001B6A0B" w:rsidP="006736BC">
            <w:pPr>
              <w:pStyle w:val="TableParagraph"/>
              <w:numPr>
                <w:ilvl w:val="0"/>
                <w:numId w:val="186"/>
              </w:numPr>
              <w:ind w:left="319" w:right="81" w:hanging="218"/>
              <w:jc w:val="both"/>
              <w:rPr>
                <w:sz w:val="18"/>
              </w:rPr>
            </w:pPr>
            <w:r>
              <w:rPr>
                <w:sz w:val="18"/>
              </w:rPr>
              <w:t>BIOS zgodny ze specyfikacją UEFI, wyprodukowany przez producenta komputera, zawierający logo producenta komputera lub nazwę producenta komputera lub nazwę modelu oferowanego komputera, z pełną funkcjonalnością SecureBoot.</w:t>
            </w:r>
          </w:p>
          <w:p w14:paraId="74DE4DEF" w14:textId="77777777" w:rsidR="001B6A0B" w:rsidRPr="00E10E64" w:rsidRDefault="001B6A0B" w:rsidP="006736BC">
            <w:pPr>
              <w:pStyle w:val="TableParagraph"/>
              <w:numPr>
                <w:ilvl w:val="0"/>
                <w:numId w:val="186"/>
              </w:numPr>
              <w:ind w:left="319" w:right="81" w:hanging="218"/>
              <w:jc w:val="both"/>
              <w:rPr>
                <w:sz w:val="18"/>
              </w:rPr>
            </w:pPr>
            <w:r>
              <w:rPr>
                <w:sz w:val="18"/>
              </w:rPr>
              <w:t>Pełna</w:t>
            </w:r>
            <w:r>
              <w:rPr>
                <w:spacing w:val="-14"/>
                <w:sz w:val="18"/>
              </w:rPr>
              <w:t xml:space="preserve"> </w:t>
            </w:r>
            <w:r>
              <w:rPr>
                <w:sz w:val="18"/>
              </w:rPr>
              <w:t>obsługa</w:t>
            </w:r>
            <w:r>
              <w:rPr>
                <w:spacing w:val="-13"/>
                <w:sz w:val="18"/>
              </w:rPr>
              <w:t xml:space="preserve"> </w:t>
            </w:r>
            <w:r>
              <w:rPr>
                <w:sz w:val="18"/>
              </w:rPr>
              <w:t>BIOS</w:t>
            </w:r>
            <w:r>
              <w:rPr>
                <w:spacing w:val="-15"/>
                <w:sz w:val="18"/>
              </w:rPr>
              <w:t xml:space="preserve"> </w:t>
            </w:r>
            <w:r>
              <w:rPr>
                <w:sz w:val="18"/>
              </w:rPr>
              <w:t>za</w:t>
            </w:r>
            <w:r>
              <w:rPr>
                <w:spacing w:val="-13"/>
                <w:sz w:val="18"/>
              </w:rPr>
              <w:t xml:space="preserve"> </w:t>
            </w:r>
            <w:r>
              <w:rPr>
                <w:sz w:val="18"/>
              </w:rPr>
              <w:t>pomocą</w:t>
            </w:r>
            <w:r>
              <w:rPr>
                <w:spacing w:val="-13"/>
                <w:sz w:val="18"/>
              </w:rPr>
              <w:t xml:space="preserve"> </w:t>
            </w:r>
            <w:r>
              <w:rPr>
                <w:sz w:val="18"/>
              </w:rPr>
              <w:t>klawiatury</w:t>
            </w:r>
            <w:r>
              <w:rPr>
                <w:spacing w:val="-15"/>
                <w:sz w:val="18"/>
              </w:rPr>
              <w:t xml:space="preserve"> </w:t>
            </w:r>
            <w:r>
              <w:rPr>
                <w:sz w:val="18"/>
              </w:rPr>
              <w:t>i</w:t>
            </w:r>
            <w:r>
              <w:rPr>
                <w:spacing w:val="-15"/>
                <w:sz w:val="18"/>
              </w:rPr>
              <w:t xml:space="preserve"> </w:t>
            </w:r>
            <w:r>
              <w:rPr>
                <w:sz w:val="18"/>
              </w:rPr>
              <w:t>myszy</w:t>
            </w:r>
            <w:r>
              <w:rPr>
                <w:spacing w:val="-14"/>
                <w:sz w:val="18"/>
              </w:rPr>
              <w:t xml:space="preserve"> </w:t>
            </w:r>
            <w:r>
              <w:rPr>
                <w:sz w:val="18"/>
              </w:rPr>
              <w:t>oraz</w:t>
            </w:r>
            <w:r>
              <w:rPr>
                <w:spacing w:val="-15"/>
                <w:sz w:val="18"/>
              </w:rPr>
              <w:t xml:space="preserve"> </w:t>
            </w:r>
            <w:r>
              <w:rPr>
                <w:sz w:val="18"/>
              </w:rPr>
              <w:t>samej</w:t>
            </w:r>
            <w:r>
              <w:rPr>
                <w:spacing w:val="-12"/>
                <w:sz w:val="18"/>
              </w:rPr>
              <w:t xml:space="preserve"> </w:t>
            </w:r>
            <w:r>
              <w:rPr>
                <w:sz w:val="18"/>
              </w:rPr>
              <w:t>myszy</w:t>
            </w:r>
            <w:r>
              <w:rPr>
                <w:spacing w:val="-15"/>
                <w:sz w:val="18"/>
              </w:rPr>
              <w:t xml:space="preserve"> </w:t>
            </w:r>
            <w:r>
              <w:rPr>
                <w:sz w:val="18"/>
              </w:rPr>
              <w:t>(przez</w:t>
            </w:r>
            <w:r>
              <w:rPr>
                <w:spacing w:val="-14"/>
                <w:sz w:val="18"/>
              </w:rPr>
              <w:t xml:space="preserve"> </w:t>
            </w:r>
            <w:r>
              <w:rPr>
                <w:sz w:val="18"/>
              </w:rPr>
              <w:t>pełną</w:t>
            </w:r>
            <w:r>
              <w:rPr>
                <w:spacing w:val="-13"/>
                <w:sz w:val="18"/>
              </w:rPr>
              <w:t xml:space="preserve"> </w:t>
            </w:r>
            <w:r>
              <w:rPr>
                <w:sz w:val="18"/>
              </w:rPr>
              <w:t>obsługę za pomocą myszy rozumie się możliwość swobodnego poruszania się po menu we/wy oraz</w:t>
            </w:r>
            <w:r>
              <w:rPr>
                <w:spacing w:val="-16"/>
                <w:sz w:val="18"/>
              </w:rPr>
              <w:t xml:space="preserve"> </w:t>
            </w:r>
            <w:r>
              <w:rPr>
                <w:sz w:val="18"/>
              </w:rPr>
              <w:t>wł./wył.</w:t>
            </w:r>
            <w:r>
              <w:rPr>
                <w:spacing w:val="-14"/>
                <w:sz w:val="18"/>
              </w:rPr>
              <w:t xml:space="preserve"> </w:t>
            </w:r>
            <w:r>
              <w:rPr>
                <w:sz w:val="18"/>
              </w:rPr>
              <w:t>funkcji</w:t>
            </w:r>
            <w:r>
              <w:rPr>
                <w:spacing w:val="-17"/>
                <w:sz w:val="18"/>
              </w:rPr>
              <w:t xml:space="preserve"> </w:t>
            </w:r>
            <w:r>
              <w:rPr>
                <w:sz w:val="18"/>
              </w:rPr>
              <w:t>bez</w:t>
            </w:r>
            <w:r>
              <w:rPr>
                <w:spacing w:val="-15"/>
                <w:sz w:val="18"/>
              </w:rPr>
              <w:t xml:space="preserve"> </w:t>
            </w:r>
            <w:r>
              <w:rPr>
                <w:sz w:val="18"/>
              </w:rPr>
              <w:t>używania</w:t>
            </w:r>
            <w:r>
              <w:rPr>
                <w:spacing w:val="-17"/>
                <w:sz w:val="18"/>
              </w:rPr>
              <w:t xml:space="preserve"> </w:t>
            </w:r>
            <w:r>
              <w:rPr>
                <w:sz w:val="18"/>
              </w:rPr>
              <w:t>klawiatury).</w:t>
            </w:r>
            <w:r>
              <w:rPr>
                <w:spacing w:val="-14"/>
                <w:sz w:val="18"/>
              </w:rPr>
              <w:t xml:space="preserve"> </w:t>
            </w:r>
          </w:p>
          <w:p w14:paraId="0F60BDAB" w14:textId="77777777" w:rsidR="001B6A0B" w:rsidRDefault="001B6A0B" w:rsidP="006736BC">
            <w:pPr>
              <w:pStyle w:val="TableParagraph"/>
              <w:numPr>
                <w:ilvl w:val="0"/>
                <w:numId w:val="186"/>
              </w:numPr>
              <w:ind w:left="319" w:right="81" w:hanging="218"/>
              <w:jc w:val="both"/>
              <w:rPr>
                <w:sz w:val="18"/>
              </w:rPr>
            </w:pPr>
            <w:r>
              <w:rPr>
                <w:sz w:val="18"/>
              </w:rPr>
              <w:t>BIOS</w:t>
            </w:r>
            <w:r>
              <w:rPr>
                <w:spacing w:val="-15"/>
                <w:sz w:val="18"/>
              </w:rPr>
              <w:t xml:space="preserve"> </w:t>
            </w:r>
            <w:r>
              <w:rPr>
                <w:sz w:val="18"/>
              </w:rPr>
              <w:t>wyposażony</w:t>
            </w:r>
            <w:r>
              <w:rPr>
                <w:spacing w:val="-15"/>
                <w:sz w:val="18"/>
              </w:rPr>
              <w:t xml:space="preserve"> </w:t>
            </w:r>
            <w:r>
              <w:rPr>
                <w:sz w:val="18"/>
              </w:rPr>
              <w:t>w</w:t>
            </w:r>
            <w:r>
              <w:rPr>
                <w:spacing w:val="-17"/>
                <w:sz w:val="18"/>
              </w:rPr>
              <w:t xml:space="preserve"> </w:t>
            </w:r>
            <w:r>
              <w:rPr>
                <w:sz w:val="18"/>
              </w:rPr>
              <w:t>automatyczną</w:t>
            </w:r>
            <w:r>
              <w:rPr>
                <w:spacing w:val="-17"/>
                <w:sz w:val="18"/>
              </w:rPr>
              <w:t xml:space="preserve"> </w:t>
            </w:r>
            <w:r>
              <w:rPr>
                <w:sz w:val="18"/>
              </w:rPr>
              <w:t xml:space="preserve">detekcję zmiany konfiguracji, automatycznie nanoszący zmiany w konfiguracji w szczególności: procesor, wielkość pamięci, pojemność dysku. </w:t>
            </w:r>
          </w:p>
          <w:p w14:paraId="0D58F5B5" w14:textId="77777777" w:rsidR="001B6A0B" w:rsidRDefault="001B6A0B" w:rsidP="006736BC">
            <w:pPr>
              <w:pStyle w:val="TableParagraph"/>
              <w:numPr>
                <w:ilvl w:val="0"/>
                <w:numId w:val="186"/>
              </w:numPr>
              <w:ind w:left="319" w:right="81" w:hanging="218"/>
              <w:jc w:val="both"/>
              <w:rPr>
                <w:sz w:val="18"/>
              </w:rPr>
            </w:pPr>
            <w:r>
              <w:rPr>
                <w:sz w:val="18"/>
              </w:rPr>
              <w:t xml:space="preserve">Możliwość odczytania z BIOS, bez uruchamiania systemu operacyjnego z dysku twardego komputera, bez dodatkowego oprogramowania (w tym również systemu diagnostycznego) i podłączonych do niego urządzeń zewnętrznych informacji o: </w:t>
            </w:r>
          </w:p>
          <w:p w14:paraId="28D6D727" w14:textId="77777777" w:rsidR="001B6A0B" w:rsidRDefault="001B6A0B" w:rsidP="006736BC">
            <w:pPr>
              <w:pStyle w:val="TableParagraph"/>
              <w:numPr>
                <w:ilvl w:val="1"/>
                <w:numId w:val="186"/>
              </w:numPr>
              <w:ind w:left="603" w:right="81" w:hanging="284"/>
              <w:jc w:val="both"/>
              <w:rPr>
                <w:sz w:val="18"/>
              </w:rPr>
            </w:pPr>
            <w:r>
              <w:rPr>
                <w:sz w:val="18"/>
              </w:rPr>
              <w:t xml:space="preserve">wersji BIOS, </w:t>
            </w:r>
          </w:p>
          <w:p w14:paraId="5508C810" w14:textId="77777777" w:rsidR="001B6A0B" w:rsidRDefault="001B6A0B" w:rsidP="006736BC">
            <w:pPr>
              <w:pStyle w:val="TableParagraph"/>
              <w:numPr>
                <w:ilvl w:val="1"/>
                <w:numId w:val="186"/>
              </w:numPr>
              <w:ind w:left="603" w:right="81" w:hanging="284"/>
              <w:jc w:val="both"/>
              <w:rPr>
                <w:sz w:val="18"/>
              </w:rPr>
            </w:pPr>
            <w:r>
              <w:rPr>
                <w:sz w:val="18"/>
              </w:rPr>
              <w:t xml:space="preserve">nr. seryjnym komputera, </w:t>
            </w:r>
          </w:p>
          <w:p w14:paraId="4CEFDFEF" w14:textId="77777777" w:rsidR="001B6A0B" w:rsidRDefault="001B6A0B" w:rsidP="006736BC">
            <w:pPr>
              <w:pStyle w:val="TableParagraph"/>
              <w:numPr>
                <w:ilvl w:val="1"/>
                <w:numId w:val="186"/>
              </w:numPr>
              <w:ind w:left="603" w:right="81" w:hanging="284"/>
              <w:jc w:val="both"/>
              <w:rPr>
                <w:sz w:val="18"/>
              </w:rPr>
            </w:pPr>
            <w:r>
              <w:rPr>
                <w:sz w:val="18"/>
              </w:rPr>
              <w:t xml:space="preserve">dacie produkcji komputera, </w:t>
            </w:r>
          </w:p>
          <w:p w14:paraId="296EB0A9" w14:textId="77777777" w:rsidR="001B6A0B" w:rsidRDefault="001B6A0B" w:rsidP="006736BC">
            <w:pPr>
              <w:pStyle w:val="TableParagraph"/>
              <w:numPr>
                <w:ilvl w:val="1"/>
                <w:numId w:val="186"/>
              </w:numPr>
              <w:ind w:left="603" w:right="81" w:hanging="284"/>
              <w:jc w:val="both"/>
              <w:rPr>
                <w:sz w:val="18"/>
              </w:rPr>
            </w:pPr>
            <w:r>
              <w:rPr>
                <w:sz w:val="18"/>
              </w:rPr>
              <w:t xml:space="preserve">włączonej lub wyłączonej funkcji aktualizacji BIOS, </w:t>
            </w:r>
          </w:p>
          <w:p w14:paraId="167C1F42" w14:textId="77777777" w:rsidR="001B6A0B" w:rsidRPr="00913FA9" w:rsidRDefault="001B6A0B" w:rsidP="006736BC">
            <w:pPr>
              <w:pStyle w:val="TableParagraph"/>
              <w:numPr>
                <w:ilvl w:val="1"/>
                <w:numId w:val="186"/>
              </w:numPr>
              <w:ind w:left="603" w:right="81" w:hanging="284"/>
              <w:jc w:val="both"/>
              <w:rPr>
                <w:sz w:val="18"/>
              </w:rPr>
            </w:pPr>
            <w:r>
              <w:rPr>
                <w:sz w:val="18"/>
              </w:rPr>
              <w:t>ilości zainstalowanej pamięci</w:t>
            </w:r>
            <w:r>
              <w:rPr>
                <w:spacing w:val="-11"/>
                <w:sz w:val="18"/>
              </w:rPr>
              <w:t xml:space="preserve"> </w:t>
            </w:r>
            <w:r>
              <w:rPr>
                <w:sz w:val="18"/>
              </w:rPr>
              <w:t>RAM,</w:t>
            </w:r>
            <w:r>
              <w:rPr>
                <w:spacing w:val="-10"/>
                <w:sz w:val="18"/>
              </w:rPr>
              <w:t xml:space="preserve"> </w:t>
            </w:r>
          </w:p>
          <w:p w14:paraId="32C7F4FA" w14:textId="77777777" w:rsidR="001B6A0B" w:rsidRPr="00913FA9" w:rsidRDefault="001B6A0B" w:rsidP="006736BC">
            <w:pPr>
              <w:pStyle w:val="TableParagraph"/>
              <w:numPr>
                <w:ilvl w:val="1"/>
                <w:numId w:val="186"/>
              </w:numPr>
              <w:ind w:left="603" w:right="81" w:hanging="284"/>
              <w:jc w:val="both"/>
              <w:rPr>
                <w:sz w:val="18"/>
              </w:rPr>
            </w:pPr>
            <w:r>
              <w:rPr>
                <w:sz w:val="18"/>
              </w:rPr>
              <w:t>prędkości</w:t>
            </w:r>
            <w:r>
              <w:rPr>
                <w:spacing w:val="-11"/>
                <w:sz w:val="18"/>
              </w:rPr>
              <w:t xml:space="preserve"> </w:t>
            </w:r>
            <w:r>
              <w:rPr>
                <w:sz w:val="18"/>
              </w:rPr>
              <w:t>zainstalowanych</w:t>
            </w:r>
            <w:r>
              <w:rPr>
                <w:spacing w:val="-10"/>
                <w:sz w:val="18"/>
              </w:rPr>
              <w:t xml:space="preserve"> </w:t>
            </w:r>
            <w:r>
              <w:rPr>
                <w:sz w:val="18"/>
              </w:rPr>
              <w:t>pamięci</w:t>
            </w:r>
            <w:r>
              <w:rPr>
                <w:spacing w:val="-10"/>
                <w:sz w:val="18"/>
              </w:rPr>
              <w:t xml:space="preserve"> </w:t>
            </w:r>
            <w:r>
              <w:rPr>
                <w:sz w:val="18"/>
              </w:rPr>
              <w:t>RAM,</w:t>
            </w:r>
            <w:r>
              <w:rPr>
                <w:spacing w:val="-11"/>
                <w:sz w:val="18"/>
              </w:rPr>
              <w:t xml:space="preserve"> </w:t>
            </w:r>
          </w:p>
          <w:p w14:paraId="3C0DF808" w14:textId="77777777" w:rsidR="001B6A0B" w:rsidRPr="00343F58" w:rsidRDefault="001B6A0B" w:rsidP="006736BC">
            <w:pPr>
              <w:pStyle w:val="TableParagraph"/>
              <w:numPr>
                <w:ilvl w:val="1"/>
                <w:numId w:val="186"/>
              </w:numPr>
              <w:ind w:left="603" w:right="81" w:hanging="284"/>
              <w:jc w:val="both"/>
              <w:rPr>
                <w:sz w:val="18"/>
              </w:rPr>
            </w:pPr>
            <w:r w:rsidRPr="00343F58">
              <w:rPr>
                <w:sz w:val="18"/>
              </w:rPr>
              <w:t xml:space="preserve">technologii wykonania pamięci, </w:t>
            </w:r>
          </w:p>
          <w:p w14:paraId="7EF1233E" w14:textId="77777777" w:rsidR="001B6A0B" w:rsidRDefault="001B6A0B" w:rsidP="006736BC">
            <w:pPr>
              <w:pStyle w:val="TableParagraph"/>
              <w:numPr>
                <w:ilvl w:val="1"/>
                <w:numId w:val="186"/>
              </w:numPr>
              <w:ind w:left="603" w:right="81" w:hanging="284"/>
              <w:jc w:val="both"/>
              <w:rPr>
                <w:sz w:val="18"/>
              </w:rPr>
            </w:pPr>
            <w:r>
              <w:rPr>
                <w:sz w:val="18"/>
              </w:rPr>
              <w:t xml:space="preserve">sposobie obsadzeniu slotów pamięci z rozbiciem na wielkości pamięci i banki, </w:t>
            </w:r>
          </w:p>
          <w:p w14:paraId="03E207A6" w14:textId="77777777" w:rsidR="001B6A0B" w:rsidRDefault="001B6A0B" w:rsidP="006736BC">
            <w:pPr>
              <w:pStyle w:val="TableParagraph"/>
              <w:numPr>
                <w:ilvl w:val="1"/>
                <w:numId w:val="186"/>
              </w:numPr>
              <w:ind w:left="603" w:right="81" w:hanging="284"/>
              <w:jc w:val="both"/>
              <w:rPr>
                <w:sz w:val="18"/>
              </w:rPr>
            </w:pPr>
            <w:r>
              <w:rPr>
                <w:sz w:val="18"/>
              </w:rPr>
              <w:t xml:space="preserve">typie zainstalowanego procesora, </w:t>
            </w:r>
          </w:p>
          <w:p w14:paraId="114C242E" w14:textId="77777777" w:rsidR="001B6A0B" w:rsidRDefault="001B6A0B" w:rsidP="006736BC">
            <w:pPr>
              <w:pStyle w:val="TableParagraph"/>
              <w:numPr>
                <w:ilvl w:val="1"/>
                <w:numId w:val="186"/>
              </w:numPr>
              <w:ind w:left="603" w:right="81" w:hanging="284"/>
              <w:jc w:val="both"/>
              <w:rPr>
                <w:sz w:val="18"/>
              </w:rPr>
            </w:pPr>
            <w:r>
              <w:rPr>
                <w:sz w:val="18"/>
              </w:rPr>
              <w:t xml:space="preserve">ilości rdzeni zainstalowanego procesora, </w:t>
            </w:r>
          </w:p>
          <w:p w14:paraId="3114A705" w14:textId="77777777" w:rsidR="001B6A0B" w:rsidRDefault="001B6A0B" w:rsidP="006736BC">
            <w:pPr>
              <w:pStyle w:val="TableParagraph"/>
              <w:numPr>
                <w:ilvl w:val="1"/>
                <w:numId w:val="186"/>
              </w:numPr>
              <w:ind w:left="603" w:right="81" w:hanging="284"/>
              <w:jc w:val="both"/>
              <w:rPr>
                <w:sz w:val="18"/>
              </w:rPr>
            </w:pPr>
            <w:r>
              <w:rPr>
                <w:sz w:val="18"/>
              </w:rPr>
              <w:t xml:space="preserve">typowej prędkości zainstalowanego procesora, </w:t>
            </w:r>
          </w:p>
          <w:p w14:paraId="00582809" w14:textId="77777777" w:rsidR="001B6A0B" w:rsidRDefault="001B6A0B" w:rsidP="006736BC">
            <w:pPr>
              <w:pStyle w:val="TableParagraph"/>
              <w:numPr>
                <w:ilvl w:val="1"/>
                <w:numId w:val="186"/>
              </w:numPr>
              <w:ind w:left="603" w:right="81" w:hanging="284"/>
              <w:jc w:val="both"/>
              <w:rPr>
                <w:sz w:val="18"/>
              </w:rPr>
            </w:pPr>
            <w:r>
              <w:rPr>
                <w:sz w:val="18"/>
              </w:rPr>
              <w:t xml:space="preserve">maksymalnej osiąganej prędkości zainstalowanego procesora, </w:t>
            </w:r>
          </w:p>
          <w:p w14:paraId="5104A41B" w14:textId="77777777" w:rsidR="001B6A0B" w:rsidRDefault="001B6A0B" w:rsidP="006736BC">
            <w:pPr>
              <w:pStyle w:val="TableParagraph"/>
              <w:numPr>
                <w:ilvl w:val="1"/>
                <w:numId w:val="186"/>
              </w:numPr>
              <w:ind w:left="603" w:right="81" w:hanging="284"/>
              <w:jc w:val="both"/>
              <w:rPr>
                <w:sz w:val="18"/>
              </w:rPr>
            </w:pPr>
            <w:r>
              <w:rPr>
                <w:sz w:val="18"/>
              </w:rPr>
              <w:t xml:space="preserve">ilości pamięci cache L2 zainstalowanego procesora, </w:t>
            </w:r>
          </w:p>
          <w:p w14:paraId="3A187A8D" w14:textId="77777777" w:rsidR="001B6A0B" w:rsidRDefault="001B6A0B" w:rsidP="006736BC">
            <w:pPr>
              <w:pStyle w:val="TableParagraph"/>
              <w:numPr>
                <w:ilvl w:val="1"/>
                <w:numId w:val="186"/>
              </w:numPr>
              <w:ind w:left="603" w:right="81" w:hanging="284"/>
              <w:jc w:val="both"/>
              <w:rPr>
                <w:sz w:val="18"/>
              </w:rPr>
            </w:pPr>
            <w:r>
              <w:rPr>
                <w:sz w:val="18"/>
              </w:rPr>
              <w:t xml:space="preserve">ilości pamięci cache L3 zainstalowanego procesora, </w:t>
            </w:r>
          </w:p>
          <w:p w14:paraId="582233CF" w14:textId="77777777" w:rsidR="001B6A0B" w:rsidRDefault="001B6A0B" w:rsidP="006736BC">
            <w:pPr>
              <w:pStyle w:val="TableParagraph"/>
              <w:numPr>
                <w:ilvl w:val="1"/>
                <w:numId w:val="186"/>
              </w:numPr>
              <w:ind w:left="603" w:right="81" w:hanging="284"/>
              <w:jc w:val="both"/>
              <w:rPr>
                <w:sz w:val="18"/>
              </w:rPr>
            </w:pPr>
            <w:r>
              <w:rPr>
                <w:sz w:val="18"/>
              </w:rPr>
              <w:t xml:space="preserve">pojemności zainstalowanego lub </w:t>
            </w:r>
            <w:r w:rsidRPr="00794372">
              <w:rPr>
                <w:sz w:val="18"/>
              </w:rPr>
              <w:t>zainstalowanych dysków twardych podpiętych do dostępnych na płycie głównej portów SATA oraz M.2,</w:t>
            </w:r>
          </w:p>
          <w:p w14:paraId="332A7C11" w14:textId="77777777" w:rsidR="001B6A0B" w:rsidRDefault="001B6A0B" w:rsidP="006736BC">
            <w:pPr>
              <w:pStyle w:val="TableParagraph"/>
              <w:numPr>
                <w:ilvl w:val="1"/>
                <w:numId w:val="186"/>
              </w:numPr>
              <w:ind w:left="603" w:right="81" w:hanging="284"/>
              <w:jc w:val="both"/>
              <w:rPr>
                <w:sz w:val="18"/>
              </w:rPr>
            </w:pPr>
            <w:r>
              <w:rPr>
                <w:sz w:val="18"/>
              </w:rPr>
              <w:t xml:space="preserve">adresie </w:t>
            </w:r>
            <w:r w:rsidRPr="00794372">
              <w:rPr>
                <w:sz w:val="18"/>
              </w:rPr>
              <w:t>MAC</w:t>
            </w:r>
            <w:r>
              <w:rPr>
                <w:sz w:val="18"/>
              </w:rPr>
              <w:t xml:space="preserve"> zintegrowanej karty sieciowej, </w:t>
            </w:r>
          </w:p>
          <w:p w14:paraId="7FE67947" w14:textId="77777777" w:rsidR="001B6A0B" w:rsidRDefault="001B6A0B" w:rsidP="006736BC">
            <w:pPr>
              <w:pStyle w:val="TableParagraph"/>
              <w:numPr>
                <w:ilvl w:val="1"/>
                <w:numId w:val="186"/>
              </w:numPr>
              <w:ind w:left="603" w:right="81" w:hanging="284"/>
              <w:jc w:val="both"/>
              <w:rPr>
                <w:sz w:val="18"/>
              </w:rPr>
            </w:pPr>
            <w:r>
              <w:rPr>
                <w:sz w:val="18"/>
              </w:rPr>
              <w:t xml:space="preserve">zintegrowanym układzie graficznym, </w:t>
            </w:r>
          </w:p>
          <w:p w14:paraId="47C7A895" w14:textId="77777777" w:rsidR="001B6A0B" w:rsidRDefault="001B6A0B" w:rsidP="006736BC">
            <w:pPr>
              <w:pStyle w:val="TableParagraph"/>
              <w:numPr>
                <w:ilvl w:val="1"/>
                <w:numId w:val="186"/>
              </w:numPr>
              <w:ind w:left="603" w:right="81" w:hanging="284"/>
              <w:jc w:val="both"/>
              <w:rPr>
                <w:sz w:val="18"/>
              </w:rPr>
            </w:pPr>
            <w:r>
              <w:rPr>
                <w:sz w:val="18"/>
              </w:rPr>
              <w:t>kontrolerze</w:t>
            </w:r>
            <w:r>
              <w:rPr>
                <w:spacing w:val="-1"/>
                <w:sz w:val="18"/>
              </w:rPr>
              <w:t xml:space="preserve"> </w:t>
            </w:r>
            <w:r>
              <w:rPr>
                <w:sz w:val="18"/>
              </w:rPr>
              <w:t>audio.</w:t>
            </w:r>
          </w:p>
          <w:p w14:paraId="519B257C" w14:textId="77777777" w:rsidR="001B6A0B" w:rsidRDefault="001B6A0B" w:rsidP="006736BC">
            <w:pPr>
              <w:pStyle w:val="TableParagraph"/>
              <w:numPr>
                <w:ilvl w:val="0"/>
                <w:numId w:val="186"/>
              </w:numPr>
              <w:ind w:left="319" w:right="81" w:hanging="218"/>
              <w:jc w:val="both"/>
              <w:rPr>
                <w:sz w:val="18"/>
              </w:rPr>
            </w:pPr>
            <w:r>
              <w:rPr>
                <w:sz w:val="18"/>
              </w:rPr>
              <w:lastRenderedPageBreak/>
              <w:t xml:space="preserve">Funkcja blokowania/odblokowania bootowania stacji roboczej z zewnętrznych urządzeń. </w:t>
            </w:r>
          </w:p>
          <w:p w14:paraId="47F9D938" w14:textId="77777777" w:rsidR="001B6A0B" w:rsidRDefault="001B6A0B" w:rsidP="006736BC">
            <w:pPr>
              <w:pStyle w:val="TableParagraph"/>
              <w:numPr>
                <w:ilvl w:val="0"/>
                <w:numId w:val="186"/>
              </w:numPr>
              <w:ind w:left="319" w:right="81" w:hanging="218"/>
              <w:jc w:val="both"/>
              <w:rPr>
                <w:sz w:val="18"/>
              </w:rPr>
            </w:pPr>
            <w:r>
              <w:rPr>
                <w:sz w:val="18"/>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(dla dysku M.2 SATA i SATA). Użytkownik po wpisaniu swojego hasła jest w stanie zmienić hasło dla dysku twardego (dla dysku M.2 SATA i</w:t>
            </w:r>
            <w:r>
              <w:rPr>
                <w:spacing w:val="-1"/>
                <w:sz w:val="18"/>
              </w:rPr>
              <w:t xml:space="preserve"> </w:t>
            </w:r>
            <w:r>
              <w:rPr>
                <w:sz w:val="18"/>
              </w:rPr>
              <w:t>SATA).</w:t>
            </w:r>
          </w:p>
          <w:p w14:paraId="570F04A5" w14:textId="77777777" w:rsidR="001B6A0B" w:rsidRPr="00794372" w:rsidRDefault="001B6A0B" w:rsidP="005559CB">
            <w:pPr>
              <w:pStyle w:val="TableParagraph"/>
              <w:ind w:left="319" w:right="81"/>
              <w:jc w:val="both"/>
              <w:rPr>
                <w:sz w:val="18"/>
              </w:rPr>
            </w:pPr>
            <w:r w:rsidRPr="00794372">
              <w:rPr>
                <w:sz w:val="18"/>
              </w:rPr>
              <w:t>Dla dysków NVMe opcja zakładania hasła na dostęp do dysku nie jest wymagana.</w:t>
            </w:r>
          </w:p>
          <w:p w14:paraId="76321CD5" w14:textId="77777777" w:rsidR="001B6A0B" w:rsidRDefault="001B6A0B" w:rsidP="006736BC">
            <w:pPr>
              <w:pStyle w:val="TableParagraph"/>
              <w:numPr>
                <w:ilvl w:val="0"/>
                <w:numId w:val="186"/>
              </w:numPr>
              <w:ind w:left="319" w:right="81" w:hanging="218"/>
              <w:jc w:val="both"/>
              <w:rPr>
                <w:sz w:val="18"/>
              </w:rPr>
            </w:pPr>
            <w:r w:rsidRPr="00E03EBA">
              <w:rPr>
                <w:sz w:val="18"/>
              </w:rPr>
              <w:t>Możliwość ustawienia hasła użytkownika i/lub administratora składającego się z dużych liter, małych liter, cyfr, znaków specjalnych.</w:t>
            </w:r>
          </w:p>
          <w:p w14:paraId="7B8910FC" w14:textId="77777777" w:rsidR="001B6A0B" w:rsidRDefault="001B6A0B" w:rsidP="006736BC">
            <w:pPr>
              <w:pStyle w:val="TableParagraph"/>
              <w:numPr>
                <w:ilvl w:val="0"/>
                <w:numId w:val="186"/>
              </w:numPr>
              <w:ind w:left="319" w:right="81" w:hanging="218"/>
              <w:jc w:val="both"/>
              <w:rPr>
                <w:sz w:val="18"/>
              </w:rPr>
            </w:pPr>
            <w:r w:rsidRPr="00BF2EB9">
              <w:rPr>
                <w:sz w:val="18"/>
              </w:rPr>
              <w:t>Funkcja wymuszenia odpowiedniej siły hasła dla administratora oraz użytkownika</w:t>
            </w:r>
            <w:r>
              <w:rPr>
                <w:sz w:val="18"/>
              </w:rPr>
              <w:t xml:space="preserve"> (możliwość wymuszenia długość hasła do 32 znaków).</w:t>
            </w:r>
          </w:p>
          <w:p w14:paraId="545D8C41" w14:textId="77777777" w:rsidR="001B6A0B" w:rsidRDefault="001B6A0B" w:rsidP="006736BC">
            <w:pPr>
              <w:pStyle w:val="TableParagraph"/>
              <w:numPr>
                <w:ilvl w:val="0"/>
                <w:numId w:val="186"/>
              </w:numPr>
              <w:ind w:left="319" w:right="81" w:hanging="218"/>
              <w:jc w:val="both"/>
              <w:rPr>
                <w:sz w:val="18"/>
              </w:rPr>
            </w:pPr>
            <w:r>
              <w:rPr>
                <w:sz w:val="18"/>
              </w:rPr>
              <w:t>Możliwość włączenia/wyłączenia kontrolera SATA (w tym w szczególności pojedynczo). Możliwość włączenia/wyłączenia kontrolera audio.</w:t>
            </w:r>
          </w:p>
          <w:p w14:paraId="23DA8B6E" w14:textId="77777777" w:rsidR="001B6A0B" w:rsidRDefault="001B6A0B" w:rsidP="006736BC">
            <w:pPr>
              <w:pStyle w:val="TableParagraph"/>
              <w:numPr>
                <w:ilvl w:val="0"/>
                <w:numId w:val="186"/>
              </w:numPr>
              <w:ind w:left="319" w:right="81" w:hanging="218"/>
              <w:jc w:val="both"/>
              <w:rPr>
                <w:sz w:val="18"/>
              </w:rPr>
            </w:pPr>
            <w:r>
              <w:rPr>
                <w:sz w:val="18"/>
              </w:rPr>
              <w:t xml:space="preserve">Możliwość włączenia/wyłączenia funkcji SecureBoot. </w:t>
            </w:r>
          </w:p>
          <w:p w14:paraId="1223D16E" w14:textId="77777777" w:rsidR="001B6A0B" w:rsidRDefault="001B6A0B" w:rsidP="006736BC">
            <w:pPr>
              <w:pStyle w:val="TableParagraph"/>
              <w:numPr>
                <w:ilvl w:val="0"/>
                <w:numId w:val="186"/>
              </w:numPr>
              <w:ind w:left="319" w:right="81" w:hanging="218"/>
              <w:jc w:val="both"/>
              <w:rPr>
                <w:sz w:val="18"/>
              </w:rPr>
            </w:pPr>
            <w:r>
              <w:rPr>
                <w:sz w:val="18"/>
              </w:rPr>
              <w:t xml:space="preserve">Możliwość włączenia/wyłączenia funkcji VT. </w:t>
            </w:r>
          </w:p>
          <w:p w14:paraId="032633F8" w14:textId="77777777" w:rsidR="001B6A0B" w:rsidRDefault="001B6A0B" w:rsidP="006736BC">
            <w:pPr>
              <w:pStyle w:val="TableParagraph"/>
              <w:numPr>
                <w:ilvl w:val="0"/>
                <w:numId w:val="186"/>
              </w:numPr>
              <w:ind w:left="319" w:right="81" w:hanging="218"/>
              <w:jc w:val="both"/>
              <w:rPr>
                <w:sz w:val="18"/>
              </w:rPr>
            </w:pPr>
            <w:r>
              <w:rPr>
                <w:sz w:val="18"/>
              </w:rPr>
              <w:t>Możliwość włączenia/wyłączenia układu TPM.</w:t>
            </w:r>
          </w:p>
          <w:p w14:paraId="6BA45DC0" w14:textId="77777777" w:rsidR="001B6A0B" w:rsidRDefault="001B6A0B" w:rsidP="006736BC">
            <w:pPr>
              <w:pStyle w:val="TableParagraph"/>
              <w:numPr>
                <w:ilvl w:val="0"/>
                <w:numId w:val="186"/>
              </w:numPr>
              <w:spacing w:line="206" w:lineRule="exact"/>
              <w:ind w:left="319" w:right="81" w:hanging="218"/>
              <w:jc w:val="both"/>
              <w:rPr>
                <w:sz w:val="18"/>
              </w:rPr>
            </w:pPr>
            <w:r>
              <w:rPr>
                <w:sz w:val="18"/>
              </w:rPr>
              <w:t>Możliwość ustawienia czujnika obudowy w tryb cichy - nie informuje użytkownika o otwarciu obudowy (dźwiękiem i komunikatem), ale zapisuje log operacji.</w:t>
            </w:r>
          </w:p>
          <w:p w14:paraId="1BAD727C" w14:textId="77777777" w:rsidR="001B6A0B" w:rsidRDefault="001B6A0B" w:rsidP="006736BC">
            <w:pPr>
              <w:pStyle w:val="TableParagraph"/>
              <w:numPr>
                <w:ilvl w:val="0"/>
                <w:numId w:val="186"/>
              </w:numPr>
              <w:ind w:left="319" w:right="81" w:hanging="218"/>
              <w:jc w:val="both"/>
              <w:rPr>
                <w:sz w:val="18"/>
              </w:rPr>
            </w:pPr>
            <w:r>
              <w:rPr>
                <w:sz w:val="18"/>
              </w:rPr>
              <w:t>Funkcja zbierania i zapisywania logów z możliwością przeglądania i kasowania archiwalnych incydentów.</w:t>
            </w:r>
          </w:p>
          <w:p w14:paraId="680DC075" w14:textId="77777777" w:rsidR="001B6A0B" w:rsidRDefault="001B6A0B" w:rsidP="006736BC">
            <w:pPr>
              <w:pStyle w:val="TableParagraph"/>
              <w:numPr>
                <w:ilvl w:val="0"/>
                <w:numId w:val="186"/>
              </w:numPr>
              <w:spacing w:before="1"/>
              <w:ind w:left="319" w:right="81" w:hanging="218"/>
              <w:jc w:val="both"/>
              <w:rPr>
                <w:sz w:val="18"/>
              </w:rPr>
            </w:pPr>
            <w:r>
              <w:rPr>
                <w:sz w:val="18"/>
              </w:rPr>
              <w:t>Możliwość ustawienia portów USB w trybie „no BOOT”, czyli podczas startu komputer nie wykrywa urządzeń bootujących typu USB, natomiast po uruchomieniu systemu operacyjnego porty USB są aktywne.</w:t>
            </w:r>
          </w:p>
          <w:p w14:paraId="729D384B" w14:textId="77777777" w:rsidR="001B6A0B" w:rsidRDefault="001B6A0B" w:rsidP="006736BC">
            <w:pPr>
              <w:pStyle w:val="TableParagraph"/>
              <w:numPr>
                <w:ilvl w:val="0"/>
                <w:numId w:val="186"/>
              </w:numPr>
              <w:ind w:left="319" w:right="81" w:hanging="218"/>
              <w:jc w:val="both"/>
              <w:rPr>
                <w:sz w:val="18"/>
              </w:rPr>
            </w:pPr>
            <w:r>
              <w:rPr>
                <w:sz w:val="18"/>
              </w:rPr>
              <w:t>Funkcja włączająca przypomnienie o konieczności oczyszczenia lub zastąpienia filtra powietrza w jednej z opcji dostępnych: co 15 dni, co 30 dni, co 60 dni, co 90 dni, co 120 dni i co 180 dni.</w:t>
            </w:r>
          </w:p>
          <w:p w14:paraId="148595C0" w14:textId="77777777" w:rsidR="001B6A0B" w:rsidRDefault="001B6A0B" w:rsidP="006736BC">
            <w:pPr>
              <w:pStyle w:val="TableParagraph"/>
              <w:numPr>
                <w:ilvl w:val="0"/>
                <w:numId w:val="186"/>
              </w:numPr>
              <w:ind w:left="319" w:right="81" w:hanging="218"/>
              <w:jc w:val="both"/>
              <w:rPr>
                <w:sz w:val="18"/>
              </w:rPr>
            </w:pPr>
            <w:r>
              <w:rPr>
                <w:sz w:val="18"/>
              </w:rPr>
              <w:t>Funkcja</w:t>
            </w:r>
            <w:r>
              <w:rPr>
                <w:spacing w:val="-8"/>
                <w:sz w:val="18"/>
              </w:rPr>
              <w:t xml:space="preserve"> </w:t>
            </w:r>
            <w:r>
              <w:rPr>
                <w:sz w:val="18"/>
              </w:rPr>
              <w:t>zbierania</w:t>
            </w:r>
            <w:r>
              <w:rPr>
                <w:spacing w:val="-8"/>
                <w:sz w:val="18"/>
              </w:rPr>
              <w:t xml:space="preserve"> </w:t>
            </w:r>
            <w:r>
              <w:rPr>
                <w:sz w:val="18"/>
              </w:rPr>
              <w:t>i</w:t>
            </w:r>
            <w:r>
              <w:rPr>
                <w:spacing w:val="-8"/>
                <w:sz w:val="18"/>
              </w:rPr>
              <w:t xml:space="preserve"> </w:t>
            </w:r>
            <w:r>
              <w:rPr>
                <w:sz w:val="18"/>
              </w:rPr>
              <w:t>zapisywania</w:t>
            </w:r>
            <w:r>
              <w:rPr>
                <w:spacing w:val="-7"/>
                <w:sz w:val="18"/>
              </w:rPr>
              <w:t xml:space="preserve"> </w:t>
            </w:r>
            <w:r>
              <w:rPr>
                <w:sz w:val="18"/>
              </w:rPr>
              <w:t>incydentów,</w:t>
            </w:r>
            <w:r>
              <w:rPr>
                <w:spacing w:val="-9"/>
                <w:sz w:val="18"/>
              </w:rPr>
              <w:t xml:space="preserve"> </w:t>
            </w:r>
            <w:r>
              <w:rPr>
                <w:sz w:val="18"/>
              </w:rPr>
              <w:t>możliwość</w:t>
            </w:r>
            <w:r>
              <w:rPr>
                <w:spacing w:val="-10"/>
                <w:sz w:val="18"/>
              </w:rPr>
              <w:t xml:space="preserve"> </w:t>
            </w:r>
            <w:r>
              <w:rPr>
                <w:sz w:val="18"/>
              </w:rPr>
              <w:t>przeglądania</w:t>
            </w:r>
            <w:r>
              <w:rPr>
                <w:spacing w:val="-10"/>
                <w:sz w:val="18"/>
              </w:rPr>
              <w:t xml:space="preserve"> </w:t>
            </w:r>
            <w:r>
              <w:rPr>
                <w:sz w:val="18"/>
              </w:rPr>
              <w:t>i</w:t>
            </w:r>
            <w:r>
              <w:rPr>
                <w:spacing w:val="-8"/>
                <w:sz w:val="18"/>
              </w:rPr>
              <w:t xml:space="preserve"> </w:t>
            </w:r>
            <w:r>
              <w:rPr>
                <w:sz w:val="18"/>
              </w:rPr>
              <w:t>kasowania</w:t>
            </w:r>
            <w:r>
              <w:rPr>
                <w:spacing w:val="-7"/>
                <w:sz w:val="18"/>
              </w:rPr>
              <w:t xml:space="preserve"> </w:t>
            </w:r>
            <w:r>
              <w:rPr>
                <w:sz w:val="18"/>
              </w:rPr>
              <w:t>zdarzeń przebiegu procedury POST. Funkcja ta obejmuje datę i godzinę oraz opis incydentu kodu wizualnego systemu</w:t>
            </w:r>
            <w:r>
              <w:rPr>
                <w:spacing w:val="-1"/>
                <w:sz w:val="18"/>
              </w:rPr>
              <w:t xml:space="preserve"> </w:t>
            </w:r>
            <w:r>
              <w:rPr>
                <w:sz w:val="18"/>
              </w:rPr>
              <w:t>diagnostycznego.</w:t>
            </w:r>
          </w:p>
          <w:p w14:paraId="63CEAE01" w14:textId="77777777" w:rsidR="001B6A0B" w:rsidRDefault="001B6A0B" w:rsidP="006736BC">
            <w:pPr>
              <w:pStyle w:val="TableParagraph"/>
              <w:numPr>
                <w:ilvl w:val="0"/>
                <w:numId w:val="186"/>
              </w:numPr>
              <w:ind w:left="319" w:right="81" w:hanging="218"/>
              <w:jc w:val="both"/>
              <w:rPr>
                <w:sz w:val="18"/>
              </w:rPr>
            </w:pPr>
            <w:r>
              <w:rPr>
                <w:sz w:val="18"/>
              </w:rPr>
              <w:t>Funkcja pozwalająca na włączenie/wyłączenie automatycznego tworzenia recovery BIOS na dysku twardym lub na urządzeniu zewnętrznym podpiętym przez USB, (dopuszczalne realizacja poprzez oddzielny kontroler na płycie głównej, przechowujący chronioną kopię zapasową systemu BIOS, mający za zadanie weryfikację spójności oprogramowania układowego),</w:t>
            </w:r>
          </w:p>
          <w:p w14:paraId="0AF6529B" w14:textId="77777777" w:rsidR="001B6A0B" w:rsidRDefault="001B6A0B" w:rsidP="006736BC">
            <w:pPr>
              <w:pStyle w:val="TableParagraph"/>
              <w:numPr>
                <w:ilvl w:val="0"/>
                <w:numId w:val="186"/>
              </w:numPr>
              <w:spacing w:line="207" w:lineRule="exact"/>
              <w:ind w:left="319" w:right="81" w:hanging="218"/>
              <w:jc w:val="both"/>
              <w:rPr>
                <w:sz w:val="18"/>
              </w:rPr>
            </w:pPr>
            <w:r>
              <w:rPr>
                <w:sz w:val="18"/>
              </w:rPr>
              <w:t>Możliwość wyłączania portów USB pojedynczo.</w:t>
            </w:r>
          </w:p>
          <w:p w14:paraId="26CBA98D" w14:textId="77777777" w:rsidR="001B6A0B" w:rsidRDefault="001B6A0B" w:rsidP="006736BC">
            <w:pPr>
              <w:pStyle w:val="TableParagraph"/>
              <w:numPr>
                <w:ilvl w:val="0"/>
                <w:numId w:val="186"/>
              </w:numPr>
              <w:ind w:left="319" w:right="81" w:hanging="218"/>
              <w:jc w:val="both"/>
              <w:rPr>
                <w:sz w:val="18"/>
              </w:rPr>
            </w:pPr>
            <w:r>
              <w:rPr>
                <w:sz w:val="18"/>
              </w:rPr>
              <w:t>Oferowany BIOS musi posiadać poza swoją wewnętrzną strukturą menu szybkiego bootowania, które umożliwia min.: uruchamianie systemu z serwera za pośrednictwem zintegrowanej karty sieciowej, wejścia do BIOS, upgrade BIOS bez konieczności uruchamiania systemu operacyjnego.</w:t>
            </w:r>
          </w:p>
          <w:p w14:paraId="6E344443" w14:textId="77777777" w:rsidR="001B6A0B" w:rsidRDefault="001B6A0B" w:rsidP="006736BC">
            <w:pPr>
              <w:pStyle w:val="TableParagraph"/>
              <w:numPr>
                <w:ilvl w:val="0"/>
                <w:numId w:val="186"/>
              </w:numPr>
              <w:ind w:left="319" w:right="81" w:hanging="218"/>
              <w:jc w:val="both"/>
              <w:rPr>
                <w:sz w:val="18"/>
              </w:rPr>
            </w:pPr>
            <w:r w:rsidRPr="00794372">
              <w:rPr>
                <w:sz w:val="18"/>
              </w:rPr>
              <w:t>Dostęp do zaimplementowanej konsoli zarządzania zdalnego (funkcja automatycznie aktywna w przypadku zaoferowania komputera ze zdalnym zarządzaniem).</w:t>
            </w:r>
          </w:p>
          <w:p w14:paraId="662BA776" w14:textId="77777777" w:rsidR="001B6A0B" w:rsidRDefault="001B6A0B" w:rsidP="006736BC">
            <w:pPr>
              <w:pStyle w:val="TableParagraph"/>
              <w:numPr>
                <w:ilvl w:val="0"/>
                <w:numId w:val="186"/>
              </w:numPr>
              <w:ind w:left="319" w:right="81" w:hanging="218"/>
              <w:jc w:val="both"/>
              <w:rPr>
                <w:sz w:val="18"/>
              </w:rPr>
            </w:pPr>
            <w:r>
              <w:rPr>
                <w:sz w:val="18"/>
              </w:rPr>
              <w:t xml:space="preserve">Wszystkie ww. funkcjonalności są dostępne bez zainstalowanego dysku twardego. Aktualizacja BIOS za pomocą strony internetowej producenta w oparciu o najnowsze, aktualne wersje BIOS – </w:t>
            </w:r>
            <w:r>
              <w:rPr>
                <w:b/>
                <w:sz w:val="18"/>
                <w:u w:val="single"/>
              </w:rPr>
              <w:t>wymagany link strony internetowej producenta aktualizacji</w:t>
            </w:r>
            <w:r>
              <w:rPr>
                <w:b/>
                <w:sz w:val="18"/>
              </w:rPr>
              <w:t xml:space="preserve"> </w:t>
            </w:r>
            <w:r w:rsidRPr="00913FA9">
              <w:rPr>
                <w:b/>
                <w:sz w:val="18"/>
                <w:u w:val="single"/>
              </w:rPr>
              <w:t>BIOS.</w:t>
            </w:r>
          </w:p>
          <w:p w14:paraId="33C45414" w14:textId="77777777" w:rsidR="001B6A0B" w:rsidRDefault="001B6A0B" w:rsidP="006736BC">
            <w:pPr>
              <w:pStyle w:val="TableParagraph"/>
              <w:numPr>
                <w:ilvl w:val="0"/>
                <w:numId w:val="186"/>
              </w:numPr>
              <w:ind w:left="319" w:right="81" w:hanging="218"/>
              <w:jc w:val="both"/>
              <w:rPr>
                <w:sz w:val="18"/>
              </w:rPr>
            </w:pPr>
            <w:r w:rsidRPr="00BF2EB9">
              <w:rPr>
                <w:sz w:val="18"/>
              </w:rPr>
              <w:t>Zaimplementowany w BIOS system diagnostyczny, z graficznym interfejsem użytkownika dostępny z poziomu szybkiego menu boot umożliwiający jednoczesne przetestowanie w</w:t>
            </w:r>
            <w:r>
              <w:rPr>
                <w:sz w:val="18"/>
              </w:rPr>
              <w:t> </w:t>
            </w:r>
            <w:r w:rsidRPr="00BF2EB9">
              <w:rPr>
                <w:sz w:val="18"/>
              </w:rPr>
              <w:t>celu wykrycia usterki zainstalowanych komponentów w oferowanym komputerze bez konieczności uruchamiania systemu operacyjnego.</w:t>
            </w:r>
            <w:r w:rsidRPr="00FD43E3">
              <w:rPr>
                <w:sz w:val="18"/>
              </w:rPr>
              <w:t xml:space="preserve"> </w:t>
            </w:r>
          </w:p>
          <w:p w14:paraId="0DDA408F" w14:textId="77777777" w:rsidR="001B6A0B" w:rsidRPr="00FD43E3" w:rsidRDefault="001B6A0B" w:rsidP="005559CB">
            <w:pPr>
              <w:pStyle w:val="TableParagraph"/>
              <w:ind w:left="319" w:right="81"/>
              <w:jc w:val="both"/>
              <w:rPr>
                <w:sz w:val="18"/>
              </w:rPr>
            </w:pPr>
            <w:r w:rsidRPr="00FD43E3">
              <w:rPr>
                <w:sz w:val="18"/>
              </w:rPr>
              <w:t>S</w:t>
            </w:r>
            <w:r>
              <w:rPr>
                <w:sz w:val="18"/>
              </w:rPr>
              <w:t>ystem oparty o funkcjonalności:</w:t>
            </w:r>
          </w:p>
          <w:p w14:paraId="08EB77C2" w14:textId="77777777" w:rsidR="001B6A0B" w:rsidRDefault="001B6A0B" w:rsidP="006736BC">
            <w:pPr>
              <w:pStyle w:val="TableParagraph"/>
              <w:numPr>
                <w:ilvl w:val="1"/>
                <w:numId w:val="186"/>
              </w:numPr>
              <w:ind w:left="612" w:right="81" w:hanging="284"/>
              <w:jc w:val="both"/>
              <w:rPr>
                <w:sz w:val="18"/>
              </w:rPr>
            </w:pPr>
            <w:r w:rsidRPr="00BF2EB9">
              <w:rPr>
                <w:sz w:val="18"/>
              </w:rPr>
              <w:t>testy uruchamiane automatycznie lub w</w:t>
            </w:r>
            <w:r>
              <w:rPr>
                <w:sz w:val="18"/>
              </w:rPr>
              <w:t xml:space="preserve"> </w:t>
            </w:r>
            <w:r w:rsidRPr="00BF2EB9">
              <w:rPr>
                <w:sz w:val="18"/>
              </w:rPr>
              <w:t>trybie</w:t>
            </w:r>
            <w:r>
              <w:rPr>
                <w:sz w:val="18"/>
              </w:rPr>
              <w:t xml:space="preserve"> </w:t>
            </w:r>
            <w:r w:rsidRPr="00BF2EB9">
              <w:rPr>
                <w:sz w:val="18"/>
              </w:rPr>
              <w:t xml:space="preserve">interaktywnym, </w:t>
            </w:r>
          </w:p>
          <w:p w14:paraId="4C5DFDBB" w14:textId="77777777" w:rsidR="001B6A0B" w:rsidRDefault="001B6A0B" w:rsidP="006736BC">
            <w:pPr>
              <w:pStyle w:val="TableParagraph"/>
              <w:numPr>
                <w:ilvl w:val="1"/>
                <w:numId w:val="186"/>
              </w:numPr>
              <w:ind w:left="612" w:right="81" w:hanging="284"/>
              <w:jc w:val="both"/>
              <w:rPr>
                <w:sz w:val="18"/>
              </w:rPr>
            </w:pPr>
            <w:r w:rsidRPr="00BF2EB9">
              <w:rPr>
                <w:sz w:val="18"/>
              </w:rPr>
              <w:t>możliwość</w:t>
            </w:r>
            <w:r>
              <w:rPr>
                <w:sz w:val="18"/>
              </w:rPr>
              <w:t xml:space="preserve"> </w:t>
            </w:r>
            <w:r w:rsidRPr="00BF2EB9">
              <w:rPr>
                <w:sz w:val="18"/>
              </w:rPr>
              <w:t>powtórzenia</w:t>
            </w:r>
            <w:r>
              <w:rPr>
                <w:sz w:val="18"/>
              </w:rPr>
              <w:t xml:space="preserve"> </w:t>
            </w:r>
            <w:r w:rsidRPr="00BF2EB9">
              <w:rPr>
                <w:sz w:val="18"/>
              </w:rPr>
              <w:t>testów,</w:t>
            </w:r>
            <w:r>
              <w:rPr>
                <w:sz w:val="18"/>
              </w:rPr>
              <w:t xml:space="preserve"> </w:t>
            </w:r>
          </w:p>
          <w:p w14:paraId="4CDBC7DF" w14:textId="77777777" w:rsidR="001B6A0B" w:rsidRDefault="001B6A0B" w:rsidP="006736BC">
            <w:pPr>
              <w:pStyle w:val="TableParagraph"/>
              <w:numPr>
                <w:ilvl w:val="1"/>
                <w:numId w:val="186"/>
              </w:numPr>
              <w:ind w:left="612" w:right="81" w:hanging="284"/>
              <w:jc w:val="both"/>
              <w:rPr>
                <w:sz w:val="18"/>
              </w:rPr>
            </w:pPr>
            <w:r w:rsidRPr="00BF2EB9">
              <w:rPr>
                <w:sz w:val="18"/>
              </w:rPr>
              <w:t>podsumowanie</w:t>
            </w:r>
            <w:r>
              <w:rPr>
                <w:sz w:val="18"/>
              </w:rPr>
              <w:t xml:space="preserve"> </w:t>
            </w:r>
            <w:r w:rsidRPr="00BF2EB9">
              <w:rPr>
                <w:sz w:val="18"/>
              </w:rPr>
              <w:t xml:space="preserve">testów, </w:t>
            </w:r>
          </w:p>
          <w:p w14:paraId="268FA728" w14:textId="77777777" w:rsidR="001B6A0B" w:rsidRDefault="001B6A0B" w:rsidP="006736BC">
            <w:pPr>
              <w:pStyle w:val="TableParagraph"/>
              <w:numPr>
                <w:ilvl w:val="1"/>
                <w:numId w:val="186"/>
              </w:numPr>
              <w:ind w:left="612" w:right="81" w:hanging="284"/>
              <w:jc w:val="both"/>
              <w:rPr>
                <w:sz w:val="18"/>
              </w:rPr>
            </w:pPr>
            <w:r w:rsidRPr="00BF2EB9">
              <w:rPr>
                <w:sz w:val="18"/>
              </w:rPr>
              <w:t xml:space="preserve">uruchamianie szybkiego testu zbiorczego, </w:t>
            </w:r>
          </w:p>
          <w:p w14:paraId="700C67A5" w14:textId="77777777" w:rsidR="001B6A0B" w:rsidRDefault="001B6A0B" w:rsidP="006736BC">
            <w:pPr>
              <w:pStyle w:val="TableParagraph"/>
              <w:numPr>
                <w:ilvl w:val="1"/>
                <w:numId w:val="186"/>
              </w:numPr>
              <w:ind w:left="612" w:right="81" w:hanging="284"/>
              <w:jc w:val="both"/>
              <w:rPr>
                <w:sz w:val="18"/>
              </w:rPr>
            </w:pPr>
            <w:r w:rsidRPr="00BF2EB9">
              <w:rPr>
                <w:sz w:val="18"/>
              </w:rPr>
              <w:t xml:space="preserve">uruchamianie testów dla wybranych podzespołów </w:t>
            </w:r>
            <w:r w:rsidRPr="00CC1587">
              <w:rPr>
                <w:sz w:val="18"/>
              </w:rPr>
              <w:t>przez użytkownika</w:t>
            </w:r>
            <w:r w:rsidRPr="00BF2EB9">
              <w:rPr>
                <w:sz w:val="18"/>
              </w:rPr>
              <w:t xml:space="preserve">, </w:t>
            </w:r>
          </w:p>
          <w:p w14:paraId="26F11509" w14:textId="77777777" w:rsidR="001B6A0B" w:rsidRDefault="001B6A0B" w:rsidP="006736BC">
            <w:pPr>
              <w:pStyle w:val="TableParagraph"/>
              <w:numPr>
                <w:ilvl w:val="1"/>
                <w:numId w:val="186"/>
              </w:numPr>
              <w:ind w:left="612" w:right="81" w:hanging="284"/>
              <w:jc w:val="both"/>
              <w:rPr>
                <w:sz w:val="18"/>
              </w:rPr>
            </w:pPr>
            <w:r w:rsidRPr="00CC1587">
              <w:rPr>
                <w:sz w:val="18"/>
              </w:rPr>
              <w:t xml:space="preserve">wyświetlanie wiadomości, które </w:t>
            </w:r>
            <w:r w:rsidRPr="00CC1587">
              <w:rPr>
                <w:spacing w:val="12"/>
                <w:sz w:val="18"/>
              </w:rPr>
              <w:t>informują</w:t>
            </w:r>
            <w:r w:rsidRPr="00BF2EB9">
              <w:rPr>
                <w:sz w:val="18"/>
              </w:rPr>
              <w:t xml:space="preserve"> o stanie przeprowadzanych testów, </w:t>
            </w:r>
          </w:p>
          <w:p w14:paraId="09C0C9EC" w14:textId="77777777" w:rsidR="001B6A0B" w:rsidRDefault="001B6A0B" w:rsidP="006736BC">
            <w:pPr>
              <w:pStyle w:val="TableParagraph"/>
              <w:numPr>
                <w:ilvl w:val="1"/>
                <w:numId w:val="186"/>
              </w:numPr>
              <w:ind w:left="612" w:right="81" w:hanging="284"/>
              <w:jc w:val="both"/>
              <w:rPr>
                <w:sz w:val="18"/>
              </w:rPr>
            </w:pPr>
            <w:r w:rsidRPr="00BF2EB9">
              <w:rPr>
                <w:sz w:val="18"/>
              </w:rPr>
              <w:t>wyświetlanie wiadomości o błędach, które</w:t>
            </w:r>
            <w:r w:rsidRPr="00BF2EB9">
              <w:rPr>
                <w:spacing w:val="43"/>
                <w:sz w:val="18"/>
              </w:rPr>
              <w:t xml:space="preserve"> </w:t>
            </w:r>
            <w:r w:rsidRPr="00BF2EB9">
              <w:rPr>
                <w:sz w:val="18"/>
              </w:rPr>
              <w:t xml:space="preserve">informują o problemach napotkanych podczas testów. </w:t>
            </w:r>
          </w:p>
          <w:p w14:paraId="440F196F" w14:textId="77777777" w:rsidR="001B6A0B" w:rsidRDefault="001B6A0B" w:rsidP="005559CB">
            <w:pPr>
              <w:pStyle w:val="TableParagraph"/>
              <w:ind w:left="328" w:right="81"/>
              <w:jc w:val="both"/>
              <w:rPr>
                <w:sz w:val="18"/>
              </w:rPr>
            </w:pPr>
            <w:r w:rsidRPr="00BF2EB9">
              <w:rPr>
                <w:sz w:val="18"/>
              </w:rPr>
              <w:t>System diagnostyczny musi zawierać informację o nazwie komputera, wersji BIOS, numerze seryjnym komputera, podawać dokładne informacje o</w:t>
            </w:r>
            <w:r>
              <w:rPr>
                <w:sz w:val="18"/>
              </w:rPr>
              <w:t xml:space="preserve"> </w:t>
            </w:r>
            <w:r w:rsidRPr="00BF2EB9">
              <w:rPr>
                <w:sz w:val="18"/>
              </w:rPr>
              <w:t>wszystkich</w:t>
            </w:r>
            <w:r>
              <w:rPr>
                <w:sz w:val="18"/>
              </w:rPr>
              <w:t xml:space="preserve"> </w:t>
            </w:r>
            <w:r w:rsidRPr="00BF2EB9">
              <w:rPr>
                <w:sz w:val="18"/>
              </w:rPr>
              <w:t>zainstalowanych</w:t>
            </w:r>
            <w:r>
              <w:rPr>
                <w:sz w:val="18"/>
              </w:rPr>
              <w:t xml:space="preserve"> </w:t>
            </w:r>
            <w:r w:rsidRPr="00BF2EB9">
              <w:rPr>
                <w:sz w:val="18"/>
              </w:rPr>
              <w:t>komponentach, a</w:t>
            </w:r>
            <w:r>
              <w:rPr>
                <w:sz w:val="18"/>
              </w:rPr>
              <w:t xml:space="preserve"> </w:t>
            </w:r>
            <w:r w:rsidRPr="00BF2EB9">
              <w:rPr>
                <w:sz w:val="18"/>
              </w:rPr>
              <w:t>w szczególności</w:t>
            </w:r>
            <w:r>
              <w:rPr>
                <w:sz w:val="18"/>
              </w:rPr>
              <w:t xml:space="preserve"> </w:t>
            </w:r>
            <w:r w:rsidRPr="00BF2EB9">
              <w:rPr>
                <w:sz w:val="18"/>
              </w:rPr>
              <w:t>zawierać</w:t>
            </w:r>
            <w:r w:rsidRPr="00BF2EB9">
              <w:rPr>
                <w:spacing w:val="22"/>
                <w:sz w:val="18"/>
              </w:rPr>
              <w:t xml:space="preserve"> </w:t>
            </w:r>
            <w:r w:rsidRPr="00BF2EB9">
              <w:rPr>
                <w:sz w:val="18"/>
              </w:rPr>
              <w:t>informacje</w:t>
            </w:r>
            <w:r>
              <w:rPr>
                <w:sz w:val="18"/>
              </w:rPr>
              <w:t>:</w:t>
            </w:r>
          </w:p>
          <w:p w14:paraId="124F81BB" w14:textId="77777777" w:rsidR="001B6A0B" w:rsidRPr="00BF2EB9" w:rsidRDefault="001B6A0B" w:rsidP="006736BC">
            <w:pPr>
              <w:pStyle w:val="TableParagraph"/>
              <w:numPr>
                <w:ilvl w:val="1"/>
                <w:numId w:val="186"/>
              </w:numPr>
              <w:ind w:left="612" w:right="81" w:hanging="284"/>
              <w:jc w:val="both"/>
              <w:rPr>
                <w:sz w:val="18"/>
              </w:rPr>
            </w:pPr>
            <w:r w:rsidRPr="00BF2EB9">
              <w:rPr>
                <w:sz w:val="18"/>
              </w:rPr>
              <w:t>numerze</w:t>
            </w:r>
            <w:r w:rsidRPr="00BF2EB9">
              <w:rPr>
                <w:spacing w:val="-11"/>
                <w:sz w:val="18"/>
              </w:rPr>
              <w:t xml:space="preserve"> </w:t>
            </w:r>
            <w:r w:rsidRPr="00BF2EB9">
              <w:rPr>
                <w:sz w:val="18"/>
              </w:rPr>
              <w:t>seryjnym,</w:t>
            </w:r>
            <w:r w:rsidRPr="00BF2EB9">
              <w:rPr>
                <w:spacing w:val="-15"/>
                <w:sz w:val="18"/>
              </w:rPr>
              <w:t xml:space="preserve"> </w:t>
            </w:r>
            <w:r w:rsidRPr="00BF2EB9">
              <w:rPr>
                <w:sz w:val="18"/>
              </w:rPr>
              <w:t>typie</w:t>
            </w:r>
            <w:r w:rsidRPr="00BF2EB9">
              <w:rPr>
                <w:spacing w:val="-11"/>
                <w:sz w:val="18"/>
              </w:rPr>
              <w:t xml:space="preserve"> </w:t>
            </w:r>
            <w:r w:rsidRPr="00BF2EB9">
              <w:rPr>
                <w:sz w:val="18"/>
              </w:rPr>
              <w:t>i</w:t>
            </w:r>
            <w:r w:rsidRPr="00BF2EB9">
              <w:rPr>
                <w:spacing w:val="-4"/>
                <w:sz w:val="18"/>
              </w:rPr>
              <w:t xml:space="preserve"> </w:t>
            </w:r>
            <w:r w:rsidRPr="00BF2EB9">
              <w:rPr>
                <w:sz w:val="18"/>
              </w:rPr>
              <w:t>pojemności</w:t>
            </w:r>
            <w:r w:rsidRPr="00BF2EB9">
              <w:rPr>
                <w:spacing w:val="-11"/>
                <w:sz w:val="18"/>
              </w:rPr>
              <w:t xml:space="preserve"> </w:t>
            </w:r>
            <w:r w:rsidRPr="00BF2EB9">
              <w:rPr>
                <w:sz w:val="18"/>
              </w:rPr>
              <w:t>dysku</w:t>
            </w:r>
            <w:r w:rsidRPr="00BF2EB9">
              <w:rPr>
                <w:spacing w:val="-12"/>
                <w:sz w:val="18"/>
              </w:rPr>
              <w:t xml:space="preserve"> </w:t>
            </w:r>
            <w:r w:rsidRPr="00BF2EB9">
              <w:rPr>
                <w:sz w:val="18"/>
              </w:rPr>
              <w:t>twardego,</w:t>
            </w:r>
            <w:r w:rsidRPr="00BF2EB9">
              <w:rPr>
                <w:spacing w:val="-15"/>
                <w:sz w:val="18"/>
              </w:rPr>
              <w:t xml:space="preserve"> </w:t>
            </w:r>
          </w:p>
          <w:p w14:paraId="0F30A493" w14:textId="77777777" w:rsidR="001B6A0B" w:rsidRDefault="001B6A0B" w:rsidP="006736BC">
            <w:pPr>
              <w:pStyle w:val="TableParagraph"/>
              <w:numPr>
                <w:ilvl w:val="1"/>
                <w:numId w:val="186"/>
              </w:numPr>
              <w:ind w:left="612" w:right="81" w:hanging="284"/>
              <w:jc w:val="both"/>
              <w:rPr>
                <w:sz w:val="18"/>
              </w:rPr>
            </w:pPr>
            <w:r w:rsidRPr="00BF2EB9">
              <w:rPr>
                <w:sz w:val="18"/>
              </w:rPr>
              <w:t>informacji</w:t>
            </w:r>
            <w:r w:rsidRPr="00BF2EB9">
              <w:rPr>
                <w:spacing w:val="-11"/>
                <w:sz w:val="18"/>
              </w:rPr>
              <w:t xml:space="preserve"> </w:t>
            </w:r>
            <w:r w:rsidRPr="00BF2EB9">
              <w:rPr>
                <w:sz w:val="18"/>
              </w:rPr>
              <w:t>o</w:t>
            </w:r>
            <w:r w:rsidRPr="00BF2EB9">
              <w:rPr>
                <w:spacing w:val="-12"/>
                <w:sz w:val="18"/>
              </w:rPr>
              <w:t xml:space="preserve"> </w:t>
            </w:r>
            <w:r w:rsidRPr="00BF2EB9">
              <w:rPr>
                <w:sz w:val="18"/>
              </w:rPr>
              <w:t>obrotach</w:t>
            </w:r>
            <w:r w:rsidRPr="00BF2EB9">
              <w:rPr>
                <w:spacing w:val="-12"/>
                <w:sz w:val="18"/>
              </w:rPr>
              <w:t xml:space="preserve"> </w:t>
            </w:r>
            <w:r w:rsidRPr="00BF2EB9">
              <w:rPr>
                <w:sz w:val="18"/>
              </w:rPr>
              <w:t xml:space="preserve">wentylatora CPU, </w:t>
            </w:r>
          </w:p>
          <w:p w14:paraId="5826535F" w14:textId="77777777" w:rsidR="001B6A0B" w:rsidRDefault="001B6A0B" w:rsidP="006736BC">
            <w:pPr>
              <w:pStyle w:val="TableParagraph"/>
              <w:numPr>
                <w:ilvl w:val="1"/>
                <w:numId w:val="186"/>
              </w:numPr>
              <w:ind w:left="612" w:right="81" w:hanging="284"/>
              <w:jc w:val="both"/>
              <w:rPr>
                <w:sz w:val="18"/>
              </w:rPr>
            </w:pPr>
            <w:r w:rsidRPr="00BF2EB9">
              <w:rPr>
                <w:sz w:val="18"/>
              </w:rPr>
              <w:t xml:space="preserve">informacji o procesorze w tym model i taktowanie, </w:t>
            </w:r>
          </w:p>
          <w:p w14:paraId="515957A6" w14:textId="77777777" w:rsidR="001B6A0B" w:rsidRDefault="001B6A0B" w:rsidP="006736BC">
            <w:pPr>
              <w:pStyle w:val="TableParagraph"/>
              <w:numPr>
                <w:ilvl w:val="1"/>
                <w:numId w:val="186"/>
              </w:numPr>
              <w:ind w:left="612" w:right="81" w:hanging="284"/>
              <w:jc w:val="both"/>
              <w:rPr>
                <w:sz w:val="18"/>
              </w:rPr>
            </w:pPr>
            <w:r w:rsidRPr="00BF2EB9">
              <w:rPr>
                <w:sz w:val="18"/>
              </w:rPr>
              <w:t>informacji o pamięci w tym wielkość</w:t>
            </w:r>
            <w:r w:rsidRPr="00BF2EB9">
              <w:rPr>
                <w:spacing w:val="-8"/>
                <w:sz w:val="18"/>
              </w:rPr>
              <w:t xml:space="preserve"> </w:t>
            </w:r>
            <w:r w:rsidRPr="00BF2EB9">
              <w:rPr>
                <w:sz w:val="18"/>
              </w:rPr>
              <w:t>podana</w:t>
            </w:r>
            <w:r w:rsidRPr="00BF2EB9">
              <w:rPr>
                <w:spacing w:val="-9"/>
                <w:sz w:val="18"/>
              </w:rPr>
              <w:t xml:space="preserve"> </w:t>
            </w:r>
            <w:r w:rsidRPr="00BF2EB9">
              <w:rPr>
                <w:sz w:val="18"/>
              </w:rPr>
              <w:t>w</w:t>
            </w:r>
            <w:r w:rsidRPr="00BF2EB9">
              <w:rPr>
                <w:spacing w:val="-12"/>
                <w:sz w:val="18"/>
              </w:rPr>
              <w:t xml:space="preserve"> </w:t>
            </w:r>
            <w:r w:rsidRPr="00BF2EB9">
              <w:rPr>
                <w:sz w:val="18"/>
              </w:rPr>
              <w:t>MB,</w:t>
            </w:r>
            <w:r w:rsidRPr="00BF2EB9">
              <w:rPr>
                <w:spacing w:val="-9"/>
                <w:sz w:val="18"/>
              </w:rPr>
              <w:t xml:space="preserve"> </w:t>
            </w:r>
            <w:r w:rsidRPr="00BF2EB9">
              <w:rPr>
                <w:sz w:val="18"/>
              </w:rPr>
              <w:t>obsadzenie</w:t>
            </w:r>
            <w:r w:rsidRPr="00BF2EB9">
              <w:rPr>
                <w:spacing w:val="-9"/>
                <w:sz w:val="18"/>
              </w:rPr>
              <w:t xml:space="preserve"> </w:t>
            </w:r>
            <w:r w:rsidRPr="00BF2EB9">
              <w:rPr>
                <w:sz w:val="18"/>
              </w:rPr>
              <w:t>w</w:t>
            </w:r>
            <w:r w:rsidRPr="00BF2EB9">
              <w:rPr>
                <w:spacing w:val="-12"/>
                <w:sz w:val="18"/>
              </w:rPr>
              <w:t xml:space="preserve"> </w:t>
            </w:r>
            <w:r w:rsidRPr="00BF2EB9">
              <w:rPr>
                <w:sz w:val="18"/>
              </w:rPr>
              <w:t>konkretnym</w:t>
            </w:r>
            <w:r w:rsidRPr="00BF2EB9">
              <w:rPr>
                <w:spacing w:val="-8"/>
                <w:sz w:val="18"/>
              </w:rPr>
              <w:t xml:space="preserve"> </w:t>
            </w:r>
            <w:r w:rsidRPr="00BF2EB9">
              <w:rPr>
                <w:sz w:val="18"/>
              </w:rPr>
              <w:t>banku,</w:t>
            </w:r>
            <w:r w:rsidRPr="00BF2EB9">
              <w:rPr>
                <w:spacing w:val="-9"/>
                <w:sz w:val="18"/>
              </w:rPr>
              <w:t xml:space="preserve"> </w:t>
            </w:r>
            <w:r w:rsidRPr="00BF2EB9">
              <w:rPr>
                <w:sz w:val="18"/>
              </w:rPr>
              <w:t>typ</w:t>
            </w:r>
            <w:r w:rsidRPr="00BF2EB9">
              <w:rPr>
                <w:spacing w:val="-11"/>
                <w:sz w:val="18"/>
              </w:rPr>
              <w:t xml:space="preserve"> </w:t>
            </w:r>
            <w:r w:rsidRPr="00BF2EB9">
              <w:rPr>
                <w:sz w:val="18"/>
              </w:rPr>
              <w:t>pamięci</w:t>
            </w:r>
            <w:r w:rsidRPr="00BF2EB9">
              <w:rPr>
                <w:spacing w:val="-9"/>
                <w:sz w:val="18"/>
              </w:rPr>
              <w:t xml:space="preserve"> </w:t>
            </w:r>
            <w:r w:rsidRPr="00BF2EB9">
              <w:rPr>
                <w:sz w:val="18"/>
              </w:rPr>
              <w:t>wraz</w:t>
            </w:r>
            <w:r w:rsidRPr="00BF2EB9">
              <w:rPr>
                <w:spacing w:val="-11"/>
                <w:sz w:val="18"/>
              </w:rPr>
              <w:t xml:space="preserve"> </w:t>
            </w:r>
            <w:r w:rsidRPr="00BF2EB9">
              <w:rPr>
                <w:sz w:val="18"/>
              </w:rPr>
              <w:t>z</w:t>
            </w:r>
            <w:r w:rsidRPr="00BF2EB9">
              <w:rPr>
                <w:spacing w:val="-11"/>
                <w:sz w:val="18"/>
              </w:rPr>
              <w:t xml:space="preserve"> </w:t>
            </w:r>
            <w:r w:rsidRPr="00BF2EB9">
              <w:rPr>
                <w:sz w:val="18"/>
              </w:rPr>
              <w:t xml:space="preserve">taktowaniem oraz SN i PN, </w:t>
            </w:r>
          </w:p>
          <w:p w14:paraId="6B8469F9" w14:textId="77777777" w:rsidR="001B6A0B" w:rsidRDefault="001B6A0B" w:rsidP="006736BC">
            <w:pPr>
              <w:pStyle w:val="TableParagraph"/>
              <w:numPr>
                <w:ilvl w:val="1"/>
                <w:numId w:val="186"/>
              </w:numPr>
              <w:ind w:left="612" w:right="81" w:hanging="284"/>
              <w:jc w:val="both"/>
              <w:rPr>
                <w:sz w:val="18"/>
              </w:rPr>
            </w:pPr>
            <w:r w:rsidRPr="00BF2EB9">
              <w:rPr>
                <w:sz w:val="18"/>
              </w:rPr>
              <w:t xml:space="preserve">wykaz temperatur min. CPU, dysku. </w:t>
            </w:r>
          </w:p>
          <w:p w14:paraId="51E25A29" w14:textId="77777777" w:rsidR="001B6A0B" w:rsidRDefault="001B6A0B" w:rsidP="005559CB">
            <w:pPr>
              <w:pStyle w:val="TableParagraph"/>
              <w:spacing w:line="242" w:lineRule="auto"/>
              <w:ind w:left="0" w:right="81"/>
              <w:jc w:val="both"/>
              <w:rPr>
                <w:sz w:val="18"/>
              </w:rPr>
            </w:pPr>
            <w:r w:rsidRPr="00DD4C55">
              <w:rPr>
                <w:sz w:val="18"/>
              </w:rPr>
              <w:lastRenderedPageBreak/>
              <w:t>System działający nawet w przypadku braku dysku twardego lub w przypadku jego uszkodzenia, bez wykorzystania zewnętrznych nośników pamięci masowej oraz dostępu do sieci lokalnej i Internetu, pozwalający na uzyskanie wyżej wymienionych funkcjonalności a w szczególności na przetestowanie: procesora i</w:t>
            </w:r>
            <w:r w:rsidRPr="00DD4C55">
              <w:rPr>
                <w:spacing w:val="-3"/>
                <w:sz w:val="18"/>
              </w:rPr>
              <w:t xml:space="preserve"> </w:t>
            </w:r>
            <w:r w:rsidRPr="00DD4C55">
              <w:rPr>
                <w:sz w:val="18"/>
              </w:rPr>
              <w:t>pamięci.</w:t>
            </w:r>
          </w:p>
        </w:tc>
      </w:tr>
      <w:tr w:rsidR="001B6A0B" w:rsidRPr="0024573B" w14:paraId="70CF4990"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50A5E5B1" w14:textId="77777777" w:rsidR="001B6A0B" w:rsidRDefault="001B6A0B" w:rsidP="005559CB">
            <w:pPr>
              <w:pStyle w:val="TableParagraph"/>
              <w:spacing w:line="204" w:lineRule="exact"/>
              <w:rPr>
                <w:sz w:val="18"/>
              </w:rPr>
            </w:pPr>
            <w:r>
              <w:rPr>
                <w:sz w:val="18"/>
              </w:rPr>
              <w:lastRenderedPageBreak/>
              <w:t>Dokumenty i certyfikaty:</w:t>
            </w:r>
          </w:p>
        </w:tc>
        <w:tc>
          <w:tcPr>
            <w:tcW w:w="3780" w:type="pct"/>
            <w:tcBorders>
              <w:top w:val="single" w:sz="4" w:space="0" w:color="000000"/>
              <w:left w:val="single" w:sz="4" w:space="0" w:color="000000"/>
              <w:bottom w:val="single" w:sz="4" w:space="0" w:color="000000"/>
              <w:right w:val="single" w:sz="4" w:space="0" w:color="000000"/>
            </w:tcBorders>
          </w:tcPr>
          <w:p w14:paraId="076995A4"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bCs/>
                <w:sz w:val="18"/>
                <w:szCs w:val="18"/>
              </w:rPr>
            </w:pPr>
            <w:r w:rsidRPr="00691F50">
              <w:rPr>
                <w:sz w:val="18"/>
                <w:szCs w:val="18"/>
              </w:rPr>
              <w:t>Certyfikat</w:t>
            </w:r>
            <w:r>
              <w:rPr>
                <w:sz w:val="18"/>
                <w:szCs w:val="18"/>
              </w:rPr>
              <w:t xml:space="preserve"> </w:t>
            </w:r>
            <w:r w:rsidRPr="00691F50">
              <w:rPr>
                <w:sz w:val="18"/>
                <w:szCs w:val="18"/>
              </w:rPr>
              <w:t>ISO</w:t>
            </w:r>
            <w:r>
              <w:rPr>
                <w:sz w:val="18"/>
                <w:szCs w:val="18"/>
              </w:rPr>
              <w:t xml:space="preserve"> </w:t>
            </w:r>
            <w:r w:rsidRPr="00691F50">
              <w:rPr>
                <w:sz w:val="18"/>
                <w:szCs w:val="18"/>
              </w:rPr>
              <w:t>9001</w:t>
            </w:r>
            <w:r>
              <w:rPr>
                <w:sz w:val="18"/>
                <w:szCs w:val="18"/>
              </w:rPr>
              <w:t xml:space="preserve">:2015 </w:t>
            </w:r>
            <w:r w:rsidRPr="00691F50">
              <w:rPr>
                <w:sz w:val="18"/>
                <w:szCs w:val="18"/>
              </w:rPr>
              <w:t>dla</w:t>
            </w:r>
            <w:r>
              <w:rPr>
                <w:sz w:val="18"/>
                <w:szCs w:val="18"/>
              </w:rPr>
              <w:t xml:space="preserve"> </w:t>
            </w:r>
            <w:r w:rsidRPr="00691F50">
              <w:rPr>
                <w:sz w:val="18"/>
                <w:szCs w:val="18"/>
              </w:rPr>
              <w:t>producenta</w:t>
            </w:r>
            <w:r>
              <w:rPr>
                <w:sz w:val="18"/>
                <w:szCs w:val="18"/>
              </w:rPr>
              <w:t xml:space="preserve"> </w:t>
            </w:r>
            <w:r w:rsidRPr="00691F50">
              <w:rPr>
                <w:sz w:val="18"/>
                <w:szCs w:val="18"/>
              </w:rPr>
              <w:t>stacji</w:t>
            </w:r>
            <w:r w:rsidRPr="00691F50">
              <w:rPr>
                <w:spacing w:val="33"/>
                <w:sz w:val="18"/>
                <w:szCs w:val="18"/>
              </w:rPr>
              <w:t xml:space="preserve"> </w:t>
            </w:r>
            <w:r w:rsidRPr="00691F50">
              <w:rPr>
                <w:sz w:val="18"/>
                <w:szCs w:val="18"/>
              </w:rPr>
              <w:t>roboczej</w:t>
            </w:r>
            <w:r>
              <w:rPr>
                <w:sz w:val="18"/>
                <w:szCs w:val="18"/>
              </w:rPr>
              <w:t xml:space="preserve"> </w:t>
            </w:r>
            <w:r w:rsidRPr="00691F50">
              <w:rPr>
                <w:sz w:val="18"/>
                <w:szCs w:val="18"/>
              </w:rPr>
              <w:t>obejmujący</w:t>
            </w:r>
            <w:r>
              <w:rPr>
                <w:sz w:val="18"/>
                <w:szCs w:val="18"/>
              </w:rPr>
              <w:t xml:space="preserve"> </w:t>
            </w:r>
            <w:r w:rsidRPr="00691F50">
              <w:rPr>
                <w:spacing w:val="-4"/>
                <w:sz w:val="18"/>
                <w:szCs w:val="18"/>
              </w:rPr>
              <w:t xml:space="preserve">proces </w:t>
            </w:r>
            <w:r w:rsidRPr="00691F50">
              <w:rPr>
                <w:sz w:val="18"/>
                <w:szCs w:val="18"/>
              </w:rPr>
              <w:t xml:space="preserve">projektowania i produkcji </w:t>
            </w:r>
            <w:r w:rsidRPr="00691F50">
              <w:rPr>
                <w:sz w:val="16"/>
                <w:szCs w:val="16"/>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89E5BFD"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iCs/>
                <w:sz w:val="16"/>
                <w:szCs w:val="16"/>
              </w:rPr>
            </w:pPr>
            <w:r w:rsidRPr="00C35035">
              <w:rPr>
                <w:sz w:val="18"/>
                <w:szCs w:val="18"/>
              </w:rPr>
              <w:t xml:space="preserve">Certyfikat ISO 14001:2015 dla producenta stacji roboczej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6E3BE794"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0B2FFD8C"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bCs/>
                <w:sz w:val="18"/>
                <w:szCs w:val="18"/>
              </w:rPr>
            </w:pPr>
            <w:r w:rsidRPr="00C35035">
              <w:rPr>
                <w:sz w:val="18"/>
                <w:szCs w:val="18"/>
              </w:rPr>
              <w:t xml:space="preserve">Urządzenia wyprodukowane są przez producenta, zgodnie z normą PN-EN ISO 50001 - </w:t>
            </w:r>
            <w:r w:rsidRPr="00C35035">
              <w:rPr>
                <w:b/>
                <w:bCs/>
                <w:sz w:val="18"/>
                <w:szCs w:val="18"/>
              </w:rPr>
              <w:t>Wykonawca złoży dokument potwierdzający spełnianie wymogu.</w:t>
            </w:r>
          </w:p>
          <w:p w14:paraId="4B1EA32C" w14:textId="77777777" w:rsidR="001B6A0B" w:rsidRPr="00DB7200"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sz w:val="18"/>
                <w:szCs w:val="18"/>
              </w:rPr>
            </w:pPr>
            <w:r w:rsidRPr="00DB7200">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DB7200">
              <w:rPr>
                <w:b/>
                <w:sz w:val="18"/>
                <w:szCs w:val="18"/>
              </w:rPr>
              <w:t>Wykonawca złoży dokument potwierdzający spełnianie wymogu. Dopuszczalne jest złożenie dokumentu równoważnego, zgodnego z wymaga</w:t>
            </w:r>
            <w:r>
              <w:rPr>
                <w:b/>
                <w:sz w:val="18"/>
                <w:szCs w:val="18"/>
              </w:rPr>
              <w:t>nianiami określonymi w punkcie 1</w:t>
            </w:r>
            <w:r w:rsidRPr="00DB7200">
              <w:rPr>
                <w:b/>
                <w:sz w:val="18"/>
                <w:szCs w:val="18"/>
              </w:rPr>
              <w:t>.2</w:t>
            </w:r>
            <w:r>
              <w:rPr>
                <w:b/>
                <w:sz w:val="18"/>
                <w:szCs w:val="18"/>
              </w:rPr>
              <w:t>.1</w:t>
            </w:r>
            <w:r w:rsidRPr="00DB7200">
              <w:rPr>
                <w:b/>
                <w:sz w:val="18"/>
                <w:szCs w:val="18"/>
              </w:rPr>
              <w:t xml:space="preserve"> niniejszego dokumentu.</w:t>
            </w:r>
          </w:p>
          <w:p w14:paraId="7166BB7A"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Wykonawca dostarczy oświadczenie Producenta, iż oferowany komputer spełnia normy MIL-STD- 810H</w:t>
            </w:r>
            <w:r w:rsidRPr="00C35035">
              <w:rPr>
                <w:b/>
                <w:bCs/>
                <w:iCs/>
                <w:sz w:val="18"/>
                <w:szCs w:val="18"/>
              </w:rPr>
              <w:t>.</w:t>
            </w:r>
          </w:p>
          <w:p w14:paraId="0D333820" w14:textId="77777777" w:rsidR="001B6A0B" w:rsidRPr="00691F50"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691F50">
              <w:rPr>
                <w:sz w:val="18"/>
                <w:szCs w:val="18"/>
              </w:rPr>
              <w:t>Potwierdzenie spełnienia kryteriów środowiskowych, w tym zgodności z</w:t>
            </w:r>
            <w:r>
              <w:rPr>
                <w:sz w:val="18"/>
                <w:szCs w:val="18"/>
              </w:rPr>
              <w:t xml:space="preserve"> </w:t>
            </w:r>
            <w:r w:rsidRPr="00691F50">
              <w:rPr>
                <w:sz w:val="18"/>
                <w:szCs w:val="18"/>
              </w:rPr>
              <w:t xml:space="preserve">dyrektywą RoHS Unii Europejskiej o eliminacji substancji niebezpiecznych w postaci </w:t>
            </w:r>
            <w:r>
              <w:rPr>
                <w:sz w:val="18"/>
                <w:szCs w:val="18"/>
              </w:rPr>
              <w:t>o</w:t>
            </w:r>
            <w:r w:rsidRPr="00691F50">
              <w:rPr>
                <w:sz w:val="18"/>
                <w:szCs w:val="18"/>
              </w:rPr>
              <w:t xml:space="preserve">świadczenia producenta jednostki </w:t>
            </w:r>
            <w:r w:rsidRPr="00691F50">
              <w:rPr>
                <w:spacing w:val="-2"/>
                <w:sz w:val="18"/>
                <w:szCs w:val="18"/>
              </w:rPr>
              <w:t xml:space="preserve">(wg </w:t>
            </w:r>
            <w:r w:rsidRPr="00691F50">
              <w:rPr>
                <w:sz w:val="18"/>
                <w:szCs w:val="18"/>
              </w:rPr>
              <w:t>wytycznych Krajowej Agencji Poszanowania Energii S.A</w:t>
            </w:r>
            <w:r>
              <w:rPr>
                <w:sz w:val="18"/>
                <w:szCs w:val="18"/>
              </w:rPr>
              <w:t>,</w:t>
            </w:r>
            <w:r w:rsidRPr="00691F50">
              <w:rPr>
                <w:sz w:val="18"/>
                <w:szCs w:val="18"/>
              </w:rPr>
              <w:t xml:space="preserve"> zawartych w dokumencie „Opracowanie propozycji kryteriów środowiskowych dla produktów zużywających energię możliwych do wykorzystania przy formułowaniu specyfikacji na potrzeby zamówień publicznych”, pkt</w:t>
            </w:r>
            <w:r>
              <w:rPr>
                <w:sz w:val="18"/>
                <w:szCs w:val="18"/>
              </w:rPr>
              <w:t xml:space="preserve"> </w:t>
            </w:r>
            <w:r w:rsidRPr="00691F50">
              <w:rPr>
                <w:sz w:val="18"/>
                <w:szCs w:val="18"/>
              </w:rPr>
              <w:t>3.4.2.1;</w:t>
            </w:r>
            <w:r>
              <w:rPr>
                <w:sz w:val="18"/>
                <w:szCs w:val="18"/>
              </w:rPr>
              <w:t xml:space="preserve"> </w:t>
            </w:r>
            <w:r w:rsidRPr="00691F50">
              <w:rPr>
                <w:sz w:val="18"/>
                <w:szCs w:val="18"/>
              </w:rPr>
              <w:t>dokument</w:t>
            </w:r>
            <w:r>
              <w:rPr>
                <w:sz w:val="18"/>
                <w:szCs w:val="18"/>
              </w:rPr>
              <w:t xml:space="preserve"> </w:t>
            </w:r>
            <w:r w:rsidRPr="00691F50">
              <w:rPr>
                <w:sz w:val="18"/>
                <w:szCs w:val="18"/>
              </w:rPr>
              <w:t>z</w:t>
            </w:r>
            <w:r>
              <w:rPr>
                <w:sz w:val="18"/>
                <w:szCs w:val="18"/>
              </w:rPr>
              <w:t xml:space="preserve"> </w:t>
            </w:r>
            <w:r w:rsidRPr="00691F50">
              <w:rPr>
                <w:sz w:val="18"/>
                <w:szCs w:val="18"/>
              </w:rPr>
              <w:t>grudnia 2006 r.), w szczególności zgodności z normą ISO 1043-4 dla płyty głównej oraz elementów wykonanych z tworzyw sztucznych o masie powyżej 25</w:t>
            </w:r>
            <w:r w:rsidRPr="00691F50">
              <w:rPr>
                <w:spacing w:val="-34"/>
                <w:sz w:val="18"/>
                <w:szCs w:val="18"/>
              </w:rPr>
              <w:t xml:space="preserve"> </w:t>
            </w:r>
            <w:r>
              <w:rPr>
                <w:sz w:val="18"/>
                <w:szCs w:val="18"/>
              </w:rPr>
              <w:t xml:space="preserve">g - </w:t>
            </w:r>
            <w:r>
              <w:rPr>
                <w:b/>
                <w:bCs/>
                <w:sz w:val="18"/>
                <w:szCs w:val="18"/>
              </w:rPr>
              <w:t>Wykonawca złoży dokument potwierdzający spełnianie</w:t>
            </w:r>
            <w:r w:rsidRPr="00090DBE">
              <w:rPr>
                <w:b/>
                <w:bCs/>
                <w:sz w:val="18"/>
                <w:szCs w:val="18"/>
              </w:rPr>
              <w:t xml:space="preserve"> </w:t>
            </w:r>
            <w:r>
              <w:rPr>
                <w:b/>
                <w:bCs/>
                <w:sz w:val="18"/>
                <w:szCs w:val="18"/>
              </w:rPr>
              <w:t>wymogu.</w:t>
            </w:r>
          </w:p>
          <w:p w14:paraId="00FCE065"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bCs/>
                <w:sz w:val="18"/>
                <w:szCs w:val="18"/>
              </w:rPr>
            </w:pPr>
            <w:r w:rsidRPr="00691F50">
              <w:rPr>
                <w:sz w:val="18"/>
                <w:szCs w:val="18"/>
              </w:rPr>
              <w:t>Oferowane modele komputerów muszą poprawnie współpracować z zamawianymi systemami</w:t>
            </w:r>
            <w:r w:rsidRPr="00691F50">
              <w:rPr>
                <w:spacing w:val="-6"/>
                <w:sz w:val="18"/>
                <w:szCs w:val="18"/>
              </w:rPr>
              <w:t xml:space="preserve"> </w:t>
            </w:r>
            <w:r w:rsidRPr="00691F50">
              <w:rPr>
                <w:sz w:val="18"/>
                <w:szCs w:val="18"/>
              </w:rPr>
              <w:t>operacyjnymi</w:t>
            </w:r>
            <w:r w:rsidRPr="00691F50">
              <w:rPr>
                <w:spacing w:val="-6"/>
                <w:sz w:val="18"/>
                <w:szCs w:val="18"/>
              </w:rPr>
              <w:t xml:space="preserve"> </w:t>
            </w:r>
            <w:r>
              <w:rPr>
                <w:sz w:val="18"/>
                <w:szCs w:val="18"/>
              </w:rPr>
              <w:t xml:space="preserve">- </w:t>
            </w:r>
            <w:r w:rsidRPr="00691F50">
              <w:rPr>
                <w:sz w:val="18"/>
                <w:szCs w:val="18"/>
              </w:rPr>
              <w:t>jako</w:t>
            </w:r>
            <w:r w:rsidRPr="00691F50">
              <w:rPr>
                <w:spacing w:val="-7"/>
                <w:sz w:val="18"/>
                <w:szCs w:val="18"/>
              </w:rPr>
              <w:t xml:space="preserve"> </w:t>
            </w:r>
            <w:r w:rsidRPr="00691F50">
              <w:rPr>
                <w:sz w:val="18"/>
                <w:szCs w:val="18"/>
              </w:rPr>
              <w:t>potwierdzenie</w:t>
            </w:r>
            <w:r w:rsidRPr="00691F50">
              <w:rPr>
                <w:spacing w:val="-6"/>
                <w:sz w:val="18"/>
                <w:szCs w:val="18"/>
              </w:rPr>
              <w:t xml:space="preserve"> </w:t>
            </w:r>
            <w:r w:rsidRPr="00691F50">
              <w:rPr>
                <w:sz w:val="18"/>
                <w:szCs w:val="18"/>
              </w:rPr>
              <w:t>poprawnej</w:t>
            </w:r>
            <w:r w:rsidRPr="00691F50">
              <w:rPr>
                <w:spacing w:val="-5"/>
                <w:sz w:val="18"/>
                <w:szCs w:val="18"/>
              </w:rPr>
              <w:t xml:space="preserve"> </w:t>
            </w:r>
            <w:r w:rsidRPr="00691F50">
              <w:rPr>
                <w:sz w:val="18"/>
                <w:szCs w:val="18"/>
              </w:rPr>
              <w:t>współpracy</w:t>
            </w:r>
            <w:r w:rsidRPr="00691F50">
              <w:rPr>
                <w:spacing w:val="-13"/>
                <w:sz w:val="18"/>
                <w:szCs w:val="18"/>
              </w:rPr>
              <w:t xml:space="preserve"> </w:t>
            </w:r>
            <w:r w:rsidRPr="00691F50">
              <w:rPr>
                <w:sz w:val="18"/>
                <w:szCs w:val="18"/>
              </w:rPr>
              <w:t>Wykonawca</w:t>
            </w:r>
            <w:r w:rsidRPr="00691F50">
              <w:rPr>
                <w:spacing w:val="-5"/>
                <w:sz w:val="18"/>
                <w:szCs w:val="18"/>
              </w:rPr>
              <w:t xml:space="preserve"> </w:t>
            </w:r>
            <w:r>
              <w:rPr>
                <w:spacing w:val="-5"/>
                <w:sz w:val="18"/>
                <w:szCs w:val="18"/>
              </w:rPr>
              <w:t xml:space="preserve">przedstawi </w:t>
            </w:r>
            <w:r w:rsidRPr="00691F50">
              <w:rPr>
                <w:sz w:val="18"/>
                <w:szCs w:val="18"/>
              </w:rPr>
              <w:t>dokument</w:t>
            </w:r>
            <w:r w:rsidRPr="00691F50">
              <w:rPr>
                <w:spacing w:val="-5"/>
                <w:sz w:val="18"/>
                <w:szCs w:val="18"/>
              </w:rPr>
              <w:t xml:space="preserve"> </w:t>
            </w:r>
            <w:r w:rsidRPr="00691F50">
              <w:rPr>
                <w:sz w:val="18"/>
                <w:szCs w:val="18"/>
              </w:rPr>
              <w:t>w</w:t>
            </w:r>
            <w:r w:rsidRPr="00691F50">
              <w:rPr>
                <w:spacing w:val="-8"/>
                <w:sz w:val="18"/>
                <w:szCs w:val="18"/>
              </w:rPr>
              <w:t xml:space="preserve"> </w:t>
            </w:r>
            <w:r w:rsidRPr="00691F50">
              <w:rPr>
                <w:sz w:val="18"/>
                <w:szCs w:val="18"/>
              </w:rPr>
              <w:t>postaci</w:t>
            </w:r>
            <w:r w:rsidRPr="00691F50">
              <w:rPr>
                <w:spacing w:val="-7"/>
                <w:sz w:val="18"/>
                <w:szCs w:val="18"/>
              </w:rPr>
              <w:t xml:space="preserve"> </w:t>
            </w:r>
            <w:r w:rsidRPr="00691F50">
              <w:rPr>
                <w:sz w:val="18"/>
                <w:szCs w:val="18"/>
              </w:rPr>
              <w:t>wydruku</w:t>
            </w:r>
            <w:r w:rsidRPr="00691F50">
              <w:rPr>
                <w:spacing w:val="-5"/>
                <w:sz w:val="18"/>
                <w:szCs w:val="18"/>
              </w:rPr>
              <w:t xml:space="preserve"> </w:t>
            </w:r>
            <w:r w:rsidRPr="00691F50">
              <w:rPr>
                <w:sz w:val="18"/>
                <w:szCs w:val="18"/>
              </w:rPr>
              <w:t>potwierdzający</w:t>
            </w:r>
            <w:r w:rsidRPr="00691F50">
              <w:rPr>
                <w:spacing w:val="-8"/>
                <w:sz w:val="18"/>
                <w:szCs w:val="18"/>
              </w:rPr>
              <w:t xml:space="preserve"> </w:t>
            </w:r>
            <w:r w:rsidRPr="00691F50">
              <w:rPr>
                <w:sz w:val="18"/>
                <w:szCs w:val="18"/>
              </w:rPr>
              <w:t>certyfikację</w:t>
            </w:r>
            <w:r w:rsidRPr="00691F50">
              <w:rPr>
                <w:spacing w:val="-5"/>
                <w:sz w:val="18"/>
                <w:szCs w:val="18"/>
              </w:rPr>
              <w:t xml:space="preserve"> </w:t>
            </w:r>
            <w:r w:rsidRPr="00691F50">
              <w:rPr>
                <w:sz w:val="18"/>
                <w:szCs w:val="18"/>
              </w:rPr>
              <w:t>rodziny</w:t>
            </w:r>
            <w:r w:rsidRPr="00691F50">
              <w:rPr>
                <w:spacing w:val="-7"/>
                <w:sz w:val="18"/>
                <w:szCs w:val="18"/>
              </w:rPr>
              <w:t xml:space="preserve"> </w:t>
            </w:r>
            <w:r w:rsidRPr="00691F50">
              <w:rPr>
                <w:sz w:val="18"/>
                <w:szCs w:val="18"/>
              </w:rPr>
              <w:t>produktów</w:t>
            </w:r>
            <w:r w:rsidRPr="00691F50">
              <w:rPr>
                <w:spacing w:val="-8"/>
                <w:sz w:val="18"/>
                <w:szCs w:val="18"/>
              </w:rPr>
              <w:t xml:space="preserve"> </w:t>
            </w:r>
            <w:r w:rsidRPr="00691F50">
              <w:rPr>
                <w:sz w:val="18"/>
                <w:szCs w:val="18"/>
              </w:rPr>
              <w:t xml:space="preserve">bez względu na rodzaj obudowy, dodatkowo potwierdzony przez producenta oferowanego komputera) </w:t>
            </w:r>
            <w:r w:rsidRPr="00C35035">
              <w:rPr>
                <w:sz w:val="18"/>
                <w:szCs w:val="18"/>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00394216"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Stacja</w:t>
            </w:r>
            <w:r w:rsidRPr="00C35035">
              <w:rPr>
                <w:spacing w:val="-6"/>
                <w:sz w:val="18"/>
                <w:szCs w:val="18"/>
              </w:rPr>
              <w:t xml:space="preserve"> </w:t>
            </w:r>
            <w:r w:rsidRPr="00C35035">
              <w:rPr>
                <w:sz w:val="18"/>
                <w:szCs w:val="18"/>
              </w:rPr>
              <w:t>robocza</w:t>
            </w:r>
            <w:r w:rsidRPr="00C35035">
              <w:rPr>
                <w:spacing w:val="-5"/>
                <w:sz w:val="18"/>
                <w:szCs w:val="18"/>
              </w:rPr>
              <w:t xml:space="preserve"> </w:t>
            </w:r>
            <w:r w:rsidRPr="00C35035">
              <w:rPr>
                <w:sz w:val="18"/>
                <w:szCs w:val="18"/>
              </w:rPr>
              <w:t>musi</w:t>
            </w:r>
            <w:r w:rsidRPr="00C35035">
              <w:rPr>
                <w:spacing w:val="-10"/>
                <w:sz w:val="18"/>
                <w:szCs w:val="18"/>
              </w:rPr>
              <w:t xml:space="preserve"> </w:t>
            </w:r>
            <w:r w:rsidRPr="00C35035">
              <w:rPr>
                <w:sz w:val="18"/>
                <w:szCs w:val="18"/>
              </w:rPr>
              <w:t>spełniać</w:t>
            </w:r>
            <w:r w:rsidRPr="00C35035">
              <w:rPr>
                <w:spacing w:val="-4"/>
                <w:sz w:val="18"/>
                <w:szCs w:val="18"/>
              </w:rPr>
              <w:t xml:space="preserve"> </w:t>
            </w:r>
            <w:r w:rsidRPr="00C35035">
              <w:rPr>
                <w:sz w:val="18"/>
                <w:szCs w:val="18"/>
              </w:rPr>
              <w:t>wymogi</w:t>
            </w:r>
            <w:r w:rsidRPr="00C35035">
              <w:rPr>
                <w:spacing w:val="-6"/>
                <w:sz w:val="18"/>
                <w:szCs w:val="18"/>
              </w:rPr>
              <w:t xml:space="preserve"> </w:t>
            </w:r>
            <w:r w:rsidRPr="00C35035">
              <w:rPr>
                <w:sz w:val="18"/>
                <w:szCs w:val="18"/>
              </w:rPr>
              <w:t>TCO,</w:t>
            </w:r>
            <w:r w:rsidRPr="00C35035">
              <w:rPr>
                <w:spacing w:val="-5"/>
                <w:sz w:val="18"/>
                <w:szCs w:val="18"/>
              </w:rPr>
              <w:t xml:space="preserve"> </w:t>
            </w:r>
            <w:r w:rsidRPr="00C35035">
              <w:rPr>
                <w:sz w:val="18"/>
                <w:szCs w:val="18"/>
              </w:rPr>
              <w:t>potwierdzeniem</w:t>
            </w:r>
            <w:r w:rsidRPr="00C35035">
              <w:rPr>
                <w:spacing w:val="-7"/>
                <w:sz w:val="18"/>
                <w:szCs w:val="18"/>
              </w:rPr>
              <w:t xml:space="preserve"> </w:t>
            </w:r>
            <w:r w:rsidRPr="00C35035">
              <w:rPr>
                <w:sz w:val="18"/>
                <w:szCs w:val="18"/>
              </w:rPr>
              <w:t>spełnienia</w:t>
            </w:r>
            <w:r w:rsidRPr="00C35035">
              <w:rPr>
                <w:spacing w:val="-5"/>
                <w:sz w:val="18"/>
                <w:szCs w:val="18"/>
              </w:rPr>
              <w:t xml:space="preserve"> </w:t>
            </w:r>
            <w:r w:rsidRPr="00C35035">
              <w:rPr>
                <w:sz w:val="18"/>
                <w:szCs w:val="18"/>
              </w:rPr>
              <w:t>wymogu będzie publikacja na stronie:</w:t>
            </w:r>
            <w:r w:rsidRPr="00C35035">
              <w:rPr>
                <w:spacing w:val="-6"/>
                <w:sz w:val="18"/>
                <w:szCs w:val="18"/>
              </w:rPr>
              <w:t xml:space="preserve"> </w:t>
            </w:r>
            <w:hyperlink r:id="rId69">
              <w:r w:rsidRPr="00C35035">
                <w:rPr>
                  <w:sz w:val="18"/>
                  <w:szCs w:val="18"/>
                </w:rPr>
                <w:t>http://tcocertified.com/product-finder/</w:t>
              </w:r>
            </w:hyperlink>
            <w:r w:rsidRPr="00C35035">
              <w:rPr>
                <w:sz w:val="18"/>
                <w:szCs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2FA8ECBC"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Wykonawca dołączy do oferty link do strony internetowej producenta komputera zawierającej dokumentację techniczną która musi potwierdzać wymagane cechy wyszczególnione w opisie przedmiotu zamówienia (opis obudowy i płyty głównej), oraz w czytelny sposób przedstawia opis, metodologię i schematy</w:t>
            </w:r>
            <w:r w:rsidRPr="00C35035">
              <w:rPr>
                <w:spacing w:val="1"/>
                <w:sz w:val="18"/>
                <w:szCs w:val="18"/>
              </w:rPr>
              <w:t xml:space="preserve"> </w:t>
            </w:r>
            <w:r w:rsidRPr="00C35035">
              <w:rPr>
                <w:sz w:val="18"/>
                <w:szCs w:val="18"/>
              </w:rPr>
              <w:t>wymiany poszczególnych komponentów komputera co najmniej: procesor, dysk twardy, pamięć RAM, płyta główna oraz karty rozszerzeń.</w:t>
            </w:r>
          </w:p>
          <w:p w14:paraId="7E8EA3BF" w14:textId="77777777" w:rsidR="001B6A0B" w:rsidRPr="0093767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Oświadczenie producenta komputera, że w przypadku niewywiązywania się z obowiązków gwarancyjnych Oferenta lub firmy serwisującej, przejmie na siebie wszelkie zobowiązania związane z</w:t>
            </w:r>
            <w:r w:rsidRPr="00C35035">
              <w:rPr>
                <w:spacing w:val="-9"/>
                <w:sz w:val="18"/>
                <w:szCs w:val="18"/>
              </w:rPr>
              <w:t xml:space="preserve"> </w:t>
            </w:r>
            <w:r w:rsidRPr="00C35035">
              <w:rPr>
                <w:sz w:val="18"/>
                <w:szCs w:val="18"/>
              </w:rPr>
              <w:t xml:space="preserve">serwisem - </w:t>
            </w:r>
            <w:r w:rsidRPr="00C35035">
              <w:rPr>
                <w:b/>
                <w:bCs/>
                <w:iCs/>
                <w:sz w:val="18"/>
                <w:szCs w:val="18"/>
              </w:rPr>
              <w:t>Wykonawca złoży oświadczenie Producenta.</w:t>
            </w:r>
          </w:p>
          <w:p w14:paraId="412CDAB6" w14:textId="77777777" w:rsidR="001B6A0B" w:rsidRPr="0024573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271FB69D"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5B460429" w14:textId="77777777" w:rsidR="001B6A0B" w:rsidRDefault="001B6A0B" w:rsidP="005559CB">
            <w:pPr>
              <w:pStyle w:val="TableParagraph"/>
              <w:spacing w:line="204" w:lineRule="exact"/>
              <w:rPr>
                <w:sz w:val="18"/>
              </w:rPr>
            </w:pPr>
            <w:r>
              <w:rPr>
                <w:sz w:val="18"/>
              </w:rPr>
              <w:t>Ergonomia:</w:t>
            </w:r>
          </w:p>
        </w:tc>
        <w:tc>
          <w:tcPr>
            <w:tcW w:w="3780" w:type="pct"/>
            <w:tcBorders>
              <w:top w:val="single" w:sz="4" w:space="0" w:color="000000"/>
              <w:left w:val="single" w:sz="4" w:space="0" w:color="000000"/>
              <w:bottom w:val="single" w:sz="4" w:space="0" w:color="000000"/>
              <w:right w:val="single" w:sz="4" w:space="0" w:color="000000"/>
            </w:tcBorders>
          </w:tcPr>
          <w:p w14:paraId="281A73A2" w14:textId="77777777" w:rsidR="001B6A0B" w:rsidRPr="00C35035" w:rsidRDefault="001B6A0B" w:rsidP="005559CB">
            <w:pPr>
              <w:pStyle w:val="TableParagraph"/>
              <w:ind w:right="81"/>
              <w:jc w:val="both"/>
              <w:rPr>
                <w:iCs/>
                <w:sz w:val="18"/>
              </w:rPr>
            </w:pPr>
            <w:r w:rsidRPr="00C35035">
              <w:rPr>
                <w:sz w:val="18"/>
              </w:rPr>
              <w:t>Głośność</w:t>
            </w:r>
            <w:r w:rsidRPr="00C35035">
              <w:rPr>
                <w:spacing w:val="-12"/>
                <w:sz w:val="18"/>
              </w:rPr>
              <w:t xml:space="preserve"> </w:t>
            </w:r>
            <w:r w:rsidRPr="00C35035">
              <w:rPr>
                <w:sz w:val="18"/>
              </w:rPr>
              <w:t>jednostki</w:t>
            </w:r>
            <w:r w:rsidRPr="00C35035">
              <w:rPr>
                <w:spacing w:val="-11"/>
                <w:sz w:val="18"/>
              </w:rPr>
              <w:t xml:space="preserve"> </w:t>
            </w:r>
            <w:r w:rsidRPr="00C35035">
              <w:rPr>
                <w:sz w:val="18"/>
              </w:rPr>
              <w:t>centralnej</w:t>
            </w:r>
            <w:r w:rsidRPr="00C35035">
              <w:rPr>
                <w:spacing w:val="-14"/>
                <w:sz w:val="18"/>
              </w:rPr>
              <w:t xml:space="preserve"> </w:t>
            </w:r>
            <w:r w:rsidRPr="00C35035">
              <w:rPr>
                <w:sz w:val="18"/>
              </w:rPr>
              <w:t>w</w:t>
            </w:r>
            <w:r w:rsidRPr="00C35035">
              <w:rPr>
                <w:spacing w:val="-12"/>
                <w:sz w:val="18"/>
              </w:rPr>
              <w:t xml:space="preserve"> </w:t>
            </w:r>
            <w:r w:rsidRPr="00C35035">
              <w:rPr>
                <w:sz w:val="18"/>
              </w:rPr>
              <w:t>oferowanej</w:t>
            </w:r>
            <w:r w:rsidRPr="00C35035">
              <w:rPr>
                <w:spacing w:val="-11"/>
                <w:sz w:val="18"/>
              </w:rPr>
              <w:t xml:space="preserve"> </w:t>
            </w:r>
            <w:r w:rsidRPr="00C35035">
              <w:rPr>
                <w:sz w:val="18"/>
              </w:rPr>
              <w:t>konfiguracji</w:t>
            </w:r>
            <w:r w:rsidRPr="00C35035">
              <w:rPr>
                <w:spacing w:val="-12"/>
                <w:sz w:val="18"/>
              </w:rPr>
              <w:t xml:space="preserve"> </w:t>
            </w:r>
            <w:r w:rsidRPr="00C35035">
              <w:rPr>
                <w:sz w:val="18"/>
              </w:rPr>
              <w:t>mierzona</w:t>
            </w:r>
            <w:r w:rsidRPr="00C35035">
              <w:rPr>
                <w:spacing w:val="-9"/>
                <w:sz w:val="18"/>
              </w:rPr>
              <w:t xml:space="preserve"> </w:t>
            </w:r>
            <w:r w:rsidRPr="00C35035">
              <w:rPr>
                <w:sz w:val="18"/>
              </w:rPr>
              <w:t>zgodnie</w:t>
            </w:r>
            <w:r w:rsidRPr="00C35035">
              <w:rPr>
                <w:spacing w:val="-12"/>
                <w:sz w:val="18"/>
              </w:rPr>
              <w:t xml:space="preserve"> </w:t>
            </w:r>
            <w:r w:rsidRPr="00C35035">
              <w:rPr>
                <w:sz w:val="18"/>
              </w:rPr>
              <w:t>z</w:t>
            </w:r>
            <w:r w:rsidRPr="00C35035">
              <w:rPr>
                <w:spacing w:val="-11"/>
                <w:sz w:val="18"/>
              </w:rPr>
              <w:t xml:space="preserve"> </w:t>
            </w:r>
            <w:r w:rsidRPr="00C35035">
              <w:rPr>
                <w:sz w:val="18"/>
              </w:rPr>
              <w:t>normą</w:t>
            </w:r>
            <w:r w:rsidRPr="00C35035">
              <w:rPr>
                <w:spacing w:val="-11"/>
                <w:sz w:val="18"/>
              </w:rPr>
              <w:t xml:space="preserve"> </w:t>
            </w:r>
            <w:r w:rsidRPr="00C35035">
              <w:rPr>
                <w:sz w:val="18"/>
              </w:rPr>
              <w:t>ISO</w:t>
            </w:r>
            <w:r w:rsidRPr="00C35035">
              <w:rPr>
                <w:spacing w:val="-11"/>
                <w:sz w:val="18"/>
              </w:rPr>
              <w:t xml:space="preserve"> </w:t>
            </w:r>
            <w:r w:rsidRPr="00C35035">
              <w:rPr>
                <w:sz w:val="18"/>
              </w:rPr>
              <w:t>7779 oraz</w:t>
            </w:r>
            <w:r w:rsidRPr="00C35035">
              <w:rPr>
                <w:spacing w:val="-15"/>
                <w:sz w:val="18"/>
              </w:rPr>
              <w:t xml:space="preserve"> </w:t>
            </w:r>
            <w:r w:rsidRPr="00C35035">
              <w:rPr>
                <w:sz w:val="18"/>
              </w:rPr>
              <w:t>wykazana</w:t>
            </w:r>
            <w:r w:rsidRPr="00C35035">
              <w:rPr>
                <w:spacing w:val="-13"/>
                <w:sz w:val="18"/>
              </w:rPr>
              <w:t xml:space="preserve"> </w:t>
            </w:r>
            <w:r w:rsidRPr="00C35035">
              <w:rPr>
                <w:sz w:val="18"/>
              </w:rPr>
              <w:t>zgodnie</w:t>
            </w:r>
            <w:r w:rsidRPr="00C35035">
              <w:rPr>
                <w:spacing w:val="-14"/>
                <w:sz w:val="18"/>
              </w:rPr>
              <w:t xml:space="preserve"> </w:t>
            </w:r>
            <w:r w:rsidRPr="00C35035">
              <w:rPr>
                <w:sz w:val="18"/>
              </w:rPr>
              <w:t>z</w:t>
            </w:r>
            <w:r w:rsidRPr="00C35035">
              <w:rPr>
                <w:spacing w:val="-14"/>
                <w:sz w:val="18"/>
              </w:rPr>
              <w:t xml:space="preserve"> </w:t>
            </w:r>
            <w:r w:rsidRPr="00C35035">
              <w:rPr>
                <w:sz w:val="18"/>
              </w:rPr>
              <w:t>normą</w:t>
            </w:r>
            <w:r w:rsidRPr="00C35035">
              <w:rPr>
                <w:spacing w:val="-13"/>
                <w:sz w:val="18"/>
              </w:rPr>
              <w:t xml:space="preserve"> </w:t>
            </w:r>
            <w:r w:rsidRPr="00C35035">
              <w:rPr>
                <w:sz w:val="18"/>
              </w:rPr>
              <w:t>ISO</w:t>
            </w:r>
            <w:r w:rsidRPr="00C35035">
              <w:rPr>
                <w:spacing w:val="-15"/>
                <w:sz w:val="18"/>
              </w:rPr>
              <w:t xml:space="preserve"> </w:t>
            </w:r>
            <w:r w:rsidRPr="00C35035">
              <w:rPr>
                <w:sz w:val="18"/>
              </w:rPr>
              <w:t>9296</w:t>
            </w:r>
            <w:r w:rsidRPr="00C35035">
              <w:rPr>
                <w:spacing w:val="-13"/>
                <w:sz w:val="18"/>
              </w:rPr>
              <w:t xml:space="preserve"> </w:t>
            </w:r>
            <w:r w:rsidRPr="00C35035">
              <w:rPr>
                <w:sz w:val="18"/>
              </w:rPr>
              <w:t>w</w:t>
            </w:r>
            <w:r w:rsidRPr="00C35035">
              <w:rPr>
                <w:spacing w:val="-17"/>
                <w:sz w:val="18"/>
              </w:rPr>
              <w:t xml:space="preserve"> </w:t>
            </w:r>
            <w:r w:rsidRPr="00C35035">
              <w:rPr>
                <w:sz w:val="18"/>
              </w:rPr>
              <w:t>pozycji</w:t>
            </w:r>
            <w:r w:rsidRPr="00C35035">
              <w:rPr>
                <w:spacing w:val="-12"/>
                <w:sz w:val="18"/>
              </w:rPr>
              <w:t xml:space="preserve"> </w:t>
            </w:r>
            <w:r w:rsidRPr="00C35035">
              <w:rPr>
                <w:sz w:val="18"/>
              </w:rPr>
              <w:t>operatora</w:t>
            </w:r>
            <w:r w:rsidRPr="00C35035">
              <w:rPr>
                <w:spacing w:val="-15"/>
                <w:sz w:val="18"/>
              </w:rPr>
              <w:t xml:space="preserve"> </w:t>
            </w:r>
            <w:r w:rsidRPr="00C35035">
              <w:rPr>
                <w:sz w:val="18"/>
              </w:rPr>
              <w:t>w</w:t>
            </w:r>
            <w:r w:rsidRPr="00C35035">
              <w:rPr>
                <w:spacing w:val="-17"/>
                <w:sz w:val="18"/>
              </w:rPr>
              <w:t xml:space="preserve"> </w:t>
            </w:r>
            <w:r w:rsidRPr="00C35035">
              <w:rPr>
                <w:sz w:val="18"/>
              </w:rPr>
              <w:t>trybie</w:t>
            </w:r>
            <w:r w:rsidRPr="00C35035">
              <w:rPr>
                <w:spacing w:val="-13"/>
                <w:sz w:val="18"/>
              </w:rPr>
              <w:t xml:space="preserve"> </w:t>
            </w:r>
            <w:r w:rsidRPr="00C35035">
              <w:rPr>
                <w:sz w:val="18"/>
              </w:rPr>
              <w:t>pracy</w:t>
            </w:r>
            <w:r w:rsidRPr="00C35035">
              <w:rPr>
                <w:spacing w:val="-14"/>
                <w:sz w:val="18"/>
              </w:rPr>
              <w:t xml:space="preserve"> </w:t>
            </w:r>
            <w:r w:rsidRPr="00C35035">
              <w:rPr>
                <w:sz w:val="18"/>
              </w:rPr>
              <w:t>dysku</w:t>
            </w:r>
            <w:r w:rsidRPr="00C35035">
              <w:rPr>
                <w:spacing w:val="-14"/>
                <w:sz w:val="18"/>
              </w:rPr>
              <w:t xml:space="preserve"> </w:t>
            </w:r>
            <w:r w:rsidRPr="00C35035">
              <w:rPr>
                <w:sz w:val="18"/>
              </w:rPr>
              <w:t xml:space="preserve">twardego (WORK), wynosząca maksymalnie 22 dB - </w:t>
            </w:r>
            <w:r w:rsidRPr="00C35035">
              <w:rPr>
                <w:b/>
                <w:bCs/>
                <w:iCs/>
                <w:sz w:val="18"/>
                <w:szCs w:val="18"/>
              </w:rPr>
              <w:t>Wykonawca złoży</w:t>
            </w:r>
            <w:r w:rsidRPr="00C35035">
              <w:rPr>
                <w:b/>
                <w:bCs/>
                <w:iCs/>
                <w:sz w:val="16"/>
                <w:szCs w:val="20"/>
              </w:rPr>
              <w:t xml:space="preserve"> </w:t>
            </w:r>
            <w:r w:rsidRPr="00C35035">
              <w:rPr>
                <w:b/>
                <w:bCs/>
                <w:iCs/>
                <w:sz w:val="18"/>
              </w:rPr>
              <w:t xml:space="preserve">oświadczenie producenta wraz z raportem badawczym wystawionym przez niezależną akredytowaną jednostkę </w:t>
            </w:r>
            <w:r>
              <w:rPr>
                <w:b/>
                <w:bCs/>
                <w:iCs/>
                <w:sz w:val="18"/>
              </w:rPr>
              <w:br/>
            </w:r>
            <w:r w:rsidRPr="00C35035">
              <w:rPr>
                <w:b/>
                <w:bCs/>
                <w:iCs/>
                <w:sz w:val="18"/>
              </w:rPr>
              <w:t>w zakresie ISO 7779</w:t>
            </w:r>
            <w:r>
              <w:rPr>
                <w:b/>
                <w:bCs/>
                <w:iCs/>
                <w:sz w:val="18"/>
              </w:rPr>
              <w:t>.</w:t>
            </w:r>
          </w:p>
          <w:p w14:paraId="19D2E66B" w14:textId="77777777" w:rsidR="001B6A0B" w:rsidRPr="00C35035" w:rsidRDefault="001B6A0B" w:rsidP="005559CB">
            <w:pPr>
              <w:pStyle w:val="TableParagraph"/>
              <w:ind w:right="81"/>
              <w:jc w:val="both"/>
              <w:rPr>
                <w:sz w:val="18"/>
              </w:rPr>
            </w:pPr>
            <w:r w:rsidRPr="00C35035">
              <w:rPr>
                <w:sz w:val="18"/>
              </w:rPr>
              <w:t>W przypadku, gdy w konfiguracji występuje niezintegrowana karta graficzna głośność jednostki centralnej w oferowanej konfiguracji, mierzona zgodnie z normą ISO 7779 oraz</w:t>
            </w:r>
            <w:r w:rsidRPr="00C35035">
              <w:rPr>
                <w:spacing w:val="-15"/>
                <w:sz w:val="18"/>
              </w:rPr>
              <w:t xml:space="preserve"> </w:t>
            </w:r>
            <w:r w:rsidRPr="00C35035">
              <w:rPr>
                <w:sz w:val="18"/>
              </w:rPr>
              <w:t>wykazana</w:t>
            </w:r>
            <w:r w:rsidRPr="00C35035">
              <w:rPr>
                <w:spacing w:val="-13"/>
                <w:sz w:val="18"/>
              </w:rPr>
              <w:t xml:space="preserve"> </w:t>
            </w:r>
            <w:r w:rsidRPr="00C35035">
              <w:rPr>
                <w:sz w:val="18"/>
              </w:rPr>
              <w:t>zgodnie</w:t>
            </w:r>
            <w:r w:rsidRPr="00C35035">
              <w:rPr>
                <w:spacing w:val="-14"/>
                <w:sz w:val="18"/>
              </w:rPr>
              <w:t xml:space="preserve"> </w:t>
            </w:r>
            <w:r w:rsidRPr="00C35035">
              <w:rPr>
                <w:sz w:val="18"/>
              </w:rPr>
              <w:t>z</w:t>
            </w:r>
            <w:r w:rsidRPr="00C35035">
              <w:rPr>
                <w:spacing w:val="-14"/>
                <w:sz w:val="18"/>
              </w:rPr>
              <w:t xml:space="preserve"> </w:t>
            </w:r>
            <w:r w:rsidRPr="00C35035">
              <w:rPr>
                <w:sz w:val="18"/>
              </w:rPr>
              <w:t>normą</w:t>
            </w:r>
            <w:r w:rsidRPr="00C35035">
              <w:rPr>
                <w:spacing w:val="-13"/>
                <w:sz w:val="18"/>
              </w:rPr>
              <w:t xml:space="preserve"> </w:t>
            </w:r>
            <w:r w:rsidRPr="00C35035">
              <w:rPr>
                <w:sz w:val="18"/>
              </w:rPr>
              <w:t>ISO</w:t>
            </w:r>
            <w:r w:rsidRPr="00C35035">
              <w:rPr>
                <w:spacing w:val="-15"/>
                <w:sz w:val="18"/>
              </w:rPr>
              <w:t xml:space="preserve"> </w:t>
            </w:r>
            <w:r w:rsidRPr="00C35035">
              <w:rPr>
                <w:sz w:val="18"/>
              </w:rPr>
              <w:t>9296</w:t>
            </w:r>
            <w:r w:rsidRPr="00C35035">
              <w:rPr>
                <w:spacing w:val="-13"/>
                <w:sz w:val="18"/>
              </w:rPr>
              <w:t xml:space="preserve"> </w:t>
            </w:r>
            <w:r w:rsidRPr="00C35035">
              <w:rPr>
                <w:sz w:val="18"/>
              </w:rPr>
              <w:t>w</w:t>
            </w:r>
            <w:r w:rsidRPr="00C35035">
              <w:rPr>
                <w:spacing w:val="-17"/>
                <w:sz w:val="18"/>
              </w:rPr>
              <w:t xml:space="preserve"> </w:t>
            </w:r>
            <w:r w:rsidRPr="00C35035">
              <w:rPr>
                <w:sz w:val="18"/>
              </w:rPr>
              <w:t>pozycji</w:t>
            </w:r>
            <w:r w:rsidRPr="00C35035">
              <w:rPr>
                <w:spacing w:val="-12"/>
                <w:sz w:val="18"/>
              </w:rPr>
              <w:t xml:space="preserve"> </w:t>
            </w:r>
            <w:r w:rsidRPr="00C35035">
              <w:rPr>
                <w:sz w:val="18"/>
              </w:rPr>
              <w:t>operatora</w:t>
            </w:r>
            <w:r w:rsidRPr="00C35035">
              <w:rPr>
                <w:spacing w:val="-15"/>
                <w:sz w:val="18"/>
              </w:rPr>
              <w:t xml:space="preserve"> </w:t>
            </w:r>
            <w:r w:rsidRPr="00C35035">
              <w:rPr>
                <w:sz w:val="18"/>
              </w:rPr>
              <w:t>w</w:t>
            </w:r>
            <w:r w:rsidRPr="00C35035">
              <w:rPr>
                <w:spacing w:val="-17"/>
                <w:sz w:val="18"/>
              </w:rPr>
              <w:t xml:space="preserve"> </w:t>
            </w:r>
            <w:r w:rsidRPr="00C35035">
              <w:rPr>
                <w:sz w:val="18"/>
              </w:rPr>
              <w:t>trybie</w:t>
            </w:r>
            <w:r w:rsidRPr="00C35035">
              <w:rPr>
                <w:spacing w:val="-13"/>
                <w:sz w:val="18"/>
              </w:rPr>
              <w:t xml:space="preserve"> </w:t>
            </w:r>
            <w:r>
              <w:rPr>
                <w:sz w:val="18"/>
              </w:rPr>
              <w:t>jałowym (IDLE),</w:t>
            </w:r>
            <w:r w:rsidRPr="00C35035">
              <w:rPr>
                <w:sz w:val="18"/>
              </w:rPr>
              <w:t xml:space="preserve">nie może wynosić więcej niż 24 dB - </w:t>
            </w:r>
            <w:r w:rsidRPr="00C35035">
              <w:rPr>
                <w:b/>
                <w:bCs/>
                <w:iCs/>
                <w:sz w:val="18"/>
                <w:szCs w:val="18"/>
              </w:rPr>
              <w:t>Wykonawca złoży</w:t>
            </w:r>
            <w:r w:rsidRPr="00C35035">
              <w:rPr>
                <w:b/>
                <w:bCs/>
                <w:iCs/>
                <w:sz w:val="16"/>
                <w:szCs w:val="20"/>
              </w:rPr>
              <w:t xml:space="preserve"> </w:t>
            </w:r>
            <w:r w:rsidRPr="00C35035">
              <w:rPr>
                <w:b/>
                <w:bCs/>
                <w:iCs/>
                <w:sz w:val="18"/>
              </w:rPr>
              <w:t>oświadczenie producenta wraz z raportem badawczym wystawionym przez niezależną akredytowaną jednostkę w zakresie ISO 7779</w:t>
            </w:r>
            <w:r>
              <w:rPr>
                <w:b/>
                <w:bCs/>
                <w:iCs/>
                <w:sz w:val="18"/>
              </w:rPr>
              <w:t>.</w:t>
            </w:r>
          </w:p>
          <w:p w14:paraId="4ADE652C" w14:textId="77777777" w:rsidR="001B6A0B" w:rsidRDefault="001B6A0B" w:rsidP="005559CB">
            <w:pPr>
              <w:pStyle w:val="TableParagraph"/>
              <w:ind w:right="81"/>
              <w:jc w:val="both"/>
              <w:rPr>
                <w:sz w:val="18"/>
              </w:rPr>
            </w:pPr>
            <w:r>
              <w:rPr>
                <w:sz w:val="18"/>
              </w:rPr>
              <w:t xml:space="preserve">Moduł konstrukcji obudowy w jednostce centralnej komputera powinien pozwalać na </w:t>
            </w:r>
            <w:r>
              <w:rPr>
                <w:sz w:val="18"/>
              </w:rPr>
              <w:lastRenderedPageBreak/>
              <w:t>demontaż kart rozszerzeń (montowanych w gniazdach PCIe) i napędów oraz dysków 2,5” - 3,5” bez konieczności użycia narzędzi</w:t>
            </w:r>
            <w:r>
              <w:rPr>
                <w:spacing w:val="-11"/>
                <w:sz w:val="18"/>
              </w:rPr>
              <w:t xml:space="preserve"> </w:t>
            </w:r>
            <w:r>
              <w:rPr>
                <w:sz w:val="18"/>
              </w:rPr>
              <w:t>(wyklucza</w:t>
            </w:r>
            <w:r>
              <w:rPr>
                <w:spacing w:val="-12"/>
                <w:sz w:val="18"/>
              </w:rPr>
              <w:t xml:space="preserve"> </w:t>
            </w:r>
            <w:r>
              <w:rPr>
                <w:sz w:val="18"/>
              </w:rPr>
              <w:t>się</w:t>
            </w:r>
            <w:r>
              <w:rPr>
                <w:spacing w:val="-11"/>
                <w:sz w:val="18"/>
              </w:rPr>
              <w:t xml:space="preserve"> </w:t>
            </w:r>
            <w:r>
              <w:rPr>
                <w:sz w:val="18"/>
              </w:rPr>
              <w:t>użycie</w:t>
            </w:r>
            <w:r>
              <w:rPr>
                <w:spacing w:val="-14"/>
                <w:sz w:val="18"/>
              </w:rPr>
              <w:t xml:space="preserve"> </w:t>
            </w:r>
            <w:r>
              <w:rPr>
                <w:sz w:val="18"/>
              </w:rPr>
              <w:t>wkrętów</w:t>
            </w:r>
            <w:r>
              <w:rPr>
                <w:spacing w:val="-11"/>
                <w:sz w:val="18"/>
              </w:rPr>
              <w:t xml:space="preserve"> </w:t>
            </w:r>
            <w:r>
              <w:rPr>
                <w:sz w:val="18"/>
              </w:rPr>
              <w:t>w</w:t>
            </w:r>
            <w:r>
              <w:rPr>
                <w:spacing w:val="-13"/>
                <w:sz w:val="18"/>
              </w:rPr>
              <w:t xml:space="preserve"> </w:t>
            </w:r>
            <w:r>
              <w:rPr>
                <w:sz w:val="18"/>
              </w:rPr>
              <w:t>samej</w:t>
            </w:r>
            <w:r>
              <w:rPr>
                <w:spacing w:val="-12"/>
                <w:sz w:val="18"/>
              </w:rPr>
              <w:t xml:space="preserve"> </w:t>
            </w:r>
            <w:r>
              <w:rPr>
                <w:sz w:val="18"/>
              </w:rPr>
              <w:t>obudowie</w:t>
            </w:r>
            <w:r>
              <w:rPr>
                <w:spacing w:val="-10"/>
                <w:sz w:val="18"/>
              </w:rPr>
              <w:t xml:space="preserve"> </w:t>
            </w:r>
            <w:r>
              <w:rPr>
                <w:sz w:val="18"/>
              </w:rPr>
              <w:t>lub</w:t>
            </w:r>
            <w:r>
              <w:rPr>
                <w:spacing w:val="-12"/>
                <w:sz w:val="18"/>
              </w:rPr>
              <w:t xml:space="preserve"> </w:t>
            </w:r>
            <w:r>
              <w:rPr>
                <w:sz w:val="18"/>
              </w:rPr>
              <w:t>którymkolwiek</w:t>
            </w:r>
            <w:r>
              <w:rPr>
                <w:spacing w:val="-9"/>
                <w:sz w:val="18"/>
              </w:rPr>
              <w:t xml:space="preserve"> </w:t>
            </w:r>
            <w:r>
              <w:rPr>
                <w:sz w:val="18"/>
              </w:rPr>
              <w:t>z</w:t>
            </w:r>
            <w:r>
              <w:rPr>
                <w:spacing w:val="-12"/>
                <w:sz w:val="18"/>
              </w:rPr>
              <w:t xml:space="preserve"> </w:t>
            </w:r>
            <w:r>
              <w:rPr>
                <w:sz w:val="18"/>
              </w:rPr>
              <w:t>wymienionych podzespołów).</w:t>
            </w:r>
          </w:p>
          <w:p w14:paraId="50DC1BB4" w14:textId="77777777" w:rsidR="001B6A0B" w:rsidRDefault="001B6A0B" w:rsidP="005559CB">
            <w:pPr>
              <w:pStyle w:val="TableParagraph"/>
              <w:ind w:right="81"/>
              <w:jc w:val="both"/>
              <w:rPr>
                <w:sz w:val="18"/>
              </w:rPr>
            </w:pPr>
            <w:r>
              <w:rPr>
                <w:sz w:val="18"/>
              </w:rPr>
              <w:t>Obudowa w jednostce centralnej musi być otwierana bez konieczności użycia narzędzi oraz powinna posiadać czujnik otwarcia obudowy współpracujący z oprogramowaniem zarządzająco – diagnostycznym producenta komputera oraz ma współpracować z BIOS zapisując incydenty otwarcia obudowy w logach (data i godzina incydentu otwarcia obudowy). Obudowa musi umożliwiać zastosowanie zabezpieczenia fizycznego w postaci linki metalowej (złącze blokady Kensington) oraz kłódki (oczko w obudowie do założenia kłódki).</w:t>
            </w:r>
          </w:p>
        </w:tc>
      </w:tr>
      <w:tr w:rsidR="001B6A0B" w:rsidRPr="008F585D" w14:paraId="607C3EAF"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06AD5FEF" w14:textId="77777777" w:rsidR="001B6A0B" w:rsidRPr="00EF5A85" w:rsidRDefault="001B6A0B" w:rsidP="005559CB">
            <w:pPr>
              <w:pStyle w:val="TableParagraph"/>
              <w:spacing w:line="204" w:lineRule="exact"/>
              <w:rPr>
                <w:sz w:val="18"/>
              </w:rPr>
            </w:pPr>
            <w:r w:rsidRPr="00EF5A85">
              <w:rPr>
                <w:sz w:val="18"/>
              </w:rPr>
              <w:lastRenderedPageBreak/>
              <w:t>Warunki gwarancji:</w:t>
            </w:r>
          </w:p>
        </w:tc>
        <w:tc>
          <w:tcPr>
            <w:tcW w:w="3780" w:type="pct"/>
            <w:tcBorders>
              <w:top w:val="single" w:sz="4" w:space="0" w:color="000000"/>
              <w:left w:val="single" w:sz="4" w:space="0" w:color="000000"/>
              <w:bottom w:val="single" w:sz="4" w:space="0" w:color="000000"/>
              <w:right w:val="single" w:sz="4" w:space="0" w:color="000000"/>
            </w:tcBorders>
          </w:tcPr>
          <w:p w14:paraId="4445FE75" w14:textId="77777777" w:rsidR="001B6A0B" w:rsidRPr="0054047E" w:rsidRDefault="001B6A0B" w:rsidP="006736BC">
            <w:pPr>
              <w:pStyle w:val="TableParagraph"/>
              <w:numPr>
                <w:ilvl w:val="0"/>
                <w:numId w:val="179"/>
              </w:numPr>
              <w:adjustRightInd/>
              <w:spacing w:line="206" w:lineRule="exact"/>
              <w:ind w:left="272" w:right="81" w:hanging="226"/>
              <w:jc w:val="both"/>
              <w:rPr>
                <w:sz w:val="18"/>
                <w:szCs w:val="18"/>
              </w:rPr>
            </w:pPr>
            <w:r>
              <w:rPr>
                <w:sz w:val="18"/>
                <w:szCs w:val="18"/>
              </w:rPr>
              <w:t>Min. 36 miesięcy.</w:t>
            </w:r>
          </w:p>
          <w:p w14:paraId="4C3FB5E8" w14:textId="77777777" w:rsidR="001B6A0B" w:rsidRPr="00EF5A85" w:rsidRDefault="001B6A0B" w:rsidP="006736BC">
            <w:pPr>
              <w:pStyle w:val="TableParagraph"/>
              <w:numPr>
                <w:ilvl w:val="0"/>
                <w:numId w:val="179"/>
              </w:numPr>
              <w:adjustRightInd/>
              <w:spacing w:line="206" w:lineRule="exact"/>
              <w:ind w:left="272" w:right="81" w:hanging="226"/>
              <w:jc w:val="both"/>
              <w:rPr>
                <w:sz w:val="18"/>
                <w:szCs w:val="18"/>
              </w:rPr>
            </w:pPr>
            <w:r w:rsidRPr="00EF5A85">
              <w:rPr>
                <w:sz w:val="18"/>
                <w:szCs w:val="18"/>
              </w:rPr>
              <w:t>Gwarancja producenta świadczona na miejscu u klienta.</w:t>
            </w:r>
          </w:p>
          <w:p w14:paraId="4332523C" w14:textId="77777777" w:rsidR="001B6A0B" w:rsidRPr="00EF5A85" w:rsidRDefault="001B6A0B" w:rsidP="006736BC">
            <w:pPr>
              <w:pStyle w:val="TableParagraph"/>
              <w:numPr>
                <w:ilvl w:val="0"/>
                <w:numId w:val="179"/>
              </w:numPr>
              <w:adjustRightInd/>
              <w:spacing w:line="206" w:lineRule="exact"/>
              <w:ind w:left="272" w:right="81" w:hanging="226"/>
              <w:jc w:val="both"/>
              <w:rPr>
                <w:sz w:val="18"/>
                <w:szCs w:val="18"/>
              </w:rPr>
            </w:pPr>
            <w:r w:rsidRPr="00EF5A85">
              <w:rPr>
                <w:sz w:val="18"/>
                <w:szCs w:val="18"/>
              </w:rPr>
              <w:t>Czas reakcji serwisu - do końca następnego dnia roboczego od chwili zgłoszenia</w:t>
            </w:r>
          </w:p>
          <w:p w14:paraId="7C89902D" w14:textId="77777777" w:rsidR="001B6A0B" w:rsidRPr="00C35035" w:rsidRDefault="001B6A0B" w:rsidP="006736BC">
            <w:pPr>
              <w:pStyle w:val="TableParagraph"/>
              <w:numPr>
                <w:ilvl w:val="0"/>
                <w:numId w:val="179"/>
              </w:numPr>
              <w:adjustRightInd/>
              <w:spacing w:line="206" w:lineRule="exact"/>
              <w:ind w:left="272" w:right="81" w:hanging="226"/>
              <w:jc w:val="both"/>
              <w:rPr>
                <w:sz w:val="18"/>
                <w:szCs w:val="18"/>
              </w:rPr>
            </w:pPr>
            <w:r w:rsidRPr="00EF5A85">
              <w:rPr>
                <w:sz w:val="18"/>
                <w:szCs w:val="18"/>
              </w:rPr>
              <w:t>Firma</w:t>
            </w:r>
            <w:r w:rsidRPr="00EF5A85">
              <w:rPr>
                <w:spacing w:val="-10"/>
                <w:sz w:val="18"/>
                <w:szCs w:val="18"/>
              </w:rPr>
              <w:t xml:space="preserve"> </w:t>
            </w:r>
            <w:r w:rsidRPr="00EF5A85">
              <w:rPr>
                <w:sz w:val="18"/>
                <w:szCs w:val="18"/>
              </w:rPr>
              <w:t>serwisująca</w:t>
            </w:r>
            <w:r w:rsidRPr="00EF5A85">
              <w:rPr>
                <w:spacing w:val="-11"/>
                <w:sz w:val="18"/>
                <w:szCs w:val="18"/>
              </w:rPr>
              <w:t xml:space="preserve"> </w:t>
            </w:r>
            <w:r w:rsidRPr="00EF5A85">
              <w:rPr>
                <w:sz w:val="18"/>
                <w:szCs w:val="18"/>
              </w:rPr>
              <w:t>musi</w:t>
            </w:r>
            <w:r w:rsidRPr="00EF5A85">
              <w:rPr>
                <w:spacing w:val="-11"/>
                <w:sz w:val="18"/>
                <w:szCs w:val="18"/>
              </w:rPr>
              <w:t xml:space="preserve"> </w:t>
            </w:r>
            <w:r w:rsidRPr="00EF5A85">
              <w:rPr>
                <w:sz w:val="18"/>
                <w:szCs w:val="18"/>
              </w:rPr>
              <w:t>posiadać</w:t>
            </w:r>
            <w:r w:rsidRPr="00EF5A85">
              <w:rPr>
                <w:spacing w:val="-8"/>
                <w:sz w:val="18"/>
                <w:szCs w:val="18"/>
              </w:rPr>
              <w:t xml:space="preserve"> </w:t>
            </w:r>
            <w:r w:rsidRPr="00EF5A85">
              <w:rPr>
                <w:sz w:val="18"/>
                <w:szCs w:val="18"/>
              </w:rPr>
              <w:t>ISO</w:t>
            </w:r>
            <w:r w:rsidRPr="00EF5A85">
              <w:rPr>
                <w:spacing w:val="-12"/>
                <w:sz w:val="18"/>
                <w:szCs w:val="18"/>
              </w:rPr>
              <w:t xml:space="preserve"> </w:t>
            </w:r>
            <w:r w:rsidRPr="00EF5A85">
              <w:rPr>
                <w:sz w:val="18"/>
                <w:szCs w:val="18"/>
              </w:rPr>
              <w:t>9001:2015</w:t>
            </w:r>
            <w:r w:rsidRPr="00EF5A85">
              <w:rPr>
                <w:spacing w:val="-11"/>
                <w:sz w:val="18"/>
                <w:szCs w:val="18"/>
              </w:rPr>
              <w:t xml:space="preserve"> </w:t>
            </w:r>
            <w:r w:rsidRPr="00EF5A85">
              <w:rPr>
                <w:sz w:val="18"/>
                <w:szCs w:val="18"/>
              </w:rPr>
              <w:t>na</w:t>
            </w:r>
            <w:r w:rsidRPr="00EF5A85">
              <w:rPr>
                <w:spacing w:val="-10"/>
                <w:sz w:val="18"/>
                <w:szCs w:val="18"/>
              </w:rPr>
              <w:t xml:space="preserve"> </w:t>
            </w:r>
            <w:r w:rsidRPr="00EF5A85">
              <w:rPr>
                <w:sz w:val="18"/>
                <w:szCs w:val="18"/>
              </w:rPr>
              <w:t>świadczenie</w:t>
            </w:r>
            <w:r w:rsidRPr="00EF5A85">
              <w:rPr>
                <w:spacing w:val="-10"/>
                <w:sz w:val="18"/>
                <w:szCs w:val="18"/>
              </w:rPr>
              <w:t xml:space="preserve"> </w:t>
            </w:r>
            <w:r w:rsidRPr="00EF5A85">
              <w:rPr>
                <w:sz w:val="18"/>
                <w:szCs w:val="18"/>
              </w:rPr>
              <w:t>usług</w:t>
            </w:r>
            <w:r w:rsidRPr="00EF5A85">
              <w:rPr>
                <w:spacing w:val="4"/>
                <w:sz w:val="18"/>
                <w:szCs w:val="18"/>
              </w:rPr>
              <w:t xml:space="preserve"> </w:t>
            </w:r>
            <w:r w:rsidRPr="00EF5A85">
              <w:rPr>
                <w:sz w:val="18"/>
                <w:szCs w:val="18"/>
              </w:rPr>
              <w:t>serwisowych</w:t>
            </w:r>
            <w:r w:rsidRPr="00EF5A85">
              <w:rPr>
                <w:spacing w:val="-10"/>
                <w:sz w:val="18"/>
                <w:szCs w:val="18"/>
              </w:rPr>
              <w:t xml:space="preserve"> </w:t>
            </w:r>
            <w:r w:rsidRPr="00EF5A85">
              <w:rPr>
                <w:sz w:val="18"/>
                <w:szCs w:val="18"/>
              </w:rPr>
              <w:t xml:space="preserve">oraz posiadać autoryzacje producenta komputera – </w:t>
            </w:r>
            <w:r w:rsidRPr="00C35035">
              <w:rPr>
                <w:b/>
                <w:bCs/>
                <w:iCs/>
                <w:sz w:val="18"/>
                <w:szCs w:val="18"/>
              </w:rPr>
              <w:t xml:space="preserve">Wykonawca złoży dokument </w:t>
            </w:r>
            <w:r>
              <w:rPr>
                <w:b/>
                <w:bCs/>
                <w:i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446CFA05" w14:textId="77777777" w:rsidR="001B6A0B" w:rsidRPr="00C35035" w:rsidRDefault="001B6A0B" w:rsidP="006736BC">
            <w:pPr>
              <w:pStyle w:val="TableParagraph"/>
              <w:numPr>
                <w:ilvl w:val="0"/>
                <w:numId w:val="179"/>
              </w:numPr>
              <w:adjustRightInd/>
              <w:spacing w:line="206" w:lineRule="exact"/>
              <w:ind w:left="272" w:right="81" w:hanging="226"/>
              <w:jc w:val="both"/>
              <w:rPr>
                <w:sz w:val="18"/>
                <w:szCs w:val="18"/>
              </w:rPr>
            </w:pPr>
            <w:r w:rsidRPr="00C35035">
              <w:rPr>
                <w:sz w:val="18"/>
                <w:szCs w:val="18"/>
              </w:rPr>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w:t>
            </w:r>
            <w:r w:rsidRPr="00C35035">
              <w:rPr>
                <w:b/>
                <w:bCs/>
                <w:sz w:val="18"/>
                <w:szCs w:val="18"/>
              </w:rPr>
              <w:t xml:space="preserve"> oświadczenie producenta potwierdzające</w:t>
            </w:r>
            <w:r>
              <w:rPr>
                <w:b/>
                <w:bCs/>
                <w:sz w:val="18"/>
                <w:szCs w:val="18"/>
              </w:rPr>
              <w:t>,</w:t>
            </w:r>
            <w:r w:rsidRPr="00C35035">
              <w:rPr>
                <w:b/>
                <w:bCs/>
                <w:sz w:val="18"/>
                <w:szCs w:val="18"/>
              </w:rPr>
              <w:t xml:space="preserve"> że serwis będzie realizowany przez Autoryzowanego Partnera Serwisowego producenta lub bezpośrednio przez producenta</w:t>
            </w:r>
            <w:r w:rsidRPr="00C35035">
              <w:rPr>
                <w:sz w:val="18"/>
                <w:szCs w:val="18"/>
              </w:rPr>
              <w:t>.</w:t>
            </w:r>
          </w:p>
          <w:p w14:paraId="23C06C68" w14:textId="77777777" w:rsidR="001B6A0B" w:rsidRPr="00C35035" w:rsidRDefault="001B6A0B" w:rsidP="006736BC">
            <w:pPr>
              <w:pStyle w:val="TableParagraph"/>
              <w:numPr>
                <w:ilvl w:val="0"/>
                <w:numId w:val="179"/>
              </w:numPr>
              <w:adjustRightInd/>
              <w:spacing w:line="206" w:lineRule="exact"/>
              <w:ind w:left="272" w:right="81" w:hanging="226"/>
              <w:jc w:val="both"/>
              <w:rPr>
                <w:b/>
                <w:bCs/>
                <w:sz w:val="18"/>
                <w:szCs w:val="18"/>
              </w:rPr>
            </w:pPr>
            <w:r w:rsidRPr="00C35035">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280B9C69" w14:textId="77777777" w:rsidR="001B6A0B" w:rsidRPr="008F585D" w:rsidRDefault="001B6A0B" w:rsidP="006736BC">
            <w:pPr>
              <w:pStyle w:val="TableParagraph"/>
              <w:numPr>
                <w:ilvl w:val="0"/>
                <w:numId w:val="179"/>
              </w:numPr>
              <w:adjustRightInd/>
              <w:spacing w:line="206" w:lineRule="exact"/>
              <w:ind w:left="272" w:right="81" w:hanging="226"/>
              <w:jc w:val="both"/>
              <w:rPr>
                <w:sz w:val="18"/>
              </w:rPr>
            </w:pPr>
            <w:r w:rsidRPr="00C35035">
              <w:rPr>
                <w:sz w:val="18"/>
                <w:szCs w:val="18"/>
              </w:rPr>
              <w:t>Oświadczenie producenta komputera, że w przypadku niewywiązywania się z obowiązków gwarancyjnych Oferenta lub firmy serwisującej, przejmie na siebie wszelkie zobowiązania związane z</w:t>
            </w:r>
            <w:r w:rsidRPr="00C35035">
              <w:rPr>
                <w:spacing w:val="-9"/>
                <w:sz w:val="18"/>
                <w:szCs w:val="18"/>
              </w:rPr>
              <w:t xml:space="preserve"> </w:t>
            </w:r>
            <w:r w:rsidRPr="00C35035">
              <w:rPr>
                <w:sz w:val="18"/>
                <w:szCs w:val="18"/>
              </w:rPr>
              <w:t xml:space="preserve">serwisem - </w:t>
            </w:r>
            <w:r w:rsidRPr="00C35035">
              <w:rPr>
                <w:b/>
                <w:bCs/>
                <w:iCs/>
                <w:sz w:val="18"/>
                <w:szCs w:val="18"/>
              </w:rPr>
              <w:t>Wykonawca złoży oświadczenie Producenta.</w:t>
            </w:r>
          </w:p>
        </w:tc>
      </w:tr>
      <w:tr w:rsidR="001B6A0B" w:rsidRPr="00937675" w14:paraId="1E2D8D33"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197DB7E9" w14:textId="77777777" w:rsidR="001B6A0B" w:rsidRPr="00EF5A85" w:rsidRDefault="001B6A0B" w:rsidP="005559CB">
            <w:pPr>
              <w:pStyle w:val="TableParagraph"/>
              <w:spacing w:line="204" w:lineRule="exact"/>
              <w:rPr>
                <w:sz w:val="18"/>
              </w:rPr>
            </w:pPr>
            <w:r w:rsidRPr="00EF5A85">
              <w:rPr>
                <w:sz w:val="18"/>
              </w:rPr>
              <w:t>Wsparcie techniczne producenta:</w:t>
            </w:r>
          </w:p>
        </w:tc>
        <w:tc>
          <w:tcPr>
            <w:tcW w:w="3780" w:type="pct"/>
            <w:tcBorders>
              <w:top w:val="single" w:sz="4" w:space="0" w:color="000000"/>
              <w:left w:val="single" w:sz="4" w:space="0" w:color="000000"/>
              <w:bottom w:val="single" w:sz="4" w:space="0" w:color="000000"/>
              <w:right w:val="single" w:sz="4" w:space="0" w:color="000000"/>
            </w:tcBorders>
          </w:tcPr>
          <w:p w14:paraId="0705348C" w14:textId="77777777" w:rsidR="001B6A0B" w:rsidRPr="00EF5A85" w:rsidRDefault="001B6A0B" w:rsidP="006736BC">
            <w:pPr>
              <w:pStyle w:val="TableParagraph"/>
              <w:numPr>
                <w:ilvl w:val="0"/>
                <w:numId w:val="241"/>
              </w:numPr>
              <w:spacing w:line="187" w:lineRule="exact"/>
              <w:ind w:right="81" w:hanging="249"/>
              <w:jc w:val="both"/>
              <w:rPr>
                <w:sz w:val="18"/>
              </w:rPr>
            </w:pPr>
            <w:r w:rsidRPr="00EF5A85">
              <w:rPr>
                <w:sz w:val="18"/>
              </w:rPr>
              <w:t>Możliwość sprawdzenia telefonicznego bezpośrednio u producenta oraz na stronie internetowej producenta oferowanego komputera, po podaniu numeru seryjnego - konfiguracji sprzętowej komputera oraz warunków gwarancji.</w:t>
            </w:r>
          </w:p>
          <w:p w14:paraId="6DBD9C99" w14:textId="77777777" w:rsidR="001B6A0B" w:rsidRPr="00937675" w:rsidRDefault="001B6A0B" w:rsidP="006736BC">
            <w:pPr>
              <w:pStyle w:val="TableParagraph"/>
              <w:numPr>
                <w:ilvl w:val="0"/>
                <w:numId w:val="241"/>
              </w:numPr>
              <w:ind w:right="81" w:hanging="249"/>
              <w:jc w:val="both"/>
              <w:rPr>
                <w:bCs/>
                <w:sz w:val="18"/>
              </w:rPr>
            </w:pPr>
            <w:r w:rsidRPr="00EF5A85">
              <w:rPr>
                <w:sz w:val="18"/>
              </w:rPr>
              <w:t xml:space="preserve">Dostęp do najnowszych sterowników i uaktualnień na stronie producenta komputera, realizowany poprzez podanie na stronie internetowej producenta numeru seryjnego lub modelu komputera – </w:t>
            </w:r>
            <w:r w:rsidRPr="00937675">
              <w:rPr>
                <w:bCs/>
                <w:sz w:val="18"/>
              </w:rPr>
              <w:t>do oferty należy dołączyć link strony.</w:t>
            </w:r>
          </w:p>
        </w:tc>
      </w:tr>
      <w:tr w:rsidR="001B6A0B" w:rsidRPr="008F585D" w14:paraId="2600D110" w14:textId="77777777" w:rsidTr="005559CB">
        <w:tc>
          <w:tcPr>
            <w:tcW w:w="1220" w:type="pct"/>
            <w:tcBorders>
              <w:top w:val="single" w:sz="4" w:space="0" w:color="000000"/>
              <w:left w:val="single" w:sz="4" w:space="0" w:color="000000"/>
              <w:bottom w:val="single" w:sz="4" w:space="0" w:color="000000"/>
              <w:right w:val="single" w:sz="4" w:space="0" w:color="000000"/>
            </w:tcBorders>
          </w:tcPr>
          <w:p w14:paraId="548E9B7E" w14:textId="77777777" w:rsidR="001B6A0B" w:rsidRDefault="001B6A0B" w:rsidP="005559CB">
            <w:pPr>
              <w:pStyle w:val="TableParagraph"/>
              <w:spacing w:line="204" w:lineRule="exact"/>
              <w:rPr>
                <w:sz w:val="18"/>
              </w:rPr>
            </w:pPr>
            <w:r>
              <w:rPr>
                <w:sz w:val="18"/>
              </w:rPr>
              <w:t>Wymagania dodatkowe:</w:t>
            </w:r>
          </w:p>
        </w:tc>
        <w:tc>
          <w:tcPr>
            <w:tcW w:w="3780" w:type="pct"/>
            <w:tcBorders>
              <w:top w:val="single" w:sz="4" w:space="0" w:color="000000"/>
              <w:left w:val="single" w:sz="4" w:space="0" w:color="000000"/>
              <w:bottom w:val="single" w:sz="4" w:space="0" w:color="000000"/>
              <w:right w:val="single" w:sz="4" w:space="0" w:color="000000"/>
            </w:tcBorders>
          </w:tcPr>
          <w:p w14:paraId="7DF012ED" w14:textId="77777777" w:rsidR="001B6A0B" w:rsidRDefault="001B6A0B" w:rsidP="001B6A0B">
            <w:pPr>
              <w:pStyle w:val="TableParagraph"/>
              <w:numPr>
                <w:ilvl w:val="0"/>
                <w:numId w:val="136"/>
              </w:numPr>
              <w:ind w:left="272" w:right="81" w:hanging="218"/>
              <w:jc w:val="both"/>
              <w:rPr>
                <w:sz w:val="18"/>
              </w:rPr>
            </w:pPr>
            <w:r w:rsidRPr="008F585D">
              <w:rPr>
                <w:sz w:val="18"/>
              </w:rPr>
              <w:t xml:space="preserve">Wbudowane porty: nie mniej niż </w:t>
            </w:r>
            <w:r>
              <w:rPr>
                <w:sz w:val="18"/>
              </w:rPr>
              <w:t>9</w:t>
            </w:r>
            <w:r w:rsidRPr="008F585D">
              <w:rPr>
                <w:sz w:val="18"/>
              </w:rPr>
              <w:t xml:space="preserve"> x USB, w tym </w:t>
            </w:r>
            <w:r>
              <w:rPr>
                <w:sz w:val="18"/>
              </w:rPr>
              <w:t>9</w:t>
            </w:r>
            <w:r w:rsidRPr="008F585D">
              <w:rPr>
                <w:sz w:val="18"/>
              </w:rPr>
              <w:t xml:space="preserve"> portów wyprowadzonych na zewnątrz komputera: nie mniej niż 4 z przodu obudowy w tym 2 x USB 3.2 (dopuszczalne złącza Typ</w:t>
            </w:r>
            <w:r>
              <w:rPr>
                <w:sz w:val="18"/>
              </w:rPr>
              <w:t>u</w:t>
            </w:r>
            <w:r w:rsidRPr="008F585D">
              <w:rPr>
                <w:sz w:val="18"/>
              </w:rPr>
              <w:t xml:space="preserve">-C) i </w:t>
            </w:r>
            <w:r>
              <w:rPr>
                <w:sz w:val="18"/>
              </w:rPr>
              <w:t>5</w:t>
            </w:r>
            <w:r w:rsidRPr="008F585D">
              <w:rPr>
                <w:sz w:val="18"/>
              </w:rPr>
              <w:t xml:space="preserve"> z tyłu w tym </w:t>
            </w:r>
            <w:r>
              <w:rPr>
                <w:sz w:val="18"/>
              </w:rPr>
              <w:t>3</w:t>
            </w:r>
            <w:r w:rsidRPr="008F585D">
              <w:rPr>
                <w:sz w:val="18"/>
              </w:rPr>
              <w:t xml:space="preserve"> x USB 3.2, port sieciowy RJ-45, porty słuchawek i mikrofonu lub port combo na przednim panelu obudowy oraz na tylnym panelu obudowy min. audio out. Wymagana ilość i rozmieszczenie (na zewnątrz obudowy komputera) wszystkich portów</w:t>
            </w:r>
            <w:r>
              <w:rPr>
                <w:sz w:val="18"/>
              </w:rPr>
              <w:t xml:space="preserve"> </w:t>
            </w:r>
            <w:r w:rsidRPr="008F585D">
              <w:rPr>
                <w:sz w:val="18"/>
              </w:rPr>
              <w:t>USB</w:t>
            </w:r>
            <w:r>
              <w:rPr>
                <w:sz w:val="18"/>
              </w:rPr>
              <w:t xml:space="preserve"> </w:t>
            </w:r>
            <w:r w:rsidRPr="008F585D">
              <w:rPr>
                <w:sz w:val="18"/>
              </w:rPr>
              <w:t>nie</w:t>
            </w:r>
            <w:r>
              <w:rPr>
                <w:sz w:val="18"/>
              </w:rPr>
              <w:t xml:space="preserve"> </w:t>
            </w:r>
            <w:r w:rsidRPr="008F585D">
              <w:rPr>
                <w:sz w:val="18"/>
              </w:rPr>
              <w:t>może</w:t>
            </w:r>
            <w:r>
              <w:rPr>
                <w:sz w:val="18"/>
              </w:rPr>
              <w:t xml:space="preserve"> </w:t>
            </w:r>
            <w:r w:rsidRPr="008F585D">
              <w:rPr>
                <w:sz w:val="18"/>
              </w:rPr>
              <w:t>być</w:t>
            </w:r>
            <w:r>
              <w:rPr>
                <w:sz w:val="18"/>
              </w:rPr>
              <w:t xml:space="preserve"> </w:t>
            </w:r>
            <w:r w:rsidRPr="008F585D">
              <w:rPr>
                <w:sz w:val="18"/>
              </w:rPr>
              <w:t>osiągnięta</w:t>
            </w:r>
            <w:r>
              <w:rPr>
                <w:sz w:val="18"/>
              </w:rPr>
              <w:t xml:space="preserve"> </w:t>
            </w:r>
            <w:r w:rsidRPr="008F585D">
              <w:rPr>
                <w:sz w:val="18"/>
              </w:rPr>
              <w:t>w</w:t>
            </w:r>
            <w:r>
              <w:rPr>
                <w:sz w:val="18"/>
              </w:rPr>
              <w:t> </w:t>
            </w:r>
            <w:r w:rsidRPr="008F585D">
              <w:rPr>
                <w:sz w:val="18"/>
              </w:rPr>
              <w:t>wyniku</w:t>
            </w:r>
            <w:r>
              <w:rPr>
                <w:sz w:val="18"/>
              </w:rPr>
              <w:t xml:space="preserve"> </w:t>
            </w:r>
            <w:r w:rsidRPr="008F585D">
              <w:rPr>
                <w:sz w:val="18"/>
              </w:rPr>
              <w:t>stosowania konwerterów, przejściówek lub przewodów połączeniowych itp. Zainstalowane</w:t>
            </w:r>
            <w:r>
              <w:rPr>
                <w:sz w:val="18"/>
              </w:rPr>
              <w:t xml:space="preserve"> </w:t>
            </w:r>
            <w:r w:rsidRPr="008F585D">
              <w:rPr>
                <w:sz w:val="18"/>
              </w:rPr>
              <w:t>porty</w:t>
            </w:r>
            <w:r>
              <w:rPr>
                <w:sz w:val="18"/>
              </w:rPr>
              <w:t xml:space="preserve"> </w:t>
            </w:r>
            <w:r w:rsidRPr="008F585D">
              <w:rPr>
                <w:sz w:val="18"/>
              </w:rPr>
              <w:t>nie</w:t>
            </w:r>
            <w:r>
              <w:rPr>
                <w:sz w:val="18"/>
              </w:rPr>
              <w:t xml:space="preserve"> </w:t>
            </w:r>
            <w:r w:rsidRPr="008F585D">
              <w:rPr>
                <w:sz w:val="18"/>
              </w:rPr>
              <w:t>mogą</w:t>
            </w:r>
            <w:r>
              <w:rPr>
                <w:sz w:val="18"/>
              </w:rPr>
              <w:t xml:space="preserve"> </w:t>
            </w:r>
            <w:r w:rsidRPr="008F585D">
              <w:rPr>
                <w:sz w:val="18"/>
              </w:rPr>
              <w:t>blokować</w:t>
            </w:r>
            <w:r>
              <w:rPr>
                <w:sz w:val="18"/>
              </w:rPr>
              <w:t xml:space="preserve"> </w:t>
            </w:r>
            <w:r w:rsidRPr="008F585D">
              <w:rPr>
                <w:sz w:val="18"/>
              </w:rPr>
              <w:t>instalacji</w:t>
            </w:r>
            <w:r>
              <w:rPr>
                <w:sz w:val="18"/>
              </w:rPr>
              <w:t xml:space="preserve"> </w:t>
            </w:r>
            <w:r w:rsidRPr="008F585D">
              <w:rPr>
                <w:sz w:val="18"/>
              </w:rPr>
              <w:t>kart</w:t>
            </w:r>
            <w:r>
              <w:rPr>
                <w:sz w:val="18"/>
              </w:rPr>
              <w:t xml:space="preserve"> </w:t>
            </w:r>
            <w:r w:rsidRPr="008F585D">
              <w:rPr>
                <w:sz w:val="18"/>
              </w:rPr>
              <w:t>rozszerzeń</w:t>
            </w:r>
            <w:r>
              <w:rPr>
                <w:sz w:val="18"/>
              </w:rPr>
              <w:t xml:space="preserve"> </w:t>
            </w:r>
            <w:r w:rsidRPr="008F585D">
              <w:rPr>
                <w:sz w:val="18"/>
              </w:rPr>
              <w:t>w</w:t>
            </w:r>
            <w:r>
              <w:rPr>
                <w:sz w:val="18"/>
              </w:rPr>
              <w:t xml:space="preserve"> </w:t>
            </w:r>
            <w:r w:rsidRPr="008F585D">
              <w:rPr>
                <w:sz w:val="18"/>
              </w:rPr>
              <w:t>złączach wymaganych w opisie płyty głównej.</w:t>
            </w:r>
          </w:p>
          <w:p w14:paraId="7E130C59" w14:textId="77777777" w:rsidR="001B6A0B" w:rsidRDefault="001B6A0B" w:rsidP="001B6A0B">
            <w:pPr>
              <w:pStyle w:val="TableParagraph"/>
              <w:numPr>
                <w:ilvl w:val="0"/>
                <w:numId w:val="136"/>
              </w:numPr>
              <w:ind w:left="272" w:right="81" w:hanging="218"/>
              <w:jc w:val="both"/>
              <w:rPr>
                <w:sz w:val="18"/>
              </w:rPr>
            </w:pPr>
            <w:r w:rsidRPr="00BF2EB9">
              <w:rPr>
                <w:sz w:val="18"/>
              </w:rPr>
              <w:t>Karta sieciowa 10/100/1000 Ethernet RJ 45, zintegrowana z płytą główną, wspierająca obsługę WOL (funkcja włączana przez użytkownika), PXE.</w:t>
            </w:r>
          </w:p>
          <w:p w14:paraId="3BCDB515" w14:textId="77777777" w:rsidR="001B6A0B" w:rsidRDefault="001B6A0B" w:rsidP="001B6A0B">
            <w:pPr>
              <w:pStyle w:val="TableParagraph"/>
              <w:numPr>
                <w:ilvl w:val="0"/>
                <w:numId w:val="136"/>
              </w:numPr>
              <w:ind w:left="272" w:right="81" w:hanging="218"/>
              <w:jc w:val="both"/>
              <w:rPr>
                <w:sz w:val="18"/>
              </w:rPr>
            </w:pPr>
            <w:r w:rsidRPr="00BF2EB9">
              <w:rPr>
                <w:sz w:val="18"/>
              </w:rPr>
              <w:t>Płyta główna z wbudowanymi: 1 niezajętym złączem PCI Express x16 3 generacji (wyłącznie w przypadku zaoferowania konfiguracji ze zintegrowaną kartą graficzną), 1 niezajętym złączem PCI Express x4; 1 niezajętym złączem PCI Express x1; 4</w:t>
            </w:r>
            <w:r>
              <w:rPr>
                <w:sz w:val="18"/>
              </w:rPr>
              <w:t> </w:t>
            </w:r>
            <w:r w:rsidRPr="00BF2EB9">
              <w:rPr>
                <w:sz w:val="18"/>
              </w:rPr>
              <w:t>złączami DIMM z obsługą do 128 GB DDR4 pamięci RAM, nie mniej niż 4 złączami SATA w tym 3</w:t>
            </w:r>
            <w:r>
              <w:rPr>
                <w:sz w:val="18"/>
              </w:rPr>
              <w:t> </w:t>
            </w:r>
            <w:r w:rsidRPr="00BF2EB9">
              <w:rPr>
                <w:sz w:val="18"/>
              </w:rPr>
              <w:t>szt. SATA 3.0, 2 złącza M.2 dedykowane dla dysków; zintegrowanym z płytą główną kontrolerem RAID 0 i RAID 1.</w:t>
            </w:r>
          </w:p>
          <w:p w14:paraId="5DA8BF1E" w14:textId="77777777" w:rsidR="001B6A0B" w:rsidRDefault="001B6A0B" w:rsidP="005559CB">
            <w:pPr>
              <w:pStyle w:val="TableParagraph"/>
              <w:ind w:left="272" w:right="81"/>
              <w:jc w:val="both"/>
              <w:rPr>
                <w:sz w:val="18"/>
              </w:rPr>
            </w:pPr>
            <w:r w:rsidRPr="00BF2EB9">
              <w:rPr>
                <w:sz w:val="18"/>
              </w:rPr>
              <w:t>Wymagana ilość i rozmieszczenie (na płycie głównej) wszystkich złącz nie może być osiągnięta w wyniku stosowania konwerterów, przejściówek czy kart rozszerzeń</w:t>
            </w:r>
            <w:r>
              <w:rPr>
                <w:sz w:val="18"/>
              </w:rPr>
              <w:t xml:space="preserve"> </w:t>
            </w:r>
            <w:r w:rsidRPr="00BF2EB9">
              <w:rPr>
                <w:sz w:val="18"/>
              </w:rPr>
              <w:t>itp.</w:t>
            </w:r>
            <w:r>
              <w:rPr>
                <w:sz w:val="18"/>
              </w:rPr>
              <w:t xml:space="preserve"> </w:t>
            </w:r>
            <w:r w:rsidRPr="00BF2EB9">
              <w:rPr>
                <w:sz w:val="18"/>
              </w:rPr>
              <w:t>W</w:t>
            </w:r>
            <w:r>
              <w:rPr>
                <w:sz w:val="18"/>
              </w:rPr>
              <w:t> </w:t>
            </w:r>
            <w:r w:rsidRPr="00BF2EB9">
              <w:rPr>
                <w:sz w:val="18"/>
              </w:rPr>
              <w:t>każdym przypadku opis slotu dotyczy jego przepustowości, a nie tylko długości.</w:t>
            </w:r>
          </w:p>
          <w:p w14:paraId="2DB8CF98" w14:textId="77777777" w:rsidR="001B6A0B" w:rsidRPr="008F585D" w:rsidRDefault="001B6A0B" w:rsidP="001B6A0B">
            <w:pPr>
              <w:pStyle w:val="TableParagraph"/>
              <w:numPr>
                <w:ilvl w:val="0"/>
                <w:numId w:val="136"/>
              </w:numPr>
              <w:ind w:left="272" w:right="81" w:hanging="218"/>
              <w:jc w:val="both"/>
              <w:rPr>
                <w:sz w:val="18"/>
              </w:rPr>
            </w:pPr>
            <w:r w:rsidRPr="0002623B">
              <w:rPr>
                <w:sz w:val="18"/>
              </w:rPr>
              <w:t>Nagrywarka DVD +/-RW.</w:t>
            </w:r>
          </w:p>
        </w:tc>
      </w:tr>
      <w:tr w:rsidR="001B6A0B" w14:paraId="3C44295B" w14:textId="77777777" w:rsidTr="005559CB">
        <w:tc>
          <w:tcPr>
            <w:tcW w:w="1220" w:type="pct"/>
          </w:tcPr>
          <w:p w14:paraId="08611A4C" w14:textId="77777777" w:rsidR="001B6A0B" w:rsidRDefault="001B6A0B" w:rsidP="005559CB">
            <w:pPr>
              <w:pStyle w:val="TableParagraph"/>
              <w:spacing w:line="206" w:lineRule="exact"/>
              <w:ind w:left="69"/>
              <w:rPr>
                <w:sz w:val="18"/>
              </w:rPr>
            </w:pPr>
            <w:r>
              <w:rPr>
                <w:sz w:val="18"/>
              </w:rPr>
              <w:t>Oprogramowanie OEM:</w:t>
            </w:r>
          </w:p>
        </w:tc>
        <w:tc>
          <w:tcPr>
            <w:tcW w:w="3780" w:type="pct"/>
          </w:tcPr>
          <w:p w14:paraId="103A9407" w14:textId="77777777" w:rsidR="001B6A0B" w:rsidRDefault="001B6A0B" w:rsidP="006736BC">
            <w:pPr>
              <w:pStyle w:val="TableParagraph"/>
              <w:numPr>
                <w:ilvl w:val="0"/>
                <w:numId w:val="190"/>
              </w:numPr>
              <w:adjustRightInd/>
              <w:ind w:left="138" w:right="81" w:hanging="138"/>
              <w:jc w:val="both"/>
              <w:rPr>
                <w:sz w:val="18"/>
              </w:rPr>
            </w:pPr>
            <w:r>
              <w:rPr>
                <w:sz w:val="18"/>
              </w:rPr>
              <w:t xml:space="preserve">Preinstalowany, 64-bitowy system operacyjny </w:t>
            </w:r>
            <w:r>
              <w:rPr>
                <w:spacing w:val="-5"/>
                <w:sz w:val="18"/>
              </w:rPr>
              <w:t xml:space="preserve">zgodny </w:t>
            </w:r>
            <w:r>
              <w:rPr>
                <w:sz w:val="18"/>
              </w:rPr>
              <w:t xml:space="preserve">z wymogami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sidDel="00236879">
              <w:rPr>
                <w:b/>
                <w:bCs/>
                <w:i/>
                <w:iCs/>
                <w:sz w:val="18"/>
              </w:rPr>
              <w:t xml:space="preserve"> </w:t>
            </w:r>
            <w:r>
              <w:rPr>
                <w:sz w:val="18"/>
              </w:rPr>
              <w:t>niewymagający podawania klucza licencyjnego podczas instalacji. Klucz zaszyty trwale w BIOS na etapie produkcji komputera i automatycznie pobierany przez Instalowane oprogramowanie. Dołączony nośnik z</w:t>
            </w:r>
            <w:r>
              <w:rPr>
                <w:spacing w:val="-6"/>
                <w:sz w:val="18"/>
              </w:rPr>
              <w:t> </w:t>
            </w:r>
            <w:r>
              <w:rPr>
                <w:sz w:val="18"/>
              </w:rPr>
              <w:t>oprogramowaniem.</w:t>
            </w:r>
          </w:p>
          <w:p w14:paraId="324D8FC9" w14:textId="77777777" w:rsidR="001B6A0B" w:rsidRDefault="001B6A0B" w:rsidP="006736BC">
            <w:pPr>
              <w:pStyle w:val="TableParagraph"/>
              <w:numPr>
                <w:ilvl w:val="0"/>
                <w:numId w:val="190"/>
              </w:numPr>
              <w:adjustRightInd/>
              <w:ind w:left="138" w:right="81" w:hanging="138"/>
              <w:jc w:val="both"/>
              <w:rPr>
                <w:sz w:val="18"/>
              </w:rPr>
            </w:pPr>
            <w:r>
              <w:rPr>
                <w:sz w:val="18"/>
              </w:rPr>
              <w:t>Komplet sterowników.</w:t>
            </w:r>
          </w:p>
          <w:p w14:paraId="6491D12F" w14:textId="77777777" w:rsidR="001B6A0B" w:rsidRDefault="001B6A0B" w:rsidP="006736BC">
            <w:pPr>
              <w:pStyle w:val="TableParagraph"/>
              <w:numPr>
                <w:ilvl w:val="0"/>
                <w:numId w:val="190"/>
              </w:numPr>
              <w:ind w:left="138" w:right="81" w:hanging="138"/>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10 lub nowszym</w:t>
            </w:r>
            <w:r>
              <w:rPr>
                <w:sz w:val="18"/>
              </w:rPr>
              <w:t>.</w:t>
            </w:r>
          </w:p>
          <w:p w14:paraId="4912D6A2" w14:textId="77777777" w:rsidR="001B6A0B" w:rsidRDefault="001B6A0B" w:rsidP="006736BC">
            <w:pPr>
              <w:pStyle w:val="TableParagraph"/>
              <w:numPr>
                <w:ilvl w:val="0"/>
                <w:numId w:val="190"/>
              </w:numPr>
              <w:ind w:left="138" w:right="81" w:hanging="138"/>
              <w:jc w:val="both"/>
              <w:rPr>
                <w:sz w:val="18"/>
              </w:rPr>
            </w:pPr>
            <w:r w:rsidRPr="002D3ABF">
              <w:rPr>
                <w:sz w:val="18"/>
              </w:rPr>
              <w:t>Oprogramowanie dostarczone przez producenta komputera</w:t>
            </w:r>
            <w:r>
              <w:rPr>
                <w:sz w:val="18"/>
              </w:rPr>
              <w:t>,</w:t>
            </w:r>
            <w:r w:rsidRPr="002D3ABF">
              <w:rPr>
                <w:sz w:val="18"/>
              </w:rPr>
              <w:t xml:space="preserve"> pozwalające na zdalną inwentaryzację komputerów w sieci, lokalną i zdalną inwentaryzację komponentów komputera, umożliwiające co najmniej:</w:t>
            </w:r>
          </w:p>
          <w:p w14:paraId="72C0E788" w14:textId="77777777" w:rsidR="001B6A0B" w:rsidRDefault="001B6A0B" w:rsidP="006736BC">
            <w:pPr>
              <w:pStyle w:val="TableParagraph"/>
              <w:numPr>
                <w:ilvl w:val="1"/>
                <w:numId w:val="190"/>
              </w:numPr>
              <w:ind w:left="272" w:right="81" w:hanging="142"/>
              <w:jc w:val="both"/>
              <w:rPr>
                <w:sz w:val="18"/>
              </w:rPr>
            </w:pPr>
            <w:r w:rsidRPr="002D3ABF">
              <w:rPr>
                <w:sz w:val="18"/>
              </w:rPr>
              <w:t>zdalne zablokowanie portów</w:t>
            </w:r>
            <w:r w:rsidRPr="002D3ABF">
              <w:rPr>
                <w:spacing w:val="-15"/>
                <w:sz w:val="18"/>
              </w:rPr>
              <w:t xml:space="preserve"> </w:t>
            </w:r>
            <w:r w:rsidRPr="002D3ABF">
              <w:rPr>
                <w:sz w:val="18"/>
              </w:rPr>
              <w:t>USB;</w:t>
            </w:r>
          </w:p>
          <w:p w14:paraId="6D7F2EB6" w14:textId="77777777" w:rsidR="001B6A0B" w:rsidRDefault="001B6A0B" w:rsidP="006736BC">
            <w:pPr>
              <w:pStyle w:val="TableParagraph"/>
              <w:numPr>
                <w:ilvl w:val="1"/>
                <w:numId w:val="190"/>
              </w:numPr>
              <w:ind w:left="272" w:right="81" w:hanging="142"/>
              <w:jc w:val="both"/>
              <w:rPr>
                <w:sz w:val="18"/>
              </w:rPr>
            </w:pPr>
            <w:r w:rsidRPr="002D3ABF">
              <w:rPr>
                <w:sz w:val="18"/>
              </w:rPr>
              <w:t>zdalne uaktualnianie BIOS zarówno na pojedynczym komputerze, a także na grupie komputerów w tym samym</w:t>
            </w:r>
            <w:r w:rsidRPr="002D3ABF">
              <w:rPr>
                <w:spacing w:val="-15"/>
                <w:sz w:val="18"/>
              </w:rPr>
              <w:t xml:space="preserve"> </w:t>
            </w:r>
            <w:r w:rsidRPr="002D3ABF">
              <w:rPr>
                <w:sz w:val="18"/>
              </w:rPr>
              <w:t>czasie;</w:t>
            </w:r>
          </w:p>
          <w:p w14:paraId="432FE1F2" w14:textId="77777777" w:rsidR="001B6A0B" w:rsidRDefault="001B6A0B" w:rsidP="006736BC">
            <w:pPr>
              <w:pStyle w:val="TableParagraph"/>
              <w:numPr>
                <w:ilvl w:val="1"/>
                <w:numId w:val="190"/>
              </w:numPr>
              <w:ind w:left="272" w:right="81"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1EFBD510" w14:textId="77777777" w:rsidR="001B6A0B" w:rsidRDefault="001B6A0B" w:rsidP="006736BC">
            <w:pPr>
              <w:pStyle w:val="TableParagraph"/>
              <w:numPr>
                <w:ilvl w:val="1"/>
                <w:numId w:val="190"/>
              </w:numPr>
              <w:ind w:left="272" w:right="81"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3E29799D" w14:textId="77777777" w:rsidR="001B6A0B" w:rsidRDefault="001B6A0B" w:rsidP="006736BC">
            <w:pPr>
              <w:pStyle w:val="TableParagraph"/>
              <w:numPr>
                <w:ilvl w:val="1"/>
                <w:numId w:val="190"/>
              </w:numPr>
              <w:ind w:left="272" w:right="81" w:hanging="142"/>
              <w:jc w:val="both"/>
              <w:rPr>
                <w:sz w:val="18"/>
              </w:rPr>
            </w:pPr>
            <w:r w:rsidRPr="002D3ABF">
              <w:rPr>
                <w:sz w:val="18"/>
              </w:rPr>
              <w:lastRenderedPageBreak/>
              <w:t>otrzymywanie informacji WMI – Windows Management</w:t>
            </w:r>
            <w:r w:rsidRPr="002D3ABF">
              <w:rPr>
                <w:spacing w:val="-27"/>
                <w:sz w:val="18"/>
              </w:rPr>
              <w:t xml:space="preserve"> </w:t>
            </w:r>
            <w:r w:rsidRPr="002D3ABF">
              <w:rPr>
                <w:sz w:val="18"/>
              </w:rPr>
              <w:t>Interface;</w:t>
            </w:r>
          </w:p>
          <w:p w14:paraId="582B5BB8" w14:textId="77777777" w:rsidR="001B6A0B" w:rsidRDefault="001B6A0B" w:rsidP="006736BC">
            <w:pPr>
              <w:pStyle w:val="TableParagraph"/>
              <w:numPr>
                <w:ilvl w:val="1"/>
                <w:numId w:val="190"/>
              </w:numPr>
              <w:ind w:left="272" w:right="81"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126A79F6" w14:textId="77777777" w:rsidR="001B6A0B" w:rsidRDefault="001B6A0B" w:rsidP="006736BC">
            <w:pPr>
              <w:pStyle w:val="TableParagraph"/>
              <w:numPr>
                <w:ilvl w:val="1"/>
                <w:numId w:val="190"/>
              </w:numPr>
              <w:ind w:left="272" w:right="81" w:hanging="142"/>
              <w:jc w:val="both"/>
              <w:rPr>
                <w:sz w:val="18"/>
              </w:rPr>
            </w:pPr>
            <w:r w:rsidRPr="002D3ABF">
              <w:rPr>
                <w:sz w:val="18"/>
              </w:rPr>
              <w:t>monitorowanie i alertowanie parametrów termicznych, wolnego miejsca na dyskach twardych;</w:t>
            </w:r>
          </w:p>
          <w:p w14:paraId="19D59D39" w14:textId="77777777" w:rsidR="001B6A0B" w:rsidRPr="002D3ABF" w:rsidRDefault="001B6A0B" w:rsidP="006736BC">
            <w:pPr>
              <w:pStyle w:val="TableParagraph"/>
              <w:numPr>
                <w:ilvl w:val="1"/>
                <w:numId w:val="190"/>
              </w:numPr>
              <w:ind w:left="272" w:right="81" w:hanging="142"/>
              <w:jc w:val="both"/>
              <w:rPr>
                <w:sz w:val="18"/>
              </w:rPr>
            </w:pPr>
            <w:r w:rsidRPr="002D3ABF">
              <w:rPr>
                <w:sz w:val="18"/>
              </w:rPr>
              <w:t>monitorowanie stanu k</w:t>
            </w:r>
            <w:r>
              <w:rPr>
                <w:sz w:val="18"/>
              </w:rPr>
              <w:t>omponentów: CPU, pamięć RAM, dysk twardy</w:t>
            </w:r>
            <w:r w:rsidRPr="002D3ABF">
              <w:rPr>
                <w:sz w:val="18"/>
              </w:rPr>
              <w:t>, wersje BIOS przy wyłączonym komputerze lub nieobecnym/uszkodzonym systemie</w:t>
            </w:r>
            <w:r w:rsidRPr="002D3ABF">
              <w:rPr>
                <w:spacing w:val="-32"/>
                <w:sz w:val="18"/>
              </w:rPr>
              <w:t xml:space="preserve"> </w:t>
            </w:r>
            <w:r w:rsidRPr="002D3ABF">
              <w:rPr>
                <w:sz w:val="18"/>
              </w:rPr>
              <w:t>operacyjnym.</w:t>
            </w:r>
          </w:p>
          <w:p w14:paraId="32FD58CB" w14:textId="77777777" w:rsidR="001B6A0B" w:rsidRDefault="001B6A0B" w:rsidP="005559CB">
            <w:pPr>
              <w:pStyle w:val="TableParagraph"/>
              <w:ind w:left="129" w:right="81"/>
              <w:jc w:val="both"/>
              <w:rPr>
                <w:sz w:val="18"/>
              </w:rPr>
            </w:pPr>
            <w:r>
              <w:rPr>
                <w:sz w:val="18"/>
              </w:rPr>
              <w:t>Powyżej opisane oprogramowanie musi być wyprodukowane przez jednego producenta, oraz w pełni integrować się z oprogramowaniem MECM.</w:t>
            </w:r>
          </w:p>
        </w:tc>
      </w:tr>
      <w:tr w:rsidR="001B6A0B" w14:paraId="0102237A" w14:textId="77777777" w:rsidTr="005559CB">
        <w:tc>
          <w:tcPr>
            <w:tcW w:w="1220" w:type="pct"/>
          </w:tcPr>
          <w:p w14:paraId="1DF35816" w14:textId="77777777" w:rsidR="001B6A0B" w:rsidRDefault="001B6A0B" w:rsidP="005559CB">
            <w:pPr>
              <w:pStyle w:val="TableParagraph"/>
              <w:spacing w:line="206" w:lineRule="exact"/>
              <w:ind w:left="69"/>
              <w:rPr>
                <w:sz w:val="18"/>
              </w:rPr>
            </w:pPr>
            <w:r>
              <w:rPr>
                <w:sz w:val="18"/>
              </w:rPr>
              <w:lastRenderedPageBreak/>
              <w:t>Ukompletowanie</w:t>
            </w:r>
          </w:p>
        </w:tc>
        <w:tc>
          <w:tcPr>
            <w:tcW w:w="3780" w:type="pct"/>
          </w:tcPr>
          <w:p w14:paraId="1B86F72C" w14:textId="77777777" w:rsidR="001B6A0B" w:rsidRDefault="001B6A0B" w:rsidP="006736BC">
            <w:pPr>
              <w:pStyle w:val="TableParagraph"/>
              <w:numPr>
                <w:ilvl w:val="0"/>
                <w:numId w:val="175"/>
              </w:numPr>
              <w:spacing w:line="206" w:lineRule="exact"/>
              <w:ind w:left="121" w:right="81" w:hanging="121"/>
              <w:jc w:val="both"/>
              <w:rPr>
                <w:sz w:val="18"/>
              </w:rPr>
            </w:pPr>
            <w:r>
              <w:rPr>
                <w:sz w:val="18"/>
              </w:rPr>
              <w:t>Podkładka</w:t>
            </w:r>
            <w:r>
              <w:rPr>
                <w:spacing w:val="-10"/>
                <w:sz w:val="18"/>
              </w:rPr>
              <w:t xml:space="preserve"> </w:t>
            </w:r>
            <w:r>
              <w:rPr>
                <w:sz w:val="18"/>
              </w:rPr>
              <w:t>materiałowa</w:t>
            </w:r>
            <w:r>
              <w:rPr>
                <w:spacing w:val="-9"/>
                <w:sz w:val="18"/>
              </w:rPr>
              <w:t xml:space="preserve"> </w:t>
            </w:r>
            <w:r>
              <w:rPr>
                <w:sz w:val="18"/>
              </w:rPr>
              <w:t>pod</w:t>
            </w:r>
            <w:r>
              <w:rPr>
                <w:spacing w:val="-9"/>
                <w:sz w:val="18"/>
              </w:rPr>
              <w:t xml:space="preserve"> </w:t>
            </w:r>
            <w:r>
              <w:rPr>
                <w:sz w:val="18"/>
              </w:rPr>
              <w:t>mysz</w:t>
            </w:r>
            <w:r>
              <w:rPr>
                <w:spacing w:val="-11"/>
                <w:sz w:val="18"/>
              </w:rPr>
              <w:t xml:space="preserve"> </w:t>
            </w:r>
            <w:r>
              <w:rPr>
                <w:sz w:val="18"/>
              </w:rPr>
              <w:t>(min.</w:t>
            </w:r>
            <w:r>
              <w:rPr>
                <w:spacing w:val="-11"/>
                <w:sz w:val="18"/>
              </w:rPr>
              <w:t xml:space="preserve"> </w:t>
            </w:r>
            <w:r>
              <w:rPr>
                <w:sz w:val="18"/>
              </w:rPr>
              <w:t>250</w:t>
            </w:r>
            <w:r>
              <w:rPr>
                <w:spacing w:val="-9"/>
                <w:sz w:val="18"/>
              </w:rPr>
              <w:t xml:space="preserve"> </w:t>
            </w:r>
            <w:r>
              <w:rPr>
                <w:sz w:val="18"/>
              </w:rPr>
              <w:t>x</w:t>
            </w:r>
            <w:r>
              <w:rPr>
                <w:spacing w:val="-13"/>
                <w:sz w:val="18"/>
              </w:rPr>
              <w:t xml:space="preserve"> </w:t>
            </w:r>
            <w:r>
              <w:rPr>
                <w:sz w:val="18"/>
              </w:rPr>
              <w:t>210</w:t>
            </w:r>
            <w:r>
              <w:rPr>
                <w:spacing w:val="-11"/>
                <w:sz w:val="18"/>
              </w:rPr>
              <w:t xml:space="preserve"> </w:t>
            </w:r>
            <w:r>
              <w:rPr>
                <w:sz w:val="18"/>
              </w:rPr>
              <w:t>mm,</w:t>
            </w:r>
            <w:r>
              <w:rPr>
                <w:spacing w:val="-11"/>
                <w:sz w:val="18"/>
              </w:rPr>
              <w:t xml:space="preserve"> </w:t>
            </w:r>
            <w:r>
              <w:rPr>
                <w:sz w:val="18"/>
              </w:rPr>
              <w:t>powierzchnia</w:t>
            </w:r>
            <w:r>
              <w:rPr>
                <w:spacing w:val="-9"/>
                <w:sz w:val="18"/>
              </w:rPr>
              <w:t xml:space="preserve"> </w:t>
            </w:r>
            <w:r>
              <w:rPr>
                <w:sz w:val="18"/>
              </w:rPr>
              <w:t>robocza</w:t>
            </w:r>
            <w:r>
              <w:rPr>
                <w:spacing w:val="-9"/>
                <w:sz w:val="18"/>
              </w:rPr>
              <w:t xml:space="preserve"> </w:t>
            </w:r>
            <w:r>
              <w:rPr>
                <w:sz w:val="18"/>
              </w:rPr>
              <w:t>z</w:t>
            </w:r>
            <w:r>
              <w:rPr>
                <w:spacing w:val="-12"/>
                <w:sz w:val="18"/>
              </w:rPr>
              <w:t xml:space="preserve"> </w:t>
            </w:r>
            <w:r>
              <w:rPr>
                <w:sz w:val="18"/>
              </w:rPr>
              <w:t>tkaniny,</w:t>
            </w:r>
            <w:r>
              <w:rPr>
                <w:spacing w:val="-11"/>
                <w:sz w:val="18"/>
              </w:rPr>
              <w:t xml:space="preserve"> </w:t>
            </w:r>
            <w:r>
              <w:rPr>
                <w:sz w:val="18"/>
              </w:rPr>
              <w:t>spód antypoślizgowy z</w:t>
            </w:r>
            <w:r>
              <w:rPr>
                <w:spacing w:val="-4"/>
                <w:sz w:val="18"/>
              </w:rPr>
              <w:t xml:space="preserve"> </w:t>
            </w:r>
            <w:r>
              <w:rPr>
                <w:sz w:val="18"/>
              </w:rPr>
              <w:t xml:space="preserve">gumy). </w:t>
            </w:r>
          </w:p>
          <w:p w14:paraId="23C508C9" w14:textId="77777777" w:rsidR="001B6A0B" w:rsidRDefault="001B6A0B" w:rsidP="006736BC">
            <w:pPr>
              <w:pStyle w:val="TableParagraph"/>
              <w:numPr>
                <w:ilvl w:val="0"/>
                <w:numId w:val="175"/>
              </w:numPr>
              <w:spacing w:line="206" w:lineRule="exact"/>
              <w:ind w:left="121" w:right="81" w:hanging="121"/>
              <w:jc w:val="both"/>
              <w:rPr>
                <w:sz w:val="18"/>
              </w:rPr>
            </w:pPr>
            <w:r>
              <w:rPr>
                <w:sz w:val="18"/>
              </w:rPr>
              <w:t>Kabel zasilający z końcówką odpowiednią do posiadanego przez urządzenie gniazda zasilania, umożlwiający zasilanie z sieci 230V.</w:t>
            </w:r>
          </w:p>
          <w:p w14:paraId="58EECA87" w14:textId="77777777" w:rsidR="001B6A0B" w:rsidRPr="007E3D5F" w:rsidRDefault="001B6A0B" w:rsidP="006736BC">
            <w:pPr>
              <w:pStyle w:val="TableParagraph"/>
              <w:numPr>
                <w:ilvl w:val="0"/>
                <w:numId w:val="175"/>
              </w:numPr>
              <w:spacing w:line="206" w:lineRule="exact"/>
              <w:ind w:left="121" w:right="81" w:hanging="121"/>
              <w:jc w:val="both"/>
              <w:rPr>
                <w:sz w:val="18"/>
              </w:rPr>
            </w:pPr>
            <w:r>
              <w:rPr>
                <w:sz w:val="18"/>
              </w:rPr>
              <w:t xml:space="preserve">Kabel komunikacyjny RJ-45–RJ-45 kat. 6 o długości minimum 3 metry. </w:t>
            </w:r>
          </w:p>
          <w:p w14:paraId="5BDC9022" w14:textId="77777777" w:rsidR="001B6A0B" w:rsidRDefault="001B6A0B" w:rsidP="006736BC">
            <w:pPr>
              <w:pStyle w:val="TableParagraph"/>
              <w:numPr>
                <w:ilvl w:val="0"/>
                <w:numId w:val="175"/>
              </w:numPr>
              <w:spacing w:line="206" w:lineRule="exact"/>
              <w:ind w:left="121" w:right="81" w:hanging="121"/>
              <w:jc w:val="both"/>
              <w:rPr>
                <w:sz w:val="18"/>
              </w:rPr>
            </w:pPr>
            <w:r>
              <w:rPr>
                <w:sz w:val="18"/>
              </w:rPr>
              <w:t>Instrukcja instalacji, użytkowania i obsługi (w formie papierowej lub elektronicznej).</w:t>
            </w:r>
          </w:p>
          <w:p w14:paraId="37924231" w14:textId="77777777" w:rsidR="001B6A0B" w:rsidRDefault="001B6A0B" w:rsidP="006736BC">
            <w:pPr>
              <w:pStyle w:val="TableParagraph"/>
              <w:numPr>
                <w:ilvl w:val="0"/>
                <w:numId w:val="175"/>
              </w:numPr>
              <w:spacing w:line="206" w:lineRule="exact"/>
              <w:ind w:left="121" w:right="81" w:hanging="121"/>
              <w:jc w:val="both"/>
              <w:rPr>
                <w:sz w:val="18"/>
              </w:rPr>
            </w:pPr>
            <w:r>
              <w:rPr>
                <w:sz w:val="18"/>
              </w:rPr>
              <w:t>Karta gwarancyjna (w formie papierowej lub elektronicznej).</w:t>
            </w:r>
          </w:p>
        </w:tc>
      </w:tr>
      <w:tr w:rsidR="001B6A0B" w:rsidRPr="007E3D5F" w14:paraId="52CEBB49" w14:textId="77777777" w:rsidTr="005559CB">
        <w:tc>
          <w:tcPr>
            <w:tcW w:w="1220" w:type="pct"/>
          </w:tcPr>
          <w:p w14:paraId="4A17B259" w14:textId="77777777" w:rsidR="001B6A0B" w:rsidRDefault="001B6A0B" w:rsidP="005559CB">
            <w:pPr>
              <w:pStyle w:val="TableParagraph"/>
              <w:spacing w:line="206" w:lineRule="exact"/>
              <w:ind w:left="69"/>
              <w:rPr>
                <w:sz w:val="18"/>
              </w:rPr>
            </w:pPr>
            <w:r>
              <w:rPr>
                <w:sz w:val="18"/>
              </w:rPr>
              <w:t>Wyposażenie:</w:t>
            </w:r>
          </w:p>
        </w:tc>
        <w:tc>
          <w:tcPr>
            <w:tcW w:w="3780" w:type="pct"/>
          </w:tcPr>
          <w:p w14:paraId="0A21CE90" w14:textId="77777777" w:rsidR="001B6A0B" w:rsidRDefault="001B6A0B" w:rsidP="006736BC">
            <w:pPr>
              <w:pStyle w:val="TableParagraph"/>
              <w:numPr>
                <w:ilvl w:val="0"/>
                <w:numId w:val="175"/>
              </w:numPr>
              <w:spacing w:line="206" w:lineRule="exact"/>
              <w:ind w:left="121" w:right="81" w:hanging="121"/>
              <w:jc w:val="both"/>
              <w:rPr>
                <w:sz w:val="18"/>
              </w:rPr>
            </w:pPr>
            <w:r>
              <w:rPr>
                <w:sz w:val="18"/>
              </w:rPr>
              <w:t>Klawiatura USB w układzie US QWERTY,</w:t>
            </w:r>
          </w:p>
          <w:p w14:paraId="4DFE1B2A" w14:textId="77777777" w:rsidR="001B6A0B" w:rsidRDefault="001B6A0B" w:rsidP="006736BC">
            <w:pPr>
              <w:pStyle w:val="TableParagraph"/>
              <w:numPr>
                <w:ilvl w:val="0"/>
                <w:numId w:val="175"/>
              </w:numPr>
              <w:spacing w:line="206" w:lineRule="exact"/>
              <w:ind w:left="121" w:right="81" w:hanging="121"/>
              <w:jc w:val="both"/>
              <w:rPr>
                <w:sz w:val="18"/>
              </w:rPr>
            </w:pPr>
            <w:r>
              <w:rPr>
                <w:sz w:val="18"/>
              </w:rPr>
              <w:t>Mysz optyczna USB, dwuprzyciskowa z rolką (scroll).</w:t>
            </w:r>
          </w:p>
          <w:p w14:paraId="28650495" w14:textId="77777777" w:rsidR="001B6A0B" w:rsidRDefault="001B6A0B" w:rsidP="005559CB">
            <w:pPr>
              <w:pStyle w:val="TableParagraph"/>
              <w:spacing w:line="206" w:lineRule="exact"/>
              <w:ind w:left="121" w:right="81"/>
              <w:jc w:val="both"/>
              <w:rPr>
                <w:sz w:val="18"/>
              </w:rPr>
            </w:pPr>
          </w:p>
          <w:p w14:paraId="466D984D" w14:textId="77777777" w:rsidR="001B6A0B" w:rsidRPr="006B6F3F" w:rsidRDefault="001B6A0B" w:rsidP="005559CB">
            <w:pPr>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7578A972" w14:textId="77777777" w:rsidR="001B6A0B" w:rsidRPr="006B6F3F" w:rsidRDefault="001B6A0B" w:rsidP="005559CB">
            <w:pPr>
              <w:ind w:right="57"/>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310974B3" w14:textId="77777777" w:rsidR="001B6A0B" w:rsidRPr="007E3D5F" w:rsidRDefault="001B6A0B" w:rsidP="005559CB">
            <w:pPr>
              <w:pStyle w:val="TableParagraph"/>
              <w:tabs>
                <w:tab w:val="left" w:pos="286"/>
              </w:tabs>
              <w:adjustRightInd/>
              <w:spacing w:before="1" w:line="214" w:lineRule="exact"/>
              <w:ind w:left="0" w:right="81"/>
              <w:jc w:val="both"/>
              <w:rPr>
                <w:sz w:val="18"/>
              </w:rPr>
            </w:pPr>
            <w:r w:rsidRPr="006B6F3F">
              <w:rPr>
                <w:sz w:val="18"/>
              </w:rPr>
              <w:t>- nie jest wyszczególniane w Karcie Sprzętu dla danego urządzenia.</w:t>
            </w:r>
          </w:p>
        </w:tc>
      </w:tr>
      <w:tr w:rsidR="001B6A0B" w:rsidRPr="00236879" w14:paraId="26D550AB" w14:textId="77777777" w:rsidTr="005559CB">
        <w:tc>
          <w:tcPr>
            <w:tcW w:w="5000" w:type="pct"/>
            <w:gridSpan w:val="2"/>
          </w:tcPr>
          <w:p w14:paraId="5FF3CB91" w14:textId="77777777" w:rsidR="001B6A0B" w:rsidRPr="00236879" w:rsidRDefault="001B6A0B" w:rsidP="005559CB">
            <w:pPr>
              <w:pStyle w:val="TableParagraph"/>
              <w:tabs>
                <w:tab w:val="left" w:pos="320"/>
              </w:tabs>
              <w:ind w:left="0" w:right="87"/>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6084858A" w14:textId="77777777" w:rsidR="001B6A0B" w:rsidRPr="001E2F4E" w:rsidRDefault="001B6A0B" w:rsidP="001B6A0B"/>
    <w:p w14:paraId="5703DBAB" w14:textId="77777777" w:rsidR="001B6A0B" w:rsidRPr="005E7257" w:rsidRDefault="001B6A0B" w:rsidP="001B6A0B">
      <w:pPr>
        <w:pStyle w:val="Nagwek2"/>
      </w:pPr>
      <w:bookmarkStart w:id="223" w:name="_Toc192674751"/>
      <w:bookmarkStart w:id="224" w:name="_Toc192762716"/>
      <w:r>
        <w:t xml:space="preserve">6.2. </w:t>
      </w:r>
      <w:r w:rsidRPr="005E7257">
        <w:t>Monitor M5</w:t>
      </w:r>
      <w:bookmarkEnd w:id="223"/>
      <w:bookmarkEnd w:id="224"/>
    </w:p>
    <w:p w14:paraId="4A0F1579" w14:textId="77777777" w:rsidR="001B6A0B" w:rsidRDefault="001B6A0B" w:rsidP="001B6A0B">
      <w:pPr>
        <w:jc w:val="both"/>
        <w:rPr>
          <w:rFonts w:ascii="Arial" w:hAnsi="Arial" w:cs="Arial"/>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4"/>
        <w:gridCol w:w="7220"/>
      </w:tblGrid>
      <w:tr w:rsidR="001B6A0B" w:rsidRPr="00802A76" w14:paraId="02B947C4" w14:textId="77777777" w:rsidTr="005559CB">
        <w:tc>
          <w:tcPr>
            <w:tcW w:w="9924" w:type="dxa"/>
            <w:gridSpan w:val="2"/>
            <w:shd w:val="clear" w:color="auto" w:fill="FFFF00"/>
          </w:tcPr>
          <w:p w14:paraId="3FB7A171" w14:textId="77777777" w:rsidR="001B6A0B" w:rsidRPr="00802A76" w:rsidRDefault="001B6A0B" w:rsidP="005559CB">
            <w:pPr>
              <w:pStyle w:val="TableParagraph"/>
              <w:spacing w:before="63" w:line="192" w:lineRule="exact"/>
              <w:ind w:left="0" w:right="28"/>
              <w:rPr>
                <w:b/>
                <w:sz w:val="18"/>
              </w:rPr>
            </w:pPr>
            <w:r w:rsidRPr="00802A76">
              <w:rPr>
                <w:b/>
                <w:sz w:val="18"/>
              </w:rPr>
              <w:t>MONITOR M5 30” (parametry minimalne)</w:t>
            </w:r>
          </w:p>
        </w:tc>
      </w:tr>
      <w:tr w:rsidR="001B6A0B" w14:paraId="3FC5A520" w14:textId="77777777" w:rsidTr="005559CB">
        <w:tc>
          <w:tcPr>
            <w:tcW w:w="2704" w:type="dxa"/>
          </w:tcPr>
          <w:p w14:paraId="1902EA45" w14:textId="77777777" w:rsidR="001B6A0B" w:rsidRDefault="001B6A0B" w:rsidP="005559CB">
            <w:pPr>
              <w:pStyle w:val="TableParagraph"/>
              <w:ind w:left="0" w:right="28"/>
              <w:rPr>
                <w:sz w:val="18"/>
              </w:rPr>
            </w:pPr>
            <w:r>
              <w:rPr>
                <w:sz w:val="18"/>
              </w:rPr>
              <w:t>Typ ekranu</w:t>
            </w:r>
          </w:p>
        </w:tc>
        <w:tc>
          <w:tcPr>
            <w:tcW w:w="7220" w:type="dxa"/>
          </w:tcPr>
          <w:p w14:paraId="1FE21829" w14:textId="77777777" w:rsidR="001B6A0B" w:rsidRDefault="001B6A0B" w:rsidP="005559CB">
            <w:pPr>
              <w:pStyle w:val="TableParagraph"/>
              <w:ind w:right="28"/>
              <w:rPr>
                <w:sz w:val="18"/>
              </w:rPr>
            </w:pPr>
            <w:r>
              <w:rPr>
                <w:sz w:val="18"/>
              </w:rPr>
              <w:t>Aktywna matryca -</w:t>
            </w:r>
            <w:r w:rsidRPr="00B57110">
              <w:rPr>
                <w:sz w:val="18"/>
              </w:rPr>
              <w:t xml:space="preserve"> IPS</w:t>
            </w:r>
          </w:p>
        </w:tc>
      </w:tr>
      <w:tr w:rsidR="001B6A0B" w14:paraId="71B30D9F" w14:textId="77777777" w:rsidTr="005559CB">
        <w:tc>
          <w:tcPr>
            <w:tcW w:w="2704" w:type="dxa"/>
          </w:tcPr>
          <w:p w14:paraId="1C5C9A5D" w14:textId="77777777" w:rsidR="001B6A0B" w:rsidRDefault="001B6A0B" w:rsidP="005559CB">
            <w:pPr>
              <w:pStyle w:val="TableParagraph"/>
              <w:ind w:left="0" w:right="28"/>
              <w:rPr>
                <w:sz w:val="18"/>
              </w:rPr>
            </w:pPr>
            <w:r>
              <w:rPr>
                <w:sz w:val="18"/>
              </w:rPr>
              <w:t>Wielkość ekranu</w:t>
            </w:r>
          </w:p>
        </w:tc>
        <w:tc>
          <w:tcPr>
            <w:tcW w:w="7220" w:type="dxa"/>
          </w:tcPr>
          <w:p w14:paraId="279A9E2E" w14:textId="77777777" w:rsidR="001B6A0B" w:rsidRDefault="001B6A0B" w:rsidP="005559CB">
            <w:pPr>
              <w:pStyle w:val="TableParagraph"/>
              <w:ind w:right="28"/>
              <w:rPr>
                <w:sz w:val="18"/>
              </w:rPr>
            </w:pPr>
            <w:r>
              <w:rPr>
                <w:sz w:val="18"/>
              </w:rPr>
              <w:t>Od 29,5” do 31,5”</w:t>
            </w:r>
          </w:p>
        </w:tc>
      </w:tr>
      <w:tr w:rsidR="001B6A0B" w14:paraId="4E3A3C62" w14:textId="77777777" w:rsidTr="005559CB">
        <w:tc>
          <w:tcPr>
            <w:tcW w:w="2704" w:type="dxa"/>
          </w:tcPr>
          <w:p w14:paraId="7D1E6E77" w14:textId="77777777" w:rsidR="001B6A0B" w:rsidRDefault="001B6A0B" w:rsidP="005559CB">
            <w:pPr>
              <w:pStyle w:val="TableParagraph"/>
              <w:ind w:left="0" w:right="28"/>
              <w:rPr>
                <w:sz w:val="18"/>
              </w:rPr>
            </w:pPr>
            <w:r>
              <w:rPr>
                <w:sz w:val="18"/>
              </w:rPr>
              <w:t>Rozdzielczość rzeczywista</w:t>
            </w:r>
          </w:p>
        </w:tc>
        <w:tc>
          <w:tcPr>
            <w:tcW w:w="7220" w:type="dxa"/>
          </w:tcPr>
          <w:p w14:paraId="1380C60A" w14:textId="77777777" w:rsidR="001B6A0B" w:rsidRDefault="001B6A0B" w:rsidP="005559CB">
            <w:pPr>
              <w:pStyle w:val="TableParagraph"/>
              <w:ind w:right="28"/>
              <w:rPr>
                <w:sz w:val="18"/>
              </w:rPr>
            </w:pPr>
            <w:r>
              <w:rPr>
                <w:sz w:val="18"/>
              </w:rPr>
              <w:t>Min. 3840 x 2160 px</w:t>
            </w:r>
          </w:p>
        </w:tc>
      </w:tr>
      <w:tr w:rsidR="001B6A0B" w14:paraId="11C3CAF5" w14:textId="77777777" w:rsidTr="005559CB">
        <w:tc>
          <w:tcPr>
            <w:tcW w:w="2704" w:type="dxa"/>
          </w:tcPr>
          <w:p w14:paraId="2B2B51C5" w14:textId="77777777" w:rsidR="001B6A0B" w:rsidRDefault="001B6A0B" w:rsidP="005559CB">
            <w:pPr>
              <w:pStyle w:val="TableParagraph"/>
              <w:ind w:left="0" w:right="28"/>
              <w:rPr>
                <w:sz w:val="18"/>
              </w:rPr>
            </w:pPr>
            <w:r>
              <w:rPr>
                <w:sz w:val="18"/>
              </w:rPr>
              <w:t>Jasność</w:t>
            </w:r>
          </w:p>
        </w:tc>
        <w:tc>
          <w:tcPr>
            <w:tcW w:w="7220" w:type="dxa"/>
          </w:tcPr>
          <w:p w14:paraId="37ECC80F" w14:textId="77777777" w:rsidR="001B6A0B" w:rsidRDefault="001B6A0B" w:rsidP="005559CB">
            <w:pPr>
              <w:pStyle w:val="TableParagraph"/>
              <w:ind w:right="28"/>
              <w:rPr>
                <w:sz w:val="18"/>
              </w:rPr>
            </w:pPr>
            <w:r>
              <w:rPr>
                <w:sz w:val="18"/>
              </w:rPr>
              <w:t>Min. 350 cd/m2</w:t>
            </w:r>
          </w:p>
        </w:tc>
      </w:tr>
      <w:tr w:rsidR="001B6A0B" w14:paraId="0F743C35" w14:textId="77777777" w:rsidTr="005559CB">
        <w:tc>
          <w:tcPr>
            <w:tcW w:w="2704" w:type="dxa"/>
          </w:tcPr>
          <w:p w14:paraId="1F4DD4E0" w14:textId="77777777" w:rsidR="001B6A0B" w:rsidRDefault="001B6A0B" w:rsidP="005559CB">
            <w:pPr>
              <w:pStyle w:val="TableParagraph"/>
              <w:ind w:left="0" w:right="28"/>
              <w:rPr>
                <w:sz w:val="18"/>
              </w:rPr>
            </w:pPr>
            <w:r>
              <w:rPr>
                <w:sz w:val="18"/>
              </w:rPr>
              <w:t>Kontrast</w:t>
            </w:r>
          </w:p>
        </w:tc>
        <w:tc>
          <w:tcPr>
            <w:tcW w:w="7220" w:type="dxa"/>
          </w:tcPr>
          <w:p w14:paraId="07EC4DE0" w14:textId="77777777" w:rsidR="001B6A0B" w:rsidRDefault="001B6A0B" w:rsidP="005559CB">
            <w:pPr>
              <w:pStyle w:val="TableParagraph"/>
              <w:ind w:right="28"/>
              <w:rPr>
                <w:sz w:val="18"/>
              </w:rPr>
            </w:pPr>
            <w:r>
              <w:rPr>
                <w:sz w:val="18"/>
              </w:rPr>
              <w:t>Min. 1000 : 1</w:t>
            </w:r>
          </w:p>
        </w:tc>
      </w:tr>
      <w:tr w:rsidR="001B6A0B" w14:paraId="5DE3DC78" w14:textId="77777777" w:rsidTr="005559CB">
        <w:tc>
          <w:tcPr>
            <w:tcW w:w="2704" w:type="dxa"/>
          </w:tcPr>
          <w:p w14:paraId="793668B6" w14:textId="77777777" w:rsidR="001B6A0B" w:rsidRDefault="001B6A0B" w:rsidP="005559CB">
            <w:pPr>
              <w:pStyle w:val="TableParagraph"/>
              <w:ind w:left="0" w:right="28"/>
              <w:rPr>
                <w:sz w:val="18"/>
              </w:rPr>
            </w:pPr>
            <w:r>
              <w:rPr>
                <w:sz w:val="18"/>
              </w:rPr>
              <w:t>Kąty widzenia (pion/poziom)</w:t>
            </w:r>
          </w:p>
        </w:tc>
        <w:tc>
          <w:tcPr>
            <w:tcW w:w="7220" w:type="dxa"/>
          </w:tcPr>
          <w:p w14:paraId="375BF572" w14:textId="77777777" w:rsidR="001B6A0B" w:rsidRDefault="001B6A0B" w:rsidP="005559CB">
            <w:pPr>
              <w:pStyle w:val="TableParagraph"/>
              <w:ind w:right="28"/>
              <w:rPr>
                <w:sz w:val="18"/>
              </w:rPr>
            </w:pPr>
            <w:r>
              <w:rPr>
                <w:sz w:val="18"/>
              </w:rPr>
              <w:t>Min. 176 / 176 stopni</w:t>
            </w:r>
          </w:p>
        </w:tc>
      </w:tr>
      <w:tr w:rsidR="001B6A0B" w14:paraId="6A33FF56" w14:textId="77777777" w:rsidTr="005559CB">
        <w:tc>
          <w:tcPr>
            <w:tcW w:w="2704" w:type="dxa"/>
          </w:tcPr>
          <w:p w14:paraId="098DE16E" w14:textId="77777777" w:rsidR="001B6A0B" w:rsidRDefault="001B6A0B" w:rsidP="005559CB">
            <w:pPr>
              <w:pStyle w:val="TableParagraph"/>
              <w:ind w:left="0" w:right="28"/>
              <w:rPr>
                <w:sz w:val="18"/>
              </w:rPr>
            </w:pPr>
            <w:r>
              <w:rPr>
                <w:sz w:val="18"/>
              </w:rPr>
              <w:t>Złącza wbudowane w monitorze</w:t>
            </w:r>
          </w:p>
        </w:tc>
        <w:tc>
          <w:tcPr>
            <w:tcW w:w="7220" w:type="dxa"/>
          </w:tcPr>
          <w:p w14:paraId="230DF9C7" w14:textId="77777777" w:rsidR="001B6A0B" w:rsidRDefault="001B6A0B" w:rsidP="005559CB">
            <w:pPr>
              <w:pStyle w:val="TableParagraph"/>
              <w:ind w:left="0" w:right="28"/>
              <w:jc w:val="both"/>
              <w:rPr>
                <w:sz w:val="18"/>
              </w:rPr>
            </w:pPr>
            <w:r>
              <w:rPr>
                <w:sz w:val="18"/>
              </w:rPr>
              <w:t xml:space="preserve"> Min. DisplayPort, HDMI x 2, złącze USB 3.0 x 4, USB 3.1 typ C.</w:t>
            </w:r>
          </w:p>
        </w:tc>
      </w:tr>
      <w:tr w:rsidR="001B6A0B" w14:paraId="3AA925D1" w14:textId="77777777" w:rsidTr="005559CB">
        <w:tc>
          <w:tcPr>
            <w:tcW w:w="2704" w:type="dxa"/>
          </w:tcPr>
          <w:p w14:paraId="67D78159" w14:textId="77777777" w:rsidR="001B6A0B" w:rsidRDefault="001B6A0B" w:rsidP="005559CB">
            <w:pPr>
              <w:pStyle w:val="TableParagraph"/>
              <w:ind w:left="0" w:right="28"/>
              <w:rPr>
                <w:sz w:val="18"/>
              </w:rPr>
            </w:pPr>
            <w:r>
              <w:rPr>
                <w:sz w:val="18"/>
              </w:rPr>
              <w:t>Gamut barwowy</w:t>
            </w:r>
          </w:p>
        </w:tc>
        <w:tc>
          <w:tcPr>
            <w:tcW w:w="7220" w:type="dxa"/>
          </w:tcPr>
          <w:p w14:paraId="518A1DE1" w14:textId="77777777" w:rsidR="001B6A0B" w:rsidRDefault="001B6A0B" w:rsidP="005559CB">
            <w:pPr>
              <w:pStyle w:val="TableParagraph"/>
              <w:ind w:right="28"/>
              <w:rPr>
                <w:sz w:val="18"/>
              </w:rPr>
            </w:pPr>
            <w:r>
              <w:rPr>
                <w:sz w:val="18"/>
              </w:rPr>
              <w:t>Min. 100% sRGB</w:t>
            </w:r>
          </w:p>
        </w:tc>
      </w:tr>
      <w:tr w:rsidR="001B6A0B" w14:paraId="5EF15EE7" w14:textId="77777777" w:rsidTr="005559CB">
        <w:tc>
          <w:tcPr>
            <w:tcW w:w="2704" w:type="dxa"/>
          </w:tcPr>
          <w:p w14:paraId="061C9E0B" w14:textId="77777777" w:rsidR="001B6A0B" w:rsidRDefault="001B6A0B" w:rsidP="005559CB">
            <w:pPr>
              <w:pStyle w:val="TableParagraph"/>
              <w:ind w:left="0" w:right="28"/>
              <w:rPr>
                <w:sz w:val="18"/>
              </w:rPr>
            </w:pPr>
            <w:r>
              <w:rPr>
                <w:sz w:val="18"/>
              </w:rPr>
              <w:t>Korekcja krzywej gamma</w:t>
            </w:r>
          </w:p>
        </w:tc>
        <w:tc>
          <w:tcPr>
            <w:tcW w:w="7220" w:type="dxa"/>
          </w:tcPr>
          <w:p w14:paraId="12E7BAAE" w14:textId="77777777" w:rsidR="001B6A0B" w:rsidRDefault="001B6A0B" w:rsidP="005559CB">
            <w:pPr>
              <w:pStyle w:val="TableParagraph"/>
              <w:ind w:right="28"/>
              <w:rPr>
                <w:sz w:val="18"/>
              </w:rPr>
            </w:pPr>
            <w:r>
              <w:rPr>
                <w:sz w:val="18"/>
              </w:rPr>
              <w:t>Min. 14 bit</w:t>
            </w:r>
          </w:p>
        </w:tc>
      </w:tr>
      <w:tr w:rsidR="001B6A0B" w14:paraId="28FB77DE" w14:textId="77777777" w:rsidTr="005559CB">
        <w:tc>
          <w:tcPr>
            <w:tcW w:w="2704" w:type="dxa"/>
          </w:tcPr>
          <w:p w14:paraId="6CD2BEDF" w14:textId="77777777" w:rsidR="001B6A0B" w:rsidRDefault="001B6A0B" w:rsidP="005559CB">
            <w:pPr>
              <w:pStyle w:val="TableParagraph"/>
              <w:ind w:left="0" w:right="28"/>
              <w:rPr>
                <w:sz w:val="18"/>
              </w:rPr>
            </w:pPr>
            <w:r>
              <w:rPr>
                <w:sz w:val="18"/>
              </w:rPr>
              <w:t>Przetwarzanie informacji o kolorze</w:t>
            </w:r>
          </w:p>
        </w:tc>
        <w:tc>
          <w:tcPr>
            <w:tcW w:w="7220" w:type="dxa"/>
          </w:tcPr>
          <w:p w14:paraId="6BF173FC" w14:textId="77777777" w:rsidR="001B6A0B" w:rsidRDefault="001B6A0B" w:rsidP="005559CB">
            <w:pPr>
              <w:pStyle w:val="TableParagraph"/>
              <w:ind w:right="28"/>
              <w:rPr>
                <w:sz w:val="18"/>
              </w:rPr>
            </w:pPr>
            <w:r>
              <w:rPr>
                <w:sz w:val="18"/>
              </w:rPr>
              <w:t>Min. 10 bit</w:t>
            </w:r>
          </w:p>
        </w:tc>
      </w:tr>
      <w:tr w:rsidR="001B6A0B" w14:paraId="32E46825" w14:textId="77777777" w:rsidTr="005559CB">
        <w:tc>
          <w:tcPr>
            <w:tcW w:w="2704" w:type="dxa"/>
          </w:tcPr>
          <w:p w14:paraId="52325A16" w14:textId="77777777" w:rsidR="001B6A0B" w:rsidRDefault="001B6A0B" w:rsidP="005559CB">
            <w:pPr>
              <w:pStyle w:val="TableParagraph"/>
              <w:ind w:left="0" w:right="28"/>
              <w:rPr>
                <w:sz w:val="18"/>
              </w:rPr>
            </w:pPr>
            <w:r>
              <w:rPr>
                <w:sz w:val="18"/>
              </w:rPr>
              <w:t>Zakres częstotliwości poziomej [kHz]</w:t>
            </w:r>
          </w:p>
        </w:tc>
        <w:tc>
          <w:tcPr>
            <w:tcW w:w="7220" w:type="dxa"/>
          </w:tcPr>
          <w:p w14:paraId="70B6E10B" w14:textId="77777777" w:rsidR="001B6A0B" w:rsidRDefault="001B6A0B" w:rsidP="005559CB">
            <w:pPr>
              <w:pStyle w:val="TableParagraph"/>
              <w:ind w:right="28"/>
              <w:rPr>
                <w:sz w:val="18"/>
              </w:rPr>
            </w:pPr>
            <w:r>
              <w:rPr>
                <w:sz w:val="18"/>
              </w:rPr>
              <w:t>Min. 31 – 130</w:t>
            </w:r>
          </w:p>
        </w:tc>
      </w:tr>
      <w:tr w:rsidR="001B6A0B" w14:paraId="311F1ADF" w14:textId="77777777" w:rsidTr="005559CB">
        <w:tc>
          <w:tcPr>
            <w:tcW w:w="2704" w:type="dxa"/>
          </w:tcPr>
          <w:p w14:paraId="7F7C24BC" w14:textId="77777777" w:rsidR="001B6A0B" w:rsidRDefault="001B6A0B" w:rsidP="005559CB">
            <w:pPr>
              <w:pStyle w:val="TableParagraph"/>
              <w:ind w:left="0" w:right="28"/>
              <w:rPr>
                <w:sz w:val="18"/>
              </w:rPr>
            </w:pPr>
            <w:r>
              <w:rPr>
                <w:sz w:val="18"/>
              </w:rPr>
              <w:t>Wbudowany czujnik podświetlenia matrycy</w:t>
            </w:r>
          </w:p>
        </w:tc>
        <w:tc>
          <w:tcPr>
            <w:tcW w:w="7220" w:type="dxa"/>
          </w:tcPr>
          <w:p w14:paraId="589A4392" w14:textId="77777777" w:rsidR="001B6A0B" w:rsidRDefault="001B6A0B" w:rsidP="005559CB">
            <w:pPr>
              <w:pStyle w:val="TableParagraph"/>
              <w:ind w:right="28"/>
              <w:rPr>
                <w:sz w:val="18"/>
              </w:rPr>
            </w:pPr>
            <w:r>
              <w:rPr>
                <w:sz w:val="18"/>
              </w:rPr>
              <w:t>TAK</w:t>
            </w:r>
          </w:p>
        </w:tc>
      </w:tr>
      <w:tr w:rsidR="001B6A0B" w14:paraId="65F8F553" w14:textId="77777777" w:rsidTr="005559CB">
        <w:tc>
          <w:tcPr>
            <w:tcW w:w="2704" w:type="dxa"/>
          </w:tcPr>
          <w:p w14:paraId="1156A6E5" w14:textId="77777777" w:rsidR="001B6A0B" w:rsidRDefault="001B6A0B" w:rsidP="005559CB">
            <w:pPr>
              <w:pStyle w:val="TableParagraph"/>
              <w:ind w:left="0" w:right="28"/>
              <w:rPr>
                <w:sz w:val="18"/>
              </w:rPr>
            </w:pPr>
            <w:r>
              <w:rPr>
                <w:sz w:val="18"/>
              </w:rPr>
              <w:t>Zakres częstotliwości pionowej [Hz]</w:t>
            </w:r>
          </w:p>
        </w:tc>
        <w:tc>
          <w:tcPr>
            <w:tcW w:w="7220" w:type="dxa"/>
          </w:tcPr>
          <w:p w14:paraId="444D566A" w14:textId="77777777" w:rsidR="001B6A0B" w:rsidRDefault="001B6A0B" w:rsidP="005559CB">
            <w:pPr>
              <w:pStyle w:val="TableParagraph"/>
              <w:ind w:right="28"/>
              <w:rPr>
                <w:sz w:val="18"/>
              </w:rPr>
            </w:pPr>
            <w:r>
              <w:rPr>
                <w:sz w:val="18"/>
              </w:rPr>
              <w:t>Min. 57 – 71</w:t>
            </w:r>
          </w:p>
        </w:tc>
      </w:tr>
      <w:tr w:rsidR="001B6A0B" w14:paraId="6E8CB3B1" w14:textId="77777777" w:rsidTr="005559CB">
        <w:tc>
          <w:tcPr>
            <w:tcW w:w="2704" w:type="dxa"/>
          </w:tcPr>
          <w:p w14:paraId="1AE862AC" w14:textId="77777777" w:rsidR="001B6A0B" w:rsidRDefault="001B6A0B" w:rsidP="005559CB">
            <w:pPr>
              <w:pStyle w:val="TableParagraph"/>
              <w:ind w:left="0" w:right="28"/>
              <w:rPr>
                <w:sz w:val="18"/>
              </w:rPr>
            </w:pPr>
            <w:r>
              <w:rPr>
                <w:sz w:val="18"/>
              </w:rPr>
              <w:t>Dokumenty, gwarancja i certyfikaty</w:t>
            </w:r>
          </w:p>
        </w:tc>
        <w:tc>
          <w:tcPr>
            <w:tcW w:w="7220" w:type="dxa"/>
          </w:tcPr>
          <w:p w14:paraId="601E1B14" w14:textId="77777777" w:rsidR="001B6A0B" w:rsidRPr="00156B32" w:rsidRDefault="001B6A0B" w:rsidP="006736BC">
            <w:pPr>
              <w:pStyle w:val="TableParagraph"/>
              <w:numPr>
                <w:ilvl w:val="0"/>
                <w:numId w:val="178"/>
              </w:numPr>
              <w:adjustRightInd/>
              <w:ind w:left="284" w:right="28" w:hanging="142"/>
              <w:jc w:val="both"/>
              <w:rPr>
                <w:sz w:val="18"/>
                <w:szCs w:val="18"/>
              </w:rPr>
            </w:pPr>
            <w:r>
              <w:rPr>
                <w:sz w:val="18"/>
                <w:szCs w:val="18"/>
              </w:rPr>
              <w:t>Gwarancja na okres 36 miesięcy, door to door.</w:t>
            </w:r>
          </w:p>
          <w:p w14:paraId="7E01A9C0" w14:textId="77777777" w:rsidR="001B6A0B" w:rsidRPr="00156B32"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84" w:right="28" w:hanging="142"/>
              <w:jc w:val="both"/>
              <w:rPr>
                <w:b/>
                <w:bCs/>
                <w:sz w:val="18"/>
                <w:szCs w:val="18"/>
              </w:rPr>
            </w:pPr>
            <w:r w:rsidRPr="00691F50">
              <w:rPr>
                <w:sz w:val="18"/>
                <w:szCs w:val="18"/>
              </w:rPr>
              <w:t>Certyfikat</w:t>
            </w:r>
            <w:r>
              <w:rPr>
                <w:sz w:val="18"/>
                <w:szCs w:val="18"/>
              </w:rPr>
              <w:t xml:space="preserve"> ISO 9001 </w:t>
            </w:r>
            <w:r w:rsidRPr="00691F50">
              <w:rPr>
                <w:sz w:val="18"/>
                <w:szCs w:val="18"/>
              </w:rPr>
              <w:t>dla</w:t>
            </w:r>
            <w:r>
              <w:rPr>
                <w:sz w:val="18"/>
                <w:szCs w:val="18"/>
              </w:rPr>
              <w:t xml:space="preserve"> </w:t>
            </w:r>
            <w:r w:rsidRPr="00691F50">
              <w:rPr>
                <w:sz w:val="18"/>
                <w:szCs w:val="18"/>
              </w:rPr>
              <w:t>producenta</w:t>
            </w:r>
            <w:r>
              <w:rPr>
                <w:sz w:val="18"/>
                <w:szCs w:val="18"/>
              </w:rPr>
              <w:t xml:space="preserve"> monitora </w:t>
            </w:r>
            <w:r w:rsidRPr="00691F50">
              <w:rPr>
                <w:sz w:val="16"/>
                <w:szCs w:val="16"/>
              </w:rPr>
              <w:t xml:space="preserve">- </w:t>
            </w:r>
            <w:r w:rsidRPr="00156B32">
              <w:rPr>
                <w:b/>
                <w:bCs/>
                <w:iCs/>
                <w:sz w:val="18"/>
                <w:szCs w:val="18"/>
              </w:rPr>
              <w:t>Wykonawca złoży dokument potwierdzający spełnianie</w:t>
            </w:r>
            <w:r w:rsidRPr="00156B32">
              <w:rPr>
                <w:b/>
                <w:bCs/>
                <w:iCs/>
                <w:spacing w:val="-16"/>
                <w:sz w:val="18"/>
                <w:szCs w:val="18"/>
              </w:rPr>
              <w:t xml:space="preserve"> </w:t>
            </w:r>
            <w:r w:rsidRPr="00156B32">
              <w:rPr>
                <w:b/>
                <w:bCs/>
                <w:iCs/>
                <w:sz w:val="18"/>
                <w:szCs w:val="18"/>
              </w:rPr>
              <w:t>wymogu.</w:t>
            </w:r>
          </w:p>
          <w:p w14:paraId="20DA22A3" w14:textId="77777777" w:rsidR="001B6A0B" w:rsidRPr="00156B32"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84" w:right="28" w:hanging="142"/>
              <w:jc w:val="both"/>
              <w:rPr>
                <w:b/>
                <w:bCs/>
                <w:sz w:val="18"/>
                <w:szCs w:val="18"/>
              </w:rPr>
            </w:pPr>
            <w:r w:rsidRPr="00156B32">
              <w:rPr>
                <w:sz w:val="18"/>
                <w:szCs w:val="18"/>
              </w:rPr>
              <w:t xml:space="preserve">Certyfikat </w:t>
            </w:r>
            <w:r>
              <w:rPr>
                <w:sz w:val="18"/>
                <w:szCs w:val="18"/>
              </w:rPr>
              <w:t>ISO 14001</w:t>
            </w:r>
            <w:r w:rsidRPr="00156B32">
              <w:rPr>
                <w:sz w:val="18"/>
                <w:szCs w:val="18"/>
              </w:rPr>
              <w:t xml:space="preserve"> dla producenta monitora - </w:t>
            </w:r>
            <w:r w:rsidRPr="00156B32">
              <w:rPr>
                <w:b/>
                <w:bCs/>
                <w:iCs/>
                <w:sz w:val="18"/>
                <w:szCs w:val="18"/>
              </w:rPr>
              <w:t>Wykonawca złoży dokument potwierdzający spełnianie</w:t>
            </w:r>
            <w:r w:rsidRPr="00156B32">
              <w:rPr>
                <w:b/>
                <w:bCs/>
                <w:iCs/>
                <w:spacing w:val="-16"/>
                <w:sz w:val="18"/>
                <w:szCs w:val="18"/>
              </w:rPr>
              <w:t xml:space="preserve"> </w:t>
            </w:r>
            <w:r w:rsidRPr="00156B32">
              <w:rPr>
                <w:b/>
                <w:bCs/>
                <w:iCs/>
                <w:sz w:val="18"/>
                <w:szCs w:val="18"/>
              </w:rPr>
              <w:t>wymogu.</w:t>
            </w:r>
          </w:p>
          <w:p w14:paraId="6B6F92AA" w14:textId="77777777" w:rsidR="001B6A0B" w:rsidRPr="00DD4C55" w:rsidRDefault="001B6A0B" w:rsidP="006736BC">
            <w:pPr>
              <w:pStyle w:val="TableParagraph"/>
              <w:numPr>
                <w:ilvl w:val="0"/>
                <w:numId w:val="178"/>
              </w:numPr>
              <w:adjustRightInd/>
              <w:ind w:left="284" w:right="28" w:hanging="142"/>
              <w:jc w:val="both"/>
              <w:rPr>
                <w:sz w:val="18"/>
                <w:szCs w:val="18"/>
              </w:rPr>
            </w:pPr>
            <w:r w:rsidRPr="00156B32">
              <w:rPr>
                <w:sz w:val="18"/>
                <w:szCs w:val="18"/>
              </w:rPr>
              <w:t>Firma</w:t>
            </w:r>
            <w:r w:rsidRPr="00156B32">
              <w:rPr>
                <w:spacing w:val="-10"/>
                <w:sz w:val="18"/>
                <w:szCs w:val="18"/>
              </w:rPr>
              <w:t xml:space="preserve"> </w:t>
            </w:r>
            <w:r w:rsidRPr="00156B32">
              <w:rPr>
                <w:sz w:val="18"/>
                <w:szCs w:val="18"/>
              </w:rPr>
              <w:t>serwisująca</w:t>
            </w:r>
            <w:r w:rsidRPr="00156B32">
              <w:rPr>
                <w:spacing w:val="-11"/>
                <w:sz w:val="18"/>
                <w:szCs w:val="18"/>
              </w:rPr>
              <w:t xml:space="preserve"> </w:t>
            </w:r>
            <w:r w:rsidRPr="00156B32">
              <w:rPr>
                <w:sz w:val="18"/>
                <w:szCs w:val="18"/>
              </w:rPr>
              <w:t>musi</w:t>
            </w:r>
            <w:r w:rsidRPr="00156B32">
              <w:rPr>
                <w:spacing w:val="-11"/>
                <w:sz w:val="18"/>
                <w:szCs w:val="18"/>
              </w:rPr>
              <w:t xml:space="preserve"> </w:t>
            </w:r>
            <w:r w:rsidRPr="00156B32">
              <w:rPr>
                <w:sz w:val="18"/>
                <w:szCs w:val="18"/>
              </w:rPr>
              <w:t>posiadać</w:t>
            </w:r>
            <w:r w:rsidRPr="00156B32">
              <w:rPr>
                <w:spacing w:val="-8"/>
                <w:sz w:val="18"/>
                <w:szCs w:val="18"/>
              </w:rPr>
              <w:t xml:space="preserve"> </w:t>
            </w:r>
            <w:r>
              <w:rPr>
                <w:sz w:val="18"/>
                <w:szCs w:val="18"/>
              </w:rPr>
              <w:t>ISO 9001</w:t>
            </w:r>
            <w:r w:rsidRPr="00156B32">
              <w:rPr>
                <w:spacing w:val="-11"/>
                <w:sz w:val="18"/>
                <w:szCs w:val="18"/>
              </w:rPr>
              <w:t xml:space="preserve"> </w:t>
            </w:r>
            <w:r w:rsidRPr="00156B32">
              <w:rPr>
                <w:sz w:val="18"/>
                <w:szCs w:val="18"/>
              </w:rPr>
              <w:t>na</w:t>
            </w:r>
            <w:r w:rsidRPr="00156B32">
              <w:rPr>
                <w:spacing w:val="-10"/>
                <w:sz w:val="18"/>
                <w:szCs w:val="18"/>
              </w:rPr>
              <w:t xml:space="preserve"> </w:t>
            </w:r>
            <w:r w:rsidRPr="00156B32">
              <w:rPr>
                <w:sz w:val="18"/>
                <w:szCs w:val="18"/>
              </w:rPr>
              <w:t>świadczenie</w:t>
            </w:r>
            <w:r w:rsidRPr="00156B32">
              <w:rPr>
                <w:spacing w:val="-10"/>
                <w:sz w:val="18"/>
                <w:szCs w:val="18"/>
              </w:rPr>
              <w:t xml:space="preserve"> </w:t>
            </w:r>
            <w:r w:rsidRPr="00156B32">
              <w:rPr>
                <w:sz w:val="18"/>
                <w:szCs w:val="18"/>
              </w:rPr>
              <w:t>usług</w:t>
            </w:r>
            <w:r w:rsidRPr="00156B32">
              <w:rPr>
                <w:spacing w:val="4"/>
                <w:sz w:val="18"/>
                <w:szCs w:val="18"/>
              </w:rPr>
              <w:t xml:space="preserve"> </w:t>
            </w:r>
            <w:r w:rsidRPr="00156B32">
              <w:rPr>
                <w:sz w:val="18"/>
                <w:szCs w:val="18"/>
              </w:rPr>
              <w:t>serwisowych</w:t>
            </w:r>
            <w:r w:rsidRPr="00156B32">
              <w:rPr>
                <w:spacing w:val="-10"/>
                <w:sz w:val="18"/>
                <w:szCs w:val="18"/>
              </w:rPr>
              <w:t xml:space="preserve"> </w:t>
            </w:r>
            <w:r w:rsidRPr="00156B32">
              <w:rPr>
                <w:sz w:val="18"/>
                <w:szCs w:val="18"/>
              </w:rPr>
              <w:t xml:space="preserve">oraz posiadać autoryzację producenta monitora – </w:t>
            </w:r>
            <w:r w:rsidRPr="00156B32">
              <w:rPr>
                <w:b/>
                <w:bCs/>
                <w:iCs/>
                <w:sz w:val="18"/>
                <w:szCs w:val="18"/>
              </w:rPr>
              <w:t>Wykonawca złoży</w:t>
            </w:r>
            <w:r>
              <w:rPr>
                <w:b/>
                <w:bCs/>
                <w:i/>
                <w:iCs/>
                <w:sz w:val="18"/>
                <w:szCs w:val="18"/>
              </w:rPr>
              <w:t xml:space="preserve"> </w:t>
            </w:r>
            <w:r w:rsidRPr="00156B32">
              <w:rPr>
                <w:b/>
                <w:bCs/>
                <w:iCs/>
                <w:sz w:val="18"/>
                <w:szCs w:val="18"/>
              </w:rPr>
              <w:t xml:space="preserve">dokument </w:t>
            </w:r>
            <w:r>
              <w:rPr>
                <w:b/>
                <w:bCs/>
                <w:iCs/>
                <w:sz w:val="18"/>
                <w:szCs w:val="18"/>
              </w:rPr>
              <w:t>potwierdzający</w:t>
            </w:r>
            <w:r w:rsidRPr="00156B32">
              <w:rPr>
                <w:b/>
                <w:bCs/>
                <w:iCs/>
                <w:sz w:val="18"/>
                <w:szCs w:val="18"/>
              </w:rPr>
              <w:t xml:space="preserve"> spełnianie</w:t>
            </w:r>
            <w:r w:rsidRPr="00156B32">
              <w:rPr>
                <w:b/>
                <w:bCs/>
                <w:iCs/>
                <w:spacing w:val="-16"/>
                <w:sz w:val="18"/>
                <w:szCs w:val="18"/>
              </w:rPr>
              <w:t xml:space="preserve"> </w:t>
            </w:r>
            <w:r w:rsidRPr="00156B32">
              <w:rPr>
                <w:b/>
                <w:bCs/>
                <w:iCs/>
                <w:sz w:val="18"/>
                <w:szCs w:val="18"/>
              </w:rPr>
              <w:t>wymogu.</w:t>
            </w:r>
          </w:p>
          <w:p w14:paraId="325A8097" w14:textId="77777777" w:rsidR="001B6A0B" w:rsidRPr="00156B32" w:rsidRDefault="001B6A0B" w:rsidP="006736BC">
            <w:pPr>
              <w:pStyle w:val="TableParagraph"/>
              <w:numPr>
                <w:ilvl w:val="0"/>
                <w:numId w:val="178"/>
              </w:numPr>
              <w:adjustRightInd/>
              <w:ind w:left="284" w:right="28" w:hanging="142"/>
              <w:jc w:val="both"/>
              <w:rPr>
                <w:sz w:val="18"/>
                <w:szCs w:val="18"/>
              </w:rPr>
            </w:pPr>
            <w:r w:rsidRPr="00156B32">
              <w:rPr>
                <w:sz w:val="18"/>
                <w:szCs w:val="18"/>
              </w:rPr>
              <w:t>Serwis urządzeń musi być realizowany przez producenta lub Autoryzowanego Partnera</w:t>
            </w:r>
            <w:r w:rsidRPr="00156B32">
              <w:rPr>
                <w:spacing w:val="-2"/>
                <w:sz w:val="18"/>
                <w:szCs w:val="18"/>
              </w:rPr>
              <w:t xml:space="preserve"> </w:t>
            </w:r>
            <w:r w:rsidRPr="00156B32">
              <w:rPr>
                <w:sz w:val="18"/>
                <w:szCs w:val="18"/>
              </w:rPr>
              <w:t>Serwisowego</w:t>
            </w:r>
            <w:r w:rsidRPr="00156B32">
              <w:rPr>
                <w:spacing w:val="20"/>
                <w:sz w:val="18"/>
                <w:szCs w:val="18"/>
              </w:rPr>
              <w:t xml:space="preserve"> </w:t>
            </w:r>
            <w:r w:rsidRPr="00156B32">
              <w:rPr>
                <w:sz w:val="18"/>
                <w:szCs w:val="18"/>
              </w:rPr>
              <w:t>producenta</w:t>
            </w:r>
            <w:r w:rsidRPr="00156B32">
              <w:rPr>
                <w:spacing w:val="19"/>
                <w:sz w:val="18"/>
                <w:szCs w:val="18"/>
              </w:rPr>
              <w:t xml:space="preserve"> </w:t>
            </w:r>
            <w:r w:rsidRPr="00156B32">
              <w:rPr>
                <w:sz w:val="18"/>
                <w:szCs w:val="18"/>
              </w:rPr>
              <w:t>–</w:t>
            </w:r>
            <w:r w:rsidRPr="00156B32">
              <w:rPr>
                <w:spacing w:val="20"/>
                <w:sz w:val="18"/>
                <w:szCs w:val="18"/>
              </w:rPr>
              <w:t xml:space="preserve"> </w:t>
            </w:r>
            <w:r w:rsidRPr="00156B32">
              <w:rPr>
                <w:b/>
                <w:bCs/>
                <w:iCs/>
                <w:sz w:val="18"/>
                <w:szCs w:val="18"/>
              </w:rPr>
              <w:t>Wykonawca złoży</w:t>
            </w:r>
            <w:r w:rsidRPr="00156B32">
              <w:rPr>
                <w:b/>
                <w:bCs/>
                <w:sz w:val="18"/>
                <w:szCs w:val="18"/>
              </w:rPr>
              <w:t xml:space="preserve"> oświadczenie producenta potwierdzające</w:t>
            </w:r>
            <w:r>
              <w:rPr>
                <w:b/>
                <w:bCs/>
                <w:sz w:val="18"/>
                <w:szCs w:val="18"/>
              </w:rPr>
              <w:t>,</w:t>
            </w:r>
            <w:r w:rsidRPr="00156B32">
              <w:rPr>
                <w:b/>
                <w:bCs/>
                <w:sz w:val="18"/>
                <w:szCs w:val="18"/>
              </w:rPr>
              <w:t xml:space="preserve"> że serwis będzie realizowany przez Autoryzowanego Partnera Serwisowego producenta lub bezpośrednio przez producenta</w:t>
            </w:r>
            <w:r w:rsidRPr="00156B32">
              <w:rPr>
                <w:sz w:val="18"/>
                <w:szCs w:val="18"/>
              </w:rPr>
              <w:t>.</w:t>
            </w:r>
          </w:p>
          <w:p w14:paraId="5503EC02" w14:textId="77777777" w:rsidR="001B6A0B" w:rsidRPr="00DE634E" w:rsidRDefault="001B6A0B" w:rsidP="006736BC">
            <w:pPr>
              <w:pStyle w:val="TableParagraph"/>
              <w:numPr>
                <w:ilvl w:val="0"/>
                <w:numId w:val="178"/>
              </w:numPr>
              <w:adjustRightInd/>
              <w:ind w:left="284" w:right="28" w:hanging="142"/>
              <w:jc w:val="both"/>
              <w:rPr>
                <w:sz w:val="18"/>
                <w:szCs w:val="18"/>
              </w:rPr>
            </w:pPr>
            <w:r w:rsidRPr="00DE634E">
              <w:rPr>
                <w:sz w:val="18"/>
                <w:szCs w:val="18"/>
              </w:rPr>
              <w:t>Oświadczenie producenta</w:t>
            </w:r>
            <w:r>
              <w:rPr>
                <w:sz w:val="18"/>
                <w:szCs w:val="18"/>
              </w:rPr>
              <w:t xml:space="preserve"> monitora</w:t>
            </w:r>
            <w:r w:rsidRPr="00DE634E">
              <w:rPr>
                <w:sz w:val="18"/>
                <w:szCs w:val="18"/>
              </w:rPr>
              <w:t xml:space="preserve">, </w:t>
            </w:r>
            <w:r>
              <w:rPr>
                <w:sz w:val="18"/>
                <w:szCs w:val="18"/>
              </w:rPr>
              <w:t>potwierdzający, ż</w:t>
            </w:r>
            <w:r w:rsidRPr="00DE634E">
              <w:rPr>
                <w:sz w:val="18"/>
                <w:szCs w:val="18"/>
              </w:rPr>
              <w:t>e sprzęt pochodzi z</w:t>
            </w:r>
            <w:r>
              <w:rPr>
                <w:sz w:val="18"/>
                <w:szCs w:val="18"/>
              </w:rPr>
              <w:t> </w:t>
            </w:r>
            <w:r w:rsidRPr="00DE634E">
              <w:rPr>
                <w:sz w:val="18"/>
                <w:szCs w:val="18"/>
              </w:rPr>
              <w:t xml:space="preserve">oficjalnego kanału </w:t>
            </w:r>
            <w:r>
              <w:rPr>
                <w:sz w:val="18"/>
                <w:szCs w:val="18"/>
              </w:rPr>
              <w:t>dystrybucyjnego producenta.</w:t>
            </w:r>
          </w:p>
          <w:p w14:paraId="1281E9B0" w14:textId="77777777" w:rsidR="001B6A0B" w:rsidRDefault="001B6A0B" w:rsidP="006736BC">
            <w:pPr>
              <w:pStyle w:val="TableParagraph"/>
              <w:numPr>
                <w:ilvl w:val="0"/>
                <w:numId w:val="178"/>
              </w:numPr>
              <w:adjustRightInd/>
              <w:ind w:left="284" w:right="28" w:hanging="142"/>
              <w:jc w:val="both"/>
              <w:rPr>
                <w:sz w:val="18"/>
                <w:szCs w:val="18"/>
              </w:rPr>
            </w:pPr>
            <w:r w:rsidRPr="00A44ECE">
              <w:rPr>
                <w:sz w:val="18"/>
                <w:szCs w:val="18"/>
              </w:rPr>
              <w:t>Deklaracja CE wystawiana przez producenta monitora</w:t>
            </w:r>
            <w:r>
              <w:rPr>
                <w:sz w:val="18"/>
                <w:szCs w:val="18"/>
              </w:rPr>
              <w:t>.</w:t>
            </w:r>
          </w:p>
          <w:p w14:paraId="1CEEBA10" w14:textId="77777777" w:rsidR="001B6A0B" w:rsidRPr="00937675" w:rsidRDefault="001B6A0B" w:rsidP="006736BC">
            <w:pPr>
              <w:pStyle w:val="TableParagraph"/>
              <w:numPr>
                <w:ilvl w:val="0"/>
                <w:numId w:val="178"/>
              </w:numPr>
              <w:adjustRightInd/>
              <w:ind w:left="284" w:right="28" w:hanging="142"/>
              <w:jc w:val="both"/>
              <w:rPr>
                <w:sz w:val="18"/>
              </w:rPr>
            </w:pPr>
            <w:r w:rsidRPr="00B57110">
              <w:rPr>
                <w:sz w:val="18"/>
                <w:szCs w:val="18"/>
              </w:rPr>
              <w:t>Oświadczenie producenta monitora</w:t>
            </w:r>
            <w:r>
              <w:t xml:space="preserve"> </w:t>
            </w:r>
            <w:r w:rsidRPr="00B57110">
              <w:rPr>
                <w:sz w:val="18"/>
                <w:szCs w:val="18"/>
              </w:rPr>
              <w:t xml:space="preserve">lub jego </w:t>
            </w:r>
            <w:r>
              <w:rPr>
                <w:sz w:val="18"/>
                <w:szCs w:val="18"/>
              </w:rPr>
              <w:t>autoryzowanego przedstawiciela</w:t>
            </w:r>
            <w:r w:rsidRPr="00B57110">
              <w:rPr>
                <w:sz w:val="18"/>
                <w:szCs w:val="18"/>
              </w:rPr>
              <w:t xml:space="preserve"> na </w:t>
            </w:r>
            <w:r w:rsidRPr="00B57110">
              <w:rPr>
                <w:sz w:val="18"/>
                <w:szCs w:val="18"/>
              </w:rPr>
              <w:lastRenderedPageBreak/>
              <w:t xml:space="preserve">terenie Polski, że w przypadku </w:t>
            </w:r>
            <w:r>
              <w:rPr>
                <w:sz w:val="18"/>
                <w:szCs w:val="18"/>
              </w:rPr>
              <w:t>niewywiązywania</w:t>
            </w:r>
            <w:r w:rsidRPr="00B57110">
              <w:rPr>
                <w:sz w:val="18"/>
                <w:szCs w:val="18"/>
              </w:rPr>
              <w:t xml:space="preserve"> się z </w:t>
            </w:r>
            <w:r>
              <w:rPr>
                <w:sz w:val="18"/>
                <w:szCs w:val="18"/>
              </w:rPr>
              <w:t> o</w:t>
            </w:r>
            <w:r w:rsidRPr="00B57110">
              <w:rPr>
                <w:sz w:val="18"/>
                <w:szCs w:val="18"/>
              </w:rPr>
              <w:t>bowiązków gwarancyjnych Oferenta lub firmy serwisującej, przejmie na siebie wszelkie zobowiązania związane z</w:t>
            </w:r>
            <w:r w:rsidRPr="00B57110">
              <w:rPr>
                <w:spacing w:val="-9"/>
                <w:sz w:val="18"/>
                <w:szCs w:val="18"/>
              </w:rPr>
              <w:t xml:space="preserve"> </w:t>
            </w:r>
            <w:r w:rsidRPr="00B57110">
              <w:rPr>
                <w:sz w:val="18"/>
                <w:szCs w:val="18"/>
              </w:rPr>
              <w:t>serwisem</w:t>
            </w:r>
            <w:r>
              <w:rPr>
                <w:sz w:val="18"/>
                <w:szCs w:val="18"/>
              </w:rPr>
              <w:t>.</w:t>
            </w:r>
          </w:p>
          <w:p w14:paraId="0D64C957" w14:textId="77777777" w:rsidR="001B6A0B" w:rsidRPr="00EC1193" w:rsidRDefault="001B6A0B" w:rsidP="006736BC">
            <w:pPr>
              <w:pStyle w:val="TableParagraph"/>
              <w:numPr>
                <w:ilvl w:val="0"/>
                <w:numId w:val="178"/>
              </w:numPr>
              <w:adjustRightInd/>
              <w:ind w:left="284" w:right="28" w:hanging="142"/>
              <w:jc w:val="both"/>
              <w:rPr>
                <w:sz w:val="18"/>
              </w:rPr>
            </w:pPr>
            <w:r w:rsidRPr="004E348D">
              <w:rPr>
                <w:sz w:val="18"/>
                <w:szCs w:val="18"/>
              </w:rPr>
              <w:t xml:space="preserve">Do oferty powinna zostać załączona </w:t>
            </w:r>
            <w:r w:rsidRPr="004E348D">
              <w:rPr>
                <w:rFonts w:eastAsia="Arial"/>
                <w:sz w:val="18"/>
                <w:szCs w:val="18"/>
              </w:rPr>
              <w:t>karta katalogowa(datasheet) w języku polskim, dla urządzenia (rodziny urządzeń), w wersji papierowej/elektronicznej.</w:t>
            </w:r>
          </w:p>
        </w:tc>
      </w:tr>
      <w:tr w:rsidR="001B6A0B" w14:paraId="706902F5" w14:textId="77777777" w:rsidTr="005559CB">
        <w:tc>
          <w:tcPr>
            <w:tcW w:w="2704" w:type="dxa"/>
          </w:tcPr>
          <w:p w14:paraId="26D68A22" w14:textId="77777777" w:rsidR="001B6A0B" w:rsidRDefault="001B6A0B" w:rsidP="005559CB">
            <w:pPr>
              <w:pStyle w:val="TableParagraph"/>
              <w:ind w:left="0" w:right="28"/>
              <w:rPr>
                <w:sz w:val="18"/>
              </w:rPr>
            </w:pPr>
            <w:r>
              <w:rPr>
                <w:sz w:val="18"/>
              </w:rPr>
              <w:lastRenderedPageBreak/>
              <w:t>Ukompletowanie</w:t>
            </w:r>
          </w:p>
        </w:tc>
        <w:tc>
          <w:tcPr>
            <w:tcW w:w="7220" w:type="dxa"/>
          </w:tcPr>
          <w:p w14:paraId="0F7E0582" w14:textId="77777777" w:rsidR="001B6A0B" w:rsidRDefault="001B6A0B" w:rsidP="006736BC">
            <w:pPr>
              <w:pStyle w:val="TableParagraph"/>
              <w:numPr>
                <w:ilvl w:val="0"/>
                <w:numId w:val="178"/>
              </w:numPr>
              <w:adjustRightInd/>
              <w:ind w:left="315" w:right="28" w:hanging="284"/>
              <w:jc w:val="both"/>
              <w:rPr>
                <w:sz w:val="18"/>
                <w:szCs w:val="18"/>
              </w:rPr>
            </w:pPr>
            <w:r>
              <w:rPr>
                <w:sz w:val="18"/>
                <w:szCs w:val="18"/>
              </w:rPr>
              <w:t>Kabel zasilający z końcówką odpowiednią do posiadanego przez urządzenie gniazda zasilania, umożlwiający zasilanie z sieci 230V.</w:t>
            </w:r>
          </w:p>
          <w:p w14:paraId="70A606D1" w14:textId="77777777" w:rsidR="001B6A0B" w:rsidRPr="007E1BB9" w:rsidRDefault="001B6A0B" w:rsidP="006736BC">
            <w:pPr>
              <w:pStyle w:val="TableParagraph"/>
              <w:numPr>
                <w:ilvl w:val="0"/>
                <w:numId w:val="178"/>
              </w:numPr>
              <w:adjustRightInd/>
              <w:ind w:left="315" w:right="28" w:hanging="284"/>
              <w:jc w:val="both"/>
              <w:rPr>
                <w:sz w:val="18"/>
                <w:szCs w:val="18"/>
              </w:rPr>
            </w:pPr>
            <w:r>
              <w:rPr>
                <w:sz w:val="18"/>
                <w:szCs w:val="18"/>
              </w:rPr>
              <w:t>2 szt. kabli sygnałowych o długości minimum 1,8 m, 1 x DisplayPort-DisplayPort, 1 x HDMI-HDMI.</w:t>
            </w:r>
          </w:p>
          <w:p w14:paraId="2C6081C7" w14:textId="77777777" w:rsidR="001B6A0B" w:rsidRPr="007E1BB9" w:rsidRDefault="001B6A0B" w:rsidP="006736BC">
            <w:pPr>
              <w:pStyle w:val="TableParagraph"/>
              <w:numPr>
                <w:ilvl w:val="0"/>
                <w:numId w:val="178"/>
              </w:numPr>
              <w:adjustRightInd/>
              <w:ind w:left="315" w:right="28" w:hanging="284"/>
              <w:jc w:val="both"/>
              <w:rPr>
                <w:sz w:val="18"/>
                <w:szCs w:val="18"/>
              </w:rPr>
            </w:pPr>
            <w:r>
              <w:rPr>
                <w:sz w:val="18"/>
                <w:szCs w:val="18"/>
              </w:rPr>
              <w:t>Kabel USB 3.0 długości min 1,8 m.</w:t>
            </w:r>
          </w:p>
          <w:p w14:paraId="0D5F80E5" w14:textId="77777777" w:rsidR="001B6A0B" w:rsidRPr="00CE4C0A" w:rsidRDefault="001B6A0B" w:rsidP="006736BC">
            <w:pPr>
              <w:pStyle w:val="TableParagraph"/>
              <w:numPr>
                <w:ilvl w:val="0"/>
                <w:numId w:val="178"/>
              </w:numPr>
              <w:adjustRightInd/>
              <w:ind w:left="315" w:right="28" w:hanging="284"/>
              <w:jc w:val="both"/>
              <w:rPr>
                <w:sz w:val="18"/>
                <w:szCs w:val="18"/>
              </w:rPr>
            </w:pPr>
            <w:r>
              <w:rPr>
                <w:sz w:val="18"/>
              </w:rPr>
              <w:t>Przejściówka z kabla DVI na HDMI lub DP (jeśli monitor nie posiada złącza DVI),</w:t>
            </w:r>
          </w:p>
          <w:p w14:paraId="23E07D40" w14:textId="77777777" w:rsidR="001B6A0B" w:rsidRPr="00CE4C0A" w:rsidRDefault="001B6A0B" w:rsidP="006736BC">
            <w:pPr>
              <w:pStyle w:val="TableParagraph"/>
              <w:numPr>
                <w:ilvl w:val="0"/>
                <w:numId w:val="178"/>
              </w:numPr>
              <w:adjustRightInd/>
              <w:ind w:left="315" w:right="28" w:hanging="284"/>
              <w:jc w:val="both"/>
              <w:rPr>
                <w:sz w:val="18"/>
                <w:szCs w:val="18"/>
              </w:rPr>
            </w:pPr>
            <w:r>
              <w:rPr>
                <w:sz w:val="18"/>
              </w:rPr>
              <w:t>Instrukcja instalacji, użytkowania i obsługi (w formie papierowej lub elektronicznej).</w:t>
            </w:r>
          </w:p>
          <w:p w14:paraId="7631D298" w14:textId="77777777" w:rsidR="001B6A0B" w:rsidRPr="00CE4C0A" w:rsidRDefault="001B6A0B" w:rsidP="006736BC">
            <w:pPr>
              <w:pStyle w:val="TableParagraph"/>
              <w:numPr>
                <w:ilvl w:val="0"/>
                <w:numId w:val="178"/>
              </w:numPr>
              <w:adjustRightInd/>
              <w:ind w:left="315" w:right="28" w:hanging="284"/>
              <w:jc w:val="both"/>
              <w:rPr>
                <w:sz w:val="18"/>
                <w:szCs w:val="18"/>
              </w:rPr>
            </w:pPr>
            <w:r>
              <w:rPr>
                <w:sz w:val="18"/>
              </w:rPr>
              <w:t>Karta gwarancyjna (w formie papierowej lub elektronicznej).</w:t>
            </w:r>
          </w:p>
        </w:tc>
      </w:tr>
    </w:tbl>
    <w:p w14:paraId="07A36705" w14:textId="77777777" w:rsidR="001B6A0B" w:rsidRDefault="001B6A0B" w:rsidP="001B6A0B"/>
    <w:p w14:paraId="22B3E197" w14:textId="77777777" w:rsidR="001B6A0B" w:rsidRPr="001B6A0B" w:rsidRDefault="001B6A0B" w:rsidP="001B6A0B">
      <w:pPr>
        <w:pStyle w:val="Nagwek1"/>
        <w:spacing w:after="240"/>
        <w:rPr>
          <w:color w:val="auto"/>
        </w:rPr>
      </w:pPr>
      <w:bookmarkStart w:id="225" w:name="_Toc156373853"/>
      <w:bookmarkStart w:id="226" w:name="_Toc192674752"/>
      <w:bookmarkStart w:id="227" w:name="_Toc192762717"/>
      <w:r w:rsidRPr="001B6A0B">
        <w:rPr>
          <w:color w:val="auto"/>
        </w:rPr>
        <w:t>Część nr 7 – Skanery</w:t>
      </w:r>
      <w:bookmarkEnd w:id="225"/>
      <w:r w:rsidRPr="001B6A0B">
        <w:rPr>
          <w:color w:val="auto"/>
        </w:rPr>
        <w:t xml:space="preserve"> dokumentowe I</w:t>
      </w:r>
      <w:bookmarkEnd w:id="226"/>
      <w:bookmarkEnd w:id="227"/>
    </w:p>
    <w:tbl>
      <w:tblPr>
        <w:tblStyle w:val="Tabela-Siatka3"/>
        <w:tblW w:w="5240" w:type="pct"/>
        <w:tblInd w:w="-147" w:type="dxa"/>
        <w:tblLayout w:type="fixed"/>
        <w:tblLook w:val="04A0" w:firstRow="1" w:lastRow="0" w:firstColumn="1" w:lastColumn="0" w:noHBand="0" w:noVBand="1"/>
      </w:tblPr>
      <w:tblGrid>
        <w:gridCol w:w="709"/>
        <w:gridCol w:w="5671"/>
        <w:gridCol w:w="1844"/>
        <w:gridCol w:w="1272"/>
      </w:tblGrid>
      <w:tr w:rsidR="001B6A0B" w:rsidRPr="006B6F3F" w14:paraId="6E21FB29" w14:textId="77777777" w:rsidTr="005559CB">
        <w:trPr>
          <w:trHeight w:val="303"/>
        </w:trPr>
        <w:tc>
          <w:tcPr>
            <w:tcW w:w="373" w:type="pct"/>
            <w:vMerge w:val="restart"/>
            <w:vAlign w:val="center"/>
          </w:tcPr>
          <w:p w14:paraId="69E22F3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86" w:type="pct"/>
            <w:vMerge w:val="restart"/>
            <w:vAlign w:val="center"/>
          </w:tcPr>
          <w:p w14:paraId="253AA7F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41" w:type="pct"/>
            <w:gridSpan w:val="2"/>
            <w:vAlign w:val="center"/>
          </w:tcPr>
          <w:p w14:paraId="5649F3F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14C72CA0" w14:textId="77777777" w:rsidTr="005559CB">
        <w:trPr>
          <w:trHeight w:val="303"/>
        </w:trPr>
        <w:tc>
          <w:tcPr>
            <w:tcW w:w="373" w:type="pct"/>
            <w:vMerge/>
            <w:vAlign w:val="center"/>
          </w:tcPr>
          <w:p w14:paraId="28AD545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86" w:type="pct"/>
            <w:vMerge/>
            <w:vAlign w:val="center"/>
          </w:tcPr>
          <w:p w14:paraId="1C88B48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971" w:type="pct"/>
            <w:vAlign w:val="center"/>
          </w:tcPr>
          <w:p w14:paraId="438206E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670" w:type="pct"/>
            <w:vAlign w:val="center"/>
          </w:tcPr>
          <w:p w14:paraId="6E502C7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51CF6DE7" w14:textId="77777777" w:rsidTr="005559CB">
        <w:trPr>
          <w:trHeight w:val="303"/>
        </w:trPr>
        <w:tc>
          <w:tcPr>
            <w:tcW w:w="373" w:type="pct"/>
            <w:vAlign w:val="center"/>
          </w:tcPr>
          <w:p w14:paraId="3807A39B"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86" w:type="pct"/>
            <w:vAlign w:val="center"/>
          </w:tcPr>
          <w:p w14:paraId="181C54F7" w14:textId="77777777" w:rsidR="001B6A0B" w:rsidRPr="002935D3" w:rsidRDefault="001B6A0B" w:rsidP="005559CB">
            <w:pPr>
              <w:jc w:val="both"/>
              <w:rPr>
                <w:rFonts w:ascii="Arial" w:hAnsi="Arial" w:cs="Arial"/>
                <w:color w:val="000000"/>
                <w:sz w:val="22"/>
                <w:szCs w:val="22"/>
              </w:rPr>
            </w:pPr>
            <w:r>
              <w:rPr>
                <w:rFonts w:ascii="Arial" w:hAnsi="Arial" w:cs="Arial"/>
                <w:color w:val="000000"/>
                <w:sz w:val="22"/>
                <w:szCs w:val="22"/>
              </w:rPr>
              <w:t>Skaner SK3</w:t>
            </w:r>
          </w:p>
        </w:tc>
        <w:tc>
          <w:tcPr>
            <w:tcW w:w="971" w:type="pct"/>
            <w:shd w:val="clear" w:color="auto" w:fill="auto"/>
            <w:vAlign w:val="center"/>
          </w:tcPr>
          <w:p w14:paraId="11F4518A"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27</w:t>
            </w:r>
          </w:p>
        </w:tc>
        <w:tc>
          <w:tcPr>
            <w:tcW w:w="670" w:type="pct"/>
          </w:tcPr>
          <w:p w14:paraId="64E8CB62" w14:textId="77777777" w:rsidR="001B6A0B" w:rsidRPr="006B6F3F" w:rsidRDefault="001B6A0B" w:rsidP="005559CB">
            <w:pPr>
              <w:jc w:val="center"/>
              <w:rPr>
                <w:rFonts w:ascii="Arial" w:hAnsi="Arial" w:cs="Arial"/>
                <w:bCs/>
                <w:color w:val="000000"/>
              </w:rPr>
            </w:pPr>
            <w:r w:rsidRPr="00A76E76">
              <w:rPr>
                <w:rFonts w:ascii="Arial" w:hAnsi="Arial" w:cs="Arial"/>
              </w:rPr>
              <w:t xml:space="preserve">do </w:t>
            </w:r>
            <w:r>
              <w:rPr>
                <w:rFonts w:ascii="Arial" w:hAnsi="Arial" w:cs="Arial"/>
              </w:rPr>
              <w:t>19</w:t>
            </w:r>
          </w:p>
        </w:tc>
      </w:tr>
    </w:tbl>
    <w:p w14:paraId="1DB82810" w14:textId="77777777" w:rsidR="001B6A0B" w:rsidRDefault="001B6A0B" w:rsidP="001B6A0B">
      <w:pPr>
        <w:jc w:val="both"/>
        <w:rPr>
          <w:rFonts w:ascii="Arial" w:hAnsi="Arial" w:cs="Arial"/>
          <w:b/>
          <w:iCs/>
        </w:rPr>
      </w:pPr>
    </w:p>
    <w:tbl>
      <w:tblPr>
        <w:tblStyle w:val="Tabela-Siatka"/>
        <w:tblW w:w="9498" w:type="dxa"/>
        <w:tblInd w:w="-147" w:type="dxa"/>
        <w:tblLook w:val="04A0" w:firstRow="1" w:lastRow="0" w:firstColumn="1" w:lastColumn="0" w:noHBand="0" w:noVBand="1"/>
      </w:tblPr>
      <w:tblGrid>
        <w:gridCol w:w="2358"/>
        <w:gridCol w:w="1515"/>
        <w:gridCol w:w="1662"/>
        <w:gridCol w:w="1695"/>
        <w:gridCol w:w="2268"/>
      </w:tblGrid>
      <w:tr w:rsidR="001B6A0B" w14:paraId="7369BB39" w14:textId="77777777" w:rsidTr="005559CB">
        <w:tc>
          <w:tcPr>
            <w:tcW w:w="2358" w:type="dxa"/>
          </w:tcPr>
          <w:p w14:paraId="3CE5ABEE"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515" w:type="dxa"/>
          </w:tcPr>
          <w:p w14:paraId="52019331"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662" w:type="dxa"/>
          </w:tcPr>
          <w:p w14:paraId="21788E74"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695" w:type="dxa"/>
          </w:tcPr>
          <w:p w14:paraId="28FDAED7"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268" w:type="dxa"/>
          </w:tcPr>
          <w:p w14:paraId="27293883"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288A7378" w14:textId="77777777" w:rsidTr="005559CB">
        <w:tc>
          <w:tcPr>
            <w:tcW w:w="2358" w:type="dxa"/>
          </w:tcPr>
          <w:p w14:paraId="3A407E68"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515" w:type="dxa"/>
          </w:tcPr>
          <w:p w14:paraId="573E29A1"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662" w:type="dxa"/>
          </w:tcPr>
          <w:p w14:paraId="06CFFB21"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695" w:type="dxa"/>
          </w:tcPr>
          <w:p w14:paraId="73E1DB34"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268" w:type="dxa"/>
          </w:tcPr>
          <w:p w14:paraId="3AA35F43" w14:textId="77777777" w:rsidR="001B6A0B" w:rsidRDefault="001B6A0B" w:rsidP="005559CB">
            <w:pPr>
              <w:spacing w:line="276" w:lineRule="auto"/>
              <w:jc w:val="center"/>
              <w:rPr>
                <w:rFonts w:ascii="Arial" w:hAnsi="Arial" w:cs="Arial"/>
                <w:b/>
                <w:iCs/>
              </w:rPr>
            </w:pPr>
            <w:r>
              <w:rPr>
                <w:rFonts w:ascii="Arial" w:hAnsi="Arial" w:cs="Arial"/>
                <w:b/>
                <w:iCs/>
              </w:rPr>
              <w:t>27 / 19</w:t>
            </w:r>
          </w:p>
        </w:tc>
      </w:tr>
    </w:tbl>
    <w:p w14:paraId="627C8C2C" w14:textId="77777777" w:rsidR="001B6A0B" w:rsidRDefault="001B6A0B" w:rsidP="001B6A0B">
      <w:pPr>
        <w:pStyle w:val="Nagwek2"/>
      </w:pPr>
      <w:bookmarkStart w:id="228" w:name="_Toc156373854"/>
      <w:bookmarkStart w:id="229" w:name="_Toc192674753"/>
      <w:bookmarkStart w:id="230" w:name="_Toc192762718"/>
      <w:r>
        <w:t xml:space="preserve">7.1. </w:t>
      </w:r>
      <w:r w:rsidRPr="005E7257">
        <w:t>Skaner dokumentowy SK3</w:t>
      </w:r>
      <w:bookmarkEnd w:id="228"/>
      <w:bookmarkEnd w:id="229"/>
      <w:bookmarkEnd w:id="230"/>
    </w:p>
    <w:p w14:paraId="5F1A5C0F" w14:textId="77777777" w:rsidR="001B6A0B" w:rsidRDefault="001B6A0B" w:rsidP="001B6A0B">
      <w:pPr>
        <w:rPr>
          <w:rFonts w:ascii="Arial" w:hAnsi="Arial" w:cs="Arial"/>
          <w:sz w:val="6"/>
          <w:szCs w:val="6"/>
        </w:rPr>
      </w:pPr>
      <w:bookmarkStart w:id="231" w:name="_Toc144897444"/>
      <w:bookmarkStart w:id="232" w:name="_Toc149556733"/>
      <w:bookmarkEnd w:id="231"/>
      <w:bookmarkEnd w:id="232"/>
    </w:p>
    <w:tbl>
      <w:tblPr>
        <w:tblW w:w="9498" w:type="dxa"/>
        <w:tblInd w:w="-147" w:type="dxa"/>
        <w:tblCellMar>
          <w:left w:w="0" w:type="dxa"/>
          <w:right w:w="0" w:type="dxa"/>
        </w:tblCellMar>
        <w:tblLook w:val="04A0" w:firstRow="1" w:lastRow="0" w:firstColumn="1" w:lastColumn="0" w:noHBand="0" w:noVBand="1"/>
      </w:tblPr>
      <w:tblGrid>
        <w:gridCol w:w="2420"/>
        <w:gridCol w:w="7078"/>
      </w:tblGrid>
      <w:tr w:rsidR="001B6A0B" w:rsidRPr="009743F1" w14:paraId="74A005C4" w14:textId="77777777" w:rsidTr="005559CB">
        <w:trPr>
          <w:cantSplit/>
        </w:trPr>
        <w:tc>
          <w:tcPr>
            <w:tcW w:w="9498"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4A90C1" w14:textId="77777777" w:rsidR="001B6A0B" w:rsidRPr="009743F1" w:rsidRDefault="001B6A0B" w:rsidP="005559CB">
            <w:pPr>
              <w:ind w:right="28"/>
              <w:jc w:val="both"/>
              <w:rPr>
                <w:rFonts w:ascii="Arial" w:hAnsi="Arial" w:cs="Arial"/>
                <w:b/>
                <w:bCs/>
                <w:sz w:val="18"/>
                <w:szCs w:val="18"/>
              </w:rPr>
            </w:pPr>
            <w:r w:rsidRPr="009743F1">
              <w:rPr>
                <w:rFonts w:ascii="Arial" w:eastAsia="Arial" w:hAnsi="Arial" w:cs="Arial"/>
                <w:b/>
                <w:sz w:val="18"/>
                <w:szCs w:val="18"/>
              </w:rPr>
              <w:t>Skaner dokumentowy SK3 (parametry minimalne)</w:t>
            </w:r>
          </w:p>
        </w:tc>
      </w:tr>
      <w:tr w:rsidR="001B6A0B" w:rsidRPr="009743F1" w14:paraId="6E325D4F"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A0A1F3F"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Typ skanera</w:t>
            </w:r>
          </w:p>
        </w:tc>
        <w:tc>
          <w:tcPr>
            <w:tcW w:w="7078" w:type="dxa"/>
            <w:tcBorders>
              <w:top w:val="nil"/>
              <w:left w:val="nil"/>
              <w:bottom w:val="single" w:sz="4" w:space="0" w:color="auto"/>
              <w:right w:val="single" w:sz="4" w:space="0" w:color="auto"/>
            </w:tcBorders>
            <w:shd w:val="clear" w:color="auto" w:fill="auto"/>
            <w:vAlign w:val="center"/>
            <w:hideMark/>
          </w:tcPr>
          <w:p w14:paraId="315D9538"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Automatyczny podajnik dokumentów ADF fabrycznie zintegrowany ze skanerem płaskim Flatbed</w:t>
            </w:r>
          </w:p>
        </w:tc>
      </w:tr>
      <w:tr w:rsidR="001B6A0B" w:rsidRPr="009743F1" w14:paraId="2CD1DA52"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D3282FB"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Format skanowanych dokumentów</w:t>
            </w:r>
          </w:p>
        </w:tc>
        <w:tc>
          <w:tcPr>
            <w:tcW w:w="7078" w:type="dxa"/>
            <w:tcBorders>
              <w:top w:val="nil"/>
              <w:left w:val="nil"/>
              <w:bottom w:val="single" w:sz="4" w:space="0" w:color="auto"/>
              <w:right w:val="single" w:sz="4" w:space="0" w:color="auto"/>
            </w:tcBorders>
            <w:shd w:val="clear" w:color="auto" w:fill="auto"/>
            <w:vAlign w:val="center"/>
            <w:hideMark/>
          </w:tcPr>
          <w:p w14:paraId="35D7A496"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Od A7 do A4 z możliwością skanowania dokumentów A3</w:t>
            </w:r>
          </w:p>
        </w:tc>
      </w:tr>
      <w:tr w:rsidR="001B6A0B" w:rsidRPr="009743F1" w14:paraId="01CFDD2B"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9B14EBD"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Liczba układów optycznych</w:t>
            </w:r>
          </w:p>
        </w:tc>
        <w:tc>
          <w:tcPr>
            <w:tcW w:w="7078" w:type="dxa"/>
            <w:tcBorders>
              <w:top w:val="nil"/>
              <w:left w:val="nil"/>
              <w:bottom w:val="single" w:sz="4" w:space="0" w:color="auto"/>
              <w:right w:val="single" w:sz="4" w:space="0" w:color="auto"/>
            </w:tcBorders>
            <w:shd w:val="clear" w:color="auto" w:fill="auto"/>
            <w:vAlign w:val="center"/>
            <w:hideMark/>
          </w:tcPr>
          <w:p w14:paraId="72265F0E" w14:textId="77777777" w:rsidR="001B6A0B" w:rsidRDefault="001B6A0B" w:rsidP="005559CB">
            <w:pPr>
              <w:ind w:right="28"/>
              <w:jc w:val="both"/>
              <w:rPr>
                <w:rFonts w:ascii="Arial" w:hAnsi="Arial" w:cs="Arial"/>
                <w:sz w:val="18"/>
                <w:szCs w:val="18"/>
              </w:rPr>
            </w:pPr>
            <w:r w:rsidRPr="009743F1">
              <w:rPr>
                <w:rFonts w:ascii="Arial" w:hAnsi="Arial" w:cs="Arial"/>
                <w:sz w:val="18"/>
                <w:szCs w:val="18"/>
              </w:rPr>
              <w:t>3 - w tym 2 x CCD w automatycznym podajniku dokumentów ADF (dupleks jednoprzebiegowy)</w:t>
            </w:r>
          </w:p>
          <w:p w14:paraId="45199758" w14:textId="77777777" w:rsidR="001B6A0B" w:rsidRPr="009743F1" w:rsidRDefault="001B6A0B" w:rsidP="005559CB">
            <w:pPr>
              <w:ind w:right="28"/>
              <w:jc w:val="both"/>
              <w:rPr>
                <w:rFonts w:ascii="Arial" w:hAnsi="Arial" w:cs="Arial"/>
                <w:sz w:val="18"/>
                <w:szCs w:val="18"/>
              </w:rPr>
            </w:pPr>
            <w:r>
              <w:rPr>
                <w:rFonts w:ascii="Arial" w:hAnsi="Arial" w:cs="Arial"/>
                <w:sz w:val="18"/>
                <w:szCs w:val="18"/>
              </w:rPr>
              <w:t>Jako rozwiązanie równoważne dopuszczalne jest zaoferowanie urządzenia wyposażonego w przetwornik obrazu CCD dla modułu skanera płaskiego oraz 2 przetworniki CIS z dodatkową korekcję zapobiegania przesunięciom kolorów zainstalowane w module podajnika automatycznego ADF.</w:t>
            </w:r>
          </w:p>
        </w:tc>
      </w:tr>
      <w:tr w:rsidR="001B6A0B" w:rsidRPr="009743F1" w14:paraId="44338DF7"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E647811"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Przetwarzanie koloru</w:t>
            </w:r>
          </w:p>
        </w:tc>
        <w:tc>
          <w:tcPr>
            <w:tcW w:w="7078" w:type="dxa"/>
            <w:tcBorders>
              <w:top w:val="nil"/>
              <w:left w:val="nil"/>
              <w:bottom w:val="single" w:sz="4" w:space="0" w:color="auto"/>
              <w:right w:val="single" w:sz="4" w:space="0" w:color="auto"/>
            </w:tcBorders>
            <w:shd w:val="clear" w:color="auto" w:fill="auto"/>
            <w:vAlign w:val="center"/>
            <w:hideMark/>
          </w:tcPr>
          <w:p w14:paraId="0F5ED58F"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24 bit (wyjściowe)</w:t>
            </w:r>
          </w:p>
        </w:tc>
      </w:tr>
      <w:tr w:rsidR="001B6A0B" w:rsidRPr="009743F1" w14:paraId="00D32EF6"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8DA0D5B"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Szybkość skanowania (podawana dla dokumentów A4 w orientacji pionowej przy rozdzielczości 300 dpi dla trybów monochromatycznego i kolorowego)</w:t>
            </w:r>
          </w:p>
        </w:tc>
        <w:tc>
          <w:tcPr>
            <w:tcW w:w="7078" w:type="dxa"/>
            <w:tcBorders>
              <w:top w:val="nil"/>
              <w:left w:val="nil"/>
              <w:bottom w:val="single" w:sz="4" w:space="0" w:color="auto"/>
              <w:right w:val="single" w:sz="4" w:space="0" w:color="auto"/>
            </w:tcBorders>
            <w:shd w:val="clear" w:color="auto" w:fill="auto"/>
            <w:vAlign w:val="center"/>
            <w:hideMark/>
          </w:tcPr>
          <w:p w14:paraId="303F209F"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80 kartek na minutę jednostronnie oraz 160 obrazów na minutę dwustronnie</w:t>
            </w:r>
          </w:p>
        </w:tc>
      </w:tr>
      <w:tr w:rsidR="001B6A0B" w:rsidRPr="009743F1" w14:paraId="57EFF824"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0BD3383"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Rozdzielczość optyczna</w:t>
            </w:r>
          </w:p>
        </w:tc>
        <w:tc>
          <w:tcPr>
            <w:tcW w:w="7078" w:type="dxa"/>
            <w:tcBorders>
              <w:top w:val="nil"/>
              <w:left w:val="nil"/>
              <w:bottom w:val="single" w:sz="4" w:space="0" w:color="auto"/>
              <w:right w:val="single" w:sz="4" w:space="0" w:color="auto"/>
            </w:tcBorders>
            <w:shd w:val="clear" w:color="auto" w:fill="auto"/>
            <w:vAlign w:val="center"/>
            <w:hideMark/>
          </w:tcPr>
          <w:p w14:paraId="356DFF82"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600 dpi</w:t>
            </w:r>
          </w:p>
        </w:tc>
      </w:tr>
      <w:tr w:rsidR="001B6A0B" w:rsidRPr="009743F1" w14:paraId="4CF9AC22"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C0F55B8"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Zakres rozdzielczości wyjściowej</w:t>
            </w:r>
          </w:p>
        </w:tc>
        <w:tc>
          <w:tcPr>
            <w:tcW w:w="7078" w:type="dxa"/>
            <w:tcBorders>
              <w:top w:val="nil"/>
              <w:left w:val="nil"/>
              <w:bottom w:val="single" w:sz="4" w:space="0" w:color="auto"/>
              <w:right w:val="single" w:sz="4" w:space="0" w:color="auto"/>
            </w:tcBorders>
            <w:shd w:val="clear" w:color="auto" w:fill="auto"/>
            <w:vAlign w:val="center"/>
            <w:hideMark/>
          </w:tcPr>
          <w:p w14:paraId="6358491C"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100-600 dpi</w:t>
            </w:r>
          </w:p>
        </w:tc>
      </w:tr>
      <w:tr w:rsidR="001B6A0B" w:rsidRPr="009743F1" w14:paraId="23B9D210"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14D82F3"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lastRenderedPageBreak/>
              <w:t>Automatyczny podajnik dokumentów ADF</w:t>
            </w:r>
          </w:p>
        </w:tc>
        <w:tc>
          <w:tcPr>
            <w:tcW w:w="7078" w:type="dxa"/>
            <w:tcBorders>
              <w:top w:val="nil"/>
              <w:left w:val="nil"/>
              <w:bottom w:val="single" w:sz="4" w:space="0" w:color="auto"/>
              <w:right w:val="single" w:sz="4" w:space="0" w:color="auto"/>
            </w:tcBorders>
            <w:shd w:val="clear" w:color="auto" w:fill="auto"/>
            <w:vAlign w:val="center"/>
            <w:hideMark/>
          </w:tcPr>
          <w:p w14:paraId="35A55BA6"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80 arkuszy formatu A4 o gramaturze 80 g/m</w:t>
            </w:r>
            <w:r w:rsidRPr="009743F1">
              <w:rPr>
                <w:rFonts w:ascii="Arial" w:hAnsi="Arial" w:cs="Arial"/>
                <w:sz w:val="18"/>
                <w:szCs w:val="18"/>
                <w:vertAlign w:val="superscript"/>
              </w:rPr>
              <w:t>2</w:t>
            </w:r>
          </w:p>
        </w:tc>
      </w:tr>
      <w:tr w:rsidR="001B6A0B" w:rsidRPr="009743F1" w14:paraId="3BEB5974"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ABC72BA"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Interfejs</w:t>
            </w:r>
          </w:p>
        </w:tc>
        <w:tc>
          <w:tcPr>
            <w:tcW w:w="7078" w:type="dxa"/>
            <w:tcBorders>
              <w:top w:val="nil"/>
              <w:left w:val="nil"/>
              <w:bottom w:val="single" w:sz="4" w:space="0" w:color="auto"/>
              <w:right w:val="single" w:sz="4" w:space="0" w:color="auto"/>
            </w:tcBorders>
            <w:shd w:val="clear" w:color="auto" w:fill="auto"/>
            <w:vAlign w:val="center"/>
            <w:hideMark/>
          </w:tcPr>
          <w:p w14:paraId="1A8A04EB"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USB 3.0</w:t>
            </w:r>
          </w:p>
        </w:tc>
      </w:tr>
      <w:tr w:rsidR="001B6A0B" w:rsidRPr="009743F1" w14:paraId="4F440F3D"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ED385D1"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Obciążenie dzienne podawane przez Producenta</w:t>
            </w:r>
          </w:p>
        </w:tc>
        <w:tc>
          <w:tcPr>
            <w:tcW w:w="7078" w:type="dxa"/>
            <w:tcBorders>
              <w:top w:val="nil"/>
              <w:left w:val="nil"/>
              <w:bottom w:val="single" w:sz="4" w:space="0" w:color="auto"/>
              <w:right w:val="single" w:sz="4" w:space="0" w:color="auto"/>
            </w:tcBorders>
            <w:shd w:val="clear" w:color="auto" w:fill="auto"/>
            <w:vAlign w:val="center"/>
            <w:hideMark/>
          </w:tcPr>
          <w:p w14:paraId="23C17221"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6 000 kartek</w:t>
            </w:r>
          </w:p>
        </w:tc>
      </w:tr>
      <w:tr w:rsidR="001B6A0B" w:rsidRPr="009743F1" w14:paraId="57C69051"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1097A4B"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Zakres gramatury skanowanych dokumentów (podawany dla skanowania automatycznego z ADF - nie dopuszcza się stosowania dodatkowych akcesoriów)</w:t>
            </w:r>
          </w:p>
        </w:tc>
        <w:tc>
          <w:tcPr>
            <w:tcW w:w="7078" w:type="dxa"/>
            <w:tcBorders>
              <w:top w:val="nil"/>
              <w:left w:val="nil"/>
              <w:bottom w:val="single" w:sz="4" w:space="0" w:color="auto"/>
              <w:right w:val="single" w:sz="4" w:space="0" w:color="auto"/>
            </w:tcBorders>
            <w:shd w:val="clear" w:color="auto" w:fill="auto"/>
            <w:vAlign w:val="center"/>
            <w:hideMark/>
          </w:tcPr>
          <w:p w14:paraId="63A54EA2"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30-413 g/m</w:t>
            </w:r>
            <w:r w:rsidRPr="009743F1">
              <w:rPr>
                <w:rFonts w:ascii="Arial" w:hAnsi="Arial" w:cs="Arial"/>
                <w:sz w:val="18"/>
                <w:szCs w:val="18"/>
                <w:vertAlign w:val="superscript"/>
              </w:rPr>
              <w:t>2</w:t>
            </w:r>
            <w:r w:rsidRPr="009743F1">
              <w:rPr>
                <w:rFonts w:ascii="Arial" w:hAnsi="Arial" w:cs="Arial"/>
                <w:sz w:val="18"/>
                <w:szCs w:val="18"/>
              </w:rPr>
              <w:t xml:space="preserve"> oraz skanowanie kart identyfikacyjnych o grubości 1,4 mm</w:t>
            </w:r>
          </w:p>
        </w:tc>
      </w:tr>
      <w:tr w:rsidR="001B6A0B" w:rsidRPr="009743F1" w14:paraId="09B343AE"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79B5534"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Maksymalna długość dokumentów wspierana przez skaner</w:t>
            </w:r>
          </w:p>
        </w:tc>
        <w:tc>
          <w:tcPr>
            <w:tcW w:w="7078" w:type="dxa"/>
            <w:tcBorders>
              <w:top w:val="nil"/>
              <w:left w:val="nil"/>
              <w:bottom w:val="single" w:sz="4" w:space="0" w:color="auto"/>
              <w:right w:val="single" w:sz="4" w:space="0" w:color="auto"/>
            </w:tcBorders>
            <w:shd w:val="clear" w:color="auto" w:fill="auto"/>
            <w:vAlign w:val="center"/>
            <w:hideMark/>
          </w:tcPr>
          <w:p w14:paraId="1D20ADAB"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550 cm</w:t>
            </w:r>
          </w:p>
        </w:tc>
      </w:tr>
      <w:tr w:rsidR="001B6A0B" w:rsidRPr="009743F1" w14:paraId="6E14E67B" w14:textId="77777777" w:rsidTr="005559CB">
        <w:trPr>
          <w:cantSplit/>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136C"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Współpraca z aplikacjami</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DEC54"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Dołączone sterowniki TWAIN i ISIS z następującą funkcjonalnością spełnianą przez obydwa sterowniki:</w:t>
            </w:r>
          </w:p>
          <w:p w14:paraId="6770210A"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automatyczne poprawianie jakości skanowanych dokumentów;</w:t>
            </w:r>
          </w:p>
          <w:p w14:paraId="53B06442"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automatyczne prostowanie obrazu;</w:t>
            </w:r>
          </w:p>
          <w:p w14:paraId="310319D6"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usuwanie pustych stron w trybie automatycznym;</w:t>
            </w:r>
          </w:p>
          <w:p w14:paraId="5F02E2C2"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automatyczne wykrywanie dokumentów czarno-białych i kolorowych;</w:t>
            </w:r>
          </w:p>
          <w:p w14:paraId="0CC21947"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skanowanie wielostrumieniowe z możliwością wyboru dowolnej kombinacji trybów: czarno-biały, kolorowy i skala szarości za jednym przebiegiem dla trybu automatycznego wykrywania kolorów;</w:t>
            </w:r>
          </w:p>
          <w:p w14:paraId="0D506262"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dzielenie i łączenie obrazów;</w:t>
            </w:r>
          </w:p>
          <w:p w14:paraId="5FDAF5CF" w14:textId="77777777" w:rsidR="001B6A0B" w:rsidRPr="009743F1" w:rsidRDefault="001B6A0B" w:rsidP="006736BC">
            <w:pPr>
              <w:pStyle w:val="Akapitzlist"/>
              <w:numPr>
                <w:ilvl w:val="0"/>
                <w:numId w:val="214"/>
              </w:numPr>
              <w:spacing w:after="0" w:line="240" w:lineRule="auto"/>
              <w:ind w:left="216" w:right="28" w:hanging="216"/>
              <w:contextualSpacing w:val="0"/>
              <w:jc w:val="both"/>
              <w:rPr>
                <w:rFonts w:ascii="Arial" w:hAnsi="Arial" w:cs="Arial"/>
                <w:sz w:val="18"/>
                <w:szCs w:val="18"/>
              </w:rPr>
            </w:pPr>
            <w:r w:rsidRPr="009743F1">
              <w:rPr>
                <w:rFonts w:ascii="Arial" w:hAnsi="Arial" w:cs="Arial"/>
                <w:sz w:val="18"/>
                <w:szCs w:val="18"/>
              </w:rPr>
              <w:t>redukcja pionowych smug.</w:t>
            </w:r>
          </w:p>
        </w:tc>
      </w:tr>
      <w:tr w:rsidR="001B6A0B" w:rsidRPr="009743F1" w14:paraId="077E5D3D" w14:textId="77777777" w:rsidTr="005559CB">
        <w:trPr>
          <w:cantSplit/>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E62F"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Wykrywanie podwójnych pobrań</w:t>
            </w:r>
          </w:p>
        </w:tc>
        <w:tc>
          <w:tcPr>
            <w:tcW w:w="7078" w:type="dxa"/>
            <w:tcBorders>
              <w:top w:val="single" w:sz="4" w:space="0" w:color="auto"/>
              <w:left w:val="nil"/>
              <w:bottom w:val="single" w:sz="4" w:space="0" w:color="auto"/>
              <w:right w:val="single" w:sz="4" w:space="0" w:color="auto"/>
            </w:tcBorders>
            <w:shd w:val="clear" w:color="auto" w:fill="auto"/>
            <w:vAlign w:val="center"/>
            <w:hideMark/>
          </w:tcPr>
          <w:p w14:paraId="12BD6953"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Co najmniej jeden czujnik ultradźwiękowy z funkcją pomijania zdefiniowanych formatów połączonych z dokumentami.</w:t>
            </w:r>
          </w:p>
        </w:tc>
      </w:tr>
      <w:tr w:rsidR="001B6A0B" w:rsidRPr="009743F1" w14:paraId="180F9682"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5CB9699"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Panel operatora</w:t>
            </w:r>
          </w:p>
        </w:tc>
        <w:tc>
          <w:tcPr>
            <w:tcW w:w="7078" w:type="dxa"/>
            <w:tcBorders>
              <w:top w:val="nil"/>
              <w:left w:val="nil"/>
              <w:bottom w:val="single" w:sz="4" w:space="0" w:color="auto"/>
              <w:right w:val="single" w:sz="4" w:space="0" w:color="auto"/>
            </w:tcBorders>
            <w:shd w:val="clear" w:color="auto" w:fill="auto"/>
            <w:vAlign w:val="center"/>
            <w:hideMark/>
          </w:tcPr>
          <w:p w14:paraId="3E5D3037"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Min. 4 przyciski (w tym przycisk Stop do awaryjnego zatrzymania skanowania), min. 3</w:t>
            </w:r>
            <w:r>
              <w:rPr>
                <w:rFonts w:ascii="Arial" w:hAnsi="Arial" w:cs="Arial"/>
                <w:sz w:val="18"/>
                <w:szCs w:val="18"/>
              </w:rPr>
              <w:noBreakHyphen/>
            </w:r>
            <w:r w:rsidRPr="009743F1">
              <w:rPr>
                <w:rFonts w:ascii="Arial" w:hAnsi="Arial" w:cs="Arial"/>
                <w:sz w:val="18"/>
                <w:szCs w:val="18"/>
              </w:rPr>
              <w:t xml:space="preserve">wierszowy panel LCD z możliwością regulacji stopnia </w:t>
            </w:r>
            <w:r>
              <w:rPr>
                <w:rFonts w:ascii="Arial" w:hAnsi="Arial" w:cs="Arial"/>
                <w:sz w:val="18"/>
                <w:szCs w:val="18"/>
              </w:rPr>
              <w:t>jasności</w:t>
            </w:r>
            <w:r w:rsidRPr="009743F1">
              <w:rPr>
                <w:rFonts w:ascii="Arial" w:hAnsi="Arial" w:cs="Arial"/>
                <w:sz w:val="18"/>
                <w:szCs w:val="18"/>
              </w:rPr>
              <w:t xml:space="preserve"> oraz sygnalizacją wykrycia pionowych smug.</w:t>
            </w:r>
          </w:p>
        </w:tc>
      </w:tr>
      <w:tr w:rsidR="001B6A0B" w:rsidRPr="009743F1" w14:paraId="411A5A72"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0DBB9D"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Ochrona skanowanych dokumentów</w:t>
            </w:r>
          </w:p>
        </w:tc>
        <w:tc>
          <w:tcPr>
            <w:tcW w:w="7078" w:type="dxa"/>
            <w:tcBorders>
              <w:top w:val="nil"/>
              <w:left w:val="nil"/>
              <w:bottom w:val="single" w:sz="4" w:space="0" w:color="auto"/>
              <w:right w:val="single" w:sz="4" w:space="0" w:color="auto"/>
            </w:tcBorders>
            <w:shd w:val="clear" w:color="auto" w:fill="auto"/>
            <w:vAlign w:val="center"/>
            <w:hideMark/>
          </w:tcPr>
          <w:p w14:paraId="0EE34D54"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Aktywna inteligentna funkcja ochrony dokumentów oparta na czujniku akustycznym rozpoznającym dźwięki uszkodzeń papieru. Funkcja musi posiadać możliwość włączenia, wyłączenia oraz zmiany stopnia czułości z</w:t>
            </w:r>
            <w:r>
              <w:rPr>
                <w:rFonts w:ascii="Arial" w:hAnsi="Arial" w:cs="Arial"/>
                <w:sz w:val="18"/>
                <w:szCs w:val="18"/>
              </w:rPr>
              <w:t> </w:t>
            </w:r>
            <w:r w:rsidRPr="009743F1">
              <w:rPr>
                <w:rFonts w:ascii="Arial" w:hAnsi="Arial" w:cs="Arial"/>
                <w:sz w:val="18"/>
                <w:szCs w:val="18"/>
              </w:rPr>
              <w:t>poziomu sterownika urządzenia.</w:t>
            </w:r>
            <w:r>
              <w:rPr>
                <w:rFonts w:ascii="Arial" w:hAnsi="Arial" w:cs="Arial"/>
                <w:sz w:val="18"/>
                <w:szCs w:val="18"/>
              </w:rPr>
              <w:t> </w:t>
            </w:r>
          </w:p>
        </w:tc>
      </w:tr>
      <w:tr w:rsidR="001B6A0B" w:rsidRPr="009743F1" w14:paraId="47AF0A07" w14:textId="77777777" w:rsidTr="005559CB">
        <w:trPr>
          <w:cantSplit/>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2B0C9378"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Głośność urządzenia</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1C822415"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W trybie pracy: &lt; 52 dB</w:t>
            </w:r>
          </w:p>
        </w:tc>
      </w:tr>
      <w:tr w:rsidR="001B6A0B" w:rsidRPr="009743F1" w14:paraId="5DFDECA0" w14:textId="77777777" w:rsidTr="005559CB">
        <w:trPr>
          <w:cantSplit/>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8490"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Oprogramowanie do skanowania</w:t>
            </w:r>
          </w:p>
        </w:tc>
        <w:tc>
          <w:tcPr>
            <w:tcW w:w="7078" w:type="dxa"/>
            <w:tcBorders>
              <w:top w:val="single" w:sz="4" w:space="0" w:color="auto"/>
              <w:left w:val="nil"/>
              <w:bottom w:val="single" w:sz="4" w:space="0" w:color="auto"/>
              <w:right w:val="single" w:sz="4" w:space="0" w:color="auto"/>
            </w:tcBorders>
            <w:shd w:val="clear" w:color="auto" w:fill="auto"/>
            <w:vAlign w:val="center"/>
            <w:hideMark/>
          </w:tcPr>
          <w:p w14:paraId="778A4FDE" w14:textId="77777777" w:rsidR="001B6A0B" w:rsidRPr="009743F1" w:rsidRDefault="001B6A0B" w:rsidP="006736BC">
            <w:pPr>
              <w:pStyle w:val="Akapitzlist"/>
              <w:numPr>
                <w:ilvl w:val="0"/>
                <w:numId w:val="213"/>
              </w:numPr>
              <w:spacing w:after="0" w:line="240" w:lineRule="auto"/>
              <w:ind w:left="214" w:right="28" w:hanging="222"/>
              <w:contextualSpacing w:val="0"/>
              <w:jc w:val="both"/>
              <w:rPr>
                <w:rFonts w:ascii="Arial" w:hAnsi="Arial" w:cs="Arial"/>
                <w:bCs/>
                <w:sz w:val="18"/>
                <w:szCs w:val="18"/>
              </w:rPr>
            </w:pPr>
            <w:r w:rsidRPr="009743F1">
              <w:rPr>
                <w:rFonts w:ascii="Arial" w:hAnsi="Arial" w:cs="Arial"/>
                <w:bCs/>
                <w:sz w:val="18"/>
                <w:szCs w:val="18"/>
              </w:rPr>
              <w:t>Detekcja i separacja kodami kreskowymi 3z9, ITF, EAN128, NW7, PDF417, QR, Data Matrix,</w:t>
            </w:r>
            <w:r>
              <w:rPr>
                <w:rFonts w:ascii="Arial" w:hAnsi="Arial" w:cs="Arial"/>
                <w:bCs/>
                <w:sz w:val="18"/>
                <w:szCs w:val="18"/>
              </w:rPr>
              <w:t xml:space="preserve"> </w:t>
            </w:r>
            <w:r w:rsidRPr="009743F1">
              <w:rPr>
                <w:rFonts w:ascii="Arial" w:hAnsi="Arial" w:cs="Arial"/>
                <w:bCs/>
                <w:sz w:val="18"/>
                <w:szCs w:val="18"/>
              </w:rPr>
              <w:t xml:space="preserve">separacja dokumentów za pomocą niezadrukowanej kartki, odczytaną wartością ze strefy OCR i tzw. "patch code", nazywanie plików za pomocą kodów kreskowych i strefowego OCR z tworzeniem wielopoziomowej struktury katalogów. </w:t>
            </w:r>
          </w:p>
          <w:p w14:paraId="1026E366" w14:textId="77777777" w:rsidR="001B6A0B" w:rsidRPr="009743F1" w:rsidRDefault="001B6A0B" w:rsidP="006736BC">
            <w:pPr>
              <w:pStyle w:val="Akapitzlist"/>
              <w:numPr>
                <w:ilvl w:val="0"/>
                <w:numId w:val="213"/>
              </w:numPr>
              <w:spacing w:after="0" w:line="240" w:lineRule="auto"/>
              <w:ind w:left="214" w:right="28" w:hanging="222"/>
              <w:contextualSpacing w:val="0"/>
              <w:jc w:val="both"/>
              <w:rPr>
                <w:rFonts w:ascii="Arial" w:hAnsi="Arial" w:cs="Arial"/>
                <w:bCs/>
                <w:sz w:val="18"/>
                <w:szCs w:val="18"/>
              </w:rPr>
            </w:pPr>
            <w:r w:rsidRPr="009743F1">
              <w:rPr>
                <w:rFonts w:ascii="Arial" w:hAnsi="Arial" w:cs="Arial"/>
                <w:bCs/>
                <w:sz w:val="18"/>
                <w:szCs w:val="18"/>
              </w:rPr>
              <w:t>Zapis plików wyjściowych dla poszczególnych strumieni obrazu do oddzielnych folderów na dysku z możliwością wyboru różnych rozszerzeń (formatów) plików.</w:t>
            </w:r>
          </w:p>
          <w:p w14:paraId="3EEE7B53" w14:textId="77777777" w:rsidR="001B6A0B" w:rsidRPr="009743F1" w:rsidRDefault="001B6A0B" w:rsidP="006736BC">
            <w:pPr>
              <w:pStyle w:val="Akapitzlist"/>
              <w:numPr>
                <w:ilvl w:val="0"/>
                <w:numId w:val="213"/>
              </w:numPr>
              <w:spacing w:after="0" w:line="240" w:lineRule="auto"/>
              <w:ind w:left="214" w:right="28" w:hanging="222"/>
              <w:contextualSpacing w:val="0"/>
              <w:jc w:val="both"/>
              <w:rPr>
                <w:rFonts w:ascii="Arial" w:hAnsi="Arial" w:cs="Arial"/>
                <w:bCs/>
                <w:sz w:val="18"/>
                <w:szCs w:val="18"/>
              </w:rPr>
            </w:pPr>
            <w:r w:rsidRPr="009743F1">
              <w:rPr>
                <w:rFonts w:ascii="Arial" w:hAnsi="Arial" w:cs="Arial"/>
                <w:bCs/>
                <w:sz w:val="18"/>
                <w:szCs w:val="18"/>
              </w:rPr>
              <w:t>Wyświetlanie oflagowanych pustych stron i sygnalizacja obrazów o niepewnej jakości.</w:t>
            </w:r>
          </w:p>
        </w:tc>
      </w:tr>
      <w:tr w:rsidR="001B6A0B" w:rsidRPr="009743F1" w14:paraId="17D3D71B"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16BAF48" w14:textId="77777777" w:rsidR="001B6A0B" w:rsidRPr="009743F1" w:rsidRDefault="001B6A0B" w:rsidP="005559CB">
            <w:pPr>
              <w:ind w:right="28"/>
              <w:rPr>
                <w:rFonts w:ascii="Arial" w:hAnsi="Arial" w:cs="Arial"/>
                <w:sz w:val="18"/>
                <w:szCs w:val="18"/>
              </w:rPr>
            </w:pPr>
            <w:r w:rsidRPr="009743F1">
              <w:rPr>
                <w:rFonts w:ascii="Arial" w:hAnsi="Arial" w:cs="Arial"/>
                <w:sz w:val="18"/>
                <w:szCs w:val="18"/>
              </w:rPr>
              <w:t>Oprogramowanie do zarządzania i monitoringu</w:t>
            </w:r>
          </w:p>
        </w:tc>
        <w:tc>
          <w:tcPr>
            <w:tcW w:w="7078" w:type="dxa"/>
            <w:tcBorders>
              <w:top w:val="nil"/>
              <w:left w:val="nil"/>
              <w:bottom w:val="single" w:sz="4" w:space="0" w:color="auto"/>
              <w:right w:val="single" w:sz="4" w:space="0" w:color="auto"/>
            </w:tcBorders>
            <w:shd w:val="clear" w:color="auto" w:fill="auto"/>
            <w:vAlign w:val="center"/>
            <w:hideMark/>
          </w:tcPr>
          <w:p w14:paraId="4B305258"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Działające w strukturze klient-serwer (dwukierunkowa komunikacja wyłącznie w</w:t>
            </w:r>
            <w:r>
              <w:rPr>
                <w:rFonts w:ascii="Arial" w:hAnsi="Arial" w:cs="Arial"/>
                <w:sz w:val="18"/>
                <w:szCs w:val="18"/>
              </w:rPr>
              <w:t> </w:t>
            </w:r>
            <w:r w:rsidRPr="009743F1">
              <w:rPr>
                <w:rFonts w:ascii="Arial" w:hAnsi="Arial" w:cs="Arial"/>
                <w:sz w:val="18"/>
                <w:szCs w:val="18"/>
              </w:rPr>
              <w:t>obrębie lokalnej sieci LAN) umożliwiające scentralizowane zarządzanie i</w:t>
            </w:r>
            <w:r>
              <w:rPr>
                <w:rFonts w:ascii="Arial" w:hAnsi="Arial" w:cs="Arial"/>
                <w:sz w:val="18"/>
                <w:szCs w:val="18"/>
              </w:rPr>
              <w:t> </w:t>
            </w:r>
            <w:r w:rsidRPr="009743F1">
              <w:rPr>
                <w:rFonts w:ascii="Arial" w:hAnsi="Arial" w:cs="Arial"/>
                <w:sz w:val="18"/>
                <w:szCs w:val="18"/>
              </w:rPr>
              <w:t xml:space="preserve">monitoring oferowanych skanerów w tym: zdalna aktualizacja sterowników, oprogramowania sprzętowego i zdalna konfiguracja ustawień skanerów (na wielu stacjach jednocześnie), generowanie alertów </w:t>
            </w:r>
            <w:r>
              <w:rPr>
                <w:rFonts w:ascii="Arial" w:hAnsi="Arial" w:cs="Arial"/>
                <w:sz w:val="18"/>
                <w:szCs w:val="18"/>
              </w:rPr>
              <w:br/>
            </w:r>
            <w:r w:rsidRPr="009743F1">
              <w:rPr>
                <w:rFonts w:ascii="Arial" w:hAnsi="Arial" w:cs="Arial"/>
                <w:sz w:val="18"/>
                <w:szCs w:val="18"/>
              </w:rPr>
              <w:t>o stanie skanera (błędy) i</w:t>
            </w:r>
            <w:r>
              <w:rPr>
                <w:rFonts w:ascii="Arial" w:hAnsi="Arial" w:cs="Arial"/>
                <w:sz w:val="18"/>
                <w:szCs w:val="18"/>
              </w:rPr>
              <w:t> </w:t>
            </w:r>
            <w:r w:rsidRPr="009743F1">
              <w:rPr>
                <w:rFonts w:ascii="Arial" w:hAnsi="Arial" w:cs="Arial"/>
                <w:sz w:val="18"/>
                <w:szCs w:val="18"/>
              </w:rPr>
              <w:t>potrzebie wymiany elementów eksploatacyjnych.</w:t>
            </w:r>
          </w:p>
        </w:tc>
      </w:tr>
      <w:tr w:rsidR="001B6A0B" w:rsidRPr="009743F1" w14:paraId="2384DF91"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4EFF82F"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Pobór mocy</w:t>
            </w:r>
          </w:p>
        </w:tc>
        <w:tc>
          <w:tcPr>
            <w:tcW w:w="7078" w:type="dxa"/>
            <w:tcBorders>
              <w:top w:val="nil"/>
              <w:left w:val="nil"/>
              <w:bottom w:val="single" w:sz="4" w:space="0" w:color="auto"/>
              <w:right w:val="single" w:sz="4" w:space="0" w:color="auto"/>
            </w:tcBorders>
            <w:shd w:val="clear" w:color="auto" w:fill="auto"/>
            <w:vAlign w:val="center"/>
            <w:hideMark/>
          </w:tcPr>
          <w:p w14:paraId="7510E096"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Praca: 49 W, uśpienie: 3W .</w:t>
            </w:r>
          </w:p>
        </w:tc>
      </w:tr>
      <w:tr w:rsidR="001B6A0B" w:rsidRPr="009743F1" w14:paraId="41B6EE42"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B8187EE"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Gwarancja</w:t>
            </w:r>
          </w:p>
        </w:tc>
        <w:tc>
          <w:tcPr>
            <w:tcW w:w="7078" w:type="dxa"/>
            <w:tcBorders>
              <w:top w:val="nil"/>
              <w:left w:val="nil"/>
              <w:bottom w:val="single" w:sz="4" w:space="0" w:color="auto"/>
              <w:right w:val="single" w:sz="4" w:space="0" w:color="auto"/>
            </w:tcBorders>
            <w:shd w:val="clear" w:color="auto" w:fill="auto"/>
            <w:vAlign w:val="center"/>
            <w:hideMark/>
          </w:tcPr>
          <w:p w14:paraId="73488F86" w14:textId="77777777" w:rsidR="001B6A0B" w:rsidRPr="009743F1" w:rsidRDefault="001B6A0B" w:rsidP="005559CB">
            <w:pPr>
              <w:ind w:right="28"/>
              <w:jc w:val="both"/>
              <w:rPr>
                <w:rFonts w:ascii="Arial" w:hAnsi="Arial" w:cs="Arial"/>
                <w:sz w:val="18"/>
                <w:szCs w:val="18"/>
              </w:rPr>
            </w:pPr>
            <w:r>
              <w:rPr>
                <w:rFonts w:ascii="Arial" w:hAnsi="Arial" w:cs="Arial"/>
                <w:sz w:val="18"/>
                <w:szCs w:val="18"/>
              </w:rPr>
              <w:t>36</w:t>
            </w:r>
            <w:r w:rsidRPr="009743F1">
              <w:rPr>
                <w:rFonts w:ascii="Arial" w:hAnsi="Arial" w:cs="Arial"/>
                <w:sz w:val="18"/>
                <w:szCs w:val="18"/>
              </w:rPr>
              <w:t xml:space="preserve"> miesi</w:t>
            </w:r>
            <w:r>
              <w:rPr>
                <w:rFonts w:ascii="Arial" w:hAnsi="Arial" w:cs="Arial"/>
                <w:sz w:val="18"/>
                <w:szCs w:val="18"/>
              </w:rPr>
              <w:t>ęcy</w:t>
            </w:r>
            <w:r w:rsidRPr="009743F1">
              <w:rPr>
                <w:rFonts w:ascii="Arial" w:hAnsi="Arial" w:cs="Arial"/>
                <w:sz w:val="18"/>
                <w:szCs w:val="18"/>
              </w:rPr>
              <w:t>, czas reakcji serwisu, tj. podjęcie działań diagnostycznych i</w:t>
            </w:r>
            <w:r>
              <w:rPr>
                <w:rFonts w:ascii="Arial" w:hAnsi="Arial" w:cs="Arial"/>
                <w:sz w:val="18"/>
                <w:szCs w:val="18"/>
              </w:rPr>
              <w:t> </w:t>
            </w:r>
            <w:r w:rsidRPr="009743F1">
              <w:rPr>
                <w:rFonts w:ascii="Arial" w:hAnsi="Arial" w:cs="Arial"/>
                <w:sz w:val="18"/>
                <w:szCs w:val="18"/>
              </w:rPr>
              <w:t>kontakt z</w:t>
            </w:r>
            <w:r>
              <w:rPr>
                <w:rFonts w:ascii="Arial" w:hAnsi="Arial" w:cs="Arial"/>
                <w:sz w:val="18"/>
                <w:szCs w:val="18"/>
              </w:rPr>
              <w:t> </w:t>
            </w:r>
            <w:r w:rsidRPr="009743F1">
              <w:rPr>
                <w:rFonts w:ascii="Arial" w:hAnsi="Arial" w:cs="Arial"/>
                <w:sz w:val="18"/>
                <w:szCs w:val="18"/>
              </w:rPr>
              <w:t>Użytkownikiem - do końca następnego dnia roboczego od chwili zgłoszenia; czynności serwisowe w miejscu instalacji, realizowana przez autoryzowanego partnera serwisowego.</w:t>
            </w:r>
          </w:p>
        </w:tc>
      </w:tr>
      <w:tr w:rsidR="001B6A0B" w:rsidRPr="00937675" w14:paraId="309A4437"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1DF2714" w14:textId="77777777" w:rsidR="001B6A0B" w:rsidRPr="009743F1" w:rsidRDefault="001B6A0B" w:rsidP="005559CB">
            <w:pPr>
              <w:ind w:right="28"/>
              <w:jc w:val="both"/>
              <w:rPr>
                <w:rFonts w:ascii="Arial" w:hAnsi="Arial" w:cs="Arial"/>
                <w:sz w:val="18"/>
                <w:szCs w:val="18"/>
              </w:rPr>
            </w:pPr>
            <w:r>
              <w:rPr>
                <w:rFonts w:ascii="Arial" w:hAnsi="Arial" w:cs="Arial"/>
                <w:sz w:val="18"/>
                <w:szCs w:val="18"/>
              </w:rPr>
              <w:lastRenderedPageBreak/>
              <w:t>Dokumenty i c</w:t>
            </w:r>
            <w:r w:rsidRPr="009743F1">
              <w:rPr>
                <w:rFonts w:ascii="Arial" w:hAnsi="Arial" w:cs="Arial"/>
                <w:sz w:val="18"/>
                <w:szCs w:val="18"/>
              </w:rPr>
              <w:t>ertyfikaty</w:t>
            </w:r>
          </w:p>
        </w:tc>
        <w:tc>
          <w:tcPr>
            <w:tcW w:w="7078" w:type="dxa"/>
            <w:tcBorders>
              <w:top w:val="nil"/>
              <w:left w:val="nil"/>
              <w:bottom w:val="single" w:sz="4" w:space="0" w:color="auto"/>
              <w:right w:val="single" w:sz="4" w:space="0" w:color="auto"/>
            </w:tcBorders>
            <w:shd w:val="clear" w:color="auto" w:fill="auto"/>
            <w:vAlign w:val="center"/>
            <w:hideMark/>
          </w:tcPr>
          <w:p w14:paraId="08EB0096" w14:textId="77777777" w:rsidR="001B6A0B" w:rsidRPr="00937675" w:rsidRDefault="001B6A0B" w:rsidP="006736BC">
            <w:pPr>
              <w:pStyle w:val="Akapitzlist"/>
              <w:numPr>
                <w:ilvl w:val="0"/>
                <w:numId w:val="249"/>
              </w:numPr>
              <w:spacing w:after="0" w:line="240" w:lineRule="auto"/>
              <w:ind w:right="28" w:hanging="230"/>
              <w:contextualSpacing w:val="0"/>
              <w:jc w:val="both"/>
              <w:rPr>
                <w:rFonts w:ascii="Arial" w:hAnsi="Arial" w:cs="Arial"/>
                <w:b/>
                <w:sz w:val="18"/>
                <w:szCs w:val="18"/>
              </w:rPr>
            </w:pPr>
            <w:r w:rsidRPr="00937675">
              <w:rPr>
                <w:rFonts w:ascii="Arial" w:hAnsi="Arial" w:cs="Arial"/>
                <w:bCs/>
                <w:sz w:val="18"/>
                <w:szCs w:val="18"/>
              </w:rPr>
              <w:t xml:space="preserve">Deklaracja CE producenta sprzętu oraz zaświadczenie bezpieczeństwa użytkownika oraz przeznaczenia urządzeń techniki informatycznej wykonane przez akredytowaną i notyfikowaną jednostkę badawczą w UE – </w:t>
            </w:r>
            <w:r w:rsidRPr="00937675">
              <w:rPr>
                <w:rFonts w:ascii="Arial" w:hAnsi="Arial" w:cs="Arial"/>
                <w:b/>
                <w:sz w:val="18"/>
                <w:szCs w:val="18"/>
              </w:rPr>
              <w:t>Wykonawca złoży dokument potwierdzający.</w:t>
            </w:r>
          </w:p>
          <w:p w14:paraId="3A82378F" w14:textId="77777777" w:rsidR="001B6A0B" w:rsidRPr="00937675" w:rsidRDefault="001B6A0B" w:rsidP="006736BC">
            <w:pPr>
              <w:pStyle w:val="Akapitzlist"/>
              <w:numPr>
                <w:ilvl w:val="0"/>
                <w:numId w:val="249"/>
              </w:numPr>
              <w:spacing w:after="0" w:line="240" w:lineRule="auto"/>
              <w:ind w:right="28" w:hanging="230"/>
              <w:contextualSpacing w:val="0"/>
              <w:jc w:val="both"/>
              <w:rPr>
                <w:rFonts w:ascii="Arial" w:hAnsi="Arial" w:cs="Arial"/>
                <w:bCs/>
                <w:sz w:val="18"/>
                <w:szCs w:val="18"/>
              </w:rPr>
            </w:pPr>
            <w:r w:rsidRPr="00937675">
              <w:rPr>
                <w:rFonts w:ascii="Arial" w:hAnsi="Arial" w:cs="Arial"/>
                <w:sz w:val="18"/>
                <w:szCs w:val="18"/>
              </w:rPr>
              <w:t xml:space="preserve">Do oferty powinna zostać załączona </w:t>
            </w:r>
            <w:r w:rsidRPr="00937675">
              <w:rPr>
                <w:rFonts w:ascii="Arial" w:eastAsia="Arial" w:hAnsi="Arial" w:cs="Arial"/>
                <w:sz w:val="18"/>
                <w:szCs w:val="18"/>
              </w:rPr>
              <w:t>karta katalogowa(datasheet) w języku polskim, dla urządzenia (rodziny urządzeń), w wersji papierowej/elektronicznej.</w:t>
            </w:r>
          </w:p>
        </w:tc>
      </w:tr>
      <w:tr w:rsidR="001B6A0B" w:rsidRPr="009743F1" w14:paraId="0B5417A0"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7AE99"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Oświadczenia</w:t>
            </w:r>
          </w:p>
        </w:tc>
        <w:tc>
          <w:tcPr>
            <w:tcW w:w="7078" w:type="dxa"/>
            <w:tcBorders>
              <w:top w:val="nil"/>
              <w:left w:val="nil"/>
              <w:bottom w:val="single" w:sz="4" w:space="0" w:color="auto"/>
              <w:right w:val="single" w:sz="4" w:space="0" w:color="auto"/>
            </w:tcBorders>
            <w:shd w:val="clear" w:color="auto" w:fill="auto"/>
            <w:vAlign w:val="center"/>
            <w:hideMark/>
          </w:tcPr>
          <w:p w14:paraId="5831FB66"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 xml:space="preserve">Firma serwisująca musi posiadać certyfikat </w:t>
            </w:r>
            <w:r>
              <w:rPr>
                <w:rFonts w:ascii="Arial" w:hAnsi="Arial" w:cs="Arial"/>
                <w:sz w:val="18"/>
                <w:szCs w:val="18"/>
              </w:rPr>
              <w:t>ISO 9001</w:t>
            </w:r>
            <w:r w:rsidRPr="009743F1">
              <w:rPr>
                <w:rFonts w:ascii="Arial" w:hAnsi="Arial" w:cs="Arial"/>
                <w:sz w:val="18"/>
                <w:szCs w:val="18"/>
              </w:rPr>
              <w:t xml:space="preserve"> na świadczenie usług serwisowych oraz posiadać autoryzację producenta skanerów.</w:t>
            </w:r>
          </w:p>
          <w:p w14:paraId="10864D67"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 xml:space="preserve">Oświadczenie producenta lub autoryzowanego przedstawiciela na terenie RP, </w:t>
            </w:r>
            <w:r>
              <w:rPr>
                <w:rFonts w:ascii="Arial" w:hAnsi="Arial" w:cs="Arial"/>
                <w:sz w:val="18"/>
                <w:szCs w:val="18"/>
              </w:rPr>
              <w:br/>
            </w:r>
            <w:r w:rsidRPr="009743F1">
              <w:rPr>
                <w:rFonts w:ascii="Arial" w:hAnsi="Arial" w:cs="Arial"/>
                <w:sz w:val="18"/>
                <w:szCs w:val="18"/>
              </w:rPr>
              <w:t>że w</w:t>
            </w:r>
            <w:r>
              <w:rPr>
                <w:rFonts w:ascii="Arial" w:hAnsi="Arial" w:cs="Arial"/>
                <w:sz w:val="18"/>
                <w:szCs w:val="18"/>
              </w:rPr>
              <w:t> </w:t>
            </w:r>
            <w:r w:rsidRPr="009743F1">
              <w:rPr>
                <w:rFonts w:ascii="Arial" w:hAnsi="Arial" w:cs="Arial"/>
                <w:sz w:val="18"/>
                <w:szCs w:val="18"/>
              </w:rPr>
              <w:t>przypadku niewywiązania się z obowiązków gwarancyjnych oferenta przejmie na siebie wszelkie zobowiązania związane z serwisem</w:t>
            </w:r>
            <w:r>
              <w:rPr>
                <w:rFonts w:ascii="Arial" w:hAnsi="Arial" w:cs="Arial"/>
                <w:sz w:val="18"/>
                <w:szCs w:val="18"/>
              </w:rPr>
              <w:t>.</w:t>
            </w:r>
          </w:p>
        </w:tc>
      </w:tr>
      <w:tr w:rsidR="001B6A0B" w:rsidRPr="009743F1" w14:paraId="300E08CE" w14:textId="77777777" w:rsidTr="005559CB">
        <w:trPr>
          <w:cantSplit/>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41B193C"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Ukompletowanie</w:t>
            </w:r>
          </w:p>
        </w:tc>
        <w:tc>
          <w:tcPr>
            <w:tcW w:w="7078" w:type="dxa"/>
            <w:tcBorders>
              <w:top w:val="nil"/>
              <w:left w:val="nil"/>
              <w:bottom w:val="single" w:sz="4" w:space="0" w:color="auto"/>
              <w:right w:val="single" w:sz="4" w:space="0" w:color="auto"/>
            </w:tcBorders>
            <w:shd w:val="clear" w:color="auto" w:fill="auto"/>
            <w:vAlign w:val="center"/>
            <w:hideMark/>
          </w:tcPr>
          <w:p w14:paraId="0EA3F0E9" w14:textId="77777777" w:rsidR="001B6A0B" w:rsidRPr="009743F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9743F1">
              <w:rPr>
                <w:sz w:val="18"/>
                <w:szCs w:val="18"/>
              </w:rPr>
              <w:t>Kabel zasilający z końcówką odpowiednią do posiadanego przez urządzenie gniazda zasilania, umożlwiający zasilanie z sieci 230V.</w:t>
            </w:r>
          </w:p>
          <w:p w14:paraId="425DD384" w14:textId="77777777" w:rsidR="001B6A0B" w:rsidRPr="009743F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9743F1">
              <w:rPr>
                <w:sz w:val="18"/>
                <w:szCs w:val="18"/>
              </w:rPr>
              <w:t>Kabel USB 2.0 o długości min. 3m.</w:t>
            </w:r>
          </w:p>
          <w:p w14:paraId="248843A0" w14:textId="77777777" w:rsidR="001B6A0B" w:rsidRPr="009743F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9743F1">
              <w:rPr>
                <w:sz w:val="18"/>
                <w:szCs w:val="18"/>
              </w:rPr>
              <w:t>Instrukcja instalacji, użytkowania i obsługi (w formie papierowej lub elektronicznej).</w:t>
            </w:r>
          </w:p>
          <w:p w14:paraId="1A970E58" w14:textId="77777777" w:rsidR="001B6A0B" w:rsidRPr="009743F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9743F1">
              <w:rPr>
                <w:sz w:val="18"/>
                <w:szCs w:val="18"/>
              </w:rPr>
              <w:t>Karta gwarancyjna (w formie papierowej lub elektronicznej).</w:t>
            </w:r>
          </w:p>
        </w:tc>
      </w:tr>
      <w:tr w:rsidR="001B6A0B" w:rsidRPr="009743F1" w14:paraId="319D4AFF" w14:textId="77777777" w:rsidTr="005559CB">
        <w:trPr>
          <w:cantSplit/>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2574A193"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Wyposażenie</w:t>
            </w:r>
          </w:p>
        </w:tc>
        <w:tc>
          <w:tcPr>
            <w:tcW w:w="7078" w:type="dxa"/>
            <w:tcBorders>
              <w:top w:val="single" w:sz="4" w:space="0" w:color="auto"/>
              <w:left w:val="nil"/>
              <w:bottom w:val="single" w:sz="4" w:space="0" w:color="auto"/>
              <w:right w:val="single" w:sz="4" w:space="0" w:color="auto"/>
            </w:tcBorders>
            <w:shd w:val="clear" w:color="auto" w:fill="auto"/>
            <w:vAlign w:val="center"/>
          </w:tcPr>
          <w:p w14:paraId="06675CF9" w14:textId="77777777" w:rsidR="001B6A0B" w:rsidRPr="009743F1"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28" w:hanging="284"/>
              <w:jc w:val="both"/>
              <w:rPr>
                <w:sz w:val="18"/>
                <w:szCs w:val="18"/>
              </w:rPr>
            </w:pPr>
            <w:r w:rsidRPr="009743F1">
              <w:rPr>
                <w:sz w:val="18"/>
                <w:szCs w:val="18"/>
              </w:rPr>
              <w:t>Dołączone elementy eksploatacyjne pozwalające na zeskanowanie 200 000 kartek.</w:t>
            </w:r>
          </w:p>
          <w:p w14:paraId="46666465" w14:textId="77777777" w:rsidR="001B6A0B" w:rsidRPr="009743F1" w:rsidRDefault="001B6A0B" w:rsidP="005559CB">
            <w:pPr>
              <w:pStyle w:val="TableParagraph"/>
              <w:tabs>
                <w:tab w:val="left" w:pos="1164"/>
                <w:tab w:val="left" w:pos="1737"/>
                <w:tab w:val="left" w:pos="2401"/>
                <w:tab w:val="left" w:pos="2909"/>
                <w:tab w:val="left" w:pos="4073"/>
                <w:tab w:val="left" w:pos="5516"/>
                <w:tab w:val="left" w:pos="6688"/>
              </w:tabs>
              <w:adjustRightInd/>
              <w:ind w:left="315" w:right="28"/>
              <w:jc w:val="both"/>
              <w:rPr>
                <w:sz w:val="18"/>
                <w:szCs w:val="18"/>
              </w:rPr>
            </w:pPr>
          </w:p>
          <w:p w14:paraId="61264969"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 xml:space="preserve">Jeśli powyższe wyposażenie: </w:t>
            </w:r>
          </w:p>
          <w:p w14:paraId="14DB2F5E" w14:textId="77777777" w:rsidR="001B6A0B" w:rsidRPr="009743F1" w:rsidRDefault="001B6A0B" w:rsidP="005559CB">
            <w:pPr>
              <w:ind w:right="28"/>
              <w:jc w:val="both"/>
              <w:rPr>
                <w:rFonts w:ascii="Arial" w:hAnsi="Arial" w:cs="Arial"/>
                <w:sz w:val="18"/>
                <w:szCs w:val="18"/>
              </w:rPr>
            </w:pPr>
            <w:r w:rsidRPr="009743F1">
              <w:rPr>
                <w:rFonts w:ascii="Arial" w:hAnsi="Arial" w:cs="Arial"/>
                <w:sz w:val="18"/>
                <w:szCs w:val="18"/>
              </w:rPr>
              <w:t>-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w:t>
            </w:r>
          </w:p>
          <w:p w14:paraId="37B4E40B" w14:textId="77777777" w:rsidR="001B6A0B" w:rsidRPr="009743F1" w:rsidRDefault="001B6A0B" w:rsidP="005559CB">
            <w:pPr>
              <w:pStyle w:val="TableParagraph"/>
              <w:tabs>
                <w:tab w:val="left" w:pos="1164"/>
                <w:tab w:val="left" w:pos="1737"/>
                <w:tab w:val="left" w:pos="2401"/>
                <w:tab w:val="left" w:pos="2909"/>
                <w:tab w:val="left" w:pos="4073"/>
                <w:tab w:val="left" w:pos="5516"/>
                <w:tab w:val="left" w:pos="6688"/>
              </w:tabs>
              <w:adjustRightInd/>
              <w:ind w:left="0" w:right="28"/>
              <w:jc w:val="both"/>
              <w:rPr>
                <w:sz w:val="18"/>
                <w:szCs w:val="18"/>
              </w:rPr>
            </w:pPr>
            <w:r w:rsidRPr="009743F1">
              <w:rPr>
                <w:sz w:val="18"/>
                <w:szCs w:val="18"/>
              </w:rPr>
              <w:t>- nie jest wyszczególniane w Karcie Sprzętu dla danego urządzenia.</w:t>
            </w:r>
          </w:p>
        </w:tc>
      </w:tr>
    </w:tbl>
    <w:p w14:paraId="7A52D9AC" w14:textId="77777777" w:rsidR="001B6A0B" w:rsidRDefault="001B6A0B" w:rsidP="001B6A0B"/>
    <w:p w14:paraId="53F416ED" w14:textId="77777777" w:rsidR="001B6A0B" w:rsidRPr="001B6A0B" w:rsidRDefault="001B6A0B" w:rsidP="001B6A0B">
      <w:pPr>
        <w:pStyle w:val="Nagwek1"/>
        <w:spacing w:before="0" w:after="240"/>
        <w:rPr>
          <w:color w:val="auto"/>
        </w:rPr>
      </w:pPr>
      <w:bookmarkStart w:id="233" w:name="_Toc156373855"/>
      <w:bookmarkStart w:id="234" w:name="_Toc192674754"/>
      <w:bookmarkStart w:id="235" w:name="_Toc192762719"/>
      <w:r w:rsidRPr="001B6A0B">
        <w:rPr>
          <w:color w:val="auto"/>
        </w:rPr>
        <w:t xml:space="preserve">Część nr 8 – Serwery </w:t>
      </w:r>
      <w:bookmarkEnd w:id="233"/>
      <w:r w:rsidRPr="001B6A0B">
        <w:rPr>
          <w:color w:val="auto"/>
        </w:rPr>
        <w:t>I</w:t>
      </w:r>
      <w:bookmarkEnd w:id="234"/>
      <w:bookmarkEnd w:id="235"/>
    </w:p>
    <w:tbl>
      <w:tblPr>
        <w:tblStyle w:val="Tabela-Siatka3"/>
        <w:tblW w:w="5318" w:type="pct"/>
        <w:tblInd w:w="-289" w:type="dxa"/>
        <w:tblLayout w:type="fixed"/>
        <w:tblLook w:val="04A0" w:firstRow="1" w:lastRow="0" w:firstColumn="1" w:lastColumn="0" w:noHBand="0" w:noVBand="1"/>
      </w:tblPr>
      <w:tblGrid>
        <w:gridCol w:w="865"/>
        <w:gridCol w:w="5657"/>
        <w:gridCol w:w="1843"/>
        <w:gridCol w:w="1272"/>
      </w:tblGrid>
      <w:tr w:rsidR="001B6A0B" w:rsidRPr="006B6F3F" w14:paraId="171E3A68" w14:textId="77777777" w:rsidTr="005559CB">
        <w:trPr>
          <w:trHeight w:val="303"/>
        </w:trPr>
        <w:tc>
          <w:tcPr>
            <w:tcW w:w="449" w:type="pct"/>
            <w:vMerge w:val="restart"/>
            <w:vAlign w:val="center"/>
          </w:tcPr>
          <w:p w14:paraId="562074B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35" w:type="pct"/>
            <w:vMerge w:val="restart"/>
            <w:vAlign w:val="center"/>
          </w:tcPr>
          <w:p w14:paraId="362B4D0E"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17" w:type="pct"/>
            <w:gridSpan w:val="2"/>
            <w:vAlign w:val="center"/>
          </w:tcPr>
          <w:p w14:paraId="3637D61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5ACA9F55" w14:textId="77777777" w:rsidTr="005559CB">
        <w:trPr>
          <w:trHeight w:val="303"/>
        </w:trPr>
        <w:tc>
          <w:tcPr>
            <w:tcW w:w="449" w:type="pct"/>
            <w:vMerge/>
            <w:vAlign w:val="center"/>
          </w:tcPr>
          <w:p w14:paraId="7DB364C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35" w:type="pct"/>
            <w:vMerge/>
            <w:vAlign w:val="center"/>
          </w:tcPr>
          <w:p w14:paraId="662DD439"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956" w:type="pct"/>
            <w:vAlign w:val="center"/>
          </w:tcPr>
          <w:p w14:paraId="073375E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660" w:type="pct"/>
            <w:vAlign w:val="center"/>
          </w:tcPr>
          <w:p w14:paraId="5C3E3D8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31513134" w14:textId="77777777" w:rsidTr="005559CB">
        <w:trPr>
          <w:trHeight w:val="303"/>
        </w:trPr>
        <w:tc>
          <w:tcPr>
            <w:tcW w:w="449" w:type="pct"/>
            <w:vAlign w:val="center"/>
          </w:tcPr>
          <w:p w14:paraId="2A4F6A6E"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35" w:type="pct"/>
            <w:vAlign w:val="center"/>
          </w:tcPr>
          <w:p w14:paraId="43B2BCAD" w14:textId="77777777" w:rsidR="001B6A0B" w:rsidRPr="002935D3" w:rsidRDefault="001B6A0B" w:rsidP="005559CB">
            <w:pPr>
              <w:jc w:val="both"/>
              <w:rPr>
                <w:rFonts w:ascii="Arial" w:hAnsi="Arial" w:cs="Arial"/>
                <w:color w:val="000000"/>
                <w:sz w:val="22"/>
                <w:szCs w:val="22"/>
              </w:rPr>
            </w:pPr>
            <w:r>
              <w:rPr>
                <w:rFonts w:ascii="Arial" w:hAnsi="Arial" w:cs="Arial"/>
                <w:color w:val="000000"/>
                <w:sz w:val="22"/>
                <w:szCs w:val="22"/>
              </w:rPr>
              <w:t xml:space="preserve">Serwer CyberBox SR3C (cd) </w:t>
            </w:r>
          </w:p>
        </w:tc>
        <w:tc>
          <w:tcPr>
            <w:tcW w:w="956" w:type="pct"/>
            <w:shd w:val="clear" w:color="auto" w:fill="auto"/>
            <w:vAlign w:val="center"/>
          </w:tcPr>
          <w:p w14:paraId="3AFD13F6"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40</w:t>
            </w:r>
          </w:p>
        </w:tc>
        <w:tc>
          <w:tcPr>
            <w:tcW w:w="660" w:type="pct"/>
          </w:tcPr>
          <w:p w14:paraId="19F3996A" w14:textId="77777777" w:rsidR="001B6A0B" w:rsidRPr="006B6F3F" w:rsidRDefault="001B6A0B" w:rsidP="005559CB">
            <w:pPr>
              <w:jc w:val="center"/>
              <w:rPr>
                <w:rFonts w:ascii="Arial" w:hAnsi="Arial" w:cs="Arial"/>
                <w:bCs/>
                <w:color w:val="000000"/>
              </w:rPr>
            </w:pPr>
            <w:r w:rsidRPr="00A76E76">
              <w:rPr>
                <w:rFonts w:ascii="Arial" w:hAnsi="Arial" w:cs="Arial"/>
              </w:rPr>
              <w:t xml:space="preserve">do </w:t>
            </w:r>
            <w:r>
              <w:rPr>
                <w:rFonts w:ascii="Arial" w:hAnsi="Arial" w:cs="Arial"/>
              </w:rPr>
              <w:t>28</w:t>
            </w:r>
          </w:p>
        </w:tc>
      </w:tr>
      <w:tr w:rsidR="001B6A0B" w:rsidRPr="006B6F3F" w14:paraId="4D818189" w14:textId="77777777" w:rsidTr="005559CB">
        <w:trPr>
          <w:trHeight w:val="303"/>
        </w:trPr>
        <w:tc>
          <w:tcPr>
            <w:tcW w:w="449" w:type="pct"/>
            <w:vAlign w:val="center"/>
          </w:tcPr>
          <w:p w14:paraId="12D96C7D"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2.</w:t>
            </w:r>
          </w:p>
        </w:tc>
        <w:tc>
          <w:tcPr>
            <w:tcW w:w="2935" w:type="pct"/>
            <w:vAlign w:val="center"/>
          </w:tcPr>
          <w:p w14:paraId="3A23ADA9" w14:textId="77777777" w:rsidR="001B6A0B" w:rsidRDefault="001B6A0B" w:rsidP="005559CB">
            <w:pPr>
              <w:jc w:val="both"/>
              <w:rPr>
                <w:rFonts w:ascii="Arial" w:hAnsi="Arial" w:cs="Arial"/>
                <w:color w:val="000000"/>
                <w:sz w:val="22"/>
                <w:szCs w:val="22"/>
              </w:rPr>
            </w:pPr>
            <w:r>
              <w:rPr>
                <w:rFonts w:ascii="Arial" w:hAnsi="Arial" w:cs="Arial"/>
                <w:color w:val="000000"/>
                <w:sz w:val="22"/>
                <w:szCs w:val="22"/>
              </w:rPr>
              <w:t xml:space="preserve">Serwer SR4R(dg) </w:t>
            </w:r>
          </w:p>
        </w:tc>
        <w:tc>
          <w:tcPr>
            <w:tcW w:w="956" w:type="pct"/>
            <w:shd w:val="clear" w:color="auto" w:fill="auto"/>
            <w:vAlign w:val="center"/>
          </w:tcPr>
          <w:p w14:paraId="05C9F35B"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70</w:t>
            </w:r>
          </w:p>
        </w:tc>
        <w:tc>
          <w:tcPr>
            <w:tcW w:w="660" w:type="pct"/>
          </w:tcPr>
          <w:p w14:paraId="2F899E0F" w14:textId="77777777" w:rsidR="001B6A0B" w:rsidRPr="00A76E76" w:rsidRDefault="001B6A0B" w:rsidP="005559CB">
            <w:pPr>
              <w:jc w:val="center"/>
              <w:rPr>
                <w:rFonts w:ascii="Arial" w:hAnsi="Arial" w:cs="Arial"/>
              </w:rPr>
            </w:pPr>
            <w:r>
              <w:rPr>
                <w:rFonts w:ascii="Arial" w:hAnsi="Arial" w:cs="Arial"/>
              </w:rPr>
              <w:t>do 49</w:t>
            </w:r>
          </w:p>
        </w:tc>
      </w:tr>
    </w:tbl>
    <w:p w14:paraId="21F188B3" w14:textId="77777777" w:rsidR="001B6A0B" w:rsidRDefault="001B6A0B" w:rsidP="001B6A0B">
      <w:pPr>
        <w:jc w:val="both"/>
        <w:rPr>
          <w:rFonts w:ascii="Arial" w:hAnsi="Arial" w:cs="Arial"/>
          <w:b/>
          <w:iCs/>
        </w:rPr>
      </w:pPr>
    </w:p>
    <w:tbl>
      <w:tblPr>
        <w:tblStyle w:val="Tabela-Siatka"/>
        <w:tblW w:w="9640" w:type="dxa"/>
        <w:tblInd w:w="-289" w:type="dxa"/>
        <w:tblLook w:val="04A0" w:firstRow="1" w:lastRow="0" w:firstColumn="1" w:lastColumn="0" w:noHBand="0" w:noVBand="1"/>
      </w:tblPr>
      <w:tblGrid>
        <w:gridCol w:w="2527"/>
        <w:gridCol w:w="1726"/>
        <w:gridCol w:w="1560"/>
        <w:gridCol w:w="1842"/>
        <w:gridCol w:w="1985"/>
      </w:tblGrid>
      <w:tr w:rsidR="001B6A0B" w14:paraId="49E572E1" w14:textId="77777777" w:rsidTr="005559CB">
        <w:tc>
          <w:tcPr>
            <w:tcW w:w="2527" w:type="dxa"/>
          </w:tcPr>
          <w:p w14:paraId="4A15EE34"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26" w:type="dxa"/>
          </w:tcPr>
          <w:p w14:paraId="46601D0D"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70476598"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842" w:type="dxa"/>
          </w:tcPr>
          <w:p w14:paraId="7E116B4E"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985" w:type="dxa"/>
          </w:tcPr>
          <w:p w14:paraId="7D4E8F89"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40998939" w14:textId="77777777" w:rsidTr="005559CB">
        <w:tc>
          <w:tcPr>
            <w:tcW w:w="2527" w:type="dxa"/>
          </w:tcPr>
          <w:p w14:paraId="0275022D"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26" w:type="dxa"/>
          </w:tcPr>
          <w:p w14:paraId="5DE1230E"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tcPr>
          <w:p w14:paraId="210ABE76" w14:textId="77777777" w:rsidR="001B6A0B" w:rsidRDefault="001B6A0B" w:rsidP="005559CB">
            <w:pPr>
              <w:spacing w:line="276" w:lineRule="auto"/>
              <w:jc w:val="center"/>
              <w:rPr>
                <w:rFonts w:ascii="Arial" w:hAnsi="Arial" w:cs="Arial"/>
                <w:b/>
                <w:iCs/>
              </w:rPr>
            </w:pPr>
            <w:r>
              <w:rPr>
                <w:rFonts w:ascii="Arial" w:hAnsi="Arial" w:cs="Arial"/>
                <w:b/>
                <w:iCs/>
              </w:rPr>
              <w:t>110 / 77</w:t>
            </w:r>
          </w:p>
        </w:tc>
        <w:tc>
          <w:tcPr>
            <w:tcW w:w="1842" w:type="dxa"/>
          </w:tcPr>
          <w:p w14:paraId="34396E57"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985" w:type="dxa"/>
          </w:tcPr>
          <w:p w14:paraId="1A4ABF4C"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5D32158A" w14:textId="77777777" w:rsidR="001B6A0B" w:rsidRDefault="001B6A0B" w:rsidP="001B6A0B">
      <w:pPr>
        <w:jc w:val="both"/>
        <w:rPr>
          <w:rFonts w:ascii="Arial" w:hAnsi="Arial" w:cs="Arial"/>
          <w:b/>
          <w:iCs/>
        </w:rPr>
      </w:pPr>
    </w:p>
    <w:p w14:paraId="6571340F" w14:textId="77777777" w:rsidR="001B6A0B" w:rsidRPr="00306B66" w:rsidRDefault="001B6A0B" w:rsidP="001B6A0B">
      <w:pPr>
        <w:pStyle w:val="Nagwek2"/>
      </w:pPr>
      <w:bookmarkStart w:id="236" w:name="_Toc156373856"/>
      <w:bookmarkStart w:id="237" w:name="_Toc192674755"/>
      <w:bookmarkStart w:id="238" w:name="_Toc192762720"/>
      <w:r>
        <w:t xml:space="preserve">8.1. </w:t>
      </w:r>
      <w:bookmarkEnd w:id="236"/>
      <w:r>
        <w:t>Serwer SR3C (cd) CyberBox</w:t>
      </w:r>
      <w:bookmarkEnd w:id="237"/>
      <w:bookmarkEnd w:id="238"/>
    </w:p>
    <w:p w14:paraId="42E716FD" w14:textId="77777777" w:rsidR="001B6A0B" w:rsidRPr="00DD4C55" w:rsidRDefault="001B6A0B" w:rsidP="001B6A0B">
      <w:pPr>
        <w:rPr>
          <w:rFonts w:ascii="Arial" w:hAnsi="Arial" w:cs="Arial"/>
          <w:sz w:val="20"/>
          <w:szCs w:val="20"/>
        </w:rPr>
      </w:pPr>
    </w:p>
    <w:tbl>
      <w:tblPr>
        <w:tblW w:w="9640" w:type="dxa"/>
        <w:jc w:val="center"/>
        <w:tblLayout w:type="fixed"/>
        <w:tblCellMar>
          <w:left w:w="57" w:type="dxa"/>
          <w:right w:w="57" w:type="dxa"/>
        </w:tblCellMar>
        <w:tblLook w:val="0000" w:firstRow="0" w:lastRow="0" w:firstColumn="0" w:lastColumn="0" w:noHBand="0" w:noVBand="0"/>
      </w:tblPr>
      <w:tblGrid>
        <w:gridCol w:w="2143"/>
        <w:gridCol w:w="7497"/>
      </w:tblGrid>
      <w:tr w:rsidR="001B6A0B" w:rsidRPr="006E61D9" w14:paraId="12BEEE7A" w14:textId="77777777" w:rsidTr="005559CB">
        <w:trPr>
          <w:trHeight w:val="284"/>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FFFF00"/>
          </w:tcPr>
          <w:p w14:paraId="3669C532" w14:textId="77777777" w:rsidR="001B6A0B" w:rsidRPr="002578F0" w:rsidRDefault="001B6A0B" w:rsidP="005559CB">
            <w:pPr>
              <w:spacing w:before="40" w:after="40"/>
              <w:jc w:val="both"/>
              <w:rPr>
                <w:rFonts w:ascii="Arial" w:hAnsi="Arial" w:cs="Arial"/>
                <w:b/>
                <w:bCs/>
                <w:sz w:val="18"/>
                <w:szCs w:val="18"/>
              </w:rPr>
            </w:pPr>
            <w:r w:rsidRPr="002578F0">
              <w:rPr>
                <w:rFonts w:ascii="Arial" w:hAnsi="Arial" w:cs="Arial"/>
                <w:b/>
                <w:bCs/>
                <w:sz w:val="18"/>
                <w:szCs w:val="18"/>
              </w:rPr>
              <w:t>SERWER SR3C (parametry minimalne)</w:t>
            </w:r>
          </w:p>
        </w:tc>
      </w:tr>
      <w:tr w:rsidR="001B6A0B" w:rsidRPr="006E61D9" w14:paraId="300D7B1A" w14:textId="77777777" w:rsidTr="005559CB">
        <w:trPr>
          <w:trHeight w:val="284"/>
          <w:jc w:val="center"/>
        </w:trPr>
        <w:tc>
          <w:tcPr>
            <w:tcW w:w="2143" w:type="dxa"/>
            <w:tcBorders>
              <w:top w:val="single" w:sz="4" w:space="0" w:color="auto"/>
              <w:left w:val="single" w:sz="4" w:space="0" w:color="auto"/>
              <w:bottom w:val="single" w:sz="4" w:space="0" w:color="auto"/>
              <w:right w:val="single" w:sz="4" w:space="0" w:color="auto"/>
            </w:tcBorders>
          </w:tcPr>
          <w:p w14:paraId="41CF7398"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Typ:</w:t>
            </w:r>
          </w:p>
        </w:tc>
        <w:tc>
          <w:tcPr>
            <w:tcW w:w="7497" w:type="dxa"/>
            <w:tcBorders>
              <w:top w:val="single" w:sz="4" w:space="0" w:color="auto"/>
              <w:left w:val="single" w:sz="4" w:space="0" w:color="auto"/>
              <w:bottom w:val="single" w:sz="4" w:space="0" w:color="auto"/>
              <w:right w:val="single" w:sz="4" w:space="0" w:color="auto"/>
            </w:tcBorders>
          </w:tcPr>
          <w:p w14:paraId="4E926DAD" w14:textId="77777777" w:rsidR="001B6A0B" w:rsidRPr="002578F0" w:rsidRDefault="001B6A0B" w:rsidP="005559CB">
            <w:pPr>
              <w:pStyle w:val="Default"/>
              <w:jc w:val="both"/>
              <w:rPr>
                <w:rFonts w:ascii="Arial" w:hAnsi="Arial" w:cs="Arial"/>
                <w:sz w:val="18"/>
                <w:szCs w:val="18"/>
              </w:rPr>
            </w:pPr>
            <w:r w:rsidRPr="002578F0">
              <w:rPr>
                <w:rFonts w:ascii="Arial" w:hAnsi="Arial" w:cs="Arial"/>
                <w:sz w:val="18"/>
                <w:szCs w:val="18"/>
              </w:rPr>
              <w:t>Serwer przeznaczony do montażu w szafie „RACK” 19”/skrzyni transportowej 19”</w:t>
            </w:r>
            <w:r>
              <w:rPr>
                <w:rFonts w:ascii="Arial" w:hAnsi="Arial" w:cs="Arial"/>
                <w:sz w:val="18"/>
                <w:szCs w:val="18"/>
              </w:rPr>
              <w:t>.</w:t>
            </w:r>
          </w:p>
          <w:p w14:paraId="62866F6B" w14:textId="77777777" w:rsidR="001B6A0B" w:rsidRPr="002578F0" w:rsidRDefault="001B6A0B" w:rsidP="005559CB">
            <w:pPr>
              <w:pStyle w:val="TableParagraph"/>
              <w:ind w:left="2"/>
              <w:jc w:val="both"/>
              <w:rPr>
                <w:sz w:val="18"/>
                <w:szCs w:val="18"/>
              </w:rPr>
            </w:pPr>
            <w:r w:rsidRPr="002578F0">
              <w:rPr>
                <w:sz w:val="18"/>
                <w:szCs w:val="18"/>
              </w:rPr>
              <w:t>W ofercie wymagane jest podanie modelu, symbolu oraz producenta.</w:t>
            </w:r>
          </w:p>
          <w:p w14:paraId="5A6D5973" w14:textId="77777777" w:rsidR="001B6A0B" w:rsidRPr="002578F0" w:rsidRDefault="001B6A0B" w:rsidP="005559CB">
            <w:pPr>
              <w:ind w:left="-6"/>
              <w:jc w:val="both"/>
              <w:rPr>
                <w:rFonts w:ascii="Arial" w:hAnsi="Arial" w:cs="Arial"/>
                <w:sz w:val="18"/>
                <w:szCs w:val="18"/>
              </w:rPr>
            </w:pPr>
            <w:r w:rsidRPr="002578F0">
              <w:rPr>
                <w:rFonts w:ascii="Arial" w:hAnsi="Arial" w:cs="Arial"/>
                <w:sz w:val="18"/>
                <w:szCs w:val="18"/>
              </w:rPr>
              <w:t>Wymagane jest jawne wyspecyfikowanie w ofercie użytych podzespołów: płyty głównej, procesora/ów, pamięci</w:t>
            </w:r>
            <w:r>
              <w:rPr>
                <w:rFonts w:ascii="Arial" w:hAnsi="Arial" w:cs="Arial"/>
                <w:sz w:val="18"/>
                <w:szCs w:val="18"/>
              </w:rPr>
              <w:t xml:space="preserve"> (RAM, dysków twardych i innych zainstalowanych nośników danych)</w:t>
            </w:r>
            <w:r w:rsidRPr="002578F0">
              <w:rPr>
                <w:rFonts w:ascii="Arial" w:hAnsi="Arial" w:cs="Arial"/>
                <w:sz w:val="18"/>
                <w:szCs w:val="18"/>
              </w:rPr>
              <w:t>, kart sieciowych i zarządzających poprzez podanie typu oraz nazwy handlowej (oznaczenie i</w:t>
            </w:r>
            <w:r>
              <w:rPr>
                <w:rFonts w:ascii="Arial" w:hAnsi="Arial" w:cs="Arial"/>
                <w:sz w:val="18"/>
                <w:szCs w:val="18"/>
              </w:rPr>
              <w:t> </w:t>
            </w:r>
            <w:r w:rsidRPr="002578F0">
              <w:rPr>
                <w:rFonts w:ascii="Arial" w:hAnsi="Arial" w:cs="Arial"/>
                <w:sz w:val="18"/>
                <w:szCs w:val="18"/>
              </w:rPr>
              <w:t>kod producenta). Dla dysków twardych wymagane jest podanie rodzaju, typu i pojemności.</w:t>
            </w:r>
          </w:p>
        </w:tc>
      </w:tr>
      <w:tr w:rsidR="001B6A0B" w:rsidRPr="006E61D9" w14:paraId="015930B3"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57"/>
          <w:jc w:val="center"/>
        </w:trPr>
        <w:tc>
          <w:tcPr>
            <w:tcW w:w="2143" w:type="dxa"/>
            <w:noWrap/>
          </w:tcPr>
          <w:p w14:paraId="1038649F"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Procesor: </w:t>
            </w:r>
          </w:p>
          <w:p w14:paraId="5E78E8DF" w14:textId="77777777" w:rsidR="001B6A0B" w:rsidRPr="002578F0" w:rsidRDefault="001B6A0B" w:rsidP="005559CB">
            <w:pPr>
              <w:rPr>
                <w:rFonts w:ascii="Arial" w:hAnsi="Arial" w:cs="Arial"/>
                <w:sz w:val="18"/>
                <w:szCs w:val="18"/>
              </w:rPr>
            </w:pPr>
          </w:p>
        </w:tc>
        <w:tc>
          <w:tcPr>
            <w:tcW w:w="7497" w:type="dxa"/>
          </w:tcPr>
          <w:p w14:paraId="5F8AAD4B" w14:textId="77777777" w:rsidR="001B6A0B" w:rsidRPr="002578F0" w:rsidRDefault="001B6A0B" w:rsidP="005559CB">
            <w:pPr>
              <w:pStyle w:val="Default"/>
              <w:jc w:val="both"/>
              <w:rPr>
                <w:rFonts w:ascii="Arial" w:hAnsi="Arial" w:cs="Arial"/>
                <w:sz w:val="18"/>
                <w:szCs w:val="18"/>
              </w:rPr>
            </w:pPr>
            <w:r w:rsidRPr="002578F0">
              <w:rPr>
                <w:rFonts w:ascii="Arial" w:hAnsi="Arial" w:cs="Arial"/>
                <w:sz w:val="18"/>
                <w:szCs w:val="18"/>
              </w:rPr>
              <w:t xml:space="preserve">Dwa zainstalowane procesory nie mniej niż </w:t>
            </w:r>
            <w:r>
              <w:rPr>
                <w:rFonts w:ascii="Arial" w:hAnsi="Arial" w:cs="Arial"/>
                <w:sz w:val="18"/>
                <w:szCs w:val="18"/>
              </w:rPr>
              <w:t>24</w:t>
            </w:r>
            <w:r w:rsidRPr="002578F0">
              <w:rPr>
                <w:rFonts w:ascii="Arial" w:hAnsi="Arial" w:cs="Arial"/>
                <w:sz w:val="18"/>
                <w:szCs w:val="18"/>
              </w:rPr>
              <w:t xml:space="preserve">-rdzeniowe, z rodziny x86, 64 bitowe, umożliwiające osiągnięcie przez serwer wyniku SPECrate2017_int_base min. </w:t>
            </w:r>
            <w:r>
              <w:rPr>
                <w:rFonts w:ascii="Arial" w:hAnsi="Arial" w:cs="Arial"/>
                <w:color w:val="auto"/>
                <w:sz w:val="18"/>
                <w:szCs w:val="18"/>
              </w:rPr>
              <w:t>225</w:t>
            </w:r>
            <w:r w:rsidRPr="002578F0">
              <w:rPr>
                <w:rFonts w:ascii="Arial" w:hAnsi="Arial" w:cs="Arial"/>
                <w:sz w:val="18"/>
                <w:szCs w:val="18"/>
              </w:rPr>
              <w:t xml:space="preserve"> pkt.</w:t>
            </w:r>
          </w:p>
          <w:p w14:paraId="662700DE" w14:textId="77777777" w:rsidR="001B6A0B" w:rsidRPr="002578F0" w:rsidRDefault="001B6A0B" w:rsidP="005559CB">
            <w:pPr>
              <w:ind w:left="-6"/>
              <w:jc w:val="both"/>
              <w:rPr>
                <w:rFonts w:ascii="Arial" w:hAnsi="Arial" w:cs="Arial"/>
                <w:sz w:val="18"/>
                <w:szCs w:val="18"/>
              </w:rPr>
            </w:pPr>
            <w:r w:rsidRPr="002578F0">
              <w:rPr>
                <w:rFonts w:ascii="Arial" w:hAnsi="Arial" w:cs="Arial"/>
                <w:sz w:val="18"/>
                <w:szCs w:val="18"/>
              </w:rPr>
              <w:t xml:space="preserve">Testy dla oferowanego modelu serwera w oferowanej konfiguracji tj.: (serwer/procesory) muszą być opublikowane i ogólnie dostępne na stronie spec.org </w:t>
            </w:r>
            <w:hyperlink r:id="rId70"/>
            <w:r w:rsidRPr="002578F0">
              <w:rPr>
                <w:rFonts w:ascii="Arial" w:hAnsi="Arial" w:cs="Arial"/>
                <w:sz w:val="18"/>
                <w:szCs w:val="18"/>
              </w:rPr>
              <w:t xml:space="preserve">najpóźniej w dniu składania ofert </w:t>
            </w:r>
            <w:r w:rsidRPr="002578F0">
              <w:rPr>
                <w:rFonts w:ascii="Arial" w:hAnsi="Arial" w:cs="Arial"/>
                <w:b/>
                <w:bCs/>
                <w:iCs/>
                <w:sz w:val="18"/>
                <w:szCs w:val="18"/>
              </w:rPr>
              <w:t>tj.</w:t>
            </w:r>
            <w:r>
              <w:rPr>
                <w:rFonts w:ascii="Arial" w:hAnsi="Arial" w:cs="Arial"/>
                <w:b/>
                <w:bCs/>
                <w:iCs/>
                <w:sz w:val="18"/>
                <w:szCs w:val="18"/>
              </w:rPr>
              <w:t>:</w:t>
            </w:r>
            <w:r w:rsidRPr="002578F0">
              <w:rPr>
                <w:rFonts w:ascii="Arial" w:hAnsi="Arial" w:cs="Arial"/>
                <w:b/>
                <w:bCs/>
                <w:iCs/>
                <w:sz w:val="18"/>
                <w:szCs w:val="18"/>
              </w:rPr>
              <w:t xml:space="preserve"> wydruk ze strony www.spec.org potwierdzający</w:t>
            </w:r>
            <w:r>
              <w:rPr>
                <w:rFonts w:ascii="Arial" w:hAnsi="Arial" w:cs="Arial"/>
                <w:b/>
                <w:bCs/>
                <w:iCs/>
                <w:sz w:val="18"/>
                <w:szCs w:val="18"/>
              </w:rPr>
              <w:t>,</w:t>
            </w:r>
            <w:r w:rsidRPr="002578F0">
              <w:rPr>
                <w:rFonts w:ascii="Arial" w:hAnsi="Arial" w:cs="Arial"/>
                <w:b/>
                <w:bCs/>
                <w:iCs/>
                <w:sz w:val="18"/>
                <w:szCs w:val="18"/>
              </w:rPr>
              <w:t xml:space="preserve"> że oferowany model serwera, </w:t>
            </w:r>
            <w:r w:rsidRPr="002578F0">
              <w:rPr>
                <w:rFonts w:ascii="Arial" w:hAnsi="Arial" w:cs="Arial"/>
                <w:b/>
                <w:bCs/>
                <w:iCs/>
                <w:sz w:val="18"/>
                <w:szCs w:val="18"/>
              </w:rPr>
              <w:lastRenderedPageBreak/>
              <w:t>w oferowanej konfiguracji tj.: (serwer/procesory) umożliwia osiągniecie powyższego wyniku</w:t>
            </w:r>
            <w:r w:rsidRPr="002578F0">
              <w:rPr>
                <w:rFonts w:ascii="Arial" w:hAnsi="Arial" w:cs="Arial"/>
                <w:b/>
                <w:iCs/>
                <w:sz w:val="18"/>
                <w:szCs w:val="18"/>
              </w:rPr>
              <w:t>.</w:t>
            </w:r>
          </w:p>
        </w:tc>
      </w:tr>
      <w:tr w:rsidR="001B6A0B" w:rsidRPr="006E61D9" w14:paraId="1A918699"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33"/>
          <w:jc w:val="center"/>
        </w:trPr>
        <w:tc>
          <w:tcPr>
            <w:tcW w:w="2143" w:type="dxa"/>
            <w:noWrap/>
          </w:tcPr>
          <w:p w14:paraId="55ADF3A8"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 xml:space="preserve">Płyta główna: </w:t>
            </w:r>
          </w:p>
          <w:p w14:paraId="0D694974" w14:textId="77777777" w:rsidR="001B6A0B" w:rsidRPr="002578F0" w:rsidRDefault="001B6A0B" w:rsidP="005559CB">
            <w:pPr>
              <w:rPr>
                <w:rFonts w:ascii="Arial" w:hAnsi="Arial" w:cs="Arial"/>
                <w:sz w:val="18"/>
                <w:szCs w:val="18"/>
              </w:rPr>
            </w:pPr>
          </w:p>
        </w:tc>
        <w:tc>
          <w:tcPr>
            <w:tcW w:w="7497" w:type="dxa"/>
          </w:tcPr>
          <w:p w14:paraId="1B33A8C8" w14:textId="77777777" w:rsidR="001B6A0B" w:rsidRPr="002578F0" w:rsidRDefault="001B6A0B" w:rsidP="006736BC">
            <w:pPr>
              <w:pStyle w:val="Default"/>
              <w:numPr>
                <w:ilvl w:val="0"/>
                <w:numId w:val="225"/>
              </w:numPr>
              <w:ind w:left="208" w:hanging="208"/>
              <w:jc w:val="both"/>
              <w:rPr>
                <w:rFonts w:ascii="Arial" w:hAnsi="Arial" w:cs="Arial"/>
                <w:sz w:val="18"/>
                <w:szCs w:val="18"/>
              </w:rPr>
            </w:pPr>
            <w:r w:rsidRPr="002578F0">
              <w:rPr>
                <w:rFonts w:ascii="Arial" w:hAnsi="Arial" w:cs="Arial"/>
                <w:sz w:val="18"/>
                <w:szCs w:val="18"/>
              </w:rPr>
              <w:t>Przystosowana do pracy ciągłej, dedykowana do pracy w serwerach 2</w:t>
            </w:r>
            <w:r>
              <w:rPr>
                <w:rFonts w:ascii="Arial" w:hAnsi="Arial" w:cs="Arial"/>
                <w:sz w:val="18"/>
                <w:szCs w:val="18"/>
              </w:rPr>
              <w:t>-</w:t>
            </w:r>
            <w:r w:rsidRPr="002578F0">
              <w:rPr>
                <w:rFonts w:ascii="Arial" w:hAnsi="Arial" w:cs="Arial"/>
                <w:sz w:val="18"/>
                <w:szCs w:val="18"/>
              </w:rPr>
              <w:t>procesorowych, oznaczona znakiem firmowym (logo) producenta serwera.</w:t>
            </w:r>
          </w:p>
          <w:p w14:paraId="27DEB8A1" w14:textId="77777777" w:rsidR="001B6A0B" w:rsidRPr="002578F0" w:rsidRDefault="001B6A0B" w:rsidP="006736BC">
            <w:pPr>
              <w:pStyle w:val="Default"/>
              <w:numPr>
                <w:ilvl w:val="0"/>
                <w:numId w:val="225"/>
              </w:numPr>
              <w:ind w:left="208" w:hanging="208"/>
              <w:jc w:val="both"/>
              <w:rPr>
                <w:rFonts w:ascii="Arial" w:hAnsi="Arial" w:cs="Arial"/>
                <w:sz w:val="18"/>
                <w:szCs w:val="18"/>
              </w:rPr>
            </w:pPr>
            <w:r>
              <w:rPr>
                <w:rFonts w:ascii="Arial" w:hAnsi="Arial" w:cs="Arial"/>
                <w:sz w:val="18"/>
                <w:szCs w:val="18"/>
              </w:rPr>
              <w:t>Minimum 2</w:t>
            </w:r>
            <w:r w:rsidRPr="002578F0">
              <w:rPr>
                <w:rFonts w:ascii="Arial" w:hAnsi="Arial" w:cs="Arial"/>
                <w:sz w:val="18"/>
                <w:szCs w:val="18"/>
              </w:rPr>
              <w:t xml:space="preserve"> sloty PCIe x16 trzeciej generacji.</w:t>
            </w:r>
          </w:p>
          <w:p w14:paraId="265DC644" w14:textId="77777777" w:rsidR="001B6A0B" w:rsidRDefault="001B6A0B" w:rsidP="006736BC">
            <w:pPr>
              <w:pStyle w:val="Default"/>
              <w:numPr>
                <w:ilvl w:val="0"/>
                <w:numId w:val="225"/>
              </w:numPr>
              <w:ind w:left="208" w:hanging="208"/>
              <w:jc w:val="both"/>
              <w:rPr>
                <w:rFonts w:ascii="Arial" w:hAnsi="Arial" w:cs="Arial"/>
                <w:sz w:val="18"/>
                <w:szCs w:val="18"/>
              </w:rPr>
            </w:pPr>
            <w:r w:rsidRPr="002578F0">
              <w:rPr>
                <w:rFonts w:ascii="Arial" w:hAnsi="Arial" w:cs="Arial"/>
                <w:sz w:val="18"/>
                <w:szCs w:val="18"/>
              </w:rPr>
              <w:t xml:space="preserve">W każdym przypadku opis slotu dotyczy jego przepustowości, a nie tylko długości. </w:t>
            </w:r>
          </w:p>
          <w:p w14:paraId="768BE702" w14:textId="77777777" w:rsidR="001B6A0B" w:rsidRPr="0059401B" w:rsidRDefault="001B6A0B" w:rsidP="006736BC">
            <w:pPr>
              <w:pStyle w:val="Default"/>
              <w:numPr>
                <w:ilvl w:val="0"/>
                <w:numId w:val="225"/>
              </w:numPr>
              <w:ind w:left="208" w:hanging="208"/>
              <w:jc w:val="both"/>
              <w:rPr>
                <w:rFonts w:ascii="Arial" w:hAnsi="Arial" w:cs="Arial"/>
                <w:sz w:val="18"/>
                <w:szCs w:val="18"/>
              </w:rPr>
            </w:pPr>
            <w:r>
              <w:rPr>
                <w:rFonts w:ascii="Arial" w:hAnsi="Arial" w:cs="Arial"/>
                <w:sz w:val="18"/>
                <w:szCs w:val="18"/>
              </w:rPr>
              <w:t xml:space="preserve">Dopuszczalna jest zajętość wolnych portów PCIe w przypadku doposażenia serwera w wymagane karty sieciowe PCIe oraz opcje rozszerzeń. </w:t>
            </w:r>
          </w:p>
          <w:p w14:paraId="702A1C6D" w14:textId="77777777" w:rsidR="001B6A0B" w:rsidRPr="00DB7200" w:rsidRDefault="001B6A0B" w:rsidP="006736BC">
            <w:pPr>
              <w:pStyle w:val="Default"/>
              <w:numPr>
                <w:ilvl w:val="0"/>
                <w:numId w:val="225"/>
              </w:numPr>
              <w:ind w:left="208" w:hanging="208"/>
              <w:jc w:val="both"/>
            </w:pPr>
            <w:r w:rsidRPr="002578F0">
              <w:rPr>
                <w:rFonts w:ascii="Arial" w:hAnsi="Arial" w:cs="Arial"/>
                <w:sz w:val="18"/>
                <w:szCs w:val="18"/>
              </w:rPr>
              <w:t>Serwer musi posiadać zintegrowany w płycie głównej aktywny układ zgodny ze standardem Trusted Platform Module (TPM v</w:t>
            </w:r>
            <w:r w:rsidRPr="0059401B">
              <w:rPr>
                <w:rFonts w:ascii="Arial" w:hAnsi="Arial" w:cs="Arial"/>
                <w:sz w:val="18"/>
                <w:szCs w:val="18"/>
              </w:rPr>
              <w:t xml:space="preserve"> </w:t>
            </w:r>
            <w:r w:rsidRPr="002578F0">
              <w:rPr>
                <w:rFonts w:ascii="Arial" w:hAnsi="Arial" w:cs="Arial"/>
                <w:sz w:val="18"/>
                <w:szCs w:val="18"/>
              </w:rPr>
              <w:t>2.0).</w:t>
            </w:r>
          </w:p>
        </w:tc>
      </w:tr>
      <w:tr w:rsidR="001B6A0B" w:rsidRPr="006E61D9" w14:paraId="37EB3D2C"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14"/>
          <w:jc w:val="center"/>
        </w:trPr>
        <w:tc>
          <w:tcPr>
            <w:tcW w:w="2143" w:type="dxa"/>
            <w:noWrap/>
          </w:tcPr>
          <w:p w14:paraId="5BE55EF1"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Pamięć RAM: </w:t>
            </w:r>
          </w:p>
        </w:tc>
        <w:tc>
          <w:tcPr>
            <w:tcW w:w="7497" w:type="dxa"/>
          </w:tcPr>
          <w:p w14:paraId="097828B5" w14:textId="77777777" w:rsidR="001B6A0B" w:rsidRPr="00A163A4" w:rsidRDefault="001B6A0B" w:rsidP="005559CB">
            <w:pPr>
              <w:pStyle w:val="Default"/>
              <w:ind w:left="232" w:hanging="232"/>
              <w:rPr>
                <w:rFonts w:ascii="Arial" w:hAnsi="Arial" w:cs="Arial"/>
                <w:sz w:val="18"/>
                <w:szCs w:val="18"/>
              </w:rPr>
            </w:pPr>
            <w:r>
              <w:rPr>
                <w:rFonts w:ascii="Arial" w:hAnsi="Arial" w:cs="Arial"/>
                <w:sz w:val="18"/>
                <w:szCs w:val="18"/>
              </w:rPr>
              <w:t>256 GB.</w:t>
            </w:r>
          </w:p>
          <w:p w14:paraId="61BE6378" w14:textId="77777777" w:rsidR="001B6A0B" w:rsidRPr="002578F0" w:rsidRDefault="001B6A0B" w:rsidP="005559CB">
            <w:pPr>
              <w:pStyle w:val="Default"/>
              <w:rPr>
                <w:rFonts w:ascii="Arial" w:hAnsi="Arial" w:cs="Arial"/>
                <w:sz w:val="18"/>
                <w:szCs w:val="18"/>
              </w:rPr>
            </w:pPr>
            <w:r w:rsidRPr="002578F0">
              <w:rPr>
                <w:rFonts w:ascii="Arial" w:hAnsi="Arial" w:cs="Arial"/>
                <w:sz w:val="18"/>
                <w:szCs w:val="18"/>
              </w:rPr>
              <w:t>Płyta główna powinna obsługiwać do 1,5 TB pamięci RAM.</w:t>
            </w:r>
          </w:p>
          <w:p w14:paraId="5FFAE9E1" w14:textId="77777777" w:rsidR="001B6A0B" w:rsidRPr="002578F0" w:rsidRDefault="001B6A0B" w:rsidP="005559CB">
            <w:pPr>
              <w:ind w:left="-20"/>
              <w:jc w:val="both"/>
              <w:rPr>
                <w:rFonts w:ascii="Arial" w:hAnsi="Arial" w:cs="Arial"/>
                <w:sz w:val="18"/>
                <w:szCs w:val="18"/>
              </w:rPr>
            </w:pPr>
            <w:r w:rsidRPr="002578F0">
              <w:rPr>
                <w:rFonts w:ascii="Arial" w:hAnsi="Arial" w:cs="Arial"/>
                <w:sz w:val="18"/>
                <w:szCs w:val="18"/>
              </w:rPr>
              <w:t>Na płycie głównej powinno znajdować się minimum 12 slotów przeznaczonych dla pamięci</w:t>
            </w:r>
            <w:r>
              <w:rPr>
                <w:rFonts w:ascii="Arial" w:hAnsi="Arial" w:cs="Arial"/>
                <w:sz w:val="18"/>
                <w:szCs w:val="18"/>
              </w:rPr>
              <w:t>.</w:t>
            </w:r>
          </w:p>
        </w:tc>
      </w:tr>
      <w:tr w:rsidR="001B6A0B" w:rsidRPr="006E61D9" w14:paraId="3EA07E56"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94"/>
          <w:jc w:val="center"/>
        </w:trPr>
        <w:tc>
          <w:tcPr>
            <w:tcW w:w="2143" w:type="dxa"/>
            <w:noWrap/>
          </w:tcPr>
          <w:p w14:paraId="5696920E" w14:textId="77777777" w:rsidR="001B6A0B" w:rsidRPr="002578F0" w:rsidRDefault="001B6A0B" w:rsidP="005559CB">
            <w:pPr>
              <w:rPr>
                <w:rFonts w:ascii="Arial" w:hAnsi="Arial" w:cs="Arial"/>
                <w:sz w:val="18"/>
                <w:szCs w:val="18"/>
              </w:rPr>
            </w:pPr>
            <w:r w:rsidRPr="002578F0">
              <w:rPr>
                <w:rFonts w:ascii="Arial" w:hAnsi="Arial" w:cs="Arial"/>
                <w:sz w:val="18"/>
                <w:szCs w:val="18"/>
              </w:rPr>
              <w:t>Karta graficzna:</w:t>
            </w:r>
          </w:p>
        </w:tc>
        <w:tc>
          <w:tcPr>
            <w:tcW w:w="7497" w:type="dxa"/>
          </w:tcPr>
          <w:p w14:paraId="696E1174" w14:textId="77777777" w:rsidR="001B6A0B" w:rsidRPr="002578F0" w:rsidRDefault="001B6A0B" w:rsidP="005559CB">
            <w:pPr>
              <w:ind w:left="-34"/>
              <w:rPr>
                <w:rFonts w:ascii="Arial" w:hAnsi="Arial" w:cs="Arial"/>
                <w:sz w:val="18"/>
                <w:szCs w:val="18"/>
              </w:rPr>
            </w:pPr>
            <w:r w:rsidRPr="002578F0">
              <w:rPr>
                <w:rFonts w:ascii="Arial" w:hAnsi="Arial" w:cs="Arial"/>
                <w:sz w:val="18"/>
                <w:szCs w:val="18"/>
              </w:rPr>
              <w:t>Umożliwiająca poprawne wyświetlenie obrazu w rozdzielczości 1600x900 px.</w:t>
            </w:r>
          </w:p>
        </w:tc>
      </w:tr>
      <w:tr w:rsidR="001B6A0B" w:rsidRPr="006E61D9" w14:paraId="41BE1248"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88"/>
          <w:jc w:val="center"/>
        </w:trPr>
        <w:tc>
          <w:tcPr>
            <w:tcW w:w="2143" w:type="dxa"/>
            <w:noWrap/>
          </w:tcPr>
          <w:p w14:paraId="2E1B7200"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Kontroler macierzowy: </w:t>
            </w:r>
          </w:p>
        </w:tc>
        <w:tc>
          <w:tcPr>
            <w:tcW w:w="7497" w:type="dxa"/>
          </w:tcPr>
          <w:p w14:paraId="6DF12BC9" w14:textId="77777777" w:rsidR="001B6A0B" w:rsidRPr="002578F0" w:rsidRDefault="001B6A0B" w:rsidP="006736BC">
            <w:pPr>
              <w:pStyle w:val="Default"/>
              <w:numPr>
                <w:ilvl w:val="0"/>
                <w:numId w:val="225"/>
              </w:numPr>
              <w:ind w:left="204" w:hanging="204"/>
              <w:jc w:val="both"/>
              <w:rPr>
                <w:rFonts w:ascii="Arial" w:hAnsi="Arial" w:cs="Arial"/>
                <w:sz w:val="18"/>
                <w:szCs w:val="18"/>
              </w:rPr>
            </w:pPr>
            <w:r w:rsidRPr="002578F0">
              <w:rPr>
                <w:rFonts w:ascii="Arial" w:hAnsi="Arial" w:cs="Arial"/>
                <w:sz w:val="18"/>
                <w:szCs w:val="18"/>
              </w:rPr>
              <w:t xml:space="preserve">Dedykowany SAS 12Gbps obsługujący RAID 0, 1, 5, 6, 10, 50, 60 wyposażony w minimum </w:t>
            </w:r>
            <w:r>
              <w:rPr>
                <w:rFonts w:ascii="Arial" w:hAnsi="Arial" w:cs="Arial"/>
                <w:sz w:val="18"/>
                <w:szCs w:val="18"/>
              </w:rPr>
              <w:t>8</w:t>
            </w:r>
            <w:r w:rsidRPr="002578F0">
              <w:rPr>
                <w:rFonts w:ascii="Arial" w:hAnsi="Arial" w:cs="Arial"/>
                <w:sz w:val="18"/>
                <w:szCs w:val="18"/>
              </w:rPr>
              <w:t xml:space="preserve"> GB pamięci cache z zapisem na nieulotną pamięć w przypadku awarii zasilania.</w:t>
            </w:r>
          </w:p>
          <w:p w14:paraId="5829AA4A" w14:textId="77777777" w:rsidR="001B6A0B" w:rsidRPr="002578F0" w:rsidRDefault="001B6A0B" w:rsidP="005559CB">
            <w:pPr>
              <w:pStyle w:val="Default"/>
              <w:jc w:val="both"/>
              <w:rPr>
                <w:rFonts w:ascii="Arial" w:hAnsi="Arial" w:cs="Arial"/>
                <w:sz w:val="18"/>
                <w:szCs w:val="18"/>
              </w:rPr>
            </w:pPr>
          </w:p>
          <w:p w14:paraId="5176C4DB" w14:textId="77777777" w:rsidR="001B6A0B" w:rsidRPr="002578F0" w:rsidRDefault="001B6A0B" w:rsidP="005559CB">
            <w:pPr>
              <w:pStyle w:val="Default"/>
              <w:jc w:val="both"/>
              <w:rPr>
                <w:rFonts w:ascii="Arial" w:hAnsi="Arial" w:cs="Arial"/>
                <w:sz w:val="18"/>
                <w:szCs w:val="18"/>
              </w:rPr>
            </w:pPr>
            <w:r w:rsidRPr="002578F0">
              <w:rPr>
                <w:rFonts w:ascii="Arial" w:hAnsi="Arial" w:cs="Arial"/>
                <w:sz w:val="18"/>
                <w:szCs w:val="18"/>
              </w:rPr>
              <w:t>Dopuszcza się równoważne rozwiązanie, w którym serwer wyposażony jest w kontroler:</w:t>
            </w:r>
          </w:p>
          <w:p w14:paraId="546AD595" w14:textId="77777777" w:rsidR="001B6A0B" w:rsidRPr="002578F0" w:rsidRDefault="001B6A0B" w:rsidP="006736BC">
            <w:pPr>
              <w:pStyle w:val="Default"/>
              <w:numPr>
                <w:ilvl w:val="0"/>
                <w:numId w:val="225"/>
              </w:numPr>
              <w:ind w:left="204" w:hanging="204"/>
              <w:jc w:val="both"/>
              <w:rPr>
                <w:rFonts w:ascii="Arial" w:hAnsi="Arial" w:cs="Arial"/>
                <w:sz w:val="18"/>
                <w:szCs w:val="18"/>
              </w:rPr>
            </w:pPr>
            <w:r w:rsidRPr="002578F0">
              <w:rPr>
                <w:rFonts w:ascii="Arial" w:hAnsi="Arial" w:cs="Arial"/>
                <w:sz w:val="18"/>
                <w:szCs w:val="18"/>
              </w:rPr>
              <w:t>Dedykowany SAS 12Gbps obsługujący RAID 0, 1, 5, 6, 10, 50, 60 wyposażony w minimum 2 GB pamięci cache z zapisem na nieulotną pamięć w przypadku awarii zasilania oraz dodatkowy dysk SSD min. 240 GB umożliwiający rozszerzenie pamięci cache w</w:t>
            </w:r>
            <w:r>
              <w:rPr>
                <w:rFonts w:ascii="Arial" w:hAnsi="Arial" w:cs="Arial"/>
                <w:sz w:val="18"/>
                <w:szCs w:val="18"/>
              </w:rPr>
              <w:t> </w:t>
            </w:r>
            <w:r w:rsidRPr="002578F0">
              <w:rPr>
                <w:rFonts w:ascii="Arial" w:hAnsi="Arial" w:cs="Arial"/>
                <w:sz w:val="18"/>
                <w:szCs w:val="18"/>
              </w:rPr>
              <w:t>kontrolerze. Kontroler musi obsługiwać taką funkcjonalność.</w:t>
            </w:r>
          </w:p>
          <w:p w14:paraId="21908EAC" w14:textId="77777777" w:rsidR="001B6A0B" w:rsidRPr="002578F0" w:rsidRDefault="001B6A0B" w:rsidP="006736BC">
            <w:pPr>
              <w:pStyle w:val="Default"/>
              <w:numPr>
                <w:ilvl w:val="0"/>
                <w:numId w:val="225"/>
              </w:numPr>
              <w:ind w:left="204" w:hanging="204"/>
              <w:jc w:val="both"/>
              <w:rPr>
                <w:rFonts w:ascii="Arial" w:hAnsi="Arial" w:cs="Arial"/>
                <w:sz w:val="18"/>
                <w:szCs w:val="18"/>
              </w:rPr>
            </w:pPr>
            <w:r w:rsidRPr="002578F0">
              <w:rPr>
                <w:rFonts w:ascii="Arial" w:hAnsi="Arial" w:cs="Arial"/>
                <w:sz w:val="18"/>
                <w:szCs w:val="18"/>
              </w:rPr>
              <w:t>Jeśli do wymaganej funkcjonalności wymagane są dodatkowe licencje należy je dostarczyć wraz z serwerem.</w:t>
            </w:r>
          </w:p>
        </w:tc>
      </w:tr>
      <w:tr w:rsidR="001B6A0B" w:rsidRPr="006E61D9" w14:paraId="1C2564FA"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94"/>
          <w:jc w:val="center"/>
        </w:trPr>
        <w:tc>
          <w:tcPr>
            <w:tcW w:w="2143" w:type="dxa"/>
            <w:noWrap/>
          </w:tcPr>
          <w:p w14:paraId="33D03E08" w14:textId="77777777" w:rsidR="001B6A0B" w:rsidRPr="002578F0" w:rsidRDefault="001B6A0B" w:rsidP="005559CB">
            <w:pPr>
              <w:rPr>
                <w:rFonts w:ascii="Arial" w:hAnsi="Arial" w:cs="Arial"/>
                <w:sz w:val="18"/>
                <w:szCs w:val="18"/>
              </w:rPr>
            </w:pPr>
            <w:r w:rsidRPr="002578F0">
              <w:rPr>
                <w:rFonts w:ascii="Arial" w:hAnsi="Arial" w:cs="Arial"/>
                <w:sz w:val="18"/>
                <w:szCs w:val="18"/>
              </w:rPr>
              <w:t>Dyski twarde:</w:t>
            </w:r>
          </w:p>
        </w:tc>
        <w:tc>
          <w:tcPr>
            <w:tcW w:w="7497" w:type="dxa"/>
          </w:tcPr>
          <w:p w14:paraId="56E885A2" w14:textId="77777777" w:rsidR="001B6A0B" w:rsidRPr="00524F18" w:rsidRDefault="001B6A0B" w:rsidP="005559CB">
            <w:pPr>
              <w:pStyle w:val="TableParagraph"/>
              <w:ind w:right="94"/>
              <w:jc w:val="both"/>
              <w:rPr>
                <w:sz w:val="18"/>
                <w:szCs w:val="18"/>
              </w:rPr>
            </w:pPr>
            <w:r w:rsidRPr="00524F18">
              <w:rPr>
                <w:sz w:val="18"/>
                <w:szCs w:val="18"/>
              </w:rPr>
              <w:t>8 dysków SAS-SSD 960GB typu HotPlug skonfigurowane w RAID 10. Możliwość instalacji dysków SATA, SAS i SSD.</w:t>
            </w:r>
          </w:p>
          <w:p w14:paraId="315B71B1" w14:textId="77777777" w:rsidR="001B6A0B" w:rsidRPr="002578F0" w:rsidRDefault="001B6A0B" w:rsidP="005559CB">
            <w:pPr>
              <w:ind w:left="-20"/>
              <w:jc w:val="both"/>
              <w:rPr>
                <w:rFonts w:ascii="Arial" w:hAnsi="Arial" w:cs="Arial"/>
                <w:sz w:val="18"/>
                <w:szCs w:val="18"/>
                <w:lang w:val="sv-SE"/>
              </w:rPr>
            </w:pPr>
            <w:r w:rsidRPr="002578F0">
              <w:rPr>
                <w:rFonts w:ascii="Arial" w:hAnsi="Arial" w:cs="Arial"/>
                <w:sz w:val="18"/>
                <w:szCs w:val="18"/>
              </w:rPr>
              <w:t>Wymagany jeden dodatkowy dysk „luzem” (nie zamontowany) takiego samego modelu i typu jak zainstalowane w obudowie.</w:t>
            </w:r>
          </w:p>
        </w:tc>
      </w:tr>
      <w:tr w:rsidR="001B6A0B" w:rsidRPr="006E61D9" w14:paraId="5D5A5733"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94"/>
          <w:jc w:val="center"/>
        </w:trPr>
        <w:tc>
          <w:tcPr>
            <w:tcW w:w="2143" w:type="dxa"/>
            <w:noWrap/>
          </w:tcPr>
          <w:p w14:paraId="619F7DD8" w14:textId="77777777" w:rsidR="001B6A0B" w:rsidRPr="002578F0" w:rsidRDefault="001B6A0B" w:rsidP="005559CB">
            <w:pPr>
              <w:rPr>
                <w:rFonts w:ascii="Arial" w:hAnsi="Arial" w:cs="Arial"/>
                <w:sz w:val="18"/>
                <w:szCs w:val="18"/>
              </w:rPr>
            </w:pPr>
            <w:r w:rsidRPr="002578F0">
              <w:rPr>
                <w:rFonts w:ascii="Arial" w:hAnsi="Arial" w:cs="Arial"/>
                <w:sz w:val="18"/>
                <w:szCs w:val="18"/>
              </w:rPr>
              <w:t>Napęd optyczny:</w:t>
            </w:r>
          </w:p>
        </w:tc>
        <w:tc>
          <w:tcPr>
            <w:tcW w:w="7497" w:type="dxa"/>
          </w:tcPr>
          <w:p w14:paraId="3EABBC0F" w14:textId="77777777" w:rsidR="001B6A0B" w:rsidRPr="0013054A" w:rsidRDefault="001B6A0B" w:rsidP="006736BC">
            <w:pPr>
              <w:pStyle w:val="Akapitzlist"/>
              <w:numPr>
                <w:ilvl w:val="0"/>
                <w:numId w:val="227"/>
              </w:numPr>
              <w:spacing w:after="0" w:line="240" w:lineRule="auto"/>
              <w:ind w:left="286" w:hanging="210"/>
              <w:contextualSpacing w:val="0"/>
              <w:jc w:val="both"/>
              <w:rPr>
                <w:sz w:val="18"/>
                <w:szCs w:val="18"/>
              </w:rPr>
            </w:pPr>
            <w:r w:rsidRPr="0013054A">
              <w:rPr>
                <w:rFonts w:ascii="Arial" w:hAnsi="Arial" w:cs="Arial"/>
                <w:sz w:val="18"/>
                <w:szCs w:val="18"/>
              </w:rPr>
              <w:t>Wewnętrzny, min. 8 x DVD+/-RW lub w przypadku braku możliwości instalacji - zewnętrzny na USB.</w:t>
            </w:r>
          </w:p>
        </w:tc>
      </w:tr>
      <w:tr w:rsidR="001B6A0B" w:rsidRPr="006E61D9" w14:paraId="7A4268F3"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26"/>
          <w:jc w:val="center"/>
        </w:trPr>
        <w:tc>
          <w:tcPr>
            <w:tcW w:w="2143" w:type="dxa"/>
            <w:noWrap/>
          </w:tcPr>
          <w:p w14:paraId="6DD031DE"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Karty sieciowe: </w:t>
            </w:r>
          </w:p>
          <w:p w14:paraId="6715F287" w14:textId="77777777" w:rsidR="001B6A0B" w:rsidRPr="002578F0" w:rsidRDefault="001B6A0B" w:rsidP="005559CB">
            <w:pPr>
              <w:rPr>
                <w:rFonts w:ascii="Arial" w:hAnsi="Arial" w:cs="Arial"/>
                <w:sz w:val="18"/>
                <w:szCs w:val="18"/>
              </w:rPr>
            </w:pPr>
          </w:p>
        </w:tc>
        <w:tc>
          <w:tcPr>
            <w:tcW w:w="7497" w:type="dxa"/>
          </w:tcPr>
          <w:p w14:paraId="50062000" w14:textId="77777777" w:rsidR="001B6A0B" w:rsidRPr="002578F0" w:rsidRDefault="001B6A0B" w:rsidP="006736BC">
            <w:pPr>
              <w:pStyle w:val="Akapitzlist"/>
              <w:numPr>
                <w:ilvl w:val="0"/>
                <w:numId w:val="227"/>
              </w:numPr>
              <w:spacing w:after="0" w:line="240" w:lineRule="auto"/>
              <w:ind w:left="286" w:hanging="210"/>
              <w:contextualSpacing w:val="0"/>
              <w:jc w:val="both"/>
              <w:rPr>
                <w:rFonts w:ascii="Arial" w:hAnsi="Arial" w:cs="Arial"/>
                <w:sz w:val="18"/>
                <w:szCs w:val="18"/>
              </w:rPr>
            </w:pPr>
            <w:r w:rsidRPr="002578F0">
              <w:rPr>
                <w:rFonts w:ascii="Arial" w:hAnsi="Arial" w:cs="Arial"/>
                <w:sz w:val="18"/>
                <w:szCs w:val="18"/>
              </w:rPr>
              <w:t xml:space="preserve">Minimum 4 porty typu 10 Gigabit Ethernet wbudowane na płycie głównej z możliwością </w:t>
            </w:r>
            <w:r>
              <w:rPr>
                <w:rFonts w:ascii="Arial" w:hAnsi="Arial" w:cs="Arial"/>
                <w:sz w:val="18"/>
                <w:szCs w:val="18"/>
              </w:rPr>
              <w:t>autonegocjacji</w:t>
            </w:r>
            <w:r w:rsidRPr="002578F0">
              <w:rPr>
                <w:rFonts w:ascii="Arial" w:hAnsi="Arial" w:cs="Arial"/>
                <w:sz w:val="18"/>
                <w:szCs w:val="18"/>
              </w:rPr>
              <w:t xml:space="preserve"> do 1Gb oraz ze wsparciem dla protokołu IPv6.</w:t>
            </w:r>
          </w:p>
          <w:p w14:paraId="16067C9D" w14:textId="77777777" w:rsidR="001B6A0B" w:rsidRPr="002578F0" w:rsidRDefault="001B6A0B" w:rsidP="006736BC">
            <w:pPr>
              <w:pStyle w:val="Akapitzlist"/>
              <w:numPr>
                <w:ilvl w:val="0"/>
                <w:numId w:val="227"/>
              </w:numPr>
              <w:spacing w:after="0" w:line="240" w:lineRule="auto"/>
              <w:ind w:left="286" w:hanging="210"/>
              <w:contextualSpacing w:val="0"/>
              <w:jc w:val="both"/>
              <w:rPr>
                <w:rFonts w:ascii="Arial" w:hAnsi="Arial" w:cs="Arial"/>
                <w:sz w:val="18"/>
                <w:szCs w:val="18"/>
              </w:rPr>
            </w:pPr>
            <w:r w:rsidRPr="002578F0">
              <w:rPr>
                <w:rFonts w:ascii="Arial" w:hAnsi="Arial" w:cs="Arial"/>
                <w:sz w:val="18"/>
                <w:szCs w:val="18"/>
              </w:rPr>
              <w:t>2 x karta sieciowa PCI Express 10 GbE posiadająca udostępnione 2 porty SFP+ z kompletem wkładek</w:t>
            </w:r>
            <w:r>
              <w:rPr>
                <w:rFonts w:ascii="Arial" w:hAnsi="Arial" w:cs="Arial"/>
                <w:sz w:val="18"/>
                <w:szCs w:val="18"/>
              </w:rPr>
              <w:t>:</w:t>
            </w:r>
          </w:p>
          <w:p w14:paraId="11E759FF" w14:textId="77777777" w:rsidR="001B6A0B" w:rsidRPr="002578F0" w:rsidRDefault="001B6A0B" w:rsidP="006736BC">
            <w:pPr>
              <w:pStyle w:val="Akapitzlist"/>
              <w:numPr>
                <w:ilvl w:val="1"/>
                <w:numId w:val="224"/>
              </w:numPr>
              <w:spacing w:after="0" w:line="240" w:lineRule="auto"/>
              <w:ind w:left="399" w:hanging="225"/>
              <w:contextualSpacing w:val="0"/>
              <w:jc w:val="both"/>
              <w:rPr>
                <w:rFonts w:ascii="Arial" w:hAnsi="Arial" w:cs="Arial"/>
                <w:sz w:val="18"/>
                <w:szCs w:val="18"/>
              </w:rPr>
            </w:pPr>
            <w:r w:rsidRPr="002578F0">
              <w:rPr>
                <w:rFonts w:ascii="Arial" w:hAnsi="Arial" w:cs="Arial"/>
                <w:sz w:val="18"/>
                <w:szCs w:val="18"/>
              </w:rPr>
              <w:t xml:space="preserve">elektryczne </w:t>
            </w:r>
            <w:r>
              <w:rPr>
                <w:rFonts w:ascii="Arial" w:hAnsi="Arial" w:cs="Arial"/>
                <w:sz w:val="18"/>
                <w:szCs w:val="18"/>
              </w:rPr>
              <w:t>RJ-45</w:t>
            </w:r>
            <w:r w:rsidRPr="002578F0">
              <w:rPr>
                <w:rFonts w:ascii="Arial" w:hAnsi="Arial" w:cs="Arial"/>
                <w:sz w:val="18"/>
                <w:szCs w:val="18"/>
              </w:rPr>
              <w:t xml:space="preserve">, 1GbE - 2 szt. </w:t>
            </w:r>
          </w:p>
          <w:p w14:paraId="73743FA2" w14:textId="77777777" w:rsidR="001B6A0B" w:rsidRPr="002578F0" w:rsidRDefault="001B6A0B" w:rsidP="006736BC">
            <w:pPr>
              <w:pStyle w:val="Akapitzlist"/>
              <w:numPr>
                <w:ilvl w:val="1"/>
                <w:numId w:val="224"/>
              </w:numPr>
              <w:spacing w:after="0" w:line="240" w:lineRule="auto"/>
              <w:ind w:left="399" w:hanging="225"/>
              <w:contextualSpacing w:val="0"/>
              <w:jc w:val="both"/>
              <w:rPr>
                <w:rFonts w:ascii="Arial" w:hAnsi="Arial" w:cs="Arial"/>
                <w:sz w:val="18"/>
                <w:szCs w:val="18"/>
              </w:rPr>
            </w:pPr>
            <w:r w:rsidRPr="002578F0">
              <w:rPr>
                <w:rFonts w:ascii="Arial" w:hAnsi="Arial" w:cs="Arial"/>
                <w:sz w:val="18"/>
                <w:szCs w:val="18"/>
              </w:rPr>
              <w:t xml:space="preserve">światłowodowe 10GBASE-SR – 2 szt. </w:t>
            </w:r>
          </w:p>
          <w:p w14:paraId="4DBA2C4D" w14:textId="77777777" w:rsidR="001B6A0B" w:rsidRPr="002578F0" w:rsidRDefault="001B6A0B" w:rsidP="005559CB">
            <w:pPr>
              <w:pStyle w:val="Akapitzlist"/>
              <w:ind w:left="133"/>
              <w:jc w:val="both"/>
              <w:rPr>
                <w:rFonts w:ascii="Arial" w:hAnsi="Arial" w:cs="Arial"/>
                <w:sz w:val="18"/>
                <w:szCs w:val="18"/>
              </w:rPr>
            </w:pPr>
            <w:r w:rsidRPr="002578F0">
              <w:rPr>
                <w:rFonts w:ascii="Arial" w:hAnsi="Arial" w:cs="Arial"/>
                <w:sz w:val="18"/>
                <w:szCs w:val="18"/>
              </w:rPr>
              <w:t>Wkładki muszą być przetestowane przez producenta oferowanego serwera i znajdować się na liście wkładek rekomendowanych do użycia z oferowanym typem serwera</w:t>
            </w:r>
            <w:r w:rsidRPr="002578F0">
              <w:rPr>
                <w:rFonts w:ascii="Arial" w:hAnsi="Arial" w:cs="Arial"/>
                <w:i/>
                <w:iCs/>
                <w:sz w:val="18"/>
                <w:szCs w:val="18"/>
              </w:rPr>
              <w:t xml:space="preserve"> - </w:t>
            </w:r>
            <w:r w:rsidRPr="002578F0">
              <w:rPr>
                <w:rFonts w:ascii="Arial" w:hAnsi="Arial" w:cs="Arial"/>
                <w:b/>
                <w:bCs/>
                <w:iCs/>
                <w:sz w:val="18"/>
                <w:szCs w:val="18"/>
              </w:rPr>
              <w:t>Wykonawca złoży dokument potwierdzający spełnianie</w:t>
            </w:r>
            <w:r w:rsidRPr="002578F0">
              <w:rPr>
                <w:rFonts w:ascii="Arial" w:hAnsi="Arial" w:cs="Arial"/>
                <w:b/>
                <w:bCs/>
                <w:spacing w:val="-16"/>
                <w:sz w:val="18"/>
                <w:szCs w:val="18"/>
              </w:rPr>
              <w:t xml:space="preserve"> </w:t>
            </w:r>
            <w:r w:rsidRPr="002578F0">
              <w:rPr>
                <w:rFonts w:ascii="Arial" w:hAnsi="Arial" w:cs="Arial"/>
                <w:b/>
                <w:bCs/>
                <w:sz w:val="18"/>
                <w:szCs w:val="18"/>
              </w:rPr>
              <w:t>wymogu.</w:t>
            </w:r>
          </w:p>
        </w:tc>
      </w:tr>
      <w:tr w:rsidR="001B6A0B" w:rsidRPr="006E61D9" w14:paraId="488E76B5"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99"/>
          <w:jc w:val="center"/>
        </w:trPr>
        <w:tc>
          <w:tcPr>
            <w:tcW w:w="2143" w:type="dxa"/>
            <w:noWrap/>
          </w:tcPr>
          <w:p w14:paraId="60C13074"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Obudowa: </w:t>
            </w:r>
          </w:p>
          <w:p w14:paraId="6E6CCDD8" w14:textId="77777777" w:rsidR="001B6A0B" w:rsidRPr="002578F0" w:rsidRDefault="001B6A0B" w:rsidP="005559CB">
            <w:pPr>
              <w:rPr>
                <w:rFonts w:ascii="Arial" w:hAnsi="Arial" w:cs="Arial"/>
                <w:sz w:val="18"/>
                <w:szCs w:val="18"/>
              </w:rPr>
            </w:pPr>
          </w:p>
        </w:tc>
        <w:tc>
          <w:tcPr>
            <w:tcW w:w="7497" w:type="dxa"/>
          </w:tcPr>
          <w:p w14:paraId="5F21D366" w14:textId="77777777" w:rsidR="001B6A0B" w:rsidRPr="002578F0" w:rsidRDefault="001B6A0B" w:rsidP="006736BC">
            <w:pPr>
              <w:pStyle w:val="Default"/>
              <w:numPr>
                <w:ilvl w:val="0"/>
                <w:numId w:val="228"/>
              </w:numPr>
              <w:ind w:left="230" w:right="90" w:hanging="182"/>
              <w:rPr>
                <w:rFonts w:ascii="Arial" w:hAnsi="Arial" w:cs="Arial"/>
                <w:sz w:val="18"/>
                <w:szCs w:val="18"/>
              </w:rPr>
            </w:pPr>
            <w:r w:rsidRPr="002578F0">
              <w:rPr>
                <w:rFonts w:ascii="Arial" w:hAnsi="Arial" w:cs="Arial"/>
                <w:sz w:val="18"/>
                <w:szCs w:val="18"/>
              </w:rPr>
              <w:t>do instalacji w szafie „RACK” 19” lub skrzyni;</w:t>
            </w:r>
          </w:p>
          <w:p w14:paraId="2FB7DAAE"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maksymalna wysokość 1U;</w:t>
            </w:r>
          </w:p>
          <w:p w14:paraId="3B4D0AE5"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dostarczona z elementami umożliwiającymi montaż w szafie „RACK”;</w:t>
            </w:r>
          </w:p>
          <w:p w14:paraId="15A7CA30"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umożliwiająca zamontowanie minimum 8 dysków 2,5” „hot-plug”;</w:t>
            </w:r>
          </w:p>
          <w:p w14:paraId="6104427E"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wentylatory redundantne „hot-plug”;</w:t>
            </w:r>
          </w:p>
          <w:p w14:paraId="7B77B84E"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2 zasilacze „hot-plug” (1 redundantny);</w:t>
            </w:r>
          </w:p>
          <w:p w14:paraId="3AE6950D"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znajdująca/-y się na froncie obudowy panel LCD lub sygnalizacja diodami LED, umożliwiająca/-y wyświetlanie informacji o stanie: temperatury, pamięci RAM, dysków, slotów PCIe;</w:t>
            </w:r>
          </w:p>
          <w:p w14:paraId="3AF0F25C" w14:textId="77777777" w:rsidR="001B6A0B" w:rsidRPr="002578F0" w:rsidRDefault="001B6A0B" w:rsidP="006736BC">
            <w:pPr>
              <w:pStyle w:val="Default"/>
              <w:numPr>
                <w:ilvl w:val="0"/>
                <w:numId w:val="228"/>
              </w:numPr>
              <w:ind w:left="230" w:right="90" w:hanging="182"/>
              <w:jc w:val="both"/>
              <w:rPr>
                <w:rFonts w:ascii="Arial" w:hAnsi="Arial" w:cs="Arial"/>
                <w:sz w:val="18"/>
                <w:szCs w:val="18"/>
              </w:rPr>
            </w:pPr>
            <w:r w:rsidRPr="002578F0">
              <w:rPr>
                <w:rFonts w:ascii="Arial" w:hAnsi="Arial" w:cs="Arial"/>
                <w:sz w:val="18"/>
                <w:szCs w:val="18"/>
              </w:rPr>
              <w:t>wbudowany czujnik otwarcia obudowy współpracujący z kartą zarządzającą.</w:t>
            </w:r>
          </w:p>
        </w:tc>
      </w:tr>
      <w:tr w:rsidR="001B6A0B" w:rsidRPr="006E61D9" w14:paraId="24EE5560"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2143" w:type="dxa"/>
            <w:noWrap/>
          </w:tcPr>
          <w:p w14:paraId="1C6CDBF1"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Porty: </w:t>
            </w:r>
          </w:p>
          <w:p w14:paraId="173E6C64" w14:textId="77777777" w:rsidR="001B6A0B" w:rsidRPr="002578F0" w:rsidRDefault="001B6A0B" w:rsidP="005559CB">
            <w:pPr>
              <w:rPr>
                <w:rFonts w:ascii="Arial" w:hAnsi="Arial" w:cs="Arial"/>
                <w:sz w:val="18"/>
                <w:szCs w:val="18"/>
              </w:rPr>
            </w:pPr>
          </w:p>
        </w:tc>
        <w:tc>
          <w:tcPr>
            <w:tcW w:w="7497" w:type="dxa"/>
          </w:tcPr>
          <w:p w14:paraId="50D108E0" w14:textId="77777777" w:rsidR="001B6A0B" w:rsidRDefault="001B6A0B" w:rsidP="006736BC">
            <w:pPr>
              <w:pStyle w:val="Default"/>
              <w:numPr>
                <w:ilvl w:val="0"/>
                <w:numId w:val="228"/>
              </w:numPr>
              <w:ind w:left="230" w:right="90" w:hanging="196"/>
              <w:jc w:val="both"/>
              <w:rPr>
                <w:rFonts w:ascii="Arial" w:hAnsi="Arial" w:cs="Arial"/>
                <w:sz w:val="18"/>
                <w:szCs w:val="18"/>
              </w:rPr>
            </w:pPr>
            <w:r w:rsidRPr="002578F0">
              <w:rPr>
                <w:rFonts w:ascii="Arial" w:hAnsi="Arial" w:cs="Arial"/>
                <w:sz w:val="18"/>
                <w:szCs w:val="18"/>
              </w:rPr>
              <w:t>4 x USB z czego nie mniej niż 1 na przednim panelu obudowy i jeden wewnętrzny,</w:t>
            </w:r>
          </w:p>
          <w:p w14:paraId="7E4E5D53" w14:textId="77777777" w:rsidR="001B6A0B" w:rsidRPr="002578F0" w:rsidRDefault="001B6A0B" w:rsidP="006736BC">
            <w:pPr>
              <w:pStyle w:val="Default"/>
              <w:numPr>
                <w:ilvl w:val="0"/>
                <w:numId w:val="228"/>
              </w:numPr>
              <w:ind w:left="230" w:right="90" w:hanging="196"/>
              <w:jc w:val="both"/>
              <w:rPr>
                <w:rFonts w:ascii="Arial" w:hAnsi="Arial" w:cs="Arial"/>
                <w:sz w:val="18"/>
                <w:szCs w:val="18"/>
              </w:rPr>
            </w:pPr>
            <w:r w:rsidRPr="002578F0">
              <w:rPr>
                <w:rFonts w:ascii="Arial" w:hAnsi="Arial" w:cs="Arial"/>
                <w:sz w:val="18"/>
                <w:szCs w:val="18"/>
              </w:rPr>
              <w:t>4</w:t>
            </w:r>
            <w:r>
              <w:rPr>
                <w:rFonts w:ascii="Arial" w:hAnsi="Arial" w:cs="Arial"/>
                <w:sz w:val="18"/>
                <w:szCs w:val="18"/>
              </w:rPr>
              <w:t> </w:t>
            </w:r>
            <w:r w:rsidRPr="002578F0">
              <w:rPr>
                <w:rFonts w:ascii="Arial" w:hAnsi="Arial" w:cs="Arial"/>
                <w:sz w:val="18"/>
                <w:szCs w:val="18"/>
              </w:rPr>
              <w:t>x</w:t>
            </w:r>
            <w:r>
              <w:rPr>
                <w:rFonts w:ascii="Arial" w:hAnsi="Arial" w:cs="Arial"/>
                <w:sz w:val="18"/>
                <w:szCs w:val="18"/>
              </w:rPr>
              <w:t> </w:t>
            </w:r>
            <w:r w:rsidRPr="002578F0">
              <w:rPr>
                <w:rFonts w:ascii="Arial" w:hAnsi="Arial" w:cs="Arial"/>
                <w:sz w:val="18"/>
                <w:szCs w:val="18"/>
              </w:rPr>
              <w:t>RJ</w:t>
            </w:r>
            <w:r>
              <w:rPr>
                <w:rFonts w:ascii="Arial" w:hAnsi="Arial" w:cs="Arial"/>
                <w:sz w:val="18"/>
                <w:szCs w:val="18"/>
              </w:rPr>
              <w:noBreakHyphen/>
            </w:r>
            <w:r w:rsidRPr="002578F0">
              <w:rPr>
                <w:rFonts w:ascii="Arial" w:hAnsi="Arial" w:cs="Arial"/>
                <w:sz w:val="18"/>
                <w:szCs w:val="18"/>
              </w:rPr>
              <w:t>45, 2</w:t>
            </w:r>
            <w:r>
              <w:rPr>
                <w:rFonts w:ascii="Arial" w:hAnsi="Arial" w:cs="Arial"/>
                <w:sz w:val="18"/>
                <w:szCs w:val="18"/>
              </w:rPr>
              <w:t xml:space="preserve"> </w:t>
            </w:r>
            <w:r w:rsidRPr="002578F0">
              <w:rPr>
                <w:rFonts w:ascii="Arial" w:hAnsi="Arial" w:cs="Arial"/>
                <w:sz w:val="18"/>
                <w:szCs w:val="18"/>
              </w:rPr>
              <w:t>x</w:t>
            </w:r>
            <w:r>
              <w:rPr>
                <w:rFonts w:ascii="Arial" w:hAnsi="Arial" w:cs="Arial"/>
                <w:sz w:val="18"/>
                <w:szCs w:val="18"/>
              </w:rPr>
              <w:t xml:space="preserve"> </w:t>
            </w:r>
            <w:r w:rsidRPr="002578F0">
              <w:rPr>
                <w:rFonts w:ascii="Arial" w:hAnsi="Arial" w:cs="Arial"/>
                <w:sz w:val="18"/>
                <w:szCs w:val="18"/>
              </w:rPr>
              <w:t xml:space="preserve">VGA lub 1x VGA i 1x DisplayPort, z czego jeden na panelu przednim. </w:t>
            </w:r>
          </w:p>
          <w:p w14:paraId="1F5F4532" w14:textId="77777777" w:rsidR="001B6A0B" w:rsidRPr="0024083F" w:rsidRDefault="001B6A0B" w:rsidP="005559CB">
            <w:pPr>
              <w:ind w:right="90"/>
              <w:contextualSpacing/>
              <w:jc w:val="both"/>
              <w:rPr>
                <w:rFonts w:ascii="Arial" w:hAnsi="Arial" w:cs="Arial"/>
                <w:color w:val="000000"/>
                <w:sz w:val="18"/>
                <w:szCs w:val="18"/>
              </w:rPr>
            </w:pPr>
            <w:r w:rsidRPr="0024083F">
              <w:rPr>
                <w:rFonts w:ascii="Arial" w:hAnsi="Arial" w:cs="Arial"/>
                <w:color w:val="000000"/>
                <w:sz w:val="18"/>
                <w:szCs w:val="18"/>
              </w:rPr>
              <w:t>Nie dopuszcza się stosowania konwerterów/przejściówek.</w:t>
            </w:r>
          </w:p>
        </w:tc>
      </w:tr>
      <w:tr w:rsidR="001B6A0B" w:rsidRPr="006E61D9" w14:paraId="5C369C2D"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41"/>
          <w:jc w:val="center"/>
        </w:trPr>
        <w:tc>
          <w:tcPr>
            <w:tcW w:w="2143" w:type="dxa"/>
            <w:noWrap/>
          </w:tcPr>
          <w:p w14:paraId="664DFEEB"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Zarządzanie serwerem: </w:t>
            </w:r>
          </w:p>
          <w:p w14:paraId="59395C4E" w14:textId="77777777" w:rsidR="001B6A0B" w:rsidRPr="002578F0" w:rsidRDefault="001B6A0B" w:rsidP="005559CB">
            <w:pPr>
              <w:rPr>
                <w:rFonts w:ascii="Arial" w:hAnsi="Arial" w:cs="Arial"/>
                <w:sz w:val="18"/>
                <w:szCs w:val="18"/>
              </w:rPr>
            </w:pPr>
          </w:p>
        </w:tc>
        <w:tc>
          <w:tcPr>
            <w:tcW w:w="7497" w:type="dxa"/>
          </w:tcPr>
          <w:p w14:paraId="0896FB80" w14:textId="77777777" w:rsidR="001B6A0B" w:rsidRPr="002578F0" w:rsidRDefault="001B6A0B" w:rsidP="005559CB">
            <w:pPr>
              <w:pStyle w:val="TableParagraph"/>
              <w:ind w:left="2" w:right="90"/>
              <w:jc w:val="both"/>
              <w:rPr>
                <w:sz w:val="18"/>
                <w:szCs w:val="18"/>
              </w:rPr>
            </w:pPr>
            <w:r w:rsidRPr="002578F0">
              <w:rPr>
                <w:sz w:val="18"/>
                <w:szCs w:val="18"/>
              </w:rPr>
              <w:t>Karta zarządzająca niezależna od zainstalowanego na serwerze systemu operacyjnego posiadająca dedykowany port Gigabit Ethernet RJ-45 i umożliwiająca:</w:t>
            </w:r>
          </w:p>
          <w:p w14:paraId="233B04D7"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zdalny dostęp do graficznego interfejsu Web karty zarządzającej;</w:t>
            </w:r>
          </w:p>
          <w:p w14:paraId="2A356D72"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zdalne monitorowanie i informowanie o statusie serwera (m.in. prędkości obrotowej wentylatorów, konfiguracji serwera);</w:t>
            </w:r>
          </w:p>
          <w:p w14:paraId="5EB470E0"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szyfrowane połączenie oraz autentykacje i autoryzację użytkownika;</w:t>
            </w:r>
          </w:p>
          <w:p w14:paraId="4B5B1FA2"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możliwość podmontowania zdalnych wirtualnych napędów;</w:t>
            </w:r>
          </w:p>
          <w:p w14:paraId="01D97707"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wirtualną konsolę z dostępem do myszy, klawiatury;</w:t>
            </w:r>
          </w:p>
          <w:p w14:paraId="0EB7ED9C"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lastRenderedPageBreak/>
              <w:t>wsparcie dla IPv6;</w:t>
            </w:r>
          </w:p>
          <w:p w14:paraId="412337A4"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wsparcie dla SNMP; IPMI2.0, SSH, Redfish;</w:t>
            </w:r>
          </w:p>
          <w:p w14:paraId="7F1A615F"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możliwość zdalnego monitorowania w czasie rzeczywistym poboru prądu przez serwer;</w:t>
            </w:r>
          </w:p>
          <w:p w14:paraId="32166EB3"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możliwość zdalnego ustawienia limitu poboru prądu przez konkretny serwer;</w:t>
            </w:r>
          </w:p>
          <w:p w14:paraId="21A1A62A"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integracja z Active Directory;</w:t>
            </w:r>
          </w:p>
          <w:p w14:paraId="51706AA1"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możliwość obsługi przez dwóch administratorów jednocześnie;</w:t>
            </w:r>
          </w:p>
          <w:p w14:paraId="60B7865E"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wysyłanie do administratora maila z powiadomieniem o awarii lub zmianie konfiguracji sprzętowej;</w:t>
            </w:r>
          </w:p>
          <w:p w14:paraId="7BAAA2DB" w14:textId="77777777" w:rsidR="001B6A0B" w:rsidRPr="002578F0" w:rsidRDefault="001B6A0B" w:rsidP="006736BC">
            <w:pPr>
              <w:pStyle w:val="TableParagraph"/>
              <w:numPr>
                <w:ilvl w:val="0"/>
                <w:numId w:val="229"/>
              </w:numPr>
              <w:adjustRightInd/>
              <w:ind w:left="342" w:right="90" w:hanging="266"/>
              <w:jc w:val="both"/>
              <w:rPr>
                <w:sz w:val="18"/>
                <w:szCs w:val="18"/>
              </w:rPr>
            </w:pPr>
            <w:r w:rsidRPr="002578F0">
              <w:rPr>
                <w:sz w:val="18"/>
                <w:szCs w:val="18"/>
              </w:rPr>
              <w:t>możliwość bezpośredniego zarządzania poprzez dedykowany port USB na przednim panelu serwera.</w:t>
            </w:r>
          </w:p>
        </w:tc>
      </w:tr>
      <w:tr w:rsidR="001B6A0B" w:rsidRPr="006E61D9" w14:paraId="29601818"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2143" w:type="dxa"/>
            <w:noWrap/>
          </w:tcPr>
          <w:p w14:paraId="3612447D"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 xml:space="preserve"> </w:t>
            </w:r>
            <w:r>
              <w:rPr>
                <w:rFonts w:ascii="Arial" w:hAnsi="Arial" w:cs="Arial"/>
                <w:sz w:val="18"/>
                <w:szCs w:val="18"/>
              </w:rPr>
              <w:t>Dokumenty i c</w:t>
            </w:r>
            <w:r w:rsidRPr="002578F0">
              <w:rPr>
                <w:rFonts w:ascii="Arial" w:hAnsi="Arial" w:cs="Arial"/>
                <w:sz w:val="18"/>
                <w:szCs w:val="18"/>
              </w:rPr>
              <w:t xml:space="preserve">ertyfikaty: </w:t>
            </w:r>
          </w:p>
        </w:tc>
        <w:tc>
          <w:tcPr>
            <w:tcW w:w="7497" w:type="dxa"/>
          </w:tcPr>
          <w:p w14:paraId="75DA3697"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 xml:space="preserve">Certyfikat </w:t>
            </w:r>
            <w:r>
              <w:rPr>
                <w:sz w:val="18"/>
                <w:szCs w:val="18"/>
              </w:rPr>
              <w:t>ISO 9001</w:t>
            </w:r>
            <w:r w:rsidRPr="002578F0">
              <w:rPr>
                <w:sz w:val="18"/>
                <w:szCs w:val="18"/>
              </w:rPr>
              <w:t xml:space="preserve"> dla producenta sprzętu obejmujący proces projektowania i</w:t>
            </w:r>
            <w:r>
              <w:rPr>
                <w:sz w:val="18"/>
                <w:szCs w:val="18"/>
              </w:rPr>
              <w:t> </w:t>
            </w:r>
            <w:r w:rsidRPr="002578F0">
              <w:rPr>
                <w:sz w:val="18"/>
                <w:szCs w:val="18"/>
              </w:rPr>
              <w:t>produkcji</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4F6D2E20"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 xml:space="preserve">Certyfikat </w:t>
            </w:r>
            <w:r>
              <w:rPr>
                <w:sz w:val="18"/>
                <w:szCs w:val="18"/>
              </w:rPr>
              <w:t>ISO 14001</w:t>
            </w:r>
            <w:r w:rsidRPr="002578F0">
              <w:rPr>
                <w:sz w:val="18"/>
                <w:szCs w:val="18"/>
              </w:rPr>
              <w:t xml:space="preserve"> dla producenta sprzętu</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2A8F516D"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 xml:space="preserve">Urządzenia wyprodukowane są przez producenta, zgodnie z normą PN-EN ISO 50001-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5733873B"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Deklaracja zgodności CE</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6ED7CAF5"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Oferowany model serwera znajduje się na liście kompatybilności sprzętowej dla serwerowych systemów operacyjnych Vmware dla najnowszej wersji tych systemów operacyjnych przed dniem składania ofert</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679201C0"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Oferowany model serwera znajduje się na liście kompatybilności sprzętowej dla serwerowych systemów operacyjnych Microsoft, dla najnowszej wersji tych systemów operacyjnych przed dniem składania ofert</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675A208D" w14:textId="77777777" w:rsidR="001B6A0B" w:rsidRPr="002578F0" w:rsidRDefault="001B6A0B" w:rsidP="006736BC">
            <w:pPr>
              <w:pStyle w:val="TableParagraph"/>
              <w:numPr>
                <w:ilvl w:val="0"/>
                <w:numId w:val="174"/>
              </w:numPr>
              <w:ind w:left="175" w:hanging="175"/>
              <w:jc w:val="both"/>
              <w:rPr>
                <w:i/>
                <w:iCs/>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079FC074" w14:textId="77777777" w:rsidR="001B6A0B" w:rsidRPr="002578F0" w:rsidRDefault="001B6A0B" w:rsidP="006736BC">
            <w:pPr>
              <w:pStyle w:val="TableParagraph"/>
              <w:numPr>
                <w:ilvl w:val="0"/>
                <w:numId w:val="174"/>
              </w:numPr>
              <w:ind w:left="175" w:hanging="175"/>
              <w:jc w:val="both"/>
              <w:rPr>
                <w:iCs/>
                <w:sz w:val="18"/>
                <w:szCs w:val="18"/>
              </w:rPr>
            </w:pPr>
            <w:r w:rsidRPr="002578F0">
              <w:rPr>
                <w:sz w:val="18"/>
                <w:szCs w:val="18"/>
              </w:rPr>
              <w:t xml:space="preserve">Potwierdzenie spełnienia kryteriów środowiskowych, w tym zgodności z dyrektywą RoHS Unii Europejskiej o eliminacji substancji niebezpiecznych </w:t>
            </w:r>
            <w:r w:rsidRPr="002578F0">
              <w:rPr>
                <w:b/>
                <w:bCs/>
                <w:sz w:val="18"/>
                <w:szCs w:val="18"/>
              </w:rPr>
              <w:t>w postaci oświadczenia producenta serwera</w:t>
            </w:r>
            <w:r w:rsidRPr="002578F0">
              <w:rPr>
                <w:sz w:val="18"/>
                <w:szCs w:val="18"/>
              </w:rPr>
              <w:t xml:space="preserve"> </w:t>
            </w:r>
            <w:r w:rsidRPr="002578F0">
              <w:rPr>
                <w:spacing w:val="-2"/>
                <w:sz w:val="18"/>
                <w:szCs w:val="18"/>
              </w:rPr>
              <w:t xml:space="preserve">(wg </w:t>
            </w:r>
            <w:r w:rsidRPr="002578F0">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2578F0">
              <w:rPr>
                <w:spacing w:val="-34"/>
                <w:sz w:val="18"/>
                <w:szCs w:val="18"/>
              </w:rPr>
              <w:t xml:space="preserve"> </w:t>
            </w:r>
            <w:r w:rsidRPr="002578F0">
              <w:rPr>
                <w:sz w:val="18"/>
                <w:szCs w:val="18"/>
              </w:rPr>
              <w:t>gr</w:t>
            </w:r>
            <w:r w:rsidRPr="002578F0">
              <w:rPr>
                <w:i/>
                <w:iCs/>
                <w:sz w:val="18"/>
                <w:szCs w:val="18"/>
              </w:rPr>
              <w:t xml:space="preserve"> - </w:t>
            </w:r>
            <w:r w:rsidRPr="002578F0">
              <w:rPr>
                <w:b/>
                <w:bCs/>
                <w:iCs/>
                <w:sz w:val="18"/>
                <w:szCs w:val="18"/>
              </w:rPr>
              <w:t>Wykonawca złoży dokument potwierdzający spełnianie</w:t>
            </w:r>
            <w:r w:rsidRPr="002578F0">
              <w:rPr>
                <w:b/>
                <w:bCs/>
                <w:spacing w:val="-16"/>
                <w:sz w:val="18"/>
                <w:szCs w:val="18"/>
              </w:rPr>
              <w:t xml:space="preserve"> </w:t>
            </w:r>
            <w:r w:rsidRPr="002578F0">
              <w:rPr>
                <w:b/>
                <w:bCs/>
                <w:sz w:val="18"/>
                <w:szCs w:val="18"/>
              </w:rPr>
              <w:t>wymogu.</w:t>
            </w:r>
          </w:p>
          <w:p w14:paraId="16A6E5F4" w14:textId="77777777" w:rsidR="001B6A0B" w:rsidRPr="002578F0" w:rsidRDefault="001B6A0B" w:rsidP="006736BC">
            <w:pPr>
              <w:pStyle w:val="TableParagraph"/>
              <w:numPr>
                <w:ilvl w:val="0"/>
                <w:numId w:val="174"/>
              </w:numPr>
              <w:ind w:left="175" w:hanging="175"/>
              <w:jc w:val="both"/>
              <w:rPr>
                <w:i/>
                <w:iCs/>
                <w:sz w:val="18"/>
                <w:szCs w:val="18"/>
              </w:rPr>
            </w:pPr>
            <w:r w:rsidRPr="002578F0">
              <w:rPr>
                <w:i/>
                <w:iCs/>
                <w:sz w:val="18"/>
                <w:szCs w:val="18"/>
              </w:rPr>
              <w:t xml:space="preserve">Wykonawca </w:t>
            </w:r>
            <w:r w:rsidRPr="002578F0">
              <w:rPr>
                <w:sz w:val="18"/>
                <w:szCs w:val="18"/>
              </w:rPr>
              <w:t>dołączy do oferty link do strony internetowej producenta serwera zawierający dokumentację techniczną, która musi potwierdzać wymagane cechy wyszczególnione w</w:t>
            </w:r>
            <w:r>
              <w:rPr>
                <w:sz w:val="18"/>
                <w:szCs w:val="18"/>
              </w:rPr>
              <w:t> </w:t>
            </w:r>
            <w:r w:rsidRPr="002578F0">
              <w:rPr>
                <w:sz w:val="18"/>
                <w:szCs w:val="18"/>
              </w:rPr>
              <w:t xml:space="preserve">opisie przedmiotu zamówienia </w:t>
            </w:r>
            <w:r w:rsidRPr="0024083F">
              <w:rPr>
                <w:b/>
                <w:sz w:val="18"/>
                <w:szCs w:val="18"/>
              </w:rPr>
              <w:t>(</w:t>
            </w:r>
            <w:r w:rsidRPr="002578F0">
              <w:rPr>
                <w:b/>
                <w:bCs/>
                <w:sz w:val="18"/>
                <w:szCs w:val="18"/>
              </w:rPr>
              <w:t>opis obudowy i płyty głównej), oraz w czytelny sposób przedstawia opis oraz metodologię i schematy</w:t>
            </w:r>
            <w:r w:rsidRPr="002578F0">
              <w:rPr>
                <w:b/>
                <w:bCs/>
                <w:spacing w:val="1"/>
                <w:sz w:val="18"/>
                <w:szCs w:val="18"/>
              </w:rPr>
              <w:t xml:space="preserve"> </w:t>
            </w:r>
            <w:r w:rsidRPr="002578F0">
              <w:rPr>
                <w:b/>
                <w:bCs/>
                <w:sz w:val="18"/>
                <w:szCs w:val="18"/>
              </w:rPr>
              <w:t>wymiany poszczególnych komponentów komputera co najmniej: procesor/y, dyski twarde, pamięci RAM, płyta główna oraz karty rozszerzeń.</w:t>
            </w:r>
          </w:p>
          <w:p w14:paraId="1BD083E1" w14:textId="77777777" w:rsidR="001B6A0B" w:rsidRPr="002578F0" w:rsidRDefault="001B6A0B" w:rsidP="006736BC">
            <w:pPr>
              <w:pStyle w:val="TableParagraph"/>
              <w:numPr>
                <w:ilvl w:val="0"/>
                <w:numId w:val="174"/>
              </w:numPr>
              <w:ind w:left="175" w:hanging="175"/>
              <w:jc w:val="both"/>
              <w:rPr>
                <w:i/>
                <w:iCs/>
                <w:sz w:val="18"/>
                <w:szCs w:val="18"/>
              </w:rPr>
            </w:pPr>
            <w:r w:rsidRPr="002578F0">
              <w:rPr>
                <w:sz w:val="18"/>
                <w:szCs w:val="18"/>
              </w:rPr>
              <w:t xml:space="preserve">Oświadczenie producenta </w:t>
            </w:r>
            <w:r>
              <w:rPr>
                <w:sz w:val="18"/>
                <w:szCs w:val="18"/>
              </w:rPr>
              <w:t>serwera potwierdzające, że</w:t>
            </w:r>
            <w:r w:rsidRPr="002578F0">
              <w:rPr>
                <w:sz w:val="18"/>
                <w:szCs w:val="18"/>
              </w:rPr>
              <w:t xml:space="preserve"> sprzęt pochodzi z oficjalnego kanału dystrybucyjnego producenta.</w:t>
            </w:r>
          </w:p>
        </w:tc>
      </w:tr>
      <w:tr w:rsidR="001B6A0B" w:rsidRPr="006E61D9" w14:paraId="2D5FADFB"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2143" w:type="dxa"/>
            <w:tcBorders>
              <w:top w:val="single" w:sz="4" w:space="0" w:color="auto"/>
              <w:left w:val="single" w:sz="4" w:space="0" w:color="auto"/>
              <w:bottom w:val="single" w:sz="4" w:space="0" w:color="auto"/>
              <w:right w:val="single" w:sz="4" w:space="0" w:color="auto"/>
            </w:tcBorders>
            <w:shd w:val="clear" w:color="auto" w:fill="FFFFFF"/>
            <w:noWrap/>
          </w:tcPr>
          <w:p w14:paraId="668923E3" w14:textId="77777777" w:rsidR="001B6A0B" w:rsidRPr="002578F0" w:rsidRDefault="001B6A0B" w:rsidP="005559CB">
            <w:pPr>
              <w:rPr>
                <w:rFonts w:ascii="Arial" w:hAnsi="Arial" w:cs="Arial"/>
                <w:sz w:val="18"/>
                <w:szCs w:val="18"/>
              </w:rPr>
            </w:pPr>
            <w:r w:rsidRPr="002578F0">
              <w:rPr>
                <w:rFonts w:ascii="Arial" w:hAnsi="Arial" w:cs="Arial"/>
                <w:sz w:val="18"/>
                <w:szCs w:val="18"/>
              </w:rPr>
              <w:t>Warunki gwarancji:</w:t>
            </w:r>
          </w:p>
        </w:tc>
        <w:tc>
          <w:tcPr>
            <w:tcW w:w="7497" w:type="dxa"/>
            <w:tcBorders>
              <w:top w:val="single" w:sz="4" w:space="0" w:color="auto"/>
              <w:left w:val="single" w:sz="4" w:space="0" w:color="auto"/>
              <w:bottom w:val="single" w:sz="4" w:space="0" w:color="auto"/>
              <w:right w:val="single" w:sz="4" w:space="0" w:color="auto"/>
            </w:tcBorders>
            <w:shd w:val="clear" w:color="auto" w:fill="FFFFFF"/>
          </w:tcPr>
          <w:p w14:paraId="3632AD22" w14:textId="77777777" w:rsidR="001B6A0B" w:rsidRPr="002578F0" w:rsidRDefault="001B6A0B" w:rsidP="006736BC">
            <w:pPr>
              <w:pStyle w:val="TableParagraph"/>
              <w:numPr>
                <w:ilvl w:val="0"/>
                <w:numId w:val="174"/>
              </w:numPr>
              <w:ind w:left="175" w:hanging="188"/>
              <w:jc w:val="both"/>
              <w:rPr>
                <w:sz w:val="18"/>
                <w:szCs w:val="18"/>
              </w:rPr>
            </w:pPr>
            <w:r w:rsidRPr="002578F0">
              <w:rPr>
                <w:sz w:val="18"/>
                <w:szCs w:val="18"/>
              </w:rPr>
              <w:t>Gwarancja producenta 36 miesięcy, świadczona na miejscu u klienta.</w:t>
            </w:r>
          </w:p>
          <w:p w14:paraId="5128B9E2" w14:textId="77777777" w:rsidR="001B6A0B" w:rsidRPr="002578F0" w:rsidRDefault="001B6A0B" w:rsidP="006736BC">
            <w:pPr>
              <w:pStyle w:val="TableParagraph"/>
              <w:numPr>
                <w:ilvl w:val="0"/>
                <w:numId w:val="174"/>
              </w:numPr>
              <w:ind w:left="175" w:hanging="188"/>
              <w:jc w:val="both"/>
              <w:rPr>
                <w:sz w:val="18"/>
                <w:szCs w:val="18"/>
              </w:rPr>
            </w:pPr>
            <w:r w:rsidRPr="002578F0">
              <w:rPr>
                <w:sz w:val="18"/>
                <w:szCs w:val="18"/>
              </w:rPr>
              <w:t>Czas reakcji serwisu - do końca następnego dnia roboczego od chwili zgłoszenia.</w:t>
            </w:r>
          </w:p>
          <w:p w14:paraId="226FE659" w14:textId="77777777" w:rsidR="001B6A0B" w:rsidRPr="002578F0" w:rsidRDefault="001B6A0B" w:rsidP="006736BC">
            <w:pPr>
              <w:pStyle w:val="TableParagraph"/>
              <w:numPr>
                <w:ilvl w:val="0"/>
                <w:numId w:val="174"/>
              </w:numPr>
              <w:ind w:left="175" w:hanging="188"/>
              <w:jc w:val="both"/>
              <w:rPr>
                <w:sz w:val="18"/>
                <w:szCs w:val="18"/>
              </w:rPr>
            </w:pPr>
            <w:r w:rsidRPr="002578F0">
              <w:rPr>
                <w:sz w:val="18"/>
                <w:szCs w:val="18"/>
              </w:rPr>
              <w:t>Firma</w:t>
            </w:r>
            <w:r w:rsidRPr="002578F0">
              <w:rPr>
                <w:spacing w:val="-10"/>
                <w:sz w:val="18"/>
                <w:szCs w:val="18"/>
              </w:rPr>
              <w:t xml:space="preserve"> </w:t>
            </w:r>
            <w:r w:rsidRPr="002578F0">
              <w:rPr>
                <w:sz w:val="18"/>
                <w:szCs w:val="18"/>
              </w:rPr>
              <w:t>serwisująca</w:t>
            </w:r>
            <w:r w:rsidRPr="002578F0">
              <w:rPr>
                <w:spacing w:val="-11"/>
                <w:sz w:val="18"/>
                <w:szCs w:val="18"/>
              </w:rPr>
              <w:t xml:space="preserve"> </w:t>
            </w:r>
            <w:r w:rsidRPr="002578F0">
              <w:rPr>
                <w:sz w:val="18"/>
                <w:szCs w:val="18"/>
              </w:rPr>
              <w:t>musi</w:t>
            </w:r>
            <w:r w:rsidRPr="002578F0">
              <w:rPr>
                <w:spacing w:val="-11"/>
                <w:sz w:val="18"/>
                <w:szCs w:val="18"/>
              </w:rPr>
              <w:t xml:space="preserve"> </w:t>
            </w:r>
            <w:r w:rsidRPr="002578F0">
              <w:rPr>
                <w:sz w:val="18"/>
                <w:szCs w:val="18"/>
              </w:rPr>
              <w:t>posiadać</w:t>
            </w:r>
            <w:r w:rsidRPr="002578F0">
              <w:rPr>
                <w:spacing w:val="-8"/>
                <w:sz w:val="18"/>
                <w:szCs w:val="18"/>
              </w:rPr>
              <w:t xml:space="preserve"> </w:t>
            </w:r>
            <w:r>
              <w:rPr>
                <w:sz w:val="18"/>
                <w:szCs w:val="18"/>
              </w:rPr>
              <w:t>ISO 9001</w:t>
            </w:r>
            <w:r w:rsidRPr="002578F0">
              <w:rPr>
                <w:spacing w:val="-11"/>
                <w:sz w:val="18"/>
                <w:szCs w:val="18"/>
              </w:rPr>
              <w:t xml:space="preserve"> </w:t>
            </w:r>
            <w:r w:rsidRPr="002578F0">
              <w:rPr>
                <w:sz w:val="18"/>
                <w:szCs w:val="18"/>
              </w:rPr>
              <w:t>na</w:t>
            </w:r>
            <w:r w:rsidRPr="002578F0">
              <w:rPr>
                <w:spacing w:val="-10"/>
                <w:sz w:val="18"/>
                <w:szCs w:val="18"/>
              </w:rPr>
              <w:t xml:space="preserve"> </w:t>
            </w:r>
            <w:r w:rsidRPr="002578F0">
              <w:rPr>
                <w:sz w:val="18"/>
                <w:szCs w:val="18"/>
              </w:rPr>
              <w:t>świadczenie</w:t>
            </w:r>
            <w:r w:rsidRPr="002578F0">
              <w:rPr>
                <w:spacing w:val="-10"/>
                <w:sz w:val="18"/>
                <w:szCs w:val="18"/>
              </w:rPr>
              <w:t xml:space="preserve"> </w:t>
            </w:r>
            <w:r w:rsidRPr="002578F0">
              <w:rPr>
                <w:sz w:val="18"/>
                <w:szCs w:val="18"/>
              </w:rPr>
              <w:t>usług</w:t>
            </w:r>
            <w:r w:rsidRPr="002578F0">
              <w:rPr>
                <w:spacing w:val="4"/>
                <w:sz w:val="18"/>
                <w:szCs w:val="18"/>
              </w:rPr>
              <w:t xml:space="preserve"> </w:t>
            </w:r>
            <w:r w:rsidRPr="002578F0">
              <w:rPr>
                <w:sz w:val="18"/>
                <w:szCs w:val="18"/>
              </w:rPr>
              <w:t>serwisowych</w:t>
            </w:r>
            <w:r w:rsidRPr="002578F0">
              <w:rPr>
                <w:spacing w:val="-10"/>
                <w:sz w:val="18"/>
                <w:szCs w:val="18"/>
              </w:rPr>
              <w:t xml:space="preserve"> </w:t>
            </w:r>
            <w:r w:rsidRPr="002578F0">
              <w:rPr>
                <w:sz w:val="18"/>
                <w:szCs w:val="18"/>
              </w:rPr>
              <w:t xml:space="preserve">oraz posiadać autoryzację producenta serwera – </w:t>
            </w:r>
            <w:r w:rsidRPr="002578F0">
              <w:rPr>
                <w:b/>
                <w:bCs/>
                <w:sz w:val="18"/>
                <w:szCs w:val="18"/>
              </w:rPr>
              <w:t>Wykonawca złoży dokument potwierdzający spełnianie</w:t>
            </w:r>
            <w:r w:rsidRPr="002578F0">
              <w:rPr>
                <w:b/>
                <w:bCs/>
                <w:spacing w:val="-16"/>
                <w:sz w:val="18"/>
                <w:szCs w:val="18"/>
              </w:rPr>
              <w:t xml:space="preserve"> </w:t>
            </w:r>
            <w:r w:rsidRPr="002578F0">
              <w:rPr>
                <w:b/>
                <w:bCs/>
                <w:sz w:val="18"/>
                <w:szCs w:val="18"/>
              </w:rPr>
              <w:t>wymogu.</w:t>
            </w:r>
          </w:p>
          <w:p w14:paraId="39E4B69B" w14:textId="77777777" w:rsidR="001B6A0B" w:rsidRPr="002578F0" w:rsidRDefault="001B6A0B" w:rsidP="006736BC">
            <w:pPr>
              <w:pStyle w:val="TableParagraph"/>
              <w:numPr>
                <w:ilvl w:val="0"/>
                <w:numId w:val="174"/>
              </w:numPr>
              <w:ind w:left="175" w:hanging="188"/>
              <w:jc w:val="both"/>
              <w:rPr>
                <w:iCs/>
                <w:sz w:val="18"/>
                <w:szCs w:val="18"/>
              </w:rPr>
            </w:pPr>
            <w:r w:rsidRPr="002578F0">
              <w:rPr>
                <w:sz w:val="18"/>
                <w:szCs w:val="18"/>
              </w:rPr>
              <w:t>Serwis urządzeń musi być realizowany przez producenta lub Autoryzowanego Partnera</w:t>
            </w:r>
            <w:r w:rsidRPr="002578F0">
              <w:rPr>
                <w:spacing w:val="-2"/>
                <w:sz w:val="18"/>
                <w:szCs w:val="18"/>
              </w:rPr>
              <w:t xml:space="preserve"> </w:t>
            </w:r>
            <w:r w:rsidRPr="002578F0">
              <w:rPr>
                <w:sz w:val="18"/>
                <w:szCs w:val="18"/>
              </w:rPr>
              <w:t>Serwisowego</w:t>
            </w:r>
            <w:r w:rsidRPr="002578F0">
              <w:rPr>
                <w:spacing w:val="20"/>
                <w:sz w:val="18"/>
                <w:szCs w:val="18"/>
              </w:rPr>
              <w:t xml:space="preserve"> </w:t>
            </w:r>
            <w:r w:rsidRPr="002578F0">
              <w:rPr>
                <w:sz w:val="18"/>
                <w:szCs w:val="18"/>
              </w:rPr>
              <w:t>producenta</w:t>
            </w:r>
            <w:r w:rsidRPr="002578F0">
              <w:rPr>
                <w:spacing w:val="19"/>
                <w:sz w:val="18"/>
                <w:szCs w:val="18"/>
              </w:rPr>
              <w:t xml:space="preserve"> </w:t>
            </w:r>
            <w:r w:rsidRPr="002578F0">
              <w:rPr>
                <w:sz w:val="18"/>
                <w:szCs w:val="18"/>
              </w:rPr>
              <w:t>–</w:t>
            </w:r>
            <w:r w:rsidRPr="002578F0">
              <w:rPr>
                <w:spacing w:val="20"/>
                <w:sz w:val="18"/>
                <w:szCs w:val="18"/>
              </w:rPr>
              <w:t xml:space="preserve"> </w:t>
            </w:r>
            <w:r w:rsidRPr="002578F0">
              <w:rPr>
                <w:b/>
                <w:bCs/>
                <w:iCs/>
                <w:sz w:val="18"/>
                <w:szCs w:val="18"/>
              </w:rPr>
              <w:t>Wykonawca złoży oświadczenia producenta potwierdzające, że serwis będzie realizowany przez Autoryzowanego Partnera Serwisowego producenta lub bezpośrednio przez producenta</w:t>
            </w:r>
            <w:r w:rsidRPr="002578F0">
              <w:rPr>
                <w:iCs/>
                <w:sz w:val="18"/>
                <w:szCs w:val="18"/>
              </w:rPr>
              <w:t>.</w:t>
            </w:r>
          </w:p>
          <w:p w14:paraId="163E1CB9" w14:textId="77777777" w:rsidR="001B6A0B" w:rsidRPr="002578F0" w:rsidRDefault="001B6A0B" w:rsidP="006736BC">
            <w:pPr>
              <w:pStyle w:val="TableParagraph"/>
              <w:numPr>
                <w:ilvl w:val="0"/>
                <w:numId w:val="174"/>
              </w:numPr>
              <w:ind w:left="175" w:hanging="188"/>
              <w:jc w:val="both"/>
              <w:rPr>
                <w:sz w:val="18"/>
                <w:szCs w:val="18"/>
              </w:rPr>
            </w:pPr>
            <w:r w:rsidRPr="002578F0">
              <w:rPr>
                <w:sz w:val="18"/>
                <w:szCs w:val="18"/>
              </w:rPr>
              <w:t xml:space="preserve">W przypadku awarii dysków twardych dysk pozostaje u Zamawiającego – </w:t>
            </w:r>
            <w:r w:rsidRPr="002578F0">
              <w:rPr>
                <w:b/>
                <w:bCs/>
                <w:iCs/>
                <w:sz w:val="18"/>
                <w:szCs w:val="18"/>
              </w:rPr>
              <w:t xml:space="preserve">Wykonawca złoży oświadczenia producenta potwierdzające </w:t>
            </w:r>
            <w:r w:rsidRPr="002578F0">
              <w:rPr>
                <w:b/>
                <w:bCs/>
                <w:sz w:val="18"/>
                <w:szCs w:val="18"/>
              </w:rPr>
              <w:t>spełnienie tego warunku</w:t>
            </w:r>
            <w:r w:rsidRPr="002578F0">
              <w:rPr>
                <w:sz w:val="18"/>
                <w:szCs w:val="18"/>
              </w:rPr>
              <w:t>.</w:t>
            </w:r>
          </w:p>
          <w:p w14:paraId="67E09276" w14:textId="77777777" w:rsidR="001B6A0B" w:rsidRPr="002578F0" w:rsidRDefault="001B6A0B" w:rsidP="006736BC">
            <w:pPr>
              <w:pStyle w:val="TableParagraph"/>
              <w:numPr>
                <w:ilvl w:val="0"/>
                <w:numId w:val="174"/>
              </w:numPr>
              <w:ind w:left="175" w:hanging="188"/>
              <w:jc w:val="both"/>
              <w:rPr>
                <w:i/>
                <w:iCs/>
                <w:sz w:val="18"/>
                <w:szCs w:val="18"/>
              </w:rPr>
            </w:pPr>
            <w:r w:rsidRPr="002578F0">
              <w:rPr>
                <w:sz w:val="18"/>
                <w:szCs w:val="18"/>
              </w:rPr>
              <w:lastRenderedPageBreak/>
              <w:t>Oświadczenie producenta serwera, że w przypadku niewywiązywania się z obowiązków gwarancyjnych Oferenta lub firmy serwisującej, przejmie na siebie wszelkie zobowiązania związane z</w:t>
            </w:r>
            <w:r w:rsidRPr="002578F0">
              <w:rPr>
                <w:spacing w:val="-9"/>
                <w:sz w:val="18"/>
                <w:szCs w:val="18"/>
              </w:rPr>
              <w:t xml:space="preserve"> </w:t>
            </w:r>
            <w:r w:rsidRPr="002578F0">
              <w:rPr>
                <w:sz w:val="18"/>
                <w:szCs w:val="18"/>
              </w:rPr>
              <w:t xml:space="preserve">serwisem - </w:t>
            </w:r>
            <w:r w:rsidRPr="002578F0">
              <w:rPr>
                <w:b/>
                <w:bCs/>
                <w:iCs/>
                <w:sz w:val="18"/>
                <w:szCs w:val="18"/>
              </w:rPr>
              <w:t xml:space="preserve">Wykonawca złoży oświadczenie producenta serwera potwierdzające </w:t>
            </w:r>
            <w:r w:rsidRPr="002578F0">
              <w:rPr>
                <w:b/>
                <w:bCs/>
                <w:sz w:val="18"/>
                <w:szCs w:val="18"/>
              </w:rPr>
              <w:t>spełnienie tego warunku.</w:t>
            </w:r>
          </w:p>
        </w:tc>
      </w:tr>
      <w:tr w:rsidR="001B6A0B" w:rsidRPr="006E61D9" w14:paraId="2C00D498"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2143" w:type="dxa"/>
            <w:tcBorders>
              <w:top w:val="single" w:sz="4" w:space="0" w:color="auto"/>
              <w:left w:val="single" w:sz="4" w:space="0" w:color="auto"/>
              <w:bottom w:val="single" w:sz="4" w:space="0" w:color="auto"/>
              <w:right w:val="single" w:sz="4" w:space="0" w:color="auto"/>
            </w:tcBorders>
            <w:shd w:val="clear" w:color="auto" w:fill="FFFFFF"/>
            <w:noWrap/>
          </w:tcPr>
          <w:p w14:paraId="4AA24C5A"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Wsparcie techniczne producenta:</w:t>
            </w:r>
          </w:p>
        </w:tc>
        <w:tc>
          <w:tcPr>
            <w:tcW w:w="7497" w:type="dxa"/>
            <w:tcBorders>
              <w:top w:val="single" w:sz="4" w:space="0" w:color="auto"/>
              <w:left w:val="single" w:sz="4" w:space="0" w:color="auto"/>
              <w:bottom w:val="single" w:sz="4" w:space="0" w:color="auto"/>
              <w:right w:val="single" w:sz="4" w:space="0" w:color="auto"/>
            </w:tcBorders>
            <w:shd w:val="clear" w:color="auto" w:fill="FFFFFF"/>
          </w:tcPr>
          <w:p w14:paraId="4F57EE30" w14:textId="77777777" w:rsidR="001B6A0B" w:rsidRPr="002578F0" w:rsidRDefault="001B6A0B" w:rsidP="005559CB">
            <w:pPr>
              <w:pStyle w:val="TableParagraph"/>
              <w:ind w:left="0"/>
              <w:jc w:val="both"/>
              <w:rPr>
                <w:sz w:val="18"/>
                <w:szCs w:val="18"/>
              </w:rPr>
            </w:pPr>
            <w:r w:rsidRPr="002578F0">
              <w:rPr>
                <w:sz w:val="18"/>
                <w:szCs w:val="18"/>
              </w:rPr>
              <w:t>Możliwość</w:t>
            </w:r>
            <w:r w:rsidRPr="002578F0">
              <w:rPr>
                <w:spacing w:val="-6"/>
                <w:sz w:val="18"/>
                <w:szCs w:val="18"/>
              </w:rPr>
              <w:t xml:space="preserve"> </w:t>
            </w:r>
            <w:r w:rsidRPr="002578F0">
              <w:rPr>
                <w:sz w:val="18"/>
                <w:szCs w:val="18"/>
              </w:rPr>
              <w:t>sprawdzenia telefonicznego bezpośrednio u producenta oraz na stronie internetowej producenta oferowanego serwera, po podaniu numeru seryjnego -</w:t>
            </w:r>
            <w:r w:rsidRPr="002578F0">
              <w:rPr>
                <w:spacing w:val="-9"/>
                <w:sz w:val="18"/>
                <w:szCs w:val="18"/>
              </w:rPr>
              <w:t xml:space="preserve"> </w:t>
            </w:r>
            <w:r w:rsidRPr="002578F0">
              <w:rPr>
                <w:sz w:val="18"/>
                <w:szCs w:val="18"/>
              </w:rPr>
              <w:t>konfiguracji</w:t>
            </w:r>
            <w:r w:rsidRPr="002578F0">
              <w:rPr>
                <w:spacing w:val="-7"/>
                <w:sz w:val="18"/>
                <w:szCs w:val="18"/>
              </w:rPr>
              <w:t xml:space="preserve"> </w:t>
            </w:r>
            <w:r w:rsidRPr="002578F0">
              <w:rPr>
                <w:sz w:val="18"/>
                <w:szCs w:val="18"/>
              </w:rPr>
              <w:t>sprzętowej</w:t>
            </w:r>
            <w:r w:rsidRPr="002578F0">
              <w:rPr>
                <w:spacing w:val="-7"/>
                <w:sz w:val="18"/>
                <w:szCs w:val="18"/>
              </w:rPr>
              <w:t xml:space="preserve"> </w:t>
            </w:r>
            <w:r w:rsidRPr="002578F0">
              <w:rPr>
                <w:sz w:val="18"/>
                <w:szCs w:val="18"/>
              </w:rPr>
              <w:t>serwera</w:t>
            </w:r>
            <w:r w:rsidRPr="002578F0">
              <w:rPr>
                <w:spacing w:val="-8"/>
                <w:sz w:val="18"/>
                <w:szCs w:val="18"/>
              </w:rPr>
              <w:t xml:space="preserve"> </w:t>
            </w:r>
            <w:r w:rsidRPr="002578F0">
              <w:rPr>
                <w:sz w:val="18"/>
                <w:szCs w:val="18"/>
              </w:rPr>
              <w:t>oraz</w:t>
            </w:r>
            <w:r w:rsidRPr="002578F0">
              <w:rPr>
                <w:spacing w:val="-11"/>
                <w:sz w:val="18"/>
                <w:szCs w:val="18"/>
              </w:rPr>
              <w:t xml:space="preserve"> </w:t>
            </w:r>
            <w:r w:rsidRPr="002578F0">
              <w:rPr>
                <w:sz w:val="18"/>
                <w:szCs w:val="18"/>
              </w:rPr>
              <w:t>warunków gwarancji.</w:t>
            </w:r>
          </w:p>
          <w:p w14:paraId="7B598AF0" w14:textId="77777777" w:rsidR="001B6A0B" w:rsidRDefault="001B6A0B" w:rsidP="005559CB">
            <w:pPr>
              <w:pStyle w:val="TableParagraph"/>
              <w:ind w:left="-1"/>
              <w:jc w:val="both"/>
              <w:rPr>
                <w:sz w:val="18"/>
                <w:szCs w:val="18"/>
              </w:rPr>
            </w:pPr>
            <w:r w:rsidRPr="002578F0">
              <w:rPr>
                <w:sz w:val="18"/>
                <w:szCs w:val="18"/>
              </w:rPr>
              <w:t>Dostęp do najnowszych sterowników i uaktualnień na stronie producenta serwera, realizowany poprzez podanie na stronie internetowej</w:t>
            </w:r>
            <w:r w:rsidRPr="002578F0">
              <w:rPr>
                <w:spacing w:val="41"/>
                <w:sz w:val="18"/>
                <w:szCs w:val="18"/>
              </w:rPr>
              <w:t xml:space="preserve"> </w:t>
            </w:r>
            <w:r w:rsidRPr="002578F0">
              <w:rPr>
                <w:sz w:val="18"/>
                <w:szCs w:val="18"/>
              </w:rPr>
              <w:t>producenta</w:t>
            </w:r>
            <w:r w:rsidRPr="002578F0">
              <w:rPr>
                <w:spacing w:val="40"/>
                <w:sz w:val="18"/>
                <w:szCs w:val="18"/>
              </w:rPr>
              <w:t xml:space="preserve"> </w:t>
            </w:r>
            <w:r w:rsidRPr="002578F0">
              <w:rPr>
                <w:sz w:val="18"/>
                <w:szCs w:val="18"/>
              </w:rPr>
              <w:t>numeru</w:t>
            </w:r>
            <w:r w:rsidRPr="002578F0">
              <w:rPr>
                <w:spacing w:val="37"/>
                <w:sz w:val="18"/>
                <w:szCs w:val="18"/>
              </w:rPr>
              <w:t xml:space="preserve"> </w:t>
            </w:r>
            <w:r w:rsidRPr="002578F0">
              <w:rPr>
                <w:sz w:val="18"/>
                <w:szCs w:val="18"/>
              </w:rPr>
              <w:t>seryjnego</w:t>
            </w:r>
            <w:r w:rsidRPr="002578F0">
              <w:rPr>
                <w:spacing w:val="36"/>
                <w:sz w:val="18"/>
                <w:szCs w:val="18"/>
              </w:rPr>
              <w:t xml:space="preserve"> </w:t>
            </w:r>
            <w:r w:rsidRPr="002578F0">
              <w:rPr>
                <w:sz w:val="18"/>
                <w:szCs w:val="18"/>
              </w:rPr>
              <w:t>lub</w:t>
            </w:r>
            <w:r w:rsidRPr="002578F0">
              <w:rPr>
                <w:spacing w:val="37"/>
                <w:sz w:val="18"/>
                <w:szCs w:val="18"/>
              </w:rPr>
              <w:t xml:space="preserve"> </w:t>
            </w:r>
            <w:r w:rsidRPr="002578F0">
              <w:rPr>
                <w:sz w:val="18"/>
                <w:szCs w:val="18"/>
              </w:rPr>
              <w:t>modelu</w:t>
            </w:r>
            <w:r w:rsidRPr="002578F0">
              <w:rPr>
                <w:spacing w:val="36"/>
                <w:sz w:val="18"/>
                <w:szCs w:val="18"/>
              </w:rPr>
              <w:t xml:space="preserve"> </w:t>
            </w:r>
            <w:r w:rsidRPr="002578F0">
              <w:rPr>
                <w:sz w:val="18"/>
                <w:szCs w:val="18"/>
              </w:rPr>
              <w:t>serwera</w:t>
            </w:r>
            <w:r w:rsidRPr="002578F0">
              <w:rPr>
                <w:spacing w:val="38"/>
                <w:sz w:val="18"/>
                <w:szCs w:val="18"/>
              </w:rPr>
              <w:t xml:space="preserve"> </w:t>
            </w:r>
            <w:r w:rsidRPr="002578F0">
              <w:rPr>
                <w:sz w:val="18"/>
                <w:szCs w:val="18"/>
              </w:rPr>
              <w:t>–</w:t>
            </w:r>
            <w:r w:rsidRPr="002578F0">
              <w:rPr>
                <w:spacing w:val="36"/>
                <w:sz w:val="18"/>
                <w:szCs w:val="18"/>
              </w:rPr>
              <w:t xml:space="preserve"> </w:t>
            </w:r>
            <w:r w:rsidRPr="002578F0">
              <w:rPr>
                <w:sz w:val="18"/>
                <w:szCs w:val="18"/>
              </w:rPr>
              <w:t>do</w:t>
            </w:r>
            <w:r w:rsidRPr="002578F0">
              <w:rPr>
                <w:spacing w:val="37"/>
                <w:sz w:val="18"/>
                <w:szCs w:val="18"/>
              </w:rPr>
              <w:t xml:space="preserve"> </w:t>
            </w:r>
            <w:r w:rsidRPr="002578F0">
              <w:rPr>
                <w:sz w:val="18"/>
                <w:szCs w:val="18"/>
              </w:rPr>
              <w:t>oferty</w:t>
            </w:r>
            <w:r w:rsidRPr="002578F0">
              <w:rPr>
                <w:spacing w:val="34"/>
                <w:sz w:val="18"/>
                <w:szCs w:val="18"/>
              </w:rPr>
              <w:t xml:space="preserve"> </w:t>
            </w:r>
            <w:r w:rsidRPr="002578F0">
              <w:rPr>
                <w:sz w:val="18"/>
                <w:szCs w:val="18"/>
              </w:rPr>
              <w:t>należy dołączyć link strony.</w:t>
            </w:r>
          </w:p>
          <w:p w14:paraId="353421C8" w14:textId="77777777" w:rsidR="001B6A0B" w:rsidRPr="002578F0" w:rsidRDefault="001B6A0B" w:rsidP="005559CB">
            <w:pPr>
              <w:pStyle w:val="TableParagraph"/>
              <w:ind w:left="-1"/>
              <w:jc w:val="both"/>
              <w:rPr>
                <w:sz w:val="18"/>
                <w:szCs w:val="18"/>
              </w:rPr>
            </w:pPr>
            <w:r w:rsidRPr="004E348D">
              <w:rPr>
                <w:sz w:val="18"/>
                <w:szCs w:val="18"/>
              </w:rPr>
              <w:t xml:space="preserve">Do oferty powinna zostać załączona </w:t>
            </w:r>
            <w:r w:rsidRPr="004E348D">
              <w:rPr>
                <w:rFonts w:eastAsia="Arial"/>
                <w:sz w:val="18"/>
                <w:szCs w:val="18"/>
              </w:rPr>
              <w:t>karta katalogowa(datasheet) w języku polskim, dla urządzenia (rodziny urządzeń), w wersji papierowej/elektronicznej.</w:t>
            </w:r>
          </w:p>
        </w:tc>
      </w:tr>
      <w:tr w:rsidR="001B6A0B" w:rsidRPr="006E61D9" w14:paraId="7938DC3B"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7"/>
          <w:jc w:val="center"/>
        </w:trPr>
        <w:tc>
          <w:tcPr>
            <w:tcW w:w="2143" w:type="dxa"/>
            <w:noWrap/>
          </w:tcPr>
          <w:p w14:paraId="36E88404" w14:textId="77777777" w:rsidR="001B6A0B" w:rsidRPr="002578F0" w:rsidRDefault="001B6A0B" w:rsidP="005559CB">
            <w:pPr>
              <w:rPr>
                <w:rFonts w:ascii="Arial" w:hAnsi="Arial" w:cs="Arial"/>
                <w:sz w:val="18"/>
                <w:szCs w:val="18"/>
              </w:rPr>
            </w:pPr>
            <w:r w:rsidRPr="002578F0">
              <w:rPr>
                <w:rFonts w:ascii="Arial" w:hAnsi="Arial" w:cs="Arial"/>
                <w:sz w:val="18"/>
                <w:szCs w:val="18"/>
              </w:rPr>
              <w:t>Oprogramowanie:</w:t>
            </w:r>
          </w:p>
        </w:tc>
        <w:tc>
          <w:tcPr>
            <w:tcW w:w="7497" w:type="dxa"/>
          </w:tcPr>
          <w:p w14:paraId="111D5B28" w14:textId="77777777" w:rsidR="001B6A0B" w:rsidRPr="002578F0" w:rsidRDefault="001B6A0B" w:rsidP="005559CB">
            <w:pPr>
              <w:pStyle w:val="TableParagraph"/>
              <w:ind w:left="2"/>
              <w:jc w:val="both"/>
              <w:rPr>
                <w:sz w:val="18"/>
                <w:szCs w:val="18"/>
              </w:rPr>
            </w:pPr>
            <w:r w:rsidRPr="002578F0">
              <w:rPr>
                <w:sz w:val="18"/>
                <w:szCs w:val="18"/>
              </w:rPr>
              <w:t xml:space="preserve">Komplet sterowników na dowolnym fizycznym nośniku danych. </w:t>
            </w:r>
          </w:p>
          <w:p w14:paraId="2E3ECEDF" w14:textId="77777777" w:rsidR="001B6A0B" w:rsidRPr="002578F0" w:rsidRDefault="001B6A0B" w:rsidP="005559CB">
            <w:pPr>
              <w:pStyle w:val="TableParagraph"/>
              <w:ind w:left="2"/>
              <w:jc w:val="both"/>
              <w:rPr>
                <w:sz w:val="18"/>
                <w:szCs w:val="18"/>
              </w:rPr>
            </w:pPr>
            <w:r w:rsidRPr="002578F0">
              <w:rPr>
                <w:sz w:val="18"/>
                <w:szCs w:val="18"/>
              </w:rPr>
              <w:t>Dodatkowe oprogramowanie umożliwiające zarządzanie poprzez sieć, spełniające minimalne wymagania:</w:t>
            </w:r>
          </w:p>
          <w:p w14:paraId="3A930379"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wsparcie dla serwerów, urządzeń sieciowych oraz pamięci masowych;</w:t>
            </w:r>
          </w:p>
          <w:p w14:paraId="34F91738"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integracja z Active Directory;</w:t>
            </w:r>
          </w:p>
          <w:p w14:paraId="52FC8626"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zarządzania dostarczonymi serwerami bez udziału dedykowanego agenta;</w:t>
            </w:r>
          </w:p>
          <w:p w14:paraId="3CB35298"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wsparcie dla protokołów SNMP, IPMI, Linux SSH, Redfish;</w:t>
            </w:r>
          </w:p>
          <w:p w14:paraId="4674758C"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szczegółowy opis wykrytych systemów oraz ich komponentów;</w:t>
            </w:r>
          </w:p>
          <w:p w14:paraId="7CCE5E03"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eksportu raportu do CSV, HTML, PDF;</w:t>
            </w:r>
          </w:p>
          <w:p w14:paraId="13F99759"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grupowanie urządzeń w oparciu o kryteria użytkownika;</w:t>
            </w:r>
          </w:p>
          <w:p w14:paraId="692FE75A"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tworzenie automatycznie grup urządzeń w oparciu o dowolny element konfiguracji serwera np.: nazwa, lokalizacja, system operacyjny, obsadzenie slotów PCIe, pozostałego czasu gwarancji;</w:t>
            </w:r>
          </w:p>
          <w:p w14:paraId="6DCB6679"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uruchamiania narzędzi zarządzających w poszczególnych urządzeniach;</w:t>
            </w:r>
          </w:p>
          <w:p w14:paraId="2F2716AF"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szybki podgląd stanu środowiska;</w:t>
            </w:r>
          </w:p>
          <w:p w14:paraId="099E129E"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podsumowanie stanu dla każdego urządzenia;</w:t>
            </w:r>
          </w:p>
          <w:p w14:paraId="103CDF1D"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szczegółowy status urządzenia/elementu/komponentu;</w:t>
            </w:r>
          </w:p>
          <w:p w14:paraId="0A48195B"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generowanie alertów przy zmianie stanu urządzenia;</w:t>
            </w:r>
          </w:p>
          <w:p w14:paraId="0B0165EB"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integracja z service desk Producenta dostarczonej platformy sprzętowej;</w:t>
            </w:r>
          </w:p>
          <w:p w14:paraId="4FAFA224"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przejęcia zdalnego pulpitu;</w:t>
            </w:r>
          </w:p>
          <w:p w14:paraId="1FEC1AA5"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podmontowania wirtualnego napędu;</w:t>
            </w:r>
          </w:p>
          <w:p w14:paraId="3FC6DE12"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kreator umożliwiający dostosowanie akcji dla wybranych alertów;</w:t>
            </w:r>
          </w:p>
          <w:p w14:paraId="4B421FDF"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przesyłanie alertów „as-is” do innych konsol firm trzecich;</w:t>
            </w:r>
          </w:p>
          <w:p w14:paraId="42CD84DB"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definiowania ról administratorów;</w:t>
            </w:r>
          </w:p>
          <w:p w14:paraId="616E8D0A"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zdalnej aktualizacji oprogramowania wewnętrznego serwerów;</w:t>
            </w:r>
          </w:p>
          <w:p w14:paraId="69259D69"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aktualizacja oparta o wybranie źródła bibliotek (lokalna, on-line producenta oferowanego rozwiązania);</w:t>
            </w:r>
          </w:p>
          <w:p w14:paraId="6314AABF"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instalacji oprogramowania wewnętrznego bez potrzeby instalacji agenta;</w:t>
            </w:r>
          </w:p>
          <w:p w14:paraId="2AE746EB" w14:textId="77777777" w:rsidR="001B6A0B" w:rsidRPr="002578F0" w:rsidRDefault="001B6A0B" w:rsidP="006736BC">
            <w:pPr>
              <w:numPr>
                <w:ilvl w:val="0"/>
                <w:numId w:val="230"/>
              </w:numPr>
              <w:spacing w:after="0" w:line="240" w:lineRule="auto"/>
              <w:ind w:left="510" w:hanging="294"/>
              <w:jc w:val="both"/>
              <w:rPr>
                <w:rFonts w:ascii="Arial" w:hAnsi="Arial" w:cs="Arial"/>
                <w:color w:val="000000"/>
                <w:sz w:val="18"/>
                <w:szCs w:val="18"/>
              </w:rPr>
            </w:pPr>
            <w:r w:rsidRPr="002578F0">
              <w:rPr>
                <w:rFonts w:ascii="Arial" w:hAnsi="Arial" w:cs="Arial"/>
                <w:color w:val="000000"/>
                <w:sz w:val="18"/>
                <w:szCs w:val="18"/>
              </w:rPr>
              <w:t>możliwość automatycznego generowania i zgłaszania incydentów awarii bezpośrednio do centrum serwisowego producenta serwerów;</w:t>
            </w:r>
          </w:p>
          <w:p w14:paraId="05985D92" w14:textId="77777777" w:rsidR="001B6A0B" w:rsidRPr="002578F0" w:rsidRDefault="001B6A0B" w:rsidP="006736BC">
            <w:pPr>
              <w:numPr>
                <w:ilvl w:val="0"/>
                <w:numId w:val="230"/>
              </w:numPr>
              <w:spacing w:after="0" w:line="240" w:lineRule="auto"/>
              <w:ind w:left="510" w:hanging="294"/>
              <w:jc w:val="both"/>
              <w:rPr>
                <w:rFonts w:ascii="Arial" w:hAnsi="Arial" w:cs="Arial"/>
                <w:bCs/>
                <w:sz w:val="18"/>
                <w:szCs w:val="18"/>
              </w:rPr>
            </w:pPr>
            <w:r w:rsidRPr="002578F0">
              <w:rPr>
                <w:rFonts w:ascii="Arial" w:hAnsi="Arial" w:cs="Arial"/>
                <w:color w:val="000000"/>
                <w:sz w:val="18"/>
                <w:szCs w:val="18"/>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r w:rsidRPr="002578F0">
              <w:rPr>
                <w:rFonts w:ascii="Arial" w:hAnsi="Arial" w:cs="Arial"/>
                <w:bCs/>
                <w:sz w:val="18"/>
                <w:szCs w:val="18"/>
              </w:rPr>
              <w:t>;</w:t>
            </w:r>
          </w:p>
          <w:p w14:paraId="414A665B" w14:textId="77777777" w:rsidR="001B6A0B" w:rsidRPr="002578F0" w:rsidRDefault="001B6A0B" w:rsidP="006736BC">
            <w:pPr>
              <w:numPr>
                <w:ilvl w:val="0"/>
                <w:numId w:val="230"/>
              </w:numPr>
              <w:spacing w:after="0" w:line="240" w:lineRule="auto"/>
              <w:ind w:left="510" w:hanging="294"/>
              <w:jc w:val="both"/>
              <w:rPr>
                <w:rFonts w:ascii="Arial" w:hAnsi="Arial" w:cs="Arial"/>
                <w:bCs/>
                <w:sz w:val="18"/>
                <w:szCs w:val="18"/>
              </w:rPr>
            </w:pPr>
            <w:r w:rsidRPr="002578F0">
              <w:rPr>
                <w:rFonts w:ascii="Arial" w:hAnsi="Arial" w:cs="Arial"/>
                <w:bCs/>
                <w:sz w:val="18"/>
                <w:szCs w:val="18"/>
              </w:rPr>
              <w:t>możliwość tworzenia sprzętowej konfiguracji bazowej i na jej podstawie weryfikacji środowiska w celu wykrycia rozbieżności;</w:t>
            </w:r>
          </w:p>
          <w:p w14:paraId="5E45935D" w14:textId="77777777" w:rsidR="001B6A0B" w:rsidRPr="002578F0" w:rsidRDefault="001B6A0B" w:rsidP="006736BC">
            <w:pPr>
              <w:numPr>
                <w:ilvl w:val="0"/>
                <w:numId w:val="230"/>
              </w:numPr>
              <w:spacing w:after="0" w:line="240" w:lineRule="auto"/>
              <w:ind w:left="510" w:hanging="294"/>
              <w:jc w:val="both"/>
              <w:rPr>
                <w:rFonts w:ascii="Arial" w:hAnsi="Arial" w:cs="Arial"/>
                <w:bCs/>
                <w:sz w:val="18"/>
                <w:szCs w:val="18"/>
              </w:rPr>
            </w:pPr>
            <w:r w:rsidRPr="002578F0">
              <w:rPr>
                <w:rFonts w:ascii="Arial" w:hAnsi="Arial" w:cs="Arial"/>
                <w:bCs/>
                <w:sz w:val="18"/>
                <w:szCs w:val="18"/>
              </w:rPr>
              <w:t>wdrażanie serwerów, rozwiązań modularnych oraz przełączników sieciowych w oparciu o</w:t>
            </w:r>
            <w:r>
              <w:rPr>
                <w:rFonts w:ascii="Arial" w:hAnsi="Arial" w:cs="Arial"/>
                <w:bCs/>
                <w:sz w:val="18"/>
                <w:szCs w:val="18"/>
              </w:rPr>
              <w:t> </w:t>
            </w:r>
            <w:r w:rsidRPr="002578F0">
              <w:rPr>
                <w:rFonts w:ascii="Arial" w:hAnsi="Arial" w:cs="Arial"/>
                <w:bCs/>
                <w:sz w:val="18"/>
                <w:szCs w:val="18"/>
              </w:rPr>
              <w:t>profile;</w:t>
            </w:r>
          </w:p>
          <w:p w14:paraId="2E333C9D" w14:textId="77777777" w:rsidR="001B6A0B" w:rsidRPr="002578F0" w:rsidRDefault="001B6A0B" w:rsidP="006736BC">
            <w:pPr>
              <w:numPr>
                <w:ilvl w:val="0"/>
                <w:numId w:val="230"/>
              </w:numPr>
              <w:spacing w:after="0" w:line="240" w:lineRule="auto"/>
              <w:ind w:left="510" w:hanging="294"/>
              <w:jc w:val="both"/>
              <w:rPr>
                <w:rFonts w:ascii="Arial" w:hAnsi="Arial" w:cs="Arial"/>
                <w:bCs/>
                <w:sz w:val="18"/>
                <w:szCs w:val="18"/>
              </w:rPr>
            </w:pPr>
            <w:r w:rsidRPr="002578F0">
              <w:rPr>
                <w:rFonts w:ascii="Arial" w:hAnsi="Arial" w:cs="Arial"/>
                <w:bCs/>
                <w:sz w:val="18"/>
                <w:szCs w:val="18"/>
              </w:rPr>
              <w:t>możliwość migracji ustawień serwera wraz z wirtualnymi adresami sieciowymi (MAC, WWN, IQN) między urządzeniami;</w:t>
            </w:r>
          </w:p>
          <w:p w14:paraId="7EA9271A" w14:textId="77777777" w:rsidR="001B6A0B" w:rsidRPr="002578F0" w:rsidRDefault="001B6A0B" w:rsidP="006736BC">
            <w:pPr>
              <w:numPr>
                <w:ilvl w:val="0"/>
                <w:numId w:val="230"/>
              </w:numPr>
              <w:spacing w:after="0" w:line="240" w:lineRule="auto"/>
              <w:ind w:left="510" w:hanging="294"/>
              <w:jc w:val="both"/>
              <w:rPr>
                <w:rFonts w:ascii="Arial" w:hAnsi="Arial" w:cs="Arial"/>
                <w:bCs/>
                <w:sz w:val="18"/>
                <w:szCs w:val="18"/>
              </w:rPr>
            </w:pPr>
            <w:r w:rsidRPr="002578F0">
              <w:rPr>
                <w:rFonts w:ascii="Arial" w:hAnsi="Arial" w:cs="Arial"/>
                <w:bCs/>
                <w:sz w:val="18"/>
                <w:szCs w:val="18"/>
              </w:rPr>
              <w:t>tworzenie gotowych paczek informacji umożliwiających zdiagnozowanie awarii urządzenia przez serwis producenta;</w:t>
            </w:r>
          </w:p>
          <w:p w14:paraId="3A4E0901" w14:textId="77777777" w:rsidR="001B6A0B" w:rsidRPr="002578F0" w:rsidRDefault="001B6A0B" w:rsidP="006736BC">
            <w:pPr>
              <w:numPr>
                <w:ilvl w:val="0"/>
                <w:numId w:val="230"/>
              </w:numPr>
              <w:spacing w:after="0" w:line="240" w:lineRule="auto"/>
              <w:ind w:left="510" w:hanging="294"/>
              <w:jc w:val="both"/>
              <w:rPr>
                <w:rFonts w:ascii="Arial" w:hAnsi="Arial" w:cs="Arial"/>
                <w:bCs/>
                <w:sz w:val="18"/>
                <w:szCs w:val="18"/>
              </w:rPr>
            </w:pPr>
            <w:r w:rsidRPr="002578F0">
              <w:rPr>
                <w:rFonts w:ascii="Arial" w:hAnsi="Arial" w:cs="Arial"/>
                <w:bCs/>
                <w:sz w:val="18"/>
                <w:szCs w:val="18"/>
              </w:rPr>
              <w:t>zdalne uruchamianie diagnostyki serwera</w:t>
            </w:r>
            <w:r>
              <w:rPr>
                <w:rFonts w:ascii="Arial" w:hAnsi="Arial" w:cs="Arial"/>
                <w:bCs/>
                <w:sz w:val="18"/>
                <w:szCs w:val="18"/>
              </w:rPr>
              <w:t>.</w:t>
            </w:r>
          </w:p>
          <w:p w14:paraId="5EBC4F3E" w14:textId="77777777" w:rsidR="001B6A0B" w:rsidRPr="002578F0" w:rsidRDefault="001B6A0B" w:rsidP="005559CB">
            <w:pPr>
              <w:rPr>
                <w:rFonts w:ascii="Arial" w:hAnsi="Arial" w:cs="Arial"/>
                <w:sz w:val="18"/>
                <w:szCs w:val="18"/>
              </w:rPr>
            </w:pPr>
            <w:r w:rsidRPr="002578F0">
              <w:rPr>
                <w:rFonts w:ascii="Arial" w:hAnsi="Arial" w:cs="Arial"/>
                <w:sz w:val="18"/>
                <w:szCs w:val="18"/>
              </w:rPr>
              <w:t>W ofercie Wykonawca poda producenta i nazwę</w:t>
            </w:r>
            <w:r w:rsidRPr="002578F0">
              <w:rPr>
                <w:rFonts w:ascii="Arial" w:hAnsi="Arial" w:cs="Arial"/>
                <w:spacing w:val="-6"/>
                <w:sz w:val="18"/>
                <w:szCs w:val="18"/>
              </w:rPr>
              <w:t xml:space="preserve"> </w:t>
            </w:r>
            <w:r w:rsidRPr="002578F0">
              <w:rPr>
                <w:rFonts w:ascii="Arial" w:hAnsi="Arial" w:cs="Arial"/>
                <w:sz w:val="18"/>
                <w:szCs w:val="18"/>
              </w:rPr>
              <w:t>oprogramowania.</w:t>
            </w:r>
          </w:p>
        </w:tc>
      </w:tr>
      <w:tr w:rsidR="001B6A0B" w:rsidRPr="006E61D9" w14:paraId="6628E6A3"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2143" w:type="dxa"/>
            <w:tcBorders>
              <w:top w:val="single" w:sz="4" w:space="0" w:color="auto"/>
              <w:left w:val="single" w:sz="4" w:space="0" w:color="auto"/>
              <w:bottom w:val="single" w:sz="4" w:space="0" w:color="auto"/>
              <w:right w:val="single" w:sz="4" w:space="0" w:color="auto"/>
            </w:tcBorders>
            <w:shd w:val="clear" w:color="auto" w:fill="FFFFFF"/>
            <w:noWrap/>
          </w:tcPr>
          <w:p w14:paraId="1565B40E" w14:textId="77777777" w:rsidR="001B6A0B" w:rsidRPr="002578F0" w:rsidRDefault="001B6A0B" w:rsidP="005559CB">
            <w:pPr>
              <w:rPr>
                <w:rFonts w:ascii="Arial" w:hAnsi="Arial" w:cs="Arial"/>
                <w:sz w:val="18"/>
                <w:szCs w:val="18"/>
              </w:rPr>
            </w:pPr>
            <w:r w:rsidRPr="002578F0">
              <w:rPr>
                <w:rFonts w:ascii="Arial" w:hAnsi="Arial" w:cs="Arial"/>
                <w:sz w:val="18"/>
                <w:szCs w:val="18"/>
              </w:rPr>
              <w:t>Ukompletowanie:</w:t>
            </w:r>
          </w:p>
        </w:tc>
        <w:tc>
          <w:tcPr>
            <w:tcW w:w="7497" w:type="dxa"/>
            <w:tcBorders>
              <w:top w:val="single" w:sz="4" w:space="0" w:color="auto"/>
              <w:left w:val="single" w:sz="4" w:space="0" w:color="auto"/>
              <w:bottom w:val="single" w:sz="4" w:space="0" w:color="auto"/>
              <w:right w:val="single" w:sz="4" w:space="0" w:color="auto"/>
            </w:tcBorders>
            <w:shd w:val="clear" w:color="auto" w:fill="FFFFFF"/>
          </w:tcPr>
          <w:p w14:paraId="79B930DC"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Komplet kabli zasilających. Kable zasilające z końcówkami odpowiednimi do posiadanego przez urządzenie gniazda zasilacza, umożlwiające podłączenie do oferowanej listwy zasilającej oraz zasilanie z sieci 230V lub urządzenia UPS.</w:t>
            </w:r>
          </w:p>
          <w:p w14:paraId="50945577"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Kabel zasilający o końcówkach IEC 60320 C13 i C14, 16 AWG, 240V/15A, długość 1,8m.</w:t>
            </w:r>
          </w:p>
          <w:p w14:paraId="659FA5A6"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Kabel zasilający o końcówkach IEC 60320 C13 i CEE 7/7, 240V/10A, długość 1,8m.</w:t>
            </w:r>
          </w:p>
          <w:p w14:paraId="38A2AEF7"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Kabel komunikacyjny RJ-45–RJ-45 kat. 6, o długości minimum 2 metry w ilości zgodnej z ilością posiadanych przez serwer interfejsów RJ-45.</w:t>
            </w:r>
          </w:p>
          <w:p w14:paraId="541F1584"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Ramka zabezpieczająca, chroniąca dyski twarde przed nieuprawnionym demontażem.</w:t>
            </w:r>
          </w:p>
          <w:p w14:paraId="47895659"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Komplet sterowników na CD lub DVD.</w:t>
            </w:r>
          </w:p>
          <w:p w14:paraId="7AC275A9"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lastRenderedPageBreak/>
              <w:t>Instrukcja instalacji, użytkowania i obsługi (w formie papierowej lub elektronicznej).</w:t>
            </w:r>
          </w:p>
          <w:p w14:paraId="1128D2BA" w14:textId="77777777" w:rsidR="001B6A0B" w:rsidRPr="0023238B" w:rsidRDefault="001B6A0B" w:rsidP="006736BC">
            <w:pPr>
              <w:numPr>
                <w:ilvl w:val="0"/>
                <w:numId w:val="230"/>
              </w:numPr>
              <w:spacing w:after="0" w:line="240" w:lineRule="auto"/>
              <w:ind w:left="510" w:hanging="294"/>
              <w:jc w:val="both"/>
              <w:rPr>
                <w:sz w:val="18"/>
                <w:szCs w:val="18"/>
              </w:rPr>
            </w:pPr>
            <w:r w:rsidRPr="0023238B">
              <w:rPr>
                <w:rFonts w:ascii="Arial" w:hAnsi="Arial" w:cs="Arial"/>
                <w:sz w:val="18"/>
                <w:szCs w:val="18"/>
              </w:rPr>
              <w:t>Karta gwarancyjna (w formie papierowej lub elektronicznej).</w:t>
            </w:r>
          </w:p>
        </w:tc>
      </w:tr>
      <w:tr w:rsidR="001B6A0B" w:rsidRPr="006E61D9" w14:paraId="182C0B4A"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2143" w:type="dxa"/>
            <w:tcBorders>
              <w:top w:val="single" w:sz="4" w:space="0" w:color="auto"/>
              <w:left w:val="single" w:sz="4" w:space="0" w:color="auto"/>
              <w:bottom w:val="single" w:sz="4" w:space="0" w:color="auto"/>
              <w:right w:val="single" w:sz="4" w:space="0" w:color="auto"/>
            </w:tcBorders>
            <w:shd w:val="clear" w:color="auto" w:fill="FFFFFF"/>
            <w:noWrap/>
          </w:tcPr>
          <w:p w14:paraId="4A24D67A"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Wyposażenie:</w:t>
            </w:r>
          </w:p>
        </w:tc>
        <w:tc>
          <w:tcPr>
            <w:tcW w:w="7497" w:type="dxa"/>
            <w:tcBorders>
              <w:top w:val="single" w:sz="4" w:space="0" w:color="auto"/>
              <w:left w:val="single" w:sz="4" w:space="0" w:color="auto"/>
              <w:bottom w:val="single" w:sz="4" w:space="0" w:color="auto"/>
              <w:right w:val="single" w:sz="4" w:space="0" w:color="auto"/>
            </w:tcBorders>
            <w:shd w:val="clear" w:color="auto" w:fill="FFFFFF"/>
          </w:tcPr>
          <w:p w14:paraId="0244E94E" w14:textId="77777777" w:rsidR="001B6A0B" w:rsidRPr="0023238B" w:rsidRDefault="001B6A0B" w:rsidP="005559CB">
            <w:pPr>
              <w:pStyle w:val="TableParagraph"/>
              <w:ind w:right="94"/>
              <w:jc w:val="both"/>
              <w:rPr>
                <w:sz w:val="18"/>
                <w:szCs w:val="18"/>
              </w:rPr>
            </w:pPr>
            <w:r>
              <w:rPr>
                <w:sz w:val="18"/>
                <w:szCs w:val="18"/>
              </w:rPr>
              <w:t xml:space="preserve">  </w:t>
            </w:r>
            <w:r w:rsidRPr="0023238B">
              <w:rPr>
                <w:sz w:val="18"/>
                <w:szCs w:val="18"/>
              </w:rPr>
              <w:t>Listwa zasilająca TYP 1:</w:t>
            </w:r>
          </w:p>
          <w:p w14:paraId="28B706CA" w14:textId="77777777" w:rsidR="001B6A0B" w:rsidRPr="0023238B" w:rsidRDefault="001B6A0B" w:rsidP="006736BC">
            <w:pPr>
              <w:pStyle w:val="TableParagraph"/>
              <w:numPr>
                <w:ilvl w:val="1"/>
                <w:numId w:val="232"/>
              </w:numPr>
              <w:spacing w:line="206" w:lineRule="exact"/>
              <w:ind w:left="328" w:right="98" w:hanging="140"/>
              <w:jc w:val="both"/>
              <w:rPr>
                <w:sz w:val="18"/>
                <w:szCs w:val="18"/>
              </w:rPr>
            </w:pPr>
            <w:r w:rsidRPr="0023238B">
              <w:rPr>
                <w:sz w:val="18"/>
                <w:szCs w:val="18"/>
              </w:rPr>
              <w:t>1U 19’ 230 V/16 A</w:t>
            </w:r>
            <w:r>
              <w:rPr>
                <w:sz w:val="18"/>
                <w:szCs w:val="18"/>
              </w:rPr>
              <w:t>,</w:t>
            </w:r>
          </w:p>
          <w:p w14:paraId="108C48BB" w14:textId="77777777" w:rsidR="001B6A0B" w:rsidRPr="0023238B" w:rsidRDefault="001B6A0B" w:rsidP="006736BC">
            <w:pPr>
              <w:pStyle w:val="TableParagraph"/>
              <w:numPr>
                <w:ilvl w:val="1"/>
                <w:numId w:val="232"/>
              </w:numPr>
              <w:spacing w:line="206" w:lineRule="exact"/>
              <w:ind w:left="328" w:right="98" w:hanging="140"/>
              <w:jc w:val="both"/>
              <w:rPr>
                <w:sz w:val="18"/>
                <w:szCs w:val="18"/>
              </w:rPr>
            </w:pPr>
            <w:r w:rsidRPr="0023238B">
              <w:rPr>
                <w:sz w:val="18"/>
                <w:szCs w:val="18"/>
              </w:rPr>
              <w:t xml:space="preserve">z mocowaniem doczołowym do szyn rack, </w:t>
            </w:r>
          </w:p>
          <w:p w14:paraId="70CEF424" w14:textId="77777777" w:rsidR="001B6A0B" w:rsidRPr="0023238B" w:rsidRDefault="001B6A0B" w:rsidP="006736BC">
            <w:pPr>
              <w:pStyle w:val="TableParagraph"/>
              <w:numPr>
                <w:ilvl w:val="1"/>
                <w:numId w:val="232"/>
              </w:numPr>
              <w:spacing w:line="206" w:lineRule="exact"/>
              <w:ind w:left="328" w:right="98" w:hanging="140"/>
              <w:jc w:val="both"/>
              <w:rPr>
                <w:sz w:val="18"/>
                <w:szCs w:val="18"/>
              </w:rPr>
            </w:pPr>
            <w:r w:rsidRPr="0023238B">
              <w:rPr>
                <w:sz w:val="18"/>
                <w:szCs w:val="18"/>
              </w:rPr>
              <w:t>przystosowana do montażu w szafie typu „rack” oraz w oferowanych skrzyniach,</w:t>
            </w:r>
          </w:p>
          <w:p w14:paraId="4E78EA7C" w14:textId="77777777" w:rsidR="001B6A0B" w:rsidRPr="0023238B" w:rsidRDefault="001B6A0B" w:rsidP="006736BC">
            <w:pPr>
              <w:pStyle w:val="TableParagraph"/>
              <w:numPr>
                <w:ilvl w:val="1"/>
                <w:numId w:val="232"/>
              </w:numPr>
              <w:spacing w:line="206" w:lineRule="exact"/>
              <w:ind w:left="328" w:right="98" w:hanging="140"/>
              <w:jc w:val="both"/>
              <w:rPr>
                <w:sz w:val="18"/>
                <w:szCs w:val="18"/>
              </w:rPr>
            </w:pPr>
            <w:r w:rsidRPr="0023238B">
              <w:rPr>
                <w:sz w:val="18"/>
                <w:szCs w:val="18"/>
              </w:rPr>
              <w:t xml:space="preserve">posiadająca min 5 gniazd (CEE 7/5 lub CEE 7/3 „schuko”) z bolcem ochronnym, </w:t>
            </w:r>
          </w:p>
          <w:p w14:paraId="0FC875FC" w14:textId="77777777" w:rsidR="001B6A0B" w:rsidRPr="0023238B" w:rsidRDefault="001B6A0B" w:rsidP="006736BC">
            <w:pPr>
              <w:pStyle w:val="TableParagraph"/>
              <w:numPr>
                <w:ilvl w:val="1"/>
                <w:numId w:val="232"/>
              </w:numPr>
              <w:spacing w:line="206" w:lineRule="exact"/>
              <w:ind w:left="328" w:right="98" w:hanging="140"/>
              <w:jc w:val="both"/>
              <w:rPr>
                <w:sz w:val="18"/>
                <w:szCs w:val="18"/>
              </w:rPr>
            </w:pPr>
            <w:r w:rsidRPr="0023238B">
              <w:rPr>
                <w:sz w:val="18"/>
                <w:szCs w:val="18"/>
              </w:rPr>
              <w:t>przewód zasilający o długości min. 2 m, zakończony wtyczką CEE 7/7,</w:t>
            </w:r>
          </w:p>
          <w:p w14:paraId="1862FD58" w14:textId="77777777" w:rsidR="001B6A0B" w:rsidRPr="0023238B" w:rsidRDefault="001B6A0B" w:rsidP="006736BC">
            <w:pPr>
              <w:pStyle w:val="TableParagraph"/>
              <w:numPr>
                <w:ilvl w:val="1"/>
                <w:numId w:val="232"/>
              </w:numPr>
              <w:spacing w:line="206" w:lineRule="exact"/>
              <w:ind w:left="328" w:right="98" w:hanging="140"/>
              <w:jc w:val="both"/>
              <w:rPr>
                <w:sz w:val="18"/>
                <w:szCs w:val="18"/>
              </w:rPr>
            </w:pPr>
            <w:r w:rsidRPr="0023238B">
              <w:rPr>
                <w:sz w:val="18"/>
                <w:szCs w:val="18"/>
              </w:rPr>
              <w:t xml:space="preserve">wszystkie niezbędne mocowania umożliwiające montaż w skrzyni transportowej. </w:t>
            </w:r>
          </w:p>
          <w:p w14:paraId="289DE6AC" w14:textId="77777777" w:rsidR="001B6A0B" w:rsidRPr="0023238B" w:rsidRDefault="001B6A0B" w:rsidP="006736BC">
            <w:pPr>
              <w:pStyle w:val="TableParagraph"/>
              <w:numPr>
                <w:ilvl w:val="0"/>
                <w:numId w:val="231"/>
              </w:numPr>
              <w:spacing w:line="206" w:lineRule="exact"/>
              <w:ind w:left="244" w:right="98" w:hanging="154"/>
              <w:jc w:val="both"/>
              <w:rPr>
                <w:sz w:val="18"/>
                <w:szCs w:val="18"/>
              </w:rPr>
            </w:pPr>
            <w:r w:rsidRPr="0023238B">
              <w:rPr>
                <w:sz w:val="18"/>
                <w:szCs w:val="18"/>
              </w:rPr>
              <w:t xml:space="preserve">Skrzynia transportowa z możliwością montażu urządzeń teleinformatycznych w standardzie 19 cali: </w:t>
            </w:r>
          </w:p>
          <w:p w14:paraId="4CA715D2"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przystosowana do oferowanego serwera o rozmiarze 1U,</w:t>
            </w:r>
          </w:p>
          <w:p w14:paraId="40FD021D"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zapewniająca ochronę przed udarami mechanicznymi i wstrząsami,</w:t>
            </w:r>
          </w:p>
          <w:p w14:paraId="4546F0CC"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wodoszczelna,</w:t>
            </w:r>
          </w:p>
          <w:p w14:paraId="4D9088EB"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pyłoszczelna,</w:t>
            </w:r>
          </w:p>
          <w:p w14:paraId="3CE16BCC"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przystosowana do zamontowania serwerów, urządzeń sieciowych oraz listew zasilających,</w:t>
            </w:r>
          </w:p>
          <w:p w14:paraId="2EF15571"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wyposażona we wszystkie elementy umożliwiające montaż urządzeń w ramie rack,</w:t>
            </w:r>
          </w:p>
          <w:p w14:paraId="7B678BD7"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 xml:space="preserve">wysokość wewnętrzna: min 3U, max 5U, </w:t>
            </w:r>
          </w:p>
          <w:p w14:paraId="4E6CB55C" w14:textId="77777777" w:rsidR="001B6A0B" w:rsidRPr="0023238B" w:rsidRDefault="001B6A0B" w:rsidP="006736BC">
            <w:pPr>
              <w:pStyle w:val="TableParagraph"/>
              <w:numPr>
                <w:ilvl w:val="1"/>
                <w:numId w:val="233"/>
              </w:numPr>
              <w:spacing w:line="206" w:lineRule="exact"/>
              <w:ind w:left="398" w:right="98" w:hanging="196"/>
              <w:jc w:val="both"/>
              <w:rPr>
                <w:sz w:val="18"/>
                <w:szCs w:val="18"/>
              </w:rPr>
            </w:pPr>
            <w:r w:rsidRPr="0023238B">
              <w:rPr>
                <w:sz w:val="18"/>
                <w:szCs w:val="18"/>
              </w:rPr>
              <w:t>udźwig: min.70 kg.</w:t>
            </w:r>
          </w:p>
          <w:p w14:paraId="3B7666CF" w14:textId="77777777" w:rsidR="001B6A0B" w:rsidRPr="0023238B" w:rsidRDefault="001B6A0B" w:rsidP="006736BC">
            <w:pPr>
              <w:pStyle w:val="TableParagraph"/>
              <w:numPr>
                <w:ilvl w:val="0"/>
                <w:numId w:val="226"/>
              </w:numPr>
              <w:spacing w:line="206" w:lineRule="exact"/>
              <w:ind w:left="204" w:right="90" w:hanging="142"/>
              <w:jc w:val="both"/>
              <w:rPr>
                <w:sz w:val="18"/>
                <w:szCs w:val="18"/>
              </w:rPr>
            </w:pPr>
            <w:r w:rsidRPr="0023238B">
              <w:rPr>
                <w:sz w:val="18"/>
                <w:szCs w:val="18"/>
              </w:rPr>
              <w:t>Ramię umożliwiające swobodne wysuwanie serwera z szafy/skrzyni bez potrzeby odłączania kabli.</w:t>
            </w:r>
          </w:p>
          <w:p w14:paraId="4852EB9D" w14:textId="77777777" w:rsidR="001B6A0B" w:rsidRPr="0023238B" w:rsidRDefault="001B6A0B" w:rsidP="006736BC">
            <w:pPr>
              <w:pStyle w:val="TableParagraph"/>
              <w:numPr>
                <w:ilvl w:val="0"/>
                <w:numId w:val="226"/>
              </w:numPr>
              <w:spacing w:line="206" w:lineRule="exact"/>
              <w:ind w:left="204" w:right="90" w:hanging="142"/>
              <w:jc w:val="both"/>
              <w:rPr>
                <w:sz w:val="18"/>
                <w:szCs w:val="18"/>
              </w:rPr>
            </w:pPr>
            <w:r w:rsidRPr="0023238B">
              <w:rPr>
                <w:sz w:val="18"/>
                <w:szCs w:val="18"/>
              </w:rPr>
              <w:t>Zestaw (szyny) do montażu serwera w szafie „RACK” 19’’/skrzyni.</w:t>
            </w:r>
          </w:p>
          <w:p w14:paraId="3025CCC3" w14:textId="77777777" w:rsidR="001B6A0B" w:rsidRPr="0023238B" w:rsidRDefault="001B6A0B" w:rsidP="006736BC">
            <w:pPr>
              <w:pStyle w:val="TableParagraph"/>
              <w:numPr>
                <w:ilvl w:val="0"/>
                <w:numId w:val="226"/>
              </w:numPr>
              <w:spacing w:line="206" w:lineRule="exact"/>
              <w:ind w:left="204" w:right="90" w:hanging="142"/>
              <w:jc w:val="both"/>
              <w:rPr>
                <w:sz w:val="18"/>
                <w:szCs w:val="18"/>
              </w:rPr>
            </w:pPr>
            <w:r w:rsidRPr="0023238B">
              <w:rPr>
                <w:sz w:val="18"/>
                <w:szCs w:val="18"/>
              </w:rPr>
              <w:t>Wymagany jeden dodatkowy dysk „luzem” (nie zamontowany) takiego samego modelu i typu jak zainstalowane w</w:t>
            </w:r>
            <w:r w:rsidRPr="0023238B">
              <w:rPr>
                <w:spacing w:val="-17"/>
                <w:sz w:val="18"/>
                <w:szCs w:val="18"/>
              </w:rPr>
              <w:t xml:space="preserve"> </w:t>
            </w:r>
            <w:r w:rsidRPr="0023238B">
              <w:rPr>
                <w:sz w:val="18"/>
                <w:szCs w:val="18"/>
              </w:rPr>
              <w:t>obudowie.</w:t>
            </w:r>
          </w:p>
          <w:p w14:paraId="352D2FCE" w14:textId="77777777" w:rsidR="001B6A0B" w:rsidRPr="0023238B" w:rsidRDefault="001B6A0B" w:rsidP="005559CB">
            <w:pPr>
              <w:pStyle w:val="TableParagraph"/>
              <w:spacing w:line="206" w:lineRule="exact"/>
              <w:ind w:left="176" w:right="90"/>
              <w:jc w:val="both"/>
              <w:rPr>
                <w:sz w:val="18"/>
                <w:szCs w:val="18"/>
              </w:rPr>
            </w:pPr>
          </w:p>
          <w:p w14:paraId="218FB8F2" w14:textId="77777777" w:rsidR="001B6A0B" w:rsidRPr="0023238B" w:rsidRDefault="001B6A0B" w:rsidP="005559CB">
            <w:pPr>
              <w:jc w:val="both"/>
              <w:rPr>
                <w:rFonts w:ascii="Arial" w:hAnsi="Arial" w:cs="Arial"/>
                <w:sz w:val="18"/>
                <w:szCs w:val="18"/>
              </w:rPr>
            </w:pPr>
            <w:r w:rsidRPr="0023238B">
              <w:rPr>
                <w:rFonts w:ascii="Arial" w:hAnsi="Arial" w:cs="Arial"/>
                <w:sz w:val="18"/>
                <w:szCs w:val="18"/>
              </w:rPr>
              <w:t xml:space="preserve">Jeśli powyższe wyposażenie: </w:t>
            </w:r>
          </w:p>
          <w:p w14:paraId="21B6DDDA" w14:textId="77777777" w:rsidR="001B6A0B" w:rsidRPr="0023238B" w:rsidRDefault="001B6A0B" w:rsidP="005559CB">
            <w:pPr>
              <w:ind w:right="57"/>
              <w:jc w:val="both"/>
              <w:rPr>
                <w:rFonts w:ascii="Arial" w:hAnsi="Arial" w:cs="Arial"/>
                <w:sz w:val="18"/>
                <w:szCs w:val="18"/>
              </w:rPr>
            </w:pPr>
            <w:r w:rsidRPr="0023238B">
              <w:rPr>
                <w:rFonts w:ascii="Arial" w:hAnsi="Arial" w:cs="Arial"/>
                <w:sz w:val="18"/>
                <w:szCs w:val="18"/>
              </w:rPr>
              <w:t>-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w:t>
            </w:r>
          </w:p>
          <w:p w14:paraId="7F69C809" w14:textId="77777777" w:rsidR="001B6A0B" w:rsidRPr="0023238B" w:rsidRDefault="001B6A0B" w:rsidP="005559CB">
            <w:pPr>
              <w:pStyle w:val="TableParagraph"/>
              <w:ind w:left="0" w:right="90"/>
              <w:jc w:val="both"/>
              <w:rPr>
                <w:sz w:val="18"/>
                <w:szCs w:val="18"/>
              </w:rPr>
            </w:pPr>
            <w:r w:rsidRPr="0023238B">
              <w:rPr>
                <w:sz w:val="18"/>
                <w:szCs w:val="18"/>
              </w:rPr>
              <w:t>- nie jest wyszczególniane w Karcie Sprzętu dla danego urządzenia.</w:t>
            </w:r>
          </w:p>
        </w:tc>
      </w:tr>
      <w:tr w:rsidR="001B6A0B" w:rsidRPr="006E61D9" w14:paraId="31CCF94C"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FFFFFF"/>
            <w:noWrap/>
          </w:tcPr>
          <w:p w14:paraId="6CB9DFD6" w14:textId="77777777" w:rsidR="001B6A0B" w:rsidRPr="002578F0" w:rsidRDefault="001B6A0B" w:rsidP="005559CB">
            <w:pPr>
              <w:pStyle w:val="TableParagraph"/>
              <w:spacing w:line="206" w:lineRule="exact"/>
              <w:ind w:left="0" w:right="86"/>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1F84A976" w14:textId="77777777" w:rsidR="001B6A0B" w:rsidRDefault="001B6A0B" w:rsidP="001B6A0B"/>
    <w:p w14:paraId="3E8EED4A" w14:textId="77777777" w:rsidR="001B6A0B" w:rsidRDefault="001B6A0B" w:rsidP="001B6A0B">
      <w:pPr>
        <w:pStyle w:val="Nagwek2"/>
      </w:pPr>
      <w:bookmarkStart w:id="239" w:name="_Toc156373857"/>
      <w:bookmarkStart w:id="240" w:name="_Toc192674756"/>
      <w:bookmarkStart w:id="241" w:name="_Toc192762721"/>
      <w:r>
        <w:t xml:space="preserve">8.2. </w:t>
      </w:r>
      <w:bookmarkEnd w:id="239"/>
      <w:r>
        <w:t>Serwer SR4R(dg)</w:t>
      </w:r>
      <w:bookmarkEnd w:id="240"/>
      <w:bookmarkEnd w:id="241"/>
      <w:r>
        <w:t xml:space="preserve"> </w:t>
      </w:r>
    </w:p>
    <w:p w14:paraId="5B408374" w14:textId="77777777" w:rsidR="001B6A0B" w:rsidRPr="001B6A0B" w:rsidRDefault="001B6A0B" w:rsidP="001B6A0B">
      <w:pPr>
        <w:spacing w:after="0"/>
      </w:pPr>
    </w:p>
    <w:tbl>
      <w:tblPr>
        <w:tblW w:w="9498" w:type="dxa"/>
        <w:jc w:val="center"/>
        <w:tblLayout w:type="fixed"/>
        <w:tblCellMar>
          <w:left w:w="57" w:type="dxa"/>
          <w:right w:w="57" w:type="dxa"/>
        </w:tblCellMar>
        <w:tblLook w:val="0000" w:firstRow="0" w:lastRow="0" w:firstColumn="0" w:lastColumn="0" w:noHBand="0" w:noVBand="0"/>
      </w:tblPr>
      <w:tblGrid>
        <w:gridCol w:w="1970"/>
        <w:gridCol w:w="7528"/>
      </w:tblGrid>
      <w:tr w:rsidR="001B6A0B" w:rsidRPr="006E61D9" w14:paraId="73F14F4D" w14:textId="77777777" w:rsidTr="005559CB">
        <w:trPr>
          <w:trHeight w:val="284"/>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FFFF00"/>
          </w:tcPr>
          <w:p w14:paraId="0C31F785" w14:textId="77777777" w:rsidR="001B6A0B" w:rsidRPr="002578F0" w:rsidRDefault="001B6A0B" w:rsidP="005559CB">
            <w:pPr>
              <w:pStyle w:val="TableParagraph"/>
              <w:ind w:left="-6" w:right="-21"/>
              <w:jc w:val="both"/>
              <w:rPr>
                <w:b/>
                <w:bCs/>
                <w:sz w:val="18"/>
                <w:szCs w:val="18"/>
              </w:rPr>
            </w:pPr>
            <w:r>
              <w:rPr>
                <w:b/>
                <w:bCs/>
                <w:sz w:val="18"/>
                <w:szCs w:val="18"/>
              </w:rPr>
              <w:t>SERWER SR4R</w:t>
            </w:r>
            <w:r w:rsidRPr="002578F0">
              <w:rPr>
                <w:b/>
                <w:bCs/>
                <w:sz w:val="18"/>
                <w:szCs w:val="18"/>
              </w:rPr>
              <w:t xml:space="preserve"> (parametry minimalne)</w:t>
            </w:r>
          </w:p>
        </w:tc>
      </w:tr>
      <w:tr w:rsidR="001B6A0B" w:rsidRPr="006E61D9" w14:paraId="2F9F8630" w14:textId="77777777" w:rsidTr="005559CB">
        <w:trPr>
          <w:trHeight w:val="284"/>
          <w:jc w:val="center"/>
        </w:trPr>
        <w:tc>
          <w:tcPr>
            <w:tcW w:w="1970" w:type="dxa"/>
            <w:tcBorders>
              <w:top w:val="single" w:sz="4" w:space="0" w:color="auto"/>
              <w:left w:val="single" w:sz="4" w:space="0" w:color="auto"/>
              <w:bottom w:val="single" w:sz="4" w:space="0" w:color="auto"/>
              <w:right w:val="single" w:sz="4" w:space="0" w:color="auto"/>
            </w:tcBorders>
          </w:tcPr>
          <w:p w14:paraId="0B7C40B3"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Typ:</w:t>
            </w:r>
          </w:p>
        </w:tc>
        <w:tc>
          <w:tcPr>
            <w:tcW w:w="7528" w:type="dxa"/>
            <w:tcBorders>
              <w:top w:val="single" w:sz="4" w:space="0" w:color="auto"/>
              <w:left w:val="single" w:sz="4" w:space="0" w:color="auto"/>
              <w:bottom w:val="single" w:sz="4" w:space="0" w:color="auto"/>
              <w:right w:val="single" w:sz="4" w:space="0" w:color="auto"/>
            </w:tcBorders>
          </w:tcPr>
          <w:p w14:paraId="38CAD318" w14:textId="77777777" w:rsidR="001B6A0B" w:rsidRPr="002578F0" w:rsidRDefault="001B6A0B" w:rsidP="005559CB">
            <w:pPr>
              <w:pStyle w:val="TableParagraph"/>
              <w:ind w:left="-6" w:right="15"/>
              <w:jc w:val="both"/>
              <w:rPr>
                <w:sz w:val="18"/>
                <w:szCs w:val="18"/>
              </w:rPr>
            </w:pPr>
            <w:r w:rsidRPr="002578F0">
              <w:rPr>
                <w:sz w:val="18"/>
                <w:szCs w:val="18"/>
              </w:rPr>
              <w:t>Serwer przeznaczony do montażu w szafie „RACK” 19”.</w:t>
            </w:r>
          </w:p>
          <w:p w14:paraId="5810FECF" w14:textId="77777777" w:rsidR="001B6A0B" w:rsidRPr="002578F0" w:rsidRDefault="001B6A0B" w:rsidP="005559CB">
            <w:pPr>
              <w:pStyle w:val="TableParagraph"/>
              <w:ind w:left="2" w:right="15"/>
              <w:jc w:val="both"/>
              <w:rPr>
                <w:sz w:val="18"/>
                <w:szCs w:val="18"/>
              </w:rPr>
            </w:pPr>
            <w:r w:rsidRPr="002578F0">
              <w:rPr>
                <w:sz w:val="18"/>
                <w:szCs w:val="18"/>
              </w:rPr>
              <w:t>W ofercie wymagane jest podanie modelu, symbolu oraz producenta.</w:t>
            </w:r>
          </w:p>
          <w:p w14:paraId="1F0C22CB" w14:textId="77777777" w:rsidR="001B6A0B" w:rsidRPr="002578F0" w:rsidRDefault="001B6A0B" w:rsidP="005559CB">
            <w:pPr>
              <w:ind w:left="-6" w:right="15"/>
              <w:jc w:val="both"/>
              <w:rPr>
                <w:rFonts w:ascii="Arial" w:hAnsi="Arial" w:cs="Arial"/>
                <w:sz w:val="18"/>
                <w:szCs w:val="18"/>
              </w:rPr>
            </w:pPr>
            <w:r w:rsidRPr="002578F0">
              <w:rPr>
                <w:rFonts w:ascii="Arial" w:hAnsi="Arial" w:cs="Arial"/>
                <w:sz w:val="18"/>
                <w:szCs w:val="18"/>
              </w:rPr>
              <w:t>Wymagane jest jawne wyspecyfikowanie w ofercie użytych podzespołów: płyty głównej, procesora/ów, pamięci</w:t>
            </w:r>
            <w:r>
              <w:rPr>
                <w:rFonts w:ascii="Arial" w:hAnsi="Arial" w:cs="Arial"/>
                <w:sz w:val="18"/>
                <w:szCs w:val="18"/>
              </w:rPr>
              <w:t xml:space="preserve"> RAM</w:t>
            </w:r>
            <w:r w:rsidRPr="002578F0">
              <w:rPr>
                <w:rFonts w:ascii="Arial" w:hAnsi="Arial" w:cs="Arial"/>
                <w:sz w:val="18"/>
                <w:szCs w:val="18"/>
              </w:rPr>
              <w:t>, kart sieciowych i zarządzających poprzez podanie typu oraz nazwy handlowej (oznaczenie i kod producenta). Dla dysków twardych</w:t>
            </w:r>
            <w:r>
              <w:rPr>
                <w:rFonts w:ascii="Arial" w:hAnsi="Arial" w:cs="Arial"/>
                <w:sz w:val="18"/>
                <w:szCs w:val="18"/>
              </w:rPr>
              <w:t xml:space="preserve"> i innych zainstalowanych nośników danych</w:t>
            </w:r>
            <w:r w:rsidRPr="002578F0">
              <w:rPr>
                <w:rFonts w:ascii="Arial" w:hAnsi="Arial" w:cs="Arial"/>
                <w:sz w:val="18"/>
                <w:szCs w:val="18"/>
              </w:rPr>
              <w:t xml:space="preserve"> wymagane jest podanie rodzaju, typu i pojemności.</w:t>
            </w:r>
          </w:p>
        </w:tc>
      </w:tr>
      <w:tr w:rsidR="001B6A0B" w:rsidRPr="006E61D9" w14:paraId="5BDE4196"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5"/>
          <w:jc w:val="center"/>
        </w:trPr>
        <w:tc>
          <w:tcPr>
            <w:tcW w:w="1970" w:type="dxa"/>
            <w:noWrap/>
          </w:tcPr>
          <w:p w14:paraId="15EB9B02"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Procesor: </w:t>
            </w:r>
          </w:p>
          <w:p w14:paraId="0AA65EB7" w14:textId="77777777" w:rsidR="001B6A0B" w:rsidRPr="002578F0" w:rsidRDefault="001B6A0B" w:rsidP="005559CB">
            <w:pPr>
              <w:rPr>
                <w:rFonts w:ascii="Arial" w:hAnsi="Arial" w:cs="Arial"/>
                <w:sz w:val="18"/>
                <w:szCs w:val="18"/>
              </w:rPr>
            </w:pPr>
          </w:p>
        </w:tc>
        <w:tc>
          <w:tcPr>
            <w:tcW w:w="7528" w:type="dxa"/>
          </w:tcPr>
          <w:p w14:paraId="2B8C54CB" w14:textId="77777777" w:rsidR="001B6A0B" w:rsidRPr="002578F0" w:rsidRDefault="001B6A0B" w:rsidP="005559CB">
            <w:pPr>
              <w:pStyle w:val="TableParagraph"/>
              <w:ind w:left="-6" w:right="15"/>
              <w:jc w:val="both"/>
              <w:rPr>
                <w:sz w:val="18"/>
                <w:szCs w:val="18"/>
              </w:rPr>
            </w:pPr>
            <w:r w:rsidRPr="002578F0">
              <w:rPr>
                <w:sz w:val="18"/>
                <w:szCs w:val="18"/>
              </w:rPr>
              <w:t xml:space="preserve">Cztery zainstalowane procesory, nie mniej niż 16-rdzeniowe, z rodziny x86, 64 bitowe, umożliwiające osiągnięcie przez serwer wyniku SPECrate2017_int_base min. </w:t>
            </w:r>
            <w:r>
              <w:rPr>
                <w:sz w:val="18"/>
                <w:szCs w:val="18"/>
              </w:rPr>
              <w:t>550</w:t>
            </w:r>
            <w:r w:rsidRPr="002578F0">
              <w:rPr>
                <w:spacing w:val="-13"/>
                <w:sz w:val="18"/>
                <w:szCs w:val="18"/>
              </w:rPr>
              <w:t xml:space="preserve"> </w:t>
            </w:r>
            <w:r w:rsidRPr="002578F0">
              <w:rPr>
                <w:sz w:val="18"/>
                <w:szCs w:val="18"/>
              </w:rPr>
              <w:t>pkt.</w:t>
            </w:r>
          </w:p>
          <w:p w14:paraId="419DC012" w14:textId="77777777" w:rsidR="001B6A0B" w:rsidRPr="002578F0" w:rsidRDefault="001B6A0B" w:rsidP="005559CB">
            <w:pPr>
              <w:ind w:left="-6" w:right="15"/>
              <w:jc w:val="both"/>
              <w:rPr>
                <w:rFonts w:ascii="Arial" w:hAnsi="Arial" w:cs="Arial"/>
                <w:color w:val="0000FF"/>
                <w:sz w:val="18"/>
                <w:szCs w:val="18"/>
                <w:u w:val="single" w:color="0000FF"/>
              </w:rPr>
            </w:pPr>
            <w:r w:rsidRPr="002578F0">
              <w:rPr>
                <w:rFonts w:ascii="Arial" w:hAnsi="Arial" w:cs="Arial"/>
                <w:sz w:val="18"/>
                <w:szCs w:val="18"/>
              </w:rPr>
              <w:t xml:space="preserve">Testy dla oferowanego modelu serwera w oferowanej konfiguracji tj.: (serwer/procesory) muszą być opublikowane i ogólnie dostępne na stronie spec.org </w:t>
            </w:r>
            <w:hyperlink r:id="rId71"/>
            <w:r w:rsidRPr="002578F0">
              <w:rPr>
                <w:rFonts w:ascii="Arial" w:hAnsi="Arial" w:cs="Arial"/>
                <w:sz w:val="18"/>
                <w:szCs w:val="18"/>
              </w:rPr>
              <w:t xml:space="preserve">najpóźniej w dniu składania ofert - </w:t>
            </w:r>
            <w:r w:rsidRPr="002B4AF8">
              <w:rPr>
                <w:rFonts w:ascii="Arial" w:hAnsi="Arial" w:cs="Arial"/>
                <w:b/>
                <w:sz w:val="18"/>
                <w:szCs w:val="18"/>
              </w:rPr>
              <w:t>Wykonawca złoży dokument potwierdzający spełnianie wymogu</w:t>
            </w:r>
            <w:r>
              <w:rPr>
                <w:rFonts w:ascii="Arial" w:hAnsi="Arial" w:cs="Arial"/>
                <w:b/>
                <w:bCs/>
                <w:iCs/>
                <w:sz w:val="18"/>
                <w:szCs w:val="18"/>
              </w:rPr>
              <w:t xml:space="preserve">, </w:t>
            </w:r>
            <w:r w:rsidRPr="002578F0">
              <w:rPr>
                <w:rFonts w:ascii="Arial" w:hAnsi="Arial" w:cs="Arial"/>
                <w:b/>
                <w:bCs/>
                <w:iCs/>
                <w:sz w:val="18"/>
                <w:szCs w:val="18"/>
              </w:rPr>
              <w:t>tj. wydruk ze strony www.spec.org potwierdzający. że oferowany model serwera w oferowanej konfiguracji tj.: (serwer/procesory) umożliwia osiągniecie powyższego wyniku</w:t>
            </w:r>
            <w:r w:rsidRPr="002578F0">
              <w:rPr>
                <w:rFonts w:ascii="Arial" w:hAnsi="Arial" w:cs="Arial"/>
                <w:iCs/>
                <w:sz w:val="18"/>
                <w:szCs w:val="18"/>
              </w:rPr>
              <w:t>.</w:t>
            </w:r>
          </w:p>
        </w:tc>
      </w:tr>
      <w:tr w:rsidR="001B6A0B" w:rsidRPr="006E61D9" w14:paraId="75A0ACE5"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72"/>
          <w:jc w:val="center"/>
        </w:trPr>
        <w:tc>
          <w:tcPr>
            <w:tcW w:w="1970" w:type="dxa"/>
            <w:noWrap/>
          </w:tcPr>
          <w:p w14:paraId="78870988"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Płyta główna: </w:t>
            </w:r>
          </w:p>
          <w:p w14:paraId="6F8591C7" w14:textId="77777777" w:rsidR="001B6A0B" w:rsidRPr="002578F0" w:rsidRDefault="001B6A0B" w:rsidP="005559CB">
            <w:pPr>
              <w:rPr>
                <w:rFonts w:ascii="Arial" w:hAnsi="Arial" w:cs="Arial"/>
                <w:sz w:val="18"/>
                <w:szCs w:val="18"/>
              </w:rPr>
            </w:pPr>
          </w:p>
        </w:tc>
        <w:tc>
          <w:tcPr>
            <w:tcW w:w="7528" w:type="dxa"/>
          </w:tcPr>
          <w:p w14:paraId="7236645E" w14:textId="77777777" w:rsidR="001B6A0B" w:rsidRPr="002578F0" w:rsidRDefault="001B6A0B" w:rsidP="006736BC">
            <w:pPr>
              <w:pStyle w:val="TableParagraph"/>
              <w:numPr>
                <w:ilvl w:val="0"/>
                <w:numId w:val="221"/>
              </w:numPr>
              <w:ind w:left="234" w:right="15" w:hanging="234"/>
              <w:jc w:val="both"/>
              <w:rPr>
                <w:sz w:val="18"/>
                <w:szCs w:val="18"/>
              </w:rPr>
            </w:pPr>
            <w:r w:rsidRPr="002578F0">
              <w:rPr>
                <w:sz w:val="18"/>
                <w:szCs w:val="18"/>
              </w:rPr>
              <w:t>Przystosowana do pracy ciągłej, dedykowana do pracy w serwerach 4 procesorowych, oznaczona znakiem firmowym (logo) producenta serwera.</w:t>
            </w:r>
          </w:p>
          <w:p w14:paraId="2BB56BB3" w14:textId="77777777" w:rsidR="001B6A0B" w:rsidRPr="002578F0" w:rsidRDefault="001B6A0B" w:rsidP="006736BC">
            <w:pPr>
              <w:pStyle w:val="TableParagraph"/>
              <w:numPr>
                <w:ilvl w:val="0"/>
                <w:numId w:val="221"/>
              </w:numPr>
              <w:ind w:left="234" w:right="15" w:hanging="234"/>
              <w:jc w:val="both"/>
              <w:rPr>
                <w:sz w:val="18"/>
                <w:szCs w:val="18"/>
              </w:rPr>
            </w:pPr>
            <w:r w:rsidRPr="002578F0">
              <w:rPr>
                <w:sz w:val="18"/>
                <w:szCs w:val="18"/>
              </w:rPr>
              <w:t xml:space="preserve">Minimum </w:t>
            </w:r>
            <w:r>
              <w:rPr>
                <w:sz w:val="18"/>
                <w:szCs w:val="18"/>
              </w:rPr>
              <w:t>10</w:t>
            </w:r>
            <w:r w:rsidRPr="002578F0">
              <w:rPr>
                <w:sz w:val="18"/>
                <w:szCs w:val="18"/>
              </w:rPr>
              <w:t xml:space="preserve"> slotów PCIe trzeciej generacji, z czego minimum </w:t>
            </w:r>
            <w:r>
              <w:rPr>
                <w:sz w:val="18"/>
                <w:szCs w:val="18"/>
              </w:rPr>
              <w:t>6</w:t>
            </w:r>
            <w:r w:rsidRPr="002578F0">
              <w:rPr>
                <w:sz w:val="18"/>
                <w:szCs w:val="18"/>
              </w:rPr>
              <w:t xml:space="preserve"> slotów PCIe x16. </w:t>
            </w:r>
            <w:r>
              <w:rPr>
                <w:sz w:val="18"/>
                <w:szCs w:val="18"/>
              </w:rPr>
              <w:t xml:space="preserve">minimum 4 sloty powinny </w:t>
            </w:r>
            <w:r w:rsidRPr="002578F0">
              <w:rPr>
                <w:sz w:val="18"/>
                <w:szCs w:val="18"/>
              </w:rPr>
              <w:t>umożliwiać instalację kart pełnej wysokości.</w:t>
            </w:r>
          </w:p>
          <w:p w14:paraId="69F18E1D" w14:textId="77777777" w:rsidR="001B6A0B" w:rsidRPr="002578F0" w:rsidRDefault="001B6A0B" w:rsidP="006736BC">
            <w:pPr>
              <w:pStyle w:val="Akapitzlist"/>
              <w:numPr>
                <w:ilvl w:val="0"/>
                <w:numId w:val="221"/>
              </w:numPr>
              <w:spacing w:after="0" w:line="240" w:lineRule="auto"/>
              <w:ind w:left="234" w:right="15" w:hanging="234"/>
              <w:contextualSpacing w:val="0"/>
              <w:jc w:val="both"/>
              <w:rPr>
                <w:rFonts w:ascii="Arial" w:hAnsi="Arial" w:cs="Arial"/>
                <w:sz w:val="18"/>
                <w:szCs w:val="18"/>
              </w:rPr>
            </w:pPr>
            <w:r w:rsidRPr="002578F0">
              <w:rPr>
                <w:rFonts w:ascii="Arial" w:hAnsi="Arial" w:cs="Arial"/>
                <w:sz w:val="18"/>
                <w:szCs w:val="18"/>
              </w:rPr>
              <w:t>W każdym przypadku opis slotu dotyczy jego przepustowości, a nie tylko długości. Minimum</w:t>
            </w:r>
            <w:r>
              <w:rPr>
                <w:rFonts w:ascii="Arial" w:hAnsi="Arial" w:cs="Arial"/>
                <w:sz w:val="18"/>
                <w:szCs w:val="18"/>
              </w:rPr>
              <w:t xml:space="preserve"> 2</w:t>
            </w:r>
            <w:r w:rsidRPr="002578F0">
              <w:rPr>
                <w:rFonts w:ascii="Arial" w:hAnsi="Arial" w:cs="Arial"/>
                <w:sz w:val="18"/>
                <w:szCs w:val="18"/>
              </w:rPr>
              <w:t xml:space="preserve"> slotów powinno być dostępne dla użytkownika (niezajęte)</w:t>
            </w:r>
            <w:r>
              <w:rPr>
                <w:rFonts w:ascii="Arial" w:hAnsi="Arial" w:cs="Arial"/>
                <w:sz w:val="18"/>
                <w:szCs w:val="18"/>
              </w:rPr>
              <w:t xml:space="preserve"> po instalacji wszystkich wymaganych w specyfikacji kart,</w:t>
            </w:r>
          </w:p>
          <w:p w14:paraId="72E5D170" w14:textId="77777777" w:rsidR="001B6A0B" w:rsidRPr="002578F0" w:rsidRDefault="001B6A0B" w:rsidP="006736BC">
            <w:pPr>
              <w:pStyle w:val="Akapitzlist"/>
              <w:numPr>
                <w:ilvl w:val="0"/>
                <w:numId w:val="221"/>
              </w:numPr>
              <w:spacing w:after="0" w:line="240" w:lineRule="auto"/>
              <w:ind w:left="234" w:right="15" w:hanging="234"/>
              <w:contextualSpacing w:val="0"/>
              <w:jc w:val="both"/>
              <w:rPr>
                <w:rFonts w:ascii="Arial" w:hAnsi="Arial" w:cs="Arial"/>
                <w:sz w:val="18"/>
                <w:szCs w:val="18"/>
              </w:rPr>
            </w:pPr>
            <w:r w:rsidRPr="002578F0">
              <w:rPr>
                <w:rFonts w:ascii="Arial" w:hAnsi="Arial" w:cs="Arial"/>
                <w:sz w:val="18"/>
                <w:szCs w:val="18"/>
              </w:rPr>
              <w:t>Serwer musi posiadać zintegrowany w płycie głównej aktywny układ zgodny ze standardem Trusted Platform Module (TPM v</w:t>
            </w:r>
            <w:r w:rsidRPr="002578F0">
              <w:rPr>
                <w:rFonts w:ascii="Arial" w:hAnsi="Arial" w:cs="Arial"/>
                <w:spacing w:val="-4"/>
                <w:sz w:val="18"/>
                <w:szCs w:val="18"/>
              </w:rPr>
              <w:t xml:space="preserve"> </w:t>
            </w:r>
            <w:r w:rsidRPr="002578F0">
              <w:rPr>
                <w:rFonts w:ascii="Arial" w:hAnsi="Arial" w:cs="Arial"/>
                <w:sz w:val="18"/>
                <w:szCs w:val="18"/>
              </w:rPr>
              <w:t>2.0).</w:t>
            </w:r>
          </w:p>
        </w:tc>
      </w:tr>
      <w:tr w:rsidR="001B6A0B" w:rsidRPr="006E61D9" w14:paraId="67AD93E1"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9"/>
          <w:jc w:val="center"/>
        </w:trPr>
        <w:tc>
          <w:tcPr>
            <w:tcW w:w="1970" w:type="dxa"/>
            <w:noWrap/>
          </w:tcPr>
          <w:p w14:paraId="3015CD18"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 xml:space="preserve">Pamięć RAM: </w:t>
            </w:r>
          </w:p>
        </w:tc>
        <w:tc>
          <w:tcPr>
            <w:tcW w:w="7528" w:type="dxa"/>
          </w:tcPr>
          <w:p w14:paraId="4F69EDF4" w14:textId="77777777" w:rsidR="001B6A0B" w:rsidRPr="002578F0" w:rsidRDefault="001B6A0B" w:rsidP="005559CB">
            <w:pPr>
              <w:pStyle w:val="TableParagraph"/>
              <w:adjustRightInd/>
              <w:ind w:right="15"/>
              <w:rPr>
                <w:sz w:val="18"/>
                <w:szCs w:val="18"/>
              </w:rPr>
            </w:pPr>
            <w:r>
              <w:rPr>
                <w:sz w:val="18"/>
                <w:szCs w:val="18"/>
              </w:rPr>
              <w:t>2048</w:t>
            </w:r>
            <w:r w:rsidRPr="002578F0">
              <w:rPr>
                <w:sz w:val="18"/>
                <w:szCs w:val="18"/>
              </w:rPr>
              <w:t xml:space="preserve"> GB,</w:t>
            </w:r>
          </w:p>
          <w:p w14:paraId="2DDA9A7C" w14:textId="77777777" w:rsidR="001B6A0B" w:rsidRPr="002578F0" w:rsidRDefault="001B6A0B" w:rsidP="005559CB">
            <w:pPr>
              <w:pStyle w:val="TableParagraph"/>
              <w:ind w:left="-20" w:right="15"/>
              <w:jc w:val="both"/>
              <w:rPr>
                <w:sz w:val="18"/>
                <w:szCs w:val="18"/>
              </w:rPr>
            </w:pPr>
            <w:r w:rsidRPr="002578F0">
              <w:rPr>
                <w:sz w:val="18"/>
                <w:szCs w:val="18"/>
              </w:rPr>
              <w:t>Płyta główna powinna obsługiwać do 6 TB pamięci RAM.</w:t>
            </w:r>
          </w:p>
          <w:p w14:paraId="36654FA7" w14:textId="77777777" w:rsidR="001B6A0B" w:rsidRPr="002578F0" w:rsidRDefault="001B6A0B" w:rsidP="005559CB">
            <w:pPr>
              <w:ind w:left="-20" w:right="15"/>
              <w:jc w:val="both"/>
              <w:rPr>
                <w:rFonts w:ascii="Arial" w:hAnsi="Arial" w:cs="Arial"/>
                <w:sz w:val="18"/>
                <w:szCs w:val="18"/>
              </w:rPr>
            </w:pPr>
            <w:r w:rsidRPr="002578F0">
              <w:rPr>
                <w:rFonts w:ascii="Arial" w:hAnsi="Arial" w:cs="Arial"/>
                <w:sz w:val="18"/>
                <w:szCs w:val="18"/>
              </w:rPr>
              <w:t xml:space="preserve">Na płycie głównej powinno znajdować się minimum 48 slotów przeznaczonych dla pamięci. </w:t>
            </w:r>
          </w:p>
        </w:tc>
      </w:tr>
      <w:tr w:rsidR="001B6A0B" w:rsidRPr="006E61D9" w14:paraId="34723E27"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94"/>
          <w:jc w:val="center"/>
        </w:trPr>
        <w:tc>
          <w:tcPr>
            <w:tcW w:w="1970" w:type="dxa"/>
            <w:noWrap/>
          </w:tcPr>
          <w:p w14:paraId="090F1341" w14:textId="77777777" w:rsidR="001B6A0B" w:rsidRPr="002578F0" w:rsidRDefault="001B6A0B" w:rsidP="005559CB">
            <w:pPr>
              <w:rPr>
                <w:rFonts w:ascii="Arial" w:hAnsi="Arial" w:cs="Arial"/>
                <w:sz w:val="18"/>
                <w:szCs w:val="18"/>
              </w:rPr>
            </w:pPr>
            <w:r w:rsidRPr="002578F0">
              <w:rPr>
                <w:rFonts w:ascii="Arial" w:hAnsi="Arial" w:cs="Arial"/>
                <w:sz w:val="18"/>
                <w:szCs w:val="18"/>
              </w:rPr>
              <w:t>Karta graficzna:</w:t>
            </w:r>
          </w:p>
        </w:tc>
        <w:tc>
          <w:tcPr>
            <w:tcW w:w="7528" w:type="dxa"/>
          </w:tcPr>
          <w:p w14:paraId="22626966" w14:textId="77777777" w:rsidR="001B6A0B" w:rsidRPr="002578F0" w:rsidRDefault="001B6A0B" w:rsidP="005559CB">
            <w:pPr>
              <w:ind w:left="-34" w:right="15"/>
              <w:rPr>
                <w:rFonts w:ascii="Arial" w:hAnsi="Arial" w:cs="Arial"/>
                <w:sz w:val="18"/>
                <w:szCs w:val="18"/>
              </w:rPr>
            </w:pPr>
            <w:r w:rsidRPr="002578F0">
              <w:rPr>
                <w:rFonts w:ascii="Arial" w:hAnsi="Arial" w:cs="Arial"/>
                <w:sz w:val="18"/>
                <w:szCs w:val="18"/>
              </w:rPr>
              <w:t xml:space="preserve">Umożliwiająca poprawne wyświetlenie obrazu w rozdzielczości </w:t>
            </w:r>
            <w:r>
              <w:rPr>
                <w:rFonts w:ascii="Arial" w:hAnsi="Arial" w:cs="Arial"/>
                <w:sz w:val="18"/>
                <w:szCs w:val="18"/>
              </w:rPr>
              <w:t xml:space="preserve">min. </w:t>
            </w:r>
            <w:r w:rsidRPr="002578F0">
              <w:rPr>
                <w:rFonts w:ascii="Arial" w:hAnsi="Arial" w:cs="Arial"/>
                <w:sz w:val="18"/>
                <w:szCs w:val="18"/>
              </w:rPr>
              <w:t>1</w:t>
            </w:r>
            <w:r>
              <w:rPr>
                <w:rFonts w:ascii="Arial" w:hAnsi="Arial" w:cs="Arial"/>
                <w:sz w:val="18"/>
                <w:szCs w:val="18"/>
              </w:rPr>
              <w:t>920</w:t>
            </w:r>
            <w:r w:rsidRPr="002578F0">
              <w:rPr>
                <w:rFonts w:ascii="Arial" w:hAnsi="Arial" w:cs="Arial"/>
                <w:sz w:val="18"/>
                <w:szCs w:val="18"/>
              </w:rPr>
              <w:t>x</w:t>
            </w:r>
            <w:r>
              <w:rPr>
                <w:rFonts w:ascii="Arial" w:hAnsi="Arial" w:cs="Arial"/>
                <w:sz w:val="18"/>
                <w:szCs w:val="18"/>
              </w:rPr>
              <w:t>1080</w:t>
            </w:r>
            <w:r w:rsidRPr="002578F0">
              <w:rPr>
                <w:rFonts w:ascii="Arial" w:hAnsi="Arial" w:cs="Arial"/>
                <w:sz w:val="18"/>
                <w:szCs w:val="18"/>
              </w:rPr>
              <w:t xml:space="preserve"> px.</w:t>
            </w:r>
          </w:p>
        </w:tc>
      </w:tr>
      <w:tr w:rsidR="001B6A0B" w:rsidRPr="006E61D9" w14:paraId="57653D41"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88"/>
          <w:jc w:val="center"/>
        </w:trPr>
        <w:tc>
          <w:tcPr>
            <w:tcW w:w="1970" w:type="dxa"/>
            <w:noWrap/>
          </w:tcPr>
          <w:p w14:paraId="1DC73EAE"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Kontroler macierzowy: </w:t>
            </w:r>
          </w:p>
        </w:tc>
        <w:tc>
          <w:tcPr>
            <w:tcW w:w="7528" w:type="dxa"/>
          </w:tcPr>
          <w:p w14:paraId="7FBC4AE3" w14:textId="77777777" w:rsidR="001B6A0B" w:rsidRPr="002578F0" w:rsidRDefault="001B6A0B" w:rsidP="006736BC">
            <w:pPr>
              <w:pStyle w:val="Akapitzlist"/>
              <w:numPr>
                <w:ilvl w:val="0"/>
                <w:numId w:val="221"/>
              </w:numPr>
              <w:spacing w:after="0" w:line="240" w:lineRule="auto"/>
              <w:ind w:left="234" w:right="15" w:hanging="234"/>
              <w:contextualSpacing w:val="0"/>
              <w:jc w:val="both"/>
              <w:rPr>
                <w:rFonts w:ascii="Arial" w:hAnsi="Arial" w:cs="Arial"/>
                <w:sz w:val="18"/>
                <w:szCs w:val="18"/>
              </w:rPr>
            </w:pPr>
            <w:r w:rsidRPr="002578F0">
              <w:rPr>
                <w:rFonts w:ascii="Arial" w:hAnsi="Arial" w:cs="Arial"/>
                <w:sz w:val="18"/>
                <w:szCs w:val="18"/>
              </w:rPr>
              <w:t>Dedykowany SAS 12Gbps obsługujący RAID 0, 1, 5, 6, 10, 50, 60 wyposażony w minimum 8 GB pamięci cache z zapisem na nieulotną pamięć w przypadku awarii zasilania.</w:t>
            </w:r>
          </w:p>
          <w:p w14:paraId="7591D0B6" w14:textId="77777777" w:rsidR="001B6A0B" w:rsidRPr="002578F0" w:rsidRDefault="001B6A0B" w:rsidP="005559CB">
            <w:pPr>
              <w:ind w:right="15"/>
              <w:jc w:val="both"/>
              <w:rPr>
                <w:rFonts w:ascii="Arial" w:hAnsi="Arial" w:cs="Arial"/>
                <w:sz w:val="18"/>
                <w:szCs w:val="18"/>
              </w:rPr>
            </w:pPr>
            <w:r w:rsidRPr="002578F0">
              <w:rPr>
                <w:rFonts w:ascii="Arial" w:hAnsi="Arial" w:cs="Arial"/>
                <w:sz w:val="18"/>
                <w:szCs w:val="18"/>
              </w:rPr>
              <w:t>Dopuszcza się równoważne rozwiązanie, w którym serwer wyposażony jest w kontroler:</w:t>
            </w:r>
          </w:p>
          <w:p w14:paraId="7600C5D5" w14:textId="77777777" w:rsidR="001B6A0B" w:rsidRPr="002578F0" w:rsidRDefault="001B6A0B" w:rsidP="006736BC">
            <w:pPr>
              <w:pStyle w:val="Akapitzlist"/>
              <w:numPr>
                <w:ilvl w:val="0"/>
                <w:numId w:val="221"/>
              </w:numPr>
              <w:spacing w:after="0" w:line="240" w:lineRule="auto"/>
              <w:ind w:left="234" w:right="15" w:hanging="234"/>
              <w:contextualSpacing w:val="0"/>
              <w:jc w:val="both"/>
              <w:rPr>
                <w:rFonts w:ascii="Arial" w:hAnsi="Arial" w:cs="Arial"/>
                <w:sz w:val="18"/>
                <w:szCs w:val="18"/>
              </w:rPr>
            </w:pPr>
            <w:r w:rsidRPr="002578F0">
              <w:rPr>
                <w:rFonts w:ascii="Arial" w:hAnsi="Arial" w:cs="Arial"/>
                <w:sz w:val="18"/>
                <w:szCs w:val="18"/>
              </w:rPr>
              <w:t>Dedykowany SAS 12Gbps obsługujący RAID 0, 1, 5, 6, 10, 50, 60 wyposażony w minimum 4 GB pamięci cache z zapisem na nieulotną pamięć w przypadku awarii zasilania oraz dodatkowy dysk SSD min. 240 GB umożliwiający rozszerzenie pamięci cache w</w:t>
            </w:r>
            <w:r>
              <w:rPr>
                <w:rFonts w:ascii="Arial" w:hAnsi="Arial" w:cs="Arial"/>
                <w:sz w:val="18"/>
                <w:szCs w:val="18"/>
              </w:rPr>
              <w:t> </w:t>
            </w:r>
            <w:r w:rsidRPr="002578F0">
              <w:rPr>
                <w:rFonts w:ascii="Arial" w:hAnsi="Arial" w:cs="Arial"/>
                <w:sz w:val="18"/>
                <w:szCs w:val="18"/>
              </w:rPr>
              <w:t>kontrolerze. Kontroler musi obsługiwać taką funkcjonalność.</w:t>
            </w:r>
          </w:p>
          <w:p w14:paraId="16B275FE" w14:textId="77777777" w:rsidR="001B6A0B" w:rsidRPr="002578F0" w:rsidRDefault="001B6A0B" w:rsidP="006736BC">
            <w:pPr>
              <w:pStyle w:val="Akapitzlist"/>
              <w:numPr>
                <w:ilvl w:val="0"/>
                <w:numId w:val="221"/>
              </w:numPr>
              <w:spacing w:after="0" w:line="240" w:lineRule="auto"/>
              <w:ind w:left="234" w:right="15" w:hanging="234"/>
              <w:contextualSpacing w:val="0"/>
              <w:jc w:val="both"/>
              <w:rPr>
                <w:rFonts w:ascii="Arial" w:hAnsi="Arial" w:cs="Arial"/>
                <w:sz w:val="18"/>
                <w:szCs w:val="18"/>
              </w:rPr>
            </w:pPr>
            <w:r w:rsidRPr="002578F0">
              <w:rPr>
                <w:rFonts w:ascii="Arial" w:hAnsi="Arial" w:cs="Arial"/>
                <w:sz w:val="18"/>
                <w:szCs w:val="18"/>
              </w:rPr>
              <w:t>Jeśli do wymaganej funkcjonalności wymagane są dodatkowe licencje należy je dostarczyć wraz z serwerem</w:t>
            </w:r>
          </w:p>
        </w:tc>
      </w:tr>
      <w:tr w:rsidR="001B6A0B" w:rsidRPr="006E61D9" w14:paraId="19D68E8D"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94"/>
          <w:jc w:val="center"/>
        </w:trPr>
        <w:tc>
          <w:tcPr>
            <w:tcW w:w="1970" w:type="dxa"/>
            <w:noWrap/>
          </w:tcPr>
          <w:p w14:paraId="61EBD85A" w14:textId="77777777" w:rsidR="001B6A0B" w:rsidRPr="002578F0" w:rsidRDefault="001B6A0B" w:rsidP="005559CB">
            <w:pPr>
              <w:rPr>
                <w:rFonts w:ascii="Arial" w:hAnsi="Arial" w:cs="Arial"/>
                <w:sz w:val="18"/>
                <w:szCs w:val="18"/>
              </w:rPr>
            </w:pPr>
            <w:r w:rsidRPr="002578F0">
              <w:rPr>
                <w:rFonts w:ascii="Arial" w:hAnsi="Arial" w:cs="Arial"/>
                <w:sz w:val="18"/>
                <w:szCs w:val="18"/>
              </w:rPr>
              <w:t>Dyski twarde:</w:t>
            </w:r>
          </w:p>
        </w:tc>
        <w:tc>
          <w:tcPr>
            <w:tcW w:w="7528" w:type="dxa"/>
          </w:tcPr>
          <w:p w14:paraId="2FD7EA8F" w14:textId="77777777" w:rsidR="001B6A0B" w:rsidRPr="002578F0" w:rsidRDefault="001B6A0B" w:rsidP="005559CB">
            <w:pPr>
              <w:pStyle w:val="TableParagraph"/>
              <w:ind w:left="316" w:right="15" w:hanging="350"/>
              <w:rPr>
                <w:sz w:val="18"/>
                <w:szCs w:val="18"/>
              </w:rPr>
            </w:pPr>
            <w:r w:rsidRPr="002578F0">
              <w:rPr>
                <w:sz w:val="18"/>
                <w:szCs w:val="18"/>
              </w:rPr>
              <w:t>Możliwość instalacji dysków SATA, SAS i SSD.</w:t>
            </w:r>
          </w:p>
          <w:p w14:paraId="094E3F14" w14:textId="77777777" w:rsidR="001B6A0B" w:rsidRPr="003E515E" w:rsidRDefault="001B6A0B" w:rsidP="005559CB">
            <w:pPr>
              <w:pStyle w:val="TableParagraph"/>
              <w:adjustRightInd/>
              <w:ind w:right="15"/>
              <w:jc w:val="both"/>
              <w:rPr>
                <w:sz w:val="18"/>
                <w:szCs w:val="18"/>
              </w:rPr>
            </w:pPr>
            <w:r w:rsidRPr="002578F0">
              <w:rPr>
                <w:sz w:val="18"/>
                <w:szCs w:val="18"/>
              </w:rPr>
              <w:t>zainstalowane 8 dysków 1800 GB typu HotPlug SAS 10000 obr./min. skonfigurowane w</w:t>
            </w:r>
            <w:r>
              <w:rPr>
                <w:sz w:val="18"/>
                <w:szCs w:val="18"/>
              </w:rPr>
              <w:t> </w:t>
            </w:r>
            <w:r w:rsidRPr="002578F0">
              <w:rPr>
                <w:sz w:val="18"/>
                <w:szCs w:val="18"/>
              </w:rPr>
              <w:t>RAID 5 + 1 hot</w:t>
            </w:r>
            <w:r w:rsidRPr="002578F0">
              <w:rPr>
                <w:spacing w:val="-7"/>
                <w:sz w:val="18"/>
                <w:szCs w:val="18"/>
              </w:rPr>
              <w:t xml:space="preserve"> </w:t>
            </w:r>
            <w:r w:rsidRPr="002578F0">
              <w:rPr>
                <w:sz w:val="18"/>
                <w:szCs w:val="18"/>
              </w:rPr>
              <w:t>spare;</w:t>
            </w:r>
          </w:p>
        </w:tc>
      </w:tr>
      <w:tr w:rsidR="001B6A0B" w:rsidRPr="006E61D9" w14:paraId="57E4FF1D"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26"/>
          <w:jc w:val="center"/>
        </w:trPr>
        <w:tc>
          <w:tcPr>
            <w:tcW w:w="1970" w:type="dxa"/>
            <w:noWrap/>
          </w:tcPr>
          <w:p w14:paraId="5727781C"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Porty: </w:t>
            </w:r>
          </w:p>
          <w:p w14:paraId="2037AF8D" w14:textId="77777777" w:rsidR="001B6A0B" w:rsidRPr="002578F0" w:rsidRDefault="001B6A0B" w:rsidP="005559CB">
            <w:pPr>
              <w:rPr>
                <w:rFonts w:ascii="Arial" w:hAnsi="Arial" w:cs="Arial"/>
                <w:sz w:val="18"/>
                <w:szCs w:val="18"/>
              </w:rPr>
            </w:pPr>
          </w:p>
        </w:tc>
        <w:tc>
          <w:tcPr>
            <w:tcW w:w="7528" w:type="dxa"/>
          </w:tcPr>
          <w:p w14:paraId="135684D9" w14:textId="77777777" w:rsidR="001B6A0B" w:rsidRDefault="001B6A0B" w:rsidP="006736BC">
            <w:pPr>
              <w:pStyle w:val="Akapitzlist"/>
              <w:numPr>
                <w:ilvl w:val="0"/>
                <w:numId w:val="222"/>
              </w:numPr>
              <w:spacing w:after="0" w:line="240" w:lineRule="auto"/>
              <w:ind w:right="15"/>
              <w:contextualSpacing w:val="0"/>
              <w:jc w:val="both"/>
              <w:rPr>
                <w:rFonts w:ascii="Arial" w:hAnsi="Arial" w:cs="Arial"/>
                <w:sz w:val="18"/>
                <w:szCs w:val="18"/>
              </w:rPr>
            </w:pPr>
            <w:r>
              <w:rPr>
                <w:rFonts w:ascii="Arial" w:hAnsi="Arial" w:cs="Arial"/>
                <w:sz w:val="18"/>
                <w:szCs w:val="18"/>
              </w:rPr>
              <w:t>2</w:t>
            </w:r>
            <w:r w:rsidRPr="00DD4C55">
              <w:rPr>
                <w:rFonts w:ascii="Arial" w:hAnsi="Arial" w:cs="Arial"/>
                <w:sz w:val="18"/>
                <w:szCs w:val="18"/>
              </w:rPr>
              <w:t xml:space="preserve"> x USB 3.0, </w:t>
            </w:r>
          </w:p>
          <w:p w14:paraId="79333D63" w14:textId="77777777" w:rsidR="001B6A0B" w:rsidRDefault="001B6A0B" w:rsidP="006736BC">
            <w:pPr>
              <w:pStyle w:val="Akapitzlist"/>
              <w:numPr>
                <w:ilvl w:val="0"/>
                <w:numId w:val="222"/>
              </w:numPr>
              <w:spacing w:after="0" w:line="240" w:lineRule="auto"/>
              <w:ind w:right="15"/>
              <w:contextualSpacing w:val="0"/>
              <w:jc w:val="both"/>
              <w:rPr>
                <w:rFonts w:ascii="Arial" w:hAnsi="Arial" w:cs="Arial"/>
                <w:sz w:val="18"/>
                <w:szCs w:val="18"/>
              </w:rPr>
            </w:pPr>
            <w:r w:rsidRPr="00DD4C55">
              <w:rPr>
                <w:rFonts w:ascii="Arial" w:hAnsi="Arial" w:cs="Arial"/>
                <w:sz w:val="18"/>
                <w:szCs w:val="18"/>
              </w:rPr>
              <w:t xml:space="preserve">6 x RJ-45, </w:t>
            </w:r>
          </w:p>
          <w:p w14:paraId="3DC706E3" w14:textId="77777777" w:rsidR="001B6A0B" w:rsidRPr="00781D80" w:rsidRDefault="001B6A0B" w:rsidP="006736BC">
            <w:pPr>
              <w:pStyle w:val="Akapitzlist"/>
              <w:numPr>
                <w:ilvl w:val="0"/>
                <w:numId w:val="222"/>
              </w:numPr>
              <w:spacing w:after="0" w:line="240" w:lineRule="auto"/>
              <w:ind w:right="15"/>
              <w:contextualSpacing w:val="0"/>
              <w:jc w:val="both"/>
              <w:rPr>
                <w:rFonts w:ascii="Arial" w:hAnsi="Arial" w:cs="Arial"/>
                <w:sz w:val="18"/>
                <w:szCs w:val="18"/>
              </w:rPr>
            </w:pPr>
            <w:r w:rsidRPr="00DD4C55">
              <w:rPr>
                <w:rFonts w:ascii="Arial" w:hAnsi="Arial" w:cs="Arial"/>
                <w:sz w:val="18"/>
                <w:szCs w:val="18"/>
              </w:rPr>
              <w:t>2 x VGA lub 1</w:t>
            </w:r>
            <w:r>
              <w:rPr>
                <w:rFonts w:ascii="Arial" w:hAnsi="Arial" w:cs="Arial"/>
                <w:sz w:val="18"/>
                <w:szCs w:val="18"/>
              </w:rPr>
              <w:t xml:space="preserve"> </w:t>
            </w:r>
            <w:r w:rsidRPr="00DD4C55">
              <w:rPr>
                <w:rFonts w:ascii="Arial" w:hAnsi="Arial" w:cs="Arial"/>
                <w:sz w:val="18"/>
                <w:szCs w:val="18"/>
              </w:rPr>
              <w:t>x VGA i 1</w:t>
            </w:r>
            <w:r>
              <w:rPr>
                <w:rFonts w:ascii="Arial" w:hAnsi="Arial" w:cs="Arial"/>
                <w:sz w:val="18"/>
                <w:szCs w:val="18"/>
              </w:rPr>
              <w:t xml:space="preserve"> </w:t>
            </w:r>
            <w:r w:rsidRPr="00DD4C55">
              <w:rPr>
                <w:rFonts w:ascii="Arial" w:hAnsi="Arial" w:cs="Arial"/>
                <w:sz w:val="18"/>
                <w:szCs w:val="18"/>
              </w:rPr>
              <w:t>x DisplayPort, z czego jeden na panelu przednim</w:t>
            </w:r>
            <w:r>
              <w:rPr>
                <w:rFonts w:ascii="Arial" w:hAnsi="Arial" w:cs="Arial"/>
                <w:sz w:val="18"/>
                <w:szCs w:val="18"/>
              </w:rPr>
              <w:t>.</w:t>
            </w:r>
          </w:p>
          <w:p w14:paraId="175FF920" w14:textId="77777777" w:rsidR="001B6A0B" w:rsidRPr="00C45D32" w:rsidRDefault="001B6A0B" w:rsidP="005559CB">
            <w:pPr>
              <w:ind w:right="15"/>
              <w:jc w:val="both"/>
              <w:rPr>
                <w:rFonts w:ascii="Arial" w:hAnsi="Arial" w:cs="Arial"/>
                <w:sz w:val="18"/>
                <w:szCs w:val="18"/>
              </w:rPr>
            </w:pPr>
            <w:r w:rsidRPr="00C45D32">
              <w:rPr>
                <w:rFonts w:ascii="Arial" w:hAnsi="Arial" w:cs="Arial"/>
                <w:sz w:val="18"/>
                <w:szCs w:val="18"/>
              </w:rPr>
              <w:t>Nie dopuszcza się stosowania konwerterów/przejściówek.</w:t>
            </w:r>
          </w:p>
        </w:tc>
      </w:tr>
      <w:tr w:rsidR="001B6A0B" w:rsidRPr="006E61D9" w14:paraId="75F97452"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99"/>
          <w:jc w:val="center"/>
        </w:trPr>
        <w:tc>
          <w:tcPr>
            <w:tcW w:w="1970" w:type="dxa"/>
            <w:noWrap/>
          </w:tcPr>
          <w:p w14:paraId="071BE81C"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Karta sieciowa: </w:t>
            </w:r>
          </w:p>
          <w:p w14:paraId="54A43537" w14:textId="77777777" w:rsidR="001B6A0B" w:rsidRPr="002578F0" w:rsidRDefault="001B6A0B" w:rsidP="005559CB">
            <w:pPr>
              <w:rPr>
                <w:rFonts w:ascii="Arial" w:hAnsi="Arial" w:cs="Arial"/>
                <w:sz w:val="18"/>
                <w:szCs w:val="18"/>
              </w:rPr>
            </w:pPr>
          </w:p>
        </w:tc>
        <w:tc>
          <w:tcPr>
            <w:tcW w:w="7528" w:type="dxa"/>
          </w:tcPr>
          <w:p w14:paraId="3A9A5DEA" w14:textId="77777777" w:rsidR="001B6A0B" w:rsidRPr="003E515E" w:rsidRDefault="001B6A0B" w:rsidP="005559CB">
            <w:pPr>
              <w:jc w:val="both"/>
              <w:rPr>
                <w:rFonts w:ascii="Arial" w:hAnsi="Arial" w:cs="Arial"/>
                <w:sz w:val="18"/>
                <w:szCs w:val="18"/>
              </w:rPr>
            </w:pPr>
            <w:r w:rsidRPr="004E348D">
              <w:rPr>
                <w:rFonts w:ascii="Arial" w:hAnsi="Arial" w:cs="Arial"/>
                <w:sz w:val="18"/>
                <w:szCs w:val="18"/>
              </w:rPr>
              <w:t>Minimum 4 porty typu 10 Gigabit Ethernet z możliwością autonegocjacji do 1Gb oraz ze wsparciem dla protokołu IPv6. Porty na karcie PCIe w dedykowanym slocie kart sieciowych(LOM/OCP). Dopuszcza się rozwiązanie równoważne funkcjonalnie oparte o 2 porty typu 10 Gb Ethernet na karcie PCIe w dedykowanym slocie kart sieciowych oraz 2 porty typu 10 Gb Ethernet na dodatkowej karcie PCIe.</w:t>
            </w:r>
          </w:p>
          <w:p w14:paraId="4F11B92B" w14:textId="77777777" w:rsidR="001B6A0B" w:rsidRPr="002578F0" w:rsidRDefault="001B6A0B" w:rsidP="005559CB">
            <w:pPr>
              <w:ind w:right="15"/>
              <w:jc w:val="both"/>
              <w:rPr>
                <w:rFonts w:ascii="Arial" w:hAnsi="Arial" w:cs="Arial"/>
                <w:sz w:val="18"/>
                <w:szCs w:val="18"/>
              </w:rPr>
            </w:pPr>
            <w:r w:rsidRPr="002578F0">
              <w:rPr>
                <w:rFonts w:ascii="Arial" w:hAnsi="Arial" w:cs="Arial"/>
                <w:sz w:val="18"/>
                <w:szCs w:val="18"/>
              </w:rPr>
              <w:t xml:space="preserve">Wkładki muszą być przetestowane przez producenta oferowanego serwera i znajdować się na liście wkładek rekomendowanych do użycia z oferowanym typem serwera </w:t>
            </w:r>
            <w:r w:rsidRPr="002578F0">
              <w:rPr>
                <w:rFonts w:ascii="Arial" w:hAnsi="Arial" w:cs="Arial"/>
                <w:i/>
                <w:iCs/>
                <w:sz w:val="18"/>
                <w:szCs w:val="18"/>
              </w:rPr>
              <w:t xml:space="preserve">- </w:t>
            </w:r>
            <w:r w:rsidRPr="002578F0">
              <w:rPr>
                <w:rFonts w:ascii="Arial" w:hAnsi="Arial" w:cs="Arial"/>
                <w:b/>
                <w:bCs/>
                <w:iCs/>
                <w:sz w:val="18"/>
                <w:szCs w:val="18"/>
              </w:rPr>
              <w:t>Wykonawca złoży dokument potwierdzający spełnianie</w:t>
            </w:r>
            <w:r w:rsidRPr="002578F0">
              <w:rPr>
                <w:rFonts w:ascii="Arial" w:hAnsi="Arial" w:cs="Arial"/>
                <w:b/>
                <w:bCs/>
                <w:spacing w:val="-16"/>
                <w:sz w:val="18"/>
                <w:szCs w:val="18"/>
              </w:rPr>
              <w:t xml:space="preserve"> </w:t>
            </w:r>
            <w:r w:rsidRPr="002578F0">
              <w:rPr>
                <w:rFonts w:ascii="Arial" w:hAnsi="Arial" w:cs="Arial"/>
                <w:b/>
                <w:bCs/>
                <w:sz w:val="18"/>
                <w:szCs w:val="18"/>
              </w:rPr>
              <w:t>wymogu.</w:t>
            </w:r>
          </w:p>
        </w:tc>
      </w:tr>
      <w:tr w:rsidR="001B6A0B" w:rsidRPr="006E61D9" w14:paraId="382B2E88"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07"/>
          <w:jc w:val="center"/>
        </w:trPr>
        <w:tc>
          <w:tcPr>
            <w:tcW w:w="1970" w:type="dxa"/>
            <w:noWrap/>
          </w:tcPr>
          <w:p w14:paraId="7DF0557D"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Obudowa: </w:t>
            </w:r>
          </w:p>
          <w:p w14:paraId="080C853D" w14:textId="77777777" w:rsidR="001B6A0B" w:rsidRPr="002578F0" w:rsidRDefault="001B6A0B" w:rsidP="005559CB">
            <w:pPr>
              <w:rPr>
                <w:rFonts w:ascii="Arial" w:hAnsi="Arial" w:cs="Arial"/>
                <w:sz w:val="18"/>
                <w:szCs w:val="18"/>
              </w:rPr>
            </w:pPr>
          </w:p>
        </w:tc>
        <w:tc>
          <w:tcPr>
            <w:tcW w:w="7528" w:type="dxa"/>
          </w:tcPr>
          <w:p w14:paraId="63602D21" w14:textId="77777777" w:rsidR="001B6A0B" w:rsidRPr="002578F0" w:rsidRDefault="001B6A0B" w:rsidP="006736BC">
            <w:pPr>
              <w:pStyle w:val="TableParagraph"/>
              <w:numPr>
                <w:ilvl w:val="0"/>
                <w:numId w:val="218"/>
              </w:numPr>
              <w:adjustRightInd/>
              <w:ind w:left="134" w:right="15" w:hanging="126"/>
              <w:jc w:val="both"/>
              <w:rPr>
                <w:sz w:val="18"/>
                <w:szCs w:val="18"/>
              </w:rPr>
            </w:pPr>
            <w:r w:rsidRPr="002578F0">
              <w:rPr>
                <w:sz w:val="18"/>
                <w:szCs w:val="18"/>
              </w:rPr>
              <w:t>do instalacji w szafie „RACK”</w:t>
            </w:r>
            <w:r w:rsidRPr="002578F0">
              <w:rPr>
                <w:spacing w:val="-11"/>
                <w:sz w:val="18"/>
                <w:szCs w:val="18"/>
              </w:rPr>
              <w:t xml:space="preserve"> </w:t>
            </w:r>
            <w:r w:rsidRPr="002578F0">
              <w:rPr>
                <w:sz w:val="18"/>
                <w:szCs w:val="18"/>
              </w:rPr>
              <w:t>19”;</w:t>
            </w:r>
          </w:p>
          <w:p w14:paraId="7BB03F20" w14:textId="77777777" w:rsidR="001B6A0B" w:rsidRPr="002578F0" w:rsidRDefault="001B6A0B" w:rsidP="006736BC">
            <w:pPr>
              <w:pStyle w:val="TableParagraph"/>
              <w:numPr>
                <w:ilvl w:val="0"/>
                <w:numId w:val="218"/>
              </w:numPr>
              <w:adjustRightInd/>
              <w:ind w:left="134" w:right="15" w:hanging="126"/>
              <w:jc w:val="both"/>
              <w:rPr>
                <w:sz w:val="18"/>
                <w:szCs w:val="18"/>
              </w:rPr>
            </w:pPr>
            <w:r w:rsidRPr="002578F0">
              <w:rPr>
                <w:sz w:val="18"/>
                <w:szCs w:val="18"/>
              </w:rPr>
              <w:t>maksymalna wysokość</w:t>
            </w:r>
            <w:r w:rsidRPr="002578F0">
              <w:rPr>
                <w:spacing w:val="-9"/>
                <w:sz w:val="18"/>
                <w:szCs w:val="18"/>
              </w:rPr>
              <w:t xml:space="preserve"> </w:t>
            </w:r>
            <w:r>
              <w:rPr>
                <w:sz w:val="18"/>
                <w:szCs w:val="18"/>
              </w:rPr>
              <w:t>4</w:t>
            </w:r>
            <w:r w:rsidRPr="002578F0">
              <w:rPr>
                <w:sz w:val="18"/>
                <w:szCs w:val="18"/>
              </w:rPr>
              <w:t>U;</w:t>
            </w:r>
          </w:p>
          <w:p w14:paraId="33729D4C" w14:textId="77777777" w:rsidR="001B6A0B" w:rsidRPr="002578F0" w:rsidRDefault="001B6A0B" w:rsidP="006736BC">
            <w:pPr>
              <w:pStyle w:val="TableParagraph"/>
              <w:numPr>
                <w:ilvl w:val="0"/>
                <w:numId w:val="218"/>
              </w:numPr>
              <w:adjustRightInd/>
              <w:ind w:left="134" w:right="15" w:hanging="126"/>
              <w:jc w:val="both"/>
              <w:rPr>
                <w:sz w:val="18"/>
                <w:szCs w:val="18"/>
              </w:rPr>
            </w:pPr>
            <w:r w:rsidRPr="002578F0">
              <w:rPr>
                <w:sz w:val="18"/>
                <w:szCs w:val="18"/>
              </w:rPr>
              <w:t>dostarczona z elementami umożliwiającymi montaż w szafie</w:t>
            </w:r>
            <w:r w:rsidRPr="002578F0">
              <w:rPr>
                <w:spacing w:val="-26"/>
                <w:sz w:val="18"/>
                <w:szCs w:val="18"/>
              </w:rPr>
              <w:t xml:space="preserve"> </w:t>
            </w:r>
            <w:r w:rsidRPr="002578F0">
              <w:rPr>
                <w:sz w:val="18"/>
                <w:szCs w:val="18"/>
              </w:rPr>
              <w:t>„RACK”;</w:t>
            </w:r>
          </w:p>
          <w:p w14:paraId="4F092B06" w14:textId="77777777" w:rsidR="001B6A0B" w:rsidRPr="002578F0" w:rsidRDefault="001B6A0B" w:rsidP="006736BC">
            <w:pPr>
              <w:pStyle w:val="TableParagraph"/>
              <w:numPr>
                <w:ilvl w:val="0"/>
                <w:numId w:val="218"/>
              </w:numPr>
              <w:adjustRightInd/>
              <w:ind w:left="134" w:right="15" w:hanging="126"/>
              <w:jc w:val="both"/>
              <w:rPr>
                <w:sz w:val="18"/>
                <w:szCs w:val="18"/>
              </w:rPr>
            </w:pPr>
            <w:r w:rsidRPr="002578F0">
              <w:rPr>
                <w:sz w:val="18"/>
                <w:szCs w:val="18"/>
              </w:rPr>
              <w:t>klatka dyskowa umożliwiająca zamontowanie minimum 24 dysków</w:t>
            </w:r>
            <w:r w:rsidRPr="002578F0">
              <w:rPr>
                <w:spacing w:val="-35"/>
                <w:sz w:val="18"/>
                <w:szCs w:val="18"/>
              </w:rPr>
              <w:t xml:space="preserve"> </w:t>
            </w:r>
            <w:r w:rsidRPr="002578F0">
              <w:rPr>
                <w:sz w:val="18"/>
                <w:szCs w:val="18"/>
              </w:rPr>
              <w:t>twardych 2,5” „hot-plug”;</w:t>
            </w:r>
          </w:p>
          <w:p w14:paraId="2DC46AC9" w14:textId="77777777" w:rsidR="001B6A0B" w:rsidRPr="002578F0" w:rsidRDefault="001B6A0B" w:rsidP="006736BC">
            <w:pPr>
              <w:pStyle w:val="TableParagraph"/>
              <w:numPr>
                <w:ilvl w:val="0"/>
                <w:numId w:val="218"/>
              </w:numPr>
              <w:adjustRightInd/>
              <w:ind w:left="134" w:right="15" w:hanging="126"/>
              <w:jc w:val="both"/>
              <w:rPr>
                <w:sz w:val="18"/>
                <w:szCs w:val="18"/>
              </w:rPr>
            </w:pPr>
            <w:r w:rsidRPr="002578F0">
              <w:rPr>
                <w:sz w:val="18"/>
                <w:szCs w:val="18"/>
              </w:rPr>
              <w:t>wentylatory redundantne</w:t>
            </w:r>
            <w:r w:rsidRPr="002578F0">
              <w:rPr>
                <w:spacing w:val="-12"/>
                <w:sz w:val="18"/>
                <w:szCs w:val="18"/>
              </w:rPr>
              <w:t xml:space="preserve"> </w:t>
            </w:r>
            <w:r w:rsidRPr="002578F0">
              <w:rPr>
                <w:sz w:val="18"/>
                <w:szCs w:val="18"/>
              </w:rPr>
              <w:t>„hot-plug”;</w:t>
            </w:r>
          </w:p>
          <w:p w14:paraId="6341602F" w14:textId="77777777" w:rsidR="001B6A0B" w:rsidRPr="002578F0" w:rsidRDefault="001B6A0B" w:rsidP="006736BC">
            <w:pPr>
              <w:pStyle w:val="TableParagraph"/>
              <w:numPr>
                <w:ilvl w:val="0"/>
                <w:numId w:val="218"/>
              </w:numPr>
              <w:adjustRightInd/>
              <w:ind w:left="134" w:right="15" w:hanging="126"/>
              <w:jc w:val="both"/>
              <w:rPr>
                <w:sz w:val="18"/>
                <w:szCs w:val="18"/>
              </w:rPr>
            </w:pPr>
            <w:r w:rsidRPr="002578F0">
              <w:rPr>
                <w:sz w:val="18"/>
                <w:szCs w:val="18"/>
              </w:rPr>
              <w:t>2 zasilacze „hot-plug” (1</w:t>
            </w:r>
            <w:r w:rsidRPr="002578F0">
              <w:rPr>
                <w:spacing w:val="-13"/>
                <w:sz w:val="18"/>
                <w:szCs w:val="18"/>
              </w:rPr>
              <w:t xml:space="preserve"> </w:t>
            </w:r>
            <w:r w:rsidRPr="002578F0">
              <w:rPr>
                <w:sz w:val="18"/>
                <w:szCs w:val="18"/>
              </w:rPr>
              <w:t>redundantny);</w:t>
            </w:r>
          </w:p>
          <w:p w14:paraId="5E13C9A2" w14:textId="77777777" w:rsidR="001B6A0B" w:rsidRPr="0045773B" w:rsidRDefault="001B6A0B" w:rsidP="006736BC">
            <w:pPr>
              <w:pStyle w:val="TableParagraph"/>
              <w:numPr>
                <w:ilvl w:val="0"/>
                <w:numId w:val="218"/>
              </w:numPr>
              <w:adjustRightInd/>
              <w:ind w:left="134" w:right="15" w:hanging="126"/>
              <w:jc w:val="both"/>
              <w:rPr>
                <w:sz w:val="18"/>
                <w:szCs w:val="18"/>
              </w:rPr>
            </w:pPr>
            <w:r w:rsidRPr="002578F0">
              <w:rPr>
                <w:sz w:val="18"/>
                <w:szCs w:val="18"/>
              </w:rPr>
              <w:t>znajdująca/-y się na froncie obudowy panel LCD lub sygnalizacja</w:t>
            </w:r>
            <w:r w:rsidRPr="002578F0">
              <w:rPr>
                <w:spacing w:val="-35"/>
                <w:sz w:val="18"/>
                <w:szCs w:val="18"/>
              </w:rPr>
              <w:t xml:space="preserve"> </w:t>
            </w:r>
            <w:r w:rsidRPr="002578F0">
              <w:rPr>
                <w:sz w:val="18"/>
                <w:szCs w:val="18"/>
              </w:rPr>
              <w:t>diodami LED, umożliwiająca/-y wyświetlanie informacji o stanie: temperatury, pamięci RAM, dysków, slotów</w:t>
            </w:r>
            <w:r w:rsidRPr="002578F0">
              <w:rPr>
                <w:spacing w:val="-8"/>
                <w:sz w:val="18"/>
                <w:szCs w:val="18"/>
              </w:rPr>
              <w:t xml:space="preserve"> </w:t>
            </w:r>
            <w:r w:rsidRPr="002578F0">
              <w:rPr>
                <w:sz w:val="18"/>
                <w:szCs w:val="18"/>
              </w:rPr>
              <w:t>PCIe</w:t>
            </w:r>
            <w:r>
              <w:rPr>
                <w:sz w:val="18"/>
                <w:szCs w:val="18"/>
              </w:rPr>
              <w:t>.</w:t>
            </w:r>
          </w:p>
        </w:tc>
      </w:tr>
      <w:tr w:rsidR="001B6A0B" w:rsidRPr="006E61D9" w14:paraId="06873810"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7"/>
          <w:jc w:val="center"/>
        </w:trPr>
        <w:tc>
          <w:tcPr>
            <w:tcW w:w="1970" w:type="dxa"/>
            <w:noWrap/>
          </w:tcPr>
          <w:p w14:paraId="6BA4F9B6" w14:textId="77777777" w:rsidR="001B6A0B" w:rsidRPr="002578F0" w:rsidRDefault="001B6A0B" w:rsidP="005559CB">
            <w:pPr>
              <w:rPr>
                <w:rFonts w:ascii="Arial" w:hAnsi="Arial" w:cs="Arial"/>
                <w:sz w:val="18"/>
                <w:szCs w:val="18"/>
              </w:rPr>
            </w:pPr>
            <w:r w:rsidRPr="002578F0">
              <w:rPr>
                <w:rFonts w:ascii="Arial" w:hAnsi="Arial" w:cs="Arial"/>
                <w:sz w:val="18"/>
                <w:szCs w:val="18"/>
              </w:rPr>
              <w:t>Oprogramowanie:</w:t>
            </w:r>
          </w:p>
        </w:tc>
        <w:tc>
          <w:tcPr>
            <w:tcW w:w="7528" w:type="dxa"/>
          </w:tcPr>
          <w:p w14:paraId="330CA0F2" w14:textId="77777777" w:rsidR="001B6A0B" w:rsidRPr="002578F0" w:rsidRDefault="001B6A0B" w:rsidP="005559CB">
            <w:pPr>
              <w:rPr>
                <w:rFonts w:ascii="Arial" w:hAnsi="Arial" w:cs="Arial"/>
                <w:sz w:val="18"/>
                <w:szCs w:val="18"/>
              </w:rPr>
            </w:pPr>
            <w:r w:rsidRPr="002578F0">
              <w:rPr>
                <w:rFonts w:ascii="Arial" w:hAnsi="Arial" w:cs="Arial"/>
                <w:sz w:val="18"/>
                <w:szCs w:val="18"/>
              </w:rPr>
              <w:t>Komplet sterowników na dowolnym fizycznym nośniku danych.</w:t>
            </w:r>
          </w:p>
        </w:tc>
      </w:tr>
      <w:tr w:rsidR="001B6A0B" w:rsidRPr="006E61D9" w14:paraId="753576F3"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30"/>
          <w:jc w:val="center"/>
        </w:trPr>
        <w:tc>
          <w:tcPr>
            <w:tcW w:w="1970" w:type="dxa"/>
            <w:noWrap/>
          </w:tcPr>
          <w:p w14:paraId="0C7E709E"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Zarządzanie serwerem: </w:t>
            </w:r>
          </w:p>
          <w:p w14:paraId="69B316B7" w14:textId="77777777" w:rsidR="001B6A0B" w:rsidRPr="002578F0" w:rsidRDefault="001B6A0B" w:rsidP="005559CB">
            <w:pPr>
              <w:rPr>
                <w:rFonts w:ascii="Arial" w:hAnsi="Arial" w:cs="Arial"/>
                <w:sz w:val="18"/>
                <w:szCs w:val="18"/>
              </w:rPr>
            </w:pPr>
          </w:p>
        </w:tc>
        <w:tc>
          <w:tcPr>
            <w:tcW w:w="7528" w:type="dxa"/>
          </w:tcPr>
          <w:p w14:paraId="167B68F6" w14:textId="77777777" w:rsidR="001B6A0B" w:rsidRPr="002578F0" w:rsidRDefault="001B6A0B" w:rsidP="005559CB">
            <w:pPr>
              <w:pStyle w:val="TableParagraph"/>
              <w:ind w:left="2" w:right="15"/>
              <w:jc w:val="both"/>
              <w:rPr>
                <w:sz w:val="18"/>
                <w:szCs w:val="18"/>
              </w:rPr>
            </w:pPr>
            <w:r w:rsidRPr="002578F0">
              <w:rPr>
                <w:sz w:val="18"/>
                <w:szCs w:val="18"/>
              </w:rPr>
              <w:t>Karta zarządzająca niezależna od zainstalowanego na serwerze systemu operacyjnego posiadająca dedykowany port Gigabit Ethernet RJ-45 i umożliwiająca:</w:t>
            </w:r>
          </w:p>
          <w:p w14:paraId="17767039"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zdalny dostęp do graficznego interfejsu Web karty zarządzającej;</w:t>
            </w:r>
          </w:p>
          <w:p w14:paraId="35BBFFCB"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zdalne monitorowanie i informowanie o statusie serwera (m.in. prędkości obrotowej</w:t>
            </w:r>
          </w:p>
          <w:p w14:paraId="0850D45C" w14:textId="77777777" w:rsidR="001B6A0B" w:rsidRPr="002578F0" w:rsidRDefault="001B6A0B" w:rsidP="005559CB">
            <w:pPr>
              <w:pStyle w:val="TableParagraph"/>
              <w:adjustRightInd/>
              <w:ind w:left="148" w:right="15"/>
              <w:jc w:val="both"/>
              <w:rPr>
                <w:sz w:val="18"/>
                <w:szCs w:val="18"/>
              </w:rPr>
            </w:pPr>
            <w:r w:rsidRPr="002578F0">
              <w:rPr>
                <w:sz w:val="18"/>
                <w:szCs w:val="18"/>
              </w:rPr>
              <w:t>wentylatorów, konfiguracji serwera);</w:t>
            </w:r>
          </w:p>
          <w:p w14:paraId="1FEF7716"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szyfrowane połączenie oraz autentykacje i autoryzację użytkownika;</w:t>
            </w:r>
          </w:p>
          <w:p w14:paraId="40B83A2B"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możliwość podmontowania zdalnych wirtualnych napędów;</w:t>
            </w:r>
          </w:p>
          <w:p w14:paraId="769C5FC8"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wirtualną konsolę z dostępem do myszy, klawiatury;</w:t>
            </w:r>
          </w:p>
          <w:p w14:paraId="68136587"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wsparcie dla IPv6;</w:t>
            </w:r>
          </w:p>
          <w:p w14:paraId="4B2ADF35"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wsparcie dla SNMP; IPMI2.0, SSH, Redfish;</w:t>
            </w:r>
          </w:p>
          <w:p w14:paraId="46C1D510"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możliwość zdalnego monitorowania w czasie rzeczywistym poboru prądu przez serwer;</w:t>
            </w:r>
          </w:p>
          <w:p w14:paraId="1517945E"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możliwość zdalnego ustawienia limitu poboru prądu przez konkretny serwer;</w:t>
            </w:r>
          </w:p>
          <w:p w14:paraId="44A38D8D"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integracja z Active Directory;</w:t>
            </w:r>
          </w:p>
          <w:p w14:paraId="517A24ED"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możliwość obsługi przez dwóch administratorów jednocześnie;</w:t>
            </w:r>
          </w:p>
          <w:p w14:paraId="55E7759B"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wysyłanie do administratora maila z powiadomieniem o awarii lub zmianie konfiguracji sprzętowej;</w:t>
            </w:r>
          </w:p>
          <w:p w14:paraId="2B97AF86" w14:textId="77777777" w:rsidR="001B6A0B" w:rsidRPr="002578F0" w:rsidRDefault="001B6A0B" w:rsidP="006736BC">
            <w:pPr>
              <w:pStyle w:val="TableParagraph"/>
              <w:numPr>
                <w:ilvl w:val="0"/>
                <w:numId w:val="220"/>
              </w:numPr>
              <w:adjustRightInd/>
              <w:ind w:left="148" w:right="15" w:hanging="126"/>
              <w:jc w:val="both"/>
              <w:rPr>
                <w:sz w:val="18"/>
                <w:szCs w:val="18"/>
              </w:rPr>
            </w:pPr>
            <w:r w:rsidRPr="002578F0">
              <w:rPr>
                <w:sz w:val="18"/>
                <w:szCs w:val="18"/>
              </w:rPr>
              <w:t>możliwość bezpośredniego zarządzania poprzez dedykowany port USB na przednim panelu serwera.</w:t>
            </w:r>
          </w:p>
        </w:tc>
      </w:tr>
      <w:tr w:rsidR="001B6A0B" w:rsidRPr="006E61D9" w14:paraId="194CC25E"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1970" w:type="dxa"/>
            <w:noWrap/>
          </w:tcPr>
          <w:p w14:paraId="1F214F3A" w14:textId="77777777" w:rsidR="001B6A0B" w:rsidRPr="002578F0" w:rsidRDefault="001B6A0B" w:rsidP="005559CB">
            <w:pPr>
              <w:rPr>
                <w:rFonts w:ascii="Arial" w:hAnsi="Arial" w:cs="Arial"/>
                <w:sz w:val="18"/>
                <w:szCs w:val="18"/>
              </w:rPr>
            </w:pPr>
            <w:r>
              <w:rPr>
                <w:rFonts w:ascii="Arial" w:hAnsi="Arial" w:cs="Arial"/>
                <w:sz w:val="18"/>
                <w:szCs w:val="18"/>
              </w:rPr>
              <w:t>Dokumenty i c</w:t>
            </w:r>
            <w:r w:rsidRPr="002578F0">
              <w:rPr>
                <w:rFonts w:ascii="Arial" w:hAnsi="Arial" w:cs="Arial"/>
                <w:sz w:val="18"/>
                <w:szCs w:val="18"/>
              </w:rPr>
              <w:t xml:space="preserve">ertyfikaty: </w:t>
            </w:r>
          </w:p>
        </w:tc>
        <w:tc>
          <w:tcPr>
            <w:tcW w:w="7528" w:type="dxa"/>
          </w:tcPr>
          <w:p w14:paraId="5BE91CCA"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sz w:val="18"/>
                <w:szCs w:val="18"/>
              </w:rPr>
              <w:t xml:space="preserve">Certyfikat </w:t>
            </w:r>
            <w:r>
              <w:rPr>
                <w:sz w:val="18"/>
                <w:szCs w:val="18"/>
              </w:rPr>
              <w:t>ISO 9001</w:t>
            </w:r>
            <w:r w:rsidRPr="002578F0">
              <w:rPr>
                <w:sz w:val="18"/>
                <w:szCs w:val="18"/>
              </w:rPr>
              <w:t xml:space="preserve"> dla producenta sprzętu obejmujący proces projektowania i</w:t>
            </w:r>
            <w:r>
              <w:rPr>
                <w:sz w:val="18"/>
                <w:szCs w:val="18"/>
              </w:rPr>
              <w:t> </w:t>
            </w:r>
            <w:r w:rsidRPr="002578F0">
              <w:rPr>
                <w:sz w:val="18"/>
                <w:szCs w:val="18"/>
              </w:rPr>
              <w:t>produkcji</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19025E7B"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sz w:val="18"/>
                <w:szCs w:val="18"/>
              </w:rPr>
              <w:t xml:space="preserve">Certyfikat </w:t>
            </w:r>
            <w:r>
              <w:rPr>
                <w:sz w:val="18"/>
                <w:szCs w:val="18"/>
              </w:rPr>
              <w:t>ISO 14001</w:t>
            </w:r>
            <w:r w:rsidRPr="002578F0">
              <w:rPr>
                <w:sz w:val="18"/>
                <w:szCs w:val="18"/>
              </w:rPr>
              <w:t xml:space="preserve"> dla producenta sprzętu</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0AEF5A25"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sz w:val="18"/>
                <w:szCs w:val="18"/>
              </w:rPr>
              <w:lastRenderedPageBreak/>
              <w:t xml:space="preserve">Urządzenia wyprodukowane są przez producenta, zgodnie z normą PN-EN ISO 50001 -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1B61FF88"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sz w:val="18"/>
                <w:szCs w:val="18"/>
              </w:rPr>
              <w:t>Deklaracja zgodności CE</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1994BFD4"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sz w:val="18"/>
                <w:szCs w:val="18"/>
              </w:rPr>
              <w:t>Oferowany model serwera znajduje się na liście kompatybilności sprzętowej dla serwerowych systemów operacyjnych Vmware dla najnowszej wersji tych systemów operacyjnych przed dniem składania ofert</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7A8FDD10"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sz w:val="18"/>
                <w:szCs w:val="18"/>
              </w:rPr>
              <w:t>Oferowany model serwera znajduje się na liście kompatybilności sprzętowej dla serwerowych systemów operacyjnych Microsoft, dla najnowszej wersji tych systemów operacyjnych przed dniem składania ofert</w:t>
            </w:r>
            <w:r>
              <w:rPr>
                <w:sz w:val="18"/>
                <w:szCs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7C209FBA" w14:textId="77777777" w:rsidR="001B6A0B" w:rsidRPr="00236879" w:rsidRDefault="001B6A0B" w:rsidP="006736BC">
            <w:pPr>
              <w:pStyle w:val="TableParagraph"/>
              <w:numPr>
                <w:ilvl w:val="0"/>
                <w:numId w:val="174"/>
              </w:numPr>
              <w:ind w:left="175" w:right="15" w:hanging="142"/>
              <w:jc w:val="both"/>
              <w:rPr>
                <w:iCs/>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w:t>
            </w:r>
            <w:r>
              <w:rPr>
                <w:sz w:val="18"/>
                <w:szCs w:val="18"/>
              </w:rPr>
              <w:t>bronze</w:t>
            </w:r>
            <w:r w:rsidRPr="00015DC5">
              <w:rPr>
                <w:sz w:val="18"/>
                <w:szCs w:val="18"/>
              </w:rPr>
              <w:t xml:space="preserve"> według normy wprowadzonej w 2019 roku - </w:t>
            </w:r>
            <w:r w:rsidRPr="00015DC5">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015DC5">
              <w:rPr>
                <w:b/>
                <w:sz w:val="18"/>
                <w:szCs w:val="18"/>
              </w:rPr>
              <w:t>.2</w:t>
            </w:r>
            <w:r>
              <w:rPr>
                <w:b/>
                <w:sz w:val="18"/>
                <w:szCs w:val="18"/>
              </w:rPr>
              <w:t>.1</w:t>
            </w:r>
            <w:r w:rsidRPr="00015DC5">
              <w:rPr>
                <w:b/>
                <w:sz w:val="18"/>
                <w:szCs w:val="18"/>
              </w:rPr>
              <w:t xml:space="preserve"> niniejszego dokumentu.</w:t>
            </w:r>
          </w:p>
          <w:p w14:paraId="0A9C9896" w14:textId="77777777" w:rsidR="001B6A0B" w:rsidRPr="002578F0" w:rsidRDefault="001B6A0B" w:rsidP="006736BC">
            <w:pPr>
              <w:pStyle w:val="TableParagraph"/>
              <w:numPr>
                <w:ilvl w:val="0"/>
                <w:numId w:val="174"/>
              </w:numPr>
              <w:ind w:left="175" w:right="15" w:hanging="142"/>
              <w:jc w:val="both"/>
              <w:rPr>
                <w:iCs/>
                <w:sz w:val="18"/>
                <w:szCs w:val="18"/>
              </w:rPr>
            </w:pPr>
            <w:r w:rsidRPr="002578F0">
              <w:rPr>
                <w:sz w:val="18"/>
                <w:szCs w:val="18"/>
              </w:rPr>
              <w:t xml:space="preserve">Potwierdzenie spełnienia kryteriów środowiskowych, w tym zgodności z dyrektywą RoHS Unii Europejskiej o eliminacji substancji niebezpiecznych </w:t>
            </w:r>
            <w:r w:rsidRPr="002578F0">
              <w:rPr>
                <w:b/>
                <w:bCs/>
                <w:sz w:val="18"/>
                <w:szCs w:val="18"/>
              </w:rPr>
              <w:t>w postaci oświadczenia producenta serwera</w:t>
            </w:r>
            <w:r w:rsidRPr="002578F0">
              <w:rPr>
                <w:sz w:val="18"/>
                <w:szCs w:val="18"/>
              </w:rPr>
              <w:t xml:space="preserve"> </w:t>
            </w:r>
            <w:r w:rsidRPr="002578F0">
              <w:rPr>
                <w:spacing w:val="-2"/>
                <w:sz w:val="18"/>
                <w:szCs w:val="18"/>
              </w:rPr>
              <w:t xml:space="preserve">(wg </w:t>
            </w:r>
            <w:r w:rsidRPr="002578F0">
              <w:rPr>
                <w:sz w:val="18"/>
                <w:szCs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2578F0">
              <w:rPr>
                <w:spacing w:val="-34"/>
                <w:sz w:val="18"/>
                <w:szCs w:val="18"/>
              </w:rPr>
              <w:t xml:space="preserve"> </w:t>
            </w:r>
            <w:r w:rsidRPr="002578F0">
              <w:rPr>
                <w:sz w:val="18"/>
                <w:szCs w:val="18"/>
              </w:rPr>
              <w:t>gr</w:t>
            </w:r>
            <w:r w:rsidRPr="002578F0">
              <w:rPr>
                <w:i/>
                <w:iCs/>
                <w:sz w:val="18"/>
                <w:szCs w:val="18"/>
              </w:rPr>
              <w:t xml:space="preserve"> - </w:t>
            </w:r>
            <w:r w:rsidRPr="002578F0">
              <w:rPr>
                <w:b/>
                <w:bCs/>
                <w:iCs/>
                <w:sz w:val="18"/>
                <w:szCs w:val="18"/>
              </w:rPr>
              <w:t>Wykonawca złoży dokument potwierdzający spełnianie</w:t>
            </w:r>
            <w:r w:rsidRPr="002578F0">
              <w:rPr>
                <w:b/>
                <w:bCs/>
                <w:spacing w:val="-16"/>
                <w:sz w:val="18"/>
                <w:szCs w:val="18"/>
              </w:rPr>
              <w:t xml:space="preserve"> </w:t>
            </w:r>
            <w:r w:rsidRPr="002578F0">
              <w:rPr>
                <w:b/>
                <w:bCs/>
                <w:sz w:val="18"/>
                <w:szCs w:val="18"/>
              </w:rPr>
              <w:t>wymogu.</w:t>
            </w:r>
          </w:p>
          <w:p w14:paraId="34966944" w14:textId="77777777" w:rsidR="001B6A0B" w:rsidRPr="002578F0" w:rsidRDefault="001B6A0B" w:rsidP="006736BC">
            <w:pPr>
              <w:pStyle w:val="TableParagraph"/>
              <w:numPr>
                <w:ilvl w:val="0"/>
                <w:numId w:val="174"/>
              </w:numPr>
              <w:ind w:left="175" w:right="15" w:hanging="142"/>
              <w:jc w:val="both"/>
              <w:rPr>
                <w:i/>
                <w:iCs/>
                <w:sz w:val="18"/>
                <w:szCs w:val="18"/>
              </w:rPr>
            </w:pPr>
            <w:r w:rsidRPr="002578F0">
              <w:rPr>
                <w:i/>
                <w:iCs/>
                <w:sz w:val="18"/>
                <w:szCs w:val="18"/>
              </w:rPr>
              <w:t xml:space="preserve">Wykonawca </w:t>
            </w:r>
            <w:r w:rsidRPr="002578F0">
              <w:rPr>
                <w:sz w:val="18"/>
                <w:szCs w:val="18"/>
              </w:rPr>
              <w:t xml:space="preserve">dołączy do oferty link do strony internetowej producenta serwera zawierający dokumentację techniczną która musi potwierdzać wymagane cechy wyszczególnione </w:t>
            </w:r>
            <w:r>
              <w:rPr>
                <w:sz w:val="18"/>
                <w:szCs w:val="18"/>
              </w:rPr>
              <w:br/>
            </w:r>
            <w:r w:rsidRPr="002578F0">
              <w:rPr>
                <w:sz w:val="18"/>
                <w:szCs w:val="18"/>
              </w:rPr>
              <w:t>w opisie przedmiotu zamówienia (</w:t>
            </w:r>
            <w:r w:rsidRPr="002578F0">
              <w:rPr>
                <w:b/>
                <w:bCs/>
                <w:sz w:val="18"/>
                <w:szCs w:val="18"/>
              </w:rPr>
              <w:t>opis obudowy i płyty głównej) oraz w czytelny sposób przedstawia opis oraz metodologię i schematy</w:t>
            </w:r>
            <w:r w:rsidRPr="002578F0">
              <w:rPr>
                <w:b/>
                <w:bCs/>
                <w:spacing w:val="1"/>
                <w:sz w:val="18"/>
                <w:szCs w:val="18"/>
              </w:rPr>
              <w:t xml:space="preserve"> </w:t>
            </w:r>
            <w:r w:rsidRPr="002578F0">
              <w:rPr>
                <w:b/>
                <w:bCs/>
                <w:sz w:val="18"/>
                <w:szCs w:val="18"/>
              </w:rPr>
              <w:t>wymiany poszczególnych komponentów komputera co najmniej: procesor/y, dyski twarde, pamięci RAM, płyta główna oraz karty rozszerzeń.</w:t>
            </w:r>
          </w:p>
          <w:p w14:paraId="09512714" w14:textId="77777777" w:rsidR="001B6A0B" w:rsidRPr="00937675" w:rsidRDefault="001B6A0B" w:rsidP="006736BC">
            <w:pPr>
              <w:pStyle w:val="TableParagraph"/>
              <w:numPr>
                <w:ilvl w:val="0"/>
                <w:numId w:val="174"/>
              </w:numPr>
              <w:ind w:left="175" w:right="15" w:hanging="142"/>
              <w:jc w:val="both"/>
              <w:rPr>
                <w:i/>
                <w:iCs/>
                <w:sz w:val="18"/>
                <w:szCs w:val="18"/>
              </w:rPr>
            </w:pPr>
            <w:r w:rsidRPr="002578F0">
              <w:rPr>
                <w:sz w:val="18"/>
                <w:szCs w:val="18"/>
              </w:rPr>
              <w:t>Oświadczenie producenta serwera potwierdzające, że sprzęt pochodzi z oficjalnego kanału dystrybucyjnego producenta</w:t>
            </w:r>
            <w:r>
              <w:rPr>
                <w:sz w:val="18"/>
                <w:szCs w:val="18"/>
              </w:rPr>
              <w:t>,</w:t>
            </w:r>
          </w:p>
          <w:p w14:paraId="0954E7C9" w14:textId="77777777" w:rsidR="001B6A0B" w:rsidRPr="002578F0" w:rsidRDefault="001B6A0B" w:rsidP="006736BC">
            <w:pPr>
              <w:pStyle w:val="TableParagraph"/>
              <w:numPr>
                <w:ilvl w:val="0"/>
                <w:numId w:val="174"/>
              </w:numPr>
              <w:ind w:left="175" w:right="15" w:hanging="142"/>
              <w:jc w:val="both"/>
              <w:rPr>
                <w:i/>
                <w:iCs/>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6E61D9" w14:paraId="08EE7228"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noWrap/>
          </w:tcPr>
          <w:p w14:paraId="30C95A67"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Warunki gwarancji:</w:t>
            </w:r>
          </w:p>
        </w:tc>
        <w:tc>
          <w:tcPr>
            <w:tcW w:w="7528" w:type="dxa"/>
            <w:tcBorders>
              <w:top w:val="single" w:sz="4" w:space="0" w:color="auto"/>
              <w:left w:val="single" w:sz="4" w:space="0" w:color="auto"/>
              <w:bottom w:val="single" w:sz="4" w:space="0" w:color="auto"/>
              <w:right w:val="single" w:sz="4" w:space="0" w:color="auto"/>
            </w:tcBorders>
            <w:shd w:val="clear" w:color="auto" w:fill="FFFFFF"/>
          </w:tcPr>
          <w:p w14:paraId="379DFB7C" w14:textId="77777777" w:rsidR="001B6A0B" w:rsidRPr="002578F0" w:rsidRDefault="001B6A0B" w:rsidP="006736BC">
            <w:pPr>
              <w:pStyle w:val="TableParagraph"/>
              <w:numPr>
                <w:ilvl w:val="0"/>
                <w:numId w:val="174"/>
              </w:numPr>
              <w:ind w:left="175" w:right="15" w:hanging="188"/>
              <w:jc w:val="both"/>
              <w:rPr>
                <w:sz w:val="18"/>
                <w:szCs w:val="18"/>
              </w:rPr>
            </w:pPr>
            <w:r w:rsidRPr="002578F0">
              <w:rPr>
                <w:sz w:val="18"/>
                <w:szCs w:val="18"/>
              </w:rPr>
              <w:t>Gwarancja producenta 36 miesięcy, świadczona na miejscu u klienta.</w:t>
            </w:r>
          </w:p>
          <w:p w14:paraId="42C58443" w14:textId="77777777" w:rsidR="001B6A0B" w:rsidRPr="002578F0" w:rsidRDefault="001B6A0B" w:rsidP="006736BC">
            <w:pPr>
              <w:pStyle w:val="TableParagraph"/>
              <w:numPr>
                <w:ilvl w:val="0"/>
                <w:numId w:val="174"/>
              </w:numPr>
              <w:ind w:left="175" w:right="15" w:hanging="188"/>
              <w:jc w:val="both"/>
              <w:rPr>
                <w:sz w:val="18"/>
                <w:szCs w:val="18"/>
              </w:rPr>
            </w:pPr>
            <w:r w:rsidRPr="002578F0">
              <w:rPr>
                <w:sz w:val="18"/>
                <w:szCs w:val="18"/>
              </w:rPr>
              <w:t>Czas reakcji serwisu - do końca następnego dnia roboczego od chwili zgłoszenia.</w:t>
            </w:r>
          </w:p>
          <w:p w14:paraId="2E6FCB5E" w14:textId="77777777" w:rsidR="001B6A0B" w:rsidRPr="002578F0" w:rsidRDefault="001B6A0B" w:rsidP="006736BC">
            <w:pPr>
              <w:pStyle w:val="TableParagraph"/>
              <w:numPr>
                <w:ilvl w:val="0"/>
                <w:numId w:val="174"/>
              </w:numPr>
              <w:ind w:left="175" w:right="15" w:hanging="188"/>
              <w:jc w:val="both"/>
              <w:rPr>
                <w:sz w:val="18"/>
                <w:szCs w:val="18"/>
              </w:rPr>
            </w:pPr>
            <w:r w:rsidRPr="002578F0">
              <w:rPr>
                <w:sz w:val="18"/>
                <w:szCs w:val="18"/>
              </w:rPr>
              <w:t>Firma</w:t>
            </w:r>
            <w:r w:rsidRPr="002578F0">
              <w:rPr>
                <w:spacing w:val="-10"/>
                <w:sz w:val="18"/>
                <w:szCs w:val="18"/>
              </w:rPr>
              <w:t xml:space="preserve"> </w:t>
            </w:r>
            <w:r w:rsidRPr="002578F0">
              <w:rPr>
                <w:sz w:val="18"/>
                <w:szCs w:val="18"/>
              </w:rPr>
              <w:t>serwisująca</w:t>
            </w:r>
            <w:r w:rsidRPr="002578F0">
              <w:rPr>
                <w:spacing w:val="-11"/>
                <w:sz w:val="18"/>
                <w:szCs w:val="18"/>
              </w:rPr>
              <w:t xml:space="preserve"> </w:t>
            </w:r>
            <w:r w:rsidRPr="002578F0">
              <w:rPr>
                <w:sz w:val="18"/>
                <w:szCs w:val="18"/>
              </w:rPr>
              <w:t>musi</w:t>
            </w:r>
            <w:r w:rsidRPr="002578F0">
              <w:rPr>
                <w:spacing w:val="-11"/>
                <w:sz w:val="18"/>
                <w:szCs w:val="18"/>
              </w:rPr>
              <w:t xml:space="preserve"> </w:t>
            </w:r>
            <w:r w:rsidRPr="002578F0">
              <w:rPr>
                <w:sz w:val="18"/>
                <w:szCs w:val="18"/>
              </w:rPr>
              <w:t>posiadać</w:t>
            </w:r>
            <w:r w:rsidRPr="002578F0">
              <w:rPr>
                <w:spacing w:val="-8"/>
                <w:sz w:val="18"/>
                <w:szCs w:val="18"/>
              </w:rPr>
              <w:t xml:space="preserve"> </w:t>
            </w:r>
            <w:r>
              <w:rPr>
                <w:sz w:val="18"/>
                <w:szCs w:val="18"/>
              </w:rPr>
              <w:t>ISO 9001</w:t>
            </w:r>
            <w:r w:rsidRPr="002578F0">
              <w:rPr>
                <w:spacing w:val="-11"/>
                <w:sz w:val="18"/>
                <w:szCs w:val="18"/>
              </w:rPr>
              <w:t xml:space="preserve"> </w:t>
            </w:r>
            <w:r w:rsidRPr="002578F0">
              <w:rPr>
                <w:sz w:val="18"/>
                <w:szCs w:val="18"/>
              </w:rPr>
              <w:t>na</w:t>
            </w:r>
            <w:r w:rsidRPr="002578F0">
              <w:rPr>
                <w:spacing w:val="-10"/>
                <w:sz w:val="18"/>
                <w:szCs w:val="18"/>
              </w:rPr>
              <w:t xml:space="preserve"> </w:t>
            </w:r>
            <w:r w:rsidRPr="002578F0">
              <w:rPr>
                <w:sz w:val="18"/>
                <w:szCs w:val="18"/>
              </w:rPr>
              <w:t>świadczenie</w:t>
            </w:r>
            <w:r w:rsidRPr="002578F0">
              <w:rPr>
                <w:spacing w:val="-10"/>
                <w:sz w:val="18"/>
                <w:szCs w:val="18"/>
              </w:rPr>
              <w:t xml:space="preserve"> </w:t>
            </w:r>
            <w:r w:rsidRPr="002578F0">
              <w:rPr>
                <w:sz w:val="18"/>
                <w:szCs w:val="18"/>
              </w:rPr>
              <w:t>usług</w:t>
            </w:r>
            <w:r w:rsidRPr="002578F0">
              <w:rPr>
                <w:spacing w:val="4"/>
                <w:sz w:val="18"/>
                <w:szCs w:val="18"/>
              </w:rPr>
              <w:t xml:space="preserve"> </w:t>
            </w:r>
            <w:r w:rsidRPr="002578F0">
              <w:rPr>
                <w:sz w:val="18"/>
                <w:szCs w:val="18"/>
              </w:rPr>
              <w:t>serwisowych</w:t>
            </w:r>
            <w:r w:rsidRPr="002578F0">
              <w:rPr>
                <w:spacing w:val="-10"/>
                <w:sz w:val="18"/>
                <w:szCs w:val="18"/>
              </w:rPr>
              <w:t xml:space="preserve"> </w:t>
            </w:r>
            <w:r w:rsidRPr="002578F0">
              <w:rPr>
                <w:sz w:val="18"/>
                <w:szCs w:val="18"/>
              </w:rPr>
              <w:t xml:space="preserve">oraz posiadać autoryzację producenta serwera –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sidRPr="002578F0">
              <w:rPr>
                <w:b/>
                <w:bCs/>
                <w:sz w:val="18"/>
                <w:szCs w:val="18"/>
              </w:rPr>
              <w:t>wymogu.</w:t>
            </w:r>
          </w:p>
          <w:p w14:paraId="11D9A480" w14:textId="77777777" w:rsidR="001B6A0B" w:rsidRPr="002578F0" w:rsidRDefault="001B6A0B" w:rsidP="006736BC">
            <w:pPr>
              <w:pStyle w:val="TableParagraph"/>
              <w:numPr>
                <w:ilvl w:val="0"/>
                <w:numId w:val="174"/>
              </w:numPr>
              <w:ind w:left="175" w:right="15" w:hanging="188"/>
              <w:jc w:val="both"/>
              <w:rPr>
                <w:iCs/>
                <w:sz w:val="18"/>
                <w:szCs w:val="18"/>
              </w:rPr>
            </w:pPr>
            <w:r w:rsidRPr="002578F0">
              <w:rPr>
                <w:sz w:val="18"/>
                <w:szCs w:val="18"/>
              </w:rPr>
              <w:t xml:space="preserve"> Serwis urządzeń musi być realizowany przez producenta lub Autoryzowanego Partnera</w:t>
            </w:r>
            <w:r w:rsidRPr="002578F0">
              <w:rPr>
                <w:spacing w:val="-2"/>
                <w:sz w:val="18"/>
                <w:szCs w:val="18"/>
              </w:rPr>
              <w:t xml:space="preserve"> </w:t>
            </w:r>
            <w:r w:rsidRPr="002578F0">
              <w:rPr>
                <w:sz w:val="18"/>
                <w:szCs w:val="18"/>
              </w:rPr>
              <w:t>Serwisowego</w:t>
            </w:r>
            <w:r w:rsidRPr="002578F0">
              <w:rPr>
                <w:spacing w:val="20"/>
                <w:sz w:val="18"/>
                <w:szCs w:val="18"/>
              </w:rPr>
              <w:t xml:space="preserve"> </w:t>
            </w:r>
            <w:r w:rsidRPr="002578F0">
              <w:rPr>
                <w:sz w:val="18"/>
                <w:szCs w:val="18"/>
              </w:rPr>
              <w:t>producenta</w:t>
            </w:r>
            <w:r w:rsidRPr="002578F0">
              <w:rPr>
                <w:spacing w:val="19"/>
                <w:sz w:val="18"/>
                <w:szCs w:val="18"/>
              </w:rPr>
              <w:t xml:space="preserve"> </w:t>
            </w:r>
            <w:r w:rsidRPr="002578F0">
              <w:rPr>
                <w:sz w:val="18"/>
                <w:szCs w:val="18"/>
              </w:rPr>
              <w:t>–</w:t>
            </w:r>
            <w:r w:rsidRPr="002578F0">
              <w:rPr>
                <w:spacing w:val="20"/>
                <w:sz w:val="18"/>
                <w:szCs w:val="18"/>
              </w:rPr>
              <w:t xml:space="preserve"> </w:t>
            </w:r>
            <w:r w:rsidRPr="002578F0">
              <w:rPr>
                <w:b/>
                <w:bCs/>
                <w:iCs/>
                <w:sz w:val="18"/>
                <w:szCs w:val="18"/>
              </w:rPr>
              <w:t>Wykonawca złoży oświadczenia producenta potwierdzające, że serwis będzie realizowany przez Autoryzowanego Partnera Serwisowego producenta lub bezpośrednio przez producenta</w:t>
            </w:r>
            <w:r w:rsidRPr="002578F0">
              <w:rPr>
                <w:iCs/>
                <w:sz w:val="18"/>
                <w:szCs w:val="18"/>
              </w:rPr>
              <w:t>.</w:t>
            </w:r>
          </w:p>
          <w:p w14:paraId="658883B0" w14:textId="77777777" w:rsidR="001B6A0B" w:rsidRPr="002578F0" w:rsidRDefault="001B6A0B" w:rsidP="006736BC">
            <w:pPr>
              <w:pStyle w:val="TableParagraph"/>
              <w:numPr>
                <w:ilvl w:val="0"/>
                <w:numId w:val="174"/>
              </w:numPr>
              <w:ind w:left="175" w:right="15" w:hanging="188"/>
              <w:jc w:val="both"/>
              <w:rPr>
                <w:sz w:val="18"/>
                <w:szCs w:val="18"/>
              </w:rPr>
            </w:pPr>
            <w:r w:rsidRPr="002578F0">
              <w:rPr>
                <w:sz w:val="18"/>
                <w:szCs w:val="18"/>
              </w:rPr>
              <w:t xml:space="preserve">W przypadku awarii dysków twardych dysk pozostaje u Zamawiającego – </w:t>
            </w:r>
            <w:r w:rsidRPr="002578F0">
              <w:rPr>
                <w:b/>
                <w:bCs/>
                <w:iCs/>
                <w:sz w:val="18"/>
                <w:szCs w:val="18"/>
              </w:rPr>
              <w:t xml:space="preserve">Wykonawca złoży oświadczenia producenta potwierdzające </w:t>
            </w:r>
            <w:r w:rsidRPr="002578F0">
              <w:rPr>
                <w:b/>
                <w:bCs/>
                <w:sz w:val="18"/>
                <w:szCs w:val="18"/>
              </w:rPr>
              <w:t>spełnienie tego warunku</w:t>
            </w:r>
            <w:r w:rsidRPr="002578F0">
              <w:rPr>
                <w:sz w:val="18"/>
                <w:szCs w:val="18"/>
              </w:rPr>
              <w:t>.</w:t>
            </w:r>
          </w:p>
          <w:p w14:paraId="4130D1D3" w14:textId="77777777" w:rsidR="001B6A0B" w:rsidRPr="002578F0" w:rsidRDefault="001B6A0B" w:rsidP="006736BC">
            <w:pPr>
              <w:pStyle w:val="TableParagraph"/>
              <w:numPr>
                <w:ilvl w:val="0"/>
                <w:numId w:val="174"/>
              </w:numPr>
              <w:ind w:left="175" w:right="15" w:hanging="188"/>
              <w:jc w:val="both"/>
              <w:rPr>
                <w:i/>
                <w:iCs/>
                <w:sz w:val="18"/>
                <w:szCs w:val="18"/>
              </w:rPr>
            </w:pPr>
            <w:r w:rsidRPr="002578F0">
              <w:rPr>
                <w:sz w:val="18"/>
                <w:szCs w:val="18"/>
              </w:rPr>
              <w:t>Oświadczenie producenta serwera, że w przypadku niewywiązywania się z obowiązków gwarancyjnych Oferenta lub firmy serwisującej, przejmie na siebie wszelkie zobowiązania związane z</w:t>
            </w:r>
            <w:r w:rsidRPr="002578F0">
              <w:rPr>
                <w:spacing w:val="-9"/>
                <w:sz w:val="18"/>
                <w:szCs w:val="18"/>
              </w:rPr>
              <w:t xml:space="preserve"> </w:t>
            </w:r>
            <w:r w:rsidRPr="002578F0">
              <w:rPr>
                <w:sz w:val="18"/>
                <w:szCs w:val="18"/>
              </w:rPr>
              <w:t xml:space="preserve">serwisem - </w:t>
            </w:r>
            <w:r w:rsidRPr="002578F0">
              <w:rPr>
                <w:b/>
                <w:bCs/>
                <w:iCs/>
                <w:sz w:val="18"/>
                <w:szCs w:val="18"/>
              </w:rPr>
              <w:t xml:space="preserve">Wykonawca złoży oświadczenie producenta serwera potwierdzające </w:t>
            </w:r>
            <w:r w:rsidRPr="002578F0">
              <w:rPr>
                <w:b/>
                <w:bCs/>
                <w:sz w:val="18"/>
                <w:szCs w:val="18"/>
              </w:rPr>
              <w:t>spełnienie tego warunku.</w:t>
            </w:r>
          </w:p>
        </w:tc>
      </w:tr>
      <w:tr w:rsidR="001B6A0B" w:rsidRPr="006E61D9" w14:paraId="74B909EC"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noWrap/>
          </w:tcPr>
          <w:p w14:paraId="3E9E2E97" w14:textId="77777777" w:rsidR="001B6A0B" w:rsidRPr="002578F0" w:rsidRDefault="001B6A0B" w:rsidP="005559CB">
            <w:pPr>
              <w:rPr>
                <w:rFonts w:ascii="Arial" w:hAnsi="Arial" w:cs="Arial"/>
                <w:sz w:val="18"/>
                <w:szCs w:val="18"/>
              </w:rPr>
            </w:pPr>
            <w:r w:rsidRPr="002578F0">
              <w:rPr>
                <w:rFonts w:ascii="Arial" w:hAnsi="Arial" w:cs="Arial"/>
                <w:sz w:val="18"/>
                <w:szCs w:val="18"/>
              </w:rPr>
              <w:t>Wsparcie techniczne producenta:</w:t>
            </w:r>
          </w:p>
        </w:tc>
        <w:tc>
          <w:tcPr>
            <w:tcW w:w="7528" w:type="dxa"/>
            <w:tcBorders>
              <w:top w:val="single" w:sz="4" w:space="0" w:color="auto"/>
              <w:left w:val="single" w:sz="4" w:space="0" w:color="auto"/>
              <w:bottom w:val="single" w:sz="4" w:space="0" w:color="auto"/>
              <w:right w:val="single" w:sz="4" w:space="0" w:color="auto"/>
            </w:tcBorders>
            <w:shd w:val="clear" w:color="auto" w:fill="FFFFFF"/>
          </w:tcPr>
          <w:p w14:paraId="556E2A53" w14:textId="77777777" w:rsidR="001B6A0B" w:rsidRPr="002578F0" w:rsidRDefault="001B6A0B" w:rsidP="006736BC">
            <w:pPr>
              <w:pStyle w:val="TableParagraph"/>
              <w:numPr>
                <w:ilvl w:val="0"/>
                <w:numId w:val="223"/>
              </w:numPr>
              <w:ind w:right="15" w:hanging="123"/>
              <w:jc w:val="both"/>
              <w:rPr>
                <w:sz w:val="18"/>
                <w:szCs w:val="18"/>
              </w:rPr>
            </w:pPr>
            <w:r w:rsidRPr="002578F0">
              <w:rPr>
                <w:sz w:val="18"/>
                <w:szCs w:val="18"/>
              </w:rPr>
              <w:t>Możliwość</w:t>
            </w:r>
            <w:r w:rsidRPr="002578F0">
              <w:rPr>
                <w:spacing w:val="-6"/>
                <w:sz w:val="18"/>
                <w:szCs w:val="18"/>
              </w:rPr>
              <w:t xml:space="preserve"> </w:t>
            </w:r>
            <w:r w:rsidRPr="002578F0">
              <w:rPr>
                <w:sz w:val="18"/>
                <w:szCs w:val="18"/>
              </w:rPr>
              <w:t>sprawdzenia telefonicznego bezpośrednio u producenta oraz na stronie internetowej producenta oferowanego serwera, po podaniu numeru seryjnego -</w:t>
            </w:r>
            <w:r w:rsidRPr="002578F0">
              <w:rPr>
                <w:spacing w:val="-9"/>
                <w:sz w:val="18"/>
                <w:szCs w:val="18"/>
              </w:rPr>
              <w:t xml:space="preserve"> </w:t>
            </w:r>
            <w:r w:rsidRPr="002578F0">
              <w:rPr>
                <w:sz w:val="18"/>
                <w:szCs w:val="18"/>
              </w:rPr>
              <w:t>konfiguracji</w:t>
            </w:r>
            <w:r w:rsidRPr="002578F0">
              <w:rPr>
                <w:spacing w:val="-7"/>
                <w:sz w:val="18"/>
                <w:szCs w:val="18"/>
              </w:rPr>
              <w:t xml:space="preserve"> </w:t>
            </w:r>
            <w:r w:rsidRPr="002578F0">
              <w:rPr>
                <w:sz w:val="18"/>
                <w:szCs w:val="18"/>
              </w:rPr>
              <w:t>sprzętowej</w:t>
            </w:r>
            <w:r w:rsidRPr="002578F0">
              <w:rPr>
                <w:spacing w:val="-7"/>
                <w:sz w:val="18"/>
                <w:szCs w:val="18"/>
              </w:rPr>
              <w:t xml:space="preserve"> </w:t>
            </w:r>
            <w:r w:rsidRPr="002578F0">
              <w:rPr>
                <w:sz w:val="18"/>
                <w:szCs w:val="18"/>
              </w:rPr>
              <w:t>serwera</w:t>
            </w:r>
            <w:r w:rsidRPr="002578F0">
              <w:rPr>
                <w:spacing w:val="-8"/>
                <w:sz w:val="18"/>
                <w:szCs w:val="18"/>
              </w:rPr>
              <w:t xml:space="preserve"> </w:t>
            </w:r>
            <w:r w:rsidRPr="002578F0">
              <w:rPr>
                <w:sz w:val="18"/>
                <w:szCs w:val="18"/>
              </w:rPr>
              <w:t>oraz</w:t>
            </w:r>
            <w:r w:rsidRPr="002578F0">
              <w:rPr>
                <w:spacing w:val="-11"/>
                <w:sz w:val="18"/>
                <w:szCs w:val="18"/>
              </w:rPr>
              <w:t xml:space="preserve"> </w:t>
            </w:r>
            <w:r w:rsidRPr="002578F0">
              <w:rPr>
                <w:sz w:val="18"/>
                <w:szCs w:val="18"/>
              </w:rPr>
              <w:t>warunków gwarancji.</w:t>
            </w:r>
          </w:p>
          <w:p w14:paraId="7E5A9953" w14:textId="77777777" w:rsidR="001B6A0B" w:rsidRPr="002578F0" w:rsidRDefault="001B6A0B" w:rsidP="006736BC">
            <w:pPr>
              <w:pStyle w:val="TableParagraph"/>
              <w:numPr>
                <w:ilvl w:val="0"/>
                <w:numId w:val="223"/>
              </w:numPr>
              <w:ind w:right="15" w:hanging="123"/>
              <w:jc w:val="both"/>
              <w:rPr>
                <w:sz w:val="18"/>
                <w:szCs w:val="18"/>
              </w:rPr>
            </w:pPr>
            <w:r w:rsidRPr="002578F0">
              <w:rPr>
                <w:sz w:val="18"/>
                <w:szCs w:val="18"/>
              </w:rPr>
              <w:t>Dostęp do najnowszych sterowników i uaktualnień na stronie producenta serwera, realizowany poprzez podanie na stronie internetowej</w:t>
            </w:r>
            <w:r w:rsidRPr="002578F0">
              <w:rPr>
                <w:spacing w:val="41"/>
                <w:sz w:val="18"/>
                <w:szCs w:val="18"/>
              </w:rPr>
              <w:t xml:space="preserve"> </w:t>
            </w:r>
            <w:r w:rsidRPr="002578F0">
              <w:rPr>
                <w:sz w:val="18"/>
                <w:szCs w:val="18"/>
              </w:rPr>
              <w:t>producenta</w:t>
            </w:r>
            <w:r w:rsidRPr="002578F0">
              <w:rPr>
                <w:spacing w:val="40"/>
                <w:sz w:val="18"/>
                <w:szCs w:val="18"/>
              </w:rPr>
              <w:t xml:space="preserve"> </w:t>
            </w:r>
            <w:r w:rsidRPr="002578F0">
              <w:rPr>
                <w:sz w:val="18"/>
                <w:szCs w:val="18"/>
              </w:rPr>
              <w:t>numeru</w:t>
            </w:r>
            <w:r w:rsidRPr="002578F0">
              <w:rPr>
                <w:spacing w:val="37"/>
                <w:sz w:val="18"/>
                <w:szCs w:val="18"/>
              </w:rPr>
              <w:t xml:space="preserve"> </w:t>
            </w:r>
            <w:r w:rsidRPr="002578F0">
              <w:rPr>
                <w:sz w:val="18"/>
                <w:szCs w:val="18"/>
              </w:rPr>
              <w:t>seryjnego</w:t>
            </w:r>
            <w:r w:rsidRPr="002578F0">
              <w:rPr>
                <w:spacing w:val="36"/>
                <w:sz w:val="18"/>
                <w:szCs w:val="18"/>
              </w:rPr>
              <w:t xml:space="preserve"> </w:t>
            </w:r>
            <w:r w:rsidRPr="002578F0">
              <w:rPr>
                <w:sz w:val="18"/>
                <w:szCs w:val="18"/>
              </w:rPr>
              <w:t>lub</w:t>
            </w:r>
            <w:r w:rsidRPr="002578F0">
              <w:rPr>
                <w:spacing w:val="37"/>
                <w:sz w:val="18"/>
                <w:szCs w:val="18"/>
              </w:rPr>
              <w:t xml:space="preserve"> </w:t>
            </w:r>
            <w:r w:rsidRPr="002578F0">
              <w:rPr>
                <w:sz w:val="18"/>
                <w:szCs w:val="18"/>
              </w:rPr>
              <w:t>modelu</w:t>
            </w:r>
            <w:r w:rsidRPr="002578F0">
              <w:rPr>
                <w:spacing w:val="36"/>
                <w:sz w:val="18"/>
                <w:szCs w:val="18"/>
              </w:rPr>
              <w:t xml:space="preserve"> </w:t>
            </w:r>
            <w:r w:rsidRPr="002578F0">
              <w:rPr>
                <w:sz w:val="18"/>
                <w:szCs w:val="18"/>
              </w:rPr>
              <w:t>serwera</w:t>
            </w:r>
            <w:r w:rsidRPr="002578F0">
              <w:rPr>
                <w:spacing w:val="38"/>
                <w:sz w:val="18"/>
                <w:szCs w:val="18"/>
              </w:rPr>
              <w:t xml:space="preserve"> </w:t>
            </w:r>
            <w:r w:rsidRPr="002578F0">
              <w:rPr>
                <w:sz w:val="18"/>
                <w:szCs w:val="18"/>
              </w:rPr>
              <w:t>–</w:t>
            </w:r>
            <w:r w:rsidRPr="002578F0">
              <w:rPr>
                <w:spacing w:val="36"/>
                <w:sz w:val="18"/>
                <w:szCs w:val="18"/>
              </w:rPr>
              <w:t xml:space="preserve"> </w:t>
            </w:r>
            <w:r w:rsidRPr="002578F0">
              <w:rPr>
                <w:sz w:val="18"/>
                <w:szCs w:val="18"/>
              </w:rPr>
              <w:t>do</w:t>
            </w:r>
            <w:r w:rsidRPr="002578F0">
              <w:rPr>
                <w:spacing w:val="37"/>
                <w:sz w:val="18"/>
                <w:szCs w:val="18"/>
              </w:rPr>
              <w:t xml:space="preserve"> </w:t>
            </w:r>
            <w:r w:rsidRPr="002578F0">
              <w:rPr>
                <w:sz w:val="18"/>
                <w:szCs w:val="18"/>
              </w:rPr>
              <w:t>oferty</w:t>
            </w:r>
            <w:r w:rsidRPr="002578F0">
              <w:rPr>
                <w:spacing w:val="34"/>
                <w:sz w:val="18"/>
                <w:szCs w:val="18"/>
              </w:rPr>
              <w:t xml:space="preserve"> </w:t>
            </w:r>
            <w:r w:rsidRPr="002578F0">
              <w:rPr>
                <w:sz w:val="18"/>
                <w:szCs w:val="18"/>
              </w:rPr>
              <w:t>należy dołączyć link strony.</w:t>
            </w:r>
          </w:p>
        </w:tc>
      </w:tr>
      <w:tr w:rsidR="001B6A0B" w:rsidRPr="006E61D9" w14:paraId="1754C040"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7"/>
          <w:jc w:val="center"/>
        </w:trPr>
        <w:tc>
          <w:tcPr>
            <w:tcW w:w="1970" w:type="dxa"/>
            <w:noWrap/>
          </w:tcPr>
          <w:p w14:paraId="79BE9DD7" w14:textId="77777777" w:rsidR="001B6A0B" w:rsidRPr="002578F0" w:rsidRDefault="001B6A0B" w:rsidP="005559CB">
            <w:pPr>
              <w:rPr>
                <w:rFonts w:ascii="Arial" w:hAnsi="Arial" w:cs="Arial"/>
                <w:sz w:val="18"/>
                <w:szCs w:val="18"/>
              </w:rPr>
            </w:pPr>
            <w:r w:rsidRPr="002578F0">
              <w:rPr>
                <w:rFonts w:ascii="Arial" w:hAnsi="Arial" w:cs="Arial"/>
                <w:sz w:val="18"/>
                <w:szCs w:val="18"/>
              </w:rPr>
              <w:t>Oprogramowanie:</w:t>
            </w:r>
          </w:p>
        </w:tc>
        <w:tc>
          <w:tcPr>
            <w:tcW w:w="7528" w:type="dxa"/>
          </w:tcPr>
          <w:p w14:paraId="20BA2BBB" w14:textId="77777777" w:rsidR="001B6A0B" w:rsidRPr="002578F0" w:rsidRDefault="001B6A0B" w:rsidP="005559CB">
            <w:pPr>
              <w:pStyle w:val="TableParagraph"/>
              <w:ind w:left="2" w:right="15"/>
              <w:jc w:val="both"/>
              <w:rPr>
                <w:sz w:val="18"/>
                <w:szCs w:val="18"/>
              </w:rPr>
            </w:pPr>
            <w:r w:rsidRPr="002578F0">
              <w:rPr>
                <w:sz w:val="18"/>
                <w:szCs w:val="18"/>
              </w:rPr>
              <w:t>Komplet sterowników na dowolnym fizycznym nośniku danych. Dodatkowe oprogramowanie umożliwiające zarządzanie poprzez sieć, spełniające minimalne wymagania:</w:t>
            </w:r>
          </w:p>
          <w:p w14:paraId="212C6AB2"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wsparcie dla serwerów, urządzeń sieciowych oraz pamięci masowych;</w:t>
            </w:r>
          </w:p>
          <w:p w14:paraId="4005E643"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lastRenderedPageBreak/>
              <w:t>integracja z Active Directory;</w:t>
            </w:r>
          </w:p>
          <w:p w14:paraId="3D5F69A3"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zarządzania dostarczonymi serwerami bez udziału dedykowanego agenta;</w:t>
            </w:r>
          </w:p>
          <w:p w14:paraId="10646F21"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wsparcie dla protokołów SNMP, IPMI, Linux SSH, Redfish;</w:t>
            </w:r>
          </w:p>
          <w:p w14:paraId="78080174"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szczegółowy opis wykrytych systemów oraz ich komponentów;</w:t>
            </w:r>
          </w:p>
          <w:p w14:paraId="662CAF62"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eksportu raportu do CSV, HTML, PDF;</w:t>
            </w:r>
          </w:p>
          <w:p w14:paraId="5B512056"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grupowanie urządzeń w oparciu o kryteria użytkownika;</w:t>
            </w:r>
          </w:p>
          <w:p w14:paraId="525265FF"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tworzenie automatycznie grup urządzeń w oparciu o dowolny element konfiguracji serwera np.: nazwa, lokalizacja, system operacyjny, obsadzenie slotów PCIe;</w:t>
            </w:r>
          </w:p>
          <w:p w14:paraId="3E1FD0E9"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uruchamiania narzędzi zarządzających w poszczególnych urządzeniach;</w:t>
            </w:r>
          </w:p>
          <w:p w14:paraId="659E5C59"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szybki podgląd stanu środowiska;</w:t>
            </w:r>
          </w:p>
          <w:p w14:paraId="0749BD25"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podsumowanie stanu dla każdego urządzenia;</w:t>
            </w:r>
          </w:p>
          <w:p w14:paraId="32E9DCC1"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szczegółowy status urządzenia/elementu/komponentu;</w:t>
            </w:r>
          </w:p>
          <w:p w14:paraId="50C6A750"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generowanie alertów przy zmianie stanu urządzenia;</w:t>
            </w:r>
          </w:p>
          <w:p w14:paraId="700D81AD"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integracja z service desk Producenta dostarczonej platformy sprzętowej;</w:t>
            </w:r>
          </w:p>
          <w:p w14:paraId="5134ACFA"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przejęcia zdalnego pulpitu;</w:t>
            </w:r>
          </w:p>
          <w:p w14:paraId="6CDCD8A5"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podmontowania wirtualnego napędu;</w:t>
            </w:r>
          </w:p>
          <w:p w14:paraId="6F702C5F"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kreator umożliwiający dostosowanie akcji dla wybranych alertów;</w:t>
            </w:r>
          </w:p>
          <w:p w14:paraId="3D633139"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przesyłanie alertów „as-is” do innych konsol firm trzecich;</w:t>
            </w:r>
          </w:p>
          <w:p w14:paraId="21642329"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definiowania ról administratorów;</w:t>
            </w:r>
          </w:p>
          <w:p w14:paraId="19A5B25D"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zdalnej aktualizacji oprogramowania wewnętrznego serwerów;</w:t>
            </w:r>
          </w:p>
          <w:p w14:paraId="04B864CB"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aktualizacja oparta o wybranie źródła bibliotek (lokalna, on-line producenta oferowanego rozwiązania);</w:t>
            </w:r>
          </w:p>
          <w:p w14:paraId="30FF6C68"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instalacji oprogramowania wewnętrznego bez potrzeby instalacji agenta;</w:t>
            </w:r>
          </w:p>
          <w:p w14:paraId="51EE8F26" w14:textId="77777777" w:rsidR="001B6A0B" w:rsidRPr="002578F0" w:rsidRDefault="001B6A0B" w:rsidP="006736BC">
            <w:pPr>
              <w:numPr>
                <w:ilvl w:val="0"/>
                <w:numId w:val="219"/>
              </w:numPr>
              <w:spacing w:after="0" w:line="240" w:lineRule="auto"/>
              <w:ind w:left="148" w:right="15" w:hanging="126"/>
              <w:jc w:val="both"/>
              <w:rPr>
                <w:rFonts w:ascii="Arial" w:hAnsi="Arial" w:cs="Arial"/>
                <w:color w:val="000000"/>
                <w:sz w:val="18"/>
                <w:szCs w:val="18"/>
              </w:rPr>
            </w:pPr>
            <w:r w:rsidRPr="002578F0">
              <w:rPr>
                <w:rFonts w:ascii="Arial" w:hAnsi="Arial" w:cs="Arial"/>
                <w:color w:val="000000"/>
                <w:sz w:val="18"/>
                <w:szCs w:val="18"/>
              </w:rPr>
              <w:t>możliwość automatycznego generowania i zgłaszania incydentów awarii bezpośrednio do centrum serwisowego producenta serwerów;</w:t>
            </w:r>
          </w:p>
          <w:p w14:paraId="47F67594" w14:textId="77777777" w:rsidR="001B6A0B" w:rsidRPr="002578F0" w:rsidRDefault="001B6A0B" w:rsidP="006736BC">
            <w:pPr>
              <w:numPr>
                <w:ilvl w:val="0"/>
                <w:numId w:val="219"/>
              </w:numPr>
              <w:spacing w:after="0" w:line="240" w:lineRule="auto"/>
              <w:ind w:left="148" w:right="15" w:hanging="126"/>
              <w:jc w:val="both"/>
              <w:rPr>
                <w:rFonts w:ascii="Arial" w:hAnsi="Arial" w:cs="Arial"/>
                <w:bCs/>
                <w:sz w:val="18"/>
                <w:szCs w:val="18"/>
              </w:rPr>
            </w:pPr>
            <w:r w:rsidRPr="002578F0">
              <w:rPr>
                <w:rFonts w:ascii="Arial" w:hAnsi="Arial" w:cs="Arial"/>
                <w:color w:val="000000"/>
                <w:sz w:val="18"/>
                <w:szCs w:val="18"/>
              </w:rPr>
              <w:t>moduł raportujący pozwalający na wygenerowanie następujących informacji: nr. seryjne sprzętu, konfiguracja poszczególnych urządzeń, wersje oprogramowania wewnętrznego, obsadzenie slotów PCI i gniazd pamięci, informację o maszynach wirtualnych, adresy IP kart sieciowych, występujących alertów, MAC adresów kart sieciowych, stanie poszczególnych komponentów serwera</w:t>
            </w:r>
            <w:r w:rsidRPr="002578F0">
              <w:rPr>
                <w:rFonts w:ascii="Arial" w:hAnsi="Arial" w:cs="Arial"/>
                <w:bCs/>
                <w:sz w:val="18"/>
                <w:szCs w:val="18"/>
              </w:rPr>
              <w:t>.</w:t>
            </w:r>
          </w:p>
          <w:p w14:paraId="55098143" w14:textId="77777777" w:rsidR="001B6A0B" w:rsidRPr="002578F0" w:rsidRDefault="001B6A0B" w:rsidP="006736BC">
            <w:pPr>
              <w:numPr>
                <w:ilvl w:val="0"/>
                <w:numId w:val="219"/>
              </w:numPr>
              <w:spacing w:after="0" w:line="240" w:lineRule="auto"/>
              <w:ind w:left="148" w:right="15" w:hanging="126"/>
              <w:jc w:val="both"/>
              <w:rPr>
                <w:rFonts w:ascii="Arial" w:hAnsi="Arial" w:cs="Arial"/>
                <w:bCs/>
                <w:sz w:val="18"/>
                <w:szCs w:val="18"/>
              </w:rPr>
            </w:pPr>
            <w:r w:rsidRPr="002578F0">
              <w:rPr>
                <w:rFonts w:ascii="Arial" w:hAnsi="Arial" w:cs="Arial"/>
                <w:bCs/>
                <w:sz w:val="18"/>
                <w:szCs w:val="18"/>
              </w:rPr>
              <w:t>możliwość tworzenia sprzętowej konfiguracji bazowej i na jej podstawie weryfikacji środowiska w celu wykrycia rozbieżności;</w:t>
            </w:r>
          </w:p>
          <w:p w14:paraId="68B0C0A7" w14:textId="77777777" w:rsidR="001B6A0B" w:rsidRPr="002578F0" w:rsidRDefault="001B6A0B" w:rsidP="006736BC">
            <w:pPr>
              <w:numPr>
                <w:ilvl w:val="0"/>
                <w:numId w:val="219"/>
              </w:numPr>
              <w:spacing w:after="0" w:line="240" w:lineRule="auto"/>
              <w:ind w:left="148" w:right="15" w:hanging="126"/>
              <w:jc w:val="both"/>
              <w:rPr>
                <w:rFonts w:ascii="Arial" w:hAnsi="Arial" w:cs="Arial"/>
                <w:bCs/>
                <w:sz w:val="18"/>
                <w:szCs w:val="18"/>
              </w:rPr>
            </w:pPr>
            <w:r w:rsidRPr="002578F0">
              <w:rPr>
                <w:rFonts w:ascii="Arial" w:hAnsi="Arial" w:cs="Arial"/>
                <w:bCs/>
                <w:sz w:val="18"/>
                <w:szCs w:val="18"/>
              </w:rPr>
              <w:t>wdrażanie serwerów, rozwiązań modularnych oraz przełączników sieciowych w oparciu o</w:t>
            </w:r>
            <w:r>
              <w:rPr>
                <w:rFonts w:ascii="Arial" w:hAnsi="Arial" w:cs="Arial"/>
                <w:bCs/>
                <w:sz w:val="18"/>
                <w:szCs w:val="18"/>
              </w:rPr>
              <w:t> </w:t>
            </w:r>
            <w:r w:rsidRPr="002578F0">
              <w:rPr>
                <w:rFonts w:ascii="Arial" w:hAnsi="Arial" w:cs="Arial"/>
                <w:bCs/>
                <w:sz w:val="18"/>
                <w:szCs w:val="18"/>
              </w:rPr>
              <w:t>profile;</w:t>
            </w:r>
          </w:p>
          <w:p w14:paraId="5FDBB449" w14:textId="77777777" w:rsidR="001B6A0B" w:rsidRPr="002578F0" w:rsidRDefault="001B6A0B" w:rsidP="006736BC">
            <w:pPr>
              <w:numPr>
                <w:ilvl w:val="0"/>
                <w:numId w:val="219"/>
              </w:numPr>
              <w:spacing w:after="0" w:line="240" w:lineRule="auto"/>
              <w:ind w:left="148" w:right="15" w:hanging="126"/>
              <w:jc w:val="both"/>
              <w:rPr>
                <w:rFonts w:ascii="Arial" w:hAnsi="Arial" w:cs="Arial"/>
                <w:bCs/>
                <w:sz w:val="18"/>
                <w:szCs w:val="18"/>
              </w:rPr>
            </w:pPr>
            <w:r w:rsidRPr="002578F0">
              <w:rPr>
                <w:rFonts w:ascii="Arial" w:hAnsi="Arial" w:cs="Arial"/>
                <w:bCs/>
                <w:sz w:val="18"/>
                <w:szCs w:val="18"/>
              </w:rPr>
              <w:t>możliwość migracji ustawień serwera wraz z wirtualnymi adresami sieciowymi (MAC, WWN, IQN) między urządzeniami;</w:t>
            </w:r>
          </w:p>
          <w:p w14:paraId="0AA04AC3" w14:textId="77777777" w:rsidR="001B6A0B" w:rsidRPr="002578F0" w:rsidRDefault="001B6A0B" w:rsidP="006736BC">
            <w:pPr>
              <w:numPr>
                <w:ilvl w:val="0"/>
                <w:numId w:val="219"/>
              </w:numPr>
              <w:spacing w:after="0" w:line="240" w:lineRule="auto"/>
              <w:ind w:left="148" w:right="15" w:hanging="126"/>
              <w:jc w:val="both"/>
              <w:rPr>
                <w:rFonts w:ascii="Arial" w:hAnsi="Arial" w:cs="Arial"/>
                <w:bCs/>
                <w:sz w:val="18"/>
                <w:szCs w:val="18"/>
              </w:rPr>
            </w:pPr>
            <w:r w:rsidRPr="002578F0">
              <w:rPr>
                <w:rFonts w:ascii="Arial" w:hAnsi="Arial" w:cs="Arial"/>
                <w:bCs/>
                <w:sz w:val="18"/>
                <w:szCs w:val="18"/>
              </w:rPr>
              <w:t>tworzenie gotowych paczek informacji umożliwiających zdiagnozowanie awarii urządzenia przez serwis producenta;</w:t>
            </w:r>
          </w:p>
          <w:p w14:paraId="4260C014" w14:textId="77777777" w:rsidR="001B6A0B" w:rsidRPr="002578F0" w:rsidRDefault="001B6A0B" w:rsidP="006736BC">
            <w:pPr>
              <w:numPr>
                <w:ilvl w:val="0"/>
                <w:numId w:val="219"/>
              </w:numPr>
              <w:spacing w:after="0" w:line="240" w:lineRule="auto"/>
              <w:ind w:left="148" w:right="15" w:hanging="126"/>
              <w:jc w:val="both"/>
              <w:rPr>
                <w:rFonts w:ascii="Arial" w:hAnsi="Arial" w:cs="Arial"/>
                <w:bCs/>
                <w:sz w:val="18"/>
                <w:szCs w:val="18"/>
              </w:rPr>
            </w:pPr>
            <w:r w:rsidRPr="002578F0">
              <w:rPr>
                <w:rFonts w:ascii="Arial" w:hAnsi="Arial" w:cs="Arial"/>
                <w:bCs/>
                <w:sz w:val="18"/>
                <w:szCs w:val="18"/>
              </w:rPr>
              <w:t>zdalne uruchamianie diagnostyki serwera.</w:t>
            </w:r>
          </w:p>
          <w:p w14:paraId="14B5A3AC" w14:textId="77777777" w:rsidR="001B6A0B" w:rsidRPr="002578F0" w:rsidRDefault="001B6A0B" w:rsidP="005559CB">
            <w:pPr>
              <w:ind w:right="15"/>
              <w:rPr>
                <w:rFonts w:ascii="Arial" w:hAnsi="Arial" w:cs="Arial"/>
                <w:sz w:val="18"/>
                <w:szCs w:val="18"/>
              </w:rPr>
            </w:pPr>
            <w:r w:rsidRPr="002578F0">
              <w:rPr>
                <w:rFonts w:ascii="Arial" w:hAnsi="Arial" w:cs="Arial"/>
                <w:sz w:val="18"/>
                <w:szCs w:val="18"/>
              </w:rPr>
              <w:t>W ofercie Wykonawca poda producenta i nazwę</w:t>
            </w:r>
            <w:r w:rsidRPr="002578F0">
              <w:rPr>
                <w:rFonts w:ascii="Arial" w:hAnsi="Arial" w:cs="Arial"/>
                <w:spacing w:val="-6"/>
                <w:sz w:val="18"/>
                <w:szCs w:val="18"/>
              </w:rPr>
              <w:t xml:space="preserve"> </w:t>
            </w:r>
            <w:r w:rsidRPr="002578F0">
              <w:rPr>
                <w:rFonts w:ascii="Arial" w:hAnsi="Arial" w:cs="Arial"/>
                <w:sz w:val="18"/>
                <w:szCs w:val="18"/>
              </w:rPr>
              <w:t>oprogramowania.</w:t>
            </w:r>
          </w:p>
        </w:tc>
      </w:tr>
      <w:tr w:rsidR="001B6A0B" w:rsidRPr="006E61D9" w14:paraId="4F3A2FA6"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noWrap/>
          </w:tcPr>
          <w:p w14:paraId="296004A9" w14:textId="77777777" w:rsidR="001B6A0B" w:rsidRPr="002578F0" w:rsidRDefault="001B6A0B" w:rsidP="005559CB">
            <w:pPr>
              <w:rPr>
                <w:rFonts w:ascii="Arial" w:hAnsi="Arial" w:cs="Arial"/>
                <w:sz w:val="18"/>
                <w:szCs w:val="18"/>
              </w:rPr>
            </w:pPr>
            <w:r w:rsidRPr="002578F0">
              <w:rPr>
                <w:rFonts w:ascii="Arial" w:hAnsi="Arial" w:cs="Arial"/>
                <w:sz w:val="18"/>
                <w:szCs w:val="18"/>
              </w:rPr>
              <w:lastRenderedPageBreak/>
              <w:t>Ukompletowanie:</w:t>
            </w:r>
          </w:p>
        </w:tc>
        <w:tc>
          <w:tcPr>
            <w:tcW w:w="7528" w:type="dxa"/>
            <w:tcBorders>
              <w:top w:val="single" w:sz="4" w:space="0" w:color="auto"/>
              <w:left w:val="single" w:sz="4" w:space="0" w:color="auto"/>
              <w:bottom w:val="single" w:sz="4" w:space="0" w:color="auto"/>
              <w:right w:val="single" w:sz="4" w:space="0" w:color="auto"/>
            </w:tcBorders>
            <w:shd w:val="clear" w:color="auto" w:fill="FFFFFF"/>
          </w:tcPr>
          <w:p w14:paraId="639F7DB7"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Kabel zasilający z końcówką odpowiednią do posiadanego przez urządzenie gniazda zasilania, umożlwiający zasilanie z sieci 230V.</w:t>
            </w:r>
          </w:p>
          <w:p w14:paraId="78A6C9C4"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Kabel komunikacyjny RJ-45–RJ-45 kat. 6 o długości minimum 2 metry, w ilości zgodnej z ilością posiadanych przez serwer interfejsów RJ-45.</w:t>
            </w:r>
          </w:p>
          <w:p w14:paraId="319760CF"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Instrukcja instalacji, użytkowania i obsługi (w formie papierowej lub elektronicznej).</w:t>
            </w:r>
          </w:p>
          <w:p w14:paraId="1769C1BD"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Karta gwarancyjna (w formie papierowej lub elektronicznej).</w:t>
            </w:r>
          </w:p>
        </w:tc>
      </w:tr>
      <w:tr w:rsidR="001B6A0B" w:rsidRPr="006E61D9" w14:paraId="6E81A84E"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noWrap/>
          </w:tcPr>
          <w:p w14:paraId="0642D1CB" w14:textId="77777777" w:rsidR="001B6A0B" w:rsidRPr="002578F0" w:rsidRDefault="001B6A0B" w:rsidP="005559CB">
            <w:pPr>
              <w:rPr>
                <w:rFonts w:ascii="Arial" w:hAnsi="Arial" w:cs="Arial"/>
                <w:sz w:val="18"/>
                <w:szCs w:val="18"/>
              </w:rPr>
            </w:pPr>
            <w:r w:rsidRPr="002578F0">
              <w:rPr>
                <w:rFonts w:ascii="Arial" w:hAnsi="Arial" w:cs="Arial"/>
                <w:sz w:val="18"/>
                <w:szCs w:val="18"/>
              </w:rPr>
              <w:t>Wyposażenie:</w:t>
            </w:r>
          </w:p>
        </w:tc>
        <w:tc>
          <w:tcPr>
            <w:tcW w:w="7528" w:type="dxa"/>
            <w:tcBorders>
              <w:top w:val="single" w:sz="4" w:space="0" w:color="auto"/>
              <w:left w:val="single" w:sz="4" w:space="0" w:color="auto"/>
              <w:bottom w:val="single" w:sz="4" w:space="0" w:color="auto"/>
              <w:right w:val="single" w:sz="4" w:space="0" w:color="auto"/>
            </w:tcBorders>
            <w:shd w:val="clear" w:color="auto" w:fill="FFFFFF"/>
          </w:tcPr>
          <w:p w14:paraId="4C770E18"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ramię umożliwiające swobodne wysuwanie serwera z szafy bez potrzeby odłączania kabli,</w:t>
            </w:r>
          </w:p>
          <w:p w14:paraId="0E649526"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 xml:space="preserve">zestaw (szyny) do montażu serwera w szafie „RACK” 19’’, </w:t>
            </w:r>
          </w:p>
          <w:p w14:paraId="43BA91E5" w14:textId="77777777" w:rsidR="001B6A0B" w:rsidRPr="002578F0" w:rsidRDefault="001B6A0B" w:rsidP="006736BC">
            <w:pPr>
              <w:pStyle w:val="TableParagraph"/>
              <w:numPr>
                <w:ilvl w:val="0"/>
                <w:numId w:val="175"/>
              </w:numPr>
              <w:spacing w:line="206" w:lineRule="exact"/>
              <w:ind w:left="176" w:right="15" w:hanging="176"/>
              <w:jc w:val="both"/>
              <w:rPr>
                <w:sz w:val="18"/>
                <w:szCs w:val="18"/>
              </w:rPr>
            </w:pPr>
            <w:r w:rsidRPr="002578F0">
              <w:rPr>
                <w:sz w:val="18"/>
                <w:szCs w:val="18"/>
              </w:rPr>
              <w:t>wymagany jeden dodatkowy dysk „luzem” (nie zamontowany) takiego samego modelu i typu jak zainstalowane w</w:t>
            </w:r>
            <w:r w:rsidRPr="002578F0">
              <w:rPr>
                <w:spacing w:val="-17"/>
                <w:sz w:val="18"/>
                <w:szCs w:val="18"/>
              </w:rPr>
              <w:t xml:space="preserve"> </w:t>
            </w:r>
            <w:r w:rsidRPr="002578F0">
              <w:rPr>
                <w:sz w:val="18"/>
                <w:szCs w:val="18"/>
              </w:rPr>
              <w:t>obudowie,</w:t>
            </w:r>
          </w:p>
          <w:p w14:paraId="677BD5C8" w14:textId="77777777" w:rsidR="001B6A0B" w:rsidRPr="002578F0" w:rsidRDefault="001B6A0B" w:rsidP="005559CB">
            <w:pPr>
              <w:pStyle w:val="TableParagraph"/>
              <w:spacing w:line="206" w:lineRule="exact"/>
              <w:ind w:left="176" w:right="98"/>
              <w:jc w:val="both"/>
              <w:rPr>
                <w:sz w:val="18"/>
                <w:szCs w:val="18"/>
              </w:rPr>
            </w:pPr>
          </w:p>
          <w:p w14:paraId="14C54076"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 xml:space="preserve">Jeśli powyższe wyposażenie: </w:t>
            </w:r>
          </w:p>
          <w:p w14:paraId="6E46AA6F" w14:textId="77777777" w:rsidR="001B6A0B" w:rsidRPr="002578F0" w:rsidRDefault="001B6A0B" w:rsidP="005559CB">
            <w:pPr>
              <w:ind w:right="57"/>
              <w:jc w:val="both"/>
              <w:rPr>
                <w:rFonts w:ascii="Arial" w:hAnsi="Arial" w:cs="Arial"/>
                <w:sz w:val="18"/>
                <w:szCs w:val="18"/>
              </w:rPr>
            </w:pPr>
            <w:r w:rsidRPr="002578F0">
              <w:rPr>
                <w:rFonts w:ascii="Arial" w:hAnsi="Arial" w:cs="Arial"/>
                <w:sz w:val="18"/>
                <w:szCs w:val="18"/>
              </w:rPr>
              <w:t>-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w:t>
            </w:r>
          </w:p>
          <w:p w14:paraId="28054DAD" w14:textId="77777777" w:rsidR="001B6A0B" w:rsidRPr="002578F0" w:rsidRDefault="001B6A0B" w:rsidP="005559CB">
            <w:pPr>
              <w:pStyle w:val="TableParagraph"/>
              <w:ind w:left="0" w:right="15"/>
              <w:jc w:val="both"/>
              <w:rPr>
                <w:sz w:val="18"/>
                <w:szCs w:val="18"/>
              </w:rPr>
            </w:pPr>
            <w:r w:rsidRPr="002578F0">
              <w:rPr>
                <w:sz w:val="18"/>
                <w:szCs w:val="18"/>
              </w:rPr>
              <w:t>- nie jest wyszczególniane w Karcie Sprzętu dla danego urządzenia.</w:t>
            </w:r>
          </w:p>
        </w:tc>
      </w:tr>
      <w:tr w:rsidR="001B6A0B" w:rsidRPr="006E61D9" w14:paraId="72B7F052" w14:textId="77777777" w:rsidTr="00555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3"/>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noWrap/>
          </w:tcPr>
          <w:p w14:paraId="7F22BCF5" w14:textId="77777777" w:rsidR="001B6A0B" w:rsidRPr="002578F0" w:rsidRDefault="001B6A0B" w:rsidP="005559CB">
            <w:pPr>
              <w:pStyle w:val="TableParagraph"/>
              <w:spacing w:line="206" w:lineRule="exact"/>
              <w:ind w:left="0"/>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158B7A98" w14:textId="77777777" w:rsidR="001B6A0B" w:rsidRDefault="001B6A0B" w:rsidP="001B6A0B"/>
    <w:p w14:paraId="22EAD5FD" w14:textId="77777777" w:rsidR="001B6A0B" w:rsidRDefault="001B6A0B" w:rsidP="001B6A0B"/>
    <w:p w14:paraId="26200A4D" w14:textId="77777777" w:rsidR="001B6A0B" w:rsidRPr="001B6A0B" w:rsidRDefault="001B6A0B" w:rsidP="001B6A0B">
      <w:pPr>
        <w:pStyle w:val="Nagwek1"/>
        <w:rPr>
          <w:color w:val="auto"/>
        </w:rPr>
      </w:pPr>
      <w:bookmarkStart w:id="242" w:name="_Toc192674757"/>
      <w:bookmarkStart w:id="243" w:name="_Toc192762722"/>
      <w:r w:rsidRPr="001B6A0B">
        <w:rPr>
          <w:color w:val="auto"/>
        </w:rPr>
        <w:lastRenderedPageBreak/>
        <w:t>Część nr 9 – Skanery dokumentowe II</w:t>
      </w:r>
      <w:bookmarkEnd w:id="242"/>
      <w:bookmarkEnd w:id="243"/>
    </w:p>
    <w:tbl>
      <w:tblPr>
        <w:tblStyle w:val="Tabela-Siatka3"/>
        <w:tblW w:w="5163" w:type="pct"/>
        <w:tblInd w:w="-147" w:type="dxa"/>
        <w:tblLayout w:type="fixed"/>
        <w:tblLook w:val="04A0" w:firstRow="1" w:lastRow="0" w:firstColumn="1" w:lastColumn="0" w:noHBand="0" w:noVBand="1"/>
      </w:tblPr>
      <w:tblGrid>
        <w:gridCol w:w="722"/>
        <w:gridCol w:w="5657"/>
        <w:gridCol w:w="1843"/>
        <w:gridCol w:w="1134"/>
      </w:tblGrid>
      <w:tr w:rsidR="001B6A0B" w:rsidRPr="006B6F3F" w14:paraId="03929632" w14:textId="77777777" w:rsidTr="005559CB">
        <w:trPr>
          <w:trHeight w:val="303"/>
        </w:trPr>
        <w:tc>
          <w:tcPr>
            <w:tcW w:w="386" w:type="pct"/>
            <w:vMerge w:val="restart"/>
            <w:vAlign w:val="center"/>
          </w:tcPr>
          <w:p w14:paraId="3637F91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3023" w:type="pct"/>
            <w:vMerge w:val="restart"/>
            <w:vAlign w:val="center"/>
          </w:tcPr>
          <w:p w14:paraId="1C5B2439"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591" w:type="pct"/>
            <w:gridSpan w:val="2"/>
            <w:vAlign w:val="center"/>
          </w:tcPr>
          <w:p w14:paraId="6F895BC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610F0158" w14:textId="77777777" w:rsidTr="005559CB">
        <w:trPr>
          <w:trHeight w:val="303"/>
        </w:trPr>
        <w:tc>
          <w:tcPr>
            <w:tcW w:w="386" w:type="pct"/>
            <w:vMerge/>
            <w:vAlign w:val="center"/>
          </w:tcPr>
          <w:p w14:paraId="2998B8E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3023" w:type="pct"/>
            <w:vMerge/>
            <w:vAlign w:val="center"/>
          </w:tcPr>
          <w:p w14:paraId="62FB683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985" w:type="pct"/>
            <w:vAlign w:val="center"/>
          </w:tcPr>
          <w:p w14:paraId="61D9D31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605" w:type="pct"/>
            <w:vAlign w:val="center"/>
          </w:tcPr>
          <w:p w14:paraId="7C83A2F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56195A13" w14:textId="77777777" w:rsidTr="005559CB">
        <w:trPr>
          <w:trHeight w:val="303"/>
        </w:trPr>
        <w:tc>
          <w:tcPr>
            <w:tcW w:w="386" w:type="pct"/>
            <w:vAlign w:val="center"/>
          </w:tcPr>
          <w:p w14:paraId="17B3684F"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3023" w:type="pct"/>
            <w:vAlign w:val="center"/>
          </w:tcPr>
          <w:p w14:paraId="58B56249" w14:textId="77777777" w:rsidR="001B6A0B" w:rsidRPr="002935D3" w:rsidRDefault="001B6A0B" w:rsidP="005559CB">
            <w:pPr>
              <w:jc w:val="both"/>
              <w:rPr>
                <w:rFonts w:ascii="Arial" w:hAnsi="Arial" w:cs="Arial"/>
                <w:color w:val="000000"/>
                <w:sz w:val="22"/>
                <w:szCs w:val="22"/>
              </w:rPr>
            </w:pPr>
            <w:r>
              <w:rPr>
                <w:rFonts w:ascii="Arial" w:hAnsi="Arial" w:cs="Arial"/>
                <w:color w:val="000000"/>
                <w:sz w:val="22"/>
                <w:szCs w:val="22"/>
              </w:rPr>
              <w:t>Skaner SK3</w:t>
            </w:r>
          </w:p>
        </w:tc>
        <w:tc>
          <w:tcPr>
            <w:tcW w:w="985" w:type="pct"/>
            <w:shd w:val="clear" w:color="auto" w:fill="auto"/>
            <w:vAlign w:val="center"/>
          </w:tcPr>
          <w:p w14:paraId="41885E37"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81</w:t>
            </w:r>
          </w:p>
        </w:tc>
        <w:tc>
          <w:tcPr>
            <w:tcW w:w="605" w:type="pct"/>
          </w:tcPr>
          <w:p w14:paraId="279339B3" w14:textId="77777777" w:rsidR="001B6A0B" w:rsidRPr="006B6F3F" w:rsidRDefault="001B6A0B" w:rsidP="005559CB">
            <w:pPr>
              <w:jc w:val="center"/>
              <w:rPr>
                <w:rFonts w:ascii="Arial" w:hAnsi="Arial" w:cs="Arial"/>
                <w:bCs/>
                <w:color w:val="000000"/>
              </w:rPr>
            </w:pPr>
            <w:r>
              <w:rPr>
                <w:rFonts w:ascii="Arial" w:hAnsi="Arial" w:cs="Arial"/>
              </w:rPr>
              <w:t>0</w:t>
            </w:r>
          </w:p>
        </w:tc>
      </w:tr>
    </w:tbl>
    <w:p w14:paraId="25A160C6" w14:textId="77777777" w:rsidR="001B6A0B" w:rsidRDefault="001B6A0B" w:rsidP="001B6A0B">
      <w:pPr>
        <w:jc w:val="both"/>
        <w:rPr>
          <w:rFonts w:ascii="Arial" w:hAnsi="Arial" w:cs="Arial"/>
          <w:b/>
          <w:iCs/>
        </w:rPr>
      </w:pPr>
    </w:p>
    <w:tbl>
      <w:tblPr>
        <w:tblStyle w:val="Tabela-Siatka"/>
        <w:tblW w:w="9356" w:type="dxa"/>
        <w:tblInd w:w="-147" w:type="dxa"/>
        <w:tblLook w:val="04A0" w:firstRow="1" w:lastRow="0" w:firstColumn="1" w:lastColumn="0" w:noHBand="0" w:noVBand="1"/>
      </w:tblPr>
      <w:tblGrid>
        <w:gridCol w:w="2410"/>
        <w:gridCol w:w="1276"/>
        <w:gridCol w:w="1418"/>
        <w:gridCol w:w="1417"/>
        <w:gridCol w:w="2835"/>
      </w:tblGrid>
      <w:tr w:rsidR="001B6A0B" w14:paraId="3DE0365B" w14:textId="77777777" w:rsidTr="005559CB">
        <w:tc>
          <w:tcPr>
            <w:tcW w:w="2410" w:type="dxa"/>
          </w:tcPr>
          <w:p w14:paraId="3B0A458D"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276" w:type="dxa"/>
          </w:tcPr>
          <w:p w14:paraId="141AFFDA"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418" w:type="dxa"/>
          </w:tcPr>
          <w:p w14:paraId="6AD60890"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417" w:type="dxa"/>
          </w:tcPr>
          <w:p w14:paraId="30136942"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835" w:type="dxa"/>
          </w:tcPr>
          <w:p w14:paraId="73B9E702"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12E8A10F" w14:textId="77777777" w:rsidTr="005559CB">
        <w:tc>
          <w:tcPr>
            <w:tcW w:w="2410" w:type="dxa"/>
          </w:tcPr>
          <w:p w14:paraId="5D9219FF"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276" w:type="dxa"/>
          </w:tcPr>
          <w:p w14:paraId="48FC3CC7"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418" w:type="dxa"/>
          </w:tcPr>
          <w:p w14:paraId="0FB482C6"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417" w:type="dxa"/>
          </w:tcPr>
          <w:p w14:paraId="1B09AFA9"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835" w:type="dxa"/>
          </w:tcPr>
          <w:p w14:paraId="5DA4B60B" w14:textId="77777777" w:rsidR="001B6A0B" w:rsidRDefault="001B6A0B" w:rsidP="005559CB">
            <w:pPr>
              <w:spacing w:line="276" w:lineRule="auto"/>
              <w:jc w:val="center"/>
              <w:rPr>
                <w:rFonts w:ascii="Arial" w:hAnsi="Arial" w:cs="Arial"/>
                <w:b/>
                <w:iCs/>
              </w:rPr>
            </w:pPr>
            <w:r>
              <w:rPr>
                <w:rFonts w:ascii="Arial" w:hAnsi="Arial" w:cs="Arial"/>
                <w:b/>
                <w:iCs/>
              </w:rPr>
              <w:t>81</w:t>
            </w:r>
          </w:p>
        </w:tc>
      </w:tr>
    </w:tbl>
    <w:p w14:paraId="017786DB" w14:textId="77777777" w:rsidR="001B6A0B" w:rsidRDefault="001B6A0B" w:rsidP="001B6A0B">
      <w:pPr>
        <w:jc w:val="both"/>
        <w:rPr>
          <w:rFonts w:ascii="Arial" w:hAnsi="Arial" w:cs="Arial"/>
          <w:b/>
          <w:iCs/>
        </w:rPr>
      </w:pPr>
    </w:p>
    <w:p w14:paraId="617D4132" w14:textId="77777777" w:rsidR="001B6A0B" w:rsidRPr="00306B66" w:rsidRDefault="001B6A0B" w:rsidP="001B6A0B">
      <w:pPr>
        <w:pStyle w:val="Nagwek2"/>
      </w:pPr>
      <w:bookmarkStart w:id="244" w:name="_Toc192674758"/>
      <w:bookmarkStart w:id="245" w:name="_Toc192762723"/>
      <w:r>
        <w:t xml:space="preserve">9.1. </w:t>
      </w:r>
      <w:r w:rsidRPr="005E7257">
        <w:t>Skaner dokumentowy SK3</w:t>
      </w:r>
      <w:bookmarkEnd w:id="244"/>
      <w:bookmarkEnd w:id="245"/>
    </w:p>
    <w:p w14:paraId="1D3AF981" w14:textId="77777777" w:rsidR="001B6A0B" w:rsidRDefault="001B6A0B" w:rsidP="001B6A0B">
      <w:pPr>
        <w:jc w:val="both"/>
        <w:rPr>
          <w:rFonts w:ascii="Arial" w:hAnsi="Arial" w:cs="Arial"/>
          <w:b/>
          <w:iCs/>
        </w:rPr>
      </w:pPr>
      <w:r>
        <w:rPr>
          <w:rFonts w:ascii="Arial" w:hAnsi="Arial" w:cs="Arial"/>
          <w:b/>
          <w:iCs/>
        </w:rPr>
        <w:tab/>
      </w:r>
      <w:r w:rsidRPr="006B6F3F">
        <w:rPr>
          <w:rFonts w:ascii="Arial" w:hAnsi="Arial" w:cs="Arial"/>
          <w:iCs/>
        </w:rPr>
        <w:t xml:space="preserve">Specyfikacja zgodna z określoną w punkcie </w:t>
      </w:r>
      <w:r>
        <w:rPr>
          <w:rFonts w:ascii="Arial" w:hAnsi="Arial" w:cs="Arial"/>
          <w:iCs/>
        </w:rPr>
        <w:t>7</w:t>
      </w:r>
      <w:r w:rsidRPr="006B6F3F">
        <w:rPr>
          <w:rFonts w:ascii="Arial" w:hAnsi="Arial" w:cs="Arial"/>
          <w:iCs/>
        </w:rPr>
        <w:t>.1</w:t>
      </w:r>
    </w:p>
    <w:p w14:paraId="7AF8454F" w14:textId="77777777" w:rsidR="001B6A0B" w:rsidRPr="001B6A0B" w:rsidRDefault="001B6A0B" w:rsidP="001B6A0B">
      <w:pPr>
        <w:pStyle w:val="Nagwek1"/>
        <w:rPr>
          <w:color w:val="auto"/>
        </w:rPr>
      </w:pPr>
      <w:bookmarkStart w:id="246" w:name="_Toc156373880"/>
      <w:bookmarkStart w:id="247" w:name="_Toc192674759"/>
      <w:bookmarkStart w:id="248" w:name="_Toc192762724"/>
      <w:r w:rsidRPr="001B6A0B">
        <w:rPr>
          <w:color w:val="auto"/>
        </w:rPr>
        <w:t>Część nr 10 - 21  - Notebooki V - X</w:t>
      </w:r>
      <w:bookmarkEnd w:id="246"/>
      <w:r w:rsidRPr="001B6A0B">
        <w:rPr>
          <w:color w:val="auto"/>
        </w:rPr>
        <w:t>VI</w:t>
      </w:r>
      <w:bookmarkEnd w:id="247"/>
      <w:bookmarkEnd w:id="248"/>
    </w:p>
    <w:tbl>
      <w:tblPr>
        <w:tblStyle w:val="Tabela-Siatka3"/>
        <w:tblW w:w="5163" w:type="pct"/>
        <w:tblInd w:w="-147" w:type="dxa"/>
        <w:tblLook w:val="04A0" w:firstRow="1" w:lastRow="0" w:firstColumn="1" w:lastColumn="0" w:noHBand="0" w:noVBand="1"/>
      </w:tblPr>
      <w:tblGrid>
        <w:gridCol w:w="722"/>
        <w:gridCol w:w="5651"/>
        <w:gridCol w:w="1658"/>
        <w:gridCol w:w="1325"/>
      </w:tblGrid>
      <w:tr w:rsidR="001B6A0B" w:rsidRPr="006B6F3F" w14:paraId="1604D5BF" w14:textId="77777777" w:rsidTr="005559CB">
        <w:trPr>
          <w:trHeight w:val="303"/>
        </w:trPr>
        <w:tc>
          <w:tcPr>
            <w:tcW w:w="386" w:type="pct"/>
            <w:vMerge w:val="restart"/>
            <w:vAlign w:val="center"/>
          </w:tcPr>
          <w:p w14:paraId="2187E23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3020" w:type="pct"/>
            <w:vMerge w:val="restart"/>
            <w:vAlign w:val="center"/>
          </w:tcPr>
          <w:p w14:paraId="74FDE47E"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594" w:type="pct"/>
            <w:gridSpan w:val="2"/>
            <w:vAlign w:val="center"/>
          </w:tcPr>
          <w:p w14:paraId="4B339C6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68C57ECD" w14:textId="77777777" w:rsidTr="005559CB">
        <w:trPr>
          <w:trHeight w:val="303"/>
        </w:trPr>
        <w:tc>
          <w:tcPr>
            <w:tcW w:w="386" w:type="pct"/>
            <w:vMerge/>
            <w:vAlign w:val="center"/>
          </w:tcPr>
          <w:p w14:paraId="5288B33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3020" w:type="pct"/>
            <w:vMerge/>
            <w:vAlign w:val="center"/>
          </w:tcPr>
          <w:p w14:paraId="614F181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86" w:type="pct"/>
            <w:vAlign w:val="center"/>
          </w:tcPr>
          <w:p w14:paraId="325D356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08" w:type="pct"/>
            <w:vAlign w:val="center"/>
          </w:tcPr>
          <w:p w14:paraId="3CD5951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382E2F75" w14:textId="77777777" w:rsidTr="005559CB">
        <w:trPr>
          <w:trHeight w:val="303"/>
        </w:trPr>
        <w:tc>
          <w:tcPr>
            <w:tcW w:w="386" w:type="pct"/>
            <w:vAlign w:val="center"/>
          </w:tcPr>
          <w:p w14:paraId="7B9E6A71"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3020" w:type="pct"/>
            <w:vAlign w:val="center"/>
          </w:tcPr>
          <w:p w14:paraId="07666771"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Pr>
                <w:rFonts w:ascii="Arial" w:hAnsi="Arial" w:cs="Arial"/>
                <w:color w:val="000000"/>
                <w:sz w:val="22"/>
                <w:szCs w:val="22"/>
              </w:rPr>
              <w:t>Notebook</w:t>
            </w:r>
            <w:r w:rsidRPr="002935D3">
              <w:rPr>
                <w:rFonts w:ascii="Arial" w:hAnsi="Arial" w:cs="Arial"/>
                <w:color w:val="000000"/>
                <w:sz w:val="22"/>
                <w:szCs w:val="22"/>
              </w:rPr>
              <w:t xml:space="preserve"> </w:t>
            </w:r>
            <w:r>
              <w:rPr>
                <w:rFonts w:ascii="Arial" w:hAnsi="Arial" w:cs="Arial"/>
                <w:color w:val="000000"/>
                <w:sz w:val="22"/>
                <w:szCs w:val="22"/>
              </w:rPr>
              <w:t>NB</w:t>
            </w:r>
            <w:r w:rsidRPr="002935D3">
              <w:rPr>
                <w:rFonts w:ascii="Arial" w:hAnsi="Arial" w:cs="Arial"/>
                <w:color w:val="000000"/>
                <w:sz w:val="22"/>
                <w:szCs w:val="22"/>
              </w:rPr>
              <w:t>(</w:t>
            </w:r>
            <w:r>
              <w:rPr>
                <w:rFonts w:ascii="Arial" w:hAnsi="Arial" w:cs="Arial"/>
                <w:color w:val="000000"/>
                <w:sz w:val="22"/>
                <w:szCs w:val="22"/>
              </w:rPr>
              <w:t>acF</w:t>
            </w:r>
            <w:r w:rsidRPr="002935D3">
              <w:rPr>
                <w:rFonts w:ascii="Arial" w:hAnsi="Arial" w:cs="Arial"/>
                <w:color w:val="000000"/>
                <w:sz w:val="22"/>
                <w:szCs w:val="22"/>
              </w:rPr>
              <w:t xml:space="preserve">) </w:t>
            </w:r>
          </w:p>
        </w:tc>
        <w:tc>
          <w:tcPr>
            <w:tcW w:w="886" w:type="pct"/>
            <w:shd w:val="clear" w:color="auto" w:fill="auto"/>
            <w:vAlign w:val="center"/>
          </w:tcPr>
          <w:p w14:paraId="7E9B0D39"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550</w:t>
            </w:r>
          </w:p>
        </w:tc>
        <w:tc>
          <w:tcPr>
            <w:tcW w:w="708" w:type="pct"/>
            <w:vAlign w:val="center"/>
          </w:tcPr>
          <w:p w14:paraId="1D57463C"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bl>
    <w:p w14:paraId="5EDF762A" w14:textId="77777777" w:rsidR="001B6A0B" w:rsidRDefault="001B6A0B" w:rsidP="001B6A0B">
      <w:pPr>
        <w:jc w:val="both"/>
        <w:rPr>
          <w:rFonts w:ascii="Arial" w:hAnsi="Arial" w:cs="Arial"/>
          <w:b/>
          <w:iCs/>
        </w:rPr>
      </w:pPr>
    </w:p>
    <w:tbl>
      <w:tblPr>
        <w:tblStyle w:val="Tabela-Siatka"/>
        <w:tblW w:w="9356" w:type="dxa"/>
        <w:tblInd w:w="-147" w:type="dxa"/>
        <w:tblLook w:val="04A0" w:firstRow="1" w:lastRow="0" w:firstColumn="1" w:lastColumn="0" w:noHBand="0" w:noVBand="1"/>
      </w:tblPr>
      <w:tblGrid>
        <w:gridCol w:w="2358"/>
        <w:gridCol w:w="1753"/>
        <w:gridCol w:w="1560"/>
        <w:gridCol w:w="1559"/>
        <w:gridCol w:w="2126"/>
      </w:tblGrid>
      <w:tr w:rsidR="001B6A0B" w14:paraId="5F993F89" w14:textId="77777777" w:rsidTr="005559CB">
        <w:tc>
          <w:tcPr>
            <w:tcW w:w="2358" w:type="dxa"/>
          </w:tcPr>
          <w:p w14:paraId="3DC52138"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53" w:type="dxa"/>
          </w:tcPr>
          <w:p w14:paraId="4E9833C4"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4006B88D"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559" w:type="dxa"/>
          </w:tcPr>
          <w:p w14:paraId="5CE2C499"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126" w:type="dxa"/>
          </w:tcPr>
          <w:p w14:paraId="029D1773"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6DCDF815" w14:textId="77777777" w:rsidTr="005559CB">
        <w:tc>
          <w:tcPr>
            <w:tcW w:w="2358" w:type="dxa"/>
          </w:tcPr>
          <w:p w14:paraId="152763C9"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53" w:type="dxa"/>
          </w:tcPr>
          <w:p w14:paraId="232BC78D"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tcPr>
          <w:p w14:paraId="6193222B"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59" w:type="dxa"/>
          </w:tcPr>
          <w:p w14:paraId="6492C36E"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126" w:type="dxa"/>
          </w:tcPr>
          <w:p w14:paraId="6D603DCE" w14:textId="77777777" w:rsidR="001B6A0B" w:rsidRPr="008D1BC9" w:rsidRDefault="001B6A0B" w:rsidP="005559CB">
            <w:pPr>
              <w:spacing w:line="276" w:lineRule="auto"/>
              <w:jc w:val="center"/>
              <w:rPr>
                <w:rFonts w:ascii="Arial" w:hAnsi="Arial" w:cs="Arial"/>
                <w:b/>
                <w:iCs/>
              </w:rPr>
            </w:pPr>
            <w:r w:rsidRPr="008D1BC9">
              <w:rPr>
                <w:rFonts w:ascii="Arial" w:hAnsi="Arial" w:cs="Arial"/>
                <w:b/>
                <w:iCs/>
              </w:rPr>
              <w:t xml:space="preserve">Wszystkie części </w:t>
            </w:r>
          </w:p>
          <w:p w14:paraId="203008CA" w14:textId="77777777" w:rsidR="001B6A0B" w:rsidRDefault="001B6A0B" w:rsidP="005559CB">
            <w:pPr>
              <w:spacing w:line="276" w:lineRule="auto"/>
              <w:jc w:val="center"/>
              <w:rPr>
                <w:rFonts w:ascii="Arial" w:hAnsi="Arial" w:cs="Arial"/>
                <w:b/>
                <w:iCs/>
              </w:rPr>
            </w:pPr>
            <w:r>
              <w:rPr>
                <w:rFonts w:ascii="Arial" w:hAnsi="Arial" w:cs="Arial"/>
                <w:b/>
                <w:iCs/>
              </w:rPr>
              <w:t>12 x 550</w:t>
            </w:r>
          </w:p>
        </w:tc>
      </w:tr>
    </w:tbl>
    <w:p w14:paraId="11B34181" w14:textId="77777777" w:rsidR="001B6A0B" w:rsidRPr="00306B66" w:rsidRDefault="001B6A0B" w:rsidP="001B6A0B">
      <w:pPr>
        <w:pStyle w:val="Nagwek2"/>
      </w:pPr>
      <w:bookmarkStart w:id="249" w:name="_Toc156373881"/>
      <w:bookmarkStart w:id="250" w:name="_Toc192674760"/>
      <w:bookmarkStart w:id="251" w:name="_Toc192762725"/>
      <w:r>
        <w:t>10.1 - 21.1. Notebook NB</w:t>
      </w:r>
      <w:r w:rsidRPr="00306B66">
        <w:t>(</w:t>
      </w:r>
      <w:r>
        <w:t>acF</w:t>
      </w:r>
      <w:r w:rsidRPr="00306B66">
        <w:t>)</w:t>
      </w:r>
      <w:bookmarkEnd w:id="249"/>
      <w:bookmarkEnd w:id="250"/>
      <w:bookmarkEnd w:id="251"/>
    </w:p>
    <w:p w14:paraId="24E4BFB7" w14:textId="77777777" w:rsidR="001B6A0B" w:rsidRDefault="001B6A0B" w:rsidP="003E38C9">
      <w:pPr>
        <w:spacing w:after="0"/>
        <w:ind w:firstLine="708"/>
        <w:jc w:val="both"/>
        <w:rPr>
          <w:rFonts w:ascii="Arial" w:hAnsi="Arial" w:cs="Arial"/>
          <w:iCs/>
        </w:rPr>
      </w:pPr>
      <w:r w:rsidRPr="006B6F3F">
        <w:rPr>
          <w:rFonts w:ascii="Arial" w:hAnsi="Arial" w:cs="Arial"/>
          <w:iCs/>
        </w:rPr>
        <w:t xml:space="preserve">Specyfikacja zgodna z określoną w punkcie </w:t>
      </w:r>
      <w:r>
        <w:rPr>
          <w:rFonts w:ascii="Arial" w:hAnsi="Arial" w:cs="Arial"/>
          <w:iCs/>
        </w:rPr>
        <w:t>1</w:t>
      </w:r>
      <w:r w:rsidRPr="006B6F3F">
        <w:rPr>
          <w:rFonts w:ascii="Arial" w:hAnsi="Arial" w:cs="Arial"/>
          <w:iCs/>
        </w:rPr>
        <w:t>.1.</w:t>
      </w:r>
    </w:p>
    <w:p w14:paraId="4392929E" w14:textId="77777777" w:rsidR="003E38C9" w:rsidRDefault="003E38C9" w:rsidP="003E38C9">
      <w:pPr>
        <w:spacing w:after="0"/>
        <w:ind w:firstLine="708"/>
        <w:jc w:val="both"/>
        <w:rPr>
          <w:rFonts w:ascii="Arial" w:hAnsi="Arial" w:cs="Arial"/>
          <w:iCs/>
        </w:rPr>
      </w:pPr>
    </w:p>
    <w:p w14:paraId="4B2632B2" w14:textId="77777777" w:rsidR="001B6A0B" w:rsidRPr="001B6A0B" w:rsidRDefault="001B6A0B" w:rsidP="001B6A0B">
      <w:pPr>
        <w:pStyle w:val="Nagwek1"/>
        <w:rPr>
          <w:color w:val="auto"/>
        </w:rPr>
      </w:pPr>
      <w:bookmarkStart w:id="252" w:name="_Toc156373882"/>
      <w:bookmarkStart w:id="253" w:name="_Toc192674761"/>
      <w:bookmarkStart w:id="254" w:name="_Toc192762726"/>
      <w:r w:rsidRPr="001B6A0B">
        <w:rPr>
          <w:color w:val="auto"/>
        </w:rPr>
        <w:t>Część nr 22 - 35 - Komputery stacjonarne II - X</w:t>
      </w:r>
      <w:bookmarkEnd w:id="252"/>
      <w:r w:rsidRPr="001B6A0B">
        <w:rPr>
          <w:color w:val="auto"/>
        </w:rPr>
        <w:t>V</w:t>
      </w:r>
      <w:bookmarkEnd w:id="253"/>
      <w:bookmarkEnd w:id="254"/>
    </w:p>
    <w:tbl>
      <w:tblPr>
        <w:tblStyle w:val="Tabela-Siatka3"/>
        <w:tblW w:w="5082" w:type="pct"/>
        <w:tblLook w:val="04A0" w:firstRow="1" w:lastRow="0" w:firstColumn="1" w:lastColumn="0" w:noHBand="0" w:noVBand="1"/>
      </w:tblPr>
      <w:tblGrid>
        <w:gridCol w:w="577"/>
        <w:gridCol w:w="5651"/>
        <w:gridCol w:w="1658"/>
        <w:gridCol w:w="1324"/>
      </w:tblGrid>
      <w:tr w:rsidR="001B6A0B" w:rsidRPr="006B6F3F" w14:paraId="06856451" w14:textId="77777777" w:rsidTr="005559CB">
        <w:trPr>
          <w:trHeight w:val="303"/>
        </w:trPr>
        <w:tc>
          <w:tcPr>
            <w:tcW w:w="313" w:type="pct"/>
            <w:vMerge w:val="restart"/>
            <w:vAlign w:val="center"/>
          </w:tcPr>
          <w:p w14:paraId="1373B5C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3068" w:type="pct"/>
            <w:vMerge w:val="restart"/>
            <w:vAlign w:val="center"/>
          </w:tcPr>
          <w:p w14:paraId="59104D7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19" w:type="pct"/>
            <w:gridSpan w:val="2"/>
            <w:vAlign w:val="center"/>
          </w:tcPr>
          <w:p w14:paraId="6179538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6BF97366" w14:textId="77777777" w:rsidTr="005559CB">
        <w:trPr>
          <w:trHeight w:val="303"/>
        </w:trPr>
        <w:tc>
          <w:tcPr>
            <w:tcW w:w="313" w:type="pct"/>
            <w:vMerge/>
            <w:vAlign w:val="center"/>
          </w:tcPr>
          <w:p w14:paraId="466632D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3068" w:type="pct"/>
            <w:vMerge/>
            <w:vAlign w:val="center"/>
          </w:tcPr>
          <w:p w14:paraId="59B963E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900" w:type="pct"/>
            <w:vAlign w:val="center"/>
          </w:tcPr>
          <w:p w14:paraId="38399FA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19" w:type="pct"/>
            <w:vAlign w:val="center"/>
          </w:tcPr>
          <w:p w14:paraId="15AEBF9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04AA19DE" w14:textId="77777777" w:rsidTr="005559CB">
        <w:trPr>
          <w:trHeight w:val="303"/>
        </w:trPr>
        <w:tc>
          <w:tcPr>
            <w:tcW w:w="313" w:type="pct"/>
            <w:vAlign w:val="center"/>
          </w:tcPr>
          <w:p w14:paraId="5BCD04F1"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3068" w:type="pct"/>
            <w:vAlign w:val="center"/>
          </w:tcPr>
          <w:p w14:paraId="6343792D"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sidRPr="002935D3">
              <w:rPr>
                <w:rFonts w:ascii="Arial" w:hAnsi="Arial" w:cs="Arial"/>
                <w:color w:val="000000"/>
                <w:sz w:val="22"/>
                <w:szCs w:val="22"/>
              </w:rPr>
              <w:t>Komputer stacjonarny (</w:t>
            </w:r>
            <w:r>
              <w:rPr>
                <w:rFonts w:ascii="Arial" w:hAnsi="Arial" w:cs="Arial"/>
                <w:color w:val="000000"/>
                <w:sz w:val="22"/>
                <w:szCs w:val="22"/>
              </w:rPr>
              <w:t>MT) SD(bdfh</w:t>
            </w:r>
            <w:r w:rsidRPr="002935D3">
              <w:rPr>
                <w:rFonts w:ascii="Arial" w:hAnsi="Arial" w:cs="Arial"/>
                <w:color w:val="000000"/>
                <w:sz w:val="22"/>
                <w:szCs w:val="22"/>
              </w:rPr>
              <w:t xml:space="preserve">) </w:t>
            </w:r>
          </w:p>
        </w:tc>
        <w:tc>
          <w:tcPr>
            <w:tcW w:w="900" w:type="pct"/>
            <w:shd w:val="clear" w:color="auto" w:fill="auto"/>
            <w:vAlign w:val="center"/>
          </w:tcPr>
          <w:p w14:paraId="2E8C9535"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eastAsiaTheme="minorEastAsia" w:hAnsi="Arial" w:cs="Arial"/>
              </w:rPr>
              <w:t>400</w:t>
            </w:r>
          </w:p>
        </w:tc>
        <w:tc>
          <w:tcPr>
            <w:tcW w:w="719" w:type="pct"/>
            <w:vAlign w:val="center"/>
          </w:tcPr>
          <w:p w14:paraId="6244CE45"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r w:rsidR="001B6A0B" w:rsidRPr="006B6F3F" w14:paraId="3296D91E" w14:textId="77777777" w:rsidTr="005559CB">
        <w:trPr>
          <w:trHeight w:val="303"/>
        </w:trPr>
        <w:tc>
          <w:tcPr>
            <w:tcW w:w="313" w:type="pct"/>
            <w:vAlign w:val="center"/>
          </w:tcPr>
          <w:p w14:paraId="0CAF033D" w14:textId="77777777" w:rsidR="001B6A0B"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2.</w:t>
            </w:r>
          </w:p>
        </w:tc>
        <w:tc>
          <w:tcPr>
            <w:tcW w:w="3068" w:type="pct"/>
            <w:vAlign w:val="center"/>
          </w:tcPr>
          <w:p w14:paraId="311BE75E" w14:textId="77777777" w:rsidR="001B6A0B" w:rsidRPr="002935D3" w:rsidRDefault="001B6A0B" w:rsidP="005559CB">
            <w:pPr>
              <w:autoSpaceDE w:val="0"/>
              <w:autoSpaceDN w:val="0"/>
              <w:adjustRightInd w:val="0"/>
              <w:spacing w:line="240" w:lineRule="exact"/>
              <w:jc w:val="both"/>
              <w:rPr>
                <w:rFonts w:ascii="Arial" w:hAnsi="Arial" w:cs="Arial"/>
                <w:color w:val="000000"/>
                <w:sz w:val="22"/>
                <w:szCs w:val="22"/>
              </w:rPr>
            </w:pPr>
            <w:r w:rsidRPr="002935D3">
              <w:rPr>
                <w:rFonts w:ascii="Arial" w:hAnsi="Arial" w:cs="Arial"/>
                <w:color w:val="000000"/>
                <w:sz w:val="22"/>
                <w:szCs w:val="22"/>
              </w:rPr>
              <w:t>Monitor M3</w:t>
            </w:r>
            <w:r>
              <w:rPr>
                <w:rFonts w:ascii="Arial" w:hAnsi="Arial" w:cs="Arial"/>
                <w:color w:val="000000"/>
                <w:sz w:val="22"/>
                <w:szCs w:val="22"/>
              </w:rPr>
              <w:t>P</w:t>
            </w:r>
            <w:r w:rsidRPr="002935D3">
              <w:rPr>
                <w:rFonts w:ascii="Arial" w:hAnsi="Arial" w:cs="Arial"/>
                <w:color w:val="000000"/>
                <w:sz w:val="22"/>
                <w:szCs w:val="22"/>
              </w:rPr>
              <w:t xml:space="preserve"> 24"</w:t>
            </w:r>
          </w:p>
        </w:tc>
        <w:tc>
          <w:tcPr>
            <w:tcW w:w="900" w:type="pct"/>
            <w:shd w:val="clear" w:color="auto" w:fill="auto"/>
            <w:vAlign w:val="center"/>
          </w:tcPr>
          <w:p w14:paraId="1687E16F"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300</w:t>
            </w:r>
          </w:p>
        </w:tc>
        <w:tc>
          <w:tcPr>
            <w:tcW w:w="719" w:type="pct"/>
            <w:vAlign w:val="center"/>
          </w:tcPr>
          <w:p w14:paraId="75E02275" w14:textId="77777777" w:rsidR="001B6A0B" w:rsidRDefault="001B6A0B" w:rsidP="005559CB">
            <w:pPr>
              <w:jc w:val="center"/>
              <w:rPr>
                <w:rFonts w:ascii="Arial" w:hAnsi="Arial" w:cs="Arial"/>
              </w:rPr>
            </w:pPr>
            <w:r>
              <w:rPr>
                <w:rFonts w:ascii="Arial" w:hAnsi="Arial" w:cs="Arial"/>
              </w:rPr>
              <w:t>0</w:t>
            </w:r>
          </w:p>
        </w:tc>
      </w:tr>
      <w:tr w:rsidR="001B6A0B" w:rsidRPr="006B6F3F" w14:paraId="611105C9" w14:textId="77777777" w:rsidTr="005559CB">
        <w:trPr>
          <w:trHeight w:val="303"/>
        </w:trPr>
        <w:tc>
          <w:tcPr>
            <w:tcW w:w="313" w:type="pct"/>
            <w:vAlign w:val="center"/>
          </w:tcPr>
          <w:p w14:paraId="60141C0E" w14:textId="77777777" w:rsidR="001B6A0B" w:rsidRDefault="001B6A0B" w:rsidP="005559CB">
            <w:pPr>
              <w:autoSpaceDE w:val="0"/>
              <w:autoSpaceDN w:val="0"/>
              <w:adjustRightInd w:val="0"/>
              <w:spacing w:line="240" w:lineRule="exact"/>
              <w:jc w:val="center"/>
              <w:rPr>
                <w:rFonts w:ascii="Arial" w:eastAsiaTheme="minorEastAsia" w:hAnsi="Arial" w:cs="Arial"/>
              </w:rPr>
            </w:pPr>
            <w:r>
              <w:rPr>
                <w:rFonts w:ascii="Arial" w:eastAsiaTheme="minorEastAsia" w:hAnsi="Arial" w:cs="Arial"/>
              </w:rPr>
              <w:t>3.</w:t>
            </w:r>
          </w:p>
        </w:tc>
        <w:tc>
          <w:tcPr>
            <w:tcW w:w="3068" w:type="pct"/>
            <w:vAlign w:val="center"/>
          </w:tcPr>
          <w:p w14:paraId="7E851BD9" w14:textId="77777777" w:rsidR="001B6A0B" w:rsidRPr="002935D3" w:rsidRDefault="001B6A0B" w:rsidP="005559CB">
            <w:pPr>
              <w:autoSpaceDE w:val="0"/>
              <w:autoSpaceDN w:val="0"/>
              <w:adjustRightInd w:val="0"/>
              <w:spacing w:line="240" w:lineRule="exact"/>
              <w:jc w:val="both"/>
              <w:rPr>
                <w:rFonts w:ascii="Arial" w:hAnsi="Arial" w:cs="Arial"/>
                <w:color w:val="000000"/>
                <w:sz w:val="22"/>
                <w:szCs w:val="22"/>
              </w:rPr>
            </w:pPr>
            <w:r>
              <w:rPr>
                <w:rFonts w:ascii="Arial" w:hAnsi="Arial" w:cs="Arial"/>
                <w:color w:val="000000"/>
                <w:sz w:val="22"/>
                <w:szCs w:val="22"/>
              </w:rPr>
              <w:t>Monitor M4P</w:t>
            </w:r>
            <w:r w:rsidRPr="002935D3">
              <w:rPr>
                <w:rFonts w:ascii="Arial" w:hAnsi="Arial" w:cs="Arial"/>
                <w:color w:val="000000"/>
                <w:sz w:val="22"/>
                <w:szCs w:val="22"/>
              </w:rPr>
              <w:t xml:space="preserve"> 2</w:t>
            </w:r>
            <w:r>
              <w:rPr>
                <w:rFonts w:ascii="Arial" w:hAnsi="Arial" w:cs="Arial"/>
                <w:color w:val="000000"/>
                <w:sz w:val="22"/>
                <w:szCs w:val="22"/>
              </w:rPr>
              <w:t>7</w:t>
            </w:r>
            <w:r w:rsidRPr="002935D3">
              <w:rPr>
                <w:rFonts w:ascii="Arial" w:hAnsi="Arial" w:cs="Arial"/>
                <w:color w:val="000000"/>
                <w:sz w:val="22"/>
                <w:szCs w:val="22"/>
              </w:rPr>
              <w:t>"</w:t>
            </w:r>
          </w:p>
        </w:tc>
        <w:tc>
          <w:tcPr>
            <w:tcW w:w="900" w:type="pct"/>
            <w:shd w:val="clear" w:color="auto" w:fill="auto"/>
            <w:vAlign w:val="center"/>
          </w:tcPr>
          <w:p w14:paraId="538A6112"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100</w:t>
            </w:r>
          </w:p>
        </w:tc>
        <w:tc>
          <w:tcPr>
            <w:tcW w:w="719" w:type="pct"/>
            <w:vAlign w:val="center"/>
          </w:tcPr>
          <w:p w14:paraId="7EBAD883" w14:textId="77777777" w:rsidR="001B6A0B" w:rsidRDefault="001B6A0B" w:rsidP="005559CB">
            <w:pPr>
              <w:jc w:val="center"/>
              <w:rPr>
                <w:rFonts w:ascii="Arial" w:hAnsi="Arial" w:cs="Arial"/>
              </w:rPr>
            </w:pPr>
            <w:r>
              <w:rPr>
                <w:rFonts w:ascii="Arial" w:hAnsi="Arial" w:cs="Arial"/>
              </w:rPr>
              <w:t>0</w:t>
            </w:r>
          </w:p>
        </w:tc>
      </w:tr>
    </w:tbl>
    <w:p w14:paraId="6517D4F2" w14:textId="77777777" w:rsidR="001B6A0B" w:rsidRDefault="001B6A0B" w:rsidP="001B6A0B"/>
    <w:tbl>
      <w:tblPr>
        <w:tblStyle w:val="Tabela-Siatka"/>
        <w:tblW w:w="9765" w:type="dxa"/>
        <w:tblInd w:w="-131" w:type="dxa"/>
        <w:tblLook w:val="04A0" w:firstRow="1" w:lastRow="0" w:firstColumn="1" w:lastColumn="0" w:noHBand="0" w:noVBand="1"/>
      </w:tblPr>
      <w:tblGrid>
        <w:gridCol w:w="2289"/>
        <w:gridCol w:w="1472"/>
        <w:gridCol w:w="1830"/>
        <w:gridCol w:w="1709"/>
        <w:gridCol w:w="2465"/>
      </w:tblGrid>
      <w:tr w:rsidR="001B6A0B" w14:paraId="36767576" w14:textId="77777777" w:rsidTr="005559CB">
        <w:tc>
          <w:tcPr>
            <w:tcW w:w="2289" w:type="dxa"/>
          </w:tcPr>
          <w:p w14:paraId="5E513B74"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472" w:type="dxa"/>
          </w:tcPr>
          <w:p w14:paraId="6D62AE6D"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830" w:type="dxa"/>
          </w:tcPr>
          <w:p w14:paraId="7DCA6AE7"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709" w:type="dxa"/>
          </w:tcPr>
          <w:p w14:paraId="597421EB"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465" w:type="dxa"/>
          </w:tcPr>
          <w:p w14:paraId="574613E7"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4C099AA3" w14:textId="77777777" w:rsidTr="005559CB">
        <w:tc>
          <w:tcPr>
            <w:tcW w:w="2289" w:type="dxa"/>
          </w:tcPr>
          <w:p w14:paraId="798502F6"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472" w:type="dxa"/>
          </w:tcPr>
          <w:p w14:paraId="7ECF8210"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830" w:type="dxa"/>
          </w:tcPr>
          <w:p w14:paraId="79BD92D3"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 xml:space="preserve">Wszystkie części </w:t>
            </w:r>
          </w:p>
          <w:p w14:paraId="78B6A1F5"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 xml:space="preserve">14 x 400 </w:t>
            </w:r>
          </w:p>
          <w:p w14:paraId="11703735"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(SD/M3P/M4P)</w:t>
            </w:r>
          </w:p>
        </w:tc>
        <w:tc>
          <w:tcPr>
            <w:tcW w:w="1709" w:type="dxa"/>
          </w:tcPr>
          <w:p w14:paraId="1902A1D5" w14:textId="77777777" w:rsidR="001B6A0B" w:rsidRPr="00ED5616" w:rsidRDefault="001B6A0B" w:rsidP="005559CB">
            <w:pPr>
              <w:spacing w:line="276" w:lineRule="auto"/>
              <w:jc w:val="center"/>
              <w:rPr>
                <w:rFonts w:ascii="Arial" w:hAnsi="Arial" w:cs="Arial"/>
                <w:b/>
                <w:iCs/>
              </w:rPr>
            </w:pPr>
            <w:r w:rsidRPr="00ED5616">
              <w:rPr>
                <w:rFonts w:ascii="Arial" w:hAnsi="Arial" w:cs="Arial"/>
                <w:b/>
                <w:iCs/>
              </w:rPr>
              <w:t>-</w:t>
            </w:r>
          </w:p>
        </w:tc>
        <w:tc>
          <w:tcPr>
            <w:tcW w:w="2465" w:type="dxa"/>
          </w:tcPr>
          <w:p w14:paraId="150716FD" w14:textId="77777777" w:rsidR="001B6A0B" w:rsidRDefault="001B6A0B" w:rsidP="005559CB">
            <w:pPr>
              <w:spacing w:line="276" w:lineRule="auto"/>
              <w:jc w:val="center"/>
              <w:rPr>
                <w:rFonts w:ascii="Arial" w:hAnsi="Arial" w:cs="Arial"/>
                <w:b/>
                <w:iCs/>
              </w:rPr>
            </w:pPr>
          </w:p>
        </w:tc>
      </w:tr>
    </w:tbl>
    <w:p w14:paraId="277E37EF" w14:textId="77777777" w:rsidR="001B6A0B" w:rsidRDefault="001B6A0B" w:rsidP="001B6A0B">
      <w:pPr>
        <w:pStyle w:val="Nagwek2"/>
        <w:rPr>
          <w:sz w:val="20"/>
          <w:szCs w:val="20"/>
          <w:u w:val="single"/>
        </w:rPr>
      </w:pPr>
      <w:bookmarkStart w:id="255" w:name="_Toc156373883"/>
      <w:bookmarkStart w:id="256" w:name="_Toc192674762"/>
      <w:bookmarkStart w:id="257" w:name="_Toc192762727"/>
      <w:r>
        <w:t>22.1</w:t>
      </w:r>
      <w:r w:rsidRPr="009C4693">
        <w:t xml:space="preserve"> </w:t>
      </w:r>
      <w:r>
        <w:t>–</w:t>
      </w:r>
      <w:r w:rsidRPr="009C4693">
        <w:t xml:space="preserve"> </w:t>
      </w:r>
      <w:r>
        <w:t xml:space="preserve">35.1. </w:t>
      </w:r>
      <w:r w:rsidRPr="00306B66">
        <w:t>Komputer stacjonarny (</w:t>
      </w:r>
      <w:r>
        <w:t>MT) SD(b</w:t>
      </w:r>
      <w:r w:rsidRPr="00306B66">
        <w:t>d</w:t>
      </w:r>
      <w:r>
        <w:t>fh</w:t>
      </w:r>
      <w:r w:rsidRPr="00306B66">
        <w:t>)</w:t>
      </w:r>
      <w:bookmarkEnd w:id="255"/>
      <w:bookmarkEnd w:id="256"/>
      <w:bookmarkEnd w:id="257"/>
    </w:p>
    <w:tbl>
      <w:tblPr>
        <w:tblW w:w="536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6"/>
        <w:gridCol w:w="7557"/>
      </w:tblGrid>
      <w:tr w:rsidR="001B6A0B" w:rsidRPr="00DD4C55" w14:paraId="69607A81" w14:textId="77777777" w:rsidTr="005559C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00"/>
          </w:tcPr>
          <w:p w14:paraId="303481B3" w14:textId="77777777" w:rsidR="001B6A0B" w:rsidRPr="00DD4C55" w:rsidRDefault="001B6A0B" w:rsidP="005559CB">
            <w:pPr>
              <w:pStyle w:val="TableParagraph"/>
              <w:spacing w:line="206" w:lineRule="exact"/>
              <w:ind w:left="0" w:right="28"/>
              <w:jc w:val="both"/>
              <w:rPr>
                <w:b/>
                <w:bCs/>
                <w:sz w:val="18"/>
              </w:rPr>
            </w:pPr>
            <w:r w:rsidRPr="00DD4C55">
              <w:rPr>
                <w:b/>
                <w:bCs/>
                <w:sz w:val="18"/>
              </w:rPr>
              <w:t>Komputer stacjonarny minitower SD (parametry minimalne)</w:t>
            </w:r>
          </w:p>
        </w:tc>
      </w:tr>
      <w:tr w:rsidR="001B6A0B" w14:paraId="69FB0BB5" w14:textId="77777777" w:rsidTr="005559CB">
        <w:tc>
          <w:tcPr>
            <w:tcW w:w="1110" w:type="pct"/>
          </w:tcPr>
          <w:p w14:paraId="354895D5" w14:textId="77777777" w:rsidR="001B6A0B" w:rsidRDefault="001B6A0B" w:rsidP="005559CB">
            <w:pPr>
              <w:pStyle w:val="TableParagraph"/>
              <w:spacing w:line="207" w:lineRule="exact"/>
              <w:rPr>
                <w:sz w:val="18"/>
              </w:rPr>
            </w:pPr>
            <w:r>
              <w:rPr>
                <w:sz w:val="18"/>
              </w:rPr>
              <w:t>Typ:</w:t>
            </w:r>
          </w:p>
        </w:tc>
        <w:tc>
          <w:tcPr>
            <w:tcW w:w="3890" w:type="pct"/>
          </w:tcPr>
          <w:p w14:paraId="3CA8E698" w14:textId="77777777" w:rsidR="001B6A0B" w:rsidRDefault="001B6A0B" w:rsidP="005559CB">
            <w:pPr>
              <w:pStyle w:val="TableParagraph"/>
              <w:spacing w:line="206" w:lineRule="exact"/>
              <w:ind w:left="0" w:right="81"/>
              <w:jc w:val="both"/>
              <w:rPr>
                <w:sz w:val="18"/>
              </w:rPr>
            </w:pPr>
            <w:r>
              <w:rPr>
                <w:sz w:val="18"/>
              </w:rPr>
              <w:t>Komputer stacjonarny w obudowie minitower.</w:t>
            </w:r>
          </w:p>
          <w:p w14:paraId="36A3235F" w14:textId="77777777" w:rsidR="001B6A0B" w:rsidRDefault="001B6A0B" w:rsidP="005559CB">
            <w:pPr>
              <w:pStyle w:val="TableParagraph"/>
              <w:spacing w:line="207" w:lineRule="exact"/>
              <w:ind w:left="0" w:right="81"/>
              <w:jc w:val="both"/>
              <w:rPr>
                <w:sz w:val="18"/>
              </w:rPr>
            </w:pPr>
            <w:r>
              <w:rPr>
                <w:sz w:val="18"/>
              </w:rPr>
              <w:t>W ofercie wymagane jest podanie modelu, symbolu oraz producenta.</w:t>
            </w:r>
          </w:p>
          <w:p w14:paraId="2B90B84C" w14:textId="77777777" w:rsidR="001B6A0B" w:rsidRDefault="001B6A0B" w:rsidP="005559CB">
            <w:pPr>
              <w:pStyle w:val="TableParagraph"/>
              <w:spacing w:before="6" w:line="206" w:lineRule="exact"/>
              <w:ind w:left="0" w:right="81"/>
              <w:jc w:val="both"/>
              <w:rPr>
                <w:sz w:val="18"/>
              </w:rPr>
            </w:pPr>
            <w:r w:rsidRPr="000F1DA0">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0F1DA0">
              <w:rPr>
                <w:sz w:val="18"/>
              </w:rPr>
              <w:t xml:space="preserve">, zasilaczy i kart sieciowych poprzez podanie typu oraz nazwy handlowej (oznaczenie i kod </w:t>
            </w:r>
            <w:r w:rsidRPr="000F1DA0">
              <w:rPr>
                <w:sz w:val="18"/>
              </w:rPr>
              <w:lastRenderedPageBreak/>
              <w:t>producenta).</w:t>
            </w:r>
            <w:r>
              <w:rPr>
                <w:sz w:val="18"/>
              </w:rPr>
              <w:t xml:space="preserve"> </w:t>
            </w:r>
            <w:r w:rsidRPr="00580F62">
              <w:rPr>
                <w:sz w:val="18"/>
              </w:rPr>
              <w:t>Dla dysków twardych wymagane jest podanie rodzaju, typu i</w:t>
            </w:r>
            <w:r>
              <w:rPr>
                <w:sz w:val="18"/>
              </w:rPr>
              <w:t> </w:t>
            </w:r>
            <w:r w:rsidRPr="00580F62">
              <w:rPr>
                <w:sz w:val="18"/>
              </w:rPr>
              <w:t>pojemności.</w:t>
            </w:r>
          </w:p>
        </w:tc>
      </w:tr>
      <w:tr w:rsidR="001B6A0B" w14:paraId="61CB4AB5" w14:textId="77777777" w:rsidTr="005559CB">
        <w:tc>
          <w:tcPr>
            <w:tcW w:w="1110" w:type="pct"/>
          </w:tcPr>
          <w:p w14:paraId="5EFCFF43" w14:textId="77777777" w:rsidR="001B6A0B" w:rsidRDefault="001B6A0B" w:rsidP="005559CB">
            <w:pPr>
              <w:pStyle w:val="TableParagraph"/>
              <w:spacing w:line="206" w:lineRule="exact"/>
              <w:rPr>
                <w:sz w:val="18"/>
              </w:rPr>
            </w:pPr>
            <w:r>
              <w:rPr>
                <w:sz w:val="18"/>
              </w:rPr>
              <w:lastRenderedPageBreak/>
              <w:t>Procesor:</w:t>
            </w:r>
          </w:p>
        </w:tc>
        <w:tc>
          <w:tcPr>
            <w:tcW w:w="3890" w:type="pct"/>
            <w:tcBorders>
              <w:bottom w:val="single" w:sz="6" w:space="0" w:color="000000"/>
            </w:tcBorders>
          </w:tcPr>
          <w:p w14:paraId="2AD98562" w14:textId="77777777" w:rsidR="001B6A0B" w:rsidRDefault="001B6A0B" w:rsidP="005559CB">
            <w:pPr>
              <w:pStyle w:val="TableParagraph"/>
              <w:ind w:left="0" w:right="81"/>
              <w:jc w:val="both"/>
              <w:rPr>
                <w:sz w:val="18"/>
              </w:rPr>
            </w:pPr>
            <w:r>
              <w:rPr>
                <w:sz w:val="18"/>
              </w:rPr>
              <w:t xml:space="preserve">Komputer powinien osiągać w teście wydajności </w:t>
            </w:r>
            <w:r w:rsidRPr="00DB249D">
              <w:rPr>
                <w:b/>
                <w:sz w:val="18"/>
              </w:rPr>
              <w:t xml:space="preserve">SysMark 25 Overall Rating wynik </w:t>
            </w:r>
            <w:r>
              <w:rPr>
                <w:b/>
                <w:sz w:val="18"/>
              </w:rPr>
              <w:t>2200</w:t>
            </w:r>
            <w:r w:rsidRPr="00DB249D">
              <w:rPr>
                <w:b/>
                <w:sz w:val="18"/>
              </w:rPr>
              <w:t xml:space="preserve"> pkt</w:t>
            </w:r>
            <w:r>
              <w:rPr>
                <w:sz w:val="18"/>
              </w:rPr>
              <w:t>. (oprogramowanie testujące musi być zainstalowane na dysku oferowanym lub identycznym z oferowanym, przy rozdzielczości 1920x1080 pikseli i włączonych wszystkich zainstalowanych urządzeniach).</w:t>
            </w:r>
          </w:p>
          <w:p w14:paraId="75DEC47C" w14:textId="77777777" w:rsidR="001B6A0B" w:rsidRDefault="001B6A0B" w:rsidP="005559CB">
            <w:pPr>
              <w:pStyle w:val="TableParagraph"/>
              <w:ind w:left="0" w:right="81"/>
              <w:jc w:val="both"/>
              <w:rPr>
                <w:spacing w:val="31"/>
                <w:sz w:val="18"/>
              </w:rPr>
            </w:pPr>
            <w:r>
              <w:rPr>
                <w:sz w:val="18"/>
              </w:rPr>
              <w:t>Potwierdzeniem spełnienia tego wymogu będzie wydruk z przeprowadzonych testów potwierdzający. że procesor w oferowanej konfiguracji komputera osiągnął wymagany wynik. Testy powinny być potwierdzone przez przedstawiciela</w:t>
            </w:r>
            <w:r>
              <w:rPr>
                <w:spacing w:val="29"/>
                <w:sz w:val="18"/>
              </w:rPr>
              <w:t xml:space="preserve"> </w:t>
            </w:r>
            <w:r>
              <w:rPr>
                <w:sz w:val="18"/>
              </w:rPr>
              <w:t>producenta</w:t>
            </w:r>
            <w:r>
              <w:rPr>
                <w:spacing w:val="30"/>
                <w:sz w:val="18"/>
              </w:rPr>
              <w:t xml:space="preserve"> </w:t>
            </w:r>
            <w:r>
              <w:rPr>
                <w:sz w:val="18"/>
              </w:rPr>
              <w:t>komputera</w:t>
            </w:r>
            <w:r>
              <w:rPr>
                <w:spacing w:val="29"/>
                <w:sz w:val="18"/>
              </w:rPr>
              <w:t xml:space="preserve"> </w:t>
            </w:r>
            <w:r>
              <w:rPr>
                <w:sz w:val="18"/>
              </w:rPr>
              <w:t>w Polsce</w:t>
            </w:r>
            <w:r>
              <w:rPr>
                <w:spacing w:val="31"/>
                <w:sz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E24B89D" w14:textId="77777777" w:rsidR="001B6A0B" w:rsidRDefault="001B6A0B" w:rsidP="005559CB">
            <w:pPr>
              <w:pStyle w:val="TableParagraph"/>
              <w:spacing w:line="184" w:lineRule="exact"/>
              <w:ind w:left="0" w:right="81"/>
              <w:jc w:val="both"/>
              <w:rPr>
                <w:sz w:val="18"/>
              </w:rPr>
            </w:pPr>
            <w:r w:rsidRPr="00F668C0">
              <w:rPr>
                <w:sz w:val="18"/>
              </w:rPr>
              <w:t>Testy</w:t>
            </w:r>
            <w:r w:rsidRPr="00F668C0">
              <w:rPr>
                <w:spacing w:val="27"/>
                <w:sz w:val="18"/>
              </w:rPr>
              <w:t xml:space="preserve"> </w:t>
            </w:r>
            <w:r w:rsidRPr="00F668C0">
              <w:rPr>
                <w:sz w:val="18"/>
              </w:rPr>
              <w:t>dla</w:t>
            </w:r>
            <w:r w:rsidRPr="00F668C0">
              <w:rPr>
                <w:spacing w:val="31"/>
                <w:sz w:val="18"/>
              </w:rPr>
              <w:t xml:space="preserve"> </w:t>
            </w:r>
            <w:r w:rsidRPr="00F668C0">
              <w:rPr>
                <w:sz w:val="18"/>
              </w:rPr>
              <w:t>oferowanego</w:t>
            </w:r>
            <w:r w:rsidRPr="00F668C0">
              <w:rPr>
                <w:spacing w:val="29"/>
                <w:sz w:val="18"/>
              </w:rPr>
              <w:t xml:space="preserve"> </w:t>
            </w:r>
            <w:r w:rsidRPr="00F668C0">
              <w:rPr>
                <w:sz w:val="18"/>
              </w:rPr>
              <w:t>modelu</w:t>
            </w:r>
            <w:r w:rsidRPr="00F668C0">
              <w:rPr>
                <w:spacing w:val="32"/>
                <w:sz w:val="18"/>
              </w:rPr>
              <w:t xml:space="preserve"> </w:t>
            </w:r>
            <w:r w:rsidRPr="00F668C0">
              <w:rPr>
                <w:sz w:val="18"/>
              </w:rPr>
              <w:t>stacji roboczej</w:t>
            </w:r>
            <w:r>
              <w:rPr>
                <w:sz w:val="18"/>
              </w:rPr>
              <w:t xml:space="preserve"> </w:t>
            </w:r>
            <w:r w:rsidRPr="00F668C0">
              <w:rPr>
                <w:sz w:val="18"/>
              </w:rPr>
              <w:t>w oferowanej konfiguracji</w:t>
            </w:r>
            <w:r>
              <w:rPr>
                <w:sz w:val="18"/>
              </w:rPr>
              <w:t xml:space="preserve"> </w:t>
            </w:r>
            <w:r w:rsidRPr="00F668C0">
              <w:rPr>
                <w:sz w:val="18"/>
              </w:rPr>
              <w:t>muszą być</w:t>
            </w:r>
            <w:r>
              <w:rPr>
                <w:sz w:val="18"/>
              </w:rPr>
              <w:t xml:space="preserve"> </w:t>
            </w:r>
            <w:r w:rsidRPr="00F668C0">
              <w:rPr>
                <w:sz w:val="18"/>
              </w:rPr>
              <w:t>opublikowane i ogólnie dostępne na stronie</w:t>
            </w:r>
            <w:r w:rsidRPr="00F668C0">
              <w:rPr>
                <w:spacing w:val="-35"/>
                <w:sz w:val="18"/>
              </w:rPr>
              <w:t xml:space="preserve"> </w:t>
            </w:r>
            <w:hyperlink r:id="rId72" w:history="1">
              <w:r w:rsidRPr="0032204F">
                <w:rPr>
                  <w:rStyle w:val="Hipercze"/>
                  <w:sz w:val="18"/>
                </w:rPr>
                <w:t>https://results.bapco.com/results/benchmark/sysmark_2</w:t>
              </w:r>
              <w:r w:rsidRPr="0073301C">
                <w:rPr>
                  <w:rStyle w:val="Hipercze"/>
                  <w:sz w:val="18"/>
                </w:rPr>
                <w:t>5</w:t>
              </w:r>
            </w:hyperlink>
            <w:r w:rsidRPr="00F668C0">
              <w:t xml:space="preserve"> </w:t>
            </w:r>
            <w:hyperlink r:id="rId73"/>
            <w:r w:rsidRPr="00F668C0">
              <w:rPr>
                <w:sz w:val="18"/>
                <w:szCs w:val="18"/>
              </w:rPr>
              <w:t>najpóźniej w dniu składania ofert -</w:t>
            </w:r>
            <w:r>
              <w:rPr>
                <w:sz w:val="18"/>
                <w:szCs w:val="18"/>
              </w:rPr>
              <w:t xml:space="preserve"> </w:t>
            </w:r>
            <w:r>
              <w:rPr>
                <w:b/>
                <w:bCs/>
                <w:i/>
                <w:iCs/>
                <w:sz w:val="18"/>
                <w:szCs w:val="18"/>
              </w:rPr>
              <w:t>Wykonawca złoży dokument potwierdzający spełnianie</w:t>
            </w:r>
            <w:r w:rsidRPr="00F668C0">
              <w:rPr>
                <w:b/>
                <w:bCs/>
                <w:i/>
                <w:iCs/>
                <w:spacing w:val="-16"/>
                <w:sz w:val="18"/>
                <w:szCs w:val="18"/>
              </w:rPr>
              <w:t xml:space="preserve"> </w:t>
            </w:r>
            <w:r>
              <w:rPr>
                <w:b/>
                <w:bCs/>
                <w:i/>
                <w:iCs/>
                <w:sz w:val="18"/>
                <w:szCs w:val="18"/>
              </w:rPr>
              <w:t>wymogu.</w:t>
            </w:r>
            <w:r w:rsidRPr="00F668C0">
              <w:rPr>
                <w:i/>
                <w:iCs/>
                <w:sz w:val="18"/>
                <w:szCs w:val="18"/>
              </w:rPr>
              <w:t xml:space="preserve"> tj. wydruk z ww. strony internetowej </w:t>
            </w:r>
            <w:r>
              <w:rPr>
                <w:i/>
                <w:iCs/>
                <w:sz w:val="18"/>
                <w:szCs w:val="18"/>
              </w:rPr>
              <w:t>potwierdzający.</w:t>
            </w:r>
            <w:r w:rsidRPr="00F668C0">
              <w:rPr>
                <w:i/>
                <w:iCs/>
                <w:sz w:val="18"/>
                <w:szCs w:val="18"/>
              </w:rPr>
              <w:t xml:space="preserve"> że oferowany model stacji roboczej w oferowanej konfiguracji umożliwia osiągniecie powyższego wyniku</w:t>
            </w:r>
            <w:r>
              <w:rPr>
                <w:i/>
                <w:iCs/>
                <w:sz w:val="18"/>
                <w:szCs w:val="18"/>
              </w:rPr>
              <w:t>.</w:t>
            </w:r>
          </w:p>
        </w:tc>
      </w:tr>
      <w:tr w:rsidR="001B6A0B" w14:paraId="636D521F" w14:textId="77777777" w:rsidTr="005559CB">
        <w:tc>
          <w:tcPr>
            <w:tcW w:w="1110" w:type="pct"/>
          </w:tcPr>
          <w:p w14:paraId="4EFDDC57" w14:textId="77777777" w:rsidR="001B6A0B" w:rsidRDefault="001B6A0B" w:rsidP="005559CB">
            <w:pPr>
              <w:pStyle w:val="TableParagraph"/>
              <w:spacing w:line="206" w:lineRule="exact"/>
              <w:rPr>
                <w:sz w:val="18"/>
              </w:rPr>
            </w:pPr>
            <w:r>
              <w:rPr>
                <w:sz w:val="18"/>
              </w:rPr>
              <w:t>Pamięć RAM:</w:t>
            </w:r>
          </w:p>
        </w:tc>
        <w:tc>
          <w:tcPr>
            <w:tcW w:w="3890" w:type="pct"/>
            <w:tcBorders>
              <w:top w:val="single" w:sz="6" w:space="0" w:color="000000"/>
            </w:tcBorders>
          </w:tcPr>
          <w:p w14:paraId="7BFAE698" w14:textId="77777777" w:rsidR="001B6A0B" w:rsidRPr="00641174" w:rsidRDefault="001B6A0B" w:rsidP="005559CB">
            <w:pPr>
              <w:pStyle w:val="TableParagraph"/>
              <w:adjustRightInd/>
              <w:spacing w:before="38"/>
              <w:ind w:left="224" w:right="81"/>
              <w:rPr>
                <w:sz w:val="18"/>
              </w:rPr>
            </w:pPr>
            <w:r w:rsidRPr="00EF5A85">
              <w:rPr>
                <w:sz w:val="18"/>
              </w:rPr>
              <w:t xml:space="preserve">32 GB (2x16384 MB) DDR4 możliwość rozbudowy do nie mniej niż 128 </w:t>
            </w:r>
            <w:r>
              <w:rPr>
                <w:sz w:val="18"/>
              </w:rPr>
              <w:t>GB, dwa sloty wolne.</w:t>
            </w:r>
          </w:p>
        </w:tc>
      </w:tr>
      <w:tr w:rsidR="001B6A0B" w14:paraId="0738E7D5" w14:textId="77777777" w:rsidTr="005559CB">
        <w:tc>
          <w:tcPr>
            <w:tcW w:w="1110" w:type="pct"/>
          </w:tcPr>
          <w:p w14:paraId="73F467AB" w14:textId="77777777" w:rsidR="001B6A0B" w:rsidRDefault="001B6A0B" w:rsidP="005559CB">
            <w:pPr>
              <w:pStyle w:val="TableParagraph"/>
              <w:spacing w:line="206" w:lineRule="exact"/>
              <w:rPr>
                <w:sz w:val="18"/>
              </w:rPr>
            </w:pPr>
            <w:r>
              <w:rPr>
                <w:sz w:val="18"/>
              </w:rPr>
              <w:t>Karta graficzna:</w:t>
            </w:r>
          </w:p>
        </w:tc>
        <w:tc>
          <w:tcPr>
            <w:tcW w:w="3890" w:type="pct"/>
          </w:tcPr>
          <w:p w14:paraId="023A075B" w14:textId="77777777" w:rsidR="001B6A0B" w:rsidRPr="00641174" w:rsidRDefault="001B6A0B" w:rsidP="005559CB">
            <w:pPr>
              <w:pStyle w:val="TableParagraph"/>
              <w:adjustRightInd/>
              <w:spacing w:before="39"/>
              <w:ind w:left="214" w:right="81"/>
              <w:jc w:val="both"/>
              <w:rPr>
                <w:sz w:val="18"/>
              </w:rPr>
            </w:pPr>
            <w:r w:rsidRPr="006E61D9">
              <w:rPr>
                <w:sz w:val="18"/>
              </w:rPr>
              <w:t>Grafika zintegrowana z procesorem powinna umożliwiać pracę dwumonitorową ze wsparciem dla HDMI v</w:t>
            </w:r>
            <w:r>
              <w:rPr>
                <w:sz w:val="18"/>
              </w:rPr>
              <w:t xml:space="preserve"> 2</w:t>
            </w:r>
            <w:r w:rsidRPr="006E61D9">
              <w:rPr>
                <w:sz w:val="18"/>
              </w:rPr>
              <w:t>.</w:t>
            </w:r>
            <w:r>
              <w:rPr>
                <w:sz w:val="18"/>
              </w:rPr>
              <w:t>0</w:t>
            </w:r>
            <w:r w:rsidRPr="006E61D9">
              <w:rPr>
                <w:sz w:val="18"/>
              </w:rPr>
              <w:t xml:space="preserve">, ze sprzętowym wsparciem dla kodowania </w:t>
            </w:r>
            <w:r>
              <w:rPr>
                <w:sz w:val="18"/>
              </w:rPr>
              <w:t>H.264 oraz MPEG2, DirectX 12.1, WDDM 2.0, Open GL 4.6, OpenCL 2.0, Shader Model 6 posiadająca min. 32 EU (Graphics Execution Unit) oraz Dual HD HW Decode.</w:t>
            </w:r>
            <w:r w:rsidRPr="006E61D9">
              <w:rPr>
                <w:sz w:val="18"/>
              </w:rPr>
              <w:t xml:space="preserve"> o maksymalnej rozdzielczości nie mniejszej niż:</w:t>
            </w:r>
            <w:r>
              <w:rPr>
                <w:sz w:val="18"/>
              </w:rPr>
              <w:t xml:space="preserve"> 4096x2160 px @ 60 Hz (cyfrowo).</w:t>
            </w:r>
            <w:r w:rsidRPr="006E61D9">
              <w:rPr>
                <w:sz w:val="18"/>
              </w:rPr>
              <w:t xml:space="preserve"> </w:t>
            </w:r>
            <w:r>
              <w:rPr>
                <w:sz w:val="18"/>
              </w:rPr>
              <w:t xml:space="preserve">Wymagane min. 3 wyjścia cyfrowe – DisplayPort, HDMI 2.0b w dowolnej konfiguracji ilościowej </w:t>
            </w:r>
            <w:r w:rsidRPr="001774B5">
              <w:rPr>
                <w:sz w:val="18"/>
              </w:rPr>
              <w:t>pod warunkiem dostarczenia adaptera umożliwiającego jednoczesne podłączenie min. 2 monitorów w tym jednego ze złączem DVI</w:t>
            </w:r>
            <w:r>
              <w:rPr>
                <w:sz w:val="18"/>
              </w:rPr>
              <w:t>.</w:t>
            </w:r>
          </w:p>
        </w:tc>
      </w:tr>
      <w:tr w:rsidR="001B6A0B" w:rsidRPr="00A17963" w14:paraId="52E418A1" w14:textId="77777777" w:rsidTr="005559CB">
        <w:tc>
          <w:tcPr>
            <w:tcW w:w="1110" w:type="pct"/>
          </w:tcPr>
          <w:p w14:paraId="2D228B95" w14:textId="77777777" w:rsidR="001B6A0B" w:rsidRDefault="001B6A0B" w:rsidP="005559CB">
            <w:pPr>
              <w:pStyle w:val="TableParagraph"/>
              <w:spacing w:line="203" w:lineRule="exact"/>
              <w:ind w:left="0"/>
              <w:rPr>
                <w:sz w:val="18"/>
              </w:rPr>
            </w:pPr>
            <w:r>
              <w:rPr>
                <w:sz w:val="18"/>
              </w:rPr>
              <w:t xml:space="preserve"> Karta sieciowa:</w:t>
            </w:r>
          </w:p>
        </w:tc>
        <w:tc>
          <w:tcPr>
            <w:tcW w:w="3890" w:type="pct"/>
          </w:tcPr>
          <w:p w14:paraId="21519C40" w14:textId="77777777" w:rsidR="001B6A0B" w:rsidRPr="00641174" w:rsidRDefault="001B6A0B" w:rsidP="005559CB">
            <w:pPr>
              <w:pStyle w:val="TableParagraph"/>
              <w:adjustRightInd/>
              <w:spacing w:before="39"/>
              <w:ind w:left="214" w:right="81"/>
              <w:jc w:val="both"/>
              <w:rPr>
                <w:sz w:val="18"/>
              </w:rPr>
            </w:pPr>
            <w:r>
              <w:rPr>
                <w:sz w:val="18"/>
              </w:rPr>
              <w:t xml:space="preserve">Zintegrowana z płytą główną Gigabit Ethernet </w:t>
            </w:r>
          </w:p>
        </w:tc>
      </w:tr>
      <w:tr w:rsidR="001B6A0B" w:rsidRPr="00072E15" w14:paraId="351590EC" w14:textId="77777777" w:rsidTr="005559CB">
        <w:tc>
          <w:tcPr>
            <w:tcW w:w="1110" w:type="pct"/>
          </w:tcPr>
          <w:p w14:paraId="1391C4BA" w14:textId="77777777" w:rsidR="001B6A0B" w:rsidRDefault="001B6A0B" w:rsidP="005559CB">
            <w:pPr>
              <w:pStyle w:val="TableParagraph"/>
              <w:spacing w:before="1"/>
              <w:rPr>
                <w:sz w:val="18"/>
              </w:rPr>
            </w:pPr>
            <w:r>
              <w:rPr>
                <w:sz w:val="18"/>
              </w:rPr>
              <w:t>Dyski twarde:</w:t>
            </w:r>
          </w:p>
        </w:tc>
        <w:tc>
          <w:tcPr>
            <w:tcW w:w="3890" w:type="pct"/>
          </w:tcPr>
          <w:p w14:paraId="5A34C279" w14:textId="77777777" w:rsidR="001B6A0B" w:rsidRPr="00641174" w:rsidRDefault="001B6A0B" w:rsidP="005559CB">
            <w:pPr>
              <w:pStyle w:val="TableParagraph"/>
              <w:adjustRightInd/>
              <w:spacing w:before="39"/>
              <w:ind w:left="214" w:right="81"/>
              <w:jc w:val="both"/>
              <w:rPr>
                <w:sz w:val="18"/>
                <w:lang w:val="en-US"/>
              </w:rPr>
            </w:pPr>
            <w:r w:rsidRPr="00A163A4">
              <w:rPr>
                <w:sz w:val="18"/>
                <w:lang w:val="en-US"/>
              </w:rPr>
              <w:t xml:space="preserve">1 x </w:t>
            </w:r>
            <w:r>
              <w:rPr>
                <w:sz w:val="18"/>
                <w:lang w:val="en-US"/>
              </w:rPr>
              <w:t>1 T</w:t>
            </w:r>
            <w:r w:rsidRPr="00A163A4">
              <w:rPr>
                <w:sz w:val="18"/>
                <w:lang w:val="en-US"/>
              </w:rPr>
              <w:t>B SSD M.2 NVMe;</w:t>
            </w:r>
          </w:p>
        </w:tc>
      </w:tr>
      <w:tr w:rsidR="001B6A0B" w14:paraId="01FE6F13" w14:textId="77777777" w:rsidTr="005559CB">
        <w:tc>
          <w:tcPr>
            <w:tcW w:w="1110" w:type="pct"/>
          </w:tcPr>
          <w:p w14:paraId="176575F8" w14:textId="77777777" w:rsidR="001B6A0B" w:rsidRDefault="001B6A0B" w:rsidP="005559CB">
            <w:pPr>
              <w:pStyle w:val="TableParagraph"/>
              <w:spacing w:line="206" w:lineRule="exact"/>
              <w:rPr>
                <w:sz w:val="18"/>
              </w:rPr>
            </w:pPr>
            <w:r>
              <w:rPr>
                <w:sz w:val="18"/>
              </w:rPr>
              <w:t>Karta dźwiękowa:</w:t>
            </w:r>
          </w:p>
        </w:tc>
        <w:tc>
          <w:tcPr>
            <w:tcW w:w="3890" w:type="pct"/>
          </w:tcPr>
          <w:p w14:paraId="2A6B6278" w14:textId="77777777" w:rsidR="001B6A0B" w:rsidRDefault="001B6A0B" w:rsidP="006736BC">
            <w:pPr>
              <w:pStyle w:val="TableParagraph"/>
              <w:numPr>
                <w:ilvl w:val="0"/>
                <w:numId w:val="196"/>
              </w:numPr>
              <w:spacing w:line="206" w:lineRule="exact"/>
              <w:ind w:left="340" w:right="81" w:hanging="283"/>
              <w:jc w:val="both"/>
              <w:rPr>
                <w:sz w:val="18"/>
              </w:rPr>
            </w:pPr>
            <w:r>
              <w:rPr>
                <w:sz w:val="18"/>
              </w:rPr>
              <w:t>Karta dźwiękowa zintegrowana z płytą główną, zgodna z HDAudio.</w:t>
            </w:r>
          </w:p>
          <w:p w14:paraId="74AD51FC" w14:textId="77777777" w:rsidR="001B6A0B" w:rsidRDefault="001B6A0B" w:rsidP="006736BC">
            <w:pPr>
              <w:pStyle w:val="TableParagraph"/>
              <w:numPr>
                <w:ilvl w:val="0"/>
                <w:numId w:val="196"/>
              </w:numPr>
              <w:ind w:left="340" w:right="81" w:hanging="283"/>
              <w:jc w:val="both"/>
              <w:rPr>
                <w:sz w:val="18"/>
              </w:rPr>
            </w:pPr>
            <w:r>
              <w:rPr>
                <w:sz w:val="18"/>
              </w:rPr>
              <w:t>Oferowana karta audio ma w pełni obsługiwać porty audio in/out wyprowadzone na zewnątrz. Wewnętrzny głośnik w obudowie komputera.</w:t>
            </w:r>
          </w:p>
          <w:p w14:paraId="382F19D2" w14:textId="77777777" w:rsidR="001B6A0B" w:rsidRDefault="001B6A0B" w:rsidP="006736BC">
            <w:pPr>
              <w:pStyle w:val="TableParagraph"/>
              <w:numPr>
                <w:ilvl w:val="0"/>
                <w:numId w:val="196"/>
              </w:numPr>
              <w:spacing w:before="1" w:line="200" w:lineRule="atLeast"/>
              <w:ind w:left="340" w:right="81" w:hanging="283"/>
              <w:jc w:val="both"/>
              <w:rPr>
                <w:sz w:val="18"/>
              </w:rPr>
            </w:pPr>
            <w:r>
              <w:rPr>
                <w:sz w:val="18"/>
              </w:rPr>
              <w:t>Porty</w:t>
            </w:r>
            <w:r>
              <w:rPr>
                <w:spacing w:val="-10"/>
                <w:sz w:val="18"/>
              </w:rPr>
              <w:t xml:space="preserve"> </w:t>
            </w:r>
            <w:r>
              <w:rPr>
                <w:sz w:val="18"/>
              </w:rPr>
              <w:t>audio:</w:t>
            </w:r>
            <w:r>
              <w:rPr>
                <w:spacing w:val="-9"/>
                <w:sz w:val="18"/>
              </w:rPr>
              <w:t xml:space="preserve"> </w:t>
            </w:r>
            <w:r>
              <w:rPr>
                <w:sz w:val="18"/>
              </w:rPr>
              <w:t>na</w:t>
            </w:r>
            <w:r>
              <w:rPr>
                <w:spacing w:val="-9"/>
                <w:sz w:val="18"/>
              </w:rPr>
              <w:t xml:space="preserve"> </w:t>
            </w:r>
            <w:r>
              <w:rPr>
                <w:sz w:val="18"/>
              </w:rPr>
              <w:t>panelu</w:t>
            </w:r>
            <w:r>
              <w:rPr>
                <w:spacing w:val="-6"/>
                <w:sz w:val="18"/>
              </w:rPr>
              <w:t xml:space="preserve"> </w:t>
            </w:r>
            <w:r>
              <w:rPr>
                <w:sz w:val="18"/>
              </w:rPr>
              <w:t>przednim</w:t>
            </w:r>
            <w:r>
              <w:rPr>
                <w:spacing w:val="-8"/>
                <w:sz w:val="18"/>
              </w:rPr>
              <w:t xml:space="preserve"> </w:t>
            </w:r>
            <w:r>
              <w:rPr>
                <w:sz w:val="18"/>
              </w:rPr>
              <w:t>min.</w:t>
            </w:r>
            <w:r>
              <w:rPr>
                <w:spacing w:val="-11"/>
                <w:sz w:val="18"/>
              </w:rPr>
              <w:t xml:space="preserve"> </w:t>
            </w:r>
            <w:r>
              <w:rPr>
                <w:sz w:val="18"/>
              </w:rPr>
              <w:t>1</w:t>
            </w:r>
            <w:r>
              <w:rPr>
                <w:spacing w:val="-9"/>
                <w:sz w:val="18"/>
              </w:rPr>
              <w:t xml:space="preserve"> </w:t>
            </w:r>
            <w:r>
              <w:rPr>
                <w:sz w:val="18"/>
              </w:rPr>
              <w:t>port</w:t>
            </w:r>
            <w:r>
              <w:rPr>
                <w:spacing w:val="-9"/>
                <w:sz w:val="18"/>
              </w:rPr>
              <w:t xml:space="preserve"> </w:t>
            </w:r>
            <w:r>
              <w:rPr>
                <w:sz w:val="18"/>
              </w:rPr>
              <w:t>combo</w:t>
            </w:r>
            <w:r>
              <w:rPr>
                <w:spacing w:val="-9"/>
                <w:sz w:val="18"/>
              </w:rPr>
              <w:t xml:space="preserve"> </w:t>
            </w:r>
            <w:r>
              <w:rPr>
                <w:sz w:val="18"/>
              </w:rPr>
              <w:t>(</w:t>
            </w:r>
            <w:r>
              <w:rPr>
                <w:spacing w:val="-12"/>
                <w:sz w:val="18"/>
              </w:rPr>
              <w:t>słuchawki</w:t>
            </w:r>
            <w:r>
              <w:rPr>
                <w:spacing w:val="-9"/>
                <w:sz w:val="18"/>
              </w:rPr>
              <w:t xml:space="preserve"> </w:t>
            </w:r>
            <w:r>
              <w:rPr>
                <w:sz w:val="18"/>
              </w:rPr>
              <w:t>i</w:t>
            </w:r>
            <w:r>
              <w:rPr>
                <w:spacing w:val="-11"/>
                <w:sz w:val="18"/>
              </w:rPr>
              <w:t xml:space="preserve"> </w:t>
            </w:r>
            <w:r>
              <w:rPr>
                <w:sz w:val="18"/>
              </w:rPr>
              <w:t>mikrofon),</w:t>
            </w:r>
            <w:r>
              <w:rPr>
                <w:spacing w:val="-10"/>
                <w:sz w:val="18"/>
              </w:rPr>
              <w:t xml:space="preserve"> </w:t>
            </w:r>
            <w:r>
              <w:rPr>
                <w:sz w:val="18"/>
              </w:rPr>
              <w:t>na</w:t>
            </w:r>
            <w:r>
              <w:rPr>
                <w:spacing w:val="-11"/>
                <w:sz w:val="18"/>
              </w:rPr>
              <w:t xml:space="preserve"> </w:t>
            </w:r>
            <w:r>
              <w:rPr>
                <w:sz w:val="18"/>
              </w:rPr>
              <w:t>panelu</w:t>
            </w:r>
            <w:r>
              <w:rPr>
                <w:spacing w:val="-11"/>
                <w:sz w:val="18"/>
              </w:rPr>
              <w:t xml:space="preserve"> </w:t>
            </w:r>
            <w:r>
              <w:rPr>
                <w:sz w:val="18"/>
              </w:rPr>
              <w:t>tylnym min. audio</w:t>
            </w:r>
            <w:r>
              <w:rPr>
                <w:spacing w:val="-3"/>
                <w:sz w:val="18"/>
              </w:rPr>
              <w:t xml:space="preserve"> </w:t>
            </w:r>
            <w:r>
              <w:rPr>
                <w:sz w:val="18"/>
              </w:rPr>
              <w:t>out.</w:t>
            </w:r>
          </w:p>
        </w:tc>
      </w:tr>
      <w:tr w:rsidR="001B6A0B" w14:paraId="159C8A9C" w14:textId="77777777" w:rsidTr="005559CB">
        <w:tc>
          <w:tcPr>
            <w:tcW w:w="1110" w:type="pct"/>
          </w:tcPr>
          <w:p w14:paraId="18F7E0F4" w14:textId="77777777" w:rsidR="001B6A0B" w:rsidRDefault="001B6A0B" w:rsidP="005559CB">
            <w:pPr>
              <w:pStyle w:val="TableParagraph"/>
              <w:spacing w:before="1"/>
              <w:rPr>
                <w:sz w:val="18"/>
              </w:rPr>
            </w:pPr>
            <w:r>
              <w:rPr>
                <w:sz w:val="18"/>
              </w:rPr>
              <w:t>Obudowa:</w:t>
            </w:r>
          </w:p>
        </w:tc>
        <w:tc>
          <w:tcPr>
            <w:tcW w:w="3890" w:type="pct"/>
          </w:tcPr>
          <w:p w14:paraId="787DBB32" w14:textId="77777777" w:rsidR="001B6A0B" w:rsidRDefault="001B6A0B" w:rsidP="001B6A0B">
            <w:pPr>
              <w:pStyle w:val="TableParagraph"/>
              <w:numPr>
                <w:ilvl w:val="0"/>
                <w:numId w:val="134"/>
              </w:numPr>
              <w:tabs>
                <w:tab w:val="left" w:pos="247"/>
              </w:tabs>
              <w:adjustRightInd/>
              <w:spacing w:before="1"/>
              <w:ind w:right="81"/>
              <w:jc w:val="both"/>
              <w:rPr>
                <w:sz w:val="18"/>
              </w:rPr>
            </w:pPr>
            <w:r>
              <w:rPr>
                <w:sz w:val="18"/>
              </w:rPr>
              <w:t>Typu minitower z obsługą kart PCI Express wyłącznie o pełnym profilu, wyposażona w</w:t>
            </w:r>
            <w:r>
              <w:rPr>
                <w:spacing w:val="-12"/>
                <w:sz w:val="18"/>
              </w:rPr>
              <w:t> </w:t>
            </w:r>
            <w:r>
              <w:rPr>
                <w:sz w:val="18"/>
              </w:rPr>
              <w:t>nie</w:t>
            </w:r>
            <w:r>
              <w:rPr>
                <w:spacing w:val="-6"/>
                <w:sz w:val="18"/>
              </w:rPr>
              <w:t xml:space="preserve"> </w:t>
            </w:r>
            <w:r>
              <w:rPr>
                <w:sz w:val="18"/>
              </w:rPr>
              <w:t>mniej</w:t>
            </w:r>
            <w:r>
              <w:rPr>
                <w:spacing w:val="-4"/>
                <w:sz w:val="18"/>
              </w:rPr>
              <w:t xml:space="preserve"> </w:t>
            </w:r>
            <w:r>
              <w:rPr>
                <w:sz w:val="18"/>
              </w:rPr>
              <w:t>niż</w:t>
            </w:r>
            <w:r>
              <w:rPr>
                <w:spacing w:val="-6"/>
                <w:sz w:val="18"/>
              </w:rPr>
              <w:t xml:space="preserve"> </w:t>
            </w:r>
            <w:r>
              <w:rPr>
                <w:sz w:val="18"/>
              </w:rPr>
              <w:t>2</w:t>
            </w:r>
            <w:r>
              <w:rPr>
                <w:spacing w:val="-4"/>
                <w:sz w:val="18"/>
              </w:rPr>
              <w:t xml:space="preserve"> </w:t>
            </w:r>
            <w:r>
              <w:rPr>
                <w:sz w:val="18"/>
              </w:rPr>
              <w:t>kieszenie:</w:t>
            </w:r>
            <w:r>
              <w:rPr>
                <w:spacing w:val="-7"/>
                <w:sz w:val="18"/>
              </w:rPr>
              <w:t xml:space="preserve"> </w:t>
            </w:r>
            <w:r>
              <w:rPr>
                <w:sz w:val="18"/>
              </w:rPr>
              <w:t>1</w:t>
            </w:r>
            <w:r>
              <w:rPr>
                <w:spacing w:val="-4"/>
                <w:sz w:val="18"/>
              </w:rPr>
              <w:t xml:space="preserve"> </w:t>
            </w:r>
            <w:r>
              <w:rPr>
                <w:sz w:val="18"/>
              </w:rPr>
              <w:t>szt.</w:t>
            </w:r>
            <w:r>
              <w:rPr>
                <w:spacing w:val="-4"/>
                <w:sz w:val="18"/>
              </w:rPr>
              <w:t xml:space="preserve"> </w:t>
            </w:r>
            <w:r>
              <w:rPr>
                <w:sz w:val="18"/>
              </w:rPr>
              <w:t>5,25”</w:t>
            </w:r>
            <w:r>
              <w:rPr>
                <w:spacing w:val="-4"/>
                <w:sz w:val="18"/>
              </w:rPr>
              <w:t xml:space="preserve"> </w:t>
            </w:r>
            <w:r>
              <w:rPr>
                <w:sz w:val="18"/>
              </w:rPr>
              <w:t>zewnętrzne</w:t>
            </w:r>
            <w:r>
              <w:rPr>
                <w:spacing w:val="-1"/>
                <w:sz w:val="18"/>
              </w:rPr>
              <w:t xml:space="preserve"> </w:t>
            </w:r>
            <w:r>
              <w:rPr>
                <w:sz w:val="18"/>
              </w:rPr>
              <w:t>(dopuszcza</w:t>
            </w:r>
            <w:r>
              <w:rPr>
                <w:spacing w:val="-3"/>
                <w:sz w:val="18"/>
              </w:rPr>
              <w:t xml:space="preserve"> </w:t>
            </w:r>
            <w:r>
              <w:rPr>
                <w:sz w:val="18"/>
              </w:rPr>
              <w:t>się</w:t>
            </w:r>
            <w:r>
              <w:rPr>
                <w:spacing w:val="-1"/>
                <w:sz w:val="18"/>
              </w:rPr>
              <w:t xml:space="preserve"> </w:t>
            </w:r>
            <w:r>
              <w:rPr>
                <w:sz w:val="18"/>
              </w:rPr>
              <w:t>wnęki</w:t>
            </w:r>
            <w:r>
              <w:rPr>
                <w:spacing w:val="-4"/>
                <w:sz w:val="18"/>
              </w:rPr>
              <w:t xml:space="preserve"> </w:t>
            </w:r>
            <w:r>
              <w:rPr>
                <w:sz w:val="18"/>
              </w:rPr>
              <w:t>1x</w:t>
            </w:r>
            <w:r>
              <w:rPr>
                <w:spacing w:val="-10"/>
                <w:sz w:val="18"/>
              </w:rPr>
              <w:t xml:space="preserve"> </w:t>
            </w:r>
            <w:r>
              <w:rPr>
                <w:sz w:val="18"/>
              </w:rPr>
              <w:t>5,25”</w:t>
            </w:r>
            <w:r>
              <w:rPr>
                <w:spacing w:val="-7"/>
                <w:sz w:val="18"/>
              </w:rPr>
              <w:t xml:space="preserve"> </w:t>
            </w:r>
            <w:r>
              <w:rPr>
                <w:sz w:val="18"/>
              </w:rPr>
              <w:t>pełnych wymiarów i/lub 1x 5,25” slim na napęd optyczny) i 1 szt. 3,5” lub 2,5”</w:t>
            </w:r>
            <w:r>
              <w:rPr>
                <w:spacing w:val="-25"/>
                <w:sz w:val="18"/>
              </w:rPr>
              <w:t xml:space="preserve"> </w:t>
            </w:r>
            <w:r>
              <w:rPr>
                <w:sz w:val="18"/>
              </w:rPr>
              <w:t>wewnętrzne.</w:t>
            </w:r>
          </w:p>
          <w:p w14:paraId="0A8353BF" w14:textId="77777777" w:rsidR="001B6A0B" w:rsidRDefault="001B6A0B" w:rsidP="001B6A0B">
            <w:pPr>
              <w:pStyle w:val="TableParagraph"/>
              <w:numPr>
                <w:ilvl w:val="0"/>
                <w:numId w:val="134"/>
              </w:numPr>
              <w:tabs>
                <w:tab w:val="left" w:pos="247"/>
              </w:tabs>
              <w:adjustRightInd/>
              <w:ind w:right="81"/>
              <w:jc w:val="both"/>
              <w:rPr>
                <w:sz w:val="18"/>
              </w:rPr>
            </w:pPr>
            <w:r>
              <w:rPr>
                <w:sz w:val="18"/>
              </w:rPr>
              <w:t>Zasilacz o mocy (ciągłej) minimalnej 300W, ale nie więcej niż 500W pracujący w sieci 230 V 50/60 Hz prądu zmiennego i sprawności nie mniej niż 92% przy 50% obciążeniu zasilacza.</w:t>
            </w:r>
          </w:p>
          <w:p w14:paraId="6B306D1F" w14:textId="77777777" w:rsidR="001B6A0B" w:rsidRDefault="001B6A0B" w:rsidP="001B6A0B">
            <w:pPr>
              <w:pStyle w:val="TableParagraph"/>
              <w:numPr>
                <w:ilvl w:val="0"/>
                <w:numId w:val="134"/>
              </w:numPr>
              <w:tabs>
                <w:tab w:val="left" w:pos="247"/>
              </w:tabs>
              <w:adjustRightInd/>
              <w:ind w:right="81"/>
              <w:jc w:val="both"/>
              <w:rPr>
                <w:sz w:val="18"/>
              </w:rPr>
            </w:pPr>
            <w:r>
              <w:rPr>
                <w:sz w:val="18"/>
              </w:rPr>
              <w:t>Komputer</w:t>
            </w:r>
            <w:r>
              <w:rPr>
                <w:spacing w:val="-10"/>
                <w:sz w:val="18"/>
              </w:rPr>
              <w:t xml:space="preserve"> </w:t>
            </w:r>
            <w:r>
              <w:rPr>
                <w:sz w:val="18"/>
              </w:rPr>
              <w:t>wyposażony</w:t>
            </w:r>
            <w:r>
              <w:rPr>
                <w:spacing w:val="-12"/>
                <w:sz w:val="18"/>
              </w:rPr>
              <w:t xml:space="preserve"> </w:t>
            </w:r>
            <w:r>
              <w:rPr>
                <w:sz w:val="18"/>
              </w:rPr>
              <w:t>na</w:t>
            </w:r>
            <w:r>
              <w:rPr>
                <w:spacing w:val="-10"/>
                <w:sz w:val="18"/>
              </w:rPr>
              <w:t xml:space="preserve"> </w:t>
            </w:r>
            <w:r>
              <w:rPr>
                <w:sz w:val="18"/>
              </w:rPr>
              <w:t>panelu</w:t>
            </w:r>
            <w:r>
              <w:rPr>
                <w:spacing w:val="-10"/>
                <w:sz w:val="18"/>
              </w:rPr>
              <w:t xml:space="preserve"> </w:t>
            </w:r>
            <w:r>
              <w:rPr>
                <w:sz w:val="18"/>
              </w:rPr>
              <w:t>przednim</w:t>
            </w:r>
            <w:r>
              <w:rPr>
                <w:spacing w:val="-9"/>
                <w:sz w:val="18"/>
              </w:rPr>
              <w:t xml:space="preserve"> </w:t>
            </w:r>
            <w:r>
              <w:rPr>
                <w:sz w:val="18"/>
              </w:rPr>
              <w:t>zdejmowany</w:t>
            </w:r>
            <w:r>
              <w:rPr>
                <w:spacing w:val="-12"/>
                <w:sz w:val="18"/>
              </w:rPr>
              <w:t xml:space="preserve"> </w:t>
            </w:r>
            <w:r>
              <w:rPr>
                <w:sz w:val="18"/>
              </w:rPr>
              <w:t>bez</w:t>
            </w:r>
            <w:r>
              <w:rPr>
                <w:spacing w:val="-11"/>
                <w:sz w:val="18"/>
              </w:rPr>
              <w:t xml:space="preserve"> </w:t>
            </w:r>
            <w:r>
              <w:rPr>
                <w:sz w:val="18"/>
              </w:rPr>
              <w:t>użycia</w:t>
            </w:r>
            <w:r>
              <w:rPr>
                <w:spacing w:val="-10"/>
                <w:sz w:val="18"/>
              </w:rPr>
              <w:t xml:space="preserve"> </w:t>
            </w:r>
            <w:r>
              <w:rPr>
                <w:sz w:val="18"/>
              </w:rPr>
              <w:t>narzędzi</w:t>
            </w:r>
            <w:r>
              <w:rPr>
                <w:spacing w:val="-10"/>
                <w:sz w:val="18"/>
              </w:rPr>
              <w:t xml:space="preserve"> </w:t>
            </w:r>
            <w:r>
              <w:rPr>
                <w:sz w:val="18"/>
              </w:rPr>
              <w:t>filtr</w:t>
            </w:r>
            <w:r>
              <w:rPr>
                <w:spacing w:val="-10"/>
                <w:sz w:val="18"/>
              </w:rPr>
              <w:t xml:space="preserve"> </w:t>
            </w:r>
            <w:r>
              <w:rPr>
                <w:sz w:val="18"/>
              </w:rPr>
              <w:t>powietrza, chroniący wnętrze komputera przed kurzem, pyłem</w:t>
            </w:r>
            <w:r>
              <w:rPr>
                <w:spacing w:val="-5"/>
                <w:sz w:val="18"/>
              </w:rPr>
              <w:t xml:space="preserve"> </w:t>
            </w:r>
            <w:r>
              <w:rPr>
                <w:sz w:val="18"/>
              </w:rPr>
              <w:t>itp.</w:t>
            </w:r>
          </w:p>
          <w:p w14:paraId="3BD73AF1" w14:textId="77777777" w:rsidR="001B6A0B" w:rsidRDefault="001B6A0B" w:rsidP="001B6A0B">
            <w:pPr>
              <w:pStyle w:val="TableParagraph"/>
              <w:numPr>
                <w:ilvl w:val="0"/>
                <w:numId w:val="134"/>
              </w:numPr>
              <w:tabs>
                <w:tab w:val="left" w:pos="247"/>
              </w:tabs>
              <w:adjustRightInd/>
              <w:ind w:right="81"/>
              <w:jc w:val="both"/>
              <w:rPr>
                <w:sz w:val="18"/>
              </w:rPr>
            </w:pPr>
            <w:r>
              <w:rPr>
                <w:sz w:val="18"/>
              </w:rPr>
              <w:t>W celu szybkiej weryfikacji usterki w obudowę komputera na panelu przednim musi być wbudowany wizualny system diagnostyczny (oparty o procedurę POST), służący do sygnalizowania i diagnozowania problemów z komputerem i jego komponentami; w szczególności musi</w:t>
            </w:r>
            <w:r>
              <w:rPr>
                <w:spacing w:val="-8"/>
                <w:sz w:val="18"/>
              </w:rPr>
              <w:t xml:space="preserve"> </w:t>
            </w:r>
            <w:r>
              <w:rPr>
                <w:sz w:val="18"/>
              </w:rPr>
              <w:t>sygnalizować:</w:t>
            </w:r>
          </w:p>
          <w:p w14:paraId="4AFD12FB" w14:textId="77777777" w:rsidR="001B6A0B" w:rsidRDefault="001B6A0B" w:rsidP="001B6A0B">
            <w:pPr>
              <w:pStyle w:val="TableParagraph"/>
              <w:numPr>
                <w:ilvl w:val="1"/>
                <w:numId w:val="134"/>
              </w:numPr>
              <w:tabs>
                <w:tab w:val="left" w:pos="446"/>
              </w:tabs>
              <w:adjustRightInd/>
              <w:spacing w:line="219" w:lineRule="exact"/>
              <w:ind w:right="81"/>
              <w:rPr>
                <w:sz w:val="18"/>
              </w:rPr>
            </w:pPr>
            <w:r>
              <w:rPr>
                <w:spacing w:val="3"/>
                <w:sz w:val="18"/>
              </w:rPr>
              <w:t>awarię</w:t>
            </w:r>
            <w:r>
              <w:rPr>
                <w:spacing w:val="10"/>
                <w:sz w:val="18"/>
              </w:rPr>
              <w:t xml:space="preserve"> </w:t>
            </w:r>
            <w:r>
              <w:rPr>
                <w:spacing w:val="4"/>
                <w:sz w:val="18"/>
              </w:rPr>
              <w:t>BIOS-u;</w:t>
            </w:r>
          </w:p>
          <w:p w14:paraId="69CE0272" w14:textId="77777777" w:rsidR="001B6A0B" w:rsidRDefault="001B6A0B" w:rsidP="001B6A0B">
            <w:pPr>
              <w:pStyle w:val="TableParagraph"/>
              <w:numPr>
                <w:ilvl w:val="1"/>
                <w:numId w:val="134"/>
              </w:numPr>
              <w:tabs>
                <w:tab w:val="left" w:pos="446"/>
              </w:tabs>
              <w:adjustRightInd/>
              <w:spacing w:line="218" w:lineRule="exact"/>
              <w:ind w:right="81"/>
              <w:rPr>
                <w:sz w:val="18"/>
              </w:rPr>
            </w:pPr>
            <w:r>
              <w:rPr>
                <w:spacing w:val="3"/>
                <w:sz w:val="18"/>
              </w:rPr>
              <w:t>awarię</w:t>
            </w:r>
            <w:r>
              <w:rPr>
                <w:spacing w:val="12"/>
                <w:sz w:val="18"/>
              </w:rPr>
              <w:t xml:space="preserve"> </w:t>
            </w:r>
            <w:r>
              <w:rPr>
                <w:spacing w:val="4"/>
                <w:sz w:val="18"/>
              </w:rPr>
              <w:t>procesora;</w:t>
            </w:r>
          </w:p>
          <w:p w14:paraId="1F40B266" w14:textId="77777777" w:rsidR="001B6A0B" w:rsidRPr="006E07D2" w:rsidRDefault="001B6A0B" w:rsidP="001B6A0B">
            <w:pPr>
              <w:pStyle w:val="TableParagraph"/>
              <w:numPr>
                <w:ilvl w:val="1"/>
                <w:numId w:val="134"/>
              </w:numPr>
              <w:tabs>
                <w:tab w:val="left" w:pos="446"/>
              </w:tabs>
              <w:adjustRightInd/>
              <w:spacing w:line="219" w:lineRule="exact"/>
              <w:ind w:right="81"/>
              <w:rPr>
                <w:sz w:val="18"/>
              </w:rPr>
            </w:pPr>
            <w:r>
              <w:rPr>
                <w:spacing w:val="4"/>
                <w:sz w:val="18"/>
              </w:rPr>
              <w:t xml:space="preserve">uszkodzenia </w:t>
            </w:r>
            <w:r>
              <w:rPr>
                <w:spacing w:val="3"/>
                <w:sz w:val="18"/>
              </w:rPr>
              <w:t xml:space="preserve">lub </w:t>
            </w:r>
            <w:r>
              <w:rPr>
                <w:spacing w:val="2"/>
                <w:sz w:val="18"/>
              </w:rPr>
              <w:t xml:space="preserve">brak </w:t>
            </w:r>
            <w:r>
              <w:rPr>
                <w:spacing w:val="3"/>
                <w:sz w:val="18"/>
              </w:rPr>
              <w:t>pamięci</w:t>
            </w:r>
            <w:r>
              <w:rPr>
                <w:spacing w:val="28"/>
                <w:sz w:val="18"/>
              </w:rPr>
              <w:t xml:space="preserve"> </w:t>
            </w:r>
            <w:r>
              <w:rPr>
                <w:spacing w:val="2"/>
                <w:sz w:val="18"/>
              </w:rPr>
              <w:t>RAM;</w:t>
            </w:r>
          </w:p>
          <w:p w14:paraId="1008A483" w14:textId="77777777" w:rsidR="001B6A0B" w:rsidRPr="006E07D2" w:rsidRDefault="001B6A0B" w:rsidP="001B6A0B">
            <w:pPr>
              <w:pStyle w:val="TableParagraph"/>
              <w:numPr>
                <w:ilvl w:val="1"/>
                <w:numId w:val="134"/>
              </w:numPr>
              <w:tabs>
                <w:tab w:val="left" w:pos="446"/>
              </w:tabs>
              <w:adjustRightInd/>
              <w:spacing w:line="219" w:lineRule="exact"/>
              <w:ind w:right="81"/>
              <w:rPr>
                <w:sz w:val="18"/>
              </w:rPr>
            </w:pPr>
            <w:r w:rsidRPr="006E07D2">
              <w:rPr>
                <w:spacing w:val="3"/>
                <w:sz w:val="18"/>
              </w:rPr>
              <w:t>awarię płyty</w:t>
            </w:r>
            <w:r w:rsidRPr="006E07D2">
              <w:rPr>
                <w:spacing w:val="8"/>
                <w:sz w:val="18"/>
              </w:rPr>
              <w:t xml:space="preserve"> </w:t>
            </w:r>
            <w:r w:rsidRPr="006E07D2">
              <w:rPr>
                <w:spacing w:val="3"/>
                <w:sz w:val="18"/>
              </w:rPr>
              <w:t>głównej.</w:t>
            </w:r>
          </w:p>
          <w:p w14:paraId="369BE492" w14:textId="77777777" w:rsidR="001B6A0B" w:rsidRDefault="001B6A0B" w:rsidP="005559CB">
            <w:pPr>
              <w:pStyle w:val="TableParagraph"/>
              <w:ind w:left="121" w:right="81"/>
              <w:jc w:val="both"/>
              <w:rPr>
                <w:sz w:val="18"/>
              </w:rPr>
            </w:pPr>
            <w:r w:rsidRPr="006E07D2">
              <w:rPr>
                <w:sz w:val="18"/>
              </w:rPr>
              <w:t>Oferowany s</w:t>
            </w:r>
            <w:r>
              <w:rPr>
                <w:sz w:val="18"/>
              </w:rPr>
              <w:t>ystem diagnostyczny nie może wykorzystywać wszelkich zaoferowanych wnęk, zajmować slotów ani nie może być uzyskany przez konwertowanie, przerabianie złączy, które są zaoferowane a przeznaczone dla innych zastosowań. System musi być bezpośrednio podłączony z płytą przez dedykowane dla niego złącze.</w:t>
            </w:r>
          </w:p>
        </w:tc>
      </w:tr>
      <w:tr w:rsidR="001B6A0B" w14:paraId="2550F270" w14:textId="77777777" w:rsidTr="005559CB">
        <w:tc>
          <w:tcPr>
            <w:tcW w:w="1110" w:type="pct"/>
          </w:tcPr>
          <w:p w14:paraId="317E46C8" w14:textId="77777777" w:rsidR="001B6A0B" w:rsidRDefault="001B6A0B" w:rsidP="005559CB">
            <w:pPr>
              <w:pStyle w:val="TableParagraph"/>
              <w:spacing w:line="204" w:lineRule="exact"/>
              <w:rPr>
                <w:sz w:val="18"/>
              </w:rPr>
            </w:pPr>
            <w:r>
              <w:rPr>
                <w:sz w:val="18"/>
              </w:rPr>
              <w:t>Bezpieczeństwo:</w:t>
            </w:r>
          </w:p>
        </w:tc>
        <w:tc>
          <w:tcPr>
            <w:tcW w:w="3890" w:type="pct"/>
          </w:tcPr>
          <w:p w14:paraId="546E44C4" w14:textId="77777777" w:rsidR="001B6A0B" w:rsidRDefault="001B6A0B" w:rsidP="005559CB">
            <w:pPr>
              <w:pStyle w:val="TableParagraph"/>
              <w:tabs>
                <w:tab w:val="left" w:pos="396"/>
              </w:tabs>
              <w:adjustRightInd/>
              <w:spacing w:before="1"/>
              <w:ind w:left="0" w:right="82"/>
              <w:jc w:val="both"/>
              <w:rPr>
                <w:sz w:val="18"/>
              </w:rPr>
            </w:pPr>
            <w:r w:rsidRPr="000E3DB5">
              <w:rPr>
                <w:sz w:val="18"/>
                <w:szCs w:val="18"/>
              </w:rPr>
              <w:t xml:space="preserve">Komputer musi posiadać </w:t>
            </w:r>
            <w:r>
              <w:rPr>
                <w:sz w:val="18"/>
              </w:rPr>
              <w:t xml:space="preserve">ukryty w laminacie płyty </w:t>
            </w:r>
            <w:r w:rsidRPr="000E3DB5">
              <w:rPr>
                <w:sz w:val="18"/>
                <w:szCs w:val="18"/>
              </w:rPr>
              <w:t>aktywny układ zgodny</w:t>
            </w:r>
            <w:r>
              <w:rPr>
                <w:sz w:val="18"/>
                <w:szCs w:val="18"/>
              </w:rPr>
              <w:t xml:space="preserve"> </w:t>
            </w:r>
            <w:r w:rsidRPr="000E3DB5">
              <w:rPr>
                <w:sz w:val="18"/>
                <w:szCs w:val="18"/>
              </w:rPr>
              <w:t>ze standardem Trusted Platform Module (TPM v</w:t>
            </w:r>
            <w:r w:rsidRPr="000E3DB5">
              <w:rPr>
                <w:spacing w:val="-4"/>
                <w:sz w:val="18"/>
                <w:szCs w:val="18"/>
              </w:rPr>
              <w:t xml:space="preserve"> </w:t>
            </w:r>
            <w:r w:rsidRPr="000E3DB5">
              <w:rPr>
                <w:sz w:val="18"/>
                <w:szCs w:val="18"/>
              </w:rPr>
              <w:t>2.0)</w:t>
            </w:r>
            <w:r>
              <w:rPr>
                <w:sz w:val="18"/>
              </w:rPr>
              <w:t xml:space="preserve"> służący do tworzenia i zarządzania wygenerowanymi</w:t>
            </w:r>
            <w:r>
              <w:rPr>
                <w:spacing w:val="-14"/>
                <w:sz w:val="18"/>
              </w:rPr>
              <w:t xml:space="preserve"> </w:t>
            </w:r>
            <w:r>
              <w:rPr>
                <w:sz w:val="18"/>
              </w:rPr>
              <w:t>przez</w:t>
            </w:r>
            <w:r>
              <w:rPr>
                <w:spacing w:val="-14"/>
                <w:sz w:val="18"/>
              </w:rPr>
              <w:t xml:space="preserve"> </w:t>
            </w:r>
            <w:r>
              <w:rPr>
                <w:sz w:val="18"/>
              </w:rPr>
              <w:t>komputer</w:t>
            </w:r>
            <w:r>
              <w:rPr>
                <w:spacing w:val="-14"/>
                <w:sz w:val="18"/>
              </w:rPr>
              <w:t xml:space="preserve"> </w:t>
            </w:r>
            <w:r>
              <w:rPr>
                <w:sz w:val="18"/>
              </w:rPr>
              <w:t>kluczami</w:t>
            </w:r>
            <w:r>
              <w:rPr>
                <w:spacing w:val="-15"/>
                <w:sz w:val="18"/>
              </w:rPr>
              <w:t xml:space="preserve"> </w:t>
            </w:r>
            <w:r>
              <w:rPr>
                <w:sz w:val="18"/>
              </w:rPr>
              <w:t>szyfrowania.</w:t>
            </w:r>
            <w:r>
              <w:rPr>
                <w:spacing w:val="-13"/>
                <w:sz w:val="18"/>
              </w:rPr>
              <w:t xml:space="preserve"> </w:t>
            </w:r>
            <w:r>
              <w:rPr>
                <w:sz w:val="18"/>
              </w:rPr>
              <w:t>Zabezpieczenie</w:t>
            </w:r>
            <w:r>
              <w:rPr>
                <w:spacing w:val="-14"/>
                <w:sz w:val="18"/>
              </w:rPr>
              <w:t xml:space="preserve"> </w:t>
            </w:r>
            <w:r>
              <w:rPr>
                <w:sz w:val="18"/>
              </w:rPr>
              <w:t>to</w:t>
            </w:r>
            <w:r>
              <w:rPr>
                <w:spacing w:val="-14"/>
                <w:sz w:val="18"/>
              </w:rPr>
              <w:t xml:space="preserve"> </w:t>
            </w:r>
            <w:r>
              <w:rPr>
                <w:sz w:val="18"/>
              </w:rPr>
              <w:t>musi</w:t>
            </w:r>
            <w:r>
              <w:rPr>
                <w:spacing w:val="-15"/>
                <w:sz w:val="18"/>
              </w:rPr>
              <w:t xml:space="preserve"> </w:t>
            </w:r>
            <w:r>
              <w:rPr>
                <w:sz w:val="18"/>
              </w:rPr>
              <w:t>posiadać możliwość szyfrowania poufnych dokumentów przechowywanych na dysku twardym przy użyciu klucza sprzętowego. Próba usunięcia dedykowanego układu doprowadzi do uszkodzenia całej płyty głównej.</w:t>
            </w:r>
          </w:p>
        </w:tc>
      </w:tr>
      <w:tr w:rsidR="001B6A0B" w:rsidRPr="00410A5D" w14:paraId="0C6CF19F"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2D71875C" w14:textId="77777777" w:rsidR="001B6A0B" w:rsidRDefault="001B6A0B" w:rsidP="005559CB">
            <w:pPr>
              <w:pStyle w:val="TableParagraph"/>
              <w:spacing w:line="204" w:lineRule="exact"/>
              <w:rPr>
                <w:sz w:val="18"/>
              </w:rPr>
            </w:pPr>
            <w:r>
              <w:rPr>
                <w:sz w:val="18"/>
              </w:rPr>
              <w:t>Zdalne zarządzanie:</w:t>
            </w:r>
          </w:p>
        </w:tc>
        <w:tc>
          <w:tcPr>
            <w:tcW w:w="3890" w:type="pct"/>
            <w:tcBorders>
              <w:top w:val="single" w:sz="4" w:space="0" w:color="000000"/>
              <w:left w:val="single" w:sz="4" w:space="0" w:color="000000"/>
              <w:bottom w:val="single" w:sz="4" w:space="0" w:color="000000"/>
              <w:right w:val="single" w:sz="4" w:space="0" w:color="000000"/>
            </w:tcBorders>
          </w:tcPr>
          <w:p w14:paraId="776291A3" w14:textId="77777777" w:rsidR="001B6A0B" w:rsidRDefault="001B6A0B" w:rsidP="005559CB">
            <w:pPr>
              <w:pStyle w:val="TableParagraph"/>
              <w:spacing w:line="242" w:lineRule="auto"/>
              <w:ind w:left="0" w:right="81"/>
              <w:jc w:val="both"/>
              <w:rPr>
                <w:sz w:val="18"/>
              </w:rPr>
            </w:pPr>
            <w:r>
              <w:rPr>
                <w:sz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w:t>
            </w:r>
            <w:r w:rsidRPr="00811D97">
              <w:rPr>
                <w:sz w:val="18"/>
              </w:rPr>
              <w:t xml:space="preserve"> </w:t>
            </w:r>
            <w:r>
              <w:rPr>
                <w:sz w:val="18"/>
              </w:rPr>
              <w:t>zapewniająca:</w:t>
            </w:r>
          </w:p>
          <w:p w14:paraId="1B7A036B" w14:textId="77777777" w:rsidR="001B6A0B" w:rsidRDefault="001B6A0B" w:rsidP="001B6A0B">
            <w:pPr>
              <w:pStyle w:val="TableParagraph"/>
              <w:numPr>
                <w:ilvl w:val="0"/>
                <w:numId w:val="133"/>
              </w:numPr>
              <w:tabs>
                <w:tab w:val="left" w:pos="276"/>
              </w:tabs>
              <w:adjustRightInd/>
              <w:spacing w:before="1"/>
              <w:ind w:right="81" w:hanging="168"/>
              <w:jc w:val="both"/>
              <w:rPr>
                <w:sz w:val="18"/>
              </w:rPr>
            </w:pPr>
            <w:r>
              <w:rPr>
                <w:sz w:val="18"/>
              </w:rPr>
              <w:t xml:space="preserve">monitorowanie </w:t>
            </w:r>
            <w:r w:rsidRPr="00811D97">
              <w:rPr>
                <w:sz w:val="18"/>
              </w:rPr>
              <w:t xml:space="preserve">konfiguracji </w:t>
            </w:r>
            <w:r>
              <w:rPr>
                <w:sz w:val="18"/>
              </w:rPr>
              <w:t>komponentów komputera - CPU, dysk twardy, wersja BIOS płyty</w:t>
            </w:r>
            <w:r w:rsidRPr="00811D97">
              <w:rPr>
                <w:sz w:val="18"/>
              </w:rPr>
              <w:t xml:space="preserve"> </w:t>
            </w:r>
            <w:r>
              <w:rPr>
                <w:sz w:val="18"/>
              </w:rPr>
              <w:t>głównej;</w:t>
            </w:r>
          </w:p>
          <w:p w14:paraId="32E1D43F" w14:textId="77777777" w:rsidR="001B6A0B" w:rsidRDefault="001B6A0B" w:rsidP="001B6A0B">
            <w:pPr>
              <w:pStyle w:val="TableParagraph"/>
              <w:numPr>
                <w:ilvl w:val="0"/>
                <w:numId w:val="133"/>
              </w:numPr>
              <w:tabs>
                <w:tab w:val="left" w:pos="288"/>
              </w:tabs>
              <w:adjustRightInd/>
              <w:spacing w:line="206" w:lineRule="exact"/>
              <w:ind w:left="287" w:right="81" w:hanging="164"/>
              <w:jc w:val="both"/>
              <w:rPr>
                <w:sz w:val="18"/>
              </w:rPr>
            </w:pPr>
            <w:r>
              <w:rPr>
                <w:sz w:val="18"/>
              </w:rPr>
              <w:t>zdalną konfigurację ustawień</w:t>
            </w:r>
            <w:r w:rsidRPr="00811D97">
              <w:rPr>
                <w:sz w:val="18"/>
              </w:rPr>
              <w:t xml:space="preserve"> </w:t>
            </w:r>
            <w:r>
              <w:rPr>
                <w:sz w:val="18"/>
              </w:rPr>
              <w:t>BIOS;</w:t>
            </w:r>
          </w:p>
          <w:p w14:paraId="1C984D74"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zdalne przejęcie konsoli tekstowej systemu, przekierowanie procesu ładowania systemu operacyjnego z wirtualnego CD ROM lub FDD z serwera</w:t>
            </w:r>
            <w:r w:rsidRPr="00811D97">
              <w:rPr>
                <w:sz w:val="18"/>
              </w:rPr>
              <w:t xml:space="preserve"> </w:t>
            </w:r>
            <w:r>
              <w:rPr>
                <w:sz w:val="18"/>
              </w:rPr>
              <w:t>zarządzającego;</w:t>
            </w:r>
          </w:p>
          <w:p w14:paraId="19E02971" w14:textId="77777777" w:rsidR="001B6A0B" w:rsidRDefault="001B6A0B" w:rsidP="001B6A0B">
            <w:pPr>
              <w:pStyle w:val="TableParagraph"/>
              <w:numPr>
                <w:ilvl w:val="0"/>
                <w:numId w:val="133"/>
              </w:numPr>
              <w:tabs>
                <w:tab w:val="left" w:pos="293"/>
              </w:tabs>
              <w:adjustRightInd/>
              <w:spacing w:before="1"/>
              <w:ind w:right="81" w:hanging="168"/>
              <w:jc w:val="both"/>
              <w:rPr>
                <w:sz w:val="18"/>
              </w:rPr>
            </w:pPr>
            <w:r>
              <w:rPr>
                <w:sz w:val="18"/>
              </w:rPr>
              <w:t>zdalne</w:t>
            </w:r>
            <w:r w:rsidRPr="00811D97">
              <w:rPr>
                <w:sz w:val="18"/>
              </w:rPr>
              <w:t xml:space="preserve"> </w:t>
            </w:r>
            <w:r>
              <w:rPr>
                <w:sz w:val="18"/>
              </w:rPr>
              <w:t>przejęcie</w:t>
            </w:r>
            <w:r w:rsidRPr="00811D97">
              <w:rPr>
                <w:sz w:val="18"/>
              </w:rPr>
              <w:t xml:space="preserve"> </w:t>
            </w:r>
            <w:r>
              <w:rPr>
                <w:sz w:val="18"/>
              </w:rPr>
              <w:t>pełnej</w:t>
            </w:r>
            <w:r w:rsidRPr="00811D97">
              <w:rPr>
                <w:sz w:val="18"/>
              </w:rPr>
              <w:t xml:space="preserve"> </w:t>
            </w:r>
            <w:r>
              <w:rPr>
                <w:sz w:val="18"/>
              </w:rPr>
              <w:t>konsoli</w:t>
            </w:r>
            <w:r w:rsidRPr="00811D97">
              <w:rPr>
                <w:sz w:val="18"/>
              </w:rPr>
              <w:t xml:space="preserve"> </w:t>
            </w:r>
            <w:r>
              <w:rPr>
                <w:sz w:val="18"/>
              </w:rPr>
              <w:t>graficznej</w:t>
            </w:r>
            <w:r w:rsidRPr="00811D97">
              <w:rPr>
                <w:sz w:val="18"/>
              </w:rPr>
              <w:t xml:space="preserve"> </w:t>
            </w:r>
            <w:r>
              <w:rPr>
                <w:sz w:val="18"/>
              </w:rPr>
              <w:t>systemu</w:t>
            </w:r>
            <w:r w:rsidRPr="00811D97">
              <w:rPr>
                <w:sz w:val="18"/>
              </w:rPr>
              <w:t xml:space="preserve"> tzw. </w:t>
            </w:r>
            <w:r>
              <w:rPr>
                <w:sz w:val="18"/>
              </w:rPr>
              <w:t>KVM</w:t>
            </w:r>
            <w:r w:rsidRPr="00811D97">
              <w:rPr>
                <w:sz w:val="18"/>
              </w:rPr>
              <w:t xml:space="preserve"> </w:t>
            </w:r>
            <w:r>
              <w:rPr>
                <w:sz w:val="18"/>
              </w:rPr>
              <w:t>Redirection</w:t>
            </w:r>
            <w:r w:rsidRPr="00811D97">
              <w:rPr>
                <w:sz w:val="18"/>
              </w:rPr>
              <w:t xml:space="preserve"> </w:t>
            </w:r>
            <w:r>
              <w:rPr>
                <w:sz w:val="18"/>
              </w:rPr>
              <w:t>(Keyboard,</w:t>
            </w:r>
            <w:r w:rsidRPr="00811D97">
              <w:rPr>
                <w:sz w:val="18"/>
              </w:rPr>
              <w:t xml:space="preserve"> </w:t>
            </w:r>
            <w:r>
              <w:rPr>
                <w:sz w:val="18"/>
              </w:rPr>
              <w:t>Video, Mouse) bez udziału systemu operacyjnego ani dodatkowych programów, również w przypadku braku lub uszkodzenia systemu operacyjnego do rozdzielczości 1920x1080 px</w:t>
            </w:r>
            <w:r w:rsidRPr="00811D97">
              <w:rPr>
                <w:sz w:val="18"/>
              </w:rPr>
              <w:t xml:space="preserve"> </w:t>
            </w:r>
            <w:r>
              <w:rPr>
                <w:sz w:val="18"/>
              </w:rPr>
              <w:t>włącznie;</w:t>
            </w:r>
          </w:p>
          <w:p w14:paraId="47A2A6C5"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lastRenderedPageBreak/>
              <w:t>zapis</w:t>
            </w:r>
            <w:r w:rsidRPr="00811D97">
              <w:rPr>
                <w:sz w:val="18"/>
              </w:rPr>
              <w:t xml:space="preserve"> </w:t>
            </w:r>
            <w:r>
              <w:rPr>
                <w:sz w:val="18"/>
              </w:rPr>
              <w:t>i</w:t>
            </w:r>
            <w:r w:rsidRPr="00811D97">
              <w:rPr>
                <w:sz w:val="18"/>
              </w:rPr>
              <w:t xml:space="preserve"> </w:t>
            </w:r>
            <w:r>
              <w:rPr>
                <w:sz w:val="18"/>
              </w:rPr>
              <w:t>przechowywanie</w:t>
            </w:r>
            <w:r w:rsidRPr="00811D97">
              <w:rPr>
                <w:sz w:val="18"/>
              </w:rPr>
              <w:t xml:space="preserve"> </w:t>
            </w:r>
            <w:r>
              <w:rPr>
                <w:sz w:val="18"/>
              </w:rPr>
              <w:t>dodatkowych</w:t>
            </w:r>
            <w:r w:rsidRPr="00811D97">
              <w:rPr>
                <w:sz w:val="18"/>
              </w:rPr>
              <w:t xml:space="preserve"> </w:t>
            </w:r>
            <w:r>
              <w:rPr>
                <w:sz w:val="18"/>
              </w:rPr>
              <w:t>informacji</w:t>
            </w:r>
            <w:r w:rsidRPr="00811D97">
              <w:rPr>
                <w:sz w:val="18"/>
              </w:rPr>
              <w:t xml:space="preserve"> </w:t>
            </w:r>
            <w:r>
              <w:rPr>
                <w:sz w:val="18"/>
              </w:rPr>
              <w:t>o</w:t>
            </w:r>
            <w:r w:rsidRPr="00811D97">
              <w:rPr>
                <w:sz w:val="18"/>
              </w:rPr>
              <w:t xml:space="preserve"> </w:t>
            </w:r>
            <w:r>
              <w:rPr>
                <w:sz w:val="18"/>
              </w:rPr>
              <w:t>wersji</w:t>
            </w:r>
            <w:r w:rsidRPr="00811D97">
              <w:rPr>
                <w:sz w:val="18"/>
              </w:rPr>
              <w:t xml:space="preserve"> </w:t>
            </w:r>
            <w:r>
              <w:rPr>
                <w:sz w:val="18"/>
              </w:rPr>
              <w:t>zainstalowanego</w:t>
            </w:r>
            <w:r w:rsidRPr="00811D97">
              <w:rPr>
                <w:sz w:val="18"/>
              </w:rPr>
              <w:t xml:space="preserve"> </w:t>
            </w:r>
            <w:r>
              <w:rPr>
                <w:sz w:val="18"/>
              </w:rPr>
              <w:t>oprogramowania i zdalny odczyt tych informacji (wersja, zainstalowane uaktualnienia, sygnatury wirusów, itp.) z wbudowanej pamięci</w:t>
            </w:r>
            <w:r w:rsidRPr="00811D97">
              <w:rPr>
                <w:sz w:val="18"/>
              </w:rPr>
              <w:t xml:space="preserve"> </w:t>
            </w:r>
            <w:r>
              <w:rPr>
                <w:sz w:val="18"/>
              </w:rPr>
              <w:t>nieulotnej;</w:t>
            </w:r>
          </w:p>
          <w:p w14:paraId="45E4C1C9" w14:textId="77777777" w:rsidR="001B6A0B" w:rsidRDefault="001B6A0B" w:rsidP="001B6A0B">
            <w:pPr>
              <w:pStyle w:val="TableParagraph"/>
              <w:numPr>
                <w:ilvl w:val="0"/>
                <w:numId w:val="133"/>
              </w:numPr>
              <w:tabs>
                <w:tab w:val="left" w:pos="293"/>
              </w:tabs>
              <w:adjustRightInd/>
              <w:spacing w:before="1"/>
              <w:ind w:right="81" w:hanging="168"/>
              <w:jc w:val="both"/>
              <w:rPr>
                <w:sz w:val="18"/>
              </w:rPr>
            </w:pPr>
            <w:r>
              <w:rPr>
                <w:sz w:val="18"/>
              </w:rPr>
              <w:t xml:space="preserve">zgodność z otwartymi standardami DMTF WS-MAN 1.0.0 </w:t>
            </w:r>
            <w:r w:rsidRPr="00811D97">
              <w:rPr>
                <w:sz w:val="18"/>
              </w:rPr>
              <w:t>(</w:t>
            </w:r>
            <w:hyperlink r:id="rId74">
              <w:r w:rsidRPr="00811D97">
                <w:rPr>
                  <w:rStyle w:val="Hipercze"/>
                  <w:sz w:val="18"/>
                </w:rPr>
                <w:t>http://www.dmtf.org/standards/wsman)</w:t>
              </w:r>
            </w:hyperlink>
            <w:r>
              <w:rPr>
                <w:sz w:val="18"/>
              </w:rPr>
              <w:t xml:space="preserve"> oraz DASH 1.0.0</w:t>
            </w:r>
            <w:hyperlink r:id="rId75" w:history="1">
              <w:r w:rsidRPr="0067000C">
                <w:rPr>
                  <w:rStyle w:val="Hipercze"/>
                  <w:sz w:val="18"/>
                </w:rPr>
                <w:t xml:space="preserve"> (http://www.dmtf.org/standards/mgmt/dash/);</w:t>
              </w:r>
            </w:hyperlink>
          </w:p>
          <w:p w14:paraId="73EB1D46"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w:t>
            </w:r>
            <w:r w:rsidRPr="00811D97">
              <w:rPr>
                <w:sz w:val="18"/>
              </w:rPr>
              <w:t xml:space="preserve"> </w:t>
            </w:r>
            <w:r>
              <w:rPr>
                <w:sz w:val="18"/>
              </w:rPr>
              <w:t>BIOS;</w:t>
            </w:r>
          </w:p>
          <w:p w14:paraId="1DCEFDCB"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wbudowany sprzętowo log operacji zdalnego zarządzania, możliwy do kasowania tylko przez upoważnionego użytkownika systemu</w:t>
            </w:r>
            <w:r w:rsidRPr="00811D97">
              <w:rPr>
                <w:sz w:val="18"/>
              </w:rPr>
              <w:t xml:space="preserve"> </w:t>
            </w:r>
            <w:r>
              <w:rPr>
                <w:sz w:val="18"/>
              </w:rPr>
              <w:t>sprzętowego zarządzania zdalnego;</w:t>
            </w:r>
          </w:p>
          <w:p w14:paraId="28EB15DC" w14:textId="77777777" w:rsidR="001B6A0B" w:rsidRDefault="001B6A0B" w:rsidP="001B6A0B">
            <w:pPr>
              <w:pStyle w:val="TableParagraph"/>
              <w:numPr>
                <w:ilvl w:val="0"/>
                <w:numId w:val="133"/>
              </w:numPr>
              <w:tabs>
                <w:tab w:val="left" w:pos="293"/>
              </w:tabs>
              <w:adjustRightInd/>
              <w:ind w:right="81" w:hanging="168"/>
              <w:jc w:val="both"/>
              <w:rPr>
                <w:sz w:val="18"/>
              </w:rPr>
            </w:pPr>
            <w:r>
              <w:rPr>
                <w:sz w:val="18"/>
              </w:rPr>
              <w:t>sprzętowy firewall zarządzany i konfigurowany wyłącznie z serwera zarządzania oraz niedostępny dla lokalnego systemu OS i lokalnych</w:t>
            </w:r>
            <w:r w:rsidRPr="00811D97">
              <w:rPr>
                <w:sz w:val="18"/>
              </w:rPr>
              <w:t xml:space="preserve"> </w:t>
            </w:r>
            <w:r>
              <w:rPr>
                <w:sz w:val="18"/>
              </w:rPr>
              <w:t>aplikacji;</w:t>
            </w:r>
          </w:p>
          <w:p w14:paraId="5DB26CD7" w14:textId="77777777" w:rsidR="001B6A0B" w:rsidRPr="00410A5D" w:rsidRDefault="001B6A0B" w:rsidP="001B6A0B">
            <w:pPr>
              <w:pStyle w:val="TableParagraph"/>
              <w:numPr>
                <w:ilvl w:val="0"/>
                <w:numId w:val="133"/>
              </w:numPr>
              <w:tabs>
                <w:tab w:val="left" w:pos="293"/>
              </w:tabs>
              <w:adjustRightInd/>
              <w:ind w:right="81" w:hanging="168"/>
              <w:jc w:val="both"/>
              <w:rPr>
                <w:sz w:val="18"/>
              </w:rPr>
            </w:pPr>
            <w:r>
              <w:rPr>
                <w:sz w:val="18"/>
              </w:rPr>
              <w:t>s</w:t>
            </w:r>
            <w:r w:rsidRPr="00410A5D">
              <w:rPr>
                <w:sz w:val="18"/>
              </w:rPr>
              <w:t>przętowe wsparcie technologii weryfikacji poprawności podpisu cyfrowego wykonywanego kodu oprogramowania oraz sprzętowa izolacja segmentów pamięci dla kodu wykonywanego w trybie zaufanym wbudowane w procesor, kontroler pamięci, chipset I/O i integrowany układ graficzny</w:t>
            </w:r>
            <w:r>
              <w:rPr>
                <w:sz w:val="18"/>
              </w:rPr>
              <w:t>;</w:t>
            </w:r>
          </w:p>
          <w:p w14:paraId="21065EBB" w14:textId="77777777" w:rsidR="001B6A0B" w:rsidRPr="00410A5D" w:rsidRDefault="001B6A0B" w:rsidP="001B6A0B">
            <w:pPr>
              <w:pStyle w:val="TableParagraph"/>
              <w:numPr>
                <w:ilvl w:val="0"/>
                <w:numId w:val="133"/>
              </w:numPr>
              <w:tabs>
                <w:tab w:val="left" w:pos="293"/>
              </w:tabs>
              <w:adjustRightInd/>
              <w:ind w:right="81" w:hanging="168"/>
              <w:jc w:val="both"/>
              <w:rPr>
                <w:sz w:val="18"/>
              </w:rPr>
            </w:pPr>
            <w:r>
              <w:rPr>
                <w:sz w:val="18"/>
              </w:rPr>
              <w:t>w</w:t>
            </w:r>
            <w:r w:rsidRPr="00410A5D">
              <w:rPr>
                <w:sz w:val="18"/>
              </w:rPr>
              <w:t>budowany w płytę główną dodatkowy mikroprocesor, niezależny od głównego procesora komputera, pozwalający na generowanie hasła jednorazowego użytku (OTP – One Time Password).</w:t>
            </w:r>
          </w:p>
        </w:tc>
      </w:tr>
      <w:tr w:rsidR="001B6A0B" w14:paraId="53D2C1EC"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4A7E1164" w14:textId="77777777" w:rsidR="001B6A0B" w:rsidRDefault="001B6A0B" w:rsidP="005559CB">
            <w:pPr>
              <w:pStyle w:val="TableParagraph"/>
              <w:spacing w:line="204" w:lineRule="exact"/>
              <w:jc w:val="both"/>
              <w:rPr>
                <w:sz w:val="18"/>
              </w:rPr>
            </w:pPr>
            <w:r>
              <w:rPr>
                <w:sz w:val="18"/>
              </w:rPr>
              <w:lastRenderedPageBreak/>
              <w:t>Wirtualizacja:</w:t>
            </w:r>
          </w:p>
        </w:tc>
        <w:tc>
          <w:tcPr>
            <w:tcW w:w="3890" w:type="pct"/>
            <w:tcBorders>
              <w:top w:val="single" w:sz="4" w:space="0" w:color="000000"/>
              <w:left w:val="single" w:sz="4" w:space="0" w:color="000000"/>
              <w:bottom w:val="single" w:sz="4" w:space="0" w:color="000000"/>
              <w:right w:val="single" w:sz="4" w:space="0" w:color="000000"/>
            </w:tcBorders>
          </w:tcPr>
          <w:p w14:paraId="616DFEBF" w14:textId="77777777" w:rsidR="001B6A0B" w:rsidRDefault="001B6A0B" w:rsidP="005559CB">
            <w:pPr>
              <w:pStyle w:val="TableParagraph"/>
              <w:spacing w:line="242" w:lineRule="auto"/>
              <w:ind w:left="0" w:right="81"/>
              <w:jc w:val="both"/>
              <w:rPr>
                <w:sz w:val="18"/>
              </w:rPr>
            </w:pPr>
            <w:r>
              <w:rPr>
                <w:sz w:val="18"/>
              </w:rPr>
              <w:t>Sprzętowe wsparcie technologii wirtualizacji realizowane łącznie w procesorze, chipsecie płyty</w:t>
            </w:r>
            <w:r w:rsidRPr="00811D97">
              <w:rPr>
                <w:sz w:val="18"/>
              </w:rPr>
              <w:t xml:space="preserve"> </w:t>
            </w:r>
            <w:r>
              <w:rPr>
                <w:sz w:val="18"/>
              </w:rPr>
              <w:t>głównej</w:t>
            </w:r>
            <w:r w:rsidRPr="00811D97">
              <w:rPr>
                <w:sz w:val="18"/>
              </w:rPr>
              <w:t xml:space="preserve"> </w:t>
            </w:r>
            <w:r>
              <w:rPr>
                <w:sz w:val="18"/>
              </w:rPr>
              <w:t>oraz</w:t>
            </w:r>
            <w:r w:rsidRPr="00811D97">
              <w:rPr>
                <w:sz w:val="18"/>
              </w:rPr>
              <w:t xml:space="preserve"> </w:t>
            </w:r>
            <w:r>
              <w:rPr>
                <w:sz w:val="18"/>
              </w:rPr>
              <w:t>w</w:t>
            </w:r>
            <w:r w:rsidRPr="00811D97">
              <w:rPr>
                <w:sz w:val="18"/>
              </w:rPr>
              <w:t xml:space="preserve"> </w:t>
            </w:r>
            <w:r>
              <w:rPr>
                <w:sz w:val="18"/>
              </w:rPr>
              <w:t>BIOS</w:t>
            </w:r>
            <w:r w:rsidRPr="00811D97">
              <w:rPr>
                <w:sz w:val="18"/>
              </w:rPr>
              <w:t xml:space="preserve"> </w:t>
            </w:r>
            <w:r>
              <w:rPr>
                <w:sz w:val="18"/>
              </w:rPr>
              <w:t>systemu</w:t>
            </w:r>
            <w:r w:rsidRPr="00811D97">
              <w:rPr>
                <w:sz w:val="18"/>
              </w:rPr>
              <w:t xml:space="preserve"> </w:t>
            </w:r>
            <w:r>
              <w:rPr>
                <w:sz w:val="18"/>
              </w:rPr>
              <w:t>(możliwość</w:t>
            </w:r>
            <w:r w:rsidRPr="00811D97">
              <w:rPr>
                <w:sz w:val="18"/>
              </w:rPr>
              <w:t xml:space="preserve"> </w:t>
            </w:r>
            <w:r>
              <w:rPr>
                <w:sz w:val="18"/>
              </w:rPr>
              <w:t>włączenia/wyłączenia</w:t>
            </w:r>
            <w:r w:rsidRPr="00811D97">
              <w:rPr>
                <w:sz w:val="18"/>
              </w:rPr>
              <w:t xml:space="preserve"> </w:t>
            </w:r>
            <w:r>
              <w:rPr>
                <w:sz w:val="18"/>
              </w:rPr>
              <w:t>sprzętowego</w:t>
            </w:r>
            <w:r w:rsidRPr="00811D97">
              <w:rPr>
                <w:sz w:val="18"/>
              </w:rPr>
              <w:t xml:space="preserve"> </w:t>
            </w:r>
            <w:r>
              <w:rPr>
                <w:sz w:val="18"/>
              </w:rPr>
              <w:t>wsparcia wirtualizacji). Obsługa technologii Intel VT-x i Intel</w:t>
            </w:r>
            <w:r w:rsidRPr="00811D97">
              <w:rPr>
                <w:sz w:val="18"/>
              </w:rPr>
              <w:t xml:space="preserve"> </w:t>
            </w:r>
            <w:r>
              <w:rPr>
                <w:sz w:val="18"/>
              </w:rPr>
              <w:t>VT-d.</w:t>
            </w:r>
          </w:p>
        </w:tc>
      </w:tr>
      <w:tr w:rsidR="001B6A0B" w14:paraId="27E60C91"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57666116" w14:textId="77777777" w:rsidR="001B6A0B" w:rsidRDefault="001B6A0B" w:rsidP="005559CB">
            <w:pPr>
              <w:pStyle w:val="TableParagraph"/>
              <w:spacing w:line="204" w:lineRule="exact"/>
              <w:jc w:val="both"/>
              <w:rPr>
                <w:sz w:val="18"/>
              </w:rPr>
            </w:pPr>
            <w:r>
              <w:rPr>
                <w:sz w:val="18"/>
              </w:rPr>
              <w:t>Funkcje BIOS:</w:t>
            </w:r>
          </w:p>
        </w:tc>
        <w:tc>
          <w:tcPr>
            <w:tcW w:w="3890" w:type="pct"/>
            <w:tcBorders>
              <w:top w:val="single" w:sz="4" w:space="0" w:color="000000"/>
              <w:left w:val="single" w:sz="4" w:space="0" w:color="000000"/>
              <w:bottom w:val="single" w:sz="4" w:space="0" w:color="000000"/>
              <w:right w:val="single" w:sz="4" w:space="0" w:color="000000"/>
            </w:tcBorders>
          </w:tcPr>
          <w:p w14:paraId="0DA7677B" w14:textId="77777777" w:rsidR="001B6A0B" w:rsidRDefault="001B6A0B" w:rsidP="006736BC">
            <w:pPr>
              <w:pStyle w:val="TableParagraph"/>
              <w:numPr>
                <w:ilvl w:val="0"/>
                <w:numId w:val="186"/>
              </w:numPr>
              <w:ind w:left="319" w:right="81" w:hanging="218"/>
              <w:jc w:val="both"/>
              <w:rPr>
                <w:sz w:val="18"/>
              </w:rPr>
            </w:pPr>
            <w:r>
              <w:rPr>
                <w:sz w:val="18"/>
              </w:rPr>
              <w:t>BIOS zgodny ze specyfikacją UEFI, wyprodukowany przez producenta komputera, zawierający logo producenta komputera lub nazwę producenta komputera lub nazwę modelu oferowanego komputera, z pełną funkcjonalnością SecureBoot.</w:t>
            </w:r>
          </w:p>
          <w:p w14:paraId="6A398F08" w14:textId="77777777" w:rsidR="001B6A0B" w:rsidRPr="00E10E64" w:rsidRDefault="001B6A0B" w:rsidP="006736BC">
            <w:pPr>
              <w:pStyle w:val="TableParagraph"/>
              <w:numPr>
                <w:ilvl w:val="0"/>
                <w:numId w:val="186"/>
              </w:numPr>
              <w:ind w:left="319" w:right="81" w:hanging="218"/>
              <w:jc w:val="both"/>
              <w:rPr>
                <w:sz w:val="18"/>
              </w:rPr>
            </w:pPr>
            <w:r>
              <w:rPr>
                <w:sz w:val="18"/>
              </w:rPr>
              <w:t>Pełna</w:t>
            </w:r>
            <w:r>
              <w:rPr>
                <w:spacing w:val="-14"/>
                <w:sz w:val="18"/>
              </w:rPr>
              <w:t xml:space="preserve"> </w:t>
            </w:r>
            <w:r>
              <w:rPr>
                <w:sz w:val="18"/>
              </w:rPr>
              <w:t>obsługa</w:t>
            </w:r>
            <w:r>
              <w:rPr>
                <w:spacing w:val="-13"/>
                <w:sz w:val="18"/>
              </w:rPr>
              <w:t xml:space="preserve"> </w:t>
            </w:r>
            <w:r>
              <w:rPr>
                <w:sz w:val="18"/>
              </w:rPr>
              <w:t>BIOS</w:t>
            </w:r>
            <w:r>
              <w:rPr>
                <w:spacing w:val="-15"/>
                <w:sz w:val="18"/>
              </w:rPr>
              <w:t xml:space="preserve"> </w:t>
            </w:r>
            <w:r>
              <w:rPr>
                <w:sz w:val="18"/>
              </w:rPr>
              <w:t>za</w:t>
            </w:r>
            <w:r>
              <w:rPr>
                <w:spacing w:val="-13"/>
                <w:sz w:val="18"/>
              </w:rPr>
              <w:t xml:space="preserve"> </w:t>
            </w:r>
            <w:r>
              <w:rPr>
                <w:sz w:val="18"/>
              </w:rPr>
              <w:t>pomocą</w:t>
            </w:r>
            <w:r>
              <w:rPr>
                <w:spacing w:val="-13"/>
                <w:sz w:val="18"/>
              </w:rPr>
              <w:t xml:space="preserve"> </w:t>
            </w:r>
            <w:r>
              <w:rPr>
                <w:sz w:val="18"/>
              </w:rPr>
              <w:t>klawiatury</w:t>
            </w:r>
            <w:r>
              <w:rPr>
                <w:spacing w:val="-15"/>
                <w:sz w:val="18"/>
              </w:rPr>
              <w:t xml:space="preserve"> </w:t>
            </w:r>
            <w:r>
              <w:rPr>
                <w:sz w:val="18"/>
              </w:rPr>
              <w:t>i</w:t>
            </w:r>
            <w:r>
              <w:rPr>
                <w:spacing w:val="-15"/>
                <w:sz w:val="18"/>
              </w:rPr>
              <w:t xml:space="preserve"> </w:t>
            </w:r>
            <w:r>
              <w:rPr>
                <w:sz w:val="18"/>
              </w:rPr>
              <w:t>myszy</w:t>
            </w:r>
            <w:r>
              <w:rPr>
                <w:spacing w:val="-14"/>
                <w:sz w:val="18"/>
              </w:rPr>
              <w:t xml:space="preserve"> </w:t>
            </w:r>
            <w:r>
              <w:rPr>
                <w:sz w:val="18"/>
              </w:rPr>
              <w:t>oraz</w:t>
            </w:r>
            <w:r>
              <w:rPr>
                <w:spacing w:val="-15"/>
                <w:sz w:val="18"/>
              </w:rPr>
              <w:t xml:space="preserve"> </w:t>
            </w:r>
            <w:r>
              <w:rPr>
                <w:sz w:val="18"/>
              </w:rPr>
              <w:t>samej</w:t>
            </w:r>
            <w:r>
              <w:rPr>
                <w:spacing w:val="-12"/>
                <w:sz w:val="18"/>
              </w:rPr>
              <w:t xml:space="preserve"> </w:t>
            </w:r>
            <w:r>
              <w:rPr>
                <w:sz w:val="18"/>
              </w:rPr>
              <w:t>myszy</w:t>
            </w:r>
            <w:r>
              <w:rPr>
                <w:spacing w:val="-15"/>
                <w:sz w:val="18"/>
              </w:rPr>
              <w:t xml:space="preserve"> </w:t>
            </w:r>
            <w:r>
              <w:rPr>
                <w:sz w:val="18"/>
              </w:rPr>
              <w:t>(przez</w:t>
            </w:r>
            <w:r>
              <w:rPr>
                <w:spacing w:val="-14"/>
                <w:sz w:val="18"/>
              </w:rPr>
              <w:t xml:space="preserve"> </w:t>
            </w:r>
            <w:r>
              <w:rPr>
                <w:sz w:val="18"/>
              </w:rPr>
              <w:t>pełną</w:t>
            </w:r>
            <w:r>
              <w:rPr>
                <w:spacing w:val="-13"/>
                <w:sz w:val="18"/>
              </w:rPr>
              <w:t xml:space="preserve"> </w:t>
            </w:r>
            <w:r>
              <w:rPr>
                <w:sz w:val="18"/>
              </w:rPr>
              <w:t>obsługę za pomocą myszy rozumie się możliwość swobodnego poruszania się po menu we/wy oraz</w:t>
            </w:r>
            <w:r>
              <w:rPr>
                <w:spacing w:val="-16"/>
                <w:sz w:val="18"/>
              </w:rPr>
              <w:t xml:space="preserve"> </w:t>
            </w:r>
            <w:r>
              <w:rPr>
                <w:sz w:val="18"/>
              </w:rPr>
              <w:t>wł./wył.</w:t>
            </w:r>
            <w:r>
              <w:rPr>
                <w:spacing w:val="-14"/>
                <w:sz w:val="18"/>
              </w:rPr>
              <w:t xml:space="preserve"> </w:t>
            </w:r>
            <w:r>
              <w:rPr>
                <w:sz w:val="18"/>
              </w:rPr>
              <w:t>funkcji</w:t>
            </w:r>
            <w:r>
              <w:rPr>
                <w:spacing w:val="-17"/>
                <w:sz w:val="18"/>
              </w:rPr>
              <w:t xml:space="preserve"> </w:t>
            </w:r>
            <w:r>
              <w:rPr>
                <w:sz w:val="18"/>
              </w:rPr>
              <w:t>bez</w:t>
            </w:r>
            <w:r>
              <w:rPr>
                <w:spacing w:val="-15"/>
                <w:sz w:val="18"/>
              </w:rPr>
              <w:t xml:space="preserve"> </w:t>
            </w:r>
            <w:r>
              <w:rPr>
                <w:sz w:val="18"/>
              </w:rPr>
              <w:t>używania</w:t>
            </w:r>
            <w:r>
              <w:rPr>
                <w:spacing w:val="-17"/>
                <w:sz w:val="18"/>
              </w:rPr>
              <w:t xml:space="preserve"> </w:t>
            </w:r>
            <w:r>
              <w:rPr>
                <w:sz w:val="18"/>
              </w:rPr>
              <w:t>klawiatury).</w:t>
            </w:r>
            <w:r>
              <w:rPr>
                <w:spacing w:val="-14"/>
                <w:sz w:val="18"/>
              </w:rPr>
              <w:t xml:space="preserve"> </w:t>
            </w:r>
          </w:p>
          <w:p w14:paraId="3D310C55" w14:textId="77777777" w:rsidR="001B6A0B" w:rsidRDefault="001B6A0B" w:rsidP="006736BC">
            <w:pPr>
              <w:pStyle w:val="TableParagraph"/>
              <w:numPr>
                <w:ilvl w:val="0"/>
                <w:numId w:val="186"/>
              </w:numPr>
              <w:ind w:left="319" w:right="81" w:hanging="218"/>
              <w:jc w:val="both"/>
              <w:rPr>
                <w:sz w:val="18"/>
              </w:rPr>
            </w:pPr>
            <w:r>
              <w:rPr>
                <w:sz w:val="18"/>
              </w:rPr>
              <w:t>BIOS</w:t>
            </w:r>
            <w:r>
              <w:rPr>
                <w:spacing w:val="-15"/>
                <w:sz w:val="18"/>
              </w:rPr>
              <w:t xml:space="preserve"> </w:t>
            </w:r>
            <w:r>
              <w:rPr>
                <w:sz w:val="18"/>
              </w:rPr>
              <w:t>wyposażony</w:t>
            </w:r>
            <w:r>
              <w:rPr>
                <w:spacing w:val="-15"/>
                <w:sz w:val="18"/>
              </w:rPr>
              <w:t xml:space="preserve"> </w:t>
            </w:r>
            <w:r>
              <w:rPr>
                <w:sz w:val="18"/>
              </w:rPr>
              <w:t>w</w:t>
            </w:r>
            <w:r>
              <w:rPr>
                <w:spacing w:val="-17"/>
                <w:sz w:val="18"/>
              </w:rPr>
              <w:t xml:space="preserve"> </w:t>
            </w:r>
            <w:r>
              <w:rPr>
                <w:sz w:val="18"/>
              </w:rPr>
              <w:t>automatyczną</w:t>
            </w:r>
            <w:r>
              <w:rPr>
                <w:spacing w:val="-17"/>
                <w:sz w:val="18"/>
              </w:rPr>
              <w:t xml:space="preserve"> </w:t>
            </w:r>
            <w:r>
              <w:rPr>
                <w:sz w:val="18"/>
              </w:rPr>
              <w:t xml:space="preserve">detekcję zmiany konfiguracji, automatycznie nanoszący zmiany w konfiguracji w szczególności: procesor, wielkość pamięci, pojemność dysku. </w:t>
            </w:r>
          </w:p>
          <w:p w14:paraId="1DB2FE56" w14:textId="77777777" w:rsidR="001B6A0B" w:rsidRDefault="001B6A0B" w:rsidP="006736BC">
            <w:pPr>
              <w:pStyle w:val="TableParagraph"/>
              <w:numPr>
                <w:ilvl w:val="0"/>
                <w:numId w:val="186"/>
              </w:numPr>
              <w:ind w:left="319" w:right="81" w:hanging="218"/>
              <w:jc w:val="both"/>
              <w:rPr>
                <w:sz w:val="18"/>
              </w:rPr>
            </w:pPr>
            <w:r>
              <w:rPr>
                <w:sz w:val="18"/>
              </w:rPr>
              <w:t xml:space="preserve">Możliwość odczytania z BIOS, bez uruchamiania systemu operacyjnego z dysku twardego komputera, bez dodatkowego oprogramowania (w tym również systemu diagnostycznego) i podłączonych do niego urządzeń zewnętrznych informacji o: </w:t>
            </w:r>
          </w:p>
          <w:p w14:paraId="76D3DA78" w14:textId="77777777" w:rsidR="001B6A0B" w:rsidRDefault="001B6A0B" w:rsidP="006736BC">
            <w:pPr>
              <w:pStyle w:val="TableParagraph"/>
              <w:numPr>
                <w:ilvl w:val="1"/>
                <w:numId w:val="186"/>
              </w:numPr>
              <w:ind w:left="603" w:right="81" w:hanging="284"/>
              <w:jc w:val="both"/>
              <w:rPr>
                <w:sz w:val="18"/>
              </w:rPr>
            </w:pPr>
            <w:r>
              <w:rPr>
                <w:sz w:val="18"/>
              </w:rPr>
              <w:t xml:space="preserve">wersji BIOS, </w:t>
            </w:r>
          </w:p>
          <w:p w14:paraId="38711465" w14:textId="77777777" w:rsidR="001B6A0B" w:rsidRDefault="001B6A0B" w:rsidP="006736BC">
            <w:pPr>
              <w:pStyle w:val="TableParagraph"/>
              <w:numPr>
                <w:ilvl w:val="1"/>
                <w:numId w:val="186"/>
              </w:numPr>
              <w:ind w:left="603" w:right="81" w:hanging="284"/>
              <w:jc w:val="both"/>
              <w:rPr>
                <w:sz w:val="18"/>
              </w:rPr>
            </w:pPr>
            <w:r>
              <w:rPr>
                <w:sz w:val="18"/>
              </w:rPr>
              <w:t xml:space="preserve">nr. seryjnym komputera, </w:t>
            </w:r>
          </w:p>
          <w:p w14:paraId="6528489F" w14:textId="77777777" w:rsidR="001B6A0B" w:rsidRDefault="001B6A0B" w:rsidP="006736BC">
            <w:pPr>
              <w:pStyle w:val="TableParagraph"/>
              <w:numPr>
                <w:ilvl w:val="1"/>
                <w:numId w:val="186"/>
              </w:numPr>
              <w:ind w:left="603" w:right="81" w:hanging="284"/>
              <w:jc w:val="both"/>
              <w:rPr>
                <w:sz w:val="18"/>
              </w:rPr>
            </w:pPr>
            <w:r>
              <w:rPr>
                <w:sz w:val="18"/>
              </w:rPr>
              <w:t xml:space="preserve">dacie produkcji komputera, </w:t>
            </w:r>
          </w:p>
          <w:p w14:paraId="5576E51C" w14:textId="77777777" w:rsidR="001B6A0B" w:rsidRDefault="001B6A0B" w:rsidP="006736BC">
            <w:pPr>
              <w:pStyle w:val="TableParagraph"/>
              <w:numPr>
                <w:ilvl w:val="1"/>
                <w:numId w:val="186"/>
              </w:numPr>
              <w:ind w:left="603" w:right="81" w:hanging="284"/>
              <w:jc w:val="both"/>
              <w:rPr>
                <w:sz w:val="18"/>
              </w:rPr>
            </w:pPr>
            <w:r>
              <w:rPr>
                <w:sz w:val="18"/>
              </w:rPr>
              <w:t xml:space="preserve">włączonej lub wyłączonej funkcji aktualizacji BIOS, </w:t>
            </w:r>
          </w:p>
          <w:p w14:paraId="4D404BD9" w14:textId="77777777" w:rsidR="001B6A0B" w:rsidRPr="00913FA9" w:rsidRDefault="001B6A0B" w:rsidP="006736BC">
            <w:pPr>
              <w:pStyle w:val="TableParagraph"/>
              <w:numPr>
                <w:ilvl w:val="1"/>
                <w:numId w:val="186"/>
              </w:numPr>
              <w:ind w:left="603" w:right="81" w:hanging="284"/>
              <w:jc w:val="both"/>
              <w:rPr>
                <w:sz w:val="18"/>
              </w:rPr>
            </w:pPr>
            <w:r>
              <w:rPr>
                <w:sz w:val="18"/>
              </w:rPr>
              <w:t>ilości zainstalowanej pamięci</w:t>
            </w:r>
            <w:r>
              <w:rPr>
                <w:spacing w:val="-11"/>
                <w:sz w:val="18"/>
              </w:rPr>
              <w:t xml:space="preserve"> </w:t>
            </w:r>
            <w:r>
              <w:rPr>
                <w:sz w:val="18"/>
              </w:rPr>
              <w:t>RAM,</w:t>
            </w:r>
            <w:r>
              <w:rPr>
                <w:spacing w:val="-10"/>
                <w:sz w:val="18"/>
              </w:rPr>
              <w:t xml:space="preserve"> </w:t>
            </w:r>
          </w:p>
          <w:p w14:paraId="36AA9428" w14:textId="77777777" w:rsidR="001B6A0B" w:rsidRPr="00913FA9" w:rsidRDefault="001B6A0B" w:rsidP="006736BC">
            <w:pPr>
              <w:pStyle w:val="TableParagraph"/>
              <w:numPr>
                <w:ilvl w:val="1"/>
                <w:numId w:val="186"/>
              </w:numPr>
              <w:ind w:left="603" w:right="81" w:hanging="284"/>
              <w:jc w:val="both"/>
              <w:rPr>
                <w:sz w:val="18"/>
              </w:rPr>
            </w:pPr>
            <w:r>
              <w:rPr>
                <w:sz w:val="18"/>
              </w:rPr>
              <w:t>prędkości</w:t>
            </w:r>
            <w:r>
              <w:rPr>
                <w:spacing w:val="-11"/>
                <w:sz w:val="18"/>
              </w:rPr>
              <w:t xml:space="preserve"> </w:t>
            </w:r>
            <w:r>
              <w:rPr>
                <w:sz w:val="18"/>
              </w:rPr>
              <w:t>zainstalowanych</w:t>
            </w:r>
            <w:r>
              <w:rPr>
                <w:spacing w:val="-10"/>
                <w:sz w:val="18"/>
              </w:rPr>
              <w:t xml:space="preserve"> </w:t>
            </w:r>
            <w:r>
              <w:rPr>
                <w:sz w:val="18"/>
              </w:rPr>
              <w:t>pamięci</w:t>
            </w:r>
            <w:r>
              <w:rPr>
                <w:spacing w:val="-10"/>
                <w:sz w:val="18"/>
              </w:rPr>
              <w:t xml:space="preserve"> </w:t>
            </w:r>
            <w:r>
              <w:rPr>
                <w:sz w:val="18"/>
              </w:rPr>
              <w:t>RAM,</w:t>
            </w:r>
            <w:r>
              <w:rPr>
                <w:spacing w:val="-11"/>
                <w:sz w:val="18"/>
              </w:rPr>
              <w:t xml:space="preserve"> </w:t>
            </w:r>
          </w:p>
          <w:p w14:paraId="49029195" w14:textId="77777777" w:rsidR="001B6A0B" w:rsidRPr="00343F58" w:rsidRDefault="001B6A0B" w:rsidP="006736BC">
            <w:pPr>
              <w:pStyle w:val="TableParagraph"/>
              <w:numPr>
                <w:ilvl w:val="1"/>
                <w:numId w:val="186"/>
              </w:numPr>
              <w:ind w:left="603" w:right="81" w:hanging="284"/>
              <w:jc w:val="both"/>
              <w:rPr>
                <w:sz w:val="18"/>
              </w:rPr>
            </w:pPr>
            <w:r w:rsidRPr="00343F58">
              <w:rPr>
                <w:sz w:val="18"/>
              </w:rPr>
              <w:t xml:space="preserve">technologii wykonania pamięci, </w:t>
            </w:r>
          </w:p>
          <w:p w14:paraId="0297CCD0" w14:textId="77777777" w:rsidR="001B6A0B" w:rsidRDefault="001B6A0B" w:rsidP="006736BC">
            <w:pPr>
              <w:pStyle w:val="TableParagraph"/>
              <w:numPr>
                <w:ilvl w:val="1"/>
                <w:numId w:val="186"/>
              </w:numPr>
              <w:ind w:left="603" w:right="81" w:hanging="284"/>
              <w:jc w:val="both"/>
              <w:rPr>
                <w:sz w:val="18"/>
              </w:rPr>
            </w:pPr>
            <w:r>
              <w:rPr>
                <w:sz w:val="18"/>
              </w:rPr>
              <w:t xml:space="preserve">sposobie obsadzeniu slotów pamięci z rozbiciem na wielkości pamięci i banki, </w:t>
            </w:r>
          </w:p>
          <w:p w14:paraId="1498E636" w14:textId="77777777" w:rsidR="001B6A0B" w:rsidRDefault="001B6A0B" w:rsidP="006736BC">
            <w:pPr>
              <w:pStyle w:val="TableParagraph"/>
              <w:numPr>
                <w:ilvl w:val="1"/>
                <w:numId w:val="186"/>
              </w:numPr>
              <w:ind w:left="603" w:right="81" w:hanging="284"/>
              <w:jc w:val="both"/>
              <w:rPr>
                <w:sz w:val="18"/>
              </w:rPr>
            </w:pPr>
            <w:r>
              <w:rPr>
                <w:sz w:val="18"/>
              </w:rPr>
              <w:t xml:space="preserve">typie zainstalowanego procesora, </w:t>
            </w:r>
          </w:p>
          <w:p w14:paraId="48C46442" w14:textId="77777777" w:rsidR="001B6A0B" w:rsidRDefault="001B6A0B" w:rsidP="006736BC">
            <w:pPr>
              <w:pStyle w:val="TableParagraph"/>
              <w:numPr>
                <w:ilvl w:val="1"/>
                <w:numId w:val="186"/>
              </w:numPr>
              <w:ind w:left="603" w:right="81" w:hanging="284"/>
              <w:jc w:val="both"/>
              <w:rPr>
                <w:sz w:val="18"/>
              </w:rPr>
            </w:pPr>
            <w:r>
              <w:rPr>
                <w:sz w:val="18"/>
              </w:rPr>
              <w:t xml:space="preserve">ilości rdzeni zainstalowanego procesora, </w:t>
            </w:r>
          </w:p>
          <w:p w14:paraId="31472320" w14:textId="77777777" w:rsidR="001B6A0B" w:rsidRDefault="001B6A0B" w:rsidP="006736BC">
            <w:pPr>
              <w:pStyle w:val="TableParagraph"/>
              <w:numPr>
                <w:ilvl w:val="1"/>
                <w:numId w:val="186"/>
              </w:numPr>
              <w:ind w:left="603" w:right="81" w:hanging="284"/>
              <w:jc w:val="both"/>
              <w:rPr>
                <w:sz w:val="18"/>
              </w:rPr>
            </w:pPr>
            <w:r>
              <w:rPr>
                <w:sz w:val="18"/>
              </w:rPr>
              <w:t xml:space="preserve">typowej prędkości zainstalowanego procesora, </w:t>
            </w:r>
          </w:p>
          <w:p w14:paraId="111B52BA" w14:textId="77777777" w:rsidR="001B6A0B" w:rsidRDefault="001B6A0B" w:rsidP="006736BC">
            <w:pPr>
              <w:pStyle w:val="TableParagraph"/>
              <w:numPr>
                <w:ilvl w:val="1"/>
                <w:numId w:val="186"/>
              </w:numPr>
              <w:ind w:left="603" w:right="81" w:hanging="284"/>
              <w:jc w:val="both"/>
              <w:rPr>
                <w:sz w:val="18"/>
              </w:rPr>
            </w:pPr>
            <w:r>
              <w:rPr>
                <w:sz w:val="18"/>
              </w:rPr>
              <w:t xml:space="preserve">maksymalnej osiąganej prędkości zainstalowanego procesora, </w:t>
            </w:r>
          </w:p>
          <w:p w14:paraId="604163B7" w14:textId="77777777" w:rsidR="001B6A0B" w:rsidRDefault="001B6A0B" w:rsidP="006736BC">
            <w:pPr>
              <w:pStyle w:val="TableParagraph"/>
              <w:numPr>
                <w:ilvl w:val="1"/>
                <w:numId w:val="186"/>
              </w:numPr>
              <w:ind w:left="603" w:right="81" w:hanging="284"/>
              <w:jc w:val="both"/>
              <w:rPr>
                <w:sz w:val="18"/>
              </w:rPr>
            </w:pPr>
            <w:r>
              <w:rPr>
                <w:sz w:val="18"/>
              </w:rPr>
              <w:t xml:space="preserve">ilości pamięci cache L2 zainstalowanego procesora, </w:t>
            </w:r>
          </w:p>
          <w:p w14:paraId="479B3B85" w14:textId="77777777" w:rsidR="001B6A0B" w:rsidRDefault="001B6A0B" w:rsidP="006736BC">
            <w:pPr>
              <w:pStyle w:val="TableParagraph"/>
              <w:numPr>
                <w:ilvl w:val="1"/>
                <w:numId w:val="186"/>
              </w:numPr>
              <w:ind w:left="603" w:right="81" w:hanging="284"/>
              <w:jc w:val="both"/>
              <w:rPr>
                <w:sz w:val="18"/>
              </w:rPr>
            </w:pPr>
            <w:r>
              <w:rPr>
                <w:sz w:val="18"/>
              </w:rPr>
              <w:t xml:space="preserve">ilości pamięci cache L3 zainstalowanego procesora, </w:t>
            </w:r>
          </w:p>
          <w:p w14:paraId="29474791" w14:textId="77777777" w:rsidR="001B6A0B" w:rsidRDefault="001B6A0B" w:rsidP="006736BC">
            <w:pPr>
              <w:pStyle w:val="TableParagraph"/>
              <w:numPr>
                <w:ilvl w:val="1"/>
                <w:numId w:val="186"/>
              </w:numPr>
              <w:ind w:left="603" w:right="81" w:hanging="284"/>
              <w:jc w:val="both"/>
              <w:rPr>
                <w:sz w:val="18"/>
              </w:rPr>
            </w:pPr>
            <w:r>
              <w:rPr>
                <w:sz w:val="18"/>
              </w:rPr>
              <w:t xml:space="preserve">pojemności zainstalowanego lub </w:t>
            </w:r>
            <w:r w:rsidRPr="00794372">
              <w:rPr>
                <w:sz w:val="18"/>
              </w:rPr>
              <w:t>zainstalowanych dysków twardych podpiętych do dostępnych na płycie głównej portów SATA oraz M.2,</w:t>
            </w:r>
          </w:p>
          <w:p w14:paraId="2E914EE2" w14:textId="77777777" w:rsidR="001B6A0B" w:rsidRDefault="001B6A0B" w:rsidP="006736BC">
            <w:pPr>
              <w:pStyle w:val="TableParagraph"/>
              <w:numPr>
                <w:ilvl w:val="1"/>
                <w:numId w:val="186"/>
              </w:numPr>
              <w:ind w:left="603" w:right="81" w:hanging="284"/>
              <w:jc w:val="both"/>
              <w:rPr>
                <w:sz w:val="18"/>
              </w:rPr>
            </w:pPr>
            <w:r>
              <w:rPr>
                <w:sz w:val="18"/>
              </w:rPr>
              <w:t xml:space="preserve">adresie </w:t>
            </w:r>
            <w:r w:rsidRPr="00794372">
              <w:rPr>
                <w:sz w:val="18"/>
              </w:rPr>
              <w:t>MAC</w:t>
            </w:r>
            <w:r>
              <w:rPr>
                <w:sz w:val="18"/>
              </w:rPr>
              <w:t xml:space="preserve"> zintegrowanej karty sieciowej, </w:t>
            </w:r>
          </w:p>
          <w:p w14:paraId="178BF957" w14:textId="77777777" w:rsidR="001B6A0B" w:rsidRDefault="001B6A0B" w:rsidP="006736BC">
            <w:pPr>
              <w:pStyle w:val="TableParagraph"/>
              <w:numPr>
                <w:ilvl w:val="1"/>
                <w:numId w:val="186"/>
              </w:numPr>
              <w:ind w:left="603" w:right="81" w:hanging="284"/>
              <w:jc w:val="both"/>
              <w:rPr>
                <w:sz w:val="18"/>
              </w:rPr>
            </w:pPr>
            <w:r>
              <w:rPr>
                <w:sz w:val="18"/>
              </w:rPr>
              <w:t xml:space="preserve">zintegrowanym układzie graficznym, </w:t>
            </w:r>
          </w:p>
          <w:p w14:paraId="6FE92BC9" w14:textId="77777777" w:rsidR="001B6A0B" w:rsidRDefault="001B6A0B" w:rsidP="006736BC">
            <w:pPr>
              <w:pStyle w:val="TableParagraph"/>
              <w:numPr>
                <w:ilvl w:val="1"/>
                <w:numId w:val="186"/>
              </w:numPr>
              <w:ind w:left="603" w:right="81" w:hanging="284"/>
              <w:jc w:val="both"/>
              <w:rPr>
                <w:sz w:val="18"/>
              </w:rPr>
            </w:pPr>
            <w:r>
              <w:rPr>
                <w:sz w:val="18"/>
              </w:rPr>
              <w:t>kontrolerze</w:t>
            </w:r>
            <w:r>
              <w:rPr>
                <w:spacing w:val="-1"/>
                <w:sz w:val="18"/>
              </w:rPr>
              <w:t xml:space="preserve"> </w:t>
            </w:r>
            <w:r>
              <w:rPr>
                <w:sz w:val="18"/>
              </w:rPr>
              <w:t>audio.</w:t>
            </w:r>
          </w:p>
          <w:p w14:paraId="5F41AC2A" w14:textId="77777777" w:rsidR="001B6A0B" w:rsidRDefault="001B6A0B" w:rsidP="006736BC">
            <w:pPr>
              <w:pStyle w:val="TableParagraph"/>
              <w:numPr>
                <w:ilvl w:val="0"/>
                <w:numId w:val="186"/>
              </w:numPr>
              <w:ind w:left="319" w:right="81" w:hanging="218"/>
              <w:jc w:val="both"/>
              <w:rPr>
                <w:sz w:val="18"/>
              </w:rPr>
            </w:pPr>
            <w:r>
              <w:rPr>
                <w:sz w:val="18"/>
              </w:rPr>
              <w:t xml:space="preserve">Funkcja blokowania/odblokowania bootowania stacji roboczej z zewnętrznych urządzeń. </w:t>
            </w:r>
          </w:p>
          <w:p w14:paraId="7576A1B1" w14:textId="77777777" w:rsidR="001B6A0B" w:rsidRDefault="001B6A0B" w:rsidP="006736BC">
            <w:pPr>
              <w:pStyle w:val="TableParagraph"/>
              <w:numPr>
                <w:ilvl w:val="0"/>
                <w:numId w:val="186"/>
              </w:numPr>
              <w:ind w:left="319" w:right="81" w:hanging="218"/>
              <w:jc w:val="both"/>
              <w:rPr>
                <w:sz w:val="18"/>
              </w:rPr>
            </w:pPr>
            <w:r>
              <w:rPr>
                <w:sz w:val="18"/>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(dla dysku M.2 SATA i SATA). Użytkownik po wpisaniu swojego hasła jest w stanie zmienić hasło dla dysku twardego (dla dysku M.2 SATA i</w:t>
            </w:r>
            <w:r>
              <w:rPr>
                <w:spacing w:val="-1"/>
                <w:sz w:val="18"/>
              </w:rPr>
              <w:t xml:space="preserve"> </w:t>
            </w:r>
            <w:r>
              <w:rPr>
                <w:sz w:val="18"/>
              </w:rPr>
              <w:t>SATA).</w:t>
            </w:r>
          </w:p>
          <w:p w14:paraId="63260CB8" w14:textId="77777777" w:rsidR="001B6A0B" w:rsidRPr="00794372" w:rsidRDefault="001B6A0B" w:rsidP="005559CB">
            <w:pPr>
              <w:pStyle w:val="TableParagraph"/>
              <w:ind w:left="319" w:right="81"/>
              <w:jc w:val="both"/>
              <w:rPr>
                <w:sz w:val="18"/>
              </w:rPr>
            </w:pPr>
            <w:r w:rsidRPr="00794372">
              <w:rPr>
                <w:sz w:val="18"/>
              </w:rPr>
              <w:t>Dla dysków NVMe opcja zakładania hasła na dostęp do dysku nie jest wymagana.</w:t>
            </w:r>
          </w:p>
          <w:p w14:paraId="45C2CDC7" w14:textId="77777777" w:rsidR="001B6A0B" w:rsidRDefault="001B6A0B" w:rsidP="006736BC">
            <w:pPr>
              <w:pStyle w:val="TableParagraph"/>
              <w:numPr>
                <w:ilvl w:val="0"/>
                <w:numId w:val="186"/>
              </w:numPr>
              <w:ind w:left="319" w:right="81" w:hanging="218"/>
              <w:jc w:val="both"/>
              <w:rPr>
                <w:sz w:val="18"/>
              </w:rPr>
            </w:pPr>
            <w:r w:rsidRPr="00E03EBA">
              <w:rPr>
                <w:sz w:val="18"/>
              </w:rPr>
              <w:t>Możliwość ustawienia hasła użytkownika i/lub administratora składającego się z dużych liter, małych liter, cyfr, znaków specjalnych.</w:t>
            </w:r>
          </w:p>
          <w:p w14:paraId="5D5D2A73" w14:textId="77777777" w:rsidR="001B6A0B" w:rsidRDefault="001B6A0B" w:rsidP="006736BC">
            <w:pPr>
              <w:pStyle w:val="TableParagraph"/>
              <w:numPr>
                <w:ilvl w:val="0"/>
                <w:numId w:val="186"/>
              </w:numPr>
              <w:ind w:left="319" w:right="81" w:hanging="218"/>
              <w:jc w:val="both"/>
              <w:rPr>
                <w:sz w:val="18"/>
              </w:rPr>
            </w:pPr>
            <w:r w:rsidRPr="00BF2EB9">
              <w:rPr>
                <w:sz w:val="18"/>
              </w:rPr>
              <w:t>Funkcja wymuszenia odpowiedniej siły hasła dla administratora oraz użytkownika</w:t>
            </w:r>
            <w:r>
              <w:rPr>
                <w:sz w:val="18"/>
              </w:rPr>
              <w:t xml:space="preserve"> (możliwość wymuszenia długość hasła do 32 znaków).</w:t>
            </w:r>
          </w:p>
          <w:p w14:paraId="5A3271D7" w14:textId="77777777" w:rsidR="001B6A0B" w:rsidRDefault="001B6A0B" w:rsidP="006736BC">
            <w:pPr>
              <w:pStyle w:val="TableParagraph"/>
              <w:numPr>
                <w:ilvl w:val="0"/>
                <w:numId w:val="186"/>
              </w:numPr>
              <w:ind w:left="319" w:right="81" w:hanging="218"/>
              <w:jc w:val="both"/>
              <w:rPr>
                <w:sz w:val="18"/>
              </w:rPr>
            </w:pPr>
            <w:r>
              <w:rPr>
                <w:sz w:val="18"/>
              </w:rPr>
              <w:t>Możliwość włączenia/wyłączenia kontrolera SATA (w tym w szczególności pojedynczo). Możliwość włączenia/wyłączenia kontrolera audio.</w:t>
            </w:r>
          </w:p>
          <w:p w14:paraId="5C462CCE" w14:textId="77777777" w:rsidR="001B6A0B" w:rsidRDefault="001B6A0B" w:rsidP="006736BC">
            <w:pPr>
              <w:pStyle w:val="TableParagraph"/>
              <w:numPr>
                <w:ilvl w:val="0"/>
                <w:numId w:val="186"/>
              </w:numPr>
              <w:ind w:left="319" w:right="81" w:hanging="218"/>
              <w:jc w:val="both"/>
              <w:rPr>
                <w:sz w:val="18"/>
              </w:rPr>
            </w:pPr>
            <w:r>
              <w:rPr>
                <w:sz w:val="18"/>
              </w:rPr>
              <w:lastRenderedPageBreak/>
              <w:t xml:space="preserve">Możliwość włączenia/wyłączenia funkcji SecureBoot. </w:t>
            </w:r>
          </w:p>
          <w:p w14:paraId="0B31C3AA" w14:textId="77777777" w:rsidR="001B6A0B" w:rsidRDefault="001B6A0B" w:rsidP="006736BC">
            <w:pPr>
              <w:pStyle w:val="TableParagraph"/>
              <w:numPr>
                <w:ilvl w:val="0"/>
                <w:numId w:val="186"/>
              </w:numPr>
              <w:ind w:left="319" w:right="81" w:hanging="218"/>
              <w:jc w:val="both"/>
              <w:rPr>
                <w:sz w:val="18"/>
              </w:rPr>
            </w:pPr>
            <w:r>
              <w:rPr>
                <w:sz w:val="18"/>
              </w:rPr>
              <w:t xml:space="preserve">Możliwość włączenia/wyłączenia funkcji VT. </w:t>
            </w:r>
          </w:p>
          <w:p w14:paraId="0F2C08A8" w14:textId="77777777" w:rsidR="001B6A0B" w:rsidRDefault="001B6A0B" w:rsidP="006736BC">
            <w:pPr>
              <w:pStyle w:val="TableParagraph"/>
              <w:numPr>
                <w:ilvl w:val="0"/>
                <w:numId w:val="186"/>
              </w:numPr>
              <w:ind w:left="319" w:right="81" w:hanging="218"/>
              <w:jc w:val="both"/>
              <w:rPr>
                <w:sz w:val="18"/>
              </w:rPr>
            </w:pPr>
            <w:r>
              <w:rPr>
                <w:sz w:val="18"/>
              </w:rPr>
              <w:t>Możliwość włączenia/wyłączenia układu TPM.</w:t>
            </w:r>
          </w:p>
          <w:p w14:paraId="2754DBD7" w14:textId="77777777" w:rsidR="001B6A0B" w:rsidRDefault="001B6A0B" w:rsidP="006736BC">
            <w:pPr>
              <w:pStyle w:val="TableParagraph"/>
              <w:numPr>
                <w:ilvl w:val="0"/>
                <w:numId w:val="186"/>
              </w:numPr>
              <w:spacing w:line="206" w:lineRule="exact"/>
              <w:ind w:left="319" w:right="81" w:hanging="218"/>
              <w:jc w:val="both"/>
              <w:rPr>
                <w:sz w:val="18"/>
              </w:rPr>
            </w:pPr>
            <w:r>
              <w:rPr>
                <w:sz w:val="18"/>
              </w:rPr>
              <w:t>Możliwość ustawienia czujnika obudowy w tryb cichy - nie informuje użytkownika o otwarciu obudowy (dźwiękiem i komunikatem), ale zapisuje log operacji.</w:t>
            </w:r>
          </w:p>
          <w:p w14:paraId="7D829387" w14:textId="77777777" w:rsidR="001B6A0B" w:rsidRDefault="001B6A0B" w:rsidP="006736BC">
            <w:pPr>
              <w:pStyle w:val="TableParagraph"/>
              <w:numPr>
                <w:ilvl w:val="0"/>
                <w:numId w:val="186"/>
              </w:numPr>
              <w:ind w:left="319" w:right="81" w:hanging="218"/>
              <w:jc w:val="both"/>
              <w:rPr>
                <w:sz w:val="18"/>
              </w:rPr>
            </w:pPr>
            <w:r>
              <w:rPr>
                <w:sz w:val="18"/>
              </w:rPr>
              <w:t>Funkcja zbierania i zapisywania logów z możliwością przeglądania i kasowania archiwalnych incydentów.</w:t>
            </w:r>
          </w:p>
          <w:p w14:paraId="1562ACBD" w14:textId="77777777" w:rsidR="001B6A0B" w:rsidRDefault="001B6A0B" w:rsidP="006736BC">
            <w:pPr>
              <w:pStyle w:val="TableParagraph"/>
              <w:numPr>
                <w:ilvl w:val="0"/>
                <w:numId w:val="186"/>
              </w:numPr>
              <w:spacing w:before="1"/>
              <w:ind w:left="319" w:right="81" w:hanging="218"/>
              <w:jc w:val="both"/>
              <w:rPr>
                <w:sz w:val="18"/>
              </w:rPr>
            </w:pPr>
            <w:r>
              <w:rPr>
                <w:sz w:val="18"/>
              </w:rPr>
              <w:t>Możliwość ustawienia portów USB w trybie „no BOOT”, czyli podczas startu komputer nie wykrywa urządzeń bootujących typu USB, natomiast po uruchomieniu systemu operacyjnego porty USB są aktywne.</w:t>
            </w:r>
          </w:p>
          <w:p w14:paraId="05898A88" w14:textId="77777777" w:rsidR="001B6A0B" w:rsidRDefault="001B6A0B" w:rsidP="006736BC">
            <w:pPr>
              <w:pStyle w:val="TableParagraph"/>
              <w:numPr>
                <w:ilvl w:val="0"/>
                <w:numId w:val="186"/>
              </w:numPr>
              <w:ind w:left="319" w:right="81" w:hanging="218"/>
              <w:jc w:val="both"/>
              <w:rPr>
                <w:sz w:val="18"/>
              </w:rPr>
            </w:pPr>
            <w:r>
              <w:rPr>
                <w:sz w:val="18"/>
              </w:rPr>
              <w:t>Funkcja włączająca przypomnienie o konieczności oczyszczenia lub zastąpienia filtra powietrza w jednej z opcji dostępnych: co 15 dni, co 30 dni, co 60 dni, co 90 dni, co 120 dni i co 180 dni.</w:t>
            </w:r>
          </w:p>
          <w:p w14:paraId="08943BE8" w14:textId="77777777" w:rsidR="001B6A0B" w:rsidRDefault="001B6A0B" w:rsidP="006736BC">
            <w:pPr>
              <w:pStyle w:val="TableParagraph"/>
              <w:numPr>
                <w:ilvl w:val="0"/>
                <w:numId w:val="186"/>
              </w:numPr>
              <w:ind w:left="319" w:right="81" w:hanging="218"/>
              <w:jc w:val="both"/>
              <w:rPr>
                <w:sz w:val="18"/>
              </w:rPr>
            </w:pPr>
            <w:r>
              <w:rPr>
                <w:sz w:val="18"/>
              </w:rPr>
              <w:t>Funkcja</w:t>
            </w:r>
            <w:r>
              <w:rPr>
                <w:spacing w:val="-8"/>
                <w:sz w:val="18"/>
              </w:rPr>
              <w:t xml:space="preserve"> </w:t>
            </w:r>
            <w:r>
              <w:rPr>
                <w:sz w:val="18"/>
              </w:rPr>
              <w:t>zbierania</w:t>
            </w:r>
            <w:r>
              <w:rPr>
                <w:spacing w:val="-8"/>
                <w:sz w:val="18"/>
              </w:rPr>
              <w:t xml:space="preserve"> </w:t>
            </w:r>
            <w:r>
              <w:rPr>
                <w:sz w:val="18"/>
              </w:rPr>
              <w:t>i</w:t>
            </w:r>
            <w:r>
              <w:rPr>
                <w:spacing w:val="-8"/>
                <w:sz w:val="18"/>
              </w:rPr>
              <w:t xml:space="preserve"> </w:t>
            </w:r>
            <w:r>
              <w:rPr>
                <w:sz w:val="18"/>
              </w:rPr>
              <w:t>zapisywania</w:t>
            </w:r>
            <w:r>
              <w:rPr>
                <w:spacing w:val="-7"/>
                <w:sz w:val="18"/>
              </w:rPr>
              <w:t xml:space="preserve"> </w:t>
            </w:r>
            <w:r>
              <w:rPr>
                <w:sz w:val="18"/>
              </w:rPr>
              <w:t>incydentów,</w:t>
            </w:r>
            <w:r>
              <w:rPr>
                <w:spacing w:val="-9"/>
                <w:sz w:val="18"/>
              </w:rPr>
              <w:t xml:space="preserve"> </w:t>
            </w:r>
            <w:r>
              <w:rPr>
                <w:sz w:val="18"/>
              </w:rPr>
              <w:t>możliwość</w:t>
            </w:r>
            <w:r>
              <w:rPr>
                <w:spacing w:val="-10"/>
                <w:sz w:val="18"/>
              </w:rPr>
              <w:t xml:space="preserve"> </w:t>
            </w:r>
            <w:r>
              <w:rPr>
                <w:sz w:val="18"/>
              </w:rPr>
              <w:t>przeglądania</w:t>
            </w:r>
            <w:r>
              <w:rPr>
                <w:spacing w:val="-10"/>
                <w:sz w:val="18"/>
              </w:rPr>
              <w:t xml:space="preserve"> </w:t>
            </w:r>
            <w:r>
              <w:rPr>
                <w:sz w:val="18"/>
              </w:rPr>
              <w:t>i</w:t>
            </w:r>
            <w:r>
              <w:rPr>
                <w:spacing w:val="-8"/>
                <w:sz w:val="18"/>
              </w:rPr>
              <w:t xml:space="preserve"> </w:t>
            </w:r>
            <w:r>
              <w:rPr>
                <w:sz w:val="18"/>
              </w:rPr>
              <w:t>kasowania</w:t>
            </w:r>
            <w:r>
              <w:rPr>
                <w:spacing w:val="-7"/>
                <w:sz w:val="18"/>
              </w:rPr>
              <w:t xml:space="preserve"> </w:t>
            </w:r>
            <w:r>
              <w:rPr>
                <w:sz w:val="18"/>
              </w:rPr>
              <w:t>zdarzeń przebiegu procedury POST. Funkcja ta obejmuje datę i godzinę oraz opis incydentu kodu wizualnego systemu</w:t>
            </w:r>
            <w:r>
              <w:rPr>
                <w:spacing w:val="-1"/>
                <w:sz w:val="18"/>
              </w:rPr>
              <w:t xml:space="preserve"> </w:t>
            </w:r>
            <w:r>
              <w:rPr>
                <w:sz w:val="18"/>
              </w:rPr>
              <w:t>diagnostycznego.</w:t>
            </w:r>
          </w:p>
          <w:p w14:paraId="39CAE51C" w14:textId="77777777" w:rsidR="001B6A0B" w:rsidRDefault="001B6A0B" w:rsidP="006736BC">
            <w:pPr>
              <w:pStyle w:val="TableParagraph"/>
              <w:numPr>
                <w:ilvl w:val="0"/>
                <w:numId w:val="186"/>
              </w:numPr>
              <w:ind w:left="319" w:right="81" w:hanging="218"/>
              <w:jc w:val="both"/>
              <w:rPr>
                <w:sz w:val="18"/>
              </w:rPr>
            </w:pPr>
            <w:r>
              <w:rPr>
                <w:sz w:val="18"/>
              </w:rPr>
              <w:t>Funkcja pozwalająca na włączenie/wyłączenie automatycznego tworzenia recovery BIOS na dysku twardym lub na urządzeniu zewnętrznym podpiętym przez USB, (dopuszczalne realizacja poprzez oddzielny kontroler na płycie głównej, przechowujący chronioną kopię zapasową systemu BIOS, mający za zadanie weryfikację spójności oprogramowania układowego),</w:t>
            </w:r>
          </w:p>
          <w:p w14:paraId="37C434FF" w14:textId="77777777" w:rsidR="001B6A0B" w:rsidRDefault="001B6A0B" w:rsidP="006736BC">
            <w:pPr>
              <w:pStyle w:val="TableParagraph"/>
              <w:numPr>
                <w:ilvl w:val="0"/>
                <w:numId w:val="186"/>
              </w:numPr>
              <w:spacing w:line="207" w:lineRule="exact"/>
              <w:ind w:left="319" w:right="81" w:hanging="218"/>
              <w:jc w:val="both"/>
              <w:rPr>
                <w:sz w:val="18"/>
              </w:rPr>
            </w:pPr>
            <w:r>
              <w:rPr>
                <w:sz w:val="18"/>
              </w:rPr>
              <w:t>Możliwość wyłączania portów USB pojedynczo.</w:t>
            </w:r>
          </w:p>
          <w:p w14:paraId="7D31DB99" w14:textId="77777777" w:rsidR="001B6A0B" w:rsidRDefault="001B6A0B" w:rsidP="006736BC">
            <w:pPr>
              <w:pStyle w:val="TableParagraph"/>
              <w:numPr>
                <w:ilvl w:val="0"/>
                <w:numId w:val="186"/>
              </w:numPr>
              <w:ind w:left="319" w:right="81" w:hanging="218"/>
              <w:jc w:val="both"/>
              <w:rPr>
                <w:sz w:val="18"/>
              </w:rPr>
            </w:pPr>
            <w:r>
              <w:rPr>
                <w:sz w:val="18"/>
              </w:rPr>
              <w:t>Oferowany BIOS musi posiadać poza swoją wewnętrzną strukturą menu szybkiego bootowania, które umożliwia min.: uruchamianie systemu z serwera za pośrednictwem zintegrowanej karty sieciowej, wejścia do BIOS, upgrade BIOS bez konieczności uruchamiania systemu operacyjnego.</w:t>
            </w:r>
          </w:p>
          <w:p w14:paraId="7CC268ED" w14:textId="77777777" w:rsidR="001B6A0B" w:rsidRDefault="001B6A0B" w:rsidP="006736BC">
            <w:pPr>
              <w:pStyle w:val="TableParagraph"/>
              <w:numPr>
                <w:ilvl w:val="0"/>
                <w:numId w:val="186"/>
              </w:numPr>
              <w:ind w:left="319" w:right="81" w:hanging="218"/>
              <w:jc w:val="both"/>
              <w:rPr>
                <w:sz w:val="18"/>
              </w:rPr>
            </w:pPr>
            <w:r w:rsidRPr="00794372">
              <w:rPr>
                <w:sz w:val="18"/>
              </w:rPr>
              <w:t>Dostęp do zaimplementowanej konsoli zarządzania zdalnego (funkcja automatycznie aktywna w przypadku zaoferowania komputera ze zdalnym zarządzaniem).</w:t>
            </w:r>
          </w:p>
          <w:p w14:paraId="49403F1D" w14:textId="77777777" w:rsidR="001B6A0B" w:rsidRDefault="001B6A0B" w:rsidP="006736BC">
            <w:pPr>
              <w:pStyle w:val="TableParagraph"/>
              <w:numPr>
                <w:ilvl w:val="0"/>
                <w:numId w:val="186"/>
              </w:numPr>
              <w:ind w:left="319" w:right="81" w:hanging="218"/>
              <w:jc w:val="both"/>
              <w:rPr>
                <w:sz w:val="18"/>
              </w:rPr>
            </w:pPr>
            <w:r>
              <w:rPr>
                <w:sz w:val="18"/>
              </w:rPr>
              <w:t xml:space="preserve">Wszystkie ww. funkcjonalności są dostępne bez zainstalowanego dysku twardego. Aktualizacja BIOS za pomocą strony internetowej producenta w oparciu o najnowsze, aktualne wersje BIOS – </w:t>
            </w:r>
            <w:r>
              <w:rPr>
                <w:b/>
                <w:sz w:val="18"/>
                <w:u w:val="single"/>
              </w:rPr>
              <w:t>wymagany link strony internetowej producenta aktualizacji</w:t>
            </w:r>
            <w:r>
              <w:rPr>
                <w:b/>
                <w:sz w:val="18"/>
              </w:rPr>
              <w:t xml:space="preserve"> </w:t>
            </w:r>
            <w:r w:rsidRPr="00913FA9">
              <w:rPr>
                <w:b/>
                <w:sz w:val="18"/>
                <w:u w:val="single"/>
              </w:rPr>
              <w:t>BIOS.</w:t>
            </w:r>
          </w:p>
          <w:p w14:paraId="40C20E7B" w14:textId="77777777" w:rsidR="001B6A0B" w:rsidRDefault="001B6A0B" w:rsidP="006736BC">
            <w:pPr>
              <w:pStyle w:val="TableParagraph"/>
              <w:numPr>
                <w:ilvl w:val="0"/>
                <w:numId w:val="186"/>
              </w:numPr>
              <w:ind w:left="319" w:right="81" w:hanging="218"/>
              <w:jc w:val="both"/>
              <w:rPr>
                <w:sz w:val="18"/>
              </w:rPr>
            </w:pPr>
            <w:r w:rsidRPr="00BF2EB9">
              <w:rPr>
                <w:sz w:val="18"/>
              </w:rPr>
              <w:t>Zaimplementowany w BIOS system diagnostyczny, z graficznym interfejsem użytkownika dostępny z poziomu szybkiego menu boot umożliwiający jednoczesne przetestowanie w</w:t>
            </w:r>
            <w:r>
              <w:rPr>
                <w:sz w:val="18"/>
              </w:rPr>
              <w:t> </w:t>
            </w:r>
            <w:r w:rsidRPr="00BF2EB9">
              <w:rPr>
                <w:sz w:val="18"/>
              </w:rPr>
              <w:t>celu wykrycia usterki zainstalowanych komponentów w oferowanym komputerze bez konieczności uruchamiania systemu operacyjnego.</w:t>
            </w:r>
            <w:r w:rsidRPr="00FD43E3">
              <w:rPr>
                <w:sz w:val="18"/>
              </w:rPr>
              <w:t xml:space="preserve"> </w:t>
            </w:r>
          </w:p>
          <w:p w14:paraId="6FB26171" w14:textId="77777777" w:rsidR="001B6A0B" w:rsidRPr="00FD43E3" w:rsidRDefault="001B6A0B" w:rsidP="005559CB">
            <w:pPr>
              <w:pStyle w:val="TableParagraph"/>
              <w:ind w:left="319" w:right="81"/>
              <w:jc w:val="both"/>
              <w:rPr>
                <w:sz w:val="18"/>
              </w:rPr>
            </w:pPr>
            <w:r w:rsidRPr="00FD43E3">
              <w:rPr>
                <w:sz w:val="18"/>
              </w:rPr>
              <w:t>S</w:t>
            </w:r>
            <w:r>
              <w:rPr>
                <w:sz w:val="18"/>
              </w:rPr>
              <w:t>ystem oparty o funkcjonalności:</w:t>
            </w:r>
          </w:p>
          <w:p w14:paraId="2951274F" w14:textId="77777777" w:rsidR="001B6A0B" w:rsidRDefault="001B6A0B" w:rsidP="006736BC">
            <w:pPr>
              <w:pStyle w:val="TableParagraph"/>
              <w:numPr>
                <w:ilvl w:val="1"/>
                <w:numId w:val="186"/>
              </w:numPr>
              <w:ind w:left="612" w:right="81" w:hanging="284"/>
              <w:jc w:val="both"/>
              <w:rPr>
                <w:sz w:val="18"/>
              </w:rPr>
            </w:pPr>
            <w:r w:rsidRPr="00BF2EB9">
              <w:rPr>
                <w:sz w:val="18"/>
              </w:rPr>
              <w:t>testy uruchamiane automatycznie lub w</w:t>
            </w:r>
            <w:r>
              <w:rPr>
                <w:sz w:val="18"/>
              </w:rPr>
              <w:t xml:space="preserve"> </w:t>
            </w:r>
            <w:r w:rsidRPr="00BF2EB9">
              <w:rPr>
                <w:sz w:val="18"/>
              </w:rPr>
              <w:t>trybie</w:t>
            </w:r>
            <w:r>
              <w:rPr>
                <w:sz w:val="18"/>
              </w:rPr>
              <w:t xml:space="preserve"> </w:t>
            </w:r>
            <w:r w:rsidRPr="00BF2EB9">
              <w:rPr>
                <w:sz w:val="18"/>
              </w:rPr>
              <w:t xml:space="preserve">interaktywnym, </w:t>
            </w:r>
          </w:p>
          <w:p w14:paraId="295DD3E6" w14:textId="77777777" w:rsidR="001B6A0B" w:rsidRDefault="001B6A0B" w:rsidP="006736BC">
            <w:pPr>
              <w:pStyle w:val="TableParagraph"/>
              <w:numPr>
                <w:ilvl w:val="1"/>
                <w:numId w:val="186"/>
              </w:numPr>
              <w:ind w:left="612" w:right="81" w:hanging="284"/>
              <w:jc w:val="both"/>
              <w:rPr>
                <w:sz w:val="18"/>
              </w:rPr>
            </w:pPr>
            <w:r w:rsidRPr="00BF2EB9">
              <w:rPr>
                <w:sz w:val="18"/>
              </w:rPr>
              <w:t>możliwość</w:t>
            </w:r>
            <w:r>
              <w:rPr>
                <w:sz w:val="18"/>
              </w:rPr>
              <w:t xml:space="preserve"> </w:t>
            </w:r>
            <w:r w:rsidRPr="00BF2EB9">
              <w:rPr>
                <w:sz w:val="18"/>
              </w:rPr>
              <w:t>powtórzenia</w:t>
            </w:r>
            <w:r>
              <w:rPr>
                <w:sz w:val="18"/>
              </w:rPr>
              <w:t xml:space="preserve"> </w:t>
            </w:r>
            <w:r w:rsidRPr="00BF2EB9">
              <w:rPr>
                <w:sz w:val="18"/>
              </w:rPr>
              <w:t>testów,</w:t>
            </w:r>
            <w:r>
              <w:rPr>
                <w:sz w:val="18"/>
              </w:rPr>
              <w:t xml:space="preserve"> </w:t>
            </w:r>
          </w:p>
          <w:p w14:paraId="0F96DC00" w14:textId="77777777" w:rsidR="001B6A0B" w:rsidRDefault="001B6A0B" w:rsidP="006736BC">
            <w:pPr>
              <w:pStyle w:val="TableParagraph"/>
              <w:numPr>
                <w:ilvl w:val="1"/>
                <w:numId w:val="186"/>
              </w:numPr>
              <w:ind w:left="612" w:right="81" w:hanging="284"/>
              <w:jc w:val="both"/>
              <w:rPr>
                <w:sz w:val="18"/>
              </w:rPr>
            </w:pPr>
            <w:r w:rsidRPr="00BF2EB9">
              <w:rPr>
                <w:sz w:val="18"/>
              </w:rPr>
              <w:t>podsumowanie</w:t>
            </w:r>
            <w:r>
              <w:rPr>
                <w:sz w:val="18"/>
              </w:rPr>
              <w:t xml:space="preserve"> </w:t>
            </w:r>
            <w:r w:rsidRPr="00BF2EB9">
              <w:rPr>
                <w:sz w:val="18"/>
              </w:rPr>
              <w:t xml:space="preserve">testów, </w:t>
            </w:r>
          </w:p>
          <w:p w14:paraId="29829D61" w14:textId="77777777" w:rsidR="001B6A0B" w:rsidRDefault="001B6A0B" w:rsidP="006736BC">
            <w:pPr>
              <w:pStyle w:val="TableParagraph"/>
              <w:numPr>
                <w:ilvl w:val="1"/>
                <w:numId w:val="186"/>
              </w:numPr>
              <w:ind w:left="612" w:right="81" w:hanging="284"/>
              <w:jc w:val="both"/>
              <w:rPr>
                <w:sz w:val="18"/>
              </w:rPr>
            </w:pPr>
            <w:r w:rsidRPr="00BF2EB9">
              <w:rPr>
                <w:sz w:val="18"/>
              </w:rPr>
              <w:t xml:space="preserve">uruchamianie szybkiego testu zbiorczego, </w:t>
            </w:r>
          </w:p>
          <w:p w14:paraId="12DC609E" w14:textId="77777777" w:rsidR="001B6A0B" w:rsidRDefault="001B6A0B" w:rsidP="006736BC">
            <w:pPr>
              <w:pStyle w:val="TableParagraph"/>
              <w:numPr>
                <w:ilvl w:val="1"/>
                <w:numId w:val="186"/>
              </w:numPr>
              <w:ind w:left="612" w:right="81" w:hanging="284"/>
              <w:jc w:val="both"/>
              <w:rPr>
                <w:sz w:val="18"/>
              </w:rPr>
            </w:pPr>
            <w:r w:rsidRPr="00BF2EB9">
              <w:rPr>
                <w:sz w:val="18"/>
              </w:rPr>
              <w:t xml:space="preserve">uruchamianie testów dla wybranych podzespołów </w:t>
            </w:r>
            <w:r w:rsidRPr="00CC1587">
              <w:rPr>
                <w:sz w:val="18"/>
              </w:rPr>
              <w:t>przez użytkownika</w:t>
            </w:r>
            <w:r w:rsidRPr="00BF2EB9">
              <w:rPr>
                <w:sz w:val="18"/>
              </w:rPr>
              <w:t xml:space="preserve">, </w:t>
            </w:r>
          </w:p>
          <w:p w14:paraId="2B7340BA" w14:textId="77777777" w:rsidR="001B6A0B" w:rsidRDefault="001B6A0B" w:rsidP="006736BC">
            <w:pPr>
              <w:pStyle w:val="TableParagraph"/>
              <w:numPr>
                <w:ilvl w:val="1"/>
                <w:numId w:val="186"/>
              </w:numPr>
              <w:ind w:left="612" w:right="81" w:hanging="284"/>
              <w:jc w:val="both"/>
              <w:rPr>
                <w:sz w:val="18"/>
              </w:rPr>
            </w:pPr>
            <w:r w:rsidRPr="00CC1587">
              <w:rPr>
                <w:sz w:val="18"/>
              </w:rPr>
              <w:t xml:space="preserve">wyświetlanie wiadomości, które </w:t>
            </w:r>
            <w:r w:rsidRPr="00CC1587">
              <w:rPr>
                <w:spacing w:val="12"/>
                <w:sz w:val="18"/>
              </w:rPr>
              <w:t>informują</w:t>
            </w:r>
            <w:r w:rsidRPr="00BF2EB9">
              <w:rPr>
                <w:sz w:val="18"/>
              </w:rPr>
              <w:t xml:space="preserve"> o stanie przeprowadzanych testów, </w:t>
            </w:r>
          </w:p>
          <w:p w14:paraId="7F86E34D" w14:textId="77777777" w:rsidR="001B6A0B" w:rsidRDefault="001B6A0B" w:rsidP="006736BC">
            <w:pPr>
              <w:pStyle w:val="TableParagraph"/>
              <w:numPr>
                <w:ilvl w:val="1"/>
                <w:numId w:val="186"/>
              </w:numPr>
              <w:ind w:left="612" w:right="81" w:hanging="284"/>
              <w:jc w:val="both"/>
              <w:rPr>
                <w:sz w:val="18"/>
              </w:rPr>
            </w:pPr>
            <w:r w:rsidRPr="00BF2EB9">
              <w:rPr>
                <w:sz w:val="18"/>
              </w:rPr>
              <w:t>wyświetlanie wiadomości o błędach, które</w:t>
            </w:r>
            <w:r w:rsidRPr="00BF2EB9">
              <w:rPr>
                <w:spacing w:val="43"/>
                <w:sz w:val="18"/>
              </w:rPr>
              <w:t xml:space="preserve"> </w:t>
            </w:r>
            <w:r w:rsidRPr="00BF2EB9">
              <w:rPr>
                <w:sz w:val="18"/>
              </w:rPr>
              <w:t xml:space="preserve">informują o problemach napotkanych podczas testów. </w:t>
            </w:r>
          </w:p>
          <w:p w14:paraId="74CB08F7" w14:textId="77777777" w:rsidR="001B6A0B" w:rsidRDefault="001B6A0B" w:rsidP="005559CB">
            <w:pPr>
              <w:pStyle w:val="TableParagraph"/>
              <w:ind w:left="328" w:right="81"/>
              <w:jc w:val="both"/>
              <w:rPr>
                <w:sz w:val="18"/>
              </w:rPr>
            </w:pPr>
            <w:r w:rsidRPr="00BF2EB9">
              <w:rPr>
                <w:sz w:val="18"/>
              </w:rPr>
              <w:t>System diagnostyczny musi zawierać informację o nazwie komputera, wersji BIOS, numerze seryjnym komputera, podawać dokładne informacje o</w:t>
            </w:r>
            <w:r>
              <w:rPr>
                <w:sz w:val="18"/>
              </w:rPr>
              <w:t xml:space="preserve"> </w:t>
            </w:r>
            <w:r w:rsidRPr="00BF2EB9">
              <w:rPr>
                <w:sz w:val="18"/>
              </w:rPr>
              <w:t>wszystkich</w:t>
            </w:r>
            <w:r>
              <w:rPr>
                <w:sz w:val="18"/>
              </w:rPr>
              <w:t xml:space="preserve"> </w:t>
            </w:r>
            <w:r w:rsidRPr="00BF2EB9">
              <w:rPr>
                <w:sz w:val="18"/>
              </w:rPr>
              <w:t>zainstalowanych</w:t>
            </w:r>
            <w:r>
              <w:rPr>
                <w:sz w:val="18"/>
              </w:rPr>
              <w:t xml:space="preserve"> </w:t>
            </w:r>
            <w:r w:rsidRPr="00BF2EB9">
              <w:rPr>
                <w:sz w:val="18"/>
              </w:rPr>
              <w:t>komponentach, a</w:t>
            </w:r>
            <w:r>
              <w:rPr>
                <w:sz w:val="18"/>
              </w:rPr>
              <w:t xml:space="preserve"> </w:t>
            </w:r>
            <w:r w:rsidRPr="00BF2EB9">
              <w:rPr>
                <w:sz w:val="18"/>
              </w:rPr>
              <w:t>w szczególności</w:t>
            </w:r>
            <w:r>
              <w:rPr>
                <w:sz w:val="18"/>
              </w:rPr>
              <w:t xml:space="preserve"> </w:t>
            </w:r>
            <w:r w:rsidRPr="00BF2EB9">
              <w:rPr>
                <w:sz w:val="18"/>
              </w:rPr>
              <w:t>zawierać</w:t>
            </w:r>
            <w:r w:rsidRPr="00BF2EB9">
              <w:rPr>
                <w:spacing w:val="22"/>
                <w:sz w:val="18"/>
              </w:rPr>
              <w:t xml:space="preserve"> </w:t>
            </w:r>
            <w:r w:rsidRPr="00BF2EB9">
              <w:rPr>
                <w:sz w:val="18"/>
              </w:rPr>
              <w:t>informacje</w:t>
            </w:r>
            <w:r>
              <w:rPr>
                <w:sz w:val="18"/>
              </w:rPr>
              <w:t>:</w:t>
            </w:r>
          </w:p>
          <w:p w14:paraId="2C23DFA5" w14:textId="77777777" w:rsidR="001B6A0B" w:rsidRPr="00BF2EB9" w:rsidRDefault="001B6A0B" w:rsidP="006736BC">
            <w:pPr>
              <w:pStyle w:val="TableParagraph"/>
              <w:numPr>
                <w:ilvl w:val="1"/>
                <w:numId w:val="186"/>
              </w:numPr>
              <w:ind w:left="612" w:right="81" w:hanging="284"/>
              <w:jc w:val="both"/>
              <w:rPr>
                <w:sz w:val="18"/>
              </w:rPr>
            </w:pPr>
            <w:r w:rsidRPr="00BF2EB9">
              <w:rPr>
                <w:sz w:val="18"/>
              </w:rPr>
              <w:t>numerze</w:t>
            </w:r>
            <w:r w:rsidRPr="00BF2EB9">
              <w:rPr>
                <w:spacing w:val="-11"/>
                <w:sz w:val="18"/>
              </w:rPr>
              <w:t xml:space="preserve"> </w:t>
            </w:r>
            <w:r w:rsidRPr="00BF2EB9">
              <w:rPr>
                <w:sz w:val="18"/>
              </w:rPr>
              <w:t>seryjnym,</w:t>
            </w:r>
            <w:r w:rsidRPr="00BF2EB9">
              <w:rPr>
                <w:spacing w:val="-15"/>
                <w:sz w:val="18"/>
              </w:rPr>
              <w:t xml:space="preserve"> </w:t>
            </w:r>
            <w:r w:rsidRPr="00BF2EB9">
              <w:rPr>
                <w:sz w:val="18"/>
              </w:rPr>
              <w:t>typie</w:t>
            </w:r>
            <w:r w:rsidRPr="00BF2EB9">
              <w:rPr>
                <w:spacing w:val="-11"/>
                <w:sz w:val="18"/>
              </w:rPr>
              <w:t xml:space="preserve"> </w:t>
            </w:r>
            <w:r w:rsidRPr="00BF2EB9">
              <w:rPr>
                <w:sz w:val="18"/>
              </w:rPr>
              <w:t>i</w:t>
            </w:r>
            <w:r w:rsidRPr="00BF2EB9">
              <w:rPr>
                <w:spacing w:val="-4"/>
                <w:sz w:val="18"/>
              </w:rPr>
              <w:t xml:space="preserve"> </w:t>
            </w:r>
            <w:r w:rsidRPr="00BF2EB9">
              <w:rPr>
                <w:sz w:val="18"/>
              </w:rPr>
              <w:t>pojemności</w:t>
            </w:r>
            <w:r w:rsidRPr="00BF2EB9">
              <w:rPr>
                <w:spacing w:val="-11"/>
                <w:sz w:val="18"/>
              </w:rPr>
              <w:t xml:space="preserve"> </w:t>
            </w:r>
            <w:r w:rsidRPr="00BF2EB9">
              <w:rPr>
                <w:sz w:val="18"/>
              </w:rPr>
              <w:t>dysku</w:t>
            </w:r>
            <w:r w:rsidRPr="00BF2EB9">
              <w:rPr>
                <w:spacing w:val="-12"/>
                <w:sz w:val="18"/>
              </w:rPr>
              <w:t xml:space="preserve"> </w:t>
            </w:r>
            <w:r w:rsidRPr="00BF2EB9">
              <w:rPr>
                <w:sz w:val="18"/>
              </w:rPr>
              <w:t>twardego,</w:t>
            </w:r>
            <w:r w:rsidRPr="00BF2EB9">
              <w:rPr>
                <w:spacing w:val="-15"/>
                <w:sz w:val="18"/>
              </w:rPr>
              <w:t xml:space="preserve"> </w:t>
            </w:r>
          </w:p>
          <w:p w14:paraId="774796C7" w14:textId="77777777" w:rsidR="001B6A0B" w:rsidRDefault="001B6A0B" w:rsidP="006736BC">
            <w:pPr>
              <w:pStyle w:val="TableParagraph"/>
              <w:numPr>
                <w:ilvl w:val="1"/>
                <w:numId w:val="186"/>
              </w:numPr>
              <w:ind w:left="612" w:right="81" w:hanging="284"/>
              <w:jc w:val="both"/>
              <w:rPr>
                <w:sz w:val="18"/>
              </w:rPr>
            </w:pPr>
            <w:r w:rsidRPr="00BF2EB9">
              <w:rPr>
                <w:sz w:val="18"/>
              </w:rPr>
              <w:t>informacji</w:t>
            </w:r>
            <w:r w:rsidRPr="00BF2EB9">
              <w:rPr>
                <w:spacing w:val="-11"/>
                <w:sz w:val="18"/>
              </w:rPr>
              <w:t xml:space="preserve"> </w:t>
            </w:r>
            <w:r w:rsidRPr="00BF2EB9">
              <w:rPr>
                <w:sz w:val="18"/>
              </w:rPr>
              <w:t>o</w:t>
            </w:r>
            <w:r w:rsidRPr="00BF2EB9">
              <w:rPr>
                <w:spacing w:val="-12"/>
                <w:sz w:val="18"/>
              </w:rPr>
              <w:t xml:space="preserve"> </w:t>
            </w:r>
            <w:r w:rsidRPr="00BF2EB9">
              <w:rPr>
                <w:sz w:val="18"/>
              </w:rPr>
              <w:t>obrotach</w:t>
            </w:r>
            <w:r w:rsidRPr="00BF2EB9">
              <w:rPr>
                <w:spacing w:val="-12"/>
                <w:sz w:val="18"/>
              </w:rPr>
              <w:t xml:space="preserve"> </w:t>
            </w:r>
            <w:r w:rsidRPr="00BF2EB9">
              <w:rPr>
                <w:sz w:val="18"/>
              </w:rPr>
              <w:t xml:space="preserve">wentylatora CPU, </w:t>
            </w:r>
          </w:p>
          <w:p w14:paraId="10704855" w14:textId="77777777" w:rsidR="001B6A0B" w:rsidRDefault="001B6A0B" w:rsidP="006736BC">
            <w:pPr>
              <w:pStyle w:val="TableParagraph"/>
              <w:numPr>
                <w:ilvl w:val="1"/>
                <w:numId w:val="186"/>
              </w:numPr>
              <w:ind w:left="612" w:right="81" w:hanging="284"/>
              <w:jc w:val="both"/>
              <w:rPr>
                <w:sz w:val="18"/>
              </w:rPr>
            </w:pPr>
            <w:r w:rsidRPr="00BF2EB9">
              <w:rPr>
                <w:sz w:val="18"/>
              </w:rPr>
              <w:t xml:space="preserve">informacji o procesorze w tym model i taktowanie, </w:t>
            </w:r>
          </w:p>
          <w:p w14:paraId="3E93980E" w14:textId="77777777" w:rsidR="001B6A0B" w:rsidRDefault="001B6A0B" w:rsidP="006736BC">
            <w:pPr>
              <w:pStyle w:val="TableParagraph"/>
              <w:numPr>
                <w:ilvl w:val="1"/>
                <w:numId w:val="186"/>
              </w:numPr>
              <w:ind w:left="612" w:right="81" w:hanging="284"/>
              <w:jc w:val="both"/>
              <w:rPr>
                <w:sz w:val="18"/>
              </w:rPr>
            </w:pPr>
            <w:r w:rsidRPr="00BF2EB9">
              <w:rPr>
                <w:sz w:val="18"/>
              </w:rPr>
              <w:t>informacji o pamięci w tym wielkość</w:t>
            </w:r>
            <w:r w:rsidRPr="00BF2EB9">
              <w:rPr>
                <w:spacing w:val="-8"/>
                <w:sz w:val="18"/>
              </w:rPr>
              <w:t xml:space="preserve"> </w:t>
            </w:r>
            <w:r w:rsidRPr="00BF2EB9">
              <w:rPr>
                <w:sz w:val="18"/>
              </w:rPr>
              <w:t>podana</w:t>
            </w:r>
            <w:r w:rsidRPr="00BF2EB9">
              <w:rPr>
                <w:spacing w:val="-9"/>
                <w:sz w:val="18"/>
              </w:rPr>
              <w:t xml:space="preserve"> </w:t>
            </w:r>
            <w:r w:rsidRPr="00BF2EB9">
              <w:rPr>
                <w:sz w:val="18"/>
              </w:rPr>
              <w:t>w</w:t>
            </w:r>
            <w:r w:rsidRPr="00BF2EB9">
              <w:rPr>
                <w:spacing w:val="-12"/>
                <w:sz w:val="18"/>
              </w:rPr>
              <w:t xml:space="preserve"> </w:t>
            </w:r>
            <w:r w:rsidRPr="00BF2EB9">
              <w:rPr>
                <w:sz w:val="18"/>
              </w:rPr>
              <w:t>MB,</w:t>
            </w:r>
            <w:r w:rsidRPr="00BF2EB9">
              <w:rPr>
                <w:spacing w:val="-9"/>
                <w:sz w:val="18"/>
              </w:rPr>
              <w:t xml:space="preserve"> </w:t>
            </w:r>
            <w:r w:rsidRPr="00BF2EB9">
              <w:rPr>
                <w:sz w:val="18"/>
              </w:rPr>
              <w:t>obsadzenie</w:t>
            </w:r>
            <w:r w:rsidRPr="00BF2EB9">
              <w:rPr>
                <w:spacing w:val="-9"/>
                <w:sz w:val="18"/>
              </w:rPr>
              <w:t xml:space="preserve"> </w:t>
            </w:r>
            <w:r w:rsidRPr="00BF2EB9">
              <w:rPr>
                <w:sz w:val="18"/>
              </w:rPr>
              <w:t>w</w:t>
            </w:r>
            <w:r w:rsidRPr="00BF2EB9">
              <w:rPr>
                <w:spacing w:val="-12"/>
                <w:sz w:val="18"/>
              </w:rPr>
              <w:t xml:space="preserve"> </w:t>
            </w:r>
            <w:r w:rsidRPr="00BF2EB9">
              <w:rPr>
                <w:sz w:val="18"/>
              </w:rPr>
              <w:t>konkretnym</w:t>
            </w:r>
            <w:r w:rsidRPr="00BF2EB9">
              <w:rPr>
                <w:spacing w:val="-8"/>
                <w:sz w:val="18"/>
              </w:rPr>
              <w:t xml:space="preserve"> </w:t>
            </w:r>
            <w:r w:rsidRPr="00BF2EB9">
              <w:rPr>
                <w:sz w:val="18"/>
              </w:rPr>
              <w:t>banku,</w:t>
            </w:r>
            <w:r w:rsidRPr="00BF2EB9">
              <w:rPr>
                <w:spacing w:val="-9"/>
                <w:sz w:val="18"/>
              </w:rPr>
              <w:t xml:space="preserve"> </w:t>
            </w:r>
            <w:r w:rsidRPr="00BF2EB9">
              <w:rPr>
                <w:sz w:val="18"/>
              </w:rPr>
              <w:t>typ</w:t>
            </w:r>
            <w:r w:rsidRPr="00BF2EB9">
              <w:rPr>
                <w:spacing w:val="-11"/>
                <w:sz w:val="18"/>
              </w:rPr>
              <w:t xml:space="preserve"> </w:t>
            </w:r>
            <w:r w:rsidRPr="00BF2EB9">
              <w:rPr>
                <w:sz w:val="18"/>
              </w:rPr>
              <w:t>pamięci</w:t>
            </w:r>
            <w:r w:rsidRPr="00BF2EB9">
              <w:rPr>
                <w:spacing w:val="-9"/>
                <w:sz w:val="18"/>
              </w:rPr>
              <w:t xml:space="preserve"> </w:t>
            </w:r>
            <w:r w:rsidRPr="00BF2EB9">
              <w:rPr>
                <w:sz w:val="18"/>
              </w:rPr>
              <w:t>wraz</w:t>
            </w:r>
            <w:r w:rsidRPr="00BF2EB9">
              <w:rPr>
                <w:spacing w:val="-11"/>
                <w:sz w:val="18"/>
              </w:rPr>
              <w:t xml:space="preserve"> </w:t>
            </w:r>
            <w:r w:rsidRPr="00BF2EB9">
              <w:rPr>
                <w:sz w:val="18"/>
              </w:rPr>
              <w:t>z</w:t>
            </w:r>
            <w:r w:rsidRPr="00BF2EB9">
              <w:rPr>
                <w:spacing w:val="-11"/>
                <w:sz w:val="18"/>
              </w:rPr>
              <w:t xml:space="preserve"> </w:t>
            </w:r>
            <w:r w:rsidRPr="00BF2EB9">
              <w:rPr>
                <w:sz w:val="18"/>
              </w:rPr>
              <w:t xml:space="preserve">taktowaniem oraz SN i PN, </w:t>
            </w:r>
          </w:p>
          <w:p w14:paraId="3F3D2D40" w14:textId="77777777" w:rsidR="001B6A0B" w:rsidRDefault="001B6A0B" w:rsidP="006736BC">
            <w:pPr>
              <w:pStyle w:val="TableParagraph"/>
              <w:numPr>
                <w:ilvl w:val="1"/>
                <w:numId w:val="186"/>
              </w:numPr>
              <w:ind w:left="612" w:right="81" w:hanging="284"/>
              <w:jc w:val="both"/>
              <w:rPr>
                <w:sz w:val="18"/>
              </w:rPr>
            </w:pPr>
            <w:r w:rsidRPr="00BF2EB9">
              <w:rPr>
                <w:sz w:val="18"/>
              </w:rPr>
              <w:t xml:space="preserve">wykaz temperatur min. CPU, dysku. </w:t>
            </w:r>
          </w:p>
          <w:p w14:paraId="28FDB3C3" w14:textId="77777777" w:rsidR="001B6A0B" w:rsidRDefault="001B6A0B" w:rsidP="005559CB">
            <w:pPr>
              <w:pStyle w:val="TableParagraph"/>
              <w:spacing w:line="242" w:lineRule="auto"/>
              <w:ind w:left="0" w:right="81"/>
              <w:jc w:val="both"/>
              <w:rPr>
                <w:sz w:val="18"/>
              </w:rPr>
            </w:pPr>
            <w:r w:rsidRPr="00DD4C55">
              <w:rPr>
                <w:sz w:val="18"/>
              </w:rPr>
              <w:t>System działający nawet w przypadku braku dysku twardego lub w przypadku jego uszkodzenia, bez wykorzystania zewnętrznych nośników pamięci masowej oraz dostępu do sieci lokalnej i Internetu, pozwalający na uzyskanie wyżej wymienionych funkcjonalności a w szczególności na przetestowanie: procesora i</w:t>
            </w:r>
            <w:r w:rsidRPr="00DD4C55">
              <w:rPr>
                <w:spacing w:val="-3"/>
                <w:sz w:val="18"/>
              </w:rPr>
              <w:t xml:space="preserve"> </w:t>
            </w:r>
            <w:r w:rsidRPr="00DD4C55">
              <w:rPr>
                <w:sz w:val="18"/>
              </w:rPr>
              <w:t>pamięci.</w:t>
            </w:r>
          </w:p>
        </w:tc>
      </w:tr>
      <w:tr w:rsidR="001B6A0B" w:rsidRPr="0024573B" w14:paraId="3F1AED2A"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3F7CF084" w14:textId="77777777" w:rsidR="001B6A0B" w:rsidRDefault="001B6A0B" w:rsidP="005559CB">
            <w:pPr>
              <w:pStyle w:val="TableParagraph"/>
              <w:spacing w:line="204" w:lineRule="exact"/>
              <w:rPr>
                <w:sz w:val="18"/>
              </w:rPr>
            </w:pPr>
            <w:r>
              <w:rPr>
                <w:sz w:val="18"/>
              </w:rPr>
              <w:lastRenderedPageBreak/>
              <w:t>Dokumenty i certyfikaty:</w:t>
            </w:r>
          </w:p>
        </w:tc>
        <w:tc>
          <w:tcPr>
            <w:tcW w:w="3890" w:type="pct"/>
            <w:tcBorders>
              <w:top w:val="single" w:sz="4" w:space="0" w:color="000000"/>
              <w:left w:val="single" w:sz="4" w:space="0" w:color="000000"/>
              <w:bottom w:val="single" w:sz="4" w:space="0" w:color="000000"/>
              <w:right w:val="single" w:sz="4" w:space="0" w:color="000000"/>
            </w:tcBorders>
          </w:tcPr>
          <w:p w14:paraId="3723C9A0"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bCs/>
                <w:sz w:val="18"/>
                <w:szCs w:val="18"/>
              </w:rPr>
            </w:pPr>
            <w:r w:rsidRPr="00691F50">
              <w:rPr>
                <w:sz w:val="18"/>
                <w:szCs w:val="18"/>
              </w:rPr>
              <w:t>Certyfikat</w:t>
            </w:r>
            <w:r>
              <w:rPr>
                <w:sz w:val="18"/>
                <w:szCs w:val="18"/>
              </w:rPr>
              <w:t xml:space="preserve"> </w:t>
            </w:r>
            <w:r w:rsidRPr="00691F50">
              <w:rPr>
                <w:sz w:val="18"/>
                <w:szCs w:val="18"/>
              </w:rPr>
              <w:t>ISO</w:t>
            </w:r>
            <w:r>
              <w:rPr>
                <w:sz w:val="18"/>
                <w:szCs w:val="18"/>
              </w:rPr>
              <w:t xml:space="preserve"> </w:t>
            </w:r>
            <w:r w:rsidRPr="00691F50">
              <w:rPr>
                <w:sz w:val="18"/>
                <w:szCs w:val="18"/>
              </w:rPr>
              <w:t>9001</w:t>
            </w:r>
            <w:r>
              <w:rPr>
                <w:sz w:val="18"/>
                <w:szCs w:val="18"/>
              </w:rPr>
              <w:t xml:space="preserve">:2015 </w:t>
            </w:r>
            <w:r w:rsidRPr="00691F50">
              <w:rPr>
                <w:sz w:val="18"/>
                <w:szCs w:val="18"/>
              </w:rPr>
              <w:t>dla</w:t>
            </w:r>
            <w:r>
              <w:rPr>
                <w:sz w:val="18"/>
                <w:szCs w:val="18"/>
              </w:rPr>
              <w:t xml:space="preserve"> </w:t>
            </w:r>
            <w:r w:rsidRPr="00691F50">
              <w:rPr>
                <w:sz w:val="18"/>
                <w:szCs w:val="18"/>
              </w:rPr>
              <w:t>producenta</w:t>
            </w:r>
            <w:r>
              <w:rPr>
                <w:sz w:val="18"/>
                <w:szCs w:val="18"/>
              </w:rPr>
              <w:t xml:space="preserve"> </w:t>
            </w:r>
            <w:r w:rsidRPr="00691F50">
              <w:rPr>
                <w:sz w:val="18"/>
                <w:szCs w:val="18"/>
              </w:rPr>
              <w:t>stacji</w:t>
            </w:r>
            <w:r w:rsidRPr="00691F50">
              <w:rPr>
                <w:spacing w:val="33"/>
                <w:sz w:val="18"/>
                <w:szCs w:val="18"/>
              </w:rPr>
              <w:t xml:space="preserve"> </w:t>
            </w:r>
            <w:r w:rsidRPr="00691F50">
              <w:rPr>
                <w:sz w:val="18"/>
                <w:szCs w:val="18"/>
              </w:rPr>
              <w:t>roboczej</w:t>
            </w:r>
            <w:r>
              <w:rPr>
                <w:sz w:val="18"/>
                <w:szCs w:val="18"/>
              </w:rPr>
              <w:t xml:space="preserve"> </w:t>
            </w:r>
            <w:r w:rsidRPr="00691F50">
              <w:rPr>
                <w:sz w:val="18"/>
                <w:szCs w:val="18"/>
              </w:rPr>
              <w:t>obejmujący</w:t>
            </w:r>
            <w:r>
              <w:rPr>
                <w:sz w:val="18"/>
                <w:szCs w:val="18"/>
              </w:rPr>
              <w:t xml:space="preserve"> </w:t>
            </w:r>
            <w:r w:rsidRPr="00691F50">
              <w:rPr>
                <w:spacing w:val="-4"/>
                <w:sz w:val="18"/>
                <w:szCs w:val="18"/>
              </w:rPr>
              <w:t xml:space="preserve">proces </w:t>
            </w:r>
            <w:r w:rsidRPr="00691F50">
              <w:rPr>
                <w:sz w:val="18"/>
                <w:szCs w:val="18"/>
              </w:rPr>
              <w:t xml:space="preserve">projektowania i produkcji </w:t>
            </w:r>
            <w:r w:rsidRPr="00691F50">
              <w:rPr>
                <w:sz w:val="16"/>
                <w:szCs w:val="16"/>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2FAD883"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iCs/>
                <w:sz w:val="16"/>
                <w:szCs w:val="16"/>
              </w:rPr>
            </w:pPr>
            <w:r w:rsidRPr="00C35035">
              <w:rPr>
                <w:sz w:val="18"/>
                <w:szCs w:val="18"/>
              </w:rPr>
              <w:t xml:space="preserve">Certyfikat ISO 14001:2015 dla producenta stacji roboczej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1C510E2E"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6C99C676"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bCs/>
                <w:sz w:val="18"/>
                <w:szCs w:val="18"/>
              </w:rPr>
            </w:pPr>
            <w:r w:rsidRPr="00C35035">
              <w:rPr>
                <w:sz w:val="18"/>
                <w:szCs w:val="18"/>
              </w:rPr>
              <w:t xml:space="preserve">Urządzenia wyprodukowane są przez producenta, zgodnie z normą PN-EN ISO 50001 - </w:t>
            </w:r>
            <w:r w:rsidRPr="00C35035">
              <w:rPr>
                <w:b/>
                <w:bCs/>
                <w:sz w:val="18"/>
                <w:szCs w:val="18"/>
              </w:rPr>
              <w:t>Wykonawca złoży dokument potwierdzający spełnianie wymogu.</w:t>
            </w:r>
          </w:p>
          <w:p w14:paraId="625F8F35" w14:textId="77777777" w:rsidR="001B6A0B" w:rsidRPr="00DB7200"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sz w:val="18"/>
                <w:szCs w:val="18"/>
              </w:rPr>
            </w:pPr>
            <w:r w:rsidRPr="00DB7200">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w:t>
            </w:r>
            <w:r w:rsidRPr="00DB7200">
              <w:rPr>
                <w:sz w:val="18"/>
                <w:szCs w:val="18"/>
              </w:rPr>
              <w:lastRenderedPageBreak/>
              <w:t xml:space="preserve">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DB7200">
              <w:rPr>
                <w:b/>
                <w:sz w:val="18"/>
                <w:szCs w:val="18"/>
              </w:rPr>
              <w:t xml:space="preserve">Wykonawca złoży dokument potwierdzający spełnianie wymogu. Dopuszczalne jest złożenie dokumentu równoważnego, zgodnego z wymaganiami określonymi w punkcie </w:t>
            </w:r>
            <w:r>
              <w:rPr>
                <w:b/>
                <w:sz w:val="18"/>
                <w:szCs w:val="18"/>
              </w:rPr>
              <w:t>1</w:t>
            </w:r>
            <w:r w:rsidRPr="00DB7200">
              <w:rPr>
                <w:b/>
                <w:sz w:val="18"/>
                <w:szCs w:val="18"/>
              </w:rPr>
              <w:t>.2</w:t>
            </w:r>
            <w:r>
              <w:rPr>
                <w:b/>
                <w:sz w:val="18"/>
                <w:szCs w:val="18"/>
              </w:rPr>
              <w:t>.1</w:t>
            </w:r>
            <w:r w:rsidRPr="00DB7200">
              <w:rPr>
                <w:b/>
                <w:sz w:val="18"/>
                <w:szCs w:val="18"/>
              </w:rPr>
              <w:t xml:space="preserve"> niniejszego dokumentu.</w:t>
            </w:r>
          </w:p>
          <w:p w14:paraId="0705C54A"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Wykonawca dostarczy oświadczenie Producenta, iż oferowany komputer spełnia normy MIL-STD- 810H</w:t>
            </w:r>
            <w:r w:rsidRPr="00C35035">
              <w:rPr>
                <w:b/>
                <w:bCs/>
                <w:iCs/>
                <w:sz w:val="18"/>
                <w:szCs w:val="18"/>
              </w:rPr>
              <w:t>.</w:t>
            </w:r>
          </w:p>
          <w:p w14:paraId="036E63FB" w14:textId="77777777" w:rsidR="001B6A0B" w:rsidRPr="00691F50"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691F50">
              <w:rPr>
                <w:sz w:val="18"/>
                <w:szCs w:val="18"/>
              </w:rPr>
              <w:t>Potwierdzenie spełnienia kryteriów środowiskowych, w tym zgodności z</w:t>
            </w:r>
            <w:r>
              <w:rPr>
                <w:sz w:val="18"/>
                <w:szCs w:val="18"/>
              </w:rPr>
              <w:t xml:space="preserve"> </w:t>
            </w:r>
            <w:r w:rsidRPr="00691F50">
              <w:rPr>
                <w:sz w:val="18"/>
                <w:szCs w:val="18"/>
              </w:rPr>
              <w:t xml:space="preserve">dyrektywą RoHS Unii Europejskiej o eliminacji substancji niebezpiecznych w postaci </w:t>
            </w:r>
            <w:r>
              <w:rPr>
                <w:sz w:val="18"/>
                <w:szCs w:val="18"/>
              </w:rPr>
              <w:t>o</w:t>
            </w:r>
            <w:r w:rsidRPr="00691F50">
              <w:rPr>
                <w:sz w:val="18"/>
                <w:szCs w:val="18"/>
              </w:rPr>
              <w:t xml:space="preserve">świadczenia producenta jednostki </w:t>
            </w:r>
            <w:r w:rsidRPr="00691F50">
              <w:rPr>
                <w:spacing w:val="-2"/>
                <w:sz w:val="18"/>
                <w:szCs w:val="18"/>
              </w:rPr>
              <w:t xml:space="preserve">(wg </w:t>
            </w:r>
            <w:r w:rsidRPr="00691F50">
              <w:rPr>
                <w:sz w:val="18"/>
                <w:szCs w:val="18"/>
              </w:rPr>
              <w:t>wytycznych Krajowej Agencji Poszanowania Energii S.A</w:t>
            </w:r>
            <w:r>
              <w:rPr>
                <w:sz w:val="18"/>
                <w:szCs w:val="18"/>
              </w:rPr>
              <w:t>,</w:t>
            </w:r>
            <w:r w:rsidRPr="00691F50">
              <w:rPr>
                <w:sz w:val="18"/>
                <w:szCs w:val="18"/>
              </w:rPr>
              <w:t xml:space="preserve"> zawartych w dokumencie „Opracowanie propozycji kryteriów środowiskowych dla produktów zużywających energię możliwych do wykorzystania przy formułowaniu specyfikacji na potrzeby zamówień publicznych”, pkt</w:t>
            </w:r>
            <w:r>
              <w:rPr>
                <w:sz w:val="18"/>
                <w:szCs w:val="18"/>
              </w:rPr>
              <w:t xml:space="preserve"> </w:t>
            </w:r>
            <w:r w:rsidRPr="00691F50">
              <w:rPr>
                <w:sz w:val="18"/>
                <w:szCs w:val="18"/>
              </w:rPr>
              <w:t>3.4.2.1;</w:t>
            </w:r>
            <w:r>
              <w:rPr>
                <w:sz w:val="18"/>
                <w:szCs w:val="18"/>
              </w:rPr>
              <w:t xml:space="preserve"> </w:t>
            </w:r>
            <w:r w:rsidRPr="00691F50">
              <w:rPr>
                <w:sz w:val="18"/>
                <w:szCs w:val="18"/>
              </w:rPr>
              <w:t>dokument</w:t>
            </w:r>
            <w:r>
              <w:rPr>
                <w:sz w:val="18"/>
                <w:szCs w:val="18"/>
              </w:rPr>
              <w:t xml:space="preserve"> </w:t>
            </w:r>
            <w:r w:rsidRPr="00691F50">
              <w:rPr>
                <w:sz w:val="18"/>
                <w:szCs w:val="18"/>
              </w:rPr>
              <w:t>z</w:t>
            </w:r>
            <w:r>
              <w:rPr>
                <w:sz w:val="18"/>
                <w:szCs w:val="18"/>
              </w:rPr>
              <w:t xml:space="preserve"> </w:t>
            </w:r>
            <w:r w:rsidRPr="00691F50">
              <w:rPr>
                <w:sz w:val="18"/>
                <w:szCs w:val="18"/>
              </w:rPr>
              <w:t>grudnia 2006 r.), w szczególności zgodności z normą ISO 1043-4 dla płyty głównej oraz elementów wykonanych z tworzyw sztucznych o masie powyżej 25</w:t>
            </w:r>
            <w:r w:rsidRPr="00691F50">
              <w:rPr>
                <w:spacing w:val="-34"/>
                <w:sz w:val="18"/>
                <w:szCs w:val="18"/>
              </w:rPr>
              <w:t xml:space="preserve"> </w:t>
            </w:r>
            <w:r>
              <w:rPr>
                <w:sz w:val="18"/>
                <w:szCs w:val="18"/>
              </w:rPr>
              <w:t xml:space="preserve">g - </w:t>
            </w:r>
            <w:r>
              <w:rPr>
                <w:b/>
                <w:bCs/>
                <w:sz w:val="18"/>
                <w:szCs w:val="18"/>
              </w:rPr>
              <w:t>Wykonawca złoży dokument potwierdzający spełnianie</w:t>
            </w:r>
            <w:r w:rsidRPr="00090DBE">
              <w:rPr>
                <w:b/>
                <w:bCs/>
                <w:sz w:val="18"/>
                <w:szCs w:val="18"/>
              </w:rPr>
              <w:t xml:space="preserve"> </w:t>
            </w:r>
            <w:r>
              <w:rPr>
                <w:b/>
                <w:bCs/>
                <w:sz w:val="18"/>
                <w:szCs w:val="18"/>
              </w:rPr>
              <w:t>wymogu.</w:t>
            </w:r>
          </w:p>
          <w:p w14:paraId="3CFE3B39"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b/>
                <w:bCs/>
                <w:sz w:val="18"/>
                <w:szCs w:val="18"/>
              </w:rPr>
            </w:pPr>
            <w:r w:rsidRPr="00691F50">
              <w:rPr>
                <w:sz w:val="18"/>
                <w:szCs w:val="18"/>
              </w:rPr>
              <w:t>Oferowane modele komputerów muszą poprawnie współpracować z zamawianymi systemami</w:t>
            </w:r>
            <w:r w:rsidRPr="00691F50">
              <w:rPr>
                <w:spacing w:val="-6"/>
                <w:sz w:val="18"/>
                <w:szCs w:val="18"/>
              </w:rPr>
              <w:t xml:space="preserve"> </w:t>
            </w:r>
            <w:r w:rsidRPr="00691F50">
              <w:rPr>
                <w:sz w:val="18"/>
                <w:szCs w:val="18"/>
              </w:rPr>
              <w:t>operacyjnymi</w:t>
            </w:r>
            <w:r w:rsidRPr="00691F50">
              <w:rPr>
                <w:spacing w:val="-6"/>
                <w:sz w:val="18"/>
                <w:szCs w:val="18"/>
              </w:rPr>
              <w:t xml:space="preserve"> </w:t>
            </w:r>
            <w:r>
              <w:rPr>
                <w:sz w:val="18"/>
                <w:szCs w:val="18"/>
              </w:rPr>
              <w:t xml:space="preserve">- </w:t>
            </w:r>
            <w:r w:rsidRPr="00691F50">
              <w:rPr>
                <w:sz w:val="18"/>
                <w:szCs w:val="18"/>
              </w:rPr>
              <w:t>jako</w:t>
            </w:r>
            <w:r w:rsidRPr="00691F50">
              <w:rPr>
                <w:spacing w:val="-7"/>
                <w:sz w:val="18"/>
                <w:szCs w:val="18"/>
              </w:rPr>
              <w:t xml:space="preserve"> </w:t>
            </w:r>
            <w:r w:rsidRPr="00691F50">
              <w:rPr>
                <w:sz w:val="18"/>
                <w:szCs w:val="18"/>
              </w:rPr>
              <w:t>potwierdzenie</w:t>
            </w:r>
            <w:r w:rsidRPr="00691F50">
              <w:rPr>
                <w:spacing w:val="-6"/>
                <w:sz w:val="18"/>
                <w:szCs w:val="18"/>
              </w:rPr>
              <w:t xml:space="preserve"> </w:t>
            </w:r>
            <w:r w:rsidRPr="00691F50">
              <w:rPr>
                <w:sz w:val="18"/>
                <w:szCs w:val="18"/>
              </w:rPr>
              <w:t>poprawnej</w:t>
            </w:r>
            <w:r w:rsidRPr="00691F50">
              <w:rPr>
                <w:spacing w:val="-5"/>
                <w:sz w:val="18"/>
                <w:szCs w:val="18"/>
              </w:rPr>
              <w:t xml:space="preserve"> </w:t>
            </w:r>
            <w:r w:rsidRPr="00691F50">
              <w:rPr>
                <w:sz w:val="18"/>
                <w:szCs w:val="18"/>
              </w:rPr>
              <w:t>współpracy</w:t>
            </w:r>
            <w:r w:rsidRPr="00691F50">
              <w:rPr>
                <w:spacing w:val="-13"/>
                <w:sz w:val="18"/>
                <w:szCs w:val="18"/>
              </w:rPr>
              <w:t xml:space="preserve"> </w:t>
            </w:r>
            <w:r w:rsidRPr="00691F50">
              <w:rPr>
                <w:sz w:val="18"/>
                <w:szCs w:val="18"/>
              </w:rPr>
              <w:t>Wykonawca</w:t>
            </w:r>
            <w:r w:rsidRPr="00691F50">
              <w:rPr>
                <w:spacing w:val="-5"/>
                <w:sz w:val="18"/>
                <w:szCs w:val="18"/>
              </w:rPr>
              <w:t xml:space="preserve"> </w:t>
            </w:r>
            <w:r>
              <w:rPr>
                <w:spacing w:val="-5"/>
                <w:sz w:val="18"/>
                <w:szCs w:val="18"/>
              </w:rPr>
              <w:t xml:space="preserve">przedstawi </w:t>
            </w:r>
            <w:r w:rsidRPr="00691F50">
              <w:rPr>
                <w:sz w:val="18"/>
                <w:szCs w:val="18"/>
              </w:rPr>
              <w:t>dokument</w:t>
            </w:r>
            <w:r w:rsidRPr="00691F50">
              <w:rPr>
                <w:spacing w:val="-5"/>
                <w:sz w:val="18"/>
                <w:szCs w:val="18"/>
              </w:rPr>
              <w:t xml:space="preserve"> </w:t>
            </w:r>
            <w:r w:rsidRPr="00691F50">
              <w:rPr>
                <w:sz w:val="18"/>
                <w:szCs w:val="18"/>
              </w:rPr>
              <w:t>w</w:t>
            </w:r>
            <w:r w:rsidRPr="00691F50">
              <w:rPr>
                <w:spacing w:val="-8"/>
                <w:sz w:val="18"/>
                <w:szCs w:val="18"/>
              </w:rPr>
              <w:t xml:space="preserve"> </w:t>
            </w:r>
            <w:r w:rsidRPr="00691F50">
              <w:rPr>
                <w:sz w:val="18"/>
                <w:szCs w:val="18"/>
              </w:rPr>
              <w:t>postaci</w:t>
            </w:r>
            <w:r w:rsidRPr="00691F50">
              <w:rPr>
                <w:spacing w:val="-7"/>
                <w:sz w:val="18"/>
                <w:szCs w:val="18"/>
              </w:rPr>
              <w:t xml:space="preserve"> </w:t>
            </w:r>
            <w:r w:rsidRPr="00691F50">
              <w:rPr>
                <w:sz w:val="18"/>
                <w:szCs w:val="18"/>
              </w:rPr>
              <w:t>wydruku</w:t>
            </w:r>
            <w:r w:rsidRPr="00691F50">
              <w:rPr>
                <w:spacing w:val="-5"/>
                <w:sz w:val="18"/>
                <w:szCs w:val="18"/>
              </w:rPr>
              <w:t xml:space="preserve"> </w:t>
            </w:r>
            <w:r w:rsidRPr="00691F50">
              <w:rPr>
                <w:sz w:val="18"/>
                <w:szCs w:val="18"/>
              </w:rPr>
              <w:t>potwierdzający</w:t>
            </w:r>
            <w:r w:rsidRPr="00691F50">
              <w:rPr>
                <w:spacing w:val="-8"/>
                <w:sz w:val="18"/>
                <w:szCs w:val="18"/>
              </w:rPr>
              <w:t xml:space="preserve"> </w:t>
            </w:r>
            <w:r w:rsidRPr="00691F50">
              <w:rPr>
                <w:sz w:val="18"/>
                <w:szCs w:val="18"/>
              </w:rPr>
              <w:t>certyfikację</w:t>
            </w:r>
            <w:r w:rsidRPr="00691F50">
              <w:rPr>
                <w:spacing w:val="-5"/>
                <w:sz w:val="18"/>
                <w:szCs w:val="18"/>
              </w:rPr>
              <w:t xml:space="preserve"> </w:t>
            </w:r>
            <w:r w:rsidRPr="00691F50">
              <w:rPr>
                <w:sz w:val="18"/>
                <w:szCs w:val="18"/>
              </w:rPr>
              <w:t>rodziny</w:t>
            </w:r>
            <w:r w:rsidRPr="00691F50">
              <w:rPr>
                <w:spacing w:val="-7"/>
                <w:sz w:val="18"/>
                <w:szCs w:val="18"/>
              </w:rPr>
              <w:t xml:space="preserve"> </w:t>
            </w:r>
            <w:r w:rsidRPr="00691F50">
              <w:rPr>
                <w:sz w:val="18"/>
                <w:szCs w:val="18"/>
              </w:rPr>
              <w:t>produktów</w:t>
            </w:r>
            <w:r w:rsidRPr="00691F50">
              <w:rPr>
                <w:spacing w:val="-8"/>
                <w:sz w:val="18"/>
                <w:szCs w:val="18"/>
              </w:rPr>
              <w:t xml:space="preserve"> </w:t>
            </w:r>
            <w:r w:rsidRPr="00691F50">
              <w:rPr>
                <w:sz w:val="18"/>
                <w:szCs w:val="18"/>
              </w:rPr>
              <w:t xml:space="preserve">bez względu na rodzaj obudowy, dodatkowo potwierdzony przez producenta oferowanego komputera) </w:t>
            </w:r>
            <w:r w:rsidRPr="00C35035">
              <w:rPr>
                <w:sz w:val="18"/>
                <w:szCs w:val="18"/>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0032C58A"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Stacja</w:t>
            </w:r>
            <w:r w:rsidRPr="00C35035">
              <w:rPr>
                <w:spacing w:val="-6"/>
                <w:sz w:val="18"/>
                <w:szCs w:val="18"/>
              </w:rPr>
              <w:t xml:space="preserve"> </w:t>
            </w:r>
            <w:r w:rsidRPr="00C35035">
              <w:rPr>
                <w:sz w:val="18"/>
                <w:szCs w:val="18"/>
              </w:rPr>
              <w:t>robocza</w:t>
            </w:r>
            <w:r w:rsidRPr="00C35035">
              <w:rPr>
                <w:spacing w:val="-5"/>
                <w:sz w:val="18"/>
                <w:szCs w:val="18"/>
              </w:rPr>
              <w:t xml:space="preserve"> </w:t>
            </w:r>
            <w:r w:rsidRPr="00C35035">
              <w:rPr>
                <w:sz w:val="18"/>
                <w:szCs w:val="18"/>
              </w:rPr>
              <w:t>musi</w:t>
            </w:r>
            <w:r w:rsidRPr="00C35035">
              <w:rPr>
                <w:spacing w:val="-10"/>
                <w:sz w:val="18"/>
                <w:szCs w:val="18"/>
              </w:rPr>
              <w:t xml:space="preserve"> </w:t>
            </w:r>
            <w:r w:rsidRPr="00C35035">
              <w:rPr>
                <w:sz w:val="18"/>
                <w:szCs w:val="18"/>
              </w:rPr>
              <w:t>spełniać</w:t>
            </w:r>
            <w:r w:rsidRPr="00C35035">
              <w:rPr>
                <w:spacing w:val="-4"/>
                <w:sz w:val="18"/>
                <w:szCs w:val="18"/>
              </w:rPr>
              <w:t xml:space="preserve"> </w:t>
            </w:r>
            <w:r w:rsidRPr="00C35035">
              <w:rPr>
                <w:sz w:val="18"/>
                <w:szCs w:val="18"/>
              </w:rPr>
              <w:t>wymogi</w:t>
            </w:r>
            <w:r w:rsidRPr="00C35035">
              <w:rPr>
                <w:spacing w:val="-6"/>
                <w:sz w:val="18"/>
                <w:szCs w:val="18"/>
              </w:rPr>
              <w:t xml:space="preserve"> </w:t>
            </w:r>
            <w:r w:rsidRPr="00C35035">
              <w:rPr>
                <w:sz w:val="18"/>
                <w:szCs w:val="18"/>
              </w:rPr>
              <w:t>TCO,</w:t>
            </w:r>
            <w:r w:rsidRPr="00C35035">
              <w:rPr>
                <w:spacing w:val="-5"/>
                <w:sz w:val="18"/>
                <w:szCs w:val="18"/>
              </w:rPr>
              <w:t xml:space="preserve"> </w:t>
            </w:r>
            <w:r w:rsidRPr="00C35035">
              <w:rPr>
                <w:sz w:val="18"/>
                <w:szCs w:val="18"/>
              </w:rPr>
              <w:t>potwierdzeniem</w:t>
            </w:r>
            <w:r w:rsidRPr="00C35035">
              <w:rPr>
                <w:spacing w:val="-7"/>
                <w:sz w:val="18"/>
                <w:szCs w:val="18"/>
              </w:rPr>
              <w:t xml:space="preserve"> </w:t>
            </w:r>
            <w:r w:rsidRPr="00C35035">
              <w:rPr>
                <w:sz w:val="18"/>
                <w:szCs w:val="18"/>
              </w:rPr>
              <w:t>spełnienia</w:t>
            </w:r>
            <w:r w:rsidRPr="00C35035">
              <w:rPr>
                <w:spacing w:val="-5"/>
                <w:sz w:val="18"/>
                <w:szCs w:val="18"/>
              </w:rPr>
              <w:t xml:space="preserve"> </w:t>
            </w:r>
            <w:r w:rsidRPr="00C35035">
              <w:rPr>
                <w:sz w:val="18"/>
                <w:szCs w:val="18"/>
              </w:rPr>
              <w:t>wymogu będzie publikacja na stronie:</w:t>
            </w:r>
            <w:r w:rsidRPr="00C35035">
              <w:rPr>
                <w:spacing w:val="-6"/>
                <w:sz w:val="18"/>
                <w:szCs w:val="18"/>
              </w:rPr>
              <w:t xml:space="preserve"> </w:t>
            </w:r>
            <w:hyperlink r:id="rId76">
              <w:r w:rsidRPr="00C35035">
                <w:rPr>
                  <w:sz w:val="18"/>
                  <w:szCs w:val="18"/>
                </w:rPr>
                <w:t>http://tcocertified.com/product-finder/</w:t>
              </w:r>
            </w:hyperlink>
            <w:r w:rsidRPr="00C35035">
              <w:rPr>
                <w:sz w:val="18"/>
                <w:szCs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36D0EBB7"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Wykonawca dołączy do oferty link do strony internetowej producenta komputera zawierającej dokumentację techniczną która musi potwierdzać wymagane cechy wyszczególnione w opisie przedmiotu zamówienia (opis obudowy i płyty głównej), oraz w czytelny sposób przedstawia opis, metodologię i schematy</w:t>
            </w:r>
            <w:r w:rsidRPr="00C35035">
              <w:rPr>
                <w:spacing w:val="1"/>
                <w:sz w:val="18"/>
                <w:szCs w:val="18"/>
              </w:rPr>
              <w:t xml:space="preserve"> </w:t>
            </w:r>
            <w:r w:rsidRPr="00C35035">
              <w:rPr>
                <w:sz w:val="18"/>
                <w:szCs w:val="18"/>
              </w:rPr>
              <w:t>wymiany poszczególnych komponentów komputera co najmniej: procesor, dysk twardy, pamięć RAM, płyta główna oraz karty rozszerzeń.</w:t>
            </w:r>
          </w:p>
          <w:p w14:paraId="07EFA83F" w14:textId="77777777" w:rsidR="001B6A0B" w:rsidRPr="0093767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C35035">
              <w:rPr>
                <w:sz w:val="18"/>
                <w:szCs w:val="18"/>
              </w:rPr>
              <w:t>Oświadczenie producenta komputera, że w przypadku niewywiązywania się z obowiązków gwarancyjnych Oferenta lub firmy serwisującej, przejmie na siebie wszelkie zobowiązania związane z</w:t>
            </w:r>
            <w:r w:rsidRPr="00C35035">
              <w:rPr>
                <w:spacing w:val="-9"/>
                <w:sz w:val="18"/>
                <w:szCs w:val="18"/>
              </w:rPr>
              <w:t xml:space="preserve"> </w:t>
            </w:r>
            <w:r w:rsidRPr="00C35035">
              <w:rPr>
                <w:sz w:val="18"/>
                <w:szCs w:val="18"/>
              </w:rPr>
              <w:t xml:space="preserve">serwisem - </w:t>
            </w:r>
            <w:r w:rsidRPr="00C35035">
              <w:rPr>
                <w:b/>
                <w:bCs/>
                <w:iCs/>
                <w:sz w:val="18"/>
                <w:szCs w:val="18"/>
              </w:rPr>
              <w:t>Wykonawca złoży oświadczenie Producenta.</w:t>
            </w:r>
          </w:p>
          <w:p w14:paraId="101635CF" w14:textId="77777777" w:rsidR="001B6A0B" w:rsidRPr="0024573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315" w:right="81" w:hanging="284"/>
              <w:jc w:val="both"/>
              <w:rPr>
                <w:sz w:val="18"/>
                <w:szCs w:val="18"/>
              </w:rPr>
            </w:pPr>
            <w:r w:rsidRPr="00DB7200">
              <w:rPr>
                <w:sz w:val="18"/>
                <w:szCs w:val="18"/>
              </w:rPr>
              <w:t xml:space="preserve">Do oferty powinna zostać załączona </w:t>
            </w:r>
            <w:r w:rsidRPr="00DB7200">
              <w:rPr>
                <w:rFonts w:eastAsia="Arial"/>
                <w:sz w:val="18"/>
                <w:szCs w:val="18"/>
              </w:rPr>
              <w:t>karta katalogowa</w:t>
            </w:r>
            <w:r>
              <w:rPr>
                <w:rFonts w:eastAsia="Arial"/>
                <w:sz w:val="18"/>
                <w:szCs w:val="18"/>
              </w:rPr>
              <w:t xml:space="preserve"> </w:t>
            </w:r>
            <w:r w:rsidRPr="00DB7200">
              <w:rPr>
                <w:rFonts w:eastAsia="Arial"/>
                <w:sz w:val="18"/>
                <w:szCs w:val="18"/>
              </w:rPr>
              <w:t>(datasheet) w języku polskim, dla urządzenia (rodziny urządzeń), w wersji papierowej/elektronicznej.</w:t>
            </w:r>
          </w:p>
        </w:tc>
      </w:tr>
      <w:tr w:rsidR="001B6A0B" w14:paraId="08A9A06D"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0709291F" w14:textId="77777777" w:rsidR="001B6A0B" w:rsidRDefault="001B6A0B" w:rsidP="005559CB">
            <w:pPr>
              <w:pStyle w:val="TableParagraph"/>
              <w:spacing w:line="204" w:lineRule="exact"/>
              <w:rPr>
                <w:sz w:val="18"/>
              </w:rPr>
            </w:pPr>
            <w:r>
              <w:rPr>
                <w:sz w:val="18"/>
              </w:rPr>
              <w:lastRenderedPageBreak/>
              <w:t>Ergonomia:</w:t>
            </w:r>
          </w:p>
        </w:tc>
        <w:tc>
          <w:tcPr>
            <w:tcW w:w="3890" w:type="pct"/>
            <w:tcBorders>
              <w:top w:val="single" w:sz="4" w:space="0" w:color="000000"/>
              <w:left w:val="single" w:sz="4" w:space="0" w:color="000000"/>
              <w:bottom w:val="single" w:sz="4" w:space="0" w:color="000000"/>
              <w:right w:val="single" w:sz="4" w:space="0" w:color="000000"/>
            </w:tcBorders>
          </w:tcPr>
          <w:p w14:paraId="057B3AF8" w14:textId="77777777" w:rsidR="001B6A0B" w:rsidRPr="00C35035" w:rsidRDefault="001B6A0B" w:rsidP="005559CB">
            <w:pPr>
              <w:pStyle w:val="TableParagraph"/>
              <w:ind w:right="81"/>
              <w:jc w:val="both"/>
              <w:rPr>
                <w:iCs/>
                <w:sz w:val="18"/>
              </w:rPr>
            </w:pPr>
            <w:r w:rsidRPr="00C35035">
              <w:rPr>
                <w:sz w:val="18"/>
              </w:rPr>
              <w:t>Głośność</w:t>
            </w:r>
            <w:r w:rsidRPr="00C35035">
              <w:rPr>
                <w:spacing w:val="-12"/>
                <w:sz w:val="18"/>
              </w:rPr>
              <w:t xml:space="preserve"> </w:t>
            </w:r>
            <w:r w:rsidRPr="00C35035">
              <w:rPr>
                <w:sz w:val="18"/>
              </w:rPr>
              <w:t>jednostki</w:t>
            </w:r>
            <w:r w:rsidRPr="00C35035">
              <w:rPr>
                <w:spacing w:val="-11"/>
                <w:sz w:val="18"/>
              </w:rPr>
              <w:t xml:space="preserve"> </w:t>
            </w:r>
            <w:r w:rsidRPr="00C35035">
              <w:rPr>
                <w:sz w:val="18"/>
              </w:rPr>
              <w:t>centralnej</w:t>
            </w:r>
            <w:r w:rsidRPr="00C35035">
              <w:rPr>
                <w:spacing w:val="-14"/>
                <w:sz w:val="18"/>
              </w:rPr>
              <w:t xml:space="preserve"> </w:t>
            </w:r>
            <w:r w:rsidRPr="00C35035">
              <w:rPr>
                <w:sz w:val="18"/>
              </w:rPr>
              <w:t>w</w:t>
            </w:r>
            <w:r w:rsidRPr="00C35035">
              <w:rPr>
                <w:spacing w:val="-12"/>
                <w:sz w:val="18"/>
              </w:rPr>
              <w:t xml:space="preserve"> </w:t>
            </w:r>
            <w:r w:rsidRPr="00C35035">
              <w:rPr>
                <w:sz w:val="18"/>
              </w:rPr>
              <w:t>oferowanej</w:t>
            </w:r>
            <w:r w:rsidRPr="00C35035">
              <w:rPr>
                <w:spacing w:val="-11"/>
                <w:sz w:val="18"/>
              </w:rPr>
              <w:t xml:space="preserve"> </w:t>
            </w:r>
            <w:r w:rsidRPr="00C35035">
              <w:rPr>
                <w:sz w:val="18"/>
              </w:rPr>
              <w:t>konfiguracji</w:t>
            </w:r>
            <w:r w:rsidRPr="00C35035">
              <w:rPr>
                <w:spacing w:val="-12"/>
                <w:sz w:val="18"/>
              </w:rPr>
              <w:t xml:space="preserve"> </w:t>
            </w:r>
            <w:r w:rsidRPr="00C35035">
              <w:rPr>
                <w:sz w:val="18"/>
              </w:rPr>
              <w:t>mierzona</w:t>
            </w:r>
            <w:r w:rsidRPr="00C35035">
              <w:rPr>
                <w:spacing w:val="-9"/>
                <w:sz w:val="18"/>
              </w:rPr>
              <w:t xml:space="preserve"> </w:t>
            </w:r>
            <w:r w:rsidRPr="00C35035">
              <w:rPr>
                <w:sz w:val="18"/>
              </w:rPr>
              <w:t>zgodnie</w:t>
            </w:r>
            <w:r w:rsidRPr="00C35035">
              <w:rPr>
                <w:spacing w:val="-12"/>
                <w:sz w:val="18"/>
              </w:rPr>
              <w:t xml:space="preserve"> </w:t>
            </w:r>
            <w:r w:rsidRPr="00C35035">
              <w:rPr>
                <w:sz w:val="18"/>
              </w:rPr>
              <w:t>z</w:t>
            </w:r>
            <w:r w:rsidRPr="00C35035">
              <w:rPr>
                <w:spacing w:val="-11"/>
                <w:sz w:val="18"/>
              </w:rPr>
              <w:t xml:space="preserve"> </w:t>
            </w:r>
            <w:r w:rsidRPr="00C35035">
              <w:rPr>
                <w:sz w:val="18"/>
              </w:rPr>
              <w:t>normą</w:t>
            </w:r>
            <w:r w:rsidRPr="00C35035">
              <w:rPr>
                <w:spacing w:val="-11"/>
                <w:sz w:val="18"/>
              </w:rPr>
              <w:t xml:space="preserve"> </w:t>
            </w:r>
            <w:r w:rsidRPr="00C35035">
              <w:rPr>
                <w:sz w:val="18"/>
              </w:rPr>
              <w:t>ISO</w:t>
            </w:r>
            <w:r w:rsidRPr="00C35035">
              <w:rPr>
                <w:spacing w:val="-11"/>
                <w:sz w:val="18"/>
              </w:rPr>
              <w:t xml:space="preserve"> </w:t>
            </w:r>
            <w:r w:rsidRPr="00C35035">
              <w:rPr>
                <w:sz w:val="18"/>
              </w:rPr>
              <w:t>7779 oraz</w:t>
            </w:r>
            <w:r w:rsidRPr="00C35035">
              <w:rPr>
                <w:spacing w:val="-15"/>
                <w:sz w:val="18"/>
              </w:rPr>
              <w:t xml:space="preserve"> </w:t>
            </w:r>
            <w:r w:rsidRPr="00C35035">
              <w:rPr>
                <w:sz w:val="18"/>
              </w:rPr>
              <w:t>wykazana</w:t>
            </w:r>
            <w:r w:rsidRPr="00C35035">
              <w:rPr>
                <w:spacing w:val="-13"/>
                <w:sz w:val="18"/>
              </w:rPr>
              <w:t xml:space="preserve"> </w:t>
            </w:r>
            <w:r w:rsidRPr="00C35035">
              <w:rPr>
                <w:sz w:val="18"/>
              </w:rPr>
              <w:t>zgodnie</w:t>
            </w:r>
            <w:r w:rsidRPr="00C35035">
              <w:rPr>
                <w:spacing w:val="-14"/>
                <w:sz w:val="18"/>
              </w:rPr>
              <w:t xml:space="preserve"> </w:t>
            </w:r>
            <w:r w:rsidRPr="00C35035">
              <w:rPr>
                <w:sz w:val="18"/>
              </w:rPr>
              <w:t>z</w:t>
            </w:r>
            <w:r w:rsidRPr="00C35035">
              <w:rPr>
                <w:spacing w:val="-14"/>
                <w:sz w:val="18"/>
              </w:rPr>
              <w:t xml:space="preserve"> </w:t>
            </w:r>
            <w:r w:rsidRPr="00C35035">
              <w:rPr>
                <w:sz w:val="18"/>
              </w:rPr>
              <w:t>normą</w:t>
            </w:r>
            <w:r w:rsidRPr="00C35035">
              <w:rPr>
                <w:spacing w:val="-13"/>
                <w:sz w:val="18"/>
              </w:rPr>
              <w:t xml:space="preserve"> </w:t>
            </w:r>
            <w:r w:rsidRPr="00C35035">
              <w:rPr>
                <w:sz w:val="18"/>
              </w:rPr>
              <w:t>ISO</w:t>
            </w:r>
            <w:r w:rsidRPr="00C35035">
              <w:rPr>
                <w:spacing w:val="-15"/>
                <w:sz w:val="18"/>
              </w:rPr>
              <w:t xml:space="preserve"> </w:t>
            </w:r>
            <w:r w:rsidRPr="00C35035">
              <w:rPr>
                <w:sz w:val="18"/>
              </w:rPr>
              <w:t>9296</w:t>
            </w:r>
            <w:r w:rsidRPr="00C35035">
              <w:rPr>
                <w:spacing w:val="-13"/>
                <w:sz w:val="18"/>
              </w:rPr>
              <w:t xml:space="preserve"> </w:t>
            </w:r>
            <w:r w:rsidRPr="00C35035">
              <w:rPr>
                <w:sz w:val="18"/>
              </w:rPr>
              <w:t>w</w:t>
            </w:r>
            <w:r w:rsidRPr="00C35035">
              <w:rPr>
                <w:spacing w:val="-17"/>
                <w:sz w:val="18"/>
              </w:rPr>
              <w:t xml:space="preserve"> </w:t>
            </w:r>
            <w:r w:rsidRPr="00C35035">
              <w:rPr>
                <w:sz w:val="18"/>
              </w:rPr>
              <w:t>pozycji</w:t>
            </w:r>
            <w:r w:rsidRPr="00C35035">
              <w:rPr>
                <w:spacing w:val="-12"/>
                <w:sz w:val="18"/>
              </w:rPr>
              <w:t xml:space="preserve"> </w:t>
            </w:r>
            <w:r w:rsidRPr="00C35035">
              <w:rPr>
                <w:sz w:val="18"/>
              </w:rPr>
              <w:t>operatora</w:t>
            </w:r>
            <w:r w:rsidRPr="00C35035">
              <w:rPr>
                <w:spacing w:val="-15"/>
                <w:sz w:val="18"/>
              </w:rPr>
              <w:t xml:space="preserve"> </w:t>
            </w:r>
            <w:r w:rsidRPr="00C35035">
              <w:rPr>
                <w:sz w:val="18"/>
              </w:rPr>
              <w:t>w</w:t>
            </w:r>
            <w:r w:rsidRPr="00C35035">
              <w:rPr>
                <w:spacing w:val="-17"/>
                <w:sz w:val="18"/>
              </w:rPr>
              <w:t xml:space="preserve"> </w:t>
            </w:r>
            <w:r w:rsidRPr="00C35035">
              <w:rPr>
                <w:sz w:val="18"/>
              </w:rPr>
              <w:t>trybie</w:t>
            </w:r>
            <w:r w:rsidRPr="00C35035">
              <w:rPr>
                <w:spacing w:val="-13"/>
                <w:sz w:val="18"/>
              </w:rPr>
              <w:t xml:space="preserve"> </w:t>
            </w:r>
            <w:r w:rsidRPr="00C35035">
              <w:rPr>
                <w:sz w:val="18"/>
              </w:rPr>
              <w:t>pracy</w:t>
            </w:r>
            <w:r w:rsidRPr="00C35035">
              <w:rPr>
                <w:spacing w:val="-14"/>
                <w:sz w:val="18"/>
              </w:rPr>
              <w:t xml:space="preserve"> </w:t>
            </w:r>
            <w:r w:rsidRPr="00C35035">
              <w:rPr>
                <w:sz w:val="18"/>
              </w:rPr>
              <w:t>dysku</w:t>
            </w:r>
            <w:r w:rsidRPr="00C35035">
              <w:rPr>
                <w:spacing w:val="-14"/>
                <w:sz w:val="18"/>
              </w:rPr>
              <w:t xml:space="preserve"> </w:t>
            </w:r>
            <w:r w:rsidRPr="00C35035">
              <w:rPr>
                <w:sz w:val="18"/>
              </w:rPr>
              <w:t xml:space="preserve">twardego (WORK), wynosząca maksymalnie 22 dB - </w:t>
            </w:r>
            <w:r w:rsidRPr="00C35035">
              <w:rPr>
                <w:b/>
                <w:bCs/>
                <w:iCs/>
                <w:sz w:val="18"/>
                <w:szCs w:val="18"/>
              </w:rPr>
              <w:t>Wykonawca złoży</w:t>
            </w:r>
            <w:r w:rsidRPr="00C35035">
              <w:rPr>
                <w:b/>
                <w:bCs/>
                <w:iCs/>
                <w:sz w:val="16"/>
                <w:szCs w:val="20"/>
              </w:rPr>
              <w:t xml:space="preserve"> </w:t>
            </w:r>
            <w:r w:rsidRPr="00C35035">
              <w:rPr>
                <w:b/>
                <w:bCs/>
                <w:iCs/>
                <w:sz w:val="18"/>
              </w:rPr>
              <w:t xml:space="preserve">oświadczenie producenta wraz z raportem badawczym wystawionym przez niezależną akredytowaną jednostkę </w:t>
            </w:r>
            <w:r>
              <w:rPr>
                <w:b/>
                <w:bCs/>
                <w:iCs/>
                <w:sz w:val="18"/>
              </w:rPr>
              <w:br/>
            </w:r>
            <w:r w:rsidRPr="00C35035">
              <w:rPr>
                <w:b/>
                <w:bCs/>
                <w:iCs/>
                <w:sz w:val="18"/>
              </w:rPr>
              <w:t>w zakresie ISO 7779</w:t>
            </w:r>
            <w:r>
              <w:rPr>
                <w:b/>
                <w:bCs/>
                <w:iCs/>
                <w:sz w:val="18"/>
              </w:rPr>
              <w:t>.</w:t>
            </w:r>
          </w:p>
          <w:p w14:paraId="6391F21D" w14:textId="77777777" w:rsidR="001B6A0B" w:rsidRPr="00C35035" w:rsidRDefault="001B6A0B" w:rsidP="005559CB">
            <w:pPr>
              <w:pStyle w:val="TableParagraph"/>
              <w:ind w:right="81"/>
              <w:jc w:val="both"/>
              <w:rPr>
                <w:sz w:val="18"/>
              </w:rPr>
            </w:pPr>
            <w:r w:rsidRPr="00C35035">
              <w:rPr>
                <w:sz w:val="18"/>
              </w:rPr>
              <w:t>W przypadku, gdy w konfiguracji występuje niezintegrowana karta graficzna głośność jednostki centralnej w oferowanej konfiguracji, mierzona zgodnie z normą ISO 7779 oraz</w:t>
            </w:r>
            <w:r w:rsidRPr="00C35035">
              <w:rPr>
                <w:spacing w:val="-15"/>
                <w:sz w:val="18"/>
              </w:rPr>
              <w:t xml:space="preserve"> </w:t>
            </w:r>
            <w:r w:rsidRPr="00C35035">
              <w:rPr>
                <w:sz w:val="18"/>
              </w:rPr>
              <w:t>wykazana</w:t>
            </w:r>
            <w:r w:rsidRPr="00C35035">
              <w:rPr>
                <w:spacing w:val="-13"/>
                <w:sz w:val="18"/>
              </w:rPr>
              <w:t xml:space="preserve"> </w:t>
            </w:r>
            <w:r w:rsidRPr="00C35035">
              <w:rPr>
                <w:sz w:val="18"/>
              </w:rPr>
              <w:t>zgodnie</w:t>
            </w:r>
            <w:r w:rsidRPr="00C35035">
              <w:rPr>
                <w:spacing w:val="-14"/>
                <w:sz w:val="18"/>
              </w:rPr>
              <w:t xml:space="preserve"> </w:t>
            </w:r>
            <w:r w:rsidRPr="00C35035">
              <w:rPr>
                <w:sz w:val="18"/>
              </w:rPr>
              <w:t>z</w:t>
            </w:r>
            <w:r w:rsidRPr="00C35035">
              <w:rPr>
                <w:spacing w:val="-14"/>
                <w:sz w:val="18"/>
              </w:rPr>
              <w:t xml:space="preserve"> </w:t>
            </w:r>
            <w:r w:rsidRPr="00C35035">
              <w:rPr>
                <w:sz w:val="18"/>
              </w:rPr>
              <w:t>normą</w:t>
            </w:r>
            <w:r w:rsidRPr="00C35035">
              <w:rPr>
                <w:spacing w:val="-13"/>
                <w:sz w:val="18"/>
              </w:rPr>
              <w:t xml:space="preserve"> </w:t>
            </w:r>
            <w:r w:rsidRPr="00C35035">
              <w:rPr>
                <w:sz w:val="18"/>
              </w:rPr>
              <w:t>ISO</w:t>
            </w:r>
            <w:r w:rsidRPr="00C35035">
              <w:rPr>
                <w:spacing w:val="-15"/>
                <w:sz w:val="18"/>
              </w:rPr>
              <w:t xml:space="preserve"> </w:t>
            </w:r>
            <w:r w:rsidRPr="00C35035">
              <w:rPr>
                <w:sz w:val="18"/>
              </w:rPr>
              <w:t>9296</w:t>
            </w:r>
            <w:r w:rsidRPr="00C35035">
              <w:rPr>
                <w:spacing w:val="-13"/>
                <w:sz w:val="18"/>
              </w:rPr>
              <w:t xml:space="preserve"> </w:t>
            </w:r>
            <w:r w:rsidRPr="00C35035">
              <w:rPr>
                <w:sz w:val="18"/>
              </w:rPr>
              <w:t>w</w:t>
            </w:r>
            <w:r w:rsidRPr="00C35035">
              <w:rPr>
                <w:spacing w:val="-17"/>
                <w:sz w:val="18"/>
              </w:rPr>
              <w:t xml:space="preserve"> </w:t>
            </w:r>
            <w:r w:rsidRPr="00C35035">
              <w:rPr>
                <w:sz w:val="18"/>
              </w:rPr>
              <w:t>pozycji</w:t>
            </w:r>
            <w:r w:rsidRPr="00C35035">
              <w:rPr>
                <w:spacing w:val="-12"/>
                <w:sz w:val="18"/>
              </w:rPr>
              <w:t xml:space="preserve"> </w:t>
            </w:r>
            <w:r w:rsidRPr="00C35035">
              <w:rPr>
                <w:sz w:val="18"/>
              </w:rPr>
              <w:t>operatora</w:t>
            </w:r>
            <w:r w:rsidRPr="00C35035">
              <w:rPr>
                <w:spacing w:val="-15"/>
                <w:sz w:val="18"/>
              </w:rPr>
              <w:t xml:space="preserve"> </w:t>
            </w:r>
            <w:r w:rsidRPr="00C35035">
              <w:rPr>
                <w:sz w:val="18"/>
              </w:rPr>
              <w:t>w</w:t>
            </w:r>
            <w:r w:rsidRPr="00C35035">
              <w:rPr>
                <w:spacing w:val="-17"/>
                <w:sz w:val="18"/>
              </w:rPr>
              <w:t xml:space="preserve"> </w:t>
            </w:r>
            <w:r w:rsidRPr="00C35035">
              <w:rPr>
                <w:sz w:val="18"/>
              </w:rPr>
              <w:t>trybie</w:t>
            </w:r>
            <w:r w:rsidRPr="00C35035">
              <w:rPr>
                <w:spacing w:val="-13"/>
                <w:sz w:val="18"/>
              </w:rPr>
              <w:t xml:space="preserve"> </w:t>
            </w:r>
            <w:r>
              <w:rPr>
                <w:sz w:val="18"/>
              </w:rPr>
              <w:t>jałowym (IDLE),</w:t>
            </w:r>
            <w:r w:rsidRPr="00C35035">
              <w:rPr>
                <w:sz w:val="18"/>
              </w:rPr>
              <w:t xml:space="preserve">nie może wynosić więcej niż 24 dB - </w:t>
            </w:r>
            <w:r w:rsidRPr="00C35035">
              <w:rPr>
                <w:b/>
                <w:bCs/>
                <w:iCs/>
                <w:sz w:val="18"/>
                <w:szCs w:val="18"/>
              </w:rPr>
              <w:t>Wykonawca złoży</w:t>
            </w:r>
            <w:r w:rsidRPr="00C35035">
              <w:rPr>
                <w:b/>
                <w:bCs/>
                <w:iCs/>
                <w:sz w:val="16"/>
                <w:szCs w:val="20"/>
              </w:rPr>
              <w:t xml:space="preserve"> </w:t>
            </w:r>
            <w:r w:rsidRPr="00C35035">
              <w:rPr>
                <w:b/>
                <w:bCs/>
                <w:iCs/>
                <w:sz w:val="18"/>
              </w:rPr>
              <w:t>oświadczenie producenta wraz z raportem badawczym wystawionym przez niezależną akredytowaną jednostkę w zakresie ISO 7779</w:t>
            </w:r>
            <w:r>
              <w:rPr>
                <w:b/>
                <w:bCs/>
                <w:iCs/>
                <w:sz w:val="18"/>
              </w:rPr>
              <w:t>.</w:t>
            </w:r>
          </w:p>
          <w:p w14:paraId="71024150" w14:textId="77777777" w:rsidR="001B6A0B" w:rsidRDefault="001B6A0B" w:rsidP="005559CB">
            <w:pPr>
              <w:pStyle w:val="TableParagraph"/>
              <w:ind w:right="81"/>
              <w:jc w:val="both"/>
              <w:rPr>
                <w:sz w:val="18"/>
              </w:rPr>
            </w:pPr>
            <w:r>
              <w:rPr>
                <w:sz w:val="18"/>
              </w:rPr>
              <w:t>Moduł konstrukcji obudowy w jednostce centralnej komputera powinien pozwalać na demontaż kart rozszerzeń (montowanych w gniazdach PCIe) i napędów oraz dysków 2,5” - 3,5” bez konieczności użycia narzędzi</w:t>
            </w:r>
            <w:r>
              <w:rPr>
                <w:spacing w:val="-11"/>
                <w:sz w:val="18"/>
              </w:rPr>
              <w:t xml:space="preserve"> </w:t>
            </w:r>
            <w:r>
              <w:rPr>
                <w:sz w:val="18"/>
              </w:rPr>
              <w:t>(wyklucza</w:t>
            </w:r>
            <w:r>
              <w:rPr>
                <w:spacing w:val="-12"/>
                <w:sz w:val="18"/>
              </w:rPr>
              <w:t xml:space="preserve"> </w:t>
            </w:r>
            <w:r>
              <w:rPr>
                <w:sz w:val="18"/>
              </w:rPr>
              <w:t>się</w:t>
            </w:r>
            <w:r>
              <w:rPr>
                <w:spacing w:val="-11"/>
                <w:sz w:val="18"/>
              </w:rPr>
              <w:t xml:space="preserve"> </w:t>
            </w:r>
            <w:r>
              <w:rPr>
                <w:sz w:val="18"/>
              </w:rPr>
              <w:t>użycie</w:t>
            </w:r>
            <w:r>
              <w:rPr>
                <w:spacing w:val="-14"/>
                <w:sz w:val="18"/>
              </w:rPr>
              <w:t xml:space="preserve"> </w:t>
            </w:r>
            <w:r>
              <w:rPr>
                <w:sz w:val="18"/>
              </w:rPr>
              <w:t>wkrętów</w:t>
            </w:r>
            <w:r>
              <w:rPr>
                <w:spacing w:val="-11"/>
                <w:sz w:val="18"/>
              </w:rPr>
              <w:t xml:space="preserve"> </w:t>
            </w:r>
            <w:r>
              <w:rPr>
                <w:sz w:val="18"/>
              </w:rPr>
              <w:t>w</w:t>
            </w:r>
            <w:r>
              <w:rPr>
                <w:spacing w:val="-13"/>
                <w:sz w:val="18"/>
              </w:rPr>
              <w:t xml:space="preserve"> </w:t>
            </w:r>
            <w:r>
              <w:rPr>
                <w:sz w:val="18"/>
              </w:rPr>
              <w:t>samej</w:t>
            </w:r>
            <w:r>
              <w:rPr>
                <w:spacing w:val="-12"/>
                <w:sz w:val="18"/>
              </w:rPr>
              <w:t xml:space="preserve"> </w:t>
            </w:r>
            <w:r>
              <w:rPr>
                <w:sz w:val="18"/>
              </w:rPr>
              <w:t>obudowie</w:t>
            </w:r>
            <w:r>
              <w:rPr>
                <w:spacing w:val="-10"/>
                <w:sz w:val="18"/>
              </w:rPr>
              <w:t xml:space="preserve"> </w:t>
            </w:r>
            <w:r>
              <w:rPr>
                <w:sz w:val="18"/>
              </w:rPr>
              <w:t>lub</w:t>
            </w:r>
            <w:r>
              <w:rPr>
                <w:spacing w:val="-12"/>
                <w:sz w:val="18"/>
              </w:rPr>
              <w:t xml:space="preserve"> </w:t>
            </w:r>
            <w:r>
              <w:rPr>
                <w:sz w:val="18"/>
              </w:rPr>
              <w:t>którymkolwiek</w:t>
            </w:r>
            <w:r>
              <w:rPr>
                <w:spacing w:val="-9"/>
                <w:sz w:val="18"/>
              </w:rPr>
              <w:t xml:space="preserve"> </w:t>
            </w:r>
            <w:r>
              <w:rPr>
                <w:sz w:val="18"/>
              </w:rPr>
              <w:t>z</w:t>
            </w:r>
            <w:r>
              <w:rPr>
                <w:spacing w:val="-12"/>
                <w:sz w:val="18"/>
              </w:rPr>
              <w:t xml:space="preserve"> </w:t>
            </w:r>
            <w:r>
              <w:rPr>
                <w:sz w:val="18"/>
              </w:rPr>
              <w:t>wymienionych podzespołów).</w:t>
            </w:r>
          </w:p>
          <w:p w14:paraId="7E9080C9" w14:textId="77777777" w:rsidR="001B6A0B" w:rsidRDefault="001B6A0B" w:rsidP="005559CB">
            <w:pPr>
              <w:pStyle w:val="TableParagraph"/>
              <w:ind w:right="81"/>
              <w:jc w:val="both"/>
              <w:rPr>
                <w:sz w:val="18"/>
              </w:rPr>
            </w:pPr>
            <w:r>
              <w:rPr>
                <w:sz w:val="18"/>
              </w:rPr>
              <w:t>Obudowa w jednostce centralnej musi być otwierana bez konieczności użycia narzędzi oraz powinna posiadać czujnik otwarcia obudowy współpracujący z oprogramowaniem zarządzająco – diagnostycznym producenta komputera oraz ma współpracować z BIOS zapisując incydenty otwarcia obudowy w logach (data i godzina incydentu otwarcia obudowy). Obudowa musi umożliwiać zastosowanie zabezpieczenia fizycznego w postaci linki metalowej (złącze blokady Kensington) oraz kłódki (oczko w obudowie do założenia kłódki).</w:t>
            </w:r>
          </w:p>
        </w:tc>
      </w:tr>
      <w:tr w:rsidR="001B6A0B" w:rsidRPr="008F585D" w14:paraId="5EF3F917"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6E7C1D62" w14:textId="77777777" w:rsidR="001B6A0B" w:rsidRPr="00EF5A85" w:rsidRDefault="001B6A0B" w:rsidP="005559CB">
            <w:pPr>
              <w:pStyle w:val="TableParagraph"/>
              <w:spacing w:line="204" w:lineRule="exact"/>
              <w:rPr>
                <w:sz w:val="18"/>
              </w:rPr>
            </w:pPr>
            <w:r w:rsidRPr="00EF5A85">
              <w:rPr>
                <w:sz w:val="18"/>
              </w:rPr>
              <w:t>Warunki gwarancji:</w:t>
            </w:r>
          </w:p>
        </w:tc>
        <w:tc>
          <w:tcPr>
            <w:tcW w:w="3890" w:type="pct"/>
            <w:tcBorders>
              <w:top w:val="single" w:sz="4" w:space="0" w:color="000000"/>
              <w:left w:val="single" w:sz="4" w:space="0" w:color="000000"/>
              <w:bottom w:val="single" w:sz="4" w:space="0" w:color="000000"/>
              <w:right w:val="single" w:sz="4" w:space="0" w:color="000000"/>
            </w:tcBorders>
          </w:tcPr>
          <w:p w14:paraId="2A8023C0" w14:textId="77777777" w:rsidR="001B6A0B" w:rsidRPr="0054047E" w:rsidRDefault="001B6A0B" w:rsidP="006736BC">
            <w:pPr>
              <w:pStyle w:val="TableParagraph"/>
              <w:numPr>
                <w:ilvl w:val="0"/>
                <w:numId w:val="179"/>
              </w:numPr>
              <w:adjustRightInd/>
              <w:spacing w:line="206" w:lineRule="exact"/>
              <w:ind w:left="272" w:right="81" w:hanging="226"/>
              <w:jc w:val="both"/>
              <w:rPr>
                <w:sz w:val="18"/>
                <w:szCs w:val="18"/>
              </w:rPr>
            </w:pPr>
            <w:r>
              <w:rPr>
                <w:sz w:val="18"/>
                <w:szCs w:val="18"/>
              </w:rPr>
              <w:t>Min. 36 miesięcy.</w:t>
            </w:r>
          </w:p>
          <w:p w14:paraId="10E84D00" w14:textId="77777777" w:rsidR="001B6A0B" w:rsidRPr="00EF5A85" w:rsidRDefault="001B6A0B" w:rsidP="006736BC">
            <w:pPr>
              <w:pStyle w:val="TableParagraph"/>
              <w:numPr>
                <w:ilvl w:val="0"/>
                <w:numId w:val="179"/>
              </w:numPr>
              <w:adjustRightInd/>
              <w:spacing w:line="206" w:lineRule="exact"/>
              <w:ind w:left="272" w:right="81" w:hanging="226"/>
              <w:jc w:val="both"/>
              <w:rPr>
                <w:sz w:val="18"/>
                <w:szCs w:val="18"/>
              </w:rPr>
            </w:pPr>
            <w:r w:rsidRPr="00EF5A85">
              <w:rPr>
                <w:sz w:val="18"/>
                <w:szCs w:val="18"/>
              </w:rPr>
              <w:t>Gwarancja producenta świadczona na miejscu u klienta.</w:t>
            </w:r>
          </w:p>
          <w:p w14:paraId="3ADEC115" w14:textId="77777777" w:rsidR="001B6A0B" w:rsidRPr="00EF5A85" w:rsidRDefault="001B6A0B" w:rsidP="006736BC">
            <w:pPr>
              <w:pStyle w:val="TableParagraph"/>
              <w:numPr>
                <w:ilvl w:val="0"/>
                <w:numId w:val="179"/>
              </w:numPr>
              <w:adjustRightInd/>
              <w:spacing w:line="206" w:lineRule="exact"/>
              <w:ind w:left="272" w:right="81" w:hanging="226"/>
              <w:jc w:val="both"/>
              <w:rPr>
                <w:sz w:val="18"/>
                <w:szCs w:val="18"/>
              </w:rPr>
            </w:pPr>
            <w:r w:rsidRPr="00EF5A85">
              <w:rPr>
                <w:sz w:val="18"/>
                <w:szCs w:val="18"/>
              </w:rPr>
              <w:t>Czas reakcji serwisu - do końca następnego dnia roboczego od chwili zgłoszenia</w:t>
            </w:r>
          </w:p>
          <w:p w14:paraId="0EA2126E" w14:textId="77777777" w:rsidR="001B6A0B" w:rsidRPr="00C35035" w:rsidRDefault="001B6A0B" w:rsidP="006736BC">
            <w:pPr>
              <w:pStyle w:val="TableParagraph"/>
              <w:numPr>
                <w:ilvl w:val="0"/>
                <w:numId w:val="179"/>
              </w:numPr>
              <w:adjustRightInd/>
              <w:spacing w:line="206" w:lineRule="exact"/>
              <w:ind w:left="272" w:right="81" w:hanging="226"/>
              <w:jc w:val="both"/>
              <w:rPr>
                <w:sz w:val="18"/>
                <w:szCs w:val="18"/>
              </w:rPr>
            </w:pPr>
            <w:r w:rsidRPr="00EF5A85">
              <w:rPr>
                <w:sz w:val="18"/>
                <w:szCs w:val="18"/>
              </w:rPr>
              <w:t>Firma</w:t>
            </w:r>
            <w:r w:rsidRPr="00EF5A85">
              <w:rPr>
                <w:spacing w:val="-10"/>
                <w:sz w:val="18"/>
                <w:szCs w:val="18"/>
              </w:rPr>
              <w:t xml:space="preserve"> </w:t>
            </w:r>
            <w:r w:rsidRPr="00EF5A85">
              <w:rPr>
                <w:sz w:val="18"/>
                <w:szCs w:val="18"/>
              </w:rPr>
              <w:t>serwisująca</w:t>
            </w:r>
            <w:r w:rsidRPr="00EF5A85">
              <w:rPr>
                <w:spacing w:val="-11"/>
                <w:sz w:val="18"/>
                <w:szCs w:val="18"/>
              </w:rPr>
              <w:t xml:space="preserve"> </w:t>
            </w:r>
            <w:r w:rsidRPr="00EF5A85">
              <w:rPr>
                <w:sz w:val="18"/>
                <w:szCs w:val="18"/>
              </w:rPr>
              <w:t>musi</w:t>
            </w:r>
            <w:r w:rsidRPr="00EF5A85">
              <w:rPr>
                <w:spacing w:val="-11"/>
                <w:sz w:val="18"/>
                <w:szCs w:val="18"/>
              </w:rPr>
              <w:t xml:space="preserve"> </w:t>
            </w:r>
            <w:r w:rsidRPr="00EF5A85">
              <w:rPr>
                <w:sz w:val="18"/>
                <w:szCs w:val="18"/>
              </w:rPr>
              <w:t>posiadać</w:t>
            </w:r>
            <w:r w:rsidRPr="00EF5A85">
              <w:rPr>
                <w:spacing w:val="-8"/>
                <w:sz w:val="18"/>
                <w:szCs w:val="18"/>
              </w:rPr>
              <w:t xml:space="preserve"> </w:t>
            </w:r>
            <w:r w:rsidRPr="00EF5A85">
              <w:rPr>
                <w:sz w:val="18"/>
                <w:szCs w:val="18"/>
              </w:rPr>
              <w:t>ISO</w:t>
            </w:r>
            <w:r w:rsidRPr="00EF5A85">
              <w:rPr>
                <w:spacing w:val="-12"/>
                <w:sz w:val="18"/>
                <w:szCs w:val="18"/>
              </w:rPr>
              <w:t xml:space="preserve"> </w:t>
            </w:r>
            <w:r w:rsidRPr="00EF5A85">
              <w:rPr>
                <w:sz w:val="18"/>
                <w:szCs w:val="18"/>
              </w:rPr>
              <w:t>9001:2015</w:t>
            </w:r>
            <w:r w:rsidRPr="00EF5A85">
              <w:rPr>
                <w:spacing w:val="-11"/>
                <w:sz w:val="18"/>
                <w:szCs w:val="18"/>
              </w:rPr>
              <w:t xml:space="preserve"> </w:t>
            </w:r>
            <w:r w:rsidRPr="00EF5A85">
              <w:rPr>
                <w:sz w:val="18"/>
                <w:szCs w:val="18"/>
              </w:rPr>
              <w:t>na</w:t>
            </w:r>
            <w:r w:rsidRPr="00EF5A85">
              <w:rPr>
                <w:spacing w:val="-10"/>
                <w:sz w:val="18"/>
                <w:szCs w:val="18"/>
              </w:rPr>
              <w:t xml:space="preserve"> </w:t>
            </w:r>
            <w:r w:rsidRPr="00EF5A85">
              <w:rPr>
                <w:sz w:val="18"/>
                <w:szCs w:val="18"/>
              </w:rPr>
              <w:t>świadczenie</w:t>
            </w:r>
            <w:r w:rsidRPr="00EF5A85">
              <w:rPr>
                <w:spacing w:val="-10"/>
                <w:sz w:val="18"/>
                <w:szCs w:val="18"/>
              </w:rPr>
              <w:t xml:space="preserve"> </w:t>
            </w:r>
            <w:r w:rsidRPr="00EF5A85">
              <w:rPr>
                <w:sz w:val="18"/>
                <w:szCs w:val="18"/>
              </w:rPr>
              <w:t>usług</w:t>
            </w:r>
            <w:r w:rsidRPr="00EF5A85">
              <w:rPr>
                <w:spacing w:val="4"/>
                <w:sz w:val="18"/>
                <w:szCs w:val="18"/>
              </w:rPr>
              <w:t xml:space="preserve"> </w:t>
            </w:r>
            <w:r w:rsidRPr="00EF5A85">
              <w:rPr>
                <w:sz w:val="18"/>
                <w:szCs w:val="18"/>
              </w:rPr>
              <w:t>serwisowych</w:t>
            </w:r>
            <w:r w:rsidRPr="00EF5A85">
              <w:rPr>
                <w:spacing w:val="-10"/>
                <w:sz w:val="18"/>
                <w:szCs w:val="18"/>
              </w:rPr>
              <w:t xml:space="preserve"> </w:t>
            </w:r>
            <w:r w:rsidRPr="00EF5A85">
              <w:rPr>
                <w:sz w:val="18"/>
                <w:szCs w:val="18"/>
              </w:rPr>
              <w:t xml:space="preserve">oraz posiadać autoryzacje producenta komputera – </w:t>
            </w:r>
            <w:r w:rsidRPr="00C35035">
              <w:rPr>
                <w:b/>
                <w:bCs/>
                <w:iCs/>
                <w:sz w:val="18"/>
                <w:szCs w:val="18"/>
              </w:rPr>
              <w:t xml:space="preserve">Wykonawca złoży dokument </w:t>
            </w:r>
            <w:r>
              <w:rPr>
                <w:b/>
                <w:bCs/>
                <w:i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7AA9CA98" w14:textId="77777777" w:rsidR="001B6A0B" w:rsidRPr="00C35035" w:rsidRDefault="001B6A0B" w:rsidP="006736BC">
            <w:pPr>
              <w:pStyle w:val="TableParagraph"/>
              <w:numPr>
                <w:ilvl w:val="0"/>
                <w:numId w:val="179"/>
              </w:numPr>
              <w:adjustRightInd/>
              <w:spacing w:line="206" w:lineRule="exact"/>
              <w:ind w:left="272" w:right="81" w:hanging="226"/>
              <w:jc w:val="both"/>
              <w:rPr>
                <w:sz w:val="18"/>
                <w:szCs w:val="18"/>
              </w:rPr>
            </w:pPr>
            <w:r w:rsidRPr="00C35035">
              <w:rPr>
                <w:sz w:val="18"/>
                <w:szCs w:val="18"/>
              </w:rPr>
              <w:lastRenderedPageBreak/>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w:t>
            </w:r>
            <w:r w:rsidRPr="00C35035">
              <w:rPr>
                <w:b/>
                <w:bCs/>
                <w:sz w:val="18"/>
                <w:szCs w:val="18"/>
              </w:rPr>
              <w:t xml:space="preserve"> oświadczenie producenta potwierdzające</w:t>
            </w:r>
            <w:r>
              <w:rPr>
                <w:b/>
                <w:bCs/>
                <w:sz w:val="18"/>
                <w:szCs w:val="18"/>
              </w:rPr>
              <w:t>,</w:t>
            </w:r>
            <w:r w:rsidRPr="00C35035">
              <w:rPr>
                <w:b/>
                <w:bCs/>
                <w:sz w:val="18"/>
                <w:szCs w:val="18"/>
              </w:rPr>
              <w:t xml:space="preserve"> że serwis będzie realizowany przez Autoryzowanego Partnera Serwisowego producenta lub bezpośrednio przez producenta</w:t>
            </w:r>
            <w:r w:rsidRPr="00C35035">
              <w:rPr>
                <w:sz w:val="18"/>
                <w:szCs w:val="18"/>
              </w:rPr>
              <w:t>.</w:t>
            </w:r>
          </w:p>
          <w:p w14:paraId="5ECE11BE" w14:textId="77777777" w:rsidR="001B6A0B" w:rsidRPr="00C35035" w:rsidRDefault="001B6A0B" w:rsidP="006736BC">
            <w:pPr>
              <w:pStyle w:val="TableParagraph"/>
              <w:numPr>
                <w:ilvl w:val="0"/>
                <w:numId w:val="179"/>
              </w:numPr>
              <w:adjustRightInd/>
              <w:spacing w:line="206" w:lineRule="exact"/>
              <w:ind w:left="272" w:right="81" w:hanging="226"/>
              <w:jc w:val="both"/>
              <w:rPr>
                <w:b/>
                <w:bCs/>
                <w:sz w:val="18"/>
                <w:szCs w:val="18"/>
              </w:rPr>
            </w:pPr>
            <w:r w:rsidRPr="00C35035">
              <w:rPr>
                <w:sz w:val="18"/>
                <w:szCs w:val="18"/>
              </w:rPr>
              <w:t>W przypadku awarii dysków twardych dysk pozostaje u Zamawiającego</w:t>
            </w:r>
            <w:r>
              <w:rPr>
                <w:sz w:val="18"/>
                <w:szCs w:val="18"/>
              </w:rPr>
              <w:t xml:space="preserve"> </w:t>
            </w:r>
            <w:r w:rsidRPr="00C35035">
              <w:rPr>
                <w:sz w:val="18"/>
                <w:szCs w:val="18"/>
              </w:rPr>
              <w:t xml:space="preserve">– </w:t>
            </w:r>
            <w:r w:rsidRPr="00C35035">
              <w:rPr>
                <w:b/>
                <w:bCs/>
                <w:sz w:val="18"/>
                <w:szCs w:val="18"/>
              </w:rPr>
              <w:t>Wykonawca złoży oświadczenia producenta potwierdzające spełnienie tego warunku</w:t>
            </w:r>
          </w:p>
          <w:p w14:paraId="228B8EDA" w14:textId="77777777" w:rsidR="001B6A0B" w:rsidRPr="008F585D" w:rsidRDefault="001B6A0B" w:rsidP="006736BC">
            <w:pPr>
              <w:pStyle w:val="TableParagraph"/>
              <w:numPr>
                <w:ilvl w:val="0"/>
                <w:numId w:val="179"/>
              </w:numPr>
              <w:adjustRightInd/>
              <w:spacing w:line="206" w:lineRule="exact"/>
              <w:ind w:left="272" w:right="81" w:hanging="226"/>
              <w:jc w:val="both"/>
              <w:rPr>
                <w:sz w:val="18"/>
              </w:rPr>
            </w:pPr>
            <w:r w:rsidRPr="00C35035">
              <w:rPr>
                <w:sz w:val="18"/>
                <w:szCs w:val="18"/>
              </w:rPr>
              <w:t>Oświadczenie producenta komputera, że w przypadku niewywiązywania się z obowiązków gwarancyjnych Oferenta lub firmy serwisującej, przejmie na siebie wszelkie zobowiązania związane z</w:t>
            </w:r>
            <w:r w:rsidRPr="00C35035">
              <w:rPr>
                <w:spacing w:val="-9"/>
                <w:sz w:val="18"/>
                <w:szCs w:val="18"/>
              </w:rPr>
              <w:t xml:space="preserve"> </w:t>
            </w:r>
            <w:r w:rsidRPr="00C35035">
              <w:rPr>
                <w:sz w:val="18"/>
                <w:szCs w:val="18"/>
              </w:rPr>
              <w:t xml:space="preserve">serwisem - </w:t>
            </w:r>
            <w:r w:rsidRPr="00C35035">
              <w:rPr>
                <w:b/>
                <w:bCs/>
                <w:iCs/>
                <w:sz w:val="18"/>
                <w:szCs w:val="18"/>
              </w:rPr>
              <w:t>Wykonawca złoży oświadczenie Producenta.</w:t>
            </w:r>
          </w:p>
        </w:tc>
      </w:tr>
      <w:tr w:rsidR="001B6A0B" w:rsidRPr="00937675" w14:paraId="5F81E5E4"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50A7D486" w14:textId="77777777" w:rsidR="001B6A0B" w:rsidRPr="00EF5A85" w:rsidRDefault="001B6A0B" w:rsidP="005559CB">
            <w:pPr>
              <w:pStyle w:val="TableParagraph"/>
              <w:spacing w:line="204" w:lineRule="exact"/>
              <w:rPr>
                <w:sz w:val="18"/>
              </w:rPr>
            </w:pPr>
            <w:r w:rsidRPr="00EF5A85">
              <w:rPr>
                <w:sz w:val="18"/>
              </w:rPr>
              <w:lastRenderedPageBreak/>
              <w:t>Wsparcie techniczne producenta:</w:t>
            </w:r>
          </w:p>
        </w:tc>
        <w:tc>
          <w:tcPr>
            <w:tcW w:w="3890" w:type="pct"/>
            <w:tcBorders>
              <w:top w:val="single" w:sz="4" w:space="0" w:color="000000"/>
              <w:left w:val="single" w:sz="4" w:space="0" w:color="000000"/>
              <w:bottom w:val="single" w:sz="4" w:space="0" w:color="000000"/>
              <w:right w:val="single" w:sz="4" w:space="0" w:color="000000"/>
            </w:tcBorders>
          </w:tcPr>
          <w:p w14:paraId="51910B78" w14:textId="77777777" w:rsidR="001B6A0B" w:rsidRPr="00EF5A85" w:rsidRDefault="001B6A0B" w:rsidP="006736BC">
            <w:pPr>
              <w:pStyle w:val="TableParagraph"/>
              <w:numPr>
                <w:ilvl w:val="0"/>
                <w:numId w:val="241"/>
              </w:numPr>
              <w:spacing w:line="187" w:lineRule="exact"/>
              <w:ind w:right="81" w:hanging="249"/>
              <w:jc w:val="both"/>
              <w:rPr>
                <w:sz w:val="18"/>
              </w:rPr>
            </w:pPr>
            <w:r w:rsidRPr="00EF5A85">
              <w:rPr>
                <w:sz w:val="18"/>
              </w:rPr>
              <w:t>Możliwość sprawdzenia telefonicznego bezpośrednio u producenta oraz na stronie internetowej producenta oferowanego komputera, po podaniu numeru seryjnego - konfiguracji sprzętowej komputera oraz warunków gwarancji.</w:t>
            </w:r>
          </w:p>
          <w:p w14:paraId="4471DEEC" w14:textId="77777777" w:rsidR="001B6A0B" w:rsidRPr="00937675" w:rsidRDefault="001B6A0B" w:rsidP="006736BC">
            <w:pPr>
              <w:pStyle w:val="TableParagraph"/>
              <w:numPr>
                <w:ilvl w:val="0"/>
                <w:numId w:val="241"/>
              </w:numPr>
              <w:ind w:right="81" w:hanging="249"/>
              <w:jc w:val="both"/>
              <w:rPr>
                <w:bCs/>
                <w:sz w:val="18"/>
              </w:rPr>
            </w:pPr>
            <w:r w:rsidRPr="00EF5A85">
              <w:rPr>
                <w:sz w:val="18"/>
              </w:rPr>
              <w:t xml:space="preserve">Dostęp do najnowszych sterowników i uaktualnień na stronie producenta komputera, realizowany poprzez podanie na stronie internetowej producenta numeru seryjnego lub modelu komputera – </w:t>
            </w:r>
            <w:r w:rsidRPr="00937675">
              <w:rPr>
                <w:bCs/>
                <w:sz w:val="18"/>
              </w:rPr>
              <w:t>do oferty należy dołączyć link strony.</w:t>
            </w:r>
          </w:p>
        </w:tc>
      </w:tr>
      <w:tr w:rsidR="001B6A0B" w:rsidRPr="008F585D" w14:paraId="234691E0" w14:textId="77777777" w:rsidTr="005559CB">
        <w:tc>
          <w:tcPr>
            <w:tcW w:w="1110" w:type="pct"/>
            <w:tcBorders>
              <w:top w:val="single" w:sz="4" w:space="0" w:color="000000"/>
              <w:left w:val="single" w:sz="4" w:space="0" w:color="000000"/>
              <w:bottom w:val="single" w:sz="4" w:space="0" w:color="000000"/>
              <w:right w:val="single" w:sz="4" w:space="0" w:color="000000"/>
            </w:tcBorders>
          </w:tcPr>
          <w:p w14:paraId="155D33B9" w14:textId="77777777" w:rsidR="001B6A0B" w:rsidRDefault="001B6A0B" w:rsidP="005559CB">
            <w:pPr>
              <w:pStyle w:val="TableParagraph"/>
              <w:spacing w:line="204" w:lineRule="exact"/>
              <w:rPr>
                <w:sz w:val="18"/>
              </w:rPr>
            </w:pPr>
            <w:r>
              <w:rPr>
                <w:sz w:val="18"/>
              </w:rPr>
              <w:t>Wymagania dodatkowe:</w:t>
            </w:r>
          </w:p>
        </w:tc>
        <w:tc>
          <w:tcPr>
            <w:tcW w:w="3890" w:type="pct"/>
            <w:tcBorders>
              <w:top w:val="single" w:sz="4" w:space="0" w:color="000000"/>
              <w:left w:val="single" w:sz="4" w:space="0" w:color="000000"/>
              <w:bottom w:val="single" w:sz="4" w:space="0" w:color="000000"/>
              <w:right w:val="single" w:sz="4" w:space="0" w:color="000000"/>
            </w:tcBorders>
          </w:tcPr>
          <w:p w14:paraId="3395F628" w14:textId="77777777" w:rsidR="001B6A0B" w:rsidRDefault="001B6A0B" w:rsidP="001B6A0B">
            <w:pPr>
              <w:pStyle w:val="TableParagraph"/>
              <w:numPr>
                <w:ilvl w:val="0"/>
                <w:numId w:val="136"/>
              </w:numPr>
              <w:ind w:left="272" w:right="81" w:hanging="218"/>
              <w:jc w:val="both"/>
              <w:rPr>
                <w:sz w:val="18"/>
              </w:rPr>
            </w:pPr>
            <w:r w:rsidRPr="008F585D">
              <w:rPr>
                <w:sz w:val="18"/>
              </w:rPr>
              <w:t xml:space="preserve">Wbudowane porty: nie mniej niż </w:t>
            </w:r>
            <w:r>
              <w:rPr>
                <w:sz w:val="18"/>
              </w:rPr>
              <w:t>9</w:t>
            </w:r>
            <w:r w:rsidRPr="008F585D">
              <w:rPr>
                <w:sz w:val="18"/>
              </w:rPr>
              <w:t xml:space="preserve"> x USB, w tym </w:t>
            </w:r>
            <w:r>
              <w:rPr>
                <w:sz w:val="18"/>
              </w:rPr>
              <w:t>9</w:t>
            </w:r>
            <w:r w:rsidRPr="008F585D">
              <w:rPr>
                <w:sz w:val="18"/>
              </w:rPr>
              <w:t xml:space="preserve"> portów wyprowadzonych na zewnątrz komputera: nie mniej niż 4 z przodu obudowy w tym 2 x USB 3.2 (dopuszczalne złącza Typ</w:t>
            </w:r>
            <w:r>
              <w:rPr>
                <w:sz w:val="18"/>
              </w:rPr>
              <w:t>u</w:t>
            </w:r>
            <w:r w:rsidRPr="008F585D">
              <w:rPr>
                <w:sz w:val="18"/>
              </w:rPr>
              <w:t xml:space="preserve">-C) i </w:t>
            </w:r>
            <w:r>
              <w:rPr>
                <w:sz w:val="18"/>
              </w:rPr>
              <w:t>5</w:t>
            </w:r>
            <w:r w:rsidRPr="008F585D">
              <w:rPr>
                <w:sz w:val="18"/>
              </w:rPr>
              <w:t xml:space="preserve"> z tyłu w tym </w:t>
            </w:r>
            <w:r>
              <w:rPr>
                <w:sz w:val="18"/>
              </w:rPr>
              <w:t>3</w:t>
            </w:r>
            <w:r w:rsidRPr="008F585D">
              <w:rPr>
                <w:sz w:val="18"/>
              </w:rPr>
              <w:t xml:space="preserve"> x USB 3.2, port sieciowy RJ-45, porty słuchawek i mikrofonu lub port combo na przednim panelu obudowy oraz na tylnym panelu obudowy min. audio out. Wymagana ilość i rozmieszczenie (na zewnątrz obudowy komputera) wszystkich portów</w:t>
            </w:r>
            <w:r>
              <w:rPr>
                <w:sz w:val="18"/>
              </w:rPr>
              <w:t xml:space="preserve"> </w:t>
            </w:r>
            <w:r w:rsidRPr="008F585D">
              <w:rPr>
                <w:sz w:val="18"/>
              </w:rPr>
              <w:t>USB</w:t>
            </w:r>
            <w:r>
              <w:rPr>
                <w:sz w:val="18"/>
              </w:rPr>
              <w:t xml:space="preserve"> </w:t>
            </w:r>
            <w:r w:rsidRPr="008F585D">
              <w:rPr>
                <w:sz w:val="18"/>
              </w:rPr>
              <w:t>nie</w:t>
            </w:r>
            <w:r>
              <w:rPr>
                <w:sz w:val="18"/>
              </w:rPr>
              <w:t xml:space="preserve"> </w:t>
            </w:r>
            <w:r w:rsidRPr="008F585D">
              <w:rPr>
                <w:sz w:val="18"/>
              </w:rPr>
              <w:t>może</w:t>
            </w:r>
            <w:r>
              <w:rPr>
                <w:sz w:val="18"/>
              </w:rPr>
              <w:t xml:space="preserve"> </w:t>
            </w:r>
            <w:r w:rsidRPr="008F585D">
              <w:rPr>
                <w:sz w:val="18"/>
              </w:rPr>
              <w:t>być</w:t>
            </w:r>
            <w:r>
              <w:rPr>
                <w:sz w:val="18"/>
              </w:rPr>
              <w:t xml:space="preserve"> </w:t>
            </w:r>
            <w:r w:rsidRPr="008F585D">
              <w:rPr>
                <w:sz w:val="18"/>
              </w:rPr>
              <w:t>osiągnięta</w:t>
            </w:r>
            <w:r>
              <w:rPr>
                <w:sz w:val="18"/>
              </w:rPr>
              <w:t xml:space="preserve"> </w:t>
            </w:r>
            <w:r w:rsidRPr="008F585D">
              <w:rPr>
                <w:sz w:val="18"/>
              </w:rPr>
              <w:t>w</w:t>
            </w:r>
            <w:r>
              <w:rPr>
                <w:sz w:val="18"/>
              </w:rPr>
              <w:t> </w:t>
            </w:r>
            <w:r w:rsidRPr="008F585D">
              <w:rPr>
                <w:sz w:val="18"/>
              </w:rPr>
              <w:t>wyniku</w:t>
            </w:r>
            <w:r>
              <w:rPr>
                <w:sz w:val="18"/>
              </w:rPr>
              <w:t xml:space="preserve"> </w:t>
            </w:r>
            <w:r w:rsidRPr="008F585D">
              <w:rPr>
                <w:sz w:val="18"/>
              </w:rPr>
              <w:t>stosowania konwerterów, przejściówek lub przewodów połączeniowych itp. Zainstalowane</w:t>
            </w:r>
            <w:r>
              <w:rPr>
                <w:sz w:val="18"/>
              </w:rPr>
              <w:t xml:space="preserve"> </w:t>
            </w:r>
            <w:r w:rsidRPr="008F585D">
              <w:rPr>
                <w:sz w:val="18"/>
              </w:rPr>
              <w:t>porty</w:t>
            </w:r>
            <w:r>
              <w:rPr>
                <w:sz w:val="18"/>
              </w:rPr>
              <w:t xml:space="preserve"> </w:t>
            </w:r>
            <w:r w:rsidRPr="008F585D">
              <w:rPr>
                <w:sz w:val="18"/>
              </w:rPr>
              <w:t>nie</w:t>
            </w:r>
            <w:r>
              <w:rPr>
                <w:sz w:val="18"/>
              </w:rPr>
              <w:t xml:space="preserve"> </w:t>
            </w:r>
            <w:r w:rsidRPr="008F585D">
              <w:rPr>
                <w:sz w:val="18"/>
              </w:rPr>
              <w:t>mogą</w:t>
            </w:r>
            <w:r>
              <w:rPr>
                <w:sz w:val="18"/>
              </w:rPr>
              <w:t xml:space="preserve"> </w:t>
            </w:r>
            <w:r w:rsidRPr="008F585D">
              <w:rPr>
                <w:sz w:val="18"/>
              </w:rPr>
              <w:t>blokować</w:t>
            </w:r>
            <w:r>
              <w:rPr>
                <w:sz w:val="18"/>
              </w:rPr>
              <w:t xml:space="preserve"> </w:t>
            </w:r>
            <w:r w:rsidRPr="008F585D">
              <w:rPr>
                <w:sz w:val="18"/>
              </w:rPr>
              <w:t>instalacji</w:t>
            </w:r>
            <w:r>
              <w:rPr>
                <w:sz w:val="18"/>
              </w:rPr>
              <w:t xml:space="preserve"> </w:t>
            </w:r>
            <w:r w:rsidRPr="008F585D">
              <w:rPr>
                <w:sz w:val="18"/>
              </w:rPr>
              <w:t>kart</w:t>
            </w:r>
            <w:r>
              <w:rPr>
                <w:sz w:val="18"/>
              </w:rPr>
              <w:t xml:space="preserve"> </w:t>
            </w:r>
            <w:r w:rsidRPr="008F585D">
              <w:rPr>
                <w:sz w:val="18"/>
              </w:rPr>
              <w:t>rozszerzeń</w:t>
            </w:r>
            <w:r>
              <w:rPr>
                <w:sz w:val="18"/>
              </w:rPr>
              <w:t xml:space="preserve"> </w:t>
            </w:r>
            <w:r w:rsidRPr="008F585D">
              <w:rPr>
                <w:sz w:val="18"/>
              </w:rPr>
              <w:t>w</w:t>
            </w:r>
            <w:r>
              <w:rPr>
                <w:sz w:val="18"/>
              </w:rPr>
              <w:t xml:space="preserve"> </w:t>
            </w:r>
            <w:r w:rsidRPr="008F585D">
              <w:rPr>
                <w:sz w:val="18"/>
              </w:rPr>
              <w:t>złączach wymaganych w opisie płyty głównej.</w:t>
            </w:r>
          </w:p>
          <w:p w14:paraId="1B112DFB" w14:textId="77777777" w:rsidR="001B6A0B" w:rsidRDefault="001B6A0B" w:rsidP="001B6A0B">
            <w:pPr>
              <w:pStyle w:val="TableParagraph"/>
              <w:numPr>
                <w:ilvl w:val="0"/>
                <w:numId w:val="136"/>
              </w:numPr>
              <w:ind w:left="272" w:right="81" w:hanging="218"/>
              <w:jc w:val="both"/>
              <w:rPr>
                <w:sz w:val="18"/>
              </w:rPr>
            </w:pPr>
            <w:r w:rsidRPr="00BF2EB9">
              <w:rPr>
                <w:sz w:val="18"/>
              </w:rPr>
              <w:t>Karta sieciowa 10/100/1000 Ethernet RJ 45, zintegrowana z płytą główną, wspierająca obsługę WOL (funkcja włączana przez użytkownika), PXE.</w:t>
            </w:r>
          </w:p>
          <w:p w14:paraId="7D1DBAAA" w14:textId="77777777" w:rsidR="001B6A0B" w:rsidRDefault="001B6A0B" w:rsidP="001B6A0B">
            <w:pPr>
              <w:pStyle w:val="TableParagraph"/>
              <w:numPr>
                <w:ilvl w:val="0"/>
                <w:numId w:val="136"/>
              </w:numPr>
              <w:ind w:left="272" w:right="81" w:hanging="218"/>
              <w:jc w:val="both"/>
              <w:rPr>
                <w:sz w:val="18"/>
              </w:rPr>
            </w:pPr>
            <w:r w:rsidRPr="00BF2EB9">
              <w:rPr>
                <w:sz w:val="18"/>
              </w:rPr>
              <w:t>Płyta główna z wbudowanymi: 1 niezajętym złączem PCI Express x16 3 generacji (wyłącznie w przypadku zaoferowania konfiguracji ze zintegrowaną kartą graficzną), 1 niezajętym złączem PCI Express x4; 1 niezajętym złączem PCI Express x1; 4</w:t>
            </w:r>
            <w:r>
              <w:rPr>
                <w:sz w:val="18"/>
              </w:rPr>
              <w:t> </w:t>
            </w:r>
            <w:r w:rsidRPr="00BF2EB9">
              <w:rPr>
                <w:sz w:val="18"/>
              </w:rPr>
              <w:t>złączami DIMM z obsługą do 128 GB DDR4 pamięci RAM, nie mniej niż 4 złączami SATA w tym 3</w:t>
            </w:r>
            <w:r>
              <w:rPr>
                <w:sz w:val="18"/>
              </w:rPr>
              <w:t> </w:t>
            </w:r>
            <w:r w:rsidRPr="00BF2EB9">
              <w:rPr>
                <w:sz w:val="18"/>
              </w:rPr>
              <w:t>szt. SATA 3.0, 2 złącza M.2 dedykowane dla dysków; zintegrowanym z płytą główną kontrolerem RAID 0 i RAID 1.</w:t>
            </w:r>
          </w:p>
          <w:p w14:paraId="788F0CB5" w14:textId="77777777" w:rsidR="001B6A0B" w:rsidRDefault="001B6A0B" w:rsidP="005559CB">
            <w:pPr>
              <w:pStyle w:val="TableParagraph"/>
              <w:ind w:left="272" w:right="81"/>
              <w:jc w:val="both"/>
              <w:rPr>
                <w:sz w:val="18"/>
              </w:rPr>
            </w:pPr>
            <w:r w:rsidRPr="00BF2EB9">
              <w:rPr>
                <w:sz w:val="18"/>
              </w:rPr>
              <w:t>Wymagana ilość i rozmieszczenie (na płycie głównej) wszystkich złącz nie może być osiągnięta w wyniku stosowania konwerterów, przejściówek czy kart rozszerzeń</w:t>
            </w:r>
            <w:r>
              <w:rPr>
                <w:sz w:val="18"/>
              </w:rPr>
              <w:t xml:space="preserve"> </w:t>
            </w:r>
            <w:r w:rsidRPr="00BF2EB9">
              <w:rPr>
                <w:sz w:val="18"/>
              </w:rPr>
              <w:t>itp.</w:t>
            </w:r>
            <w:r>
              <w:rPr>
                <w:sz w:val="18"/>
              </w:rPr>
              <w:t xml:space="preserve"> </w:t>
            </w:r>
            <w:r w:rsidRPr="00BF2EB9">
              <w:rPr>
                <w:sz w:val="18"/>
              </w:rPr>
              <w:t>W</w:t>
            </w:r>
            <w:r>
              <w:rPr>
                <w:sz w:val="18"/>
              </w:rPr>
              <w:t> </w:t>
            </w:r>
            <w:r w:rsidRPr="00BF2EB9">
              <w:rPr>
                <w:sz w:val="18"/>
              </w:rPr>
              <w:t>każdym przypadku opis slotu dotyczy jego przepustowości, a nie tylko długości.</w:t>
            </w:r>
          </w:p>
          <w:p w14:paraId="22E76CD3" w14:textId="77777777" w:rsidR="001B6A0B" w:rsidRPr="008F585D" w:rsidRDefault="001B6A0B" w:rsidP="001B6A0B">
            <w:pPr>
              <w:pStyle w:val="TableParagraph"/>
              <w:numPr>
                <w:ilvl w:val="0"/>
                <w:numId w:val="136"/>
              </w:numPr>
              <w:ind w:left="272" w:right="81" w:hanging="218"/>
              <w:jc w:val="both"/>
              <w:rPr>
                <w:sz w:val="18"/>
              </w:rPr>
            </w:pPr>
            <w:r w:rsidRPr="0002623B">
              <w:rPr>
                <w:sz w:val="18"/>
              </w:rPr>
              <w:t>Nagrywarka DVD +/-RW.</w:t>
            </w:r>
          </w:p>
        </w:tc>
      </w:tr>
      <w:tr w:rsidR="001B6A0B" w14:paraId="5B3B6DD9" w14:textId="77777777" w:rsidTr="005559CB">
        <w:tc>
          <w:tcPr>
            <w:tcW w:w="1110" w:type="pct"/>
          </w:tcPr>
          <w:p w14:paraId="65571331" w14:textId="77777777" w:rsidR="001B6A0B" w:rsidRDefault="001B6A0B" w:rsidP="005559CB">
            <w:pPr>
              <w:pStyle w:val="TableParagraph"/>
              <w:spacing w:line="206" w:lineRule="exact"/>
              <w:ind w:left="69"/>
              <w:rPr>
                <w:sz w:val="18"/>
              </w:rPr>
            </w:pPr>
            <w:r>
              <w:rPr>
                <w:sz w:val="18"/>
              </w:rPr>
              <w:t>Oprogramowanie OEM:</w:t>
            </w:r>
          </w:p>
        </w:tc>
        <w:tc>
          <w:tcPr>
            <w:tcW w:w="3890" w:type="pct"/>
          </w:tcPr>
          <w:p w14:paraId="58883051" w14:textId="77777777" w:rsidR="001B6A0B" w:rsidRDefault="001B6A0B" w:rsidP="006736BC">
            <w:pPr>
              <w:pStyle w:val="TableParagraph"/>
              <w:numPr>
                <w:ilvl w:val="0"/>
                <w:numId w:val="190"/>
              </w:numPr>
              <w:adjustRightInd/>
              <w:ind w:left="138" w:right="81" w:hanging="138"/>
              <w:jc w:val="both"/>
              <w:rPr>
                <w:sz w:val="18"/>
              </w:rPr>
            </w:pPr>
            <w:r>
              <w:rPr>
                <w:sz w:val="18"/>
              </w:rPr>
              <w:t xml:space="preserve">Preinstalowany, 64-bitowy system operacyjny </w:t>
            </w:r>
            <w:r>
              <w:rPr>
                <w:spacing w:val="-5"/>
                <w:sz w:val="18"/>
              </w:rPr>
              <w:t xml:space="preserve">zgodny </w:t>
            </w:r>
            <w:r>
              <w:rPr>
                <w:sz w:val="18"/>
              </w:rPr>
              <w:t xml:space="preserve">z wymogami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sidRPr="00501B7E" w:rsidDel="00236879">
              <w:rPr>
                <w:b/>
                <w:bCs/>
                <w:i/>
                <w:iCs/>
                <w:sz w:val="18"/>
              </w:rPr>
              <w:t xml:space="preserve"> </w:t>
            </w:r>
            <w:r>
              <w:rPr>
                <w:sz w:val="18"/>
              </w:rPr>
              <w:t>niewymagający podawania klucza licencyjnego podczas instalacji. Klucz zaszyty trwale w BIOS na etapie produkcji komputera i automatycznie pobierany przez Instalowane oprogramowanie. Dołączony nośnik z</w:t>
            </w:r>
            <w:r>
              <w:rPr>
                <w:spacing w:val="-6"/>
                <w:sz w:val="18"/>
              </w:rPr>
              <w:t> </w:t>
            </w:r>
            <w:r>
              <w:rPr>
                <w:sz w:val="18"/>
              </w:rPr>
              <w:t>oprogramowaniem.</w:t>
            </w:r>
          </w:p>
          <w:p w14:paraId="7BB27461" w14:textId="77777777" w:rsidR="001B6A0B" w:rsidRDefault="001B6A0B" w:rsidP="006736BC">
            <w:pPr>
              <w:pStyle w:val="TableParagraph"/>
              <w:numPr>
                <w:ilvl w:val="0"/>
                <w:numId w:val="190"/>
              </w:numPr>
              <w:adjustRightInd/>
              <w:ind w:left="138" w:right="81" w:hanging="138"/>
              <w:jc w:val="both"/>
              <w:rPr>
                <w:sz w:val="18"/>
              </w:rPr>
            </w:pPr>
            <w:r>
              <w:rPr>
                <w:sz w:val="18"/>
              </w:rPr>
              <w:t>Komplet sterowników.</w:t>
            </w:r>
          </w:p>
          <w:p w14:paraId="0827AF18" w14:textId="77777777" w:rsidR="001B6A0B" w:rsidRDefault="001B6A0B" w:rsidP="006736BC">
            <w:pPr>
              <w:pStyle w:val="TableParagraph"/>
              <w:numPr>
                <w:ilvl w:val="0"/>
                <w:numId w:val="190"/>
              </w:numPr>
              <w:ind w:left="138" w:right="81" w:hanging="138"/>
              <w:jc w:val="both"/>
              <w:rPr>
                <w:sz w:val="18"/>
              </w:rPr>
            </w:pPr>
            <w:r w:rsidRPr="00C6557D">
              <w:rPr>
                <w:sz w:val="18"/>
              </w:rPr>
              <w:t>Komplet sterowników umożliwiający instalację systemu operacyjnego w wersji min. Windows 1</w:t>
            </w:r>
            <w:r>
              <w:rPr>
                <w:sz w:val="18"/>
              </w:rPr>
              <w:t>1</w:t>
            </w:r>
            <w:r w:rsidRPr="00C6557D">
              <w:rPr>
                <w:sz w:val="18"/>
              </w:rPr>
              <w:t xml:space="preserve"> za pomocą Microsoft Endpoint Configuration Manager w wersji co najmniej 2010 lub nowszego oraz sterowniki obsługujące kartę sieciową i dostęp do dysku w</w:t>
            </w:r>
            <w:r>
              <w:rPr>
                <w:sz w:val="18"/>
              </w:rPr>
              <w:t> </w:t>
            </w:r>
            <w:r w:rsidRPr="00C6557D">
              <w:rPr>
                <w:sz w:val="18"/>
              </w:rPr>
              <w:t>środowisku co najmniej Windows PE for Windows 10 lub nowszym</w:t>
            </w:r>
            <w:r>
              <w:rPr>
                <w:sz w:val="18"/>
              </w:rPr>
              <w:t>.</w:t>
            </w:r>
          </w:p>
          <w:p w14:paraId="7574D6F3" w14:textId="77777777" w:rsidR="001B6A0B" w:rsidRDefault="001B6A0B" w:rsidP="006736BC">
            <w:pPr>
              <w:pStyle w:val="TableParagraph"/>
              <w:numPr>
                <w:ilvl w:val="0"/>
                <w:numId w:val="190"/>
              </w:numPr>
              <w:ind w:left="138" w:right="81" w:hanging="138"/>
              <w:jc w:val="both"/>
              <w:rPr>
                <w:sz w:val="18"/>
              </w:rPr>
            </w:pPr>
            <w:r w:rsidRPr="002D3ABF">
              <w:rPr>
                <w:sz w:val="18"/>
              </w:rPr>
              <w:t>Oprogramowanie dostarczone przez producenta komputera</w:t>
            </w:r>
            <w:r>
              <w:rPr>
                <w:sz w:val="18"/>
              </w:rPr>
              <w:t>,</w:t>
            </w:r>
            <w:r w:rsidRPr="002D3ABF">
              <w:rPr>
                <w:sz w:val="18"/>
              </w:rPr>
              <w:t xml:space="preserve"> pozwalające na zdalną inwentaryzację komputerów w sieci, lokalną i zdalną inwentaryzację komponentów komputera, umożliwiające co najmniej:</w:t>
            </w:r>
          </w:p>
          <w:p w14:paraId="1E672110" w14:textId="77777777" w:rsidR="001B6A0B" w:rsidRDefault="001B6A0B" w:rsidP="006736BC">
            <w:pPr>
              <w:pStyle w:val="TableParagraph"/>
              <w:numPr>
                <w:ilvl w:val="1"/>
                <w:numId w:val="190"/>
              </w:numPr>
              <w:ind w:left="272" w:right="81" w:hanging="142"/>
              <w:jc w:val="both"/>
              <w:rPr>
                <w:sz w:val="18"/>
              </w:rPr>
            </w:pPr>
            <w:r w:rsidRPr="002D3ABF">
              <w:rPr>
                <w:sz w:val="18"/>
              </w:rPr>
              <w:t>zdalne zablokowanie portów</w:t>
            </w:r>
            <w:r w:rsidRPr="002D3ABF">
              <w:rPr>
                <w:spacing w:val="-15"/>
                <w:sz w:val="18"/>
              </w:rPr>
              <w:t xml:space="preserve"> </w:t>
            </w:r>
            <w:r w:rsidRPr="002D3ABF">
              <w:rPr>
                <w:sz w:val="18"/>
              </w:rPr>
              <w:t>USB;</w:t>
            </w:r>
          </w:p>
          <w:p w14:paraId="756C3528" w14:textId="77777777" w:rsidR="001B6A0B" w:rsidRDefault="001B6A0B" w:rsidP="006736BC">
            <w:pPr>
              <w:pStyle w:val="TableParagraph"/>
              <w:numPr>
                <w:ilvl w:val="1"/>
                <w:numId w:val="190"/>
              </w:numPr>
              <w:ind w:left="272" w:right="81" w:hanging="142"/>
              <w:jc w:val="both"/>
              <w:rPr>
                <w:sz w:val="18"/>
              </w:rPr>
            </w:pPr>
            <w:r w:rsidRPr="002D3ABF">
              <w:rPr>
                <w:sz w:val="18"/>
              </w:rPr>
              <w:t>zdalne uaktualnianie BIOS zarówno na pojedynczym komputerze, a także na grupie komputerów w tym samym</w:t>
            </w:r>
            <w:r w:rsidRPr="002D3ABF">
              <w:rPr>
                <w:spacing w:val="-15"/>
                <w:sz w:val="18"/>
              </w:rPr>
              <w:t xml:space="preserve"> </w:t>
            </w:r>
            <w:r w:rsidRPr="002D3ABF">
              <w:rPr>
                <w:sz w:val="18"/>
              </w:rPr>
              <w:t>czasie;</w:t>
            </w:r>
          </w:p>
          <w:p w14:paraId="53403146" w14:textId="77777777" w:rsidR="001B6A0B" w:rsidRDefault="001B6A0B" w:rsidP="006736BC">
            <w:pPr>
              <w:pStyle w:val="TableParagraph"/>
              <w:numPr>
                <w:ilvl w:val="1"/>
                <w:numId w:val="190"/>
              </w:numPr>
              <w:ind w:left="272" w:right="81"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60AF1A14" w14:textId="77777777" w:rsidR="001B6A0B" w:rsidRDefault="001B6A0B" w:rsidP="006736BC">
            <w:pPr>
              <w:pStyle w:val="TableParagraph"/>
              <w:numPr>
                <w:ilvl w:val="1"/>
                <w:numId w:val="190"/>
              </w:numPr>
              <w:ind w:left="272" w:right="81"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38884E54" w14:textId="77777777" w:rsidR="001B6A0B" w:rsidRDefault="001B6A0B" w:rsidP="006736BC">
            <w:pPr>
              <w:pStyle w:val="TableParagraph"/>
              <w:numPr>
                <w:ilvl w:val="1"/>
                <w:numId w:val="190"/>
              </w:numPr>
              <w:ind w:left="272" w:right="81" w:hanging="142"/>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6031B6EB" w14:textId="77777777" w:rsidR="001B6A0B" w:rsidRDefault="001B6A0B" w:rsidP="006736BC">
            <w:pPr>
              <w:pStyle w:val="TableParagraph"/>
              <w:numPr>
                <w:ilvl w:val="1"/>
                <w:numId w:val="190"/>
              </w:numPr>
              <w:ind w:left="272" w:right="81"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6E433D5E" w14:textId="77777777" w:rsidR="001B6A0B" w:rsidRDefault="001B6A0B" w:rsidP="006736BC">
            <w:pPr>
              <w:pStyle w:val="TableParagraph"/>
              <w:numPr>
                <w:ilvl w:val="1"/>
                <w:numId w:val="190"/>
              </w:numPr>
              <w:ind w:left="272" w:right="81" w:hanging="142"/>
              <w:jc w:val="both"/>
              <w:rPr>
                <w:sz w:val="18"/>
              </w:rPr>
            </w:pPr>
            <w:r w:rsidRPr="002D3ABF">
              <w:rPr>
                <w:sz w:val="18"/>
              </w:rPr>
              <w:t>monitorowanie i alertowanie parametrów termicznych, wolnego miejsca na dyskach twardych;</w:t>
            </w:r>
          </w:p>
          <w:p w14:paraId="249643D9" w14:textId="77777777" w:rsidR="001B6A0B" w:rsidRPr="002D3ABF" w:rsidRDefault="001B6A0B" w:rsidP="006736BC">
            <w:pPr>
              <w:pStyle w:val="TableParagraph"/>
              <w:numPr>
                <w:ilvl w:val="1"/>
                <w:numId w:val="190"/>
              </w:numPr>
              <w:ind w:left="272" w:right="81" w:hanging="142"/>
              <w:jc w:val="both"/>
              <w:rPr>
                <w:sz w:val="18"/>
              </w:rPr>
            </w:pPr>
            <w:r w:rsidRPr="002D3ABF">
              <w:rPr>
                <w:sz w:val="18"/>
              </w:rPr>
              <w:t>monitorowanie stanu k</w:t>
            </w:r>
            <w:r>
              <w:rPr>
                <w:sz w:val="18"/>
              </w:rPr>
              <w:t>omponentów: CPU, pamięć RAM, dysk twardy</w:t>
            </w:r>
            <w:r w:rsidRPr="002D3ABF">
              <w:rPr>
                <w:sz w:val="18"/>
              </w:rPr>
              <w:t>, wersje BIOS przy wyłączonym komputerze lub nieobecnym/uszkodzonym systemie</w:t>
            </w:r>
            <w:r w:rsidRPr="002D3ABF">
              <w:rPr>
                <w:spacing w:val="-32"/>
                <w:sz w:val="18"/>
              </w:rPr>
              <w:t xml:space="preserve"> </w:t>
            </w:r>
            <w:r w:rsidRPr="002D3ABF">
              <w:rPr>
                <w:sz w:val="18"/>
              </w:rPr>
              <w:t>operacyjnym.</w:t>
            </w:r>
          </w:p>
          <w:p w14:paraId="33B5A9AF" w14:textId="77777777" w:rsidR="001B6A0B" w:rsidRDefault="001B6A0B" w:rsidP="005559CB">
            <w:pPr>
              <w:pStyle w:val="TableParagraph"/>
              <w:ind w:left="129" w:right="81"/>
              <w:jc w:val="both"/>
              <w:rPr>
                <w:sz w:val="18"/>
              </w:rPr>
            </w:pPr>
            <w:r>
              <w:rPr>
                <w:sz w:val="18"/>
              </w:rPr>
              <w:t>Powyżej opisane oprogramowanie musi być wyprodukowane przez jednego producenta, oraz w pełni integrować się z oprogramowaniem MECM.</w:t>
            </w:r>
          </w:p>
        </w:tc>
      </w:tr>
      <w:tr w:rsidR="001B6A0B" w14:paraId="63E459B9" w14:textId="77777777" w:rsidTr="005559CB">
        <w:tc>
          <w:tcPr>
            <w:tcW w:w="1110" w:type="pct"/>
          </w:tcPr>
          <w:p w14:paraId="11F1FE6B" w14:textId="77777777" w:rsidR="001B6A0B" w:rsidRDefault="001B6A0B" w:rsidP="005559CB">
            <w:pPr>
              <w:pStyle w:val="TableParagraph"/>
              <w:spacing w:line="206" w:lineRule="exact"/>
              <w:ind w:left="69"/>
              <w:rPr>
                <w:sz w:val="18"/>
              </w:rPr>
            </w:pPr>
            <w:r>
              <w:rPr>
                <w:sz w:val="18"/>
              </w:rPr>
              <w:t>Ukompletowanie</w:t>
            </w:r>
          </w:p>
        </w:tc>
        <w:tc>
          <w:tcPr>
            <w:tcW w:w="3890" w:type="pct"/>
          </w:tcPr>
          <w:p w14:paraId="0BBA0785" w14:textId="77777777" w:rsidR="001B6A0B" w:rsidRDefault="001B6A0B" w:rsidP="006736BC">
            <w:pPr>
              <w:pStyle w:val="TableParagraph"/>
              <w:numPr>
                <w:ilvl w:val="0"/>
                <w:numId w:val="175"/>
              </w:numPr>
              <w:spacing w:line="206" w:lineRule="exact"/>
              <w:ind w:left="121" w:right="81" w:hanging="121"/>
              <w:jc w:val="both"/>
              <w:rPr>
                <w:sz w:val="18"/>
              </w:rPr>
            </w:pPr>
            <w:r>
              <w:rPr>
                <w:sz w:val="18"/>
              </w:rPr>
              <w:t>Podkładka</w:t>
            </w:r>
            <w:r>
              <w:rPr>
                <w:spacing w:val="-10"/>
                <w:sz w:val="18"/>
              </w:rPr>
              <w:t xml:space="preserve"> </w:t>
            </w:r>
            <w:r>
              <w:rPr>
                <w:sz w:val="18"/>
              </w:rPr>
              <w:t>materiałowa</w:t>
            </w:r>
            <w:r>
              <w:rPr>
                <w:spacing w:val="-9"/>
                <w:sz w:val="18"/>
              </w:rPr>
              <w:t xml:space="preserve"> </w:t>
            </w:r>
            <w:r>
              <w:rPr>
                <w:sz w:val="18"/>
              </w:rPr>
              <w:t>pod</w:t>
            </w:r>
            <w:r>
              <w:rPr>
                <w:spacing w:val="-9"/>
                <w:sz w:val="18"/>
              </w:rPr>
              <w:t xml:space="preserve"> </w:t>
            </w:r>
            <w:r>
              <w:rPr>
                <w:sz w:val="18"/>
              </w:rPr>
              <w:t>mysz</w:t>
            </w:r>
            <w:r>
              <w:rPr>
                <w:spacing w:val="-11"/>
                <w:sz w:val="18"/>
              </w:rPr>
              <w:t xml:space="preserve"> </w:t>
            </w:r>
            <w:r>
              <w:rPr>
                <w:sz w:val="18"/>
              </w:rPr>
              <w:t>(min.</w:t>
            </w:r>
            <w:r>
              <w:rPr>
                <w:spacing w:val="-11"/>
                <w:sz w:val="18"/>
              </w:rPr>
              <w:t xml:space="preserve"> </w:t>
            </w:r>
            <w:r>
              <w:rPr>
                <w:sz w:val="18"/>
              </w:rPr>
              <w:t>250</w:t>
            </w:r>
            <w:r>
              <w:rPr>
                <w:spacing w:val="-9"/>
                <w:sz w:val="18"/>
              </w:rPr>
              <w:t xml:space="preserve"> </w:t>
            </w:r>
            <w:r>
              <w:rPr>
                <w:sz w:val="18"/>
              </w:rPr>
              <w:t>x</w:t>
            </w:r>
            <w:r>
              <w:rPr>
                <w:spacing w:val="-13"/>
                <w:sz w:val="18"/>
              </w:rPr>
              <w:t xml:space="preserve"> </w:t>
            </w:r>
            <w:r>
              <w:rPr>
                <w:sz w:val="18"/>
              </w:rPr>
              <w:t>210</w:t>
            </w:r>
            <w:r>
              <w:rPr>
                <w:spacing w:val="-11"/>
                <w:sz w:val="18"/>
              </w:rPr>
              <w:t xml:space="preserve"> </w:t>
            </w:r>
            <w:r>
              <w:rPr>
                <w:sz w:val="18"/>
              </w:rPr>
              <w:t>mm,</w:t>
            </w:r>
            <w:r>
              <w:rPr>
                <w:spacing w:val="-11"/>
                <w:sz w:val="18"/>
              </w:rPr>
              <w:t xml:space="preserve"> </w:t>
            </w:r>
            <w:r>
              <w:rPr>
                <w:sz w:val="18"/>
              </w:rPr>
              <w:t>powierzchnia</w:t>
            </w:r>
            <w:r>
              <w:rPr>
                <w:spacing w:val="-9"/>
                <w:sz w:val="18"/>
              </w:rPr>
              <w:t xml:space="preserve"> </w:t>
            </w:r>
            <w:r>
              <w:rPr>
                <w:sz w:val="18"/>
              </w:rPr>
              <w:t>robocza</w:t>
            </w:r>
            <w:r>
              <w:rPr>
                <w:spacing w:val="-9"/>
                <w:sz w:val="18"/>
              </w:rPr>
              <w:t xml:space="preserve"> </w:t>
            </w:r>
            <w:r>
              <w:rPr>
                <w:sz w:val="18"/>
              </w:rPr>
              <w:t>z</w:t>
            </w:r>
            <w:r>
              <w:rPr>
                <w:spacing w:val="-12"/>
                <w:sz w:val="18"/>
              </w:rPr>
              <w:t xml:space="preserve"> </w:t>
            </w:r>
            <w:r>
              <w:rPr>
                <w:sz w:val="18"/>
              </w:rPr>
              <w:t>tkaniny,</w:t>
            </w:r>
            <w:r>
              <w:rPr>
                <w:spacing w:val="-11"/>
                <w:sz w:val="18"/>
              </w:rPr>
              <w:t xml:space="preserve"> </w:t>
            </w:r>
            <w:r>
              <w:rPr>
                <w:sz w:val="18"/>
              </w:rPr>
              <w:t>spód antypoślizgowy z</w:t>
            </w:r>
            <w:r>
              <w:rPr>
                <w:spacing w:val="-4"/>
                <w:sz w:val="18"/>
              </w:rPr>
              <w:t xml:space="preserve"> </w:t>
            </w:r>
            <w:r>
              <w:rPr>
                <w:sz w:val="18"/>
              </w:rPr>
              <w:t xml:space="preserve">gumy). </w:t>
            </w:r>
          </w:p>
          <w:p w14:paraId="7ABF3914" w14:textId="77777777" w:rsidR="001B6A0B" w:rsidRDefault="001B6A0B" w:rsidP="006736BC">
            <w:pPr>
              <w:pStyle w:val="TableParagraph"/>
              <w:numPr>
                <w:ilvl w:val="0"/>
                <w:numId w:val="175"/>
              </w:numPr>
              <w:spacing w:line="206" w:lineRule="exact"/>
              <w:ind w:left="121" w:right="81" w:hanging="121"/>
              <w:jc w:val="both"/>
              <w:rPr>
                <w:sz w:val="18"/>
              </w:rPr>
            </w:pPr>
            <w:r>
              <w:rPr>
                <w:sz w:val="18"/>
              </w:rPr>
              <w:t>Kabel zasilający z końcówką odpowiednią do posiadanego przez urządzenie gniazda zasilania, umożlwiający zasilanie z sieci 230V.</w:t>
            </w:r>
          </w:p>
          <w:p w14:paraId="14FDA436" w14:textId="77777777" w:rsidR="001B6A0B" w:rsidRPr="007E3D5F" w:rsidRDefault="001B6A0B" w:rsidP="006736BC">
            <w:pPr>
              <w:pStyle w:val="TableParagraph"/>
              <w:numPr>
                <w:ilvl w:val="0"/>
                <w:numId w:val="175"/>
              </w:numPr>
              <w:spacing w:line="206" w:lineRule="exact"/>
              <w:ind w:left="121" w:right="81" w:hanging="121"/>
              <w:jc w:val="both"/>
              <w:rPr>
                <w:sz w:val="18"/>
              </w:rPr>
            </w:pPr>
            <w:r>
              <w:rPr>
                <w:sz w:val="18"/>
              </w:rPr>
              <w:t xml:space="preserve">Kabel komunikacyjny RJ-45–RJ-45 kat. 6 o długości minimum 3 metry. </w:t>
            </w:r>
          </w:p>
          <w:p w14:paraId="61916D7A" w14:textId="77777777" w:rsidR="001B6A0B" w:rsidRDefault="001B6A0B" w:rsidP="006736BC">
            <w:pPr>
              <w:pStyle w:val="TableParagraph"/>
              <w:numPr>
                <w:ilvl w:val="0"/>
                <w:numId w:val="175"/>
              </w:numPr>
              <w:spacing w:line="206" w:lineRule="exact"/>
              <w:ind w:left="121" w:right="81" w:hanging="121"/>
              <w:jc w:val="both"/>
              <w:rPr>
                <w:sz w:val="18"/>
              </w:rPr>
            </w:pPr>
            <w:r>
              <w:rPr>
                <w:sz w:val="18"/>
              </w:rPr>
              <w:t>Instrukcja instalacji, użytkowania i obsługi (w formie papierowej lub elektronicznej).</w:t>
            </w:r>
          </w:p>
          <w:p w14:paraId="2321D490" w14:textId="77777777" w:rsidR="001B6A0B" w:rsidRDefault="001B6A0B" w:rsidP="006736BC">
            <w:pPr>
              <w:pStyle w:val="TableParagraph"/>
              <w:numPr>
                <w:ilvl w:val="0"/>
                <w:numId w:val="175"/>
              </w:numPr>
              <w:spacing w:line="206" w:lineRule="exact"/>
              <w:ind w:left="121" w:right="81" w:hanging="121"/>
              <w:jc w:val="both"/>
              <w:rPr>
                <w:sz w:val="18"/>
              </w:rPr>
            </w:pPr>
            <w:r>
              <w:rPr>
                <w:sz w:val="18"/>
              </w:rPr>
              <w:t>Karta gwarancyjna (w formie papierowej lub elektronicznej).</w:t>
            </w:r>
          </w:p>
        </w:tc>
      </w:tr>
      <w:tr w:rsidR="001B6A0B" w:rsidRPr="007E3D5F" w14:paraId="73D7D3CC" w14:textId="77777777" w:rsidTr="005559CB">
        <w:tc>
          <w:tcPr>
            <w:tcW w:w="1110" w:type="pct"/>
          </w:tcPr>
          <w:p w14:paraId="4A52FE00" w14:textId="77777777" w:rsidR="001B6A0B" w:rsidRDefault="001B6A0B" w:rsidP="005559CB">
            <w:pPr>
              <w:pStyle w:val="TableParagraph"/>
              <w:spacing w:line="206" w:lineRule="exact"/>
              <w:ind w:left="69"/>
              <w:rPr>
                <w:sz w:val="18"/>
              </w:rPr>
            </w:pPr>
            <w:r>
              <w:rPr>
                <w:sz w:val="18"/>
              </w:rPr>
              <w:lastRenderedPageBreak/>
              <w:t>Wyposażenie:</w:t>
            </w:r>
          </w:p>
        </w:tc>
        <w:tc>
          <w:tcPr>
            <w:tcW w:w="3890" w:type="pct"/>
          </w:tcPr>
          <w:p w14:paraId="6CE72023" w14:textId="77777777" w:rsidR="001B6A0B" w:rsidRDefault="001B6A0B" w:rsidP="006736BC">
            <w:pPr>
              <w:pStyle w:val="TableParagraph"/>
              <w:numPr>
                <w:ilvl w:val="0"/>
                <w:numId w:val="175"/>
              </w:numPr>
              <w:spacing w:line="206" w:lineRule="exact"/>
              <w:ind w:left="121" w:right="81" w:hanging="121"/>
              <w:jc w:val="both"/>
              <w:rPr>
                <w:sz w:val="18"/>
              </w:rPr>
            </w:pPr>
            <w:r>
              <w:rPr>
                <w:sz w:val="18"/>
              </w:rPr>
              <w:t>Klawiatura USB w układzie US QWERTY,</w:t>
            </w:r>
          </w:p>
          <w:p w14:paraId="79C8CC42" w14:textId="77777777" w:rsidR="001B6A0B" w:rsidRDefault="001B6A0B" w:rsidP="006736BC">
            <w:pPr>
              <w:pStyle w:val="TableParagraph"/>
              <w:numPr>
                <w:ilvl w:val="0"/>
                <w:numId w:val="175"/>
              </w:numPr>
              <w:spacing w:line="206" w:lineRule="exact"/>
              <w:ind w:left="121" w:right="81" w:hanging="121"/>
              <w:jc w:val="both"/>
              <w:rPr>
                <w:sz w:val="18"/>
              </w:rPr>
            </w:pPr>
            <w:r>
              <w:rPr>
                <w:sz w:val="18"/>
              </w:rPr>
              <w:t>Mysz optyczna USB, dwuprzyciskowa z rolką (scroll).</w:t>
            </w:r>
          </w:p>
          <w:p w14:paraId="2750EF66" w14:textId="77777777" w:rsidR="001B6A0B" w:rsidRDefault="001B6A0B" w:rsidP="005559CB">
            <w:pPr>
              <w:pStyle w:val="TableParagraph"/>
              <w:spacing w:line="206" w:lineRule="exact"/>
              <w:ind w:left="121" w:right="81"/>
              <w:jc w:val="both"/>
              <w:rPr>
                <w:sz w:val="18"/>
              </w:rPr>
            </w:pPr>
          </w:p>
          <w:p w14:paraId="66FCD36D" w14:textId="77777777" w:rsidR="001B6A0B" w:rsidRPr="006B6F3F" w:rsidRDefault="001B6A0B" w:rsidP="005559CB">
            <w:pPr>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0C47DF5B" w14:textId="77777777" w:rsidR="001B6A0B" w:rsidRPr="006B6F3F" w:rsidRDefault="001B6A0B" w:rsidP="005559CB">
            <w:pPr>
              <w:ind w:right="57"/>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3C5068F8" w14:textId="77777777" w:rsidR="001B6A0B" w:rsidRPr="007E3D5F" w:rsidRDefault="001B6A0B" w:rsidP="005559CB">
            <w:pPr>
              <w:pStyle w:val="TableParagraph"/>
              <w:tabs>
                <w:tab w:val="left" w:pos="286"/>
              </w:tabs>
              <w:adjustRightInd/>
              <w:spacing w:before="1" w:line="214" w:lineRule="exact"/>
              <w:ind w:left="0" w:right="81"/>
              <w:jc w:val="both"/>
              <w:rPr>
                <w:sz w:val="18"/>
              </w:rPr>
            </w:pPr>
            <w:r w:rsidRPr="006B6F3F">
              <w:rPr>
                <w:sz w:val="18"/>
              </w:rPr>
              <w:t>- nie jest wyszczególniane w Karcie Sprzętu dla danego urządzenia.</w:t>
            </w:r>
          </w:p>
        </w:tc>
      </w:tr>
      <w:tr w:rsidR="001B6A0B" w:rsidRPr="00236879" w14:paraId="29058D1F" w14:textId="77777777" w:rsidTr="005559CB">
        <w:tc>
          <w:tcPr>
            <w:tcW w:w="5000" w:type="pct"/>
            <w:gridSpan w:val="2"/>
          </w:tcPr>
          <w:p w14:paraId="39E533EB" w14:textId="77777777" w:rsidR="001B6A0B" w:rsidRPr="00236879" w:rsidRDefault="001B6A0B" w:rsidP="005559CB">
            <w:pPr>
              <w:pStyle w:val="TableParagraph"/>
              <w:tabs>
                <w:tab w:val="left" w:pos="320"/>
              </w:tabs>
              <w:ind w:left="0" w:right="87"/>
              <w:jc w:val="both"/>
              <w:rPr>
                <w:b/>
                <w:bCs/>
                <w:sz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5503B46E" w14:textId="77777777" w:rsidR="001B6A0B" w:rsidRDefault="001B6A0B" w:rsidP="001B6A0B">
      <w:pPr>
        <w:jc w:val="both"/>
        <w:rPr>
          <w:rFonts w:ascii="Arial" w:hAnsi="Arial" w:cs="Arial"/>
          <w:b/>
          <w:bCs/>
          <w:sz w:val="20"/>
          <w:szCs w:val="20"/>
          <w:u w:val="single"/>
        </w:rPr>
      </w:pPr>
    </w:p>
    <w:p w14:paraId="169706A6" w14:textId="77777777" w:rsidR="001B6A0B" w:rsidRDefault="001B6A0B" w:rsidP="001B6A0B">
      <w:pPr>
        <w:pStyle w:val="Nagwek2"/>
      </w:pPr>
      <w:bookmarkStart w:id="258" w:name="_Toc192674763"/>
      <w:bookmarkStart w:id="259" w:name="_Toc192762728"/>
      <w:r>
        <w:t>22.2</w:t>
      </w:r>
      <w:r w:rsidRPr="009C4693">
        <w:t xml:space="preserve"> </w:t>
      </w:r>
      <w:r>
        <w:t>–</w:t>
      </w:r>
      <w:r w:rsidRPr="009C4693">
        <w:t xml:space="preserve"> </w:t>
      </w:r>
      <w:r>
        <w:t xml:space="preserve">35.2. </w:t>
      </w:r>
      <w:r w:rsidRPr="005E7257">
        <w:t>Monitor M3</w:t>
      </w:r>
      <w:r>
        <w:t>P</w:t>
      </w:r>
      <w:bookmarkEnd w:id="258"/>
      <w:bookmarkEnd w:id="259"/>
    </w:p>
    <w:p w14:paraId="462ADAB9" w14:textId="77777777" w:rsidR="001B6A0B" w:rsidRPr="001B6A0B" w:rsidRDefault="001B6A0B" w:rsidP="001B6A0B">
      <w:pPr>
        <w:spacing w:after="0"/>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361"/>
      </w:tblGrid>
      <w:tr w:rsidR="001B6A0B" w:rsidRPr="00802A76" w14:paraId="42E6D8D8" w14:textId="77777777" w:rsidTr="005559CB">
        <w:tc>
          <w:tcPr>
            <w:tcW w:w="9629" w:type="dxa"/>
            <w:gridSpan w:val="2"/>
            <w:shd w:val="clear" w:color="auto" w:fill="FFFF00"/>
          </w:tcPr>
          <w:p w14:paraId="3AE6CA2C" w14:textId="77777777" w:rsidR="001B6A0B" w:rsidRPr="00802A76" w:rsidRDefault="001B6A0B" w:rsidP="005559CB">
            <w:pPr>
              <w:pStyle w:val="TableParagraph"/>
              <w:spacing w:before="63" w:line="192" w:lineRule="exact"/>
              <w:ind w:left="28" w:right="28"/>
              <w:rPr>
                <w:b/>
                <w:sz w:val="18"/>
              </w:rPr>
            </w:pPr>
            <w:r w:rsidRPr="00802A76">
              <w:rPr>
                <w:b/>
                <w:sz w:val="18"/>
              </w:rPr>
              <w:t>MONITOR M3P 24” (parametry minimalne)</w:t>
            </w:r>
          </w:p>
        </w:tc>
      </w:tr>
      <w:tr w:rsidR="001B6A0B" w14:paraId="520E344E" w14:textId="77777777" w:rsidTr="005559CB">
        <w:tc>
          <w:tcPr>
            <w:tcW w:w="2268" w:type="dxa"/>
          </w:tcPr>
          <w:p w14:paraId="2D19AEA9" w14:textId="77777777" w:rsidR="001B6A0B" w:rsidRDefault="001B6A0B" w:rsidP="005559CB">
            <w:pPr>
              <w:pStyle w:val="TableParagraph"/>
              <w:spacing w:line="186" w:lineRule="exact"/>
              <w:ind w:left="28" w:right="28"/>
              <w:rPr>
                <w:sz w:val="18"/>
              </w:rPr>
            </w:pPr>
            <w:r>
              <w:rPr>
                <w:sz w:val="18"/>
              </w:rPr>
              <w:t>Przekątna ekranu</w:t>
            </w:r>
          </w:p>
        </w:tc>
        <w:tc>
          <w:tcPr>
            <w:tcW w:w="7361" w:type="dxa"/>
          </w:tcPr>
          <w:p w14:paraId="4D4E5B37" w14:textId="77777777" w:rsidR="001B6A0B" w:rsidRDefault="001B6A0B" w:rsidP="005559CB">
            <w:pPr>
              <w:pStyle w:val="TableParagraph"/>
              <w:spacing w:line="186" w:lineRule="exact"/>
              <w:ind w:left="28" w:right="28"/>
              <w:rPr>
                <w:sz w:val="18"/>
              </w:rPr>
            </w:pPr>
            <w:r>
              <w:rPr>
                <w:sz w:val="18"/>
              </w:rPr>
              <w:t>23,6 – 24,6 cala</w:t>
            </w:r>
          </w:p>
        </w:tc>
      </w:tr>
      <w:tr w:rsidR="001B6A0B" w14:paraId="27867234" w14:textId="77777777" w:rsidTr="005559CB">
        <w:tc>
          <w:tcPr>
            <w:tcW w:w="2268" w:type="dxa"/>
          </w:tcPr>
          <w:p w14:paraId="05F980B0" w14:textId="77777777" w:rsidR="001B6A0B" w:rsidRDefault="001B6A0B" w:rsidP="005559CB">
            <w:pPr>
              <w:pStyle w:val="TableParagraph"/>
              <w:spacing w:line="187" w:lineRule="exact"/>
              <w:ind w:left="28" w:right="28"/>
              <w:rPr>
                <w:sz w:val="18"/>
              </w:rPr>
            </w:pPr>
            <w:r>
              <w:rPr>
                <w:sz w:val="18"/>
              </w:rPr>
              <w:t>Typ panelu LCD</w:t>
            </w:r>
          </w:p>
        </w:tc>
        <w:tc>
          <w:tcPr>
            <w:tcW w:w="7361" w:type="dxa"/>
          </w:tcPr>
          <w:p w14:paraId="4FCA8613" w14:textId="77777777" w:rsidR="001B6A0B" w:rsidRDefault="001B6A0B" w:rsidP="005559CB">
            <w:pPr>
              <w:pStyle w:val="TableParagraph"/>
              <w:spacing w:line="187" w:lineRule="exact"/>
              <w:ind w:left="28" w:right="28"/>
              <w:rPr>
                <w:sz w:val="18"/>
              </w:rPr>
            </w:pPr>
            <w:r>
              <w:rPr>
                <w:sz w:val="18"/>
              </w:rPr>
              <w:t>IPS</w:t>
            </w:r>
          </w:p>
        </w:tc>
      </w:tr>
      <w:tr w:rsidR="001B6A0B" w14:paraId="3C708EB5" w14:textId="77777777" w:rsidTr="005559CB">
        <w:tc>
          <w:tcPr>
            <w:tcW w:w="2268" w:type="dxa"/>
          </w:tcPr>
          <w:p w14:paraId="6BD7EC8F" w14:textId="77777777" w:rsidR="001B6A0B" w:rsidRDefault="001B6A0B" w:rsidP="005559CB">
            <w:pPr>
              <w:pStyle w:val="TableParagraph"/>
              <w:spacing w:line="188" w:lineRule="exact"/>
              <w:ind w:left="28" w:right="28"/>
              <w:rPr>
                <w:sz w:val="18"/>
              </w:rPr>
            </w:pPr>
            <w:r>
              <w:rPr>
                <w:sz w:val="18"/>
              </w:rPr>
              <w:t>Min. rozdzielczość obrazu</w:t>
            </w:r>
          </w:p>
        </w:tc>
        <w:tc>
          <w:tcPr>
            <w:tcW w:w="7361" w:type="dxa"/>
          </w:tcPr>
          <w:p w14:paraId="559B2894" w14:textId="77777777" w:rsidR="001B6A0B" w:rsidRDefault="001B6A0B" w:rsidP="005559CB">
            <w:pPr>
              <w:pStyle w:val="TableParagraph"/>
              <w:spacing w:line="188" w:lineRule="exact"/>
              <w:ind w:left="28" w:right="28"/>
              <w:rPr>
                <w:sz w:val="18"/>
              </w:rPr>
            </w:pPr>
            <w:r>
              <w:rPr>
                <w:sz w:val="18"/>
              </w:rPr>
              <w:t>1920 x 1200 px</w:t>
            </w:r>
          </w:p>
        </w:tc>
      </w:tr>
      <w:tr w:rsidR="001B6A0B" w14:paraId="6DBE5F31" w14:textId="77777777" w:rsidTr="005559CB">
        <w:tc>
          <w:tcPr>
            <w:tcW w:w="2268" w:type="dxa"/>
          </w:tcPr>
          <w:p w14:paraId="451F8088" w14:textId="77777777" w:rsidR="001B6A0B" w:rsidRDefault="001B6A0B" w:rsidP="005559CB">
            <w:pPr>
              <w:pStyle w:val="TableParagraph"/>
              <w:spacing w:line="186" w:lineRule="exact"/>
              <w:ind w:left="28" w:right="28"/>
              <w:rPr>
                <w:sz w:val="18"/>
              </w:rPr>
            </w:pPr>
            <w:r>
              <w:rPr>
                <w:sz w:val="18"/>
              </w:rPr>
              <w:t>Czas reakcji matrycy</w:t>
            </w:r>
          </w:p>
        </w:tc>
        <w:tc>
          <w:tcPr>
            <w:tcW w:w="7361" w:type="dxa"/>
          </w:tcPr>
          <w:p w14:paraId="6492C5E2" w14:textId="77777777" w:rsidR="001B6A0B" w:rsidRDefault="001B6A0B" w:rsidP="005559CB">
            <w:pPr>
              <w:pStyle w:val="TableParagraph"/>
              <w:spacing w:line="186" w:lineRule="exact"/>
              <w:ind w:left="28" w:right="28"/>
              <w:rPr>
                <w:sz w:val="18"/>
              </w:rPr>
            </w:pPr>
            <w:r>
              <w:rPr>
                <w:sz w:val="18"/>
              </w:rPr>
              <w:t>Max. 20 ms (barwa szarej do szarej)</w:t>
            </w:r>
          </w:p>
        </w:tc>
      </w:tr>
      <w:tr w:rsidR="001B6A0B" w14:paraId="620FDC66" w14:textId="77777777" w:rsidTr="005559CB">
        <w:tc>
          <w:tcPr>
            <w:tcW w:w="2268" w:type="dxa"/>
          </w:tcPr>
          <w:p w14:paraId="3B56D0D0" w14:textId="77777777" w:rsidR="001B6A0B" w:rsidRDefault="001B6A0B" w:rsidP="005559CB">
            <w:pPr>
              <w:pStyle w:val="TableParagraph"/>
              <w:spacing w:line="186" w:lineRule="exact"/>
              <w:ind w:left="28" w:right="28"/>
              <w:rPr>
                <w:sz w:val="18"/>
              </w:rPr>
            </w:pPr>
            <w:r>
              <w:rPr>
                <w:sz w:val="18"/>
              </w:rPr>
              <w:t>Jasność</w:t>
            </w:r>
          </w:p>
        </w:tc>
        <w:tc>
          <w:tcPr>
            <w:tcW w:w="7361" w:type="dxa"/>
          </w:tcPr>
          <w:p w14:paraId="0C9598B4" w14:textId="77777777" w:rsidR="001B6A0B" w:rsidRDefault="001B6A0B" w:rsidP="005559CB">
            <w:pPr>
              <w:pStyle w:val="TableParagraph"/>
              <w:spacing w:line="186" w:lineRule="exact"/>
              <w:ind w:left="28" w:right="28"/>
              <w:rPr>
                <w:sz w:val="18"/>
              </w:rPr>
            </w:pPr>
            <w:r>
              <w:rPr>
                <w:sz w:val="18"/>
              </w:rPr>
              <w:t>300 cd/m2</w:t>
            </w:r>
          </w:p>
        </w:tc>
      </w:tr>
      <w:tr w:rsidR="001B6A0B" w14:paraId="4194BD06" w14:textId="77777777" w:rsidTr="005559CB">
        <w:tc>
          <w:tcPr>
            <w:tcW w:w="2268" w:type="dxa"/>
          </w:tcPr>
          <w:p w14:paraId="158718F0" w14:textId="77777777" w:rsidR="001B6A0B" w:rsidRDefault="001B6A0B" w:rsidP="005559CB">
            <w:pPr>
              <w:pStyle w:val="TableParagraph"/>
              <w:spacing w:before="1" w:line="187" w:lineRule="exact"/>
              <w:ind w:left="28" w:right="28"/>
              <w:rPr>
                <w:sz w:val="18"/>
              </w:rPr>
            </w:pPr>
            <w:r>
              <w:rPr>
                <w:sz w:val="18"/>
              </w:rPr>
              <w:t>Kontrast</w:t>
            </w:r>
          </w:p>
        </w:tc>
        <w:tc>
          <w:tcPr>
            <w:tcW w:w="7361" w:type="dxa"/>
          </w:tcPr>
          <w:p w14:paraId="7AD46788" w14:textId="77777777" w:rsidR="001B6A0B" w:rsidRDefault="001B6A0B" w:rsidP="005559CB">
            <w:pPr>
              <w:pStyle w:val="TableParagraph"/>
              <w:spacing w:before="1" w:line="187" w:lineRule="exact"/>
              <w:ind w:left="28" w:right="28"/>
              <w:rPr>
                <w:sz w:val="18"/>
              </w:rPr>
            </w:pPr>
            <w:r>
              <w:rPr>
                <w:sz w:val="18"/>
              </w:rPr>
              <w:t>1000:1</w:t>
            </w:r>
          </w:p>
        </w:tc>
      </w:tr>
      <w:tr w:rsidR="001B6A0B" w14:paraId="12C85A5E" w14:textId="77777777" w:rsidTr="005559CB">
        <w:tc>
          <w:tcPr>
            <w:tcW w:w="2268" w:type="dxa"/>
          </w:tcPr>
          <w:p w14:paraId="02246953" w14:textId="77777777" w:rsidR="001B6A0B" w:rsidRDefault="001B6A0B" w:rsidP="005559CB">
            <w:pPr>
              <w:pStyle w:val="TableParagraph"/>
              <w:spacing w:line="206" w:lineRule="exact"/>
              <w:ind w:left="28" w:right="28"/>
              <w:rPr>
                <w:sz w:val="18"/>
              </w:rPr>
            </w:pPr>
            <w:r>
              <w:rPr>
                <w:sz w:val="18"/>
              </w:rPr>
              <w:t>Kąt widzenia poziomy</w:t>
            </w:r>
          </w:p>
        </w:tc>
        <w:tc>
          <w:tcPr>
            <w:tcW w:w="7361" w:type="dxa"/>
          </w:tcPr>
          <w:p w14:paraId="49E935F8" w14:textId="77777777" w:rsidR="001B6A0B" w:rsidRDefault="001B6A0B" w:rsidP="005559CB">
            <w:pPr>
              <w:pStyle w:val="TableParagraph"/>
              <w:spacing w:line="206" w:lineRule="exact"/>
              <w:ind w:left="28" w:right="28"/>
              <w:rPr>
                <w:sz w:val="18"/>
              </w:rPr>
            </w:pPr>
            <w:r>
              <w:rPr>
                <w:sz w:val="18"/>
              </w:rPr>
              <w:t>178 stopni</w:t>
            </w:r>
          </w:p>
        </w:tc>
      </w:tr>
      <w:tr w:rsidR="001B6A0B" w14:paraId="1CA0E2B2" w14:textId="77777777" w:rsidTr="005559CB">
        <w:tc>
          <w:tcPr>
            <w:tcW w:w="2268" w:type="dxa"/>
          </w:tcPr>
          <w:p w14:paraId="2B3F8883" w14:textId="77777777" w:rsidR="001B6A0B" w:rsidRDefault="001B6A0B" w:rsidP="005559CB">
            <w:pPr>
              <w:pStyle w:val="TableParagraph"/>
              <w:spacing w:line="188" w:lineRule="exact"/>
              <w:ind w:left="28" w:right="28"/>
              <w:rPr>
                <w:sz w:val="18"/>
              </w:rPr>
            </w:pPr>
            <w:r>
              <w:rPr>
                <w:sz w:val="18"/>
              </w:rPr>
              <w:t>Kąt widzenia pionowy</w:t>
            </w:r>
          </w:p>
        </w:tc>
        <w:tc>
          <w:tcPr>
            <w:tcW w:w="7361" w:type="dxa"/>
          </w:tcPr>
          <w:p w14:paraId="3F64E48E" w14:textId="77777777" w:rsidR="001B6A0B" w:rsidRDefault="001B6A0B" w:rsidP="005559CB">
            <w:pPr>
              <w:pStyle w:val="TableParagraph"/>
              <w:spacing w:line="188" w:lineRule="exact"/>
              <w:ind w:left="28" w:right="28"/>
              <w:rPr>
                <w:sz w:val="18"/>
              </w:rPr>
            </w:pPr>
            <w:r>
              <w:rPr>
                <w:sz w:val="18"/>
              </w:rPr>
              <w:t>178 stopni</w:t>
            </w:r>
          </w:p>
        </w:tc>
      </w:tr>
      <w:tr w:rsidR="001B6A0B" w14:paraId="515FDC09" w14:textId="77777777" w:rsidTr="005559CB">
        <w:tc>
          <w:tcPr>
            <w:tcW w:w="2268" w:type="dxa"/>
          </w:tcPr>
          <w:p w14:paraId="63258899" w14:textId="77777777" w:rsidR="001B6A0B" w:rsidRDefault="001B6A0B" w:rsidP="005559CB">
            <w:pPr>
              <w:pStyle w:val="TableParagraph"/>
              <w:spacing w:line="186" w:lineRule="exact"/>
              <w:ind w:left="28" w:right="28"/>
              <w:rPr>
                <w:sz w:val="18"/>
              </w:rPr>
            </w:pPr>
            <w:r>
              <w:rPr>
                <w:sz w:val="18"/>
              </w:rPr>
              <w:t>Liczba wyświetlanych kolorów</w:t>
            </w:r>
          </w:p>
        </w:tc>
        <w:tc>
          <w:tcPr>
            <w:tcW w:w="7361" w:type="dxa"/>
          </w:tcPr>
          <w:p w14:paraId="31F64FCB" w14:textId="77777777" w:rsidR="001B6A0B" w:rsidRDefault="001B6A0B" w:rsidP="005559CB">
            <w:pPr>
              <w:pStyle w:val="TableParagraph"/>
              <w:spacing w:line="186" w:lineRule="exact"/>
              <w:ind w:left="28" w:right="28"/>
              <w:rPr>
                <w:sz w:val="18"/>
              </w:rPr>
            </w:pPr>
            <w:r>
              <w:rPr>
                <w:sz w:val="18"/>
              </w:rPr>
              <w:t>16,7 mln</w:t>
            </w:r>
          </w:p>
        </w:tc>
      </w:tr>
      <w:tr w:rsidR="001B6A0B" w14:paraId="6A50E946" w14:textId="77777777" w:rsidTr="005559CB">
        <w:tc>
          <w:tcPr>
            <w:tcW w:w="2268" w:type="dxa"/>
          </w:tcPr>
          <w:p w14:paraId="6589356F" w14:textId="77777777" w:rsidR="001B6A0B" w:rsidRDefault="001B6A0B" w:rsidP="005559CB">
            <w:pPr>
              <w:pStyle w:val="TableParagraph"/>
              <w:spacing w:line="186" w:lineRule="exact"/>
              <w:ind w:left="28" w:right="28"/>
              <w:rPr>
                <w:sz w:val="18"/>
              </w:rPr>
            </w:pPr>
            <w:r>
              <w:rPr>
                <w:sz w:val="18"/>
              </w:rPr>
              <w:t>Wbudowane gniazda wejściowe w monitorze</w:t>
            </w:r>
          </w:p>
        </w:tc>
        <w:tc>
          <w:tcPr>
            <w:tcW w:w="7361" w:type="dxa"/>
          </w:tcPr>
          <w:p w14:paraId="5BD3E04E" w14:textId="77777777" w:rsidR="001B6A0B" w:rsidRDefault="001B6A0B" w:rsidP="005559CB">
            <w:pPr>
              <w:pStyle w:val="TableParagraph"/>
              <w:spacing w:line="186" w:lineRule="exact"/>
              <w:ind w:left="28" w:right="28"/>
              <w:rPr>
                <w:sz w:val="18"/>
              </w:rPr>
            </w:pPr>
            <w:r>
              <w:rPr>
                <w:sz w:val="18"/>
              </w:rPr>
              <w:t>DisplayPort, HDMI, USB 3.1 typ C</w:t>
            </w:r>
          </w:p>
        </w:tc>
      </w:tr>
      <w:tr w:rsidR="001B6A0B" w14:paraId="3F318002" w14:textId="77777777" w:rsidTr="005559CB">
        <w:tc>
          <w:tcPr>
            <w:tcW w:w="2268" w:type="dxa"/>
          </w:tcPr>
          <w:p w14:paraId="3D121392" w14:textId="77777777" w:rsidR="001B6A0B" w:rsidRDefault="001B6A0B" w:rsidP="005559CB">
            <w:pPr>
              <w:pStyle w:val="TableParagraph"/>
              <w:spacing w:line="206" w:lineRule="exact"/>
              <w:ind w:left="28" w:right="28"/>
              <w:rPr>
                <w:sz w:val="18"/>
              </w:rPr>
            </w:pPr>
            <w:r>
              <w:rPr>
                <w:sz w:val="18"/>
              </w:rPr>
              <w:t>Inne cechy</w:t>
            </w:r>
          </w:p>
        </w:tc>
        <w:tc>
          <w:tcPr>
            <w:tcW w:w="7361" w:type="dxa"/>
          </w:tcPr>
          <w:p w14:paraId="7985AC84"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 xml:space="preserve">Redukcja migotania ekranu (flicker free). </w:t>
            </w:r>
          </w:p>
          <w:p w14:paraId="1838340C" w14:textId="77777777" w:rsidR="001B6A0B" w:rsidRDefault="001B6A0B" w:rsidP="005559CB">
            <w:pPr>
              <w:pStyle w:val="TableParagraph"/>
              <w:ind w:left="28" w:right="28"/>
              <w:jc w:val="both"/>
              <w:rPr>
                <w:sz w:val="18"/>
              </w:rPr>
            </w:pPr>
            <w:r w:rsidRPr="00574976">
              <w:rPr>
                <w:sz w:val="18"/>
                <w:szCs w:val="18"/>
              </w:rPr>
              <w:t>Filtr światła niebieskiego.</w:t>
            </w:r>
          </w:p>
        </w:tc>
      </w:tr>
      <w:tr w:rsidR="001B6A0B" w14:paraId="36D2630C" w14:textId="77777777" w:rsidTr="005559CB">
        <w:tc>
          <w:tcPr>
            <w:tcW w:w="2268" w:type="dxa"/>
          </w:tcPr>
          <w:p w14:paraId="6908A9C9" w14:textId="77777777" w:rsidR="001B6A0B" w:rsidRDefault="001B6A0B" w:rsidP="005559CB">
            <w:pPr>
              <w:pStyle w:val="TableParagraph"/>
              <w:spacing w:line="206" w:lineRule="exact"/>
              <w:ind w:left="28" w:right="28"/>
              <w:rPr>
                <w:sz w:val="18"/>
              </w:rPr>
            </w:pPr>
            <w:r>
              <w:rPr>
                <w:sz w:val="18"/>
              </w:rPr>
              <w:t>Ergonomia</w:t>
            </w:r>
          </w:p>
        </w:tc>
        <w:tc>
          <w:tcPr>
            <w:tcW w:w="7361" w:type="dxa"/>
          </w:tcPr>
          <w:p w14:paraId="0C6674CA" w14:textId="77777777" w:rsidR="001B6A0B" w:rsidRDefault="001B6A0B" w:rsidP="005559CB">
            <w:pPr>
              <w:pStyle w:val="TableParagraph"/>
              <w:spacing w:line="206" w:lineRule="exact"/>
              <w:ind w:left="28" w:right="28"/>
              <w:rPr>
                <w:sz w:val="18"/>
              </w:rPr>
            </w:pPr>
            <w:r>
              <w:rPr>
                <w:sz w:val="18"/>
              </w:rPr>
              <w:t>Regulacja:</w:t>
            </w:r>
          </w:p>
          <w:p w14:paraId="519B2B05" w14:textId="77777777" w:rsidR="001B6A0B" w:rsidRDefault="001B6A0B" w:rsidP="001B6A0B">
            <w:pPr>
              <w:pStyle w:val="TableParagraph"/>
              <w:numPr>
                <w:ilvl w:val="0"/>
                <w:numId w:val="135"/>
              </w:numPr>
              <w:tabs>
                <w:tab w:val="left" w:pos="233"/>
              </w:tabs>
              <w:adjustRightInd/>
              <w:spacing w:line="207" w:lineRule="exact"/>
              <w:ind w:left="28" w:right="28" w:hanging="112"/>
              <w:rPr>
                <w:sz w:val="18"/>
              </w:rPr>
            </w:pPr>
            <w:r>
              <w:rPr>
                <w:sz w:val="18"/>
              </w:rPr>
              <w:t>pochylenie: góra-dół: -5 do +21</w:t>
            </w:r>
            <w:r>
              <w:rPr>
                <w:spacing w:val="-3"/>
                <w:sz w:val="18"/>
              </w:rPr>
              <w:t xml:space="preserve"> </w:t>
            </w:r>
            <w:r>
              <w:rPr>
                <w:sz w:val="18"/>
              </w:rPr>
              <w:t>stopni,</w:t>
            </w:r>
          </w:p>
          <w:p w14:paraId="48CE3D27" w14:textId="77777777" w:rsidR="001B6A0B" w:rsidRDefault="001B6A0B" w:rsidP="001B6A0B">
            <w:pPr>
              <w:pStyle w:val="TableParagraph"/>
              <w:numPr>
                <w:ilvl w:val="0"/>
                <w:numId w:val="135"/>
              </w:numPr>
              <w:tabs>
                <w:tab w:val="left" w:pos="233"/>
              </w:tabs>
              <w:adjustRightInd/>
              <w:spacing w:before="2" w:line="207" w:lineRule="exact"/>
              <w:ind w:left="28" w:right="28" w:hanging="112"/>
              <w:rPr>
                <w:sz w:val="18"/>
              </w:rPr>
            </w:pPr>
            <w:r>
              <w:rPr>
                <w:sz w:val="18"/>
              </w:rPr>
              <w:t>obrót: lewo-prawo: -170 do +170</w:t>
            </w:r>
            <w:r>
              <w:rPr>
                <w:spacing w:val="-6"/>
                <w:sz w:val="18"/>
              </w:rPr>
              <w:t xml:space="preserve"> </w:t>
            </w:r>
            <w:r>
              <w:rPr>
                <w:sz w:val="18"/>
              </w:rPr>
              <w:t>stopni,</w:t>
            </w:r>
          </w:p>
          <w:p w14:paraId="2B0CCEF2" w14:textId="77777777" w:rsidR="001B6A0B" w:rsidRDefault="001B6A0B" w:rsidP="001B6A0B">
            <w:pPr>
              <w:pStyle w:val="TableParagraph"/>
              <w:numPr>
                <w:ilvl w:val="0"/>
                <w:numId w:val="135"/>
              </w:numPr>
              <w:tabs>
                <w:tab w:val="left" w:pos="233"/>
              </w:tabs>
              <w:adjustRightInd/>
              <w:spacing w:line="206" w:lineRule="exact"/>
              <w:ind w:left="28" w:right="28" w:hanging="112"/>
              <w:rPr>
                <w:sz w:val="18"/>
              </w:rPr>
            </w:pPr>
            <w:r>
              <w:rPr>
                <w:sz w:val="18"/>
              </w:rPr>
              <w:t>wysokość: 130</w:t>
            </w:r>
            <w:r>
              <w:rPr>
                <w:spacing w:val="-4"/>
                <w:sz w:val="18"/>
              </w:rPr>
              <w:t xml:space="preserve"> </w:t>
            </w:r>
            <w:r>
              <w:rPr>
                <w:sz w:val="18"/>
              </w:rPr>
              <w:t>mm,</w:t>
            </w:r>
          </w:p>
          <w:p w14:paraId="256BE239" w14:textId="77777777" w:rsidR="001B6A0B" w:rsidRDefault="001B6A0B" w:rsidP="001B6A0B">
            <w:pPr>
              <w:pStyle w:val="TableParagraph"/>
              <w:numPr>
                <w:ilvl w:val="0"/>
                <w:numId w:val="135"/>
              </w:numPr>
              <w:tabs>
                <w:tab w:val="left" w:pos="233"/>
              </w:tabs>
              <w:adjustRightInd/>
              <w:spacing w:line="187" w:lineRule="exact"/>
              <w:ind w:left="28" w:right="28" w:hanging="112"/>
              <w:rPr>
                <w:sz w:val="18"/>
              </w:rPr>
            </w:pPr>
            <w:r>
              <w:rPr>
                <w:sz w:val="18"/>
              </w:rPr>
              <w:t>funkcja pracy w trybie</w:t>
            </w:r>
            <w:r>
              <w:rPr>
                <w:spacing w:val="-6"/>
                <w:sz w:val="18"/>
              </w:rPr>
              <w:t xml:space="preserve"> </w:t>
            </w:r>
            <w:r>
              <w:rPr>
                <w:sz w:val="18"/>
              </w:rPr>
              <w:t>Pivot.</w:t>
            </w:r>
          </w:p>
        </w:tc>
      </w:tr>
      <w:tr w:rsidR="001B6A0B" w:rsidRPr="00D00CA4" w14:paraId="39B5FED7" w14:textId="77777777" w:rsidTr="005559CB">
        <w:tc>
          <w:tcPr>
            <w:tcW w:w="2268" w:type="dxa"/>
          </w:tcPr>
          <w:p w14:paraId="402EA1FE" w14:textId="77777777" w:rsidR="001B6A0B" w:rsidRDefault="001B6A0B" w:rsidP="005559CB">
            <w:pPr>
              <w:pStyle w:val="TableParagraph"/>
              <w:spacing w:line="206" w:lineRule="exact"/>
              <w:ind w:left="28" w:right="28"/>
              <w:rPr>
                <w:sz w:val="18"/>
              </w:rPr>
            </w:pPr>
            <w:r>
              <w:rPr>
                <w:sz w:val="18"/>
              </w:rPr>
              <w:t>Dokumenty, gwarancja i certyfikaty</w:t>
            </w:r>
          </w:p>
        </w:tc>
        <w:tc>
          <w:tcPr>
            <w:tcW w:w="7361" w:type="dxa"/>
          </w:tcPr>
          <w:p w14:paraId="580976EC" w14:textId="77777777" w:rsidR="001B6A0B" w:rsidRPr="006F7115" w:rsidRDefault="001B6A0B" w:rsidP="006736BC">
            <w:pPr>
              <w:pStyle w:val="TableParagraph"/>
              <w:numPr>
                <w:ilvl w:val="0"/>
                <w:numId w:val="250"/>
              </w:numPr>
              <w:adjustRightInd/>
              <w:spacing w:line="206" w:lineRule="exact"/>
              <w:ind w:right="28" w:hanging="230"/>
              <w:jc w:val="both"/>
              <w:rPr>
                <w:sz w:val="18"/>
                <w:szCs w:val="18"/>
              </w:rPr>
            </w:pPr>
            <w:r>
              <w:rPr>
                <w:sz w:val="18"/>
                <w:szCs w:val="18"/>
              </w:rPr>
              <w:t>Gwarancja na okres 36 miesięcy, door to door.</w:t>
            </w:r>
          </w:p>
          <w:p w14:paraId="7E2419EA" w14:textId="77777777" w:rsidR="001B6A0B" w:rsidRPr="00A131E4" w:rsidRDefault="001B6A0B" w:rsidP="006736BC">
            <w:pPr>
              <w:pStyle w:val="TableParagraph"/>
              <w:numPr>
                <w:ilvl w:val="0"/>
                <w:numId w:val="250"/>
              </w:numPr>
              <w:tabs>
                <w:tab w:val="left" w:pos="1164"/>
                <w:tab w:val="left" w:pos="1737"/>
                <w:tab w:val="left" w:pos="2401"/>
                <w:tab w:val="left" w:pos="2909"/>
                <w:tab w:val="left" w:pos="4073"/>
                <w:tab w:val="left" w:pos="5516"/>
                <w:tab w:val="left" w:pos="6688"/>
              </w:tabs>
              <w:adjustRightInd/>
              <w:ind w:right="28" w:hanging="230"/>
              <w:jc w:val="both"/>
              <w:rPr>
                <w:b/>
                <w:bCs/>
                <w:sz w:val="18"/>
                <w:szCs w:val="18"/>
              </w:rPr>
            </w:pPr>
            <w:r w:rsidRPr="00691F50">
              <w:rPr>
                <w:sz w:val="18"/>
                <w:szCs w:val="18"/>
              </w:rPr>
              <w:t>Certyfikat</w:t>
            </w:r>
            <w:r>
              <w:rPr>
                <w:sz w:val="18"/>
                <w:szCs w:val="18"/>
              </w:rPr>
              <w:t xml:space="preserve"> ISO 9001 </w:t>
            </w:r>
            <w:r w:rsidRPr="00691F50">
              <w:rPr>
                <w:sz w:val="18"/>
                <w:szCs w:val="18"/>
              </w:rPr>
              <w:t>dla</w:t>
            </w:r>
            <w:r>
              <w:rPr>
                <w:sz w:val="18"/>
                <w:szCs w:val="18"/>
              </w:rPr>
              <w:t xml:space="preserve"> </w:t>
            </w:r>
            <w:r w:rsidRPr="00691F50">
              <w:rPr>
                <w:sz w:val="18"/>
                <w:szCs w:val="18"/>
              </w:rPr>
              <w:t>producenta</w:t>
            </w:r>
            <w:r>
              <w:rPr>
                <w:sz w:val="18"/>
                <w:szCs w:val="18"/>
              </w:rPr>
              <w:t xml:space="preserve"> monitora </w:t>
            </w:r>
            <w:r w:rsidRPr="00691F50">
              <w:rPr>
                <w:sz w:val="16"/>
                <w:szCs w:val="16"/>
              </w:rPr>
              <w:t xml:space="preserve">-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4A033293" w14:textId="77777777" w:rsidR="001B6A0B" w:rsidRPr="00564DB3" w:rsidRDefault="001B6A0B" w:rsidP="006736BC">
            <w:pPr>
              <w:pStyle w:val="TableParagraph"/>
              <w:numPr>
                <w:ilvl w:val="0"/>
                <w:numId w:val="250"/>
              </w:numPr>
              <w:tabs>
                <w:tab w:val="left" w:pos="1164"/>
                <w:tab w:val="left" w:pos="1737"/>
                <w:tab w:val="left" w:pos="2401"/>
                <w:tab w:val="left" w:pos="2909"/>
                <w:tab w:val="left" w:pos="4073"/>
                <w:tab w:val="left" w:pos="5516"/>
                <w:tab w:val="left" w:pos="6688"/>
              </w:tabs>
              <w:adjustRightInd/>
              <w:ind w:right="28" w:hanging="230"/>
              <w:jc w:val="both"/>
              <w:rPr>
                <w:b/>
                <w:bCs/>
                <w:sz w:val="18"/>
                <w:szCs w:val="18"/>
              </w:rPr>
            </w:pPr>
            <w:r w:rsidRPr="00A131E4">
              <w:rPr>
                <w:sz w:val="18"/>
                <w:szCs w:val="18"/>
              </w:rPr>
              <w:t xml:space="preserve">Certyfikat </w:t>
            </w:r>
            <w:r>
              <w:rPr>
                <w:sz w:val="18"/>
                <w:szCs w:val="18"/>
              </w:rPr>
              <w:t>ISO 14001</w:t>
            </w:r>
            <w:r w:rsidRPr="00A131E4">
              <w:rPr>
                <w:sz w:val="18"/>
                <w:szCs w:val="18"/>
              </w:rPr>
              <w:t xml:space="preserve"> dla producenta monitora - </w:t>
            </w:r>
            <w:r w:rsidRPr="00A131E4">
              <w:rPr>
                <w:b/>
                <w:bCs/>
                <w:iCs/>
                <w:sz w:val="18"/>
                <w:szCs w:val="18"/>
              </w:rPr>
              <w:t>Wykonawca złoży dokument potwierdzający spełnianie</w:t>
            </w:r>
            <w:r w:rsidRPr="00A131E4">
              <w:rPr>
                <w:b/>
                <w:bCs/>
                <w:iCs/>
                <w:spacing w:val="-16"/>
                <w:sz w:val="18"/>
                <w:szCs w:val="18"/>
              </w:rPr>
              <w:t xml:space="preserve"> </w:t>
            </w:r>
            <w:r w:rsidRPr="00A131E4">
              <w:rPr>
                <w:b/>
                <w:bCs/>
                <w:iCs/>
                <w:sz w:val="18"/>
                <w:szCs w:val="18"/>
              </w:rPr>
              <w:t>wymogu.</w:t>
            </w:r>
          </w:p>
          <w:p w14:paraId="77B801F2" w14:textId="77777777" w:rsidR="001B6A0B" w:rsidRPr="00A131E4" w:rsidRDefault="001B6A0B" w:rsidP="006736BC">
            <w:pPr>
              <w:pStyle w:val="TableParagraph"/>
              <w:numPr>
                <w:ilvl w:val="0"/>
                <w:numId w:val="250"/>
              </w:numPr>
              <w:adjustRightInd/>
              <w:spacing w:line="206" w:lineRule="exact"/>
              <w:ind w:right="28" w:hanging="230"/>
              <w:jc w:val="both"/>
              <w:rPr>
                <w:sz w:val="18"/>
                <w:szCs w:val="18"/>
              </w:rPr>
            </w:pPr>
            <w:r w:rsidRPr="00A131E4">
              <w:rPr>
                <w:sz w:val="18"/>
                <w:szCs w:val="18"/>
              </w:rPr>
              <w:t>Firma</w:t>
            </w:r>
            <w:r w:rsidRPr="00A131E4">
              <w:rPr>
                <w:spacing w:val="-10"/>
                <w:sz w:val="18"/>
                <w:szCs w:val="18"/>
              </w:rPr>
              <w:t xml:space="preserve"> </w:t>
            </w:r>
            <w:r w:rsidRPr="00A131E4">
              <w:rPr>
                <w:sz w:val="18"/>
                <w:szCs w:val="18"/>
              </w:rPr>
              <w:t>serwisująca</w:t>
            </w:r>
            <w:r w:rsidRPr="00A131E4">
              <w:rPr>
                <w:spacing w:val="-11"/>
                <w:sz w:val="18"/>
                <w:szCs w:val="18"/>
              </w:rPr>
              <w:t xml:space="preserve"> </w:t>
            </w:r>
            <w:r w:rsidRPr="00A131E4">
              <w:rPr>
                <w:sz w:val="18"/>
                <w:szCs w:val="18"/>
              </w:rPr>
              <w:t>musi</w:t>
            </w:r>
            <w:r w:rsidRPr="00A131E4">
              <w:rPr>
                <w:spacing w:val="-11"/>
                <w:sz w:val="18"/>
                <w:szCs w:val="18"/>
              </w:rPr>
              <w:t xml:space="preserve"> </w:t>
            </w:r>
            <w:r w:rsidRPr="00A131E4">
              <w:rPr>
                <w:sz w:val="18"/>
                <w:szCs w:val="18"/>
              </w:rPr>
              <w:t>posiadać</w:t>
            </w:r>
            <w:r w:rsidRPr="00A131E4">
              <w:rPr>
                <w:spacing w:val="-8"/>
                <w:sz w:val="18"/>
                <w:szCs w:val="18"/>
              </w:rPr>
              <w:t xml:space="preserve"> </w:t>
            </w:r>
            <w:r>
              <w:rPr>
                <w:sz w:val="18"/>
                <w:szCs w:val="18"/>
              </w:rPr>
              <w:t>ISO 9001</w:t>
            </w:r>
            <w:r w:rsidRPr="00A131E4">
              <w:rPr>
                <w:spacing w:val="-11"/>
                <w:sz w:val="18"/>
                <w:szCs w:val="18"/>
              </w:rPr>
              <w:t xml:space="preserve"> </w:t>
            </w:r>
            <w:r w:rsidRPr="00A131E4">
              <w:rPr>
                <w:sz w:val="18"/>
                <w:szCs w:val="18"/>
              </w:rPr>
              <w:t>na</w:t>
            </w:r>
            <w:r w:rsidRPr="00A131E4">
              <w:rPr>
                <w:spacing w:val="-10"/>
                <w:sz w:val="18"/>
                <w:szCs w:val="18"/>
              </w:rPr>
              <w:t xml:space="preserve"> </w:t>
            </w:r>
            <w:r w:rsidRPr="00A131E4">
              <w:rPr>
                <w:sz w:val="18"/>
                <w:szCs w:val="18"/>
              </w:rPr>
              <w:t>świadczenie</w:t>
            </w:r>
            <w:r w:rsidRPr="00A131E4">
              <w:rPr>
                <w:spacing w:val="-10"/>
                <w:sz w:val="18"/>
                <w:szCs w:val="18"/>
              </w:rPr>
              <w:t xml:space="preserve"> </w:t>
            </w:r>
            <w:r w:rsidRPr="00A131E4">
              <w:rPr>
                <w:sz w:val="18"/>
                <w:szCs w:val="18"/>
              </w:rPr>
              <w:t>usług</w:t>
            </w:r>
            <w:r w:rsidRPr="00A131E4">
              <w:rPr>
                <w:spacing w:val="4"/>
                <w:sz w:val="18"/>
                <w:szCs w:val="18"/>
              </w:rPr>
              <w:t xml:space="preserve"> </w:t>
            </w:r>
            <w:r w:rsidRPr="00A131E4">
              <w:rPr>
                <w:sz w:val="18"/>
                <w:szCs w:val="18"/>
              </w:rPr>
              <w:t>serwisowych</w:t>
            </w:r>
            <w:r w:rsidRPr="00A131E4">
              <w:rPr>
                <w:spacing w:val="-10"/>
                <w:sz w:val="18"/>
                <w:szCs w:val="18"/>
              </w:rPr>
              <w:t xml:space="preserve"> </w:t>
            </w:r>
            <w:r w:rsidRPr="00A131E4">
              <w:rPr>
                <w:sz w:val="18"/>
                <w:szCs w:val="18"/>
              </w:rPr>
              <w:t xml:space="preserve">oraz posiadać autoryzację producenta monitora – </w:t>
            </w:r>
            <w:r w:rsidRPr="00A131E4">
              <w:rPr>
                <w:b/>
                <w:bCs/>
                <w:iCs/>
                <w:sz w:val="18"/>
                <w:szCs w:val="18"/>
              </w:rPr>
              <w:t xml:space="preserve">Wykonawca złoży dokument </w:t>
            </w:r>
            <w:r>
              <w:rPr>
                <w:b/>
                <w:bCs/>
                <w:iCs/>
                <w:sz w:val="18"/>
                <w:szCs w:val="18"/>
              </w:rPr>
              <w:t>potwierdzający</w:t>
            </w:r>
            <w:r w:rsidRPr="00A131E4">
              <w:rPr>
                <w:b/>
                <w:bCs/>
                <w:iCs/>
                <w:sz w:val="18"/>
                <w:szCs w:val="18"/>
              </w:rPr>
              <w:t xml:space="preserve"> spełnianie</w:t>
            </w:r>
            <w:r w:rsidRPr="00A131E4">
              <w:rPr>
                <w:b/>
                <w:bCs/>
                <w:iCs/>
                <w:spacing w:val="-16"/>
                <w:sz w:val="18"/>
                <w:szCs w:val="18"/>
              </w:rPr>
              <w:t xml:space="preserve"> </w:t>
            </w:r>
            <w:r w:rsidRPr="00A131E4">
              <w:rPr>
                <w:b/>
                <w:bCs/>
                <w:iCs/>
                <w:sz w:val="18"/>
                <w:szCs w:val="18"/>
              </w:rPr>
              <w:t>wymogu.</w:t>
            </w:r>
          </w:p>
          <w:p w14:paraId="692FAB3B" w14:textId="77777777" w:rsidR="001B6A0B" w:rsidRPr="00A131E4" w:rsidRDefault="001B6A0B" w:rsidP="006736BC">
            <w:pPr>
              <w:pStyle w:val="TableParagraph"/>
              <w:numPr>
                <w:ilvl w:val="0"/>
                <w:numId w:val="250"/>
              </w:numPr>
              <w:adjustRightInd/>
              <w:spacing w:line="206" w:lineRule="exact"/>
              <w:ind w:right="28" w:hanging="230"/>
              <w:jc w:val="both"/>
              <w:rPr>
                <w:sz w:val="18"/>
                <w:szCs w:val="18"/>
              </w:rPr>
            </w:pPr>
            <w:r w:rsidRPr="00A131E4">
              <w:rPr>
                <w:sz w:val="18"/>
                <w:szCs w:val="18"/>
              </w:rPr>
              <w:t>Serwis urządzeń musi być realizowany przez producenta lub Autoryzowanego Partnera</w:t>
            </w:r>
            <w:r w:rsidRPr="00A131E4">
              <w:rPr>
                <w:spacing w:val="-2"/>
                <w:sz w:val="18"/>
                <w:szCs w:val="18"/>
              </w:rPr>
              <w:t xml:space="preserve"> </w:t>
            </w:r>
            <w:r w:rsidRPr="00A131E4">
              <w:rPr>
                <w:sz w:val="18"/>
                <w:szCs w:val="18"/>
              </w:rPr>
              <w:t>Serwisowego</w:t>
            </w:r>
            <w:r w:rsidRPr="00A131E4">
              <w:rPr>
                <w:spacing w:val="20"/>
                <w:sz w:val="18"/>
                <w:szCs w:val="18"/>
              </w:rPr>
              <w:t xml:space="preserve"> </w:t>
            </w:r>
            <w:r w:rsidRPr="00A131E4">
              <w:rPr>
                <w:sz w:val="18"/>
                <w:szCs w:val="18"/>
              </w:rPr>
              <w:t>producenta</w:t>
            </w:r>
            <w:r w:rsidRPr="00A131E4">
              <w:rPr>
                <w:spacing w:val="19"/>
                <w:sz w:val="18"/>
                <w:szCs w:val="18"/>
              </w:rPr>
              <w:t xml:space="preserve"> </w:t>
            </w:r>
            <w:r w:rsidRPr="00A131E4">
              <w:rPr>
                <w:sz w:val="18"/>
                <w:szCs w:val="18"/>
              </w:rPr>
              <w:t>–</w:t>
            </w:r>
            <w:r w:rsidRPr="00A131E4">
              <w:rPr>
                <w:spacing w:val="20"/>
                <w:sz w:val="18"/>
                <w:szCs w:val="18"/>
              </w:rPr>
              <w:t xml:space="preserve"> </w:t>
            </w:r>
            <w:r w:rsidRPr="00A131E4">
              <w:rPr>
                <w:b/>
                <w:bCs/>
                <w:iCs/>
                <w:sz w:val="18"/>
                <w:szCs w:val="18"/>
              </w:rPr>
              <w:t>Wykonawca złoży</w:t>
            </w:r>
            <w:r w:rsidRPr="00A131E4">
              <w:rPr>
                <w:b/>
                <w:bCs/>
                <w:sz w:val="18"/>
                <w:szCs w:val="18"/>
              </w:rPr>
              <w:t xml:space="preserve"> oświadczenie producenta potwierdzające, że serwis będzie realizowany przez Autoryzowanego Partnera Serwisowego producenta lub bezpośrednio przez producenta</w:t>
            </w:r>
            <w:r w:rsidRPr="00A131E4">
              <w:rPr>
                <w:sz w:val="18"/>
                <w:szCs w:val="18"/>
              </w:rPr>
              <w:t>.</w:t>
            </w:r>
          </w:p>
          <w:p w14:paraId="64C8DC42" w14:textId="77777777" w:rsidR="001B6A0B" w:rsidRPr="00DE634E" w:rsidRDefault="001B6A0B" w:rsidP="006736BC">
            <w:pPr>
              <w:pStyle w:val="TableParagraph"/>
              <w:numPr>
                <w:ilvl w:val="0"/>
                <w:numId w:val="250"/>
              </w:numPr>
              <w:adjustRightInd/>
              <w:spacing w:line="206" w:lineRule="exact"/>
              <w:ind w:right="28" w:hanging="230"/>
              <w:jc w:val="both"/>
              <w:rPr>
                <w:sz w:val="18"/>
                <w:szCs w:val="18"/>
              </w:rPr>
            </w:pPr>
            <w:r w:rsidRPr="00A131E4">
              <w:rPr>
                <w:sz w:val="18"/>
                <w:szCs w:val="18"/>
              </w:rPr>
              <w:t>Oświadczenie producenta monitora, potwierdzający</w:t>
            </w:r>
            <w:r>
              <w:rPr>
                <w:sz w:val="18"/>
                <w:szCs w:val="18"/>
              </w:rPr>
              <w:t>,</w:t>
            </w:r>
            <w:r w:rsidRPr="00A131E4">
              <w:rPr>
                <w:sz w:val="18"/>
                <w:szCs w:val="18"/>
              </w:rPr>
              <w:t xml:space="preserve"> że</w:t>
            </w:r>
            <w:r w:rsidRPr="00DE634E">
              <w:rPr>
                <w:sz w:val="18"/>
                <w:szCs w:val="18"/>
              </w:rPr>
              <w:t xml:space="preserve"> sprzęt pochodzi z</w:t>
            </w:r>
            <w:r>
              <w:rPr>
                <w:sz w:val="18"/>
                <w:szCs w:val="18"/>
              </w:rPr>
              <w:t> </w:t>
            </w:r>
            <w:r w:rsidRPr="00DE634E">
              <w:rPr>
                <w:sz w:val="18"/>
                <w:szCs w:val="18"/>
              </w:rPr>
              <w:t xml:space="preserve">oficjalnego kanału </w:t>
            </w:r>
            <w:r>
              <w:rPr>
                <w:sz w:val="18"/>
                <w:szCs w:val="18"/>
              </w:rPr>
              <w:t>dystrybucyjnego producenta.</w:t>
            </w:r>
          </w:p>
          <w:p w14:paraId="08B6CA6A" w14:textId="77777777" w:rsidR="001B6A0B" w:rsidRPr="00DE634E" w:rsidRDefault="001B6A0B" w:rsidP="006736BC">
            <w:pPr>
              <w:pStyle w:val="TableParagraph"/>
              <w:numPr>
                <w:ilvl w:val="0"/>
                <w:numId w:val="250"/>
              </w:numPr>
              <w:adjustRightInd/>
              <w:spacing w:line="206" w:lineRule="exact"/>
              <w:ind w:right="28" w:hanging="230"/>
              <w:jc w:val="both"/>
              <w:rPr>
                <w:sz w:val="18"/>
                <w:szCs w:val="18"/>
              </w:rPr>
            </w:pPr>
            <w:r w:rsidRPr="00A44ECE">
              <w:rPr>
                <w:sz w:val="18"/>
                <w:szCs w:val="18"/>
              </w:rPr>
              <w:t>Deklaracja CE wystawiana przez producenta monitora</w:t>
            </w:r>
            <w:r>
              <w:rPr>
                <w:sz w:val="18"/>
                <w:szCs w:val="18"/>
              </w:rPr>
              <w:t>.</w:t>
            </w:r>
          </w:p>
          <w:p w14:paraId="677FF057" w14:textId="77777777" w:rsidR="001B6A0B" w:rsidRDefault="001B6A0B" w:rsidP="006736BC">
            <w:pPr>
              <w:pStyle w:val="TableParagraph"/>
              <w:numPr>
                <w:ilvl w:val="0"/>
                <w:numId w:val="250"/>
              </w:numPr>
              <w:adjustRightInd/>
              <w:spacing w:line="206" w:lineRule="exact"/>
              <w:ind w:right="28" w:hanging="230"/>
              <w:jc w:val="both"/>
              <w:rPr>
                <w:sz w:val="18"/>
                <w:szCs w:val="18"/>
              </w:rPr>
            </w:pPr>
            <w:r w:rsidRPr="00E36741">
              <w:rPr>
                <w:sz w:val="18"/>
                <w:szCs w:val="18"/>
              </w:rPr>
              <w:t xml:space="preserve">Oświadczenie producenta </w:t>
            </w:r>
            <w:r>
              <w:rPr>
                <w:sz w:val="18"/>
                <w:szCs w:val="18"/>
              </w:rPr>
              <w:t>monitora</w:t>
            </w:r>
            <w:r>
              <w:t xml:space="preserve"> </w:t>
            </w:r>
            <w:r w:rsidRPr="00DE634E">
              <w:rPr>
                <w:sz w:val="18"/>
                <w:szCs w:val="18"/>
              </w:rPr>
              <w:t>lub jego</w:t>
            </w:r>
            <w:r>
              <w:rPr>
                <w:sz w:val="18"/>
                <w:szCs w:val="18"/>
              </w:rPr>
              <w:t xml:space="preserve"> autoryzowanego przedstawiciela</w:t>
            </w:r>
            <w:r w:rsidRPr="00DE634E">
              <w:rPr>
                <w:sz w:val="18"/>
                <w:szCs w:val="18"/>
              </w:rPr>
              <w:t xml:space="preserve"> na terenie Polski</w:t>
            </w:r>
            <w:r w:rsidRPr="00E36741">
              <w:rPr>
                <w:sz w:val="18"/>
                <w:szCs w:val="18"/>
              </w:rPr>
              <w:t xml:space="preserve">, że w przypadku </w:t>
            </w:r>
            <w:r>
              <w:rPr>
                <w:sz w:val="18"/>
                <w:szCs w:val="18"/>
              </w:rPr>
              <w:t>niewywiązywania</w:t>
            </w:r>
            <w:r w:rsidRPr="00E36741">
              <w:rPr>
                <w:sz w:val="18"/>
                <w:szCs w:val="18"/>
              </w:rPr>
              <w:t xml:space="preserve"> się z</w:t>
            </w:r>
            <w:r>
              <w:rPr>
                <w:sz w:val="18"/>
                <w:szCs w:val="18"/>
              </w:rPr>
              <w:t> </w:t>
            </w:r>
            <w:r w:rsidRPr="00E36741">
              <w:rPr>
                <w:sz w:val="18"/>
                <w:szCs w:val="18"/>
              </w:rPr>
              <w:t>obowiązków gwarancyjnych Oferenta lub firmy serwisującej, przejmie na siebie wszelkie zobowiązania związane z</w:t>
            </w:r>
            <w:r>
              <w:rPr>
                <w:sz w:val="18"/>
                <w:szCs w:val="18"/>
              </w:rPr>
              <w:t> </w:t>
            </w:r>
            <w:r w:rsidRPr="00E36741">
              <w:rPr>
                <w:sz w:val="18"/>
                <w:szCs w:val="18"/>
              </w:rPr>
              <w:t>serwisem</w:t>
            </w:r>
            <w:r>
              <w:rPr>
                <w:sz w:val="18"/>
                <w:szCs w:val="18"/>
              </w:rPr>
              <w:t>,</w:t>
            </w:r>
          </w:p>
          <w:p w14:paraId="32341D69" w14:textId="77777777" w:rsidR="001B6A0B" w:rsidRPr="00937675" w:rsidRDefault="001B6A0B" w:rsidP="006736BC">
            <w:pPr>
              <w:pStyle w:val="TableParagraph"/>
              <w:numPr>
                <w:ilvl w:val="0"/>
                <w:numId w:val="250"/>
              </w:numPr>
              <w:adjustRightInd/>
              <w:spacing w:line="206" w:lineRule="exact"/>
              <w:ind w:right="28" w:hanging="230"/>
              <w:jc w:val="both"/>
              <w:rPr>
                <w:sz w:val="18"/>
                <w:szCs w:val="18"/>
              </w:rPr>
            </w:pPr>
            <w:r w:rsidRPr="004E348D">
              <w:rPr>
                <w:sz w:val="18"/>
                <w:szCs w:val="18"/>
              </w:rPr>
              <w:t xml:space="preserve">Do oferty powinna zostać załączona </w:t>
            </w:r>
            <w:r w:rsidRPr="004E348D">
              <w:rPr>
                <w:rFonts w:eastAsia="Arial"/>
                <w:sz w:val="18"/>
                <w:szCs w:val="18"/>
              </w:rPr>
              <w:t>karta katalogowa(datasheet) w języku polskim, dla urządzenia (rodziny urządzeń), w wersji papierowej/elektronicznej.</w:t>
            </w:r>
          </w:p>
          <w:p w14:paraId="14591CE3" w14:textId="77777777" w:rsidR="001B6A0B" w:rsidRPr="00D00CA4" w:rsidRDefault="001B6A0B" w:rsidP="006736BC">
            <w:pPr>
              <w:pStyle w:val="TableParagraph"/>
              <w:numPr>
                <w:ilvl w:val="0"/>
                <w:numId w:val="250"/>
              </w:numPr>
              <w:adjustRightInd/>
              <w:spacing w:line="206" w:lineRule="exact"/>
              <w:ind w:right="28" w:hanging="230"/>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EC1193" w14:paraId="49D1B869" w14:textId="77777777" w:rsidTr="005559CB">
        <w:tc>
          <w:tcPr>
            <w:tcW w:w="2268" w:type="dxa"/>
          </w:tcPr>
          <w:p w14:paraId="15FE57CC" w14:textId="77777777" w:rsidR="001B6A0B" w:rsidRDefault="001B6A0B" w:rsidP="005559CB">
            <w:pPr>
              <w:pStyle w:val="TableParagraph"/>
              <w:spacing w:before="1"/>
              <w:ind w:left="28" w:right="28"/>
              <w:rPr>
                <w:sz w:val="18"/>
              </w:rPr>
            </w:pPr>
            <w:r>
              <w:rPr>
                <w:sz w:val="18"/>
              </w:rPr>
              <w:t>Ukompletowanie</w:t>
            </w:r>
          </w:p>
        </w:tc>
        <w:tc>
          <w:tcPr>
            <w:tcW w:w="7361" w:type="dxa"/>
          </w:tcPr>
          <w:p w14:paraId="597AF0D8" w14:textId="77777777" w:rsidR="001B6A0B" w:rsidRDefault="001B6A0B" w:rsidP="006736BC">
            <w:pPr>
              <w:pStyle w:val="TableParagraph"/>
              <w:numPr>
                <w:ilvl w:val="0"/>
                <w:numId w:val="175"/>
              </w:numPr>
              <w:spacing w:line="206" w:lineRule="exact"/>
              <w:ind w:right="28" w:hanging="230"/>
              <w:jc w:val="both"/>
              <w:rPr>
                <w:sz w:val="18"/>
                <w:szCs w:val="18"/>
              </w:rPr>
            </w:pPr>
            <w:r>
              <w:rPr>
                <w:sz w:val="18"/>
                <w:szCs w:val="18"/>
              </w:rPr>
              <w:t>Kabel zasilający z końcówką odpowiednią do posiadanego przez urządzenie gniazda zasilania, umożlwiający zasilanie z sieci 230V.</w:t>
            </w:r>
          </w:p>
          <w:p w14:paraId="5C767019" w14:textId="77777777" w:rsidR="001B6A0B" w:rsidRPr="007E1BB9" w:rsidRDefault="001B6A0B" w:rsidP="006736BC">
            <w:pPr>
              <w:pStyle w:val="TableParagraph"/>
              <w:numPr>
                <w:ilvl w:val="0"/>
                <w:numId w:val="175"/>
              </w:numPr>
              <w:spacing w:line="206" w:lineRule="exact"/>
              <w:ind w:right="28" w:hanging="230"/>
              <w:jc w:val="both"/>
              <w:rPr>
                <w:sz w:val="18"/>
                <w:szCs w:val="18"/>
              </w:rPr>
            </w:pPr>
            <w:r>
              <w:rPr>
                <w:sz w:val="18"/>
                <w:szCs w:val="18"/>
              </w:rPr>
              <w:t>2 szt. kabli sygnałowych o długości minimum 1,8 m, 1 x DisplayPort-DisplayPort, 1 x HDMI-HDMI.</w:t>
            </w:r>
          </w:p>
          <w:p w14:paraId="46B762EC" w14:textId="77777777" w:rsidR="001B6A0B" w:rsidRDefault="001B6A0B" w:rsidP="006736BC">
            <w:pPr>
              <w:pStyle w:val="TableParagraph"/>
              <w:numPr>
                <w:ilvl w:val="0"/>
                <w:numId w:val="175"/>
              </w:numPr>
              <w:spacing w:line="206" w:lineRule="exact"/>
              <w:ind w:right="28" w:hanging="230"/>
              <w:jc w:val="both"/>
              <w:rPr>
                <w:sz w:val="18"/>
                <w:szCs w:val="18"/>
              </w:rPr>
            </w:pPr>
            <w:r w:rsidRPr="0089628D">
              <w:rPr>
                <w:sz w:val="18"/>
                <w:szCs w:val="18"/>
              </w:rPr>
              <w:t>Przejściówka</w:t>
            </w:r>
            <w:r>
              <w:rPr>
                <w:sz w:val="18"/>
              </w:rPr>
              <w:t xml:space="preserve"> z kabla DVI na HDMI lub DP (jeśli monitor nie posiada złącza DVI).</w:t>
            </w:r>
          </w:p>
          <w:p w14:paraId="045ACA89" w14:textId="77777777" w:rsidR="001B6A0B" w:rsidRDefault="001B6A0B" w:rsidP="006736BC">
            <w:pPr>
              <w:pStyle w:val="TableParagraph"/>
              <w:numPr>
                <w:ilvl w:val="0"/>
                <w:numId w:val="175"/>
              </w:numPr>
              <w:spacing w:line="206" w:lineRule="exact"/>
              <w:ind w:right="28" w:hanging="230"/>
              <w:jc w:val="both"/>
              <w:rPr>
                <w:sz w:val="18"/>
                <w:szCs w:val="18"/>
              </w:rPr>
            </w:pPr>
            <w:r>
              <w:rPr>
                <w:sz w:val="18"/>
                <w:szCs w:val="18"/>
              </w:rPr>
              <w:t>Instrukcja instalacji, użytkowania i obsługi (w formie papierowej lub elektronicznej).</w:t>
            </w:r>
          </w:p>
          <w:p w14:paraId="2A18923C" w14:textId="77777777" w:rsidR="001B6A0B" w:rsidRDefault="001B6A0B" w:rsidP="006736BC">
            <w:pPr>
              <w:pStyle w:val="TableParagraph"/>
              <w:numPr>
                <w:ilvl w:val="0"/>
                <w:numId w:val="175"/>
              </w:numPr>
              <w:spacing w:line="206" w:lineRule="exact"/>
              <w:ind w:right="28" w:hanging="230"/>
              <w:jc w:val="both"/>
              <w:rPr>
                <w:sz w:val="18"/>
                <w:szCs w:val="18"/>
              </w:rPr>
            </w:pPr>
            <w:r>
              <w:rPr>
                <w:sz w:val="18"/>
                <w:szCs w:val="18"/>
              </w:rPr>
              <w:t>Sterowniki.</w:t>
            </w:r>
          </w:p>
          <w:p w14:paraId="0BAEBE93" w14:textId="77777777" w:rsidR="001B6A0B" w:rsidRPr="00013E92" w:rsidRDefault="001B6A0B" w:rsidP="006736BC">
            <w:pPr>
              <w:pStyle w:val="TableParagraph"/>
              <w:numPr>
                <w:ilvl w:val="0"/>
                <w:numId w:val="175"/>
              </w:numPr>
              <w:spacing w:line="206" w:lineRule="exact"/>
              <w:ind w:right="28" w:hanging="230"/>
              <w:jc w:val="both"/>
              <w:rPr>
                <w:sz w:val="18"/>
                <w:szCs w:val="18"/>
              </w:rPr>
            </w:pPr>
            <w:r>
              <w:rPr>
                <w:sz w:val="18"/>
                <w:szCs w:val="18"/>
              </w:rPr>
              <w:t>Karta gwarancyjna.</w:t>
            </w:r>
          </w:p>
        </w:tc>
      </w:tr>
    </w:tbl>
    <w:p w14:paraId="0D9C7807" w14:textId="77777777" w:rsidR="001B6A0B" w:rsidRPr="00F93320" w:rsidRDefault="001B6A0B" w:rsidP="001B6A0B">
      <w:pPr>
        <w:rPr>
          <w:rFonts w:ascii="Arial" w:hAnsi="Arial" w:cs="Arial"/>
          <w:sz w:val="20"/>
          <w:szCs w:val="20"/>
        </w:rPr>
      </w:pPr>
    </w:p>
    <w:p w14:paraId="46B55CE4" w14:textId="77777777" w:rsidR="001B6A0B" w:rsidRDefault="001B6A0B" w:rsidP="001B6A0B">
      <w:pPr>
        <w:pStyle w:val="Nagwek2"/>
      </w:pPr>
      <w:bookmarkStart w:id="260" w:name="_Toc192674764"/>
      <w:bookmarkStart w:id="261" w:name="_Toc192762729"/>
      <w:r>
        <w:lastRenderedPageBreak/>
        <w:t>22.3</w:t>
      </w:r>
      <w:r w:rsidRPr="009C4693">
        <w:t xml:space="preserve"> </w:t>
      </w:r>
      <w:r>
        <w:t>–</w:t>
      </w:r>
      <w:r w:rsidRPr="009C4693">
        <w:t xml:space="preserve"> </w:t>
      </w:r>
      <w:r>
        <w:t>35.3. Monitor M4P</w:t>
      </w:r>
      <w:bookmarkEnd w:id="260"/>
      <w:bookmarkEnd w:id="261"/>
    </w:p>
    <w:tbl>
      <w:tblPr>
        <w:tblStyle w:val="Tabela-Siatka"/>
        <w:tblW w:w="9639" w:type="dxa"/>
        <w:tblInd w:w="-5" w:type="dxa"/>
        <w:tblLayout w:type="fixed"/>
        <w:tblCellMar>
          <w:left w:w="0" w:type="dxa"/>
          <w:right w:w="0" w:type="dxa"/>
        </w:tblCellMar>
        <w:tblLook w:val="04A0" w:firstRow="1" w:lastRow="0" w:firstColumn="1" w:lastColumn="0" w:noHBand="0" w:noVBand="1"/>
      </w:tblPr>
      <w:tblGrid>
        <w:gridCol w:w="2268"/>
        <w:gridCol w:w="7371"/>
      </w:tblGrid>
      <w:tr w:rsidR="001B6A0B" w:rsidRPr="00802A76" w14:paraId="00CE3CB2" w14:textId="77777777" w:rsidTr="005559CB">
        <w:tc>
          <w:tcPr>
            <w:tcW w:w="9639" w:type="dxa"/>
            <w:gridSpan w:val="2"/>
            <w:shd w:val="clear" w:color="auto" w:fill="FFFF00"/>
          </w:tcPr>
          <w:p w14:paraId="36B96115" w14:textId="77777777" w:rsidR="001B6A0B" w:rsidRPr="00802A76" w:rsidRDefault="001B6A0B" w:rsidP="005559CB">
            <w:pPr>
              <w:pStyle w:val="TableParagraph"/>
              <w:spacing w:before="63" w:line="192" w:lineRule="exact"/>
              <w:ind w:left="0" w:right="28"/>
              <w:rPr>
                <w:b/>
                <w:sz w:val="18"/>
              </w:rPr>
            </w:pPr>
            <w:r w:rsidRPr="00802A76">
              <w:rPr>
                <w:b/>
                <w:sz w:val="18"/>
              </w:rPr>
              <w:t>MONITOR M4</w:t>
            </w:r>
            <w:r>
              <w:rPr>
                <w:b/>
                <w:sz w:val="18"/>
              </w:rPr>
              <w:t>P</w:t>
            </w:r>
            <w:r w:rsidRPr="00802A76">
              <w:rPr>
                <w:b/>
                <w:sz w:val="18"/>
              </w:rPr>
              <w:t xml:space="preserve"> 27” (parametry minimalne)</w:t>
            </w:r>
          </w:p>
        </w:tc>
      </w:tr>
      <w:tr w:rsidR="001B6A0B" w:rsidRPr="00574976" w14:paraId="7A3F260C" w14:textId="77777777" w:rsidTr="005559CB">
        <w:tc>
          <w:tcPr>
            <w:tcW w:w="2268" w:type="dxa"/>
          </w:tcPr>
          <w:p w14:paraId="02FB38E2"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Panel</w:t>
            </w:r>
          </w:p>
        </w:tc>
        <w:tc>
          <w:tcPr>
            <w:tcW w:w="7371" w:type="dxa"/>
          </w:tcPr>
          <w:p w14:paraId="7AC1DCC3"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IPS </w:t>
            </w:r>
            <w:r>
              <w:rPr>
                <w:rFonts w:ascii="Arial" w:hAnsi="Arial" w:cs="Arial"/>
                <w:sz w:val="18"/>
                <w:szCs w:val="18"/>
              </w:rPr>
              <w:t>lub PLS</w:t>
            </w:r>
          </w:p>
        </w:tc>
      </w:tr>
      <w:tr w:rsidR="001B6A0B" w:rsidRPr="00574976" w14:paraId="7FA5DFEE" w14:textId="77777777" w:rsidTr="005559CB">
        <w:tc>
          <w:tcPr>
            <w:tcW w:w="2268" w:type="dxa"/>
          </w:tcPr>
          <w:p w14:paraId="63A39FF4"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Powłoka matrycy</w:t>
            </w:r>
          </w:p>
        </w:tc>
        <w:tc>
          <w:tcPr>
            <w:tcW w:w="7371" w:type="dxa"/>
          </w:tcPr>
          <w:p w14:paraId="173C4EC0"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Matowa</w:t>
            </w:r>
          </w:p>
        </w:tc>
      </w:tr>
      <w:tr w:rsidR="001B6A0B" w:rsidRPr="00574976" w14:paraId="429A54D2" w14:textId="77777777" w:rsidTr="005559CB">
        <w:tc>
          <w:tcPr>
            <w:tcW w:w="2268" w:type="dxa"/>
          </w:tcPr>
          <w:p w14:paraId="198CB8E8"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Czas reakcji matrycy </w:t>
            </w:r>
          </w:p>
        </w:tc>
        <w:tc>
          <w:tcPr>
            <w:tcW w:w="7371" w:type="dxa"/>
          </w:tcPr>
          <w:p w14:paraId="469E511B"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max 16</w:t>
            </w:r>
            <w:r>
              <w:rPr>
                <w:rFonts w:ascii="Arial" w:hAnsi="Arial" w:cs="Arial"/>
                <w:sz w:val="18"/>
                <w:szCs w:val="18"/>
              </w:rPr>
              <w:t xml:space="preserve"> </w:t>
            </w:r>
            <w:r w:rsidRPr="00574976">
              <w:rPr>
                <w:rFonts w:ascii="Arial" w:hAnsi="Arial" w:cs="Arial"/>
                <w:sz w:val="18"/>
                <w:szCs w:val="18"/>
              </w:rPr>
              <w:t xml:space="preserve">ms </w:t>
            </w:r>
          </w:p>
        </w:tc>
      </w:tr>
      <w:tr w:rsidR="001B6A0B" w:rsidRPr="00574976" w14:paraId="7A399EB8" w14:textId="77777777" w:rsidTr="005559CB">
        <w:tc>
          <w:tcPr>
            <w:tcW w:w="2268" w:type="dxa"/>
          </w:tcPr>
          <w:p w14:paraId="35B4D83A"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Wielkość ekranu </w:t>
            </w:r>
          </w:p>
        </w:tc>
        <w:tc>
          <w:tcPr>
            <w:tcW w:w="7371" w:type="dxa"/>
          </w:tcPr>
          <w:p w14:paraId="75D7FE09"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od 26,5” do 27</w:t>
            </w:r>
            <w:r>
              <w:rPr>
                <w:rFonts w:ascii="Arial" w:hAnsi="Arial" w:cs="Arial"/>
                <w:sz w:val="18"/>
                <w:szCs w:val="18"/>
              </w:rPr>
              <w:t>,5</w:t>
            </w:r>
            <w:r w:rsidRPr="00574976">
              <w:rPr>
                <w:rFonts w:ascii="Arial" w:hAnsi="Arial" w:cs="Arial"/>
                <w:sz w:val="18"/>
                <w:szCs w:val="18"/>
              </w:rPr>
              <w:t xml:space="preserve">” </w:t>
            </w:r>
          </w:p>
        </w:tc>
      </w:tr>
      <w:tr w:rsidR="001B6A0B" w:rsidRPr="00574976" w14:paraId="27ED08B3" w14:textId="77777777" w:rsidTr="005559CB">
        <w:tc>
          <w:tcPr>
            <w:tcW w:w="2268" w:type="dxa"/>
          </w:tcPr>
          <w:p w14:paraId="0F8AF800"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Kąty widzenia </w:t>
            </w:r>
          </w:p>
        </w:tc>
        <w:tc>
          <w:tcPr>
            <w:tcW w:w="7371" w:type="dxa"/>
          </w:tcPr>
          <w:p w14:paraId="6158D4EA"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178/178 stopni </w:t>
            </w:r>
          </w:p>
        </w:tc>
      </w:tr>
      <w:tr w:rsidR="001B6A0B" w:rsidRPr="00574976" w14:paraId="331A83CB" w14:textId="77777777" w:rsidTr="005559CB">
        <w:tc>
          <w:tcPr>
            <w:tcW w:w="2268" w:type="dxa"/>
          </w:tcPr>
          <w:p w14:paraId="4B737FE3"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Rozdzielczość </w:t>
            </w:r>
          </w:p>
        </w:tc>
        <w:tc>
          <w:tcPr>
            <w:tcW w:w="7371" w:type="dxa"/>
          </w:tcPr>
          <w:p w14:paraId="28FDFE89"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2560 x 1440</w:t>
            </w:r>
            <w:r>
              <w:rPr>
                <w:rFonts w:ascii="Arial" w:hAnsi="Arial" w:cs="Arial"/>
                <w:sz w:val="18"/>
                <w:szCs w:val="18"/>
              </w:rPr>
              <w:t xml:space="preserve"> </w:t>
            </w:r>
            <w:r w:rsidRPr="00574976">
              <w:rPr>
                <w:rFonts w:ascii="Arial" w:hAnsi="Arial" w:cs="Arial"/>
                <w:sz w:val="18"/>
                <w:szCs w:val="18"/>
              </w:rPr>
              <w:t xml:space="preserve">px (WQHD) </w:t>
            </w:r>
          </w:p>
        </w:tc>
      </w:tr>
      <w:tr w:rsidR="001B6A0B" w:rsidRPr="00574976" w14:paraId="75BAA0B9" w14:textId="77777777" w:rsidTr="005559CB">
        <w:tc>
          <w:tcPr>
            <w:tcW w:w="2268" w:type="dxa"/>
          </w:tcPr>
          <w:p w14:paraId="1B3EDB2A"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Format obrazu</w:t>
            </w:r>
          </w:p>
        </w:tc>
        <w:tc>
          <w:tcPr>
            <w:tcW w:w="7371" w:type="dxa"/>
          </w:tcPr>
          <w:p w14:paraId="556A9A9F"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16:9</w:t>
            </w:r>
          </w:p>
        </w:tc>
      </w:tr>
      <w:tr w:rsidR="001B6A0B" w:rsidRPr="00574976" w14:paraId="64EC3C85" w14:textId="77777777" w:rsidTr="005559CB">
        <w:tc>
          <w:tcPr>
            <w:tcW w:w="2268" w:type="dxa"/>
          </w:tcPr>
          <w:p w14:paraId="13B4C6AE"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Jasność </w:t>
            </w:r>
          </w:p>
        </w:tc>
        <w:tc>
          <w:tcPr>
            <w:tcW w:w="7371" w:type="dxa"/>
          </w:tcPr>
          <w:p w14:paraId="1936C33A"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Min. 250</w:t>
            </w:r>
            <w:r>
              <w:rPr>
                <w:rFonts w:ascii="Arial" w:hAnsi="Arial" w:cs="Arial"/>
                <w:sz w:val="18"/>
                <w:szCs w:val="18"/>
              </w:rPr>
              <w:t xml:space="preserve"> </w:t>
            </w:r>
            <w:r w:rsidRPr="00574976">
              <w:rPr>
                <w:rFonts w:ascii="Arial" w:hAnsi="Arial" w:cs="Arial"/>
                <w:sz w:val="18"/>
                <w:szCs w:val="18"/>
              </w:rPr>
              <w:t xml:space="preserve">cd/m2 </w:t>
            </w:r>
          </w:p>
        </w:tc>
      </w:tr>
      <w:tr w:rsidR="001B6A0B" w:rsidRPr="00574976" w14:paraId="2C93D7F9" w14:textId="77777777" w:rsidTr="005559CB">
        <w:tc>
          <w:tcPr>
            <w:tcW w:w="2268" w:type="dxa"/>
          </w:tcPr>
          <w:p w14:paraId="55DA99D9"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Kontrast statyczny </w:t>
            </w:r>
          </w:p>
        </w:tc>
        <w:tc>
          <w:tcPr>
            <w:tcW w:w="7371" w:type="dxa"/>
          </w:tcPr>
          <w:p w14:paraId="3E4D0A60"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1000:1 </w:t>
            </w:r>
          </w:p>
        </w:tc>
      </w:tr>
      <w:tr w:rsidR="001B6A0B" w:rsidRPr="00574976" w14:paraId="097D0C0B" w14:textId="77777777" w:rsidTr="005559CB">
        <w:tc>
          <w:tcPr>
            <w:tcW w:w="2268" w:type="dxa"/>
          </w:tcPr>
          <w:p w14:paraId="3ED12FCB"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Złącza</w:t>
            </w:r>
          </w:p>
        </w:tc>
        <w:tc>
          <w:tcPr>
            <w:tcW w:w="7371" w:type="dxa"/>
          </w:tcPr>
          <w:p w14:paraId="7A234B65" w14:textId="77777777" w:rsidR="001B6A0B" w:rsidRDefault="001B6A0B" w:rsidP="005559CB">
            <w:pPr>
              <w:autoSpaceDE w:val="0"/>
              <w:autoSpaceDN w:val="0"/>
              <w:adjustRightInd w:val="0"/>
              <w:ind w:right="28"/>
              <w:jc w:val="both"/>
              <w:rPr>
                <w:rFonts w:ascii="Arial" w:hAnsi="Arial" w:cs="Arial"/>
                <w:sz w:val="18"/>
                <w:szCs w:val="18"/>
              </w:rPr>
            </w:pPr>
            <w:r w:rsidRPr="003434B9">
              <w:rPr>
                <w:rFonts w:ascii="Arial" w:hAnsi="Arial" w:cs="Arial"/>
                <w:sz w:val="18"/>
                <w:szCs w:val="18"/>
              </w:rPr>
              <w:t>Cztery złącza cyfrowe w różnej kombinacji w tym HDMI</w:t>
            </w:r>
            <w:r>
              <w:rPr>
                <w:rFonts w:ascii="Arial" w:hAnsi="Arial" w:cs="Arial"/>
                <w:sz w:val="18"/>
                <w:szCs w:val="18"/>
              </w:rPr>
              <w:t xml:space="preserve"> i/lub</w:t>
            </w:r>
            <w:r w:rsidRPr="003434B9">
              <w:rPr>
                <w:rFonts w:ascii="Arial" w:hAnsi="Arial" w:cs="Arial"/>
                <w:sz w:val="18"/>
                <w:szCs w:val="18"/>
              </w:rPr>
              <w:t xml:space="preserve"> Display Port</w:t>
            </w:r>
            <w:r>
              <w:rPr>
                <w:rFonts w:ascii="Arial" w:hAnsi="Arial" w:cs="Arial"/>
                <w:sz w:val="18"/>
                <w:szCs w:val="18"/>
              </w:rPr>
              <w:t xml:space="preserve"> i/lub </w:t>
            </w:r>
            <w:r w:rsidRPr="003434B9">
              <w:rPr>
                <w:rFonts w:ascii="Arial" w:hAnsi="Arial" w:cs="Arial"/>
                <w:sz w:val="18"/>
                <w:szCs w:val="18"/>
              </w:rPr>
              <w:t xml:space="preserve">Mini Display Port </w:t>
            </w:r>
            <w:r>
              <w:rPr>
                <w:rFonts w:ascii="Arial" w:hAnsi="Arial" w:cs="Arial"/>
                <w:sz w:val="18"/>
                <w:szCs w:val="18"/>
              </w:rPr>
              <w:t>i/</w:t>
            </w:r>
            <w:r w:rsidRPr="003434B9">
              <w:rPr>
                <w:rFonts w:ascii="Arial" w:hAnsi="Arial" w:cs="Arial"/>
                <w:sz w:val="18"/>
                <w:szCs w:val="18"/>
              </w:rPr>
              <w:t xml:space="preserve">lub </w:t>
            </w:r>
            <w:r w:rsidRPr="008D053D">
              <w:rPr>
                <w:rFonts w:ascii="Arial" w:hAnsi="Arial" w:cs="Arial"/>
                <w:sz w:val="18"/>
                <w:szCs w:val="18"/>
              </w:rPr>
              <w:t>USB 3.1 typ C</w:t>
            </w:r>
            <w:r w:rsidRPr="003434B9">
              <w:rPr>
                <w:rFonts w:ascii="Arial" w:hAnsi="Arial" w:cs="Arial"/>
                <w:sz w:val="18"/>
                <w:szCs w:val="18"/>
              </w:rPr>
              <w:t>, min. 4 porty USB min. 3.0 w różnej</w:t>
            </w:r>
            <w:r>
              <w:rPr>
                <w:rFonts w:ascii="Arial" w:hAnsi="Arial" w:cs="Arial"/>
                <w:sz w:val="18"/>
                <w:szCs w:val="18"/>
              </w:rPr>
              <w:t xml:space="preserve"> </w:t>
            </w:r>
            <w:r w:rsidRPr="003434B9">
              <w:rPr>
                <w:rFonts w:ascii="Arial" w:hAnsi="Arial" w:cs="Arial"/>
                <w:sz w:val="18"/>
                <w:szCs w:val="18"/>
              </w:rPr>
              <w:t>konfiguracji</w:t>
            </w:r>
            <w:r>
              <w:rPr>
                <w:rFonts w:ascii="Arial" w:hAnsi="Arial" w:cs="Arial"/>
                <w:sz w:val="18"/>
                <w:szCs w:val="18"/>
              </w:rPr>
              <w:t>.</w:t>
            </w:r>
          </w:p>
          <w:p w14:paraId="37105AED" w14:textId="77777777" w:rsidR="001B6A0B" w:rsidRPr="00574976" w:rsidRDefault="001B6A0B" w:rsidP="005559CB">
            <w:pPr>
              <w:autoSpaceDE w:val="0"/>
              <w:autoSpaceDN w:val="0"/>
              <w:adjustRightInd w:val="0"/>
              <w:ind w:right="28"/>
              <w:jc w:val="both"/>
              <w:rPr>
                <w:rFonts w:ascii="Arial" w:hAnsi="Arial" w:cs="Arial"/>
                <w:sz w:val="18"/>
                <w:szCs w:val="18"/>
              </w:rPr>
            </w:pPr>
            <w:r>
              <w:rPr>
                <w:rFonts w:ascii="Arial" w:hAnsi="Arial" w:cs="Arial"/>
                <w:sz w:val="18"/>
                <w:szCs w:val="18"/>
              </w:rPr>
              <w:t xml:space="preserve">Złącza mają być wbudowane w monitor i nie mogą zostać osiągnięte z użyciem przejściówek itp. </w:t>
            </w:r>
          </w:p>
        </w:tc>
      </w:tr>
      <w:tr w:rsidR="001B6A0B" w:rsidRPr="00574976" w14:paraId="7161C0BE" w14:textId="77777777" w:rsidTr="005559CB">
        <w:tc>
          <w:tcPr>
            <w:tcW w:w="2268" w:type="dxa"/>
          </w:tcPr>
          <w:p w14:paraId="1D43C296"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Funkcja KVM</w:t>
            </w:r>
          </w:p>
        </w:tc>
        <w:tc>
          <w:tcPr>
            <w:tcW w:w="7371" w:type="dxa"/>
          </w:tcPr>
          <w:p w14:paraId="4B8CBDFF"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TAK</w:t>
            </w:r>
          </w:p>
        </w:tc>
      </w:tr>
      <w:tr w:rsidR="001B6A0B" w:rsidRPr="00574976" w14:paraId="5034D5FB" w14:textId="77777777" w:rsidTr="005559CB">
        <w:tc>
          <w:tcPr>
            <w:tcW w:w="2268" w:type="dxa"/>
          </w:tcPr>
          <w:p w14:paraId="4E2C2272"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Technologia ochrony oczu </w:t>
            </w:r>
          </w:p>
        </w:tc>
        <w:tc>
          <w:tcPr>
            <w:tcW w:w="7371" w:type="dxa"/>
          </w:tcPr>
          <w:p w14:paraId="0E325F23"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Redukcja migotania ekranu (flicker free). </w:t>
            </w:r>
          </w:p>
          <w:p w14:paraId="3D786E86"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Filtr światła niebieskiego.</w:t>
            </w:r>
          </w:p>
        </w:tc>
      </w:tr>
      <w:tr w:rsidR="001B6A0B" w:rsidRPr="00574976" w14:paraId="4F87D2DC" w14:textId="77777777" w:rsidTr="005559CB">
        <w:tc>
          <w:tcPr>
            <w:tcW w:w="2268" w:type="dxa"/>
          </w:tcPr>
          <w:p w14:paraId="1601ED15"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Szerokość ramki ekranu </w:t>
            </w:r>
          </w:p>
        </w:tc>
        <w:tc>
          <w:tcPr>
            <w:tcW w:w="7371" w:type="dxa"/>
          </w:tcPr>
          <w:p w14:paraId="62F0EB82"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Maksymalnie 20 mm </w:t>
            </w:r>
          </w:p>
        </w:tc>
      </w:tr>
      <w:tr w:rsidR="001B6A0B" w:rsidRPr="00574976" w14:paraId="6A08CB44" w14:textId="77777777" w:rsidTr="005559CB">
        <w:tc>
          <w:tcPr>
            <w:tcW w:w="2268" w:type="dxa"/>
          </w:tcPr>
          <w:p w14:paraId="28B12CB2"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VESA </w:t>
            </w:r>
          </w:p>
        </w:tc>
        <w:tc>
          <w:tcPr>
            <w:tcW w:w="7371" w:type="dxa"/>
          </w:tcPr>
          <w:p w14:paraId="300C7C49"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TAK (100 x 100mm)</w:t>
            </w:r>
          </w:p>
        </w:tc>
      </w:tr>
      <w:tr w:rsidR="001B6A0B" w:rsidRPr="00574976" w14:paraId="6586ED76" w14:textId="77777777" w:rsidTr="005559CB">
        <w:tc>
          <w:tcPr>
            <w:tcW w:w="2268" w:type="dxa"/>
          </w:tcPr>
          <w:p w14:paraId="6E6AEC3B"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Regulacja wysokości ekranu </w:t>
            </w:r>
          </w:p>
        </w:tc>
        <w:tc>
          <w:tcPr>
            <w:tcW w:w="7371" w:type="dxa"/>
          </w:tcPr>
          <w:p w14:paraId="16F58F4B"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TAK</w:t>
            </w:r>
            <w:r>
              <w:rPr>
                <w:rFonts w:ascii="Arial" w:hAnsi="Arial" w:cs="Arial"/>
                <w:sz w:val="18"/>
                <w:szCs w:val="18"/>
              </w:rPr>
              <w:t xml:space="preserve"> w zakresie min 150 mm </w:t>
            </w:r>
          </w:p>
        </w:tc>
      </w:tr>
      <w:tr w:rsidR="001B6A0B" w:rsidRPr="00574976" w14:paraId="3DF3F093" w14:textId="77777777" w:rsidTr="005559CB">
        <w:tc>
          <w:tcPr>
            <w:tcW w:w="2268" w:type="dxa"/>
          </w:tcPr>
          <w:p w14:paraId="0450B112"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Regulacja kąta obrotu (Swivel)</w:t>
            </w:r>
          </w:p>
        </w:tc>
        <w:tc>
          <w:tcPr>
            <w:tcW w:w="7371" w:type="dxa"/>
          </w:tcPr>
          <w:p w14:paraId="26A5B3EA"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TAK</w:t>
            </w:r>
          </w:p>
        </w:tc>
      </w:tr>
      <w:tr w:rsidR="001B6A0B" w:rsidRPr="00574976" w14:paraId="6AAC2964" w14:textId="77777777" w:rsidTr="005559CB">
        <w:tc>
          <w:tcPr>
            <w:tcW w:w="2268" w:type="dxa"/>
          </w:tcPr>
          <w:p w14:paraId="526105B4"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Pivot </w:t>
            </w:r>
          </w:p>
        </w:tc>
        <w:tc>
          <w:tcPr>
            <w:tcW w:w="7371" w:type="dxa"/>
          </w:tcPr>
          <w:p w14:paraId="6F249D1C"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TAK </w:t>
            </w:r>
          </w:p>
        </w:tc>
      </w:tr>
      <w:tr w:rsidR="001B6A0B" w:rsidRPr="00574976" w14:paraId="40C89DB4" w14:textId="77777777" w:rsidTr="005559CB">
        <w:tc>
          <w:tcPr>
            <w:tcW w:w="2268" w:type="dxa"/>
          </w:tcPr>
          <w:p w14:paraId="69BCC2A8"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 xml:space="preserve">Regulacja kąta pochylenia (Tilt) </w:t>
            </w:r>
          </w:p>
        </w:tc>
        <w:tc>
          <w:tcPr>
            <w:tcW w:w="7371" w:type="dxa"/>
          </w:tcPr>
          <w:p w14:paraId="0984A55D" w14:textId="77777777" w:rsidR="001B6A0B" w:rsidRPr="00574976" w:rsidRDefault="001B6A0B" w:rsidP="005559CB">
            <w:pPr>
              <w:pStyle w:val="Default"/>
              <w:ind w:right="28"/>
              <w:rPr>
                <w:rFonts w:ascii="Arial" w:hAnsi="Arial" w:cs="Arial"/>
                <w:sz w:val="18"/>
                <w:szCs w:val="18"/>
              </w:rPr>
            </w:pPr>
            <w:r w:rsidRPr="00574976">
              <w:rPr>
                <w:rFonts w:ascii="Arial" w:hAnsi="Arial" w:cs="Arial"/>
                <w:sz w:val="18"/>
                <w:szCs w:val="18"/>
              </w:rPr>
              <w:t>TAK</w:t>
            </w:r>
            <w:r>
              <w:rPr>
                <w:rFonts w:ascii="Arial" w:hAnsi="Arial" w:cs="Arial"/>
                <w:sz w:val="18"/>
                <w:szCs w:val="18"/>
              </w:rPr>
              <w:t xml:space="preserve"> w zakresie -5 do +20 stopni</w:t>
            </w:r>
          </w:p>
        </w:tc>
      </w:tr>
      <w:tr w:rsidR="001B6A0B" w:rsidRPr="00574976" w14:paraId="2EB27FEA" w14:textId="77777777" w:rsidTr="005559CB">
        <w:tc>
          <w:tcPr>
            <w:tcW w:w="2268" w:type="dxa"/>
          </w:tcPr>
          <w:p w14:paraId="6B56CFB7" w14:textId="77777777" w:rsidR="001B6A0B" w:rsidRPr="00574976" w:rsidRDefault="001B6A0B" w:rsidP="005559CB">
            <w:pPr>
              <w:pStyle w:val="TableParagraph"/>
              <w:spacing w:before="59"/>
              <w:ind w:left="0" w:right="28"/>
              <w:rPr>
                <w:sz w:val="18"/>
              </w:rPr>
            </w:pPr>
            <w:r>
              <w:rPr>
                <w:sz w:val="18"/>
              </w:rPr>
              <w:t>Dokumenty. g</w:t>
            </w:r>
            <w:r w:rsidRPr="00574976">
              <w:rPr>
                <w:sz w:val="18"/>
              </w:rPr>
              <w:t>warancja i</w:t>
            </w:r>
            <w:r>
              <w:rPr>
                <w:sz w:val="18"/>
              </w:rPr>
              <w:t> </w:t>
            </w:r>
            <w:r w:rsidRPr="00574976">
              <w:rPr>
                <w:sz w:val="18"/>
              </w:rPr>
              <w:t>certyfikaty</w:t>
            </w:r>
          </w:p>
        </w:tc>
        <w:tc>
          <w:tcPr>
            <w:tcW w:w="7371" w:type="dxa"/>
          </w:tcPr>
          <w:p w14:paraId="7C6B8AB3" w14:textId="77777777" w:rsidR="001B6A0B" w:rsidRPr="00156B32" w:rsidRDefault="001B6A0B" w:rsidP="006736BC">
            <w:pPr>
              <w:pStyle w:val="TableParagraph"/>
              <w:numPr>
                <w:ilvl w:val="0"/>
                <w:numId w:val="178"/>
              </w:numPr>
              <w:adjustRightInd/>
              <w:spacing w:line="206" w:lineRule="exact"/>
              <w:ind w:left="147" w:right="28" w:hanging="147"/>
              <w:jc w:val="both"/>
              <w:rPr>
                <w:sz w:val="18"/>
                <w:szCs w:val="18"/>
              </w:rPr>
            </w:pPr>
            <w:r>
              <w:rPr>
                <w:sz w:val="18"/>
                <w:szCs w:val="18"/>
              </w:rPr>
              <w:t>Gwarancja na okres 36 miesięcy, door to door.</w:t>
            </w:r>
          </w:p>
          <w:p w14:paraId="44B4F288" w14:textId="77777777" w:rsidR="001B6A0B" w:rsidRPr="00156B32"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47" w:right="28" w:hanging="147"/>
              <w:jc w:val="both"/>
              <w:rPr>
                <w:b/>
                <w:bCs/>
                <w:sz w:val="18"/>
                <w:szCs w:val="18"/>
              </w:rPr>
            </w:pPr>
            <w:r w:rsidRPr="00574976">
              <w:rPr>
                <w:sz w:val="18"/>
                <w:szCs w:val="18"/>
              </w:rPr>
              <w:t xml:space="preserve">Certyfikat </w:t>
            </w:r>
            <w:r>
              <w:rPr>
                <w:sz w:val="18"/>
                <w:szCs w:val="18"/>
              </w:rPr>
              <w:t>ISO 9001</w:t>
            </w:r>
            <w:r w:rsidRPr="00574976">
              <w:rPr>
                <w:sz w:val="18"/>
                <w:szCs w:val="18"/>
              </w:rPr>
              <w:t xml:space="preserve"> dla producenta monitora </w:t>
            </w:r>
            <w:r w:rsidRPr="00156B32">
              <w:rPr>
                <w:sz w:val="16"/>
                <w:szCs w:val="16"/>
              </w:rPr>
              <w:t xml:space="preserve">- </w:t>
            </w:r>
            <w:r w:rsidRPr="00156B32">
              <w:rPr>
                <w:b/>
                <w:bCs/>
                <w:iCs/>
                <w:sz w:val="18"/>
                <w:szCs w:val="18"/>
              </w:rPr>
              <w:t>Wykonawca złoży dokument potwierdzający spełnianie</w:t>
            </w:r>
            <w:r w:rsidRPr="00156B32">
              <w:rPr>
                <w:b/>
                <w:bCs/>
                <w:iCs/>
                <w:spacing w:val="-16"/>
                <w:sz w:val="18"/>
                <w:szCs w:val="18"/>
              </w:rPr>
              <w:t xml:space="preserve"> </w:t>
            </w:r>
            <w:r w:rsidRPr="00156B32">
              <w:rPr>
                <w:b/>
                <w:bCs/>
                <w:iCs/>
                <w:sz w:val="18"/>
                <w:szCs w:val="18"/>
              </w:rPr>
              <w:t>wymogu.</w:t>
            </w:r>
          </w:p>
          <w:p w14:paraId="6CC92ED5" w14:textId="77777777" w:rsidR="001B6A0B" w:rsidRPr="00156B32"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47" w:right="28" w:hanging="147"/>
              <w:jc w:val="both"/>
              <w:rPr>
                <w:b/>
                <w:bCs/>
                <w:sz w:val="18"/>
                <w:szCs w:val="18"/>
              </w:rPr>
            </w:pPr>
            <w:r w:rsidRPr="00156B32">
              <w:rPr>
                <w:sz w:val="18"/>
                <w:szCs w:val="18"/>
              </w:rPr>
              <w:t xml:space="preserve">Certyfikat </w:t>
            </w:r>
            <w:r>
              <w:rPr>
                <w:sz w:val="18"/>
                <w:szCs w:val="18"/>
              </w:rPr>
              <w:t>ISO 14001</w:t>
            </w:r>
            <w:r w:rsidRPr="00156B32">
              <w:rPr>
                <w:sz w:val="18"/>
                <w:szCs w:val="18"/>
              </w:rPr>
              <w:t xml:space="preserve"> dla producenta monitora - </w:t>
            </w:r>
            <w:r w:rsidRPr="00156B32">
              <w:rPr>
                <w:b/>
                <w:bCs/>
                <w:iCs/>
                <w:sz w:val="18"/>
                <w:szCs w:val="18"/>
              </w:rPr>
              <w:t>Wykonawca złoży dokument potwierdzający spełnianie</w:t>
            </w:r>
            <w:r w:rsidRPr="00156B32">
              <w:rPr>
                <w:b/>
                <w:bCs/>
                <w:iCs/>
                <w:spacing w:val="-16"/>
                <w:sz w:val="18"/>
                <w:szCs w:val="18"/>
              </w:rPr>
              <w:t xml:space="preserve"> </w:t>
            </w:r>
            <w:r w:rsidRPr="00156B32">
              <w:rPr>
                <w:b/>
                <w:bCs/>
                <w:iCs/>
                <w:sz w:val="18"/>
                <w:szCs w:val="18"/>
              </w:rPr>
              <w:t>wymogu.</w:t>
            </w:r>
          </w:p>
          <w:p w14:paraId="7D16A300" w14:textId="77777777" w:rsidR="001B6A0B" w:rsidRPr="00DD4C55" w:rsidRDefault="001B6A0B" w:rsidP="006736BC">
            <w:pPr>
              <w:pStyle w:val="TableParagraph"/>
              <w:numPr>
                <w:ilvl w:val="0"/>
                <w:numId w:val="178"/>
              </w:numPr>
              <w:adjustRightInd/>
              <w:spacing w:line="206" w:lineRule="exact"/>
              <w:ind w:left="147" w:right="28" w:hanging="147"/>
              <w:jc w:val="both"/>
              <w:rPr>
                <w:sz w:val="18"/>
                <w:szCs w:val="18"/>
              </w:rPr>
            </w:pPr>
            <w:r w:rsidRPr="00156B32">
              <w:rPr>
                <w:sz w:val="18"/>
                <w:szCs w:val="18"/>
              </w:rPr>
              <w:t>Firma</w:t>
            </w:r>
            <w:r w:rsidRPr="00156B32">
              <w:rPr>
                <w:spacing w:val="-10"/>
                <w:sz w:val="18"/>
                <w:szCs w:val="18"/>
              </w:rPr>
              <w:t xml:space="preserve"> </w:t>
            </w:r>
            <w:r w:rsidRPr="00156B32">
              <w:rPr>
                <w:sz w:val="18"/>
                <w:szCs w:val="18"/>
              </w:rPr>
              <w:t>serwisująca</w:t>
            </w:r>
            <w:r w:rsidRPr="00156B32">
              <w:rPr>
                <w:spacing w:val="-11"/>
                <w:sz w:val="18"/>
                <w:szCs w:val="18"/>
              </w:rPr>
              <w:t xml:space="preserve"> </w:t>
            </w:r>
            <w:r w:rsidRPr="00156B32">
              <w:rPr>
                <w:sz w:val="18"/>
                <w:szCs w:val="18"/>
              </w:rPr>
              <w:t>musi</w:t>
            </w:r>
            <w:r w:rsidRPr="00156B32">
              <w:rPr>
                <w:spacing w:val="-11"/>
                <w:sz w:val="18"/>
                <w:szCs w:val="18"/>
              </w:rPr>
              <w:t xml:space="preserve"> </w:t>
            </w:r>
            <w:r w:rsidRPr="00156B32">
              <w:rPr>
                <w:sz w:val="18"/>
                <w:szCs w:val="18"/>
              </w:rPr>
              <w:t>posiadać</w:t>
            </w:r>
            <w:r w:rsidRPr="00156B32">
              <w:rPr>
                <w:spacing w:val="-8"/>
                <w:sz w:val="18"/>
                <w:szCs w:val="18"/>
              </w:rPr>
              <w:t xml:space="preserve"> </w:t>
            </w:r>
            <w:r>
              <w:rPr>
                <w:sz w:val="18"/>
                <w:szCs w:val="18"/>
              </w:rPr>
              <w:t>ISO 9001</w:t>
            </w:r>
            <w:r w:rsidRPr="00156B32">
              <w:rPr>
                <w:spacing w:val="-11"/>
                <w:sz w:val="18"/>
                <w:szCs w:val="18"/>
              </w:rPr>
              <w:t xml:space="preserve"> </w:t>
            </w:r>
            <w:r w:rsidRPr="00156B32">
              <w:rPr>
                <w:sz w:val="18"/>
                <w:szCs w:val="18"/>
              </w:rPr>
              <w:t>na</w:t>
            </w:r>
            <w:r w:rsidRPr="00156B32">
              <w:rPr>
                <w:spacing w:val="-10"/>
                <w:sz w:val="18"/>
                <w:szCs w:val="18"/>
              </w:rPr>
              <w:t xml:space="preserve"> </w:t>
            </w:r>
            <w:r w:rsidRPr="00156B32">
              <w:rPr>
                <w:sz w:val="18"/>
                <w:szCs w:val="18"/>
              </w:rPr>
              <w:t>świadczenie</w:t>
            </w:r>
            <w:r w:rsidRPr="00156B32">
              <w:rPr>
                <w:spacing w:val="-10"/>
                <w:sz w:val="18"/>
                <w:szCs w:val="18"/>
              </w:rPr>
              <w:t xml:space="preserve"> </w:t>
            </w:r>
            <w:r w:rsidRPr="00156B32">
              <w:rPr>
                <w:sz w:val="18"/>
                <w:szCs w:val="18"/>
              </w:rPr>
              <w:t>usług</w:t>
            </w:r>
            <w:r w:rsidRPr="00156B32">
              <w:rPr>
                <w:spacing w:val="4"/>
                <w:sz w:val="18"/>
                <w:szCs w:val="18"/>
              </w:rPr>
              <w:t xml:space="preserve"> </w:t>
            </w:r>
            <w:r w:rsidRPr="00156B32">
              <w:rPr>
                <w:sz w:val="18"/>
                <w:szCs w:val="18"/>
              </w:rPr>
              <w:t>serwisowych</w:t>
            </w:r>
            <w:r w:rsidRPr="00156B32">
              <w:rPr>
                <w:spacing w:val="-10"/>
                <w:sz w:val="18"/>
                <w:szCs w:val="18"/>
              </w:rPr>
              <w:t xml:space="preserve"> </w:t>
            </w:r>
            <w:r w:rsidRPr="00156B32">
              <w:rPr>
                <w:sz w:val="18"/>
                <w:szCs w:val="18"/>
              </w:rPr>
              <w:t xml:space="preserve">oraz posiadać autoryzację producenta monitora – </w:t>
            </w:r>
            <w:r w:rsidRPr="00156B32">
              <w:rPr>
                <w:b/>
                <w:bCs/>
                <w:iCs/>
                <w:sz w:val="18"/>
                <w:szCs w:val="18"/>
              </w:rPr>
              <w:t xml:space="preserve">Wykonawca złoży dokument </w:t>
            </w:r>
            <w:r>
              <w:rPr>
                <w:b/>
                <w:bCs/>
                <w:iCs/>
                <w:sz w:val="18"/>
                <w:szCs w:val="18"/>
              </w:rPr>
              <w:t>potwierdzający</w:t>
            </w:r>
            <w:r w:rsidRPr="00156B32">
              <w:rPr>
                <w:b/>
                <w:bCs/>
                <w:iCs/>
                <w:sz w:val="18"/>
                <w:szCs w:val="18"/>
              </w:rPr>
              <w:t xml:space="preserve"> spełnianie</w:t>
            </w:r>
            <w:r w:rsidRPr="00156B32">
              <w:rPr>
                <w:b/>
                <w:bCs/>
                <w:iCs/>
                <w:spacing w:val="-16"/>
                <w:sz w:val="18"/>
                <w:szCs w:val="18"/>
              </w:rPr>
              <w:t xml:space="preserve"> </w:t>
            </w:r>
            <w:r w:rsidRPr="00156B32">
              <w:rPr>
                <w:b/>
                <w:bCs/>
                <w:iCs/>
                <w:sz w:val="18"/>
                <w:szCs w:val="18"/>
              </w:rPr>
              <w:t>wymogu.</w:t>
            </w:r>
          </w:p>
          <w:p w14:paraId="6878407E" w14:textId="77777777" w:rsidR="001B6A0B" w:rsidRPr="00156B32" w:rsidRDefault="001B6A0B" w:rsidP="006736BC">
            <w:pPr>
              <w:pStyle w:val="TableParagraph"/>
              <w:numPr>
                <w:ilvl w:val="0"/>
                <w:numId w:val="178"/>
              </w:numPr>
              <w:adjustRightInd/>
              <w:spacing w:line="206" w:lineRule="exact"/>
              <w:ind w:left="147" w:right="28" w:hanging="147"/>
              <w:jc w:val="both"/>
              <w:rPr>
                <w:sz w:val="18"/>
                <w:szCs w:val="18"/>
              </w:rPr>
            </w:pPr>
            <w:r w:rsidRPr="00156B32">
              <w:rPr>
                <w:sz w:val="18"/>
                <w:szCs w:val="18"/>
              </w:rPr>
              <w:t>Serwis urządzeń musi być realizowany przez producenta lub Autoryzowanego Partnera</w:t>
            </w:r>
            <w:r w:rsidRPr="00156B32">
              <w:rPr>
                <w:spacing w:val="-2"/>
                <w:sz w:val="18"/>
                <w:szCs w:val="18"/>
              </w:rPr>
              <w:t xml:space="preserve"> </w:t>
            </w:r>
            <w:r w:rsidRPr="00156B32">
              <w:rPr>
                <w:sz w:val="18"/>
                <w:szCs w:val="18"/>
              </w:rPr>
              <w:t>Serwisowego</w:t>
            </w:r>
            <w:r w:rsidRPr="00156B32">
              <w:rPr>
                <w:spacing w:val="20"/>
                <w:sz w:val="18"/>
                <w:szCs w:val="18"/>
              </w:rPr>
              <w:t xml:space="preserve"> </w:t>
            </w:r>
            <w:r w:rsidRPr="00156B32">
              <w:rPr>
                <w:sz w:val="18"/>
                <w:szCs w:val="18"/>
              </w:rPr>
              <w:t>producenta</w:t>
            </w:r>
            <w:r w:rsidRPr="00156B32">
              <w:rPr>
                <w:spacing w:val="19"/>
                <w:sz w:val="18"/>
                <w:szCs w:val="18"/>
              </w:rPr>
              <w:t xml:space="preserve"> </w:t>
            </w:r>
            <w:r w:rsidRPr="00156B32">
              <w:rPr>
                <w:sz w:val="18"/>
                <w:szCs w:val="18"/>
              </w:rPr>
              <w:t>–</w:t>
            </w:r>
            <w:r w:rsidRPr="00156B32">
              <w:rPr>
                <w:spacing w:val="20"/>
                <w:sz w:val="18"/>
                <w:szCs w:val="18"/>
              </w:rPr>
              <w:t xml:space="preserve"> </w:t>
            </w:r>
            <w:r w:rsidRPr="00156B32">
              <w:rPr>
                <w:b/>
                <w:bCs/>
                <w:iCs/>
                <w:sz w:val="18"/>
                <w:szCs w:val="18"/>
              </w:rPr>
              <w:t>Wykonawca złoży</w:t>
            </w:r>
            <w:r w:rsidRPr="00156B32">
              <w:rPr>
                <w:b/>
                <w:bCs/>
                <w:sz w:val="18"/>
                <w:szCs w:val="18"/>
              </w:rPr>
              <w:t xml:space="preserve"> oświadczenie producenta potwierdzające</w:t>
            </w:r>
            <w:r>
              <w:rPr>
                <w:b/>
                <w:bCs/>
                <w:sz w:val="18"/>
                <w:szCs w:val="18"/>
              </w:rPr>
              <w:t>,</w:t>
            </w:r>
            <w:r w:rsidRPr="00156B32">
              <w:rPr>
                <w:b/>
                <w:bCs/>
                <w:sz w:val="18"/>
                <w:szCs w:val="18"/>
              </w:rPr>
              <w:t xml:space="preserve"> że serwis będzie realizowany przez Autoryzowanego Partnera Serwisowego producenta lub bezpośrednio przez producenta</w:t>
            </w:r>
            <w:r w:rsidRPr="00156B32">
              <w:rPr>
                <w:sz w:val="18"/>
                <w:szCs w:val="18"/>
              </w:rPr>
              <w:t>.</w:t>
            </w:r>
          </w:p>
          <w:p w14:paraId="684F0799" w14:textId="77777777" w:rsidR="001B6A0B" w:rsidRPr="00574976" w:rsidRDefault="001B6A0B" w:rsidP="006736BC">
            <w:pPr>
              <w:pStyle w:val="TableParagraph"/>
              <w:numPr>
                <w:ilvl w:val="0"/>
                <w:numId w:val="178"/>
              </w:numPr>
              <w:adjustRightInd/>
              <w:spacing w:line="206" w:lineRule="exact"/>
              <w:ind w:left="147" w:right="28" w:hanging="147"/>
              <w:jc w:val="both"/>
              <w:rPr>
                <w:sz w:val="18"/>
                <w:szCs w:val="18"/>
              </w:rPr>
            </w:pPr>
            <w:r w:rsidRPr="00156B32">
              <w:rPr>
                <w:sz w:val="18"/>
                <w:szCs w:val="18"/>
              </w:rPr>
              <w:t>Oświadczenie producenta monitora, potwierdzający</w:t>
            </w:r>
            <w:r>
              <w:rPr>
                <w:sz w:val="18"/>
                <w:szCs w:val="18"/>
              </w:rPr>
              <w:t>,</w:t>
            </w:r>
            <w:r w:rsidRPr="00156B32">
              <w:rPr>
                <w:sz w:val="18"/>
                <w:szCs w:val="18"/>
              </w:rPr>
              <w:t xml:space="preserve"> że sprzęt</w:t>
            </w:r>
            <w:r w:rsidRPr="00574976">
              <w:rPr>
                <w:sz w:val="18"/>
                <w:szCs w:val="18"/>
              </w:rPr>
              <w:t xml:space="preserve"> pochodzi z</w:t>
            </w:r>
            <w:r>
              <w:rPr>
                <w:sz w:val="18"/>
                <w:szCs w:val="18"/>
              </w:rPr>
              <w:t> </w:t>
            </w:r>
            <w:r w:rsidRPr="00574976">
              <w:rPr>
                <w:sz w:val="18"/>
                <w:szCs w:val="18"/>
              </w:rPr>
              <w:t xml:space="preserve">oficjalnego kanału </w:t>
            </w:r>
            <w:r>
              <w:rPr>
                <w:sz w:val="18"/>
                <w:szCs w:val="18"/>
              </w:rPr>
              <w:t>dystrybucyjnego producenta.</w:t>
            </w:r>
          </w:p>
          <w:p w14:paraId="3AE37304" w14:textId="77777777" w:rsidR="001B6A0B" w:rsidRPr="00574976" w:rsidRDefault="001B6A0B" w:rsidP="006736BC">
            <w:pPr>
              <w:pStyle w:val="TableParagraph"/>
              <w:numPr>
                <w:ilvl w:val="0"/>
                <w:numId w:val="178"/>
              </w:numPr>
              <w:adjustRightInd/>
              <w:spacing w:line="206" w:lineRule="exact"/>
              <w:ind w:left="147" w:right="28" w:hanging="147"/>
              <w:jc w:val="both"/>
              <w:rPr>
                <w:sz w:val="18"/>
                <w:szCs w:val="18"/>
              </w:rPr>
            </w:pPr>
            <w:r w:rsidRPr="00574976">
              <w:rPr>
                <w:sz w:val="18"/>
                <w:szCs w:val="18"/>
              </w:rPr>
              <w:t>Deklaracja CE wystawiana przez producenta monitora</w:t>
            </w:r>
            <w:r>
              <w:rPr>
                <w:sz w:val="18"/>
                <w:szCs w:val="18"/>
              </w:rPr>
              <w:t>.</w:t>
            </w:r>
          </w:p>
          <w:p w14:paraId="42C032A6" w14:textId="77777777" w:rsidR="001B6A0B" w:rsidRPr="00C30833" w:rsidRDefault="001B6A0B" w:rsidP="006736BC">
            <w:pPr>
              <w:pStyle w:val="TableParagraph"/>
              <w:numPr>
                <w:ilvl w:val="0"/>
                <w:numId w:val="178"/>
              </w:numPr>
              <w:adjustRightInd/>
              <w:spacing w:line="206" w:lineRule="exact"/>
              <w:ind w:left="147" w:right="28" w:hanging="147"/>
              <w:jc w:val="both"/>
              <w:rPr>
                <w:sz w:val="18"/>
              </w:rPr>
            </w:pPr>
            <w:r w:rsidRPr="00574976">
              <w:rPr>
                <w:sz w:val="18"/>
                <w:szCs w:val="18"/>
              </w:rPr>
              <w:t>Oświadczenie producenta monitora</w:t>
            </w:r>
            <w:r w:rsidRPr="00574976">
              <w:t xml:space="preserve"> </w:t>
            </w:r>
            <w:r w:rsidRPr="00574976">
              <w:rPr>
                <w:sz w:val="18"/>
                <w:szCs w:val="18"/>
              </w:rPr>
              <w:t xml:space="preserve">lub jego </w:t>
            </w:r>
            <w:r>
              <w:rPr>
                <w:sz w:val="18"/>
                <w:szCs w:val="18"/>
              </w:rPr>
              <w:t>autoryzowanego przedstawiciela</w:t>
            </w:r>
            <w:r w:rsidRPr="00574976">
              <w:rPr>
                <w:sz w:val="18"/>
                <w:szCs w:val="18"/>
              </w:rPr>
              <w:t xml:space="preserve"> na terenie Polski, że w przypadku niewywiązywania się</w:t>
            </w:r>
            <w:r>
              <w:rPr>
                <w:sz w:val="18"/>
                <w:szCs w:val="18"/>
              </w:rPr>
              <w:t> </w:t>
            </w:r>
            <w:r w:rsidRPr="00574976">
              <w:rPr>
                <w:sz w:val="18"/>
                <w:szCs w:val="18"/>
              </w:rPr>
              <w:t>z</w:t>
            </w:r>
            <w:r>
              <w:rPr>
                <w:sz w:val="18"/>
                <w:szCs w:val="18"/>
              </w:rPr>
              <w:t> </w:t>
            </w:r>
            <w:r w:rsidRPr="00574976">
              <w:rPr>
                <w:sz w:val="18"/>
                <w:szCs w:val="18"/>
              </w:rPr>
              <w:t>obowiązków gwarancyjnych Oferenta lub firmy serwisującej, przejmie na</w:t>
            </w:r>
            <w:r>
              <w:rPr>
                <w:sz w:val="18"/>
                <w:szCs w:val="18"/>
              </w:rPr>
              <w:t> </w:t>
            </w:r>
            <w:r w:rsidRPr="00574976">
              <w:rPr>
                <w:sz w:val="18"/>
                <w:szCs w:val="18"/>
              </w:rPr>
              <w:t>siebie wszelkie zobowiązania związane z</w:t>
            </w:r>
            <w:r w:rsidRPr="00574976">
              <w:rPr>
                <w:spacing w:val="-9"/>
                <w:sz w:val="18"/>
                <w:szCs w:val="18"/>
              </w:rPr>
              <w:t xml:space="preserve"> </w:t>
            </w:r>
            <w:r w:rsidRPr="00574976">
              <w:rPr>
                <w:sz w:val="18"/>
                <w:szCs w:val="18"/>
              </w:rPr>
              <w:t>serwisem</w:t>
            </w:r>
            <w:r>
              <w:rPr>
                <w:sz w:val="18"/>
                <w:szCs w:val="18"/>
              </w:rPr>
              <w:t>.</w:t>
            </w:r>
          </w:p>
          <w:p w14:paraId="6263EE1B" w14:textId="77777777" w:rsidR="001B6A0B" w:rsidRPr="00574976" w:rsidRDefault="001B6A0B" w:rsidP="006736BC">
            <w:pPr>
              <w:pStyle w:val="TableParagraph"/>
              <w:numPr>
                <w:ilvl w:val="0"/>
                <w:numId w:val="178"/>
              </w:numPr>
              <w:adjustRightInd/>
              <w:spacing w:line="206" w:lineRule="exact"/>
              <w:ind w:left="147" w:right="28" w:hanging="147"/>
              <w:jc w:val="both"/>
              <w:rPr>
                <w:sz w:val="18"/>
              </w:rPr>
            </w:pPr>
            <w:r w:rsidRPr="004E348D">
              <w:rPr>
                <w:sz w:val="18"/>
                <w:szCs w:val="18"/>
              </w:rPr>
              <w:t xml:space="preserve">Do oferty powinna zostać załączona </w:t>
            </w:r>
            <w:r w:rsidRPr="004E348D">
              <w:rPr>
                <w:rFonts w:eastAsia="Arial"/>
                <w:sz w:val="18"/>
                <w:szCs w:val="18"/>
              </w:rPr>
              <w:t>karta katalogowa(datasheet) w języku polskim, dla urządzenia (rodziny urządzeń), w wersji papierowej/elektronicznej.</w:t>
            </w:r>
          </w:p>
        </w:tc>
      </w:tr>
      <w:tr w:rsidR="001B6A0B" w:rsidRPr="00574976" w14:paraId="4FE2EDF9" w14:textId="77777777" w:rsidTr="005559CB">
        <w:tc>
          <w:tcPr>
            <w:tcW w:w="2268" w:type="dxa"/>
          </w:tcPr>
          <w:p w14:paraId="10E20263" w14:textId="77777777" w:rsidR="001B6A0B" w:rsidRPr="00574976" w:rsidRDefault="001B6A0B" w:rsidP="005559CB">
            <w:pPr>
              <w:pStyle w:val="TableParagraph"/>
              <w:spacing w:before="1"/>
              <w:ind w:left="0" w:right="28"/>
              <w:rPr>
                <w:sz w:val="18"/>
              </w:rPr>
            </w:pPr>
            <w:r>
              <w:rPr>
                <w:sz w:val="18"/>
              </w:rPr>
              <w:t>Ukompletowanie</w:t>
            </w:r>
          </w:p>
        </w:tc>
        <w:tc>
          <w:tcPr>
            <w:tcW w:w="7371" w:type="dxa"/>
          </w:tcPr>
          <w:p w14:paraId="4982434A" w14:textId="77777777" w:rsidR="001B6A0B" w:rsidRPr="00574976"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11" w:right="28" w:hanging="211"/>
              <w:jc w:val="both"/>
              <w:rPr>
                <w:sz w:val="18"/>
                <w:szCs w:val="18"/>
              </w:rPr>
            </w:pPr>
            <w:r>
              <w:rPr>
                <w:sz w:val="18"/>
                <w:szCs w:val="18"/>
              </w:rPr>
              <w:t>Kabel zasilający z końcówką odpowiednią do posiadanego przez urządzenie gniazda zasilania, umożlwiający zasilanie z sieci 230V.</w:t>
            </w:r>
          </w:p>
          <w:p w14:paraId="255C57FC" w14:textId="77777777" w:rsidR="001B6A0B" w:rsidRPr="00574976"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11" w:right="28" w:hanging="211"/>
              <w:jc w:val="both"/>
              <w:rPr>
                <w:sz w:val="18"/>
                <w:szCs w:val="18"/>
              </w:rPr>
            </w:pPr>
            <w:r w:rsidRPr="00574976">
              <w:rPr>
                <w:sz w:val="18"/>
                <w:szCs w:val="18"/>
              </w:rPr>
              <w:t>2 szt. kabli sygnałowych o długości minimum 1,8 m 1 x </w:t>
            </w:r>
            <w:r>
              <w:rPr>
                <w:sz w:val="18"/>
                <w:szCs w:val="18"/>
              </w:rPr>
              <w:t>DisplayPort</w:t>
            </w:r>
            <w:r w:rsidRPr="00574976">
              <w:rPr>
                <w:sz w:val="18"/>
                <w:szCs w:val="18"/>
              </w:rPr>
              <w:t>-</w:t>
            </w:r>
            <w:r>
              <w:rPr>
                <w:sz w:val="18"/>
                <w:szCs w:val="18"/>
              </w:rPr>
              <w:t>DisplayPort</w:t>
            </w:r>
            <w:r w:rsidRPr="00574976">
              <w:rPr>
                <w:sz w:val="18"/>
                <w:szCs w:val="18"/>
              </w:rPr>
              <w:t>, 1</w:t>
            </w:r>
            <w:r>
              <w:rPr>
                <w:sz w:val="18"/>
                <w:szCs w:val="18"/>
              </w:rPr>
              <w:t> </w:t>
            </w:r>
            <w:r w:rsidRPr="00574976">
              <w:rPr>
                <w:sz w:val="18"/>
                <w:szCs w:val="18"/>
              </w:rPr>
              <w:t>x</w:t>
            </w:r>
            <w:r>
              <w:rPr>
                <w:sz w:val="18"/>
                <w:szCs w:val="18"/>
              </w:rPr>
              <w:t> </w:t>
            </w:r>
            <w:r w:rsidRPr="00574976">
              <w:rPr>
                <w:sz w:val="18"/>
                <w:szCs w:val="18"/>
              </w:rPr>
              <w:t>HDMI-HDMI</w:t>
            </w:r>
            <w:r>
              <w:rPr>
                <w:sz w:val="18"/>
                <w:szCs w:val="18"/>
              </w:rPr>
              <w:t>.</w:t>
            </w:r>
          </w:p>
          <w:p w14:paraId="62A819D0" w14:textId="77777777" w:rsidR="001B6A0B" w:rsidRPr="00574976"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11" w:right="28" w:hanging="211"/>
              <w:jc w:val="both"/>
              <w:rPr>
                <w:sz w:val="18"/>
                <w:szCs w:val="18"/>
              </w:rPr>
            </w:pPr>
            <w:r>
              <w:rPr>
                <w:sz w:val="18"/>
                <w:szCs w:val="18"/>
              </w:rPr>
              <w:t>Kabel USB 3.0 długość min. 1,8 m.</w:t>
            </w:r>
          </w:p>
          <w:p w14:paraId="65F33466" w14:textId="77777777" w:rsidR="001B6A0B" w:rsidRPr="0043505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11" w:right="28" w:hanging="211"/>
              <w:jc w:val="both"/>
              <w:rPr>
                <w:sz w:val="18"/>
                <w:szCs w:val="18"/>
              </w:rPr>
            </w:pPr>
            <w:r w:rsidRPr="004B70D5">
              <w:rPr>
                <w:sz w:val="18"/>
                <w:szCs w:val="18"/>
              </w:rPr>
              <w:t xml:space="preserve">Przejściówka z kabla DVI na HDMI lub DP (jeśli </w:t>
            </w:r>
            <w:r>
              <w:rPr>
                <w:sz w:val="18"/>
                <w:szCs w:val="18"/>
              </w:rPr>
              <w:t>monitor nie posiada złącza DVI).</w:t>
            </w:r>
          </w:p>
          <w:p w14:paraId="3E2E2637" w14:textId="77777777" w:rsidR="001B6A0B" w:rsidRPr="0043505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11" w:right="28" w:hanging="211"/>
              <w:jc w:val="both"/>
              <w:rPr>
                <w:sz w:val="18"/>
                <w:szCs w:val="18"/>
              </w:rPr>
            </w:pPr>
            <w:r>
              <w:rPr>
                <w:sz w:val="18"/>
                <w:szCs w:val="18"/>
              </w:rPr>
              <w:t>Instrukcja instalacji, użytkowania i obsługi</w:t>
            </w:r>
            <w:r w:rsidRPr="004B70D5">
              <w:rPr>
                <w:sz w:val="18"/>
                <w:szCs w:val="18"/>
              </w:rPr>
              <w:t xml:space="preserve"> (w formie</w:t>
            </w:r>
            <w:r>
              <w:rPr>
                <w:sz w:val="18"/>
                <w:szCs w:val="18"/>
              </w:rPr>
              <w:t xml:space="preserve"> papierowej lub elektronicznej).</w:t>
            </w:r>
          </w:p>
          <w:p w14:paraId="0B7CDACF" w14:textId="77777777" w:rsidR="001B6A0B" w:rsidRPr="00435054"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211" w:right="28" w:hanging="211"/>
              <w:jc w:val="both"/>
              <w:rPr>
                <w:sz w:val="18"/>
                <w:szCs w:val="18"/>
              </w:rPr>
            </w:pPr>
            <w:r>
              <w:rPr>
                <w:sz w:val="18"/>
                <w:szCs w:val="18"/>
              </w:rPr>
              <w:t>Karta gwarancyjna (w formie papierowej lub elektronicznej).</w:t>
            </w:r>
          </w:p>
        </w:tc>
      </w:tr>
    </w:tbl>
    <w:p w14:paraId="026DBAE6" w14:textId="77777777" w:rsidR="001B6A0B" w:rsidRPr="001B6A0B" w:rsidRDefault="001B6A0B" w:rsidP="001B6A0B">
      <w:pPr>
        <w:pStyle w:val="Nagwek1"/>
        <w:rPr>
          <w:color w:val="auto"/>
        </w:rPr>
      </w:pPr>
      <w:bookmarkStart w:id="262" w:name="_Toc192674765"/>
      <w:bookmarkStart w:id="263" w:name="_Toc192762730"/>
      <w:r w:rsidRPr="001B6A0B">
        <w:rPr>
          <w:color w:val="auto"/>
        </w:rPr>
        <w:t>Część nr 36 - 79 – Komputery stacjonarne SFF I - XLIV</w:t>
      </w:r>
      <w:bookmarkEnd w:id="262"/>
      <w:bookmarkEnd w:id="263"/>
    </w:p>
    <w:tbl>
      <w:tblPr>
        <w:tblStyle w:val="Tabela-Siatka3"/>
        <w:tblW w:w="5239" w:type="pct"/>
        <w:tblLook w:val="04A0" w:firstRow="1" w:lastRow="0" w:firstColumn="1" w:lastColumn="0" w:noHBand="0" w:noVBand="1"/>
      </w:tblPr>
      <w:tblGrid>
        <w:gridCol w:w="547"/>
        <w:gridCol w:w="5970"/>
        <w:gridCol w:w="1559"/>
        <w:gridCol w:w="1418"/>
      </w:tblGrid>
      <w:tr w:rsidR="001B6A0B" w:rsidRPr="006B6F3F" w14:paraId="4A8D023C" w14:textId="77777777" w:rsidTr="005559CB">
        <w:trPr>
          <w:trHeight w:val="303"/>
        </w:trPr>
        <w:tc>
          <w:tcPr>
            <w:tcW w:w="288" w:type="pct"/>
            <w:vMerge w:val="restart"/>
            <w:vAlign w:val="center"/>
          </w:tcPr>
          <w:p w14:paraId="46A7C1E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Lp.</w:t>
            </w:r>
          </w:p>
        </w:tc>
        <w:tc>
          <w:tcPr>
            <w:tcW w:w="3144" w:type="pct"/>
            <w:vMerge w:val="restart"/>
            <w:vAlign w:val="center"/>
          </w:tcPr>
          <w:p w14:paraId="2CC6852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Nazwa Asortymentu</w:t>
            </w:r>
          </w:p>
        </w:tc>
        <w:tc>
          <w:tcPr>
            <w:tcW w:w="1568" w:type="pct"/>
            <w:gridSpan w:val="2"/>
            <w:vAlign w:val="center"/>
          </w:tcPr>
          <w:p w14:paraId="56EFDA0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5E482EBB" w14:textId="77777777" w:rsidTr="005559CB">
        <w:trPr>
          <w:trHeight w:val="303"/>
        </w:trPr>
        <w:tc>
          <w:tcPr>
            <w:tcW w:w="288" w:type="pct"/>
            <w:vMerge/>
            <w:vAlign w:val="center"/>
          </w:tcPr>
          <w:p w14:paraId="1E9B85A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p>
        </w:tc>
        <w:tc>
          <w:tcPr>
            <w:tcW w:w="3144" w:type="pct"/>
            <w:vMerge/>
            <w:vAlign w:val="center"/>
          </w:tcPr>
          <w:p w14:paraId="4F63009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p>
        </w:tc>
        <w:tc>
          <w:tcPr>
            <w:tcW w:w="821" w:type="pct"/>
            <w:vAlign w:val="center"/>
          </w:tcPr>
          <w:p w14:paraId="241A0E5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P</w:t>
            </w:r>
            <w:r w:rsidRPr="006B6F3F">
              <w:rPr>
                <w:rFonts w:ascii="Arial" w:eastAsiaTheme="minorEastAsia" w:hAnsi="Arial" w:cs="Arial"/>
                <w:b/>
                <w:sz w:val="22"/>
              </w:rPr>
              <w:t>odstawowa</w:t>
            </w:r>
          </w:p>
        </w:tc>
        <w:tc>
          <w:tcPr>
            <w:tcW w:w="747" w:type="pct"/>
            <w:vAlign w:val="center"/>
          </w:tcPr>
          <w:p w14:paraId="16A54B5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Opcje</w:t>
            </w:r>
            <w:r>
              <w:rPr>
                <w:rFonts w:ascii="Arial" w:eastAsiaTheme="minorEastAsia" w:hAnsi="Arial" w:cs="Arial"/>
                <w:b/>
                <w:sz w:val="22"/>
              </w:rPr>
              <w:t xml:space="preserve"> </w:t>
            </w:r>
          </w:p>
        </w:tc>
      </w:tr>
      <w:tr w:rsidR="001B6A0B" w:rsidRPr="006B6F3F" w14:paraId="5C6E6D33" w14:textId="77777777" w:rsidTr="005559CB">
        <w:trPr>
          <w:trHeight w:val="303"/>
        </w:trPr>
        <w:tc>
          <w:tcPr>
            <w:tcW w:w="288" w:type="pct"/>
            <w:vAlign w:val="center"/>
          </w:tcPr>
          <w:p w14:paraId="1235ABE1" w14:textId="77777777" w:rsidR="001B6A0B" w:rsidRPr="006B6F3F" w:rsidRDefault="001B6A0B" w:rsidP="005559CB">
            <w:pPr>
              <w:autoSpaceDE w:val="0"/>
              <w:autoSpaceDN w:val="0"/>
              <w:adjustRightInd w:val="0"/>
              <w:spacing w:line="240" w:lineRule="exact"/>
              <w:jc w:val="center"/>
              <w:rPr>
                <w:rFonts w:ascii="Arial" w:eastAsiaTheme="minorEastAsia" w:hAnsi="Arial" w:cs="Arial"/>
                <w:sz w:val="22"/>
              </w:rPr>
            </w:pPr>
            <w:r w:rsidRPr="006B6F3F">
              <w:rPr>
                <w:rFonts w:ascii="Arial" w:eastAsiaTheme="minorEastAsia" w:hAnsi="Arial" w:cs="Arial"/>
                <w:sz w:val="22"/>
              </w:rPr>
              <w:t>1.</w:t>
            </w:r>
          </w:p>
        </w:tc>
        <w:tc>
          <w:tcPr>
            <w:tcW w:w="3144" w:type="pct"/>
            <w:vAlign w:val="center"/>
          </w:tcPr>
          <w:p w14:paraId="300F9874" w14:textId="77777777" w:rsidR="001B6A0B" w:rsidRPr="00DA6E82" w:rsidRDefault="001B6A0B" w:rsidP="005559CB">
            <w:pPr>
              <w:autoSpaceDE w:val="0"/>
              <w:autoSpaceDN w:val="0"/>
              <w:adjustRightInd w:val="0"/>
              <w:spacing w:line="240" w:lineRule="exact"/>
              <w:jc w:val="both"/>
              <w:rPr>
                <w:rFonts w:ascii="Arial" w:eastAsiaTheme="minorEastAsia" w:hAnsi="Arial" w:cs="Arial"/>
                <w:sz w:val="22"/>
              </w:rPr>
            </w:pPr>
            <w:r w:rsidRPr="00DA6E82">
              <w:rPr>
                <w:rFonts w:ascii="Arial" w:hAnsi="Arial" w:cs="Arial"/>
                <w:color w:val="000000"/>
                <w:sz w:val="22"/>
                <w:szCs w:val="22"/>
              </w:rPr>
              <w:t>Komputer stacjonarny małogabarytowy (SFF) MSD(</w:t>
            </w:r>
            <w:r>
              <w:rPr>
                <w:rFonts w:ascii="Arial" w:hAnsi="Arial" w:cs="Arial"/>
                <w:color w:val="000000"/>
                <w:sz w:val="22"/>
                <w:szCs w:val="22"/>
              </w:rPr>
              <w:t>acfh)</w:t>
            </w:r>
          </w:p>
        </w:tc>
        <w:tc>
          <w:tcPr>
            <w:tcW w:w="821" w:type="pct"/>
            <w:shd w:val="clear" w:color="auto" w:fill="auto"/>
            <w:vAlign w:val="center"/>
          </w:tcPr>
          <w:p w14:paraId="61585914" w14:textId="77777777" w:rsidR="001B6A0B" w:rsidRPr="003C41F3" w:rsidRDefault="001B6A0B" w:rsidP="005559CB">
            <w:pPr>
              <w:tabs>
                <w:tab w:val="left" w:pos="730"/>
              </w:tabs>
              <w:autoSpaceDE w:val="0"/>
              <w:autoSpaceDN w:val="0"/>
              <w:adjustRightInd w:val="0"/>
              <w:jc w:val="center"/>
              <w:rPr>
                <w:rFonts w:ascii="Arial" w:eastAsiaTheme="minorEastAsia" w:hAnsi="Arial" w:cs="Arial"/>
              </w:rPr>
            </w:pPr>
            <w:r w:rsidRPr="003C41F3">
              <w:rPr>
                <w:rFonts w:ascii="Arial" w:eastAsiaTheme="minorEastAsia" w:hAnsi="Arial" w:cs="Arial"/>
              </w:rPr>
              <w:t>350</w:t>
            </w:r>
          </w:p>
        </w:tc>
        <w:tc>
          <w:tcPr>
            <w:tcW w:w="747" w:type="pct"/>
            <w:vAlign w:val="center"/>
          </w:tcPr>
          <w:p w14:paraId="155E4449"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r w:rsidR="001B6A0B" w:rsidRPr="006B6F3F" w14:paraId="0F80A6C1" w14:textId="77777777" w:rsidTr="005559CB">
        <w:trPr>
          <w:trHeight w:val="303"/>
        </w:trPr>
        <w:tc>
          <w:tcPr>
            <w:tcW w:w="288" w:type="pct"/>
            <w:vAlign w:val="center"/>
          </w:tcPr>
          <w:p w14:paraId="13601EB6" w14:textId="77777777" w:rsidR="001B6A0B" w:rsidRPr="006B6F3F"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t>2.</w:t>
            </w:r>
          </w:p>
        </w:tc>
        <w:tc>
          <w:tcPr>
            <w:tcW w:w="3144" w:type="pct"/>
            <w:vAlign w:val="center"/>
          </w:tcPr>
          <w:p w14:paraId="6986F625" w14:textId="77777777" w:rsidR="001B6A0B" w:rsidRPr="00DA6E82" w:rsidRDefault="001B6A0B" w:rsidP="005559CB">
            <w:pPr>
              <w:autoSpaceDE w:val="0"/>
              <w:autoSpaceDN w:val="0"/>
              <w:adjustRightInd w:val="0"/>
              <w:spacing w:line="240" w:lineRule="exact"/>
              <w:jc w:val="both"/>
              <w:rPr>
                <w:rFonts w:ascii="Arial" w:hAnsi="Arial" w:cs="Arial"/>
              </w:rPr>
            </w:pPr>
            <w:r w:rsidRPr="00DA6E82">
              <w:rPr>
                <w:rFonts w:ascii="Arial" w:hAnsi="Arial" w:cs="Arial"/>
                <w:color w:val="000000"/>
                <w:sz w:val="22"/>
                <w:szCs w:val="22"/>
              </w:rPr>
              <w:t>Komputer stacjonarny małogabarytowy (SFF) MSD(</w:t>
            </w:r>
            <w:r>
              <w:rPr>
                <w:rFonts w:ascii="Arial" w:hAnsi="Arial" w:cs="Arial"/>
                <w:color w:val="000000"/>
                <w:sz w:val="22"/>
                <w:szCs w:val="22"/>
              </w:rPr>
              <w:t>bcfi)</w:t>
            </w:r>
          </w:p>
        </w:tc>
        <w:tc>
          <w:tcPr>
            <w:tcW w:w="821" w:type="pct"/>
            <w:shd w:val="clear" w:color="auto" w:fill="auto"/>
            <w:vAlign w:val="center"/>
          </w:tcPr>
          <w:p w14:paraId="799DD4F6" w14:textId="77777777" w:rsidR="001B6A0B" w:rsidRPr="006B6F3F" w:rsidRDefault="001B6A0B" w:rsidP="005559CB">
            <w:pPr>
              <w:tabs>
                <w:tab w:val="left" w:pos="730"/>
              </w:tabs>
              <w:autoSpaceDE w:val="0"/>
              <w:autoSpaceDN w:val="0"/>
              <w:adjustRightInd w:val="0"/>
              <w:jc w:val="center"/>
              <w:rPr>
                <w:rFonts w:ascii="Arial" w:hAnsi="Arial" w:cs="Arial"/>
              </w:rPr>
            </w:pPr>
            <w:r>
              <w:rPr>
                <w:rFonts w:ascii="Arial" w:hAnsi="Arial" w:cs="Arial"/>
              </w:rPr>
              <w:t>50</w:t>
            </w:r>
          </w:p>
        </w:tc>
        <w:tc>
          <w:tcPr>
            <w:tcW w:w="747" w:type="pct"/>
            <w:vAlign w:val="center"/>
          </w:tcPr>
          <w:p w14:paraId="36FFD44F" w14:textId="77777777" w:rsidR="001B6A0B" w:rsidRDefault="001B6A0B" w:rsidP="005559CB">
            <w:pPr>
              <w:jc w:val="center"/>
              <w:rPr>
                <w:rFonts w:ascii="Arial" w:hAnsi="Arial" w:cs="Arial"/>
                <w:bCs/>
                <w:color w:val="000000"/>
              </w:rPr>
            </w:pPr>
            <w:r>
              <w:rPr>
                <w:rFonts w:ascii="Arial" w:hAnsi="Arial" w:cs="Arial"/>
                <w:bCs/>
                <w:color w:val="000000"/>
              </w:rPr>
              <w:t>0</w:t>
            </w:r>
          </w:p>
        </w:tc>
      </w:tr>
      <w:tr w:rsidR="001B6A0B" w:rsidRPr="006B6F3F" w14:paraId="726459F9" w14:textId="77777777" w:rsidTr="005559CB">
        <w:trPr>
          <w:trHeight w:val="303"/>
        </w:trPr>
        <w:tc>
          <w:tcPr>
            <w:tcW w:w="288" w:type="pct"/>
            <w:vAlign w:val="center"/>
          </w:tcPr>
          <w:p w14:paraId="5589FB9A" w14:textId="77777777" w:rsidR="001B6A0B"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t>3.</w:t>
            </w:r>
          </w:p>
        </w:tc>
        <w:tc>
          <w:tcPr>
            <w:tcW w:w="3144" w:type="pct"/>
            <w:vAlign w:val="center"/>
          </w:tcPr>
          <w:p w14:paraId="29861358" w14:textId="77777777" w:rsidR="001B6A0B" w:rsidRPr="00DA6E82" w:rsidRDefault="001B6A0B" w:rsidP="005559CB">
            <w:pPr>
              <w:autoSpaceDE w:val="0"/>
              <w:autoSpaceDN w:val="0"/>
              <w:adjustRightInd w:val="0"/>
              <w:spacing w:line="240" w:lineRule="exact"/>
              <w:jc w:val="both"/>
              <w:rPr>
                <w:rFonts w:ascii="Arial" w:hAnsi="Arial" w:cs="Arial"/>
                <w:color w:val="000000"/>
                <w:sz w:val="22"/>
                <w:szCs w:val="22"/>
              </w:rPr>
            </w:pPr>
            <w:r w:rsidRPr="0032499B">
              <w:rPr>
                <w:rFonts w:ascii="Arial" w:hAnsi="Arial" w:cs="Arial"/>
                <w:color w:val="000000"/>
                <w:sz w:val="22"/>
                <w:szCs w:val="22"/>
              </w:rPr>
              <w:t>Monitor M3P - 24"</w:t>
            </w:r>
          </w:p>
        </w:tc>
        <w:tc>
          <w:tcPr>
            <w:tcW w:w="821" w:type="pct"/>
            <w:shd w:val="clear" w:color="auto" w:fill="auto"/>
            <w:vAlign w:val="center"/>
          </w:tcPr>
          <w:p w14:paraId="17A0ECFD"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350</w:t>
            </w:r>
          </w:p>
        </w:tc>
        <w:tc>
          <w:tcPr>
            <w:tcW w:w="747" w:type="pct"/>
            <w:vAlign w:val="center"/>
          </w:tcPr>
          <w:p w14:paraId="13B06D78" w14:textId="77777777" w:rsidR="001B6A0B" w:rsidRDefault="001B6A0B" w:rsidP="005559CB">
            <w:pPr>
              <w:jc w:val="center"/>
              <w:rPr>
                <w:rFonts w:ascii="Arial" w:hAnsi="Arial" w:cs="Arial"/>
                <w:bCs/>
                <w:color w:val="000000"/>
              </w:rPr>
            </w:pPr>
            <w:r>
              <w:rPr>
                <w:rFonts w:ascii="Arial" w:hAnsi="Arial" w:cs="Arial"/>
                <w:bCs/>
                <w:color w:val="000000"/>
              </w:rPr>
              <w:t>0</w:t>
            </w:r>
          </w:p>
        </w:tc>
      </w:tr>
      <w:tr w:rsidR="001B6A0B" w:rsidRPr="006B6F3F" w14:paraId="1220AC84" w14:textId="77777777" w:rsidTr="005559CB">
        <w:trPr>
          <w:trHeight w:val="303"/>
        </w:trPr>
        <w:tc>
          <w:tcPr>
            <w:tcW w:w="288" w:type="pct"/>
            <w:vAlign w:val="center"/>
          </w:tcPr>
          <w:p w14:paraId="0EDCAD4E" w14:textId="77777777" w:rsidR="001B6A0B"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lastRenderedPageBreak/>
              <w:t>4.</w:t>
            </w:r>
          </w:p>
        </w:tc>
        <w:tc>
          <w:tcPr>
            <w:tcW w:w="3144" w:type="pct"/>
            <w:vAlign w:val="center"/>
          </w:tcPr>
          <w:p w14:paraId="42F148F3" w14:textId="77777777" w:rsidR="001B6A0B" w:rsidRPr="00DA6E82" w:rsidRDefault="001B6A0B" w:rsidP="005559CB">
            <w:pPr>
              <w:autoSpaceDE w:val="0"/>
              <w:autoSpaceDN w:val="0"/>
              <w:adjustRightInd w:val="0"/>
              <w:spacing w:line="240" w:lineRule="exact"/>
              <w:jc w:val="both"/>
              <w:rPr>
                <w:rFonts w:ascii="Arial" w:hAnsi="Arial" w:cs="Arial"/>
                <w:color w:val="000000"/>
                <w:sz w:val="22"/>
                <w:szCs w:val="22"/>
              </w:rPr>
            </w:pPr>
            <w:r w:rsidRPr="0032499B">
              <w:rPr>
                <w:rFonts w:ascii="Arial" w:hAnsi="Arial" w:cs="Arial"/>
                <w:color w:val="000000"/>
                <w:sz w:val="22"/>
                <w:szCs w:val="22"/>
              </w:rPr>
              <w:t>Monitor M</w:t>
            </w:r>
            <w:r>
              <w:rPr>
                <w:rFonts w:ascii="Arial" w:hAnsi="Arial" w:cs="Arial"/>
                <w:color w:val="000000"/>
                <w:sz w:val="22"/>
                <w:szCs w:val="22"/>
              </w:rPr>
              <w:t>4</w:t>
            </w:r>
            <w:r w:rsidRPr="0032499B">
              <w:rPr>
                <w:rFonts w:ascii="Arial" w:hAnsi="Arial" w:cs="Arial"/>
                <w:color w:val="000000"/>
                <w:sz w:val="22"/>
                <w:szCs w:val="22"/>
              </w:rPr>
              <w:t>P - 2</w:t>
            </w:r>
            <w:r>
              <w:rPr>
                <w:rFonts w:ascii="Arial" w:hAnsi="Arial" w:cs="Arial"/>
                <w:color w:val="000000"/>
                <w:sz w:val="22"/>
                <w:szCs w:val="22"/>
              </w:rPr>
              <w:t>7</w:t>
            </w:r>
            <w:r w:rsidRPr="0032499B">
              <w:rPr>
                <w:rFonts w:ascii="Arial" w:hAnsi="Arial" w:cs="Arial"/>
                <w:color w:val="000000"/>
                <w:sz w:val="22"/>
                <w:szCs w:val="22"/>
              </w:rPr>
              <w:t>"</w:t>
            </w:r>
          </w:p>
        </w:tc>
        <w:tc>
          <w:tcPr>
            <w:tcW w:w="821" w:type="pct"/>
            <w:shd w:val="clear" w:color="auto" w:fill="auto"/>
            <w:vAlign w:val="center"/>
          </w:tcPr>
          <w:p w14:paraId="3D887449"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50</w:t>
            </w:r>
          </w:p>
        </w:tc>
        <w:tc>
          <w:tcPr>
            <w:tcW w:w="747" w:type="pct"/>
            <w:vAlign w:val="center"/>
          </w:tcPr>
          <w:p w14:paraId="36E1DE7A" w14:textId="77777777" w:rsidR="001B6A0B" w:rsidRDefault="001B6A0B" w:rsidP="005559CB">
            <w:pPr>
              <w:jc w:val="center"/>
              <w:rPr>
                <w:rFonts w:ascii="Arial" w:hAnsi="Arial" w:cs="Arial"/>
                <w:bCs/>
                <w:color w:val="000000"/>
              </w:rPr>
            </w:pPr>
            <w:r>
              <w:rPr>
                <w:rFonts w:ascii="Arial" w:hAnsi="Arial" w:cs="Arial"/>
                <w:bCs/>
                <w:color w:val="000000"/>
              </w:rPr>
              <w:t>0</w:t>
            </w:r>
          </w:p>
        </w:tc>
      </w:tr>
    </w:tbl>
    <w:p w14:paraId="0A86EE4B" w14:textId="77777777" w:rsidR="001B6A0B" w:rsidRDefault="001B6A0B" w:rsidP="001B6A0B">
      <w:pPr>
        <w:jc w:val="both"/>
        <w:rPr>
          <w:rFonts w:ascii="Arial" w:hAnsi="Arial" w:cs="Arial"/>
          <w:b/>
          <w:iCs/>
        </w:rPr>
      </w:pPr>
    </w:p>
    <w:tbl>
      <w:tblPr>
        <w:tblStyle w:val="Tabela-Siatka"/>
        <w:tblW w:w="9634" w:type="dxa"/>
        <w:tblLook w:val="04A0" w:firstRow="1" w:lastRow="0" w:firstColumn="1" w:lastColumn="0" w:noHBand="0" w:noVBand="1"/>
      </w:tblPr>
      <w:tblGrid>
        <w:gridCol w:w="2118"/>
        <w:gridCol w:w="1846"/>
        <w:gridCol w:w="2268"/>
        <w:gridCol w:w="1418"/>
        <w:gridCol w:w="1984"/>
      </w:tblGrid>
      <w:tr w:rsidR="001B6A0B" w14:paraId="7889F698" w14:textId="77777777" w:rsidTr="005559CB">
        <w:tc>
          <w:tcPr>
            <w:tcW w:w="2118" w:type="dxa"/>
          </w:tcPr>
          <w:p w14:paraId="71FC9194"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846" w:type="dxa"/>
          </w:tcPr>
          <w:p w14:paraId="0169C817"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2268" w:type="dxa"/>
          </w:tcPr>
          <w:p w14:paraId="522DCE6E"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418" w:type="dxa"/>
          </w:tcPr>
          <w:p w14:paraId="42553504"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984" w:type="dxa"/>
          </w:tcPr>
          <w:p w14:paraId="59DFC4B3"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3AE9B148" w14:textId="77777777" w:rsidTr="005559CB">
        <w:tc>
          <w:tcPr>
            <w:tcW w:w="2118" w:type="dxa"/>
          </w:tcPr>
          <w:p w14:paraId="5FC610D0"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846" w:type="dxa"/>
          </w:tcPr>
          <w:p w14:paraId="4C7FF578"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268" w:type="dxa"/>
          </w:tcPr>
          <w:p w14:paraId="63F8EABD" w14:textId="77777777" w:rsidR="001B6A0B" w:rsidRDefault="001B6A0B" w:rsidP="005559CB">
            <w:pPr>
              <w:spacing w:line="276" w:lineRule="auto"/>
              <w:jc w:val="center"/>
              <w:rPr>
                <w:rFonts w:ascii="Arial" w:hAnsi="Arial" w:cs="Arial"/>
                <w:b/>
                <w:iCs/>
              </w:rPr>
            </w:pPr>
            <w:r w:rsidRPr="00503CAD">
              <w:rPr>
                <w:rFonts w:ascii="Arial" w:hAnsi="Arial" w:cs="Arial"/>
                <w:b/>
                <w:iCs/>
              </w:rPr>
              <w:t xml:space="preserve">Wszystkie części </w:t>
            </w:r>
          </w:p>
          <w:p w14:paraId="5F522EF2" w14:textId="77777777" w:rsidR="001B6A0B" w:rsidRDefault="001B6A0B" w:rsidP="005559CB">
            <w:pPr>
              <w:spacing w:line="276" w:lineRule="auto"/>
              <w:jc w:val="center"/>
              <w:rPr>
                <w:rFonts w:ascii="Arial" w:hAnsi="Arial" w:cs="Arial"/>
                <w:b/>
                <w:iCs/>
              </w:rPr>
            </w:pPr>
            <w:r>
              <w:rPr>
                <w:rFonts w:ascii="Arial" w:hAnsi="Arial" w:cs="Arial"/>
                <w:b/>
                <w:iCs/>
              </w:rPr>
              <w:t>44</w:t>
            </w:r>
            <w:r w:rsidRPr="00503CAD">
              <w:rPr>
                <w:rFonts w:ascii="Arial" w:hAnsi="Arial" w:cs="Arial"/>
                <w:b/>
                <w:iCs/>
              </w:rPr>
              <w:t>x400</w:t>
            </w:r>
          </w:p>
          <w:p w14:paraId="6EDFF565" w14:textId="77777777" w:rsidR="001B6A0B" w:rsidRDefault="001B6A0B" w:rsidP="005559CB">
            <w:pPr>
              <w:spacing w:line="276" w:lineRule="auto"/>
              <w:jc w:val="center"/>
              <w:rPr>
                <w:rFonts w:ascii="Arial" w:hAnsi="Arial" w:cs="Arial"/>
                <w:b/>
                <w:iCs/>
              </w:rPr>
            </w:pPr>
            <w:r>
              <w:rPr>
                <w:rFonts w:ascii="Arial" w:hAnsi="Arial" w:cs="Arial"/>
                <w:b/>
                <w:iCs/>
              </w:rPr>
              <w:t>(MSD, M3P, M4P)</w:t>
            </w:r>
          </w:p>
        </w:tc>
        <w:tc>
          <w:tcPr>
            <w:tcW w:w="1418" w:type="dxa"/>
          </w:tcPr>
          <w:p w14:paraId="20D60AB8"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984" w:type="dxa"/>
          </w:tcPr>
          <w:p w14:paraId="4E660564"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3242FCD6" w14:textId="77777777" w:rsidR="001B6A0B" w:rsidRDefault="001B6A0B" w:rsidP="001B6A0B">
      <w:pPr>
        <w:pStyle w:val="Nagwek2"/>
        <w:rPr>
          <w:sz w:val="18"/>
          <w:szCs w:val="20"/>
        </w:rPr>
      </w:pPr>
      <w:bookmarkStart w:id="264" w:name="_Toc192674766"/>
      <w:bookmarkStart w:id="265" w:name="_Toc192762731"/>
      <w:r>
        <w:t>36.1</w:t>
      </w:r>
      <w:r w:rsidRPr="009C4693">
        <w:t xml:space="preserve"> </w:t>
      </w:r>
      <w:r>
        <w:t>–</w:t>
      </w:r>
      <w:r w:rsidRPr="009C4693">
        <w:t xml:space="preserve"> </w:t>
      </w:r>
      <w:r>
        <w:t>79.1. Komputer stacjonarny</w:t>
      </w:r>
      <w:r w:rsidRPr="005E7257">
        <w:t xml:space="preserve"> </w:t>
      </w:r>
      <w:r>
        <w:t>m</w:t>
      </w:r>
      <w:r w:rsidRPr="005E7257">
        <w:t>ałogabarytow</w:t>
      </w:r>
      <w:r>
        <w:t>y (SFF)</w:t>
      </w:r>
      <w:r w:rsidRPr="005E7257">
        <w:t xml:space="preserve"> MSD(</w:t>
      </w:r>
      <w:r>
        <w:t>acfh</w:t>
      </w:r>
      <w:r w:rsidRPr="005E7257">
        <w:t>)</w:t>
      </w:r>
      <w:bookmarkEnd w:id="264"/>
      <w:bookmarkEnd w:id="265"/>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9"/>
        <w:gridCol w:w="7229"/>
      </w:tblGrid>
      <w:tr w:rsidR="001B6A0B" w:rsidRPr="001642F1" w14:paraId="110662D1" w14:textId="77777777" w:rsidTr="005559CB">
        <w:tc>
          <w:tcPr>
            <w:tcW w:w="9498" w:type="dxa"/>
            <w:gridSpan w:val="2"/>
            <w:shd w:val="clear" w:color="auto" w:fill="FFFF00"/>
          </w:tcPr>
          <w:p w14:paraId="4EEA63E0" w14:textId="77777777" w:rsidR="001B6A0B" w:rsidRPr="001642F1" w:rsidRDefault="001B6A0B" w:rsidP="005559CB">
            <w:pPr>
              <w:pStyle w:val="TableParagraph"/>
              <w:spacing w:line="206" w:lineRule="exact"/>
              <w:ind w:left="0" w:right="28"/>
              <w:rPr>
                <w:b/>
                <w:sz w:val="20"/>
                <w:szCs w:val="20"/>
              </w:rPr>
            </w:pPr>
            <w:r w:rsidRPr="001642F1">
              <w:rPr>
                <w:b/>
                <w:sz w:val="20"/>
                <w:szCs w:val="20"/>
              </w:rPr>
              <w:t>Komputer stacjonarny w obudowie małogabarytowej (SFF) (parametry minimalne)</w:t>
            </w:r>
          </w:p>
        </w:tc>
      </w:tr>
      <w:tr w:rsidR="001B6A0B" w14:paraId="4BF95D2C" w14:textId="77777777" w:rsidTr="005559CB">
        <w:tc>
          <w:tcPr>
            <w:tcW w:w="2269" w:type="dxa"/>
          </w:tcPr>
          <w:p w14:paraId="3D09A89E" w14:textId="77777777" w:rsidR="001B6A0B" w:rsidRDefault="001B6A0B" w:rsidP="005559CB">
            <w:pPr>
              <w:pStyle w:val="TableParagraph"/>
              <w:spacing w:line="206" w:lineRule="exact"/>
              <w:ind w:left="0" w:right="28"/>
              <w:rPr>
                <w:sz w:val="18"/>
              </w:rPr>
            </w:pPr>
            <w:r>
              <w:rPr>
                <w:sz w:val="18"/>
              </w:rPr>
              <w:t>Typ:</w:t>
            </w:r>
          </w:p>
        </w:tc>
        <w:tc>
          <w:tcPr>
            <w:tcW w:w="7229" w:type="dxa"/>
          </w:tcPr>
          <w:p w14:paraId="3696942F" w14:textId="77777777" w:rsidR="001B6A0B" w:rsidRDefault="001B6A0B" w:rsidP="005559CB">
            <w:pPr>
              <w:pStyle w:val="TableParagraph"/>
              <w:spacing w:line="206" w:lineRule="exact"/>
              <w:ind w:left="0" w:right="28"/>
              <w:jc w:val="both"/>
              <w:rPr>
                <w:sz w:val="18"/>
              </w:rPr>
            </w:pPr>
            <w:r>
              <w:rPr>
                <w:sz w:val="18"/>
              </w:rPr>
              <w:t>Komputer stacjonarny w obudowie małogabarytowej (SFF).</w:t>
            </w:r>
          </w:p>
          <w:p w14:paraId="49BFA04C" w14:textId="77777777" w:rsidR="001B6A0B" w:rsidRDefault="001B6A0B" w:rsidP="005559CB">
            <w:pPr>
              <w:pStyle w:val="TableParagraph"/>
              <w:spacing w:line="206" w:lineRule="exact"/>
              <w:ind w:left="0" w:right="28"/>
              <w:jc w:val="both"/>
              <w:rPr>
                <w:sz w:val="18"/>
              </w:rPr>
            </w:pPr>
            <w:r>
              <w:rPr>
                <w:sz w:val="18"/>
              </w:rPr>
              <w:t>W ofercie wymagane jest podanie producenta, modelu oraz symbolu.</w:t>
            </w:r>
          </w:p>
          <w:p w14:paraId="5775598D" w14:textId="77777777" w:rsidR="001B6A0B" w:rsidRDefault="001B6A0B" w:rsidP="005559CB">
            <w:pPr>
              <w:pStyle w:val="TableParagraph"/>
              <w:spacing w:before="6" w:line="206" w:lineRule="exact"/>
              <w:ind w:left="0" w:right="28"/>
              <w:jc w:val="both"/>
              <w:rPr>
                <w:sz w:val="18"/>
              </w:rPr>
            </w:pPr>
            <w:r w:rsidRPr="000F1DA0">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0F1DA0">
              <w:rPr>
                <w:sz w:val="18"/>
              </w:rPr>
              <w:t>, zasilaczy i kart sieciowych poprzez podanie typu oraz nazwy handlowej (oznaczenie i kod producenta)</w:t>
            </w:r>
            <w:r>
              <w:rPr>
                <w:sz w:val="18"/>
              </w:rPr>
              <w:t xml:space="preserve">. </w:t>
            </w:r>
            <w:r w:rsidRPr="00580F62">
              <w:rPr>
                <w:sz w:val="18"/>
              </w:rPr>
              <w:t>Dla dysków twardych wymagane jest podanie rodzaju, typu i pojemności.</w:t>
            </w:r>
          </w:p>
        </w:tc>
      </w:tr>
      <w:tr w:rsidR="001B6A0B" w14:paraId="42C17051" w14:textId="77777777" w:rsidTr="005559CB">
        <w:tc>
          <w:tcPr>
            <w:tcW w:w="2269" w:type="dxa"/>
          </w:tcPr>
          <w:p w14:paraId="387850DA" w14:textId="77777777" w:rsidR="001B6A0B" w:rsidRDefault="001B6A0B" w:rsidP="005559CB">
            <w:pPr>
              <w:pStyle w:val="TableParagraph"/>
              <w:spacing w:line="203" w:lineRule="exact"/>
              <w:ind w:left="0" w:right="28"/>
              <w:rPr>
                <w:sz w:val="18"/>
              </w:rPr>
            </w:pPr>
            <w:r>
              <w:rPr>
                <w:sz w:val="18"/>
              </w:rPr>
              <w:t>Procesor:</w:t>
            </w:r>
          </w:p>
        </w:tc>
        <w:tc>
          <w:tcPr>
            <w:tcW w:w="7229" w:type="dxa"/>
            <w:tcBorders>
              <w:bottom w:val="single" w:sz="6" w:space="0" w:color="000000"/>
            </w:tcBorders>
          </w:tcPr>
          <w:p w14:paraId="7AC29C4D" w14:textId="77777777" w:rsidR="001B6A0B" w:rsidRDefault="001B6A0B" w:rsidP="005559CB">
            <w:pPr>
              <w:pStyle w:val="TableParagraph"/>
              <w:ind w:left="0" w:right="28"/>
              <w:jc w:val="both"/>
              <w:rPr>
                <w:sz w:val="18"/>
              </w:rPr>
            </w:pPr>
            <w:r>
              <w:rPr>
                <w:sz w:val="18"/>
              </w:rPr>
              <w:t xml:space="preserve">Komputer powinien osiągać w teście wydajności </w:t>
            </w:r>
            <w:r w:rsidRPr="00475E50">
              <w:rPr>
                <w:b/>
                <w:sz w:val="18"/>
              </w:rPr>
              <w:t>Sysmark</w:t>
            </w:r>
            <w:r w:rsidRPr="00DB249D">
              <w:rPr>
                <w:b/>
                <w:sz w:val="18"/>
              </w:rPr>
              <w:t xml:space="preserve"> 25 Overall Rating wynik </w:t>
            </w:r>
            <w:r>
              <w:rPr>
                <w:b/>
                <w:sz w:val="18"/>
              </w:rPr>
              <w:t xml:space="preserve">2100 </w:t>
            </w:r>
            <w:r w:rsidRPr="00DB249D">
              <w:rPr>
                <w:b/>
                <w:sz w:val="18"/>
              </w:rPr>
              <w:t>pkt.</w:t>
            </w:r>
            <w:r>
              <w:rPr>
                <w:sz w:val="18"/>
              </w:rPr>
              <w:t xml:space="preserve"> (oprogramowanie testujące musi być zainstalowane na dysku oferowanym lub identycznym z oferowanym, przy rozdzielczości 1920x1080 pikseli i włączonych wszystkich zainstalowanych urządzeniach).</w:t>
            </w:r>
          </w:p>
          <w:p w14:paraId="16F31F66" w14:textId="77777777" w:rsidR="001B6A0B" w:rsidRPr="00C35035" w:rsidRDefault="001B6A0B" w:rsidP="005559CB">
            <w:pPr>
              <w:pStyle w:val="TableParagraph"/>
              <w:ind w:left="0" w:right="28"/>
              <w:jc w:val="both"/>
              <w:rPr>
                <w:spacing w:val="31"/>
                <w:sz w:val="18"/>
              </w:rPr>
            </w:pPr>
            <w:r>
              <w:rPr>
                <w:sz w:val="18"/>
              </w:rPr>
              <w:t>Potwierdzeniem spełnienia tego wymogu będzie wydruk z przeprowadzonych testów potwierdzający. że procesor w oferowanej konfiguracji komputera osiągnął wymagany wynik. Testy powinny być potwierdzone przez przedstawiciela</w:t>
            </w:r>
            <w:r>
              <w:rPr>
                <w:spacing w:val="29"/>
                <w:sz w:val="18"/>
              </w:rPr>
              <w:t xml:space="preserve"> </w:t>
            </w:r>
            <w:r>
              <w:rPr>
                <w:sz w:val="18"/>
              </w:rPr>
              <w:t>producenta</w:t>
            </w:r>
            <w:r>
              <w:rPr>
                <w:spacing w:val="30"/>
                <w:sz w:val="18"/>
              </w:rPr>
              <w:t xml:space="preserve"> </w:t>
            </w:r>
            <w:r>
              <w:rPr>
                <w:sz w:val="18"/>
              </w:rPr>
              <w:t>komputera</w:t>
            </w:r>
            <w:r>
              <w:rPr>
                <w:spacing w:val="29"/>
                <w:sz w:val="18"/>
              </w:rPr>
              <w:t xml:space="preserve"> </w:t>
            </w:r>
            <w:r>
              <w:rPr>
                <w:sz w:val="18"/>
              </w:rPr>
              <w:t>w Polsce</w:t>
            </w:r>
            <w:r>
              <w:rPr>
                <w:spacing w:val="31"/>
                <w:sz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0808556A" w14:textId="77777777" w:rsidR="001B6A0B" w:rsidRDefault="001B6A0B" w:rsidP="005559CB">
            <w:pPr>
              <w:pStyle w:val="TableParagraph"/>
              <w:ind w:left="0" w:right="28"/>
              <w:jc w:val="both"/>
              <w:rPr>
                <w:sz w:val="18"/>
              </w:rPr>
            </w:pPr>
            <w:r w:rsidRPr="00C35035">
              <w:rPr>
                <w:sz w:val="18"/>
              </w:rPr>
              <w:t>Testy</w:t>
            </w:r>
            <w:r w:rsidRPr="00C35035">
              <w:rPr>
                <w:spacing w:val="27"/>
                <w:sz w:val="18"/>
              </w:rPr>
              <w:t xml:space="preserve"> </w:t>
            </w:r>
            <w:r w:rsidRPr="00C35035">
              <w:rPr>
                <w:sz w:val="18"/>
              </w:rPr>
              <w:t>dla</w:t>
            </w:r>
            <w:r w:rsidRPr="00C35035">
              <w:rPr>
                <w:spacing w:val="31"/>
                <w:sz w:val="18"/>
              </w:rPr>
              <w:t xml:space="preserve"> </w:t>
            </w:r>
            <w:r w:rsidRPr="00C35035">
              <w:rPr>
                <w:sz w:val="18"/>
              </w:rPr>
              <w:t>oferowanego</w:t>
            </w:r>
            <w:r w:rsidRPr="00C35035">
              <w:rPr>
                <w:spacing w:val="29"/>
                <w:sz w:val="18"/>
              </w:rPr>
              <w:t xml:space="preserve"> </w:t>
            </w:r>
            <w:r w:rsidRPr="00C35035">
              <w:rPr>
                <w:sz w:val="18"/>
              </w:rPr>
              <w:t>modelu</w:t>
            </w:r>
            <w:r w:rsidRPr="00C35035">
              <w:rPr>
                <w:spacing w:val="32"/>
                <w:sz w:val="18"/>
              </w:rPr>
              <w:t xml:space="preserve"> </w:t>
            </w:r>
            <w:r w:rsidRPr="00C35035">
              <w:rPr>
                <w:sz w:val="18"/>
              </w:rPr>
              <w:t>stacji roboczej w oferowanej konfiguracji muszą być opublikowane i ogólnie dostępne na stronie</w:t>
            </w:r>
            <w:r w:rsidRPr="00C35035">
              <w:rPr>
                <w:spacing w:val="-35"/>
                <w:sz w:val="18"/>
              </w:rPr>
              <w:t xml:space="preserve"> </w:t>
            </w:r>
            <w:hyperlink r:id="rId77" w:history="1">
              <w:r w:rsidRPr="0032204F">
                <w:rPr>
                  <w:rStyle w:val="Hipercze"/>
                  <w:sz w:val="18"/>
                </w:rPr>
                <w:t>https://results.bapco.com/results/benchmark/sysmark_25</w:t>
              </w:r>
            </w:hyperlink>
            <w:r w:rsidRPr="00C35035">
              <w:t xml:space="preserve"> </w:t>
            </w:r>
            <w:hyperlink r:id="rId78"/>
            <w:r w:rsidRPr="00C35035">
              <w:rPr>
                <w:sz w:val="18"/>
                <w:szCs w:val="18"/>
              </w:rPr>
              <w:t xml:space="preserve">najpóźniej w dniu składania ofert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F668C0">
              <w:rPr>
                <w:i/>
                <w:iCs/>
                <w:sz w:val="18"/>
                <w:szCs w:val="18"/>
              </w:rPr>
              <w:t xml:space="preserve"> tj. wydruk z</w:t>
            </w:r>
            <w:r>
              <w:rPr>
                <w:i/>
                <w:iCs/>
                <w:sz w:val="18"/>
                <w:szCs w:val="18"/>
              </w:rPr>
              <w:t> </w:t>
            </w:r>
            <w:r w:rsidRPr="00F668C0">
              <w:rPr>
                <w:i/>
                <w:iCs/>
                <w:sz w:val="18"/>
                <w:szCs w:val="18"/>
              </w:rPr>
              <w:t>w</w:t>
            </w:r>
            <w:r>
              <w:rPr>
                <w:i/>
                <w:iCs/>
                <w:sz w:val="18"/>
                <w:szCs w:val="18"/>
              </w:rPr>
              <w:t>yżej wymienionej</w:t>
            </w:r>
            <w:r w:rsidRPr="00F668C0">
              <w:rPr>
                <w:i/>
                <w:iCs/>
                <w:sz w:val="18"/>
                <w:szCs w:val="18"/>
              </w:rPr>
              <w:t xml:space="preserve"> strony internetowej </w:t>
            </w:r>
            <w:r>
              <w:rPr>
                <w:i/>
                <w:iCs/>
                <w:sz w:val="18"/>
                <w:szCs w:val="18"/>
              </w:rPr>
              <w:t>potwierdzający.</w:t>
            </w:r>
            <w:r w:rsidRPr="00F668C0">
              <w:rPr>
                <w:i/>
                <w:iCs/>
                <w:sz w:val="18"/>
                <w:szCs w:val="18"/>
              </w:rPr>
              <w:t xml:space="preserve"> że oferowany model stacji roboczej w</w:t>
            </w:r>
            <w:r>
              <w:rPr>
                <w:i/>
                <w:iCs/>
                <w:sz w:val="18"/>
                <w:szCs w:val="18"/>
              </w:rPr>
              <w:t> </w:t>
            </w:r>
            <w:r w:rsidRPr="00F668C0">
              <w:rPr>
                <w:i/>
                <w:iCs/>
                <w:sz w:val="18"/>
                <w:szCs w:val="18"/>
              </w:rPr>
              <w:t>oferowanej konfiguracji umożliwia osiągniecie powyższego wyniku.</w:t>
            </w:r>
          </w:p>
        </w:tc>
      </w:tr>
      <w:tr w:rsidR="001B6A0B" w14:paraId="05158C7B" w14:textId="77777777" w:rsidTr="005559CB">
        <w:tc>
          <w:tcPr>
            <w:tcW w:w="2269" w:type="dxa"/>
          </w:tcPr>
          <w:p w14:paraId="11FE9EBB" w14:textId="77777777" w:rsidR="001B6A0B" w:rsidRDefault="001B6A0B" w:rsidP="005559CB">
            <w:pPr>
              <w:pStyle w:val="TableParagraph"/>
              <w:spacing w:line="202" w:lineRule="exact"/>
              <w:ind w:left="0" w:right="28"/>
              <w:rPr>
                <w:sz w:val="18"/>
              </w:rPr>
            </w:pPr>
            <w:r>
              <w:rPr>
                <w:sz w:val="18"/>
              </w:rPr>
              <w:t>Pamięć RAM:</w:t>
            </w:r>
          </w:p>
        </w:tc>
        <w:tc>
          <w:tcPr>
            <w:tcW w:w="7229" w:type="dxa"/>
            <w:tcBorders>
              <w:top w:val="single" w:sz="6" w:space="0" w:color="000000"/>
            </w:tcBorders>
          </w:tcPr>
          <w:p w14:paraId="701C3476" w14:textId="77777777" w:rsidR="001B6A0B" w:rsidRPr="00641174" w:rsidRDefault="001B6A0B" w:rsidP="005559CB">
            <w:pPr>
              <w:pStyle w:val="TableParagraph"/>
              <w:tabs>
                <w:tab w:val="left" w:pos="319"/>
              </w:tabs>
              <w:adjustRightInd/>
              <w:spacing w:line="201" w:lineRule="exact"/>
              <w:ind w:left="0" w:right="28"/>
              <w:rPr>
                <w:sz w:val="18"/>
              </w:rPr>
            </w:pPr>
            <w:r>
              <w:rPr>
                <w:sz w:val="18"/>
              </w:rPr>
              <w:t xml:space="preserve">16 GB (2x8192 MB) DDR4 możliwość rozbudowy do nie mniej </w:t>
            </w:r>
            <w:r w:rsidRPr="0027520A">
              <w:rPr>
                <w:sz w:val="18"/>
              </w:rPr>
              <w:t>niż</w:t>
            </w:r>
            <w:r w:rsidRPr="0027520A">
              <w:rPr>
                <w:spacing w:val="-3"/>
                <w:sz w:val="18"/>
              </w:rPr>
              <w:t xml:space="preserve"> 128 </w:t>
            </w:r>
            <w:r w:rsidRPr="0027520A">
              <w:rPr>
                <w:sz w:val="18"/>
              </w:rPr>
              <w:t>GB;</w:t>
            </w:r>
          </w:p>
        </w:tc>
      </w:tr>
      <w:tr w:rsidR="001B6A0B" w:rsidRPr="00072E15" w14:paraId="26600300" w14:textId="77777777" w:rsidTr="005559CB">
        <w:tc>
          <w:tcPr>
            <w:tcW w:w="2269" w:type="dxa"/>
          </w:tcPr>
          <w:p w14:paraId="26BAF6AB" w14:textId="77777777" w:rsidR="001B6A0B" w:rsidRDefault="001B6A0B" w:rsidP="005559CB">
            <w:pPr>
              <w:pStyle w:val="TableParagraph"/>
              <w:spacing w:line="206" w:lineRule="exact"/>
              <w:ind w:left="0" w:right="28"/>
              <w:rPr>
                <w:sz w:val="18"/>
              </w:rPr>
            </w:pPr>
            <w:r>
              <w:rPr>
                <w:sz w:val="18"/>
              </w:rPr>
              <w:t>Dyski twardy:</w:t>
            </w:r>
          </w:p>
        </w:tc>
        <w:tc>
          <w:tcPr>
            <w:tcW w:w="7229" w:type="dxa"/>
          </w:tcPr>
          <w:p w14:paraId="6D95C97F" w14:textId="77777777" w:rsidR="001B6A0B" w:rsidRPr="00641174" w:rsidRDefault="001B6A0B" w:rsidP="005559CB">
            <w:pPr>
              <w:pStyle w:val="TableParagraph"/>
              <w:tabs>
                <w:tab w:val="left" w:pos="319"/>
              </w:tabs>
              <w:adjustRightInd/>
              <w:spacing w:before="2" w:line="207" w:lineRule="exact"/>
              <w:ind w:left="0" w:right="28"/>
              <w:rPr>
                <w:sz w:val="18"/>
                <w:lang w:val="en-US"/>
              </w:rPr>
            </w:pPr>
            <w:r w:rsidRPr="00072E15">
              <w:rPr>
                <w:sz w:val="18"/>
                <w:lang w:val="en-US"/>
              </w:rPr>
              <w:t>1 x 1</w:t>
            </w:r>
            <w:r>
              <w:rPr>
                <w:sz w:val="18"/>
                <w:lang w:val="en-US"/>
              </w:rPr>
              <w:t xml:space="preserve"> T</w:t>
            </w:r>
            <w:r w:rsidRPr="00072E15">
              <w:rPr>
                <w:sz w:val="18"/>
                <w:lang w:val="en-US"/>
              </w:rPr>
              <w:t>B SSD M.2</w:t>
            </w:r>
            <w:r w:rsidRPr="00072E15">
              <w:rPr>
                <w:spacing w:val="-10"/>
                <w:sz w:val="18"/>
                <w:lang w:val="en-US"/>
              </w:rPr>
              <w:t xml:space="preserve"> </w:t>
            </w:r>
            <w:r w:rsidRPr="00072E15">
              <w:rPr>
                <w:sz w:val="18"/>
                <w:lang w:val="en-US"/>
              </w:rPr>
              <w:t>NVMe.</w:t>
            </w:r>
          </w:p>
        </w:tc>
      </w:tr>
      <w:tr w:rsidR="001B6A0B" w14:paraId="5A51A435" w14:textId="77777777" w:rsidTr="005559CB">
        <w:tc>
          <w:tcPr>
            <w:tcW w:w="2269" w:type="dxa"/>
          </w:tcPr>
          <w:p w14:paraId="4C5FE633" w14:textId="77777777" w:rsidR="001B6A0B" w:rsidRDefault="001B6A0B" w:rsidP="005559CB">
            <w:pPr>
              <w:pStyle w:val="TableParagraph"/>
              <w:spacing w:line="206" w:lineRule="exact"/>
              <w:ind w:left="0" w:right="28"/>
              <w:rPr>
                <w:sz w:val="18"/>
              </w:rPr>
            </w:pPr>
            <w:r>
              <w:rPr>
                <w:sz w:val="18"/>
              </w:rPr>
              <w:t>Karta graficzna:</w:t>
            </w:r>
          </w:p>
        </w:tc>
        <w:tc>
          <w:tcPr>
            <w:tcW w:w="7229" w:type="dxa"/>
          </w:tcPr>
          <w:p w14:paraId="160F0C25" w14:textId="77777777" w:rsidR="001B6A0B" w:rsidRDefault="001B6A0B" w:rsidP="005559CB">
            <w:pPr>
              <w:pStyle w:val="TableParagraph"/>
              <w:ind w:left="0" w:right="28"/>
              <w:jc w:val="both"/>
              <w:rPr>
                <w:sz w:val="18"/>
              </w:rPr>
            </w:pPr>
            <w:r w:rsidRPr="006E61D9">
              <w:rPr>
                <w:sz w:val="18"/>
              </w:rPr>
              <w:t>Grafika zintegrowana z procesorem powinna umożliwiać pracę dwumonitorową ze wsparciem dla HDMI v</w:t>
            </w:r>
            <w:r>
              <w:rPr>
                <w:sz w:val="18"/>
              </w:rPr>
              <w:t xml:space="preserve"> 2</w:t>
            </w:r>
            <w:r w:rsidRPr="006E61D9">
              <w:rPr>
                <w:sz w:val="18"/>
              </w:rPr>
              <w:t>.</w:t>
            </w:r>
            <w:r>
              <w:rPr>
                <w:sz w:val="18"/>
              </w:rPr>
              <w:t>0</w:t>
            </w:r>
            <w:r w:rsidRPr="006E61D9">
              <w:rPr>
                <w:sz w:val="18"/>
              </w:rPr>
              <w:t xml:space="preserve">, ze sprzętowym wsparciem dla kodowania </w:t>
            </w:r>
            <w:r>
              <w:rPr>
                <w:sz w:val="18"/>
              </w:rPr>
              <w:t>H.264 oraz MPEG2, DirectX 12.1, WDDM 2.0, Open GL 4.6, OpenCL 2.0, Shader Model 6 posiadająca min. 32 EU (Graphics Execution Unit) oraz Dual HD HW Decode.</w:t>
            </w:r>
            <w:r w:rsidRPr="006E61D9">
              <w:rPr>
                <w:sz w:val="18"/>
              </w:rPr>
              <w:t xml:space="preserve"> o maksymalnej rozdzielczości nie mniejszej niż: 4096x2</w:t>
            </w:r>
            <w:r>
              <w:rPr>
                <w:sz w:val="18"/>
              </w:rPr>
              <w:t>160</w:t>
            </w:r>
            <w:r w:rsidRPr="006E61D9">
              <w:rPr>
                <w:sz w:val="18"/>
              </w:rPr>
              <w:t xml:space="preserve"> px @ 60 Hz (cyfrowo), </w:t>
            </w:r>
            <w:r>
              <w:rPr>
                <w:sz w:val="18"/>
              </w:rPr>
              <w:t>wymagane</w:t>
            </w:r>
            <w:r>
              <w:rPr>
                <w:spacing w:val="-4"/>
                <w:sz w:val="18"/>
              </w:rPr>
              <w:t xml:space="preserve"> </w:t>
            </w:r>
            <w:r>
              <w:rPr>
                <w:sz w:val="18"/>
              </w:rPr>
              <w:t>min.</w:t>
            </w:r>
            <w:r>
              <w:rPr>
                <w:spacing w:val="-1"/>
                <w:sz w:val="18"/>
              </w:rPr>
              <w:t xml:space="preserve"> </w:t>
            </w:r>
            <w:r>
              <w:rPr>
                <w:sz w:val="18"/>
              </w:rPr>
              <w:t>3</w:t>
            </w:r>
            <w:r>
              <w:rPr>
                <w:spacing w:val="-1"/>
                <w:sz w:val="18"/>
              </w:rPr>
              <w:t xml:space="preserve"> </w:t>
            </w:r>
            <w:r>
              <w:rPr>
                <w:sz w:val="18"/>
              </w:rPr>
              <w:t>wyjścia</w:t>
            </w:r>
            <w:r>
              <w:rPr>
                <w:spacing w:val="-4"/>
                <w:sz w:val="18"/>
              </w:rPr>
              <w:t xml:space="preserve"> </w:t>
            </w:r>
            <w:r>
              <w:rPr>
                <w:sz w:val="18"/>
              </w:rPr>
              <w:t>cyfrowe</w:t>
            </w:r>
            <w:r>
              <w:rPr>
                <w:spacing w:val="-1"/>
                <w:sz w:val="18"/>
              </w:rPr>
              <w:t xml:space="preserve"> </w:t>
            </w:r>
            <w:r>
              <w:rPr>
                <w:sz w:val="18"/>
              </w:rPr>
              <w:t>–</w:t>
            </w:r>
            <w:r>
              <w:rPr>
                <w:spacing w:val="-1"/>
                <w:sz w:val="18"/>
              </w:rPr>
              <w:t xml:space="preserve"> </w:t>
            </w:r>
            <w:r>
              <w:rPr>
                <w:sz w:val="18"/>
              </w:rPr>
              <w:t>DisplayPort,</w:t>
            </w:r>
            <w:r>
              <w:rPr>
                <w:spacing w:val="-4"/>
                <w:sz w:val="18"/>
              </w:rPr>
              <w:t xml:space="preserve"> </w:t>
            </w:r>
            <w:r>
              <w:rPr>
                <w:sz w:val="18"/>
              </w:rPr>
              <w:t>DVI</w:t>
            </w:r>
            <w:r>
              <w:rPr>
                <w:spacing w:val="-2"/>
                <w:sz w:val="18"/>
              </w:rPr>
              <w:t xml:space="preserve"> </w:t>
            </w:r>
            <w:r>
              <w:rPr>
                <w:sz w:val="18"/>
              </w:rPr>
              <w:t xml:space="preserve">lub HDMI 2.0b w dowolnej konfiguracji ilościowej pod warunkiem dostarczenia </w:t>
            </w:r>
            <w:r w:rsidRPr="00391523">
              <w:rPr>
                <w:sz w:val="18"/>
              </w:rPr>
              <w:t>adaptera</w:t>
            </w:r>
            <w:r>
              <w:rPr>
                <w:sz w:val="18"/>
              </w:rPr>
              <w:t xml:space="preserve"> </w:t>
            </w:r>
            <w:r w:rsidRPr="00391523">
              <w:rPr>
                <w:sz w:val="18"/>
              </w:rPr>
              <w:t>umożliwiającego</w:t>
            </w:r>
            <w:r w:rsidRPr="00391523">
              <w:rPr>
                <w:spacing w:val="-10"/>
                <w:sz w:val="18"/>
              </w:rPr>
              <w:t xml:space="preserve"> </w:t>
            </w:r>
            <w:r w:rsidRPr="00391523">
              <w:rPr>
                <w:sz w:val="18"/>
              </w:rPr>
              <w:t>jednoczesne</w:t>
            </w:r>
            <w:r w:rsidRPr="00391523">
              <w:rPr>
                <w:spacing w:val="-12"/>
                <w:sz w:val="18"/>
              </w:rPr>
              <w:t xml:space="preserve"> </w:t>
            </w:r>
            <w:r w:rsidRPr="00391523">
              <w:rPr>
                <w:sz w:val="18"/>
              </w:rPr>
              <w:t>podłączenie</w:t>
            </w:r>
            <w:r w:rsidRPr="00391523">
              <w:rPr>
                <w:spacing w:val="-10"/>
                <w:sz w:val="18"/>
              </w:rPr>
              <w:t xml:space="preserve"> </w:t>
            </w:r>
            <w:r w:rsidRPr="00391523">
              <w:rPr>
                <w:sz w:val="18"/>
              </w:rPr>
              <w:t>min.</w:t>
            </w:r>
            <w:r w:rsidRPr="00391523">
              <w:rPr>
                <w:spacing w:val="-10"/>
                <w:sz w:val="18"/>
              </w:rPr>
              <w:t xml:space="preserve"> </w:t>
            </w:r>
            <w:r w:rsidRPr="00391523">
              <w:rPr>
                <w:sz w:val="18"/>
              </w:rPr>
              <w:t>2</w:t>
            </w:r>
            <w:r w:rsidRPr="00391523">
              <w:rPr>
                <w:spacing w:val="-10"/>
                <w:sz w:val="18"/>
              </w:rPr>
              <w:t xml:space="preserve"> </w:t>
            </w:r>
            <w:r w:rsidRPr="00391523">
              <w:rPr>
                <w:sz w:val="18"/>
              </w:rPr>
              <w:t>monitorów</w:t>
            </w:r>
            <w:r>
              <w:rPr>
                <w:sz w:val="18"/>
              </w:rPr>
              <w:t>,</w:t>
            </w:r>
            <w:r w:rsidRPr="00391523">
              <w:rPr>
                <w:spacing w:val="-11"/>
                <w:sz w:val="18"/>
              </w:rPr>
              <w:t xml:space="preserve"> </w:t>
            </w:r>
            <w:r w:rsidRPr="00391523">
              <w:rPr>
                <w:sz w:val="18"/>
              </w:rPr>
              <w:t>w</w:t>
            </w:r>
            <w:r>
              <w:rPr>
                <w:spacing w:val="-13"/>
                <w:sz w:val="18"/>
              </w:rPr>
              <w:t> </w:t>
            </w:r>
            <w:r w:rsidRPr="00391523">
              <w:rPr>
                <w:sz w:val="18"/>
              </w:rPr>
              <w:t>tym</w:t>
            </w:r>
            <w:r w:rsidRPr="00391523">
              <w:rPr>
                <w:spacing w:val="-9"/>
                <w:sz w:val="18"/>
              </w:rPr>
              <w:t xml:space="preserve"> </w:t>
            </w:r>
            <w:r w:rsidRPr="00391523">
              <w:rPr>
                <w:sz w:val="18"/>
              </w:rPr>
              <w:t>jednego</w:t>
            </w:r>
            <w:r w:rsidRPr="00391523">
              <w:rPr>
                <w:spacing w:val="-10"/>
                <w:sz w:val="18"/>
              </w:rPr>
              <w:t xml:space="preserve"> </w:t>
            </w:r>
            <w:r w:rsidRPr="00391523">
              <w:rPr>
                <w:sz w:val="18"/>
              </w:rPr>
              <w:t>ze</w:t>
            </w:r>
            <w:r w:rsidRPr="00391523">
              <w:rPr>
                <w:spacing w:val="-9"/>
                <w:sz w:val="18"/>
              </w:rPr>
              <w:t xml:space="preserve"> </w:t>
            </w:r>
            <w:r w:rsidRPr="00391523">
              <w:rPr>
                <w:sz w:val="18"/>
              </w:rPr>
              <w:t>złącze</w:t>
            </w:r>
            <w:r>
              <w:rPr>
                <w:sz w:val="18"/>
              </w:rPr>
              <w:t>m</w:t>
            </w:r>
            <w:r>
              <w:rPr>
                <w:spacing w:val="-9"/>
                <w:sz w:val="18"/>
              </w:rPr>
              <w:t xml:space="preserve"> </w:t>
            </w:r>
            <w:r>
              <w:rPr>
                <w:sz w:val="18"/>
              </w:rPr>
              <w:t>DVI.</w:t>
            </w:r>
          </w:p>
        </w:tc>
      </w:tr>
      <w:tr w:rsidR="001B6A0B" w:rsidRPr="005301C3" w14:paraId="2774B356" w14:textId="77777777" w:rsidTr="005559CB">
        <w:tc>
          <w:tcPr>
            <w:tcW w:w="2269" w:type="dxa"/>
          </w:tcPr>
          <w:p w14:paraId="09156B03" w14:textId="77777777" w:rsidR="001B6A0B" w:rsidRDefault="001B6A0B" w:rsidP="005559CB">
            <w:pPr>
              <w:pStyle w:val="TableParagraph"/>
              <w:spacing w:line="203" w:lineRule="exact"/>
              <w:ind w:left="0" w:right="28"/>
              <w:rPr>
                <w:sz w:val="18"/>
              </w:rPr>
            </w:pPr>
            <w:r>
              <w:rPr>
                <w:sz w:val="18"/>
              </w:rPr>
              <w:t>Karta sieciowa:</w:t>
            </w:r>
          </w:p>
        </w:tc>
        <w:tc>
          <w:tcPr>
            <w:tcW w:w="7229" w:type="dxa"/>
          </w:tcPr>
          <w:p w14:paraId="15B6F8D5" w14:textId="77777777" w:rsidR="001B6A0B" w:rsidRPr="00641174" w:rsidRDefault="001B6A0B" w:rsidP="005559CB">
            <w:pPr>
              <w:pStyle w:val="TableParagraph"/>
              <w:tabs>
                <w:tab w:val="left" w:pos="319"/>
              </w:tabs>
              <w:adjustRightInd/>
              <w:spacing w:line="206" w:lineRule="exact"/>
              <w:ind w:left="0" w:right="28"/>
              <w:rPr>
                <w:sz w:val="18"/>
                <w:lang w:val="en-US"/>
              </w:rPr>
            </w:pPr>
            <w:r w:rsidRPr="005301C3">
              <w:rPr>
                <w:sz w:val="18"/>
                <w:lang w:val="en-US"/>
              </w:rPr>
              <w:t xml:space="preserve">Zintegrowana z płytą główną Gigabit Ethernet </w:t>
            </w:r>
          </w:p>
        </w:tc>
      </w:tr>
      <w:tr w:rsidR="001B6A0B" w14:paraId="33C8A905" w14:textId="77777777" w:rsidTr="005559CB">
        <w:tc>
          <w:tcPr>
            <w:tcW w:w="2269" w:type="dxa"/>
          </w:tcPr>
          <w:p w14:paraId="4310A74F" w14:textId="77777777" w:rsidR="001B6A0B" w:rsidRDefault="001B6A0B" w:rsidP="005559CB">
            <w:pPr>
              <w:pStyle w:val="TableParagraph"/>
              <w:spacing w:line="203" w:lineRule="exact"/>
              <w:ind w:left="0" w:right="28"/>
              <w:rPr>
                <w:sz w:val="18"/>
              </w:rPr>
            </w:pPr>
            <w:r>
              <w:rPr>
                <w:sz w:val="18"/>
              </w:rPr>
              <w:t>Multimedia:</w:t>
            </w:r>
          </w:p>
        </w:tc>
        <w:tc>
          <w:tcPr>
            <w:tcW w:w="7229" w:type="dxa"/>
          </w:tcPr>
          <w:p w14:paraId="70EF5CF6" w14:textId="77777777" w:rsidR="001B6A0B" w:rsidRDefault="001B6A0B" w:rsidP="006736BC">
            <w:pPr>
              <w:pStyle w:val="TableParagraph"/>
              <w:numPr>
                <w:ilvl w:val="0"/>
                <w:numId w:val="188"/>
              </w:numPr>
              <w:ind w:left="254" w:right="28" w:hanging="254"/>
              <w:jc w:val="both"/>
              <w:rPr>
                <w:sz w:val="18"/>
              </w:rPr>
            </w:pPr>
            <w:r>
              <w:rPr>
                <w:sz w:val="18"/>
              </w:rPr>
              <w:t>Karta dźwiękowa zintegrowana z płytą główną, zgodna z HDAudio. Oferowana karta audio ma w pełni obsługiwać porty audio in/out wyprowadzone na zewnątrz.</w:t>
            </w:r>
          </w:p>
          <w:p w14:paraId="29CE2C59" w14:textId="77777777" w:rsidR="001B6A0B" w:rsidRDefault="001B6A0B" w:rsidP="006736BC">
            <w:pPr>
              <w:pStyle w:val="TableParagraph"/>
              <w:numPr>
                <w:ilvl w:val="0"/>
                <w:numId w:val="188"/>
              </w:numPr>
              <w:ind w:left="254" w:right="28" w:hanging="254"/>
              <w:jc w:val="both"/>
              <w:rPr>
                <w:sz w:val="18"/>
              </w:rPr>
            </w:pPr>
            <w:r>
              <w:rPr>
                <w:sz w:val="18"/>
              </w:rPr>
              <w:t>Wewnętrzny głośnik w obudowie komputera.</w:t>
            </w:r>
          </w:p>
          <w:p w14:paraId="65882A39" w14:textId="77777777" w:rsidR="001B6A0B" w:rsidRDefault="001B6A0B" w:rsidP="006736BC">
            <w:pPr>
              <w:pStyle w:val="TableParagraph"/>
              <w:numPr>
                <w:ilvl w:val="0"/>
                <w:numId w:val="188"/>
              </w:numPr>
              <w:ind w:left="254" w:right="28" w:hanging="254"/>
              <w:jc w:val="both"/>
              <w:rPr>
                <w:sz w:val="18"/>
              </w:rPr>
            </w:pPr>
            <w:r>
              <w:rPr>
                <w:sz w:val="18"/>
              </w:rPr>
              <w:t>Porty</w:t>
            </w:r>
            <w:r w:rsidRPr="00DD4C55">
              <w:rPr>
                <w:sz w:val="18"/>
              </w:rPr>
              <w:t xml:space="preserve"> </w:t>
            </w:r>
            <w:r>
              <w:rPr>
                <w:sz w:val="18"/>
              </w:rPr>
              <w:t>audio</w:t>
            </w:r>
            <w:r w:rsidRPr="00DD4C55">
              <w:rPr>
                <w:sz w:val="18"/>
              </w:rPr>
              <w:t xml:space="preserve">: </w:t>
            </w:r>
            <w:r>
              <w:rPr>
                <w:sz w:val="18"/>
              </w:rPr>
              <w:t>na</w:t>
            </w:r>
            <w:r w:rsidRPr="00DD4C55">
              <w:rPr>
                <w:sz w:val="18"/>
              </w:rPr>
              <w:t xml:space="preserve"> </w:t>
            </w:r>
            <w:r>
              <w:rPr>
                <w:sz w:val="18"/>
              </w:rPr>
              <w:t>panelu</w:t>
            </w:r>
            <w:r w:rsidRPr="00DD4C55">
              <w:rPr>
                <w:sz w:val="18"/>
              </w:rPr>
              <w:t xml:space="preserve"> </w:t>
            </w:r>
            <w:r>
              <w:rPr>
                <w:sz w:val="18"/>
              </w:rPr>
              <w:t>przednim</w:t>
            </w:r>
            <w:r w:rsidRPr="00DD4C55">
              <w:rPr>
                <w:sz w:val="18"/>
              </w:rPr>
              <w:t xml:space="preserve"> </w:t>
            </w:r>
            <w:r>
              <w:rPr>
                <w:sz w:val="18"/>
              </w:rPr>
              <w:t>min.</w:t>
            </w:r>
            <w:r w:rsidRPr="00DD4C55">
              <w:rPr>
                <w:sz w:val="18"/>
              </w:rPr>
              <w:t xml:space="preserve"> </w:t>
            </w:r>
            <w:r>
              <w:rPr>
                <w:sz w:val="18"/>
              </w:rPr>
              <w:t>1</w:t>
            </w:r>
            <w:r w:rsidRPr="00DD4C55">
              <w:rPr>
                <w:sz w:val="18"/>
              </w:rPr>
              <w:t xml:space="preserve"> </w:t>
            </w:r>
            <w:r>
              <w:rPr>
                <w:sz w:val="18"/>
              </w:rPr>
              <w:t>port</w:t>
            </w:r>
            <w:r w:rsidRPr="00DD4C55">
              <w:rPr>
                <w:sz w:val="18"/>
              </w:rPr>
              <w:t xml:space="preserve"> </w:t>
            </w:r>
            <w:r>
              <w:rPr>
                <w:sz w:val="18"/>
              </w:rPr>
              <w:t>combo</w:t>
            </w:r>
            <w:r w:rsidRPr="00DD4C55">
              <w:rPr>
                <w:sz w:val="18"/>
              </w:rPr>
              <w:t xml:space="preserve"> </w:t>
            </w:r>
            <w:r>
              <w:rPr>
                <w:sz w:val="18"/>
              </w:rPr>
              <w:t>(słuchawki</w:t>
            </w:r>
            <w:r w:rsidRPr="00DD4C55">
              <w:rPr>
                <w:sz w:val="18"/>
              </w:rPr>
              <w:t xml:space="preserve"> </w:t>
            </w:r>
            <w:r>
              <w:rPr>
                <w:sz w:val="18"/>
              </w:rPr>
              <w:t>i</w:t>
            </w:r>
            <w:r w:rsidRPr="00DD4C55">
              <w:rPr>
                <w:sz w:val="18"/>
              </w:rPr>
              <w:t xml:space="preserve"> </w:t>
            </w:r>
            <w:r>
              <w:rPr>
                <w:sz w:val="18"/>
              </w:rPr>
              <w:t>mikrofon),</w:t>
            </w:r>
            <w:r w:rsidRPr="00DD4C55">
              <w:rPr>
                <w:sz w:val="18"/>
              </w:rPr>
              <w:t xml:space="preserve"> </w:t>
            </w:r>
            <w:r>
              <w:rPr>
                <w:sz w:val="18"/>
              </w:rPr>
              <w:t>na</w:t>
            </w:r>
            <w:r w:rsidRPr="00DD4C55">
              <w:rPr>
                <w:sz w:val="18"/>
              </w:rPr>
              <w:t xml:space="preserve"> </w:t>
            </w:r>
            <w:r>
              <w:rPr>
                <w:sz w:val="18"/>
              </w:rPr>
              <w:t>panelu</w:t>
            </w:r>
            <w:r w:rsidRPr="00DD4C55">
              <w:rPr>
                <w:sz w:val="18"/>
              </w:rPr>
              <w:t xml:space="preserve"> </w:t>
            </w:r>
            <w:r>
              <w:rPr>
                <w:sz w:val="18"/>
              </w:rPr>
              <w:t>tylnym min. audio</w:t>
            </w:r>
            <w:r w:rsidRPr="00DD4C55">
              <w:rPr>
                <w:sz w:val="18"/>
              </w:rPr>
              <w:t xml:space="preserve"> </w:t>
            </w:r>
            <w:r>
              <w:rPr>
                <w:sz w:val="18"/>
              </w:rPr>
              <w:t>out.</w:t>
            </w:r>
          </w:p>
        </w:tc>
      </w:tr>
      <w:tr w:rsidR="001B6A0B" w14:paraId="7FA9C5D6" w14:textId="77777777" w:rsidTr="005559CB">
        <w:tc>
          <w:tcPr>
            <w:tcW w:w="2269" w:type="dxa"/>
          </w:tcPr>
          <w:p w14:paraId="3408F644" w14:textId="77777777" w:rsidR="001B6A0B" w:rsidRDefault="001B6A0B" w:rsidP="005559CB">
            <w:pPr>
              <w:pStyle w:val="TableParagraph"/>
              <w:spacing w:line="206" w:lineRule="exact"/>
              <w:ind w:left="0" w:right="28"/>
              <w:rPr>
                <w:sz w:val="18"/>
              </w:rPr>
            </w:pPr>
            <w:r>
              <w:rPr>
                <w:sz w:val="18"/>
              </w:rPr>
              <w:t>Obudowa:</w:t>
            </w:r>
          </w:p>
        </w:tc>
        <w:tc>
          <w:tcPr>
            <w:tcW w:w="7229" w:type="dxa"/>
          </w:tcPr>
          <w:p w14:paraId="56DC5330" w14:textId="77777777" w:rsidR="001B6A0B" w:rsidRPr="00FE444F" w:rsidRDefault="001B6A0B" w:rsidP="006736BC">
            <w:pPr>
              <w:pStyle w:val="TableParagraph"/>
              <w:numPr>
                <w:ilvl w:val="0"/>
                <w:numId w:val="188"/>
              </w:numPr>
              <w:ind w:left="254" w:right="28" w:hanging="254"/>
              <w:jc w:val="both"/>
              <w:rPr>
                <w:sz w:val="18"/>
              </w:rPr>
            </w:pPr>
            <w:r>
              <w:rPr>
                <w:sz w:val="18"/>
              </w:rPr>
              <w:t xml:space="preserve">Małogabarytowa, typu small form factor z obsługą kart PCI Express wyłącznie o niskim profilu. Fabrycznie przystosowana do pracy w układzie pionowym i poziomym. Wyposażona w nie mniej niż 2 wnęki: </w:t>
            </w:r>
            <w:r w:rsidRPr="00FE444F">
              <w:rPr>
                <w:sz w:val="18"/>
              </w:rPr>
              <w:t>1</w:t>
            </w:r>
            <w:r w:rsidRPr="00FE444F">
              <w:rPr>
                <w:spacing w:val="-12"/>
                <w:sz w:val="18"/>
              </w:rPr>
              <w:t xml:space="preserve"> </w:t>
            </w:r>
            <w:r w:rsidRPr="00FE444F">
              <w:rPr>
                <w:sz w:val="18"/>
              </w:rPr>
              <w:t>szt.</w:t>
            </w:r>
            <w:r w:rsidRPr="00FE444F">
              <w:rPr>
                <w:spacing w:val="-14"/>
                <w:sz w:val="18"/>
              </w:rPr>
              <w:t xml:space="preserve"> </w:t>
            </w:r>
            <w:r w:rsidRPr="00FE444F">
              <w:rPr>
                <w:sz w:val="18"/>
              </w:rPr>
              <w:t>5,25”</w:t>
            </w:r>
            <w:r w:rsidRPr="00FE444F">
              <w:rPr>
                <w:spacing w:val="-14"/>
                <w:sz w:val="18"/>
              </w:rPr>
              <w:t xml:space="preserve"> </w:t>
            </w:r>
            <w:r w:rsidRPr="00FE444F">
              <w:rPr>
                <w:sz w:val="18"/>
              </w:rPr>
              <w:t>zewnętrzna</w:t>
            </w:r>
            <w:r w:rsidRPr="00FE444F">
              <w:rPr>
                <w:spacing w:val="-12"/>
                <w:sz w:val="18"/>
              </w:rPr>
              <w:t xml:space="preserve"> </w:t>
            </w:r>
            <w:r w:rsidRPr="00FE444F">
              <w:rPr>
                <w:sz w:val="18"/>
              </w:rPr>
              <w:t>(dopuszczalna</w:t>
            </w:r>
            <w:r w:rsidRPr="00FE444F">
              <w:rPr>
                <w:spacing w:val="-14"/>
                <w:sz w:val="18"/>
              </w:rPr>
              <w:t xml:space="preserve"> </w:t>
            </w:r>
            <w:r w:rsidRPr="00FE444F">
              <w:rPr>
                <w:sz w:val="18"/>
              </w:rPr>
              <w:t>kieszeń</w:t>
            </w:r>
            <w:r w:rsidRPr="00FE444F">
              <w:rPr>
                <w:spacing w:val="-14"/>
                <w:sz w:val="18"/>
              </w:rPr>
              <w:t xml:space="preserve"> </w:t>
            </w:r>
            <w:r w:rsidRPr="00FE444F">
              <w:rPr>
                <w:sz w:val="18"/>
              </w:rPr>
              <w:t>slim)</w:t>
            </w:r>
            <w:r w:rsidRPr="00FE444F">
              <w:rPr>
                <w:spacing w:val="-14"/>
                <w:sz w:val="18"/>
              </w:rPr>
              <w:t xml:space="preserve"> </w:t>
            </w:r>
            <w:r w:rsidRPr="00FE444F">
              <w:rPr>
                <w:sz w:val="18"/>
              </w:rPr>
              <w:t>i</w:t>
            </w:r>
            <w:r w:rsidRPr="00FE444F">
              <w:rPr>
                <w:spacing w:val="-14"/>
                <w:sz w:val="18"/>
              </w:rPr>
              <w:t xml:space="preserve"> </w:t>
            </w:r>
            <w:r w:rsidRPr="00FE444F">
              <w:rPr>
                <w:sz w:val="18"/>
              </w:rPr>
              <w:t>1</w:t>
            </w:r>
            <w:r w:rsidRPr="00FE444F">
              <w:rPr>
                <w:spacing w:val="-13"/>
                <w:sz w:val="18"/>
              </w:rPr>
              <w:t xml:space="preserve"> </w:t>
            </w:r>
            <w:r w:rsidRPr="00FE444F">
              <w:rPr>
                <w:sz w:val="18"/>
              </w:rPr>
              <w:t>szt.</w:t>
            </w:r>
            <w:r w:rsidRPr="00FE444F">
              <w:rPr>
                <w:spacing w:val="-10"/>
                <w:sz w:val="18"/>
              </w:rPr>
              <w:t xml:space="preserve"> </w:t>
            </w:r>
            <w:r w:rsidRPr="00FE444F">
              <w:rPr>
                <w:sz w:val="18"/>
              </w:rPr>
              <w:t>3,5”</w:t>
            </w:r>
            <w:r w:rsidRPr="00FE444F">
              <w:rPr>
                <w:spacing w:val="-12"/>
                <w:sz w:val="18"/>
              </w:rPr>
              <w:t xml:space="preserve"> </w:t>
            </w:r>
            <w:r w:rsidRPr="00FE444F">
              <w:rPr>
                <w:sz w:val="18"/>
              </w:rPr>
              <w:t>wewnętrzna</w:t>
            </w:r>
            <w:r w:rsidRPr="00FE444F">
              <w:rPr>
                <w:spacing w:val="-12"/>
                <w:sz w:val="18"/>
              </w:rPr>
              <w:t xml:space="preserve"> </w:t>
            </w:r>
            <w:r w:rsidRPr="00FE444F">
              <w:rPr>
                <w:sz w:val="18"/>
              </w:rPr>
              <w:t>lub</w:t>
            </w:r>
            <w:r w:rsidRPr="00FE444F">
              <w:rPr>
                <w:spacing w:val="-1"/>
                <w:sz w:val="18"/>
              </w:rPr>
              <w:t xml:space="preserve"> </w:t>
            </w:r>
            <w:r w:rsidRPr="00FE444F">
              <w:rPr>
                <w:sz w:val="18"/>
              </w:rPr>
              <w:t>wewnętrzna do montażu 2</w:t>
            </w:r>
            <w:r>
              <w:rPr>
                <w:sz w:val="18"/>
              </w:rPr>
              <w:t> </w:t>
            </w:r>
            <w:r w:rsidRPr="00FE444F">
              <w:rPr>
                <w:sz w:val="18"/>
              </w:rPr>
              <w:t>dysków 2,5” – tylko za pomocą dedykowanej ramki producenta komputera (wszystkie akcesoria niezbędne do montażu mają być dostarczone z każdą jednostką centralną).</w:t>
            </w:r>
          </w:p>
          <w:p w14:paraId="5D703306" w14:textId="77777777" w:rsidR="001B6A0B" w:rsidRDefault="001B6A0B" w:rsidP="006736BC">
            <w:pPr>
              <w:pStyle w:val="TableParagraph"/>
              <w:numPr>
                <w:ilvl w:val="0"/>
                <w:numId w:val="188"/>
              </w:numPr>
              <w:spacing w:line="207" w:lineRule="exact"/>
              <w:ind w:left="254" w:right="28" w:hanging="254"/>
              <w:jc w:val="both"/>
              <w:rPr>
                <w:sz w:val="18"/>
              </w:rPr>
            </w:pPr>
            <w:r>
              <w:rPr>
                <w:sz w:val="18"/>
              </w:rPr>
              <w:t>Obudowa powinna fabrycznie umożliwiać montaż min. 2 szt. dysków.</w:t>
            </w:r>
          </w:p>
          <w:p w14:paraId="34625E2C" w14:textId="77777777" w:rsidR="001B6A0B" w:rsidRDefault="001B6A0B" w:rsidP="006736BC">
            <w:pPr>
              <w:pStyle w:val="TableParagraph"/>
              <w:numPr>
                <w:ilvl w:val="0"/>
                <w:numId w:val="188"/>
              </w:numPr>
              <w:ind w:left="254" w:right="28" w:hanging="254"/>
              <w:jc w:val="both"/>
              <w:rPr>
                <w:sz w:val="18"/>
              </w:rPr>
            </w:pPr>
            <w:r>
              <w:rPr>
                <w:sz w:val="18"/>
              </w:rPr>
              <w:t>Zasilacz o mocy (ciągłej) minimalnej 250W, ale nie więcej niż 300W, pracujący w sieci 230V 50/60 Hz prądu zmiennego i sprawności nie mniej niż 92% przy 50% obciążeniu zasilacza. Komputer musi posiadać możliwość trwałego połączenia z monitorem w celu łatwego przenoszenia zestawu (musi stanowić zintegrowaną całość z monitorem – funkcja może być zrealizowana przez zastosowanie fabrycznego „standu”).</w:t>
            </w:r>
          </w:p>
          <w:p w14:paraId="3CC39487" w14:textId="77777777" w:rsidR="001B6A0B" w:rsidRDefault="001B6A0B" w:rsidP="006736BC">
            <w:pPr>
              <w:pStyle w:val="TableParagraph"/>
              <w:numPr>
                <w:ilvl w:val="0"/>
                <w:numId w:val="188"/>
              </w:numPr>
              <w:ind w:left="254" w:right="28" w:hanging="254"/>
              <w:jc w:val="both"/>
              <w:rPr>
                <w:sz w:val="18"/>
              </w:rPr>
            </w:pPr>
            <w:r>
              <w:rPr>
                <w:sz w:val="18"/>
              </w:rPr>
              <w:t>Komputer wyposażony na panelu przednim w zdejmowany bez użycia narzędzi filtr powietrza chroniący wnętrze komputera przed kurzem, pyłem itp.</w:t>
            </w:r>
          </w:p>
          <w:p w14:paraId="3625D104" w14:textId="77777777" w:rsidR="001B6A0B" w:rsidRDefault="001B6A0B" w:rsidP="006736BC">
            <w:pPr>
              <w:pStyle w:val="TableParagraph"/>
              <w:numPr>
                <w:ilvl w:val="0"/>
                <w:numId w:val="188"/>
              </w:numPr>
              <w:ind w:left="254" w:right="28" w:hanging="254"/>
              <w:jc w:val="both"/>
              <w:rPr>
                <w:sz w:val="18"/>
              </w:rPr>
            </w:pPr>
            <w:r>
              <w:rPr>
                <w:sz w:val="18"/>
              </w:rPr>
              <w:t>W celu szybkiej weryfikacji usterki w obudowę komputera na panelu przednim musi być wbudowany wizualny system diagnostyczny, służący do sygnalizowania i diagnozowania problemów z komputerem i jego komponentami, a w szczególności musi sygnalizować:</w:t>
            </w:r>
          </w:p>
          <w:p w14:paraId="63D0555A" w14:textId="77777777" w:rsidR="001B6A0B" w:rsidRDefault="001B6A0B" w:rsidP="006736BC">
            <w:pPr>
              <w:pStyle w:val="TableParagraph"/>
              <w:numPr>
                <w:ilvl w:val="1"/>
                <w:numId w:val="188"/>
              </w:numPr>
              <w:adjustRightInd/>
              <w:spacing w:line="207" w:lineRule="exact"/>
              <w:ind w:left="279" w:right="28" w:firstLine="0"/>
              <w:rPr>
                <w:sz w:val="18"/>
              </w:rPr>
            </w:pPr>
            <w:r>
              <w:rPr>
                <w:sz w:val="18"/>
              </w:rPr>
              <w:t>awarię</w:t>
            </w:r>
            <w:r>
              <w:rPr>
                <w:spacing w:val="-1"/>
                <w:sz w:val="18"/>
              </w:rPr>
              <w:t xml:space="preserve"> </w:t>
            </w:r>
            <w:r>
              <w:rPr>
                <w:sz w:val="18"/>
              </w:rPr>
              <w:t>BIOS-u;</w:t>
            </w:r>
          </w:p>
          <w:p w14:paraId="4A6741CD" w14:textId="77777777" w:rsidR="001B6A0B" w:rsidRDefault="001B6A0B" w:rsidP="006736BC">
            <w:pPr>
              <w:pStyle w:val="TableParagraph"/>
              <w:numPr>
                <w:ilvl w:val="1"/>
                <w:numId w:val="188"/>
              </w:numPr>
              <w:adjustRightInd/>
              <w:spacing w:line="206" w:lineRule="exact"/>
              <w:ind w:left="279" w:right="28" w:firstLine="0"/>
              <w:rPr>
                <w:sz w:val="18"/>
              </w:rPr>
            </w:pPr>
            <w:r>
              <w:rPr>
                <w:sz w:val="18"/>
              </w:rPr>
              <w:lastRenderedPageBreak/>
              <w:t>awarię</w:t>
            </w:r>
            <w:r>
              <w:rPr>
                <w:spacing w:val="-3"/>
                <w:sz w:val="18"/>
              </w:rPr>
              <w:t xml:space="preserve"> </w:t>
            </w:r>
            <w:r>
              <w:rPr>
                <w:sz w:val="18"/>
              </w:rPr>
              <w:t>procesora;</w:t>
            </w:r>
          </w:p>
          <w:p w14:paraId="765422B9" w14:textId="77777777" w:rsidR="001B6A0B" w:rsidRDefault="001B6A0B" w:rsidP="006736BC">
            <w:pPr>
              <w:pStyle w:val="TableParagraph"/>
              <w:numPr>
                <w:ilvl w:val="1"/>
                <w:numId w:val="188"/>
              </w:numPr>
              <w:adjustRightInd/>
              <w:spacing w:line="206" w:lineRule="exact"/>
              <w:ind w:left="279" w:right="28" w:firstLine="0"/>
              <w:rPr>
                <w:sz w:val="18"/>
              </w:rPr>
            </w:pPr>
            <w:r w:rsidRPr="009A36C0">
              <w:rPr>
                <w:sz w:val="18"/>
              </w:rPr>
              <w:t>uszkodzenia lub braku pamięci</w:t>
            </w:r>
            <w:r w:rsidRPr="009A36C0">
              <w:rPr>
                <w:spacing w:val="-5"/>
                <w:sz w:val="18"/>
              </w:rPr>
              <w:t xml:space="preserve"> </w:t>
            </w:r>
            <w:r w:rsidRPr="009A36C0">
              <w:rPr>
                <w:sz w:val="18"/>
              </w:rPr>
              <w:t>RAM</w:t>
            </w:r>
            <w:r>
              <w:rPr>
                <w:sz w:val="18"/>
              </w:rPr>
              <w:t>;</w:t>
            </w:r>
          </w:p>
          <w:p w14:paraId="14C4F777" w14:textId="77777777" w:rsidR="001B6A0B" w:rsidRDefault="001B6A0B" w:rsidP="006736BC">
            <w:pPr>
              <w:pStyle w:val="TableParagraph"/>
              <w:numPr>
                <w:ilvl w:val="1"/>
                <w:numId w:val="188"/>
              </w:numPr>
              <w:adjustRightInd/>
              <w:spacing w:line="206" w:lineRule="exact"/>
              <w:ind w:left="279" w:right="28" w:firstLine="0"/>
              <w:rPr>
                <w:sz w:val="18"/>
              </w:rPr>
            </w:pPr>
            <w:r w:rsidRPr="009A36C0">
              <w:rPr>
                <w:sz w:val="18"/>
              </w:rPr>
              <w:t>awarię płyty</w:t>
            </w:r>
            <w:r w:rsidRPr="009A36C0">
              <w:rPr>
                <w:spacing w:val="-2"/>
                <w:sz w:val="18"/>
              </w:rPr>
              <w:t xml:space="preserve"> </w:t>
            </w:r>
            <w:r w:rsidRPr="009A36C0">
              <w:rPr>
                <w:sz w:val="18"/>
              </w:rPr>
              <w:t>głównej.</w:t>
            </w:r>
          </w:p>
          <w:p w14:paraId="63564534" w14:textId="77777777" w:rsidR="001B6A0B" w:rsidRDefault="001B6A0B" w:rsidP="005559CB">
            <w:pPr>
              <w:pStyle w:val="TableParagraph"/>
              <w:ind w:left="0" w:right="28"/>
              <w:jc w:val="both"/>
              <w:rPr>
                <w:sz w:val="18"/>
              </w:rPr>
            </w:pPr>
            <w:r w:rsidRPr="004C3856">
              <w:rPr>
                <w:sz w:val="18"/>
              </w:rPr>
              <w:t>Oferowany system diagnostyczny nie może wykorzystywać wszelkich zaoferowanych wnęk, zajmować slotów ani nie może być uzyskany przez konwertowanie, przerabianie złączy, które zostały zaoferowane a przeznaczone są dla innych zastosowań. System musi być bezpośrednio podłączony z płytą przez dedykowane dla niego złącze.</w:t>
            </w:r>
          </w:p>
        </w:tc>
      </w:tr>
      <w:tr w:rsidR="001B6A0B" w:rsidRPr="006B556B" w14:paraId="3CB31BB8" w14:textId="77777777" w:rsidTr="005559CB">
        <w:tc>
          <w:tcPr>
            <w:tcW w:w="2269" w:type="dxa"/>
          </w:tcPr>
          <w:p w14:paraId="2F179CCD" w14:textId="77777777" w:rsidR="001B6A0B" w:rsidRDefault="001B6A0B" w:rsidP="005559CB">
            <w:pPr>
              <w:pStyle w:val="TableParagraph"/>
              <w:spacing w:line="204" w:lineRule="exact"/>
              <w:ind w:left="0" w:right="28"/>
              <w:rPr>
                <w:sz w:val="18"/>
              </w:rPr>
            </w:pPr>
            <w:r>
              <w:rPr>
                <w:sz w:val="18"/>
              </w:rPr>
              <w:lastRenderedPageBreak/>
              <w:t>Bezpieczeństwo:</w:t>
            </w:r>
          </w:p>
        </w:tc>
        <w:tc>
          <w:tcPr>
            <w:tcW w:w="7229" w:type="dxa"/>
          </w:tcPr>
          <w:p w14:paraId="37E73A44" w14:textId="77777777" w:rsidR="001B6A0B" w:rsidRPr="006B556B" w:rsidRDefault="001B6A0B" w:rsidP="005559CB">
            <w:pPr>
              <w:pStyle w:val="TableParagraph"/>
              <w:tabs>
                <w:tab w:val="left" w:pos="396"/>
              </w:tabs>
              <w:adjustRightInd/>
              <w:spacing w:before="1"/>
              <w:ind w:left="0" w:right="28"/>
              <w:jc w:val="both"/>
              <w:rPr>
                <w:color w:val="000000" w:themeColor="text1"/>
                <w:sz w:val="18"/>
              </w:rPr>
            </w:pPr>
            <w:r w:rsidRPr="00A14F17">
              <w:rPr>
                <w:sz w:val="18"/>
                <w:szCs w:val="18"/>
              </w:rPr>
              <w:t xml:space="preserve">Komputer musi posiadać </w:t>
            </w:r>
            <w:r w:rsidRPr="00A14F17">
              <w:rPr>
                <w:sz w:val="18"/>
              </w:rPr>
              <w:t xml:space="preserve">ukryty w laminacie płyty </w:t>
            </w:r>
            <w:r w:rsidRPr="00A14F17">
              <w:rPr>
                <w:sz w:val="18"/>
                <w:szCs w:val="18"/>
              </w:rPr>
              <w:t>aktywny układ zgodny ze standardem Trusted Platform Module (TPM v</w:t>
            </w:r>
            <w:r w:rsidRPr="00A14F17">
              <w:rPr>
                <w:spacing w:val="-4"/>
                <w:sz w:val="18"/>
                <w:szCs w:val="18"/>
              </w:rPr>
              <w:t xml:space="preserve"> </w:t>
            </w:r>
            <w:r w:rsidRPr="00A14F17">
              <w:rPr>
                <w:sz w:val="18"/>
                <w:szCs w:val="18"/>
              </w:rPr>
              <w:t>2.0).</w:t>
            </w:r>
            <w:r w:rsidRPr="00A14F17">
              <w:rPr>
                <w:sz w:val="18"/>
              </w:rPr>
              <w:t xml:space="preserve"> służący do tworzenia i zarządzania wygenerowanymi</w:t>
            </w:r>
            <w:r w:rsidRPr="00A14F17">
              <w:rPr>
                <w:spacing w:val="-14"/>
                <w:sz w:val="18"/>
              </w:rPr>
              <w:t xml:space="preserve"> </w:t>
            </w:r>
            <w:r w:rsidRPr="00A14F17">
              <w:rPr>
                <w:sz w:val="18"/>
              </w:rPr>
              <w:t>przez</w:t>
            </w:r>
            <w:r w:rsidRPr="00A14F17">
              <w:rPr>
                <w:spacing w:val="-14"/>
                <w:sz w:val="18"/>
              </w:rPr>
              <w:t xml:space="preserve"> </w:t>
            </w:r>
            <w:r w:rsidRPr="00A14F17">
              <w:rPr>
                <w:sz w:val="18"/>
              </w:rPr>
              <w:t>komputer</w:t>
            </w:r>
            <w:r w:rsidRPr="00A14F17">
              <w:rPr>
                <w:spacing w:val="-14"/>
                <w:sz w:val="18"/>
              </w:rPr>
              <w:t xml:space="preserve"> </w:t>
            </w:r>
            <w:r w:rsidRPr="00A14F17">
              <w:rPr>
                <w:sz w:val="18"/>
              </w:rPr>
              <w:t>kluczami</w:t>
            </w:r>
            <w:r w:rsidRPr="00A14F17">
              <w:rPr>
                <w:spacing w:val="-15"/>
                <w:sz w:val="18"/>
              </w:rPr>
              <w:t xml:space="preserve"> </w:t>
            </w:r>
            <w:r w:rsidRPr="00A14F17">
              <w:rPr>
                <w:sz w:val="18"/>
              </w:rPr>
              <w:t>szyfrowania.</w:t>
            </w:r>
            <w:r w:rsidRPr="00A14F17">
              <w:rPr>
                <w:spacing w:val="-13"/>
                <w:sz w:val="18"/>
              </w:rPr>
              <w:t xml:space="preserve"> </w:t>
            </w:r>
            <w:r w:rsidRPr="00A14F17">
              <w:rPr>
                <w:sz w:val="18"/>
              </w:rPr>
              <w:t>Zabezpieczenie</w:t>
            </w:r>
            <w:r w:rsidRPr="00A14F17">
              <w:rPr>
                <w:spacing w:val="-14"/>
                <w:sz w:val="18"/>
              </w:rPr>
              <w:t xml:space="preserve"> </w:t>
            </w:r>
            <w:r w:rsidRPr="00A14F17">
              <w:rPr>
                <w:sz w:val="18"/>
              </w:rPr>
              <w:t>to</w:t>
            </w:r>
            <w:r w:rsidRPr="00A14F17">
              <w:rPr>
                <w:spacing w:val="-14"/>
                <w:sz w:val="18"/>
              </w:rPr>
              <w:t xml:space="preserve"> </w:t>
            </w:r>
            <w:r w:rsidRPr="00A14F17">
              <w:rPr>
                <w:sz w:val="18"/>
              </w:rPr>
              <w:t>musi</w:t>
            </w:r>
            <w:r w:rsidRPr="00A14F17">
              <w:rPr>
                <w:spacing w:val="-15"/>
                <w:sz w:val="18"/>
              </w:rPr>
              <w:t xml:space="preserve"> </w:t>
            </w:r>
            <w:r w:rsidRPr="00A14F17">
              <w:rPr>
                <w:sz w:val="18"/>
              </w:rPr>
              <w:t>posiadać możliwość szyfrowania poufnych dokumentów przechowywanych na dysku twardym przy użyciu klucza sprzętowego. Próba usunięcia dedykowanego układu doprowadzi do uszkodzenia całej płyty głównej.</w:t>
            </w:r>
          </w:p>
        </w:tc>
      </w:tr>
      <w:tr w:rsidR="001B6A0B" w:rsidRPr="002F11B9" w14:paraId="125D0962" w14:textId="77777777" w:rsidTr="005559CB">
        <w:tc>
          <w:tcPr>
            <w:tcW w:w="2269" w:type="dxa"/>
          </w:tcPr>
          <w:p w14:paraId="3E3B3397" w14:textId="77777777" w:rsidR="001B6A0B" w:rsidRDefault="001B6A0B" w:rsidP="005559CB">
            <w:pPr>
              <w:pStyle w:val="TableParagraph"/>
              <w:ind w:left="0" w:right="28"/>
              <w:rPr>
                <w:sz w:val="18"/>
              </w:rPr>
            </w:pPr>
            <w:r>
              <w:rPr>
                <w:sz w:val="18"/>
              </w:rPr>
              <w:t>Zdalne zarządzanie:</w:t>
            </w:r>
          </w:p>
        </w:tc>
        <w:tc>
          <w:tcPr>
            <w:tcW w:w="7229" w:type="dxa"/>
          </w:tcPr>
          <w:p w14:paraId="00370838" w14:textId="77777777" w:rsidR="001B6A0B" w:rsidRDefault="001B6A0B" w:rsidP="005559CB">
            <w:pPr>
              <w:pStyle w:val="TableParagraph"/>
              <w:ind w:left="0" w:right="28"/>
              <w:jc w:val="both"/>
              <w:rPr>
                <w:sz w:val="18"/>
              </w:rPr>
            </w:pPr>
            <w:r>
              <w:rPr>
                <w:sz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w:t>
            </w:r>
            <w:r>
              <w:rPr>
                <w:spacing w:val="-3"/>
                <w:sz w:val="18"/>
              </w:rPr>
              <w:t xml:space="preserve"> </w:t>
            </w:r>
            <w:r>
              <w:rPr>
                <w:sz w:val="18"/>
              </w:rPr>
              <w:t>zapewniająca:</w:t>
            </w:r>
          </w:p>
          <w:p w14:paraId="5A42F015" w14:textId="77777777" w:rsidR="001B6A0B" w:rsidRDefault="001B6A0B" w:rsidP="006736BC">
            <w:pPr>
              <w:pStyle w:val="TableParagraph"/>
              <w:numPr>
                <w:ilvl w:val="0"/>
                <w:numId w:val="177"/>
              </w:numPr>
              <w:tabs>
                <w:tab w:val="left" w:pos="264"/>
              </w:tabs>
              <w:adjustRightInd/>
              <w:spacing w:line="242" w:lineRule="auto"/>
              <w:ind w:left="254" w:right="28" w:hanging="254"/>
              <w:jc w:val="both"/>
              <w:rPr>
                <w:sz w:val="18"/>
              </w:rPr>
            </w:pPr>
            <w:r>
              <w:rPr>
                <w:sz w:val="18"/>
              </w:rPr>
              <w:t>monitorowanie konfiguracji komponentów komputera - CPU, dysk twardy, wersja BIOS płyty</w:t>
            </w:r>
            <w:r>
              <w:rPr>
                <w:spacing w:val="-2"/>
                <w:sz w:val="18"/>
              </w:rPr>
              <w:t xml:space="preserve"> </w:t>
            </w:r>
            <w:r>
              <w:rPr>
                <w:sz w:val="18"/>
              </w:rPr>
              <w:t>głównej;</w:t>
            </w:r>
          </w:p>
          <w:p w14:paraId="5501481F" w14:textId="77777777" w:rsidR="001B6A0B" w:rsidRDefault="001B6A0B" w:rsidP="006736BC">
            <w:pPr>
              <w:pStyle w:val="TableParagraph"/>
              <w:numPr>
                <w:ilvl w:val="0"/>
                <w:numId w:val="177"/>
              </w:numPr>
              <w:tabs>
                <w:tab w:val="left" w:pos="264"/>
              </w:tabs>
              <w:adjustRightInd/>
              <w:spacing w:line="204" w:lineRule="exact"/>
              <w:ind w:left="254" w:right="28" w:hanging="254"/>
              <w:jc w:val="both"/>
              <w:rPr>
                <w:sz w:val="18"/>
              </w:rPr>
            </w:pPr>
            <w:r>
              <w:rPr>
                <w:sz w:val="18"/>
              </w:rPr>
              <w:t>zdalną konfigurację ustawień</w:t>
            </w:r>
            <w:r>
              <w:rPr>
                <w:spacing w:val="-5"/>
                <w:sz w:val="18"/>
              </w:rPr>
              <w:t xml:space="preserve"> </w:t>
            </w:r>
            <w:r>
              <w:rPr>
                <w:sz w:val="18"/>
              </w:rPr>
              <w:t>BIOS;</w:t>
            </w:r>
          </w:p>
          <w:p w14:paraId="2D38A41B" w14:textId="77777777" w:rsidR="001B6A0B" w:rsidRDefault="001B6A0B" w:rsidP="006736BC">
            <w:pPr>
              <w:pStyle w:val="TableParagraph"/>
              <w:numPr>
                <w:ilvl w:val="0"/>
                <w:numId w:val="177"/>
              </w:numPr>
              <w:tabs>
                <w:tab w:val="left" w:pos="264"/>
              </w:tabs>
              <w:adjustRightInd/>
              <w:ind w:left="254" w:right="28" w:hanging="254"/>
              <w:jc w:val="both"/>
              <w:rPr>
                <w:sz w:val="18"/>
              </w:rPr>
            </w:pPr>
            <w:r>
              <w:rPr>
                <w:sz w:val="18"/>
              </w:rPr>
              <w:t>zdalne przejęcie konsoli tekstowej systemu, przekierowanie procesu ładowania systemu operacyjnego z wirtualnego CD ROM lub FDD z serwera</w:t>
            </w:r>
            <w:r>
              <w:rPr>
                <w:spacing w:val="-23"/>
                <w:sz w:val="18"/>
              </w:rPr>
              <w:t xml:space="preserve"> </w:t>
            </w:r>
            <w:r>
              <w:rPr>
                <w:sz w:val="18"/>
              </w:rPr>
              <w:t>zarządzającego;</w:t>
            </w:r>
          </w:p>
          <w:p w14:paraId="70FC674A" w14:textId="77777777" w:rsidR="001B6A0B" w:rsidRDefault="001B6A0B" w:rsidP="006736BC">
            <w:pPr>
              <w:pStyle w:val="TableParagraph"/>
              <w:numPr>
                <w:ilvl w:val="0"/>
                <w:numId w:val="177"/>
              </w:numPr>
              <w:tabs>
                <w:tab w:val="left" w:pos="264"/>
              </w:tabs>
              <w:adjustRightInd/>
              <w:ind w:left="254" w:right="28" w:hanging="254"/>
              <w:jc w:val="both"/>
              <w:rPr>
                <w:sz w:val="18"/>
              </w:rPr>
            </w:pPr>
            <w:r>
              <w:rPr>
                <w:sz w:val="18"/>
              </w:rPr>
              <w:t>zdalne przejecie pełnej konsoli graficznej systemu tzw. KVM Redirection (Keyboard, Video, Mouse) bez udziału systemu operacyjnego ani dodatkowych programów, również w przypadku braku lub uszkodzenia systemu operacyjnego do rozdzielczości 1920x1080 px</w:t>
            </w:r>
            <w:r>
              <w:rPr>
                <w:spacing w:val="-5"/>
                <w:sz w:val="18"/>
              </w:rPr>
              <w:t xml:space="preserve"> </w:t>
            </w:r>
            <w:r>
              <w:rPr>
                <w:sz w:val="18"/>
              </w:rPr>
              <w:t>włącznie;</w:t>
            </w:r>
          </w:p>
          <w:p w14:paraId="1E1366AA" w14:textId="77777777" w:rsidR="001B6A0B" w:rsidRPr="00473B56" w:rsidRDefault="001B6A0B" w:rsidP="006736BC">
            <w:pPr>
              <w:pStyle w:val="TableParagraph"/>
              <w:numPr>
                <w:ilvl w:val="0"/>
                <w:numId w:val="177"/>
              </w:numPr>
              <w:tabs>
                <w:tab w:val="left" w:pos="264"/>
              </w:tabs>
              <w:adjustRightInd/>
              <w:ind w:left="254" w:right="28" w:hanging="254"/>
              <w:jc w:val="both"/>
              <w:rPr>
                <w:sz w:val="18"/>
              </w:rPr>
            </w:pPr>
            <w:r w:rsidRPr="00473B56">
              <w:rPr>
                <w:sz w:val="18"/>
              </w:rPr>
              <w:t>zapis i przechowywanie dodatkowych informacji o wersji zainstalowanego Oprogramowania i zdalny odczyt tych informacji (wersja, zainstalowane</w:t>
            </w:r>
            <w:r w:rsidRPr="00473B56">
              <w:rPr>
                <w:spacing w:val="24"/>
                <w:sz w:val="18"/>
              </w:rPr>
              <w:t xml:space="preserve"> </w:t>
            </w:r>
            <w:r w:rsidRPr="00473B56">
              <w:rPr>
                <w:sz w:val="18"/>
              </w:rPr>
              <w:t>uaktualnienia, sygnatury wirusów, itp.) z wbudowanej pamięci nieulotnej;</w:t>
            </w:r>
          </w:p>
          <w:p w14:paraId="69564712" w14:textId="77777777" w:rsidR="001B6A0B" w:rsidRDefault="001B6A0B" w:rsidP="006736BC">
            <w:pPr>
              <w:pStyle w:val="TableParagraph"/>
              <w:numPr>
                <w:ilvl w:val="0"/>
                <w:numId w:val="176"/>
              </w:numPr>
              <w:tabs>
                <w:tab w:val="left" w:pos="264"/>
              </w:tabs>
              <w:adjustRightInd/>
              <w:ind w:left="254" w:right="28" w:hanging="254"/>
              <w:rPr>
                <w:sz w:val="18"/>
              </w:rPr>
            </w:pPr>
            <w:r>
              <w:rPr>
                <w:sz w:val="18"/>
              </w:rPr>
              <w:t>zgodność z otwartymi standardami DMTF W S-MAN 1.0.0 (</w:t>
            </w:r>
            <w:hyperlink r:id="rId79">
              <w:r>
                <w:rPr>
                  <w:sz w:val="18"/>
                </w:rPr>
                <w:t>http://www.dmtf.org/standards/wsman</w:t>
              </w:r>
            </w:hyperlink>
            <w:r>
              <w:rPr>
                <w:sz w:val="18"/>
              </w:rPr>
              <w:t>) oraz DASH 1.0.0</w:t>
            </w:r>
            <w:hyperlink r:id="rId80">
              <w:r>
                <w:rPr>
                  <w:sz w:val="18"/>
                </w:rPr>
                <w:t xml:space="preserve"> (http://www.dmtf.org/standards/mgmt/dash/);</w:t>
              </w:r>
            </w:hyperlink>
          </w:p>
          <w:p w14:paraId="2DF16A09" w14:textId="77777777" w:rsidR="001B6A0B" w:rsidRDefault="001B6A0B" w:rsidP="006736BC">
            <w:pPr>
              <w:pStyle w:val="TableParagraph"/>
              <w:numPr>
                <w:ilvl w:val="0"/>
                <w:numId w:val="176"/>
              </w:numPr>
              <w:tabs>
                <w:tab w:val="left" w:pos="264"/>
              </w:tabs>
              <w:adjustRightInd/>
              <w:ind w:left="254" w:right="28" w:hanging="254"/>
              <w:jc w:val="both"/>
              <w:rPr>
                <w:sz w:val="18"/>
              </w:rPr>
            </w:pPr>
            <w:r>
              <w:rPr>
                <w:sz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w:t>
            </w:r>
            <w:r>
              <w:rPr>
                <w:spacing w:val="-2"/>
                <w:sz w:val="18"/>
              </w:rPr>
              <w:t xml:space="preserve"> </w:t>
            </w:r>
            <w:r>
              <w:rPr>
                <w:sz w:val="18"/>
              </w:rPr>
              <w:t>BIOS;</w:t>
            </w:r>
          </w:p>
          <w:p w14:paraId="217DB5B6" w14:textId="77777777" w:rsidR="001B6A0B" w:rsidRDefault="001B6A0B" w:rsidP="006736BC">
            <w:pPr>
              <w:pStyle w:val="TableParagraph"/>
              <w:numPr>
                <w:ilvl w:val="0"/>
                <w:numId w:val="176"/>
              </w:numPr>
              <w:tabs>
                <w:tab w:val="left" w:pos="264"/>
              </w:tabs>
              <w:adjustRightInd/>
              <w:ind w:left="254" w:right="28" w:hanging="254"/>
              <w:jc w:val="both"/>
              <w:rPr>
                <w:sz w:val="18"/>
              </w:rPr>
            </w:pPr>
            <w:r>
              <w:rPr>
                <w:sz w:val="18"/>
              </w:rPr>
              <w:t>wbudowany sprzętowo log operacji zdalnego zarządzania, możliwy do kasowania tylko przez upoważnionego użytkownika systemu sprzętowego zarządzania</w:t>
            </w:r>
            <w:r>
              <w:rPr>
                <w:spacing w:val="-25"/>
                <w:sz w:val="18"/>
              </w:rPr>
              <w:t xml:space="preserve"> </w:t>
            </w:r>
            <w:r>
              <w:rPr>
                <w:sz w:val="18"/>
              </w:rPr>
              <w:t>zdalnego;</w:t>
            </w:r>
          </w:p>
          <w:p w14:paraId="6EB0C3CE" w14:textId="77777777" w:rsidR="001B6A0B" w:rsidRDefault="001B6A0B" w:rsidP="006736BC">
            <w:pPr>
              <w:pStyle w:val="TableParagraph"/>
              <w:numPr>
                <w:ilvl w:val="0"/>
                <w:numId w:val="176"/>
              </w:numPr>
              <w:tabs>
                <w:tab w:val="left" w:pos="264"/>
              </w:tabs>
              <w:adjustRightInd/>
              <w:spacing w:before="1"/>
              <w:ind w:left="254" w:right="28" w:hanging="254"/>
              <w:jc w:val="both"/>
              <w:rPr>
                <w:sz w:val="18"/>
              </w:rPr>
            </w:pPr>
            <w:r>
              <w:rPr>
                <w:sz w:val="18"/>
              </w:rPr>
              <w:t>sprzętowy firewall zarządzany i konfigurowany wyłącznie z serwera zarządzania oraz niedostępny dla lokalnego systemu OS i lokalnych</w:t>
            </w:r>
            <w:r>
              <w:rPr>
                <w:spacing w:val="-8"/>
                <w:sz w:val="18"/>
              </w:rPr>
              <w:t xml:space="preserve"> </w:t>
            </w:r>
            <w:r>
              <w:rPr>
                <w:sz w:val="18"/>
              </w:rPr>
              <w:t>aplikacji;</w:t>
            </w:r>
          </w:p>
          <w:p w14:paraId="0E54BAFD" w14:textId="77777777" w:rsidR="001B6A0B" w:rsidRDefault="001B6A0B" w:rsidP="006736BC">
            <w:pPr>
              <w:pStyle w:val="TableParagraph"/>
              <w:numPr>
                <w:ilvl w:val="0"/>
                <w:numId w:val="176"/>
              </w:numPr>
              <w:tabs>
                <w:tab w:val="left" w:pos="264"/>
              </w:tabs>
              <w:adjustRightInd/>
              <w:spacing w:before="1"/>
              <w:ind w:left="254" w:right="28" w:hanging="254"/>
              <w:jc w:val="both"/>
              <w:rPr>
                <w:sz w:val="18"/>
              </w:rPr>
            </w:pPr>
            <w:r>
              <w:rPr>
                <w:sz w:val="18"/>
              </w:rPr>
              <w:t>s</w:t>
            </w:r>
            <w:r w:rsidRPr="004C3856">
              <w:rPr>
                <w:sz w:val="18"/>
              </w:rPr>
              <w:t>przętowe wsparcie technologii weryfikacji poprawności podpisu cyfrowego wykonywanego kodu oprogramowania oraz sprzętowa izolacja segmentów pamięci dla kodu wykonywanego w trybie zaufanym wbudowane w procesor, kontroler pamięci, chipset, I/O, zintegrowany układ graficzny</w:t>
            </w:r>
            <w:r>
              <w:rPr>
                <w:sz w:val="18"/>
              </w:rPr>
              <w:t>;</w:t>
            </w:r>
          </w:p>
          <w:p w14:paraId="639626D8" w14:textId="77777777" w:rsidR="001B6A0B" w:rsidRPr="002F11B9" w:rsidRDefault="001B6A0B" w:rsidP="006736BC">
            <w:pPr>
              <w:pStyle w:val="TableParagraph"/>
              <w:numPr>
                <w:ilvl w:val="0"/>
                <w:numId w:val="176"/>
              </w:numPr>
              <w:tabs>
                <w:tab w:val="left" w:pos="264"/>
              </w:tabs>
              <w:adjustRightInd/>
              <w:spacing w:before="1"/>
              <w:ind w:left="254" w:right="28" w:hanging="254"/>
              <w:jc w:val="both"/>
              <w:rPr>
                <w:sz w:val="18"/>
              </w:rPr>
            </w:pPr>
            <w:r>
              <w:rPr>
                <w:sz w:val="18"/>
              </w:rPr>
              <w:t>w</w:t>
            </w:r>
            <w:r w:rsidRPr="004C3856">
              <w:rPr>
                <w:sz w:val="18"/>
              </w:rPr>
              <w:t>budowany w płytę główną dodatkowy mikroprocesor, niezależny od głównego procesora komputera, pozwalający na generowanie hasła jednorazowego użytku</w:t>
            </w:r>
            <w:r>
              <w:rPr>
                <w:sz w:val="18"/>
              </w:rPr>
              <w:t xml:space="preserve"> </w:t>
            </w:r>
            <w:r w:rsidRPr="002F11B9">
              <w:rPr>
                <w:sz w:val="18"/>
              </w:rPr>
              <w:t>(OTP – One Time Password).</w:t>
            </w:r>
          </w:p>
        </w:tc>
      </w:tr>
      <w:tr w:rsidR="001B6A0B" w14:paraId="4D41EB75" w14:textId="77777777" w:rsidTr="005559CB">
        <w:tc>
          <w:tcPr>
            <w:tcW w:w="2269" w:type="dxa"/>
          </w:tcPr>
          <w:p w14:paraId="163DB112" w14:textId="77777777" w:rsidR="001B6A0B" w:rsidRDefault="001B6A0B" w:rsidP="005559CB">
            <w:pPr>
              <w:pStyle w:val="TableParagraph"/>
              <w:spacing w:line="206" w:lineRule="exact"/>
              <w:ind w:left="0" w:right="28"/>
              <w:rPr>
                <w:sz w:val="18"/>
              </w:rPr>
            </w:pPr>
            <w:r>
              <w:rPr>
                <w:sz w:val="18"/>
              </w:rPr>
              <w:t>Wirtualizacja:</w:t>
            </w:r>
          </w:p>
        </w:tc>
        <w:tc>
          <w:tcPr>
            <w:tcW w:w="7229" w:type="dxa"/>
          </w:tcPr>
          <w:p w14:paraId="57BEC96B" w14:textId="77777777" w:rsidR="001B6A0B" w:rsidRDefault="001B6A0B" w:rsidP="005559CB">
            <w:pPr>
              <w:pStyle w:val="TableParagraph"/>
              <w:spacing w:before="3" w:line="206" w:lineRule="exact"/>
              <w:ind w:left="0" w:right="28"/>
              <w:jc w:val="both"/>
              <w:rPr>
                <w:sz w:val="18"/>
              </w:rPr>
            </w:pPr>
            <w:r>
              <w:rPr>
                <w:sz w:val="18"/>
              </w:rPr>
              <w:t>Sprzętowe wsparcie technologii wirtualizacji realizowane łącznie w procesorze, chipsecie płyty</w:t>
            </w:r>
            <w:r>
              <w:rPr>
                <w:spacing w:val="-16"/>
                <w:sz w:val="18"/>
              </w:rPr>
              <w:t xml:space="preserve"> </w:t>
            </w:r>
            <w:r>
              <w:rPr>
                <w:sz w:val="18"/>
              </w:rPr>
              <w:t>głównej</w:t>
            </w:r>
            <w:r>
              <w:rPr>
                <w:spacing w:val="-14"/>
                <w:sz w:val="18"/>
              </w:rPr>
              <w:t xml:space="preserve"> </w:t>
            </w:r>
            <w:r>
              <w:rPr>
                <w:sz w:val="18"/>
              </w:rPr>
              <w:t>oraz</w:t>
            </w:r>
            <w:r>
              <w:rPr>
                <w:spacing w:val="-16"/>
                <w:sz w:val="18"/>
              </w:rPr>
              <w:t xml:space="preserve"> </w:t>
            </w:r>
            <w:r>
              <w:rPr>
                <w:sz w:val="18"/>
              </w:rPr>
              <w:t>w</w:t>
            </w:r>
            <w:r>
              <w:rPr>
                <w:spacing w:val="18"/>
                <w:sz w:val="18"/>
              </w:rPr>
              <w:t xml:space="preserve"> </w:t>
            </w:r>
            <w:r>
              <w:rPr>
                <w:sz w:val="18"/>
              </w:rPr>
              <w:t>BIOS</w:t>
            </w:r>
            <w:r>
              <w:rPr>
                <w:spacing w:val="-15"/>
                <w:sz w:val="18"/>
              </w:rPr>
              <w:t xml:space="preserve"> </w:t>
            </w:r>
            <w:r>
              <w:rPr>
                <w:sz w:val="18"/>
              </w:rPr>
              <w:t>systemu</w:t>
            </w:r>
            <w:r>
              <w:rPr>
                <w:spacing w:val="-15"/>
                <w:sz w:val="18"/>
              </w:rPr>
              <w:t xml:space="preserve"> </w:t>
            </w:r>
            <w:r>
              <w:rPr>
                <w:sz w:val="18"/>
              </w:rPr>
              <w:t>(możliwość</w:t>
            </w:r>
            <w:r>
              <w:rPr>
                <w:spacing w:val="-13"/>
                <w:sz w:val="18"/>
              </w:rPr>
              <w:t xml:space="preserve"> </w:t>
            </w:r>
            <w:r>
              <w:rPr>
                <w:sz w:val="18"/>
              </w:rPr>
              <w:t>włączenia/wyłączenia</w:t>
            </w:r>
            <w:r>
              <w:rPr>
                <w:spacing w:val="-17"/>
                <w:sz w:val="18"/>
              </w:rPr>
              <w:t xml:space="preserve"> </w:t>
            </w:r>
            <w:r>
              <w:rPr>
                <w:sz w:val="18"/>
              </w:rPr>
              <w:t>sprzętowego</w:t>
            </w:r>
            <w:r>
              <w:rPr>
                <w:spacing w:val="-15"/>
                <w:sz w:val="18"/>
              </w:rPr>
              <w:t xml:space="preserve"> </w:t>
            </w:r>
            <w:r>
              <w:rPr>
                <w:sz w:val="18"/>
              </w:rPr>
              <w:t>wsparcia wirtualizacji). Obsługa technologii Intel VT-x i Intel</w:t>
            </w:r>
            <w:r>
              <w:rPr>
                <w:spacing w:val="-9"/>
                <w:sz w:val="18"/>
              </w:rPr>
              <w:t xml:space="preserve"> </w:t>
            </w:r>
            <w:r>
              <w:rPr>
                <w:sz w:val="18"/>
              </w:rPr>
              <w:t>VT-d.</w:t>
            </w:r>
          </w:p>
        </w:tc>
      </w:tr>
      <w:tr w:rsidR="001B6A0B" w14:paraId="4BCCEAF8" w14:textId="77777777" w:rsidTr="005559CB">
        <w:tc>
          <w:tcPr>
            <w:tcW w:w="2269" w:type="dxa"/>
          </w:tcPr>
          <w:p w14:paraId="74F2BC52" w14:textId="77777777" w:rsidR="001B6A0B" w:rsidRDefault="001B6A0B" w:rsidP="005559CB">
            <w:pPr>
              <w:pStyle w:val="TableParagraph"/>
              <w:spacing w:line="206" w:lineRule="exact"/>
              <w:ind w:left="0" w:right="28"/>
              <w:rPr>
                <w:sz w:val="18"/>
              </w:rPr>
            </w:pPr>
            <w:r>
              <w:rPr>
                <w:sz w:val="18"/>
              </w:rPr>
              <w:t>Funkcje BIOS:</w:t>
            </w:r>
          </w:p>
        </w:tc>
        <w:tc>
          <w:tcPr>
            <w:tcW w:w="7229" w:type="dxa"/>
          </w:tcPr>
          <w:p w14:paraId="1F2F874F" w14:textId="77777777" w:rsidR="001B6A0B" w:rsidRDefault="001B6A0B" w:rsidP="006736BC">
            <w:pPr>
              <w:pStyle w:val="TableParagraph"/>
              <w:numPr>
                <w:ilvl w:val="0"/>
                <w:numId w:val="188"/>
              </w:numPr>
              <w:ind w:left="254" w:right="28" w:hanging="254"/>
              <w:jc w:val="both"/>
              <w:rPr>
                <w:sz w:val="18"/>
              </w:rPr>
            </w:pPr>
            <w:r>
              <w:rPr>
                <w:sz w:val="18"/>
              </w:rPr>
              <w:t>BIOS zgodny ze specyfikacją UEFI, wyprodukowany przez producenta komputera, zawierający logo producenta komputera lub nazwę producenta komputera lub nazwę modelu oferowanego komputera, z pełną funkcjonalnością SecureBoot.</w:t>
            </w:r>
          </w:p>
          <w:p w14:paraId="7D669C5D" w14:textId="77777777" w:rsidR="001B6A0B" w:rsidRPr="00E10E64" w:rsidRDefault="001B6A0B" w:rsidP="006736BC">
            <w:pPr>
              <w:pStyle w:val="TableParagraph"/>
              <w:numPr>
                <w:ilvl w:val="0"/>
                <w:numId w:val="188"/>
              </w:numPr>
              <w:ind w:left="254" w:right="28" w:hanging="254"/>
              <w:jc w:val="both"/>
              <w:rPr>
                <w:sz w:val="18"/>
              </w:rPr>
            </w:pPr>
            <w:r>
              <w:rPr>
                <w:sz w:val="18"/>
              </w:rPr>
              <w:t>Pełna</w:t>
            </w:r>
            <w:r w:rsidRPr="00DD4C55">
              <w:rPr>
                <w:sz w:val="18"/>
              </w:rPr>
              <w:t xml:space="preserve"> </w:t>
            </w:r>
            <w:r>
              <w:rPr>
                <w:sz w:val="18"/>
              </w:rPr>
              <w:t>obsługa</w:t>
            </w:r>
            <w:r w:rsidRPr="00DD4C55">
              <w:rPr>
                <w:sz w:val="18"/>
              </w:rPr>
              <w:t xml:space="preserve"> </w:t>
            </w:r>
            <w:r>
              <w:rPr>
                <w:sz w:val="18"/>
              </w:rPr>
              <w:t>BIOS</w:t>
            </w:r>
            <w:r w:rsidRPr="00DD4C55">
              <w:rPr>
                <w:sz w:val="18"/>
              </w:rPr>
              <w:t xml:space="preserve"> </w:t>
            </w:r>
            <w:r>
              <w:rPr>
                <w:sz w:val="18"/>
              </w:rPr>
              <w:t>za</w:t>
            </w:r>
            <w:r w:rsidRPr="00DD4C55">
              <w:rPr>
                <w:sz w:val="18"/>
              </w:rPr>
              <w:t xml:space="preserve"> </w:t>
            </w:r>
            <w:r>
              <w:rPr>
                <w:sz w:val="18"/>
              </w:rPr>
              <w:t>pomocą</w:t>
            </w:r>
            <w:r w:rsidRPr="00DD4C55">
              <w:rPr>
                <w:sz w:val="18"/>
              </w:rPr>
              <w:t xml:space="preserve"> </w:t>
            </w:r>
            <w:r>
              <w:rPr>
                <w:sz w:val="18"/>
              </w:rPr>
              <w:t>klawiatury</w:t>
            </w:r>
            <w:r w:rsidRPr="00DD4C55">
              <w:rPr>
                <w:sz w:val="18"/>
              </w:rPr>
              <w:t xml:space="preserve"> </w:t>
            </w:r>
            <w:r>
              <w:rPr>
                <w:sz w:val="18"/>
              </w:rPr>
              <w:t>i</w:t>
            </w:r>
            <w:r w:rsidRPr="00DD4C55">
              <w:rPr>
                <w:sz w:val="18"/>
              </w:rPr>
              <w:t xml:space="preserve"> </w:t>
            </w:r>
            <w:r>
              <w:rPr>
                <w:sz w:val="18"/>
              </w:rPr>
              <w:t>myszy</w:t>
            </w:r>
            <w:r w:rsidRPr="00DD4C55">
              <w:rPr>
                <w:sz w:val="18"/>
              </w:rPr>
              <w:t xml:space="preserve"> </w:t>
            </w:r>
            <w:r>
              <w:rPr>
                <w:sz w:val="18"/>
              </w:rPr>
              <w:t>oraz</w:t>
            </w:r>
            <w:r w:rsidRPr="00DD4C55">
              <w:rPr>
                <w:sz w:val="18"/>
              </w:rPr>
              <w:t xml:space="preserve"> </w:t>
            </w:r>
            <w:r>
              <w:rPr>
                <w:sz w:val="18"/>
              </w:rPr>
              <w:t>samej</w:t>
            </w:r>
            <w:r w:rsidRPr="00DD4C55">
              <w:rPr>
                <w:sz w:val="18"/>
              </w:rPr>
              <w:t xml:space="preserve"> </w:t>
            </w:r>
            <w:r>
              <w:rPr>
                <w:sz w:val="18"/>
              </w:rPr>
              <w:t>myszy</w:t>
            </w:r>
            <w:r w:rsidRPr="00DD4C55">
              <w:rPr>
                <w:sz w:val="18"/>
              </w:rPr>
              <w:t xml:space="preserve"> </w:t>
            </w:r>
            <w:r>
              <w:rPr>
                <w:sz w:val="18"/>
              </w:rPr>
              <w:t>(przez</w:t>
            </w:r>
            <w:r w:rsidRPr="00DD4C55">
              <w:rPr>
                <w:sz w:val="18"/>
              </w:rPr>
              <w:t xml:space="preserve"> </w:t>
            </w:r>
            <w:r>
              <w:rPr>
                <w:sz w:val="18"/>
              </w:rPr>
              <w:t>pełną</w:t>
            </w:r>
            <w:r w:rsidRPr="00DD4C55">
              <w:rPr>
                <w:sz w:val="18"/>
              </w:rPr>
              <w:t xml:space="preserve"> </w:t>
            </w:r>
            <w:r>
              <w:rPr>
                <w:sz w:val="18"/>
              </w:rPr>
              <w:t>obsługę za pomocą myszy rozumie się możliwość swobodnego poruszania się po menu we/wy oraz</w:t>
            </w:r>
            <w:r w:rsidRPr="00DD4C55">
              <w:rPr>
                <w:sz w:val="18"/>
              </w:rPr>
              <w:t xml:space="preserve"> </w:t>
            </w:r>
            <w:r>
              <w:rPr>
                <w:sz w:val="18"/>
              </w:rPr>
              <w:t>wł./wył.</w:t>
            </w:r>
            <w:r w:rsidRPr="00DD4C55">
              <w:rPr>
                <w:sz w:val="18"/>
              </w:rPr>
              <w:t xml:space="preserve"> </w:t>
            </w:r>
            <w:r>
              <w:rPr>
                <w:sz w:val="18"/>
              </w:rPr>
              <w:t>funkcji</w:t>
            </w:r>
            <w:r w:rsidRPr="00DD4C55">
              <w:rPr>
                <w:sz w:val="18"/>
              </w:rPr>
              <w:t xml:space="preserve"> </w:t>
            </w:r>
            <w:r>
              <w:rPr>
                <w:sz w:val="18"/>
              </w:rPr>
              <w:t>bez</w:t>
            </w:r>
            <w:r w:rsidRPr="00DD4C55">
              <w:rPr>
                <w:sz w:val="18"/>
              </w:rPr>
              <w:t xml:space="preserve"> </w:t>
            </w:r>
            <w:r>
              <w:rPr>
                <w:sz w:val="18"/>
              </w:rPr>
              <w:t>używania</w:t>
            </w:r>
            <w:r w:rsidRPr="00DD4C55">
              <w:rPr>
                <w:sz w:val="18"/>
              </w:rPr>
              <w:t xml:space="preserve"> </w:t>
            </w:r>
            <w:r>
              <w:rPr>
                <w:sz w:val="18"/>
              </w:rPr>
              <w:t>klawiatury).</w:t>
            </w:r>
            <w:r w:rsidRPr="00DD4C55">
              <w:rPr>
                <w:sz w:val="18"/>
              </w:rPr>
              <w:t xml:space="preserve"> </w:t>
            </w:r>
          </w:p>
          <w:p w14:paraId="6489A49A" w14:textId="77777777" w:rsidR="001B6A0B" w:rsidRDefault="001B6A0B" w:rsidP="006736BC">
            <w:pPr>
              <w:pStyle w:val="TableParagraph"/>
              <w:numPr>
                <w:ilvl w:val="0"/>
                <w:numId w:val="188"/>
              </w:numPr>
              <w:ind w:left="254" w:right="28" w:hanging="254"/>
              <w:jc w:val="both"/>
              <w:rPr>
                <w:sz w:val="18"/>
              </w:rPr>
            </w:pPr>
            <w:r>
              <w:rPr>
                <w:sz w:val="18"/>
              </w:rPr>
              <w:t>BIOS</w:t>
            </w:r>
            <w:r w:rsidRPr="00DD4C55">
              <w:rPr>
                <w:sz w:val="18"/>
              </w:rPr>
              <w:t xml:space="preserve"> </w:t>
            </w:r>
            <w:r>
              <w:rPr>
                <w:sz w:val="18"/>
              </w:rPr>
              <w:t>wyposażony</w:t>
            </w:r>
            <w:r w:rsidRPr="00DD4C55">
              <w:rPr>
                <w:sz w:val="18"/>
              </w:rPr>
              <w:t xml:space="preserve"> </w:t>
            </w:r>
            <w:r>
              <w:rPr>
                <w:sz w:val="18"/>
              </w:rPr>
              <w:t>w</w:t>
            </w:r>
            <w:r w:rsidRPr="00DD4C55">
              <w:rPr>
                <w:sz w:val="18"/>
              </w:rPr>
              <w:t xml:space="preserve"> </w:t>
            </w:r>
            <w:r>
              <w:rPr>
                <w:sz w:val="18"/>
              </w:rPr>
              <w:t>automatyczną</w:t>
            </w:r>
            <w:r w:rsidRPr="00DD4C55">
              <w:rPr>
                <w:sz w:val="18"/>
              </w:rPr>
              <w:t xml:space="preserve"> </w:t>
            </w:r>
            <w:r>
              <w:rPr>
                <w:sz w:val="18"/>
              </w:rPr>
              <w:t xml:space="preserve">detekcję zmiany konfiguracji, automatycznie nanoszący zmiany w konfiguracji w szczególności: procesor, wielkość pamięci, pojemność dysku. </w:t>
            </w:r>
          </w:p>
          <w:p w14:paraId="0F7C9BDD" w14:textId="77777777" w:rsidR="001B6A0B" w:rsidRDefault="001B6A0B" w:rsidP="006736BC">
            <w:pPr>
              <w:pStyle w:val="TableParagraph"/>
              <w:numPr>
                <w:ilvl w:val="0"/>
                <w:numId w:val="188"/>
              </w:numPr>
              <w:ind w:left="254" w:right="28" w:hanging="254"/>
              <w:jc w:val="both"/>
              <w:rPr>
                <w:sz w:val="18"/>
              </w:rPr>
            </w:pPr>
            <w:r>
              <w:rPr>
                <w:sz w:val="18"/>
              </w:rPr>
              <w:t xml:space="preserve">Możliwość odczytania z BIOS, bez uruchamiania systemu operacyjnego z dysku twardego komputera, bez dodatkowego oprogramowania (w tym również systemu diagnostycznego) i podłączonych do niego urządzeń zewnętrznych informacji o: </w:t>
            </w:r>
          </w:p>
          <w:p w14:paraId="3A7420B0" w14:textId="77777777" w:rsidR="001B6A0B" w:rsidRDefault="001B6A0B" w:rsidP="006736BC">
            <w:pPr>
              <w:pStyle w:val="TableParagraph"/>
              <w:numPr>
                <w:ilvl w:val="1"/>
                <w:numId w:val="186"/>
              </w:numPr>
              <w:ind w:left="538" w:right="28" w:hanging="284"/>
              <w:jc w:val="both"/>
              <w:rPr>
                <w:sz w:val="18"/>
              </w:rPr>
            </w:pPr>
            <w:r>
              <w:rPr>
                <w:sz w:val="18"/>
              </w:rPr>
              <w:t xml:space="preserve">wersji BIOS, </w:t>
            </w:r>
          </w:p>
          <w:p w14:paraId="1416CAA5" w14:textId="77777777" w:rsidR="001B6A0B" w:rsidRDefault="001B6A0B" w:rsidP="006736BC">
            <w:pPr>
              <w:pStyle w:val="TableParagraph"/>
              <w:numPr>
                <w:ilvl w:val="1"/>
                <w:numId w:val="186"/>
              </w:numPr>
              <w:ind w:left="538" w:right="28" w:hanging="284"/>
              <w:jc w:val="both"/>
              <w:rPr>
                <w:sz w:val="18"/>
              </w:rPr>
            </w:pPr>
            <w:r>
              <w:rPr>
                <w:sz w:val="18"/>
              </w:rPr>
              <w:t xml:space="preserve">nr. seryjnym komputera, </w:t>
            </w:r>
          </w:p>
          <w:p w14:paraId="4968D317" w14:textId="77777777" w:rsidR="001B6A0B" w:rsidRDefault="001B6A0B" w:rsidP="006736BC">
            <w:pPr>
              <w:pStyle w:val="TableParagraph"/>
              <w:numPr>
                <w:ilvl w:val="1"/>
                <w:numId w:val="186"/>
              </w:numPr>
              <w:ind w:left="538" w:right="28" w:hanging="284"/>
              <w:jc w:val="both"/>
              <w:rPr>
                <w:sz w:val="18"/>
              </w:rPr>
            </w:pPr>
            <w:r>
              <w:rPr>
                <w:sz w:val="18"/>
              </w:rPr>
              <w:t xml:space="preserve">dacie produkcji komputera, </w:t>
            </w:r>
          </w:p>
          <w:p w14:paraId="5576E734" w14:textId="77777777" w:rsidR="001B6A0B" w:rsidRDefault="001B6A0B" w:rsidP="006736BC">
            <w:pPr>
              <w:pStyle w:val="TableParagraph"/>
              <w:numPr>
                <w:ilvl w:val="1"/>
                <w:numId w:val="186"/>
              </w:numPr>
              <w:ind w:left="538" w:right="28" w:hanging="284"/>
              <w:jc w:val="both"/>
              <w:rPr>
                <w:sz w:val="18"/>
              </w:rPr>
            </w:pPr>
            <w:r>
              <w:rPr>
                <w:sz w:val="18"/>
              </w:rPr>
              <w:t xml:space="preserve">włączonej lub wyłączonej funkcji aktualizacji BIOS, </w:t>
            </w:r>
          </w:p>
          <w:p w14:paraId="4D90AB87" w14:textId="77777777" w:rsidR="001B6A0B" w:rsidRPr="00913FA9" w:rsidRDefault="001B6A0B" w:rsidP="006736BC">
            <w:pPr>
              <w:pStyle w:val="TableParagraph"/>
              <w:numPr>
                <w:ilvl w:val="1"/>
                <w:numId w:val="186"/>
              </w:numPr>
              <w:ind w:left="538" w:right="28" w:hanging="284"/>
              <w:jc w:val="both"/>
              <w:rPr>
                <w:sz w:val="18"/>
              </w:rPr>
            </w:pPr>
            <w:r>
              <w:rPr>
                <w:sz w:val="18"/>
              </w:rPr>
              <w:t>ilości zainstalowanej pamięci</w:t>
            </w:r>
            <w:r>
              <w:rPr>
                <w:spacing w:val="-11"/>
                <w:sz w:val="18"/>
              </w:rPr>
              <w:t xml:space="preserve"> </w:t>
            </w:r>
            <w:r>
              <w:rPr>
                <w:sz w:val="18"/>
              </w:rPr>
              <w:t>RAM,</w:t>
            </w:r>
            <w:r>
              <w:rPr>
                <w:spacing w:val="-10"/>
                <w:sz w:val="18"/>
              </w:rPr>
              <w:t xml:space="preserve"> </w:t>
            </w:r>
          </w:p>
          <w:p w14:paraId="42113AA0" w14:textId="77777777" w:rsidR="001B6A0B" w:rsidRPr="00913FA9" w:rsidRDefault="001B6A0B" w:rsidP="006736BC">
            <w:pPr>
              <w:pStyle w:val="TableParagraph"/>
              <w:numPr>
                <w:ilvl w:val="1"/>
                <w:numId w:val="186"/>
              </w:numPr>
              <w:ind w:left="538" w:right="28" w:hanging="284"/>
              <w:jc w:val="both"/>
              <w:rPr>
                <w:sz w:val="18"/>
              </w:rPr>
            </w:pPr>
            <w:r>
              <w:rPr>
                <w:sz w:val="18"/>
              </w:rPr>
              <w:lastRenderedPageBreak/>
              <w:t>prędkości</w:t>
            </w:r>
            <w:r>
              <w:rPr>
                <w:spacing w:val="-11"/>
                <w:sz w:val="18"/>
              </w:rPr>
              <w:t xml:space="preserve"> </w:t>
            </w:r>
            <w:r>
              <w:rPr>
                <w:sz w:val="18"/>
              </w:rPr>
              <w:t>zainstalowanych</w:t>
            </w:r>
            <w:r>
              <w:rPr>
                <w:spacing w:val="-10"/>
                <w:sz w:val="18"/>
              </w:rPr>
              <w:t xml:space="preserve"> </w:t>
            </w:r>
            <w:r>
              <w:rPr>
                <w:sz w:val="18"/>
              </w:rPr>
              <w:t>pamięci</w:t>
            </w:r>
            <w:r>
              <w:rPr>
                <w:spacing w:val="-10"/>
                <w:sz w:val="18"/>
              </w:rPr>
              <w:t xml:space="preserve"> </w:t>
            </w:r>
            <w:r>
              <w:rPr>
                <w:sz w:val="18"/>
              </w:rPr>
              <w:t>RAM,</w:t>
            </w:r>
            <w:r>
              <w:rPr>
                <w:spacing w:val="-11"/>
                <w:sz w:val="18"/>
              </w:rPr>
              <w:t xml:space="preserve"> </w:t>
            </w:r>
          </w:p>
          <w:p w14:paraId="2A02EB23" w14:textId="77777777" w:rsidR="001B6A0B" w:rsidRDefault="001B6A0B" w:rsidP="006736BC">
            <w:pPr>
              <w:pStyle w:val="TableParagraph"/>
              <w:numPr>
                <w:ilvl w:val="1"/>
                <w:numId w:val="186"/>
              </w:numPr>
              <w:ind w:left="538" w:right="28" w:hanging="284"/>
              <w:jc w:val="both"/>
              <w:rPr>
                <w:sz w:val="18"/>
              </w:rPr>
            </w:pPr>
            <w:r>
              <w:rPr>
                <w:sz w:val="18"/>
              </w:rPr>
              <w:t xml:space="preserve">technologii wykonania pamięci, </w:t>
            </w:r>
          </w:p>
          <w:p w14:paraId="4D035D7A" w14:textId="77777777" w:rsidR="001B6A0B" w:rsidRDefault="001B6A0B" w:rsidP="006736BC">
            <w:pPr>
              <w:pStyle w:val="TableParagraph"/>
              <w:numPr>
                <w:ilvl w:val="1"/>
                <w:numId w:val="186"/>
              </w:numPr>
              <w:ind w:left="538" w:right="28" w:hanging="284"/>
              <w:jc w:val="both"/>
              <w:rPr>
                <w:sz w:val="18"/>
              </w:rPr>
            </w:pPr>
            <w:r>
              <w:rPr>
                <w:sz w:val="18"/>
              </w:rPr>
              <w:t xml:space="preserve">sposobie obsadzeniu slotów pamięci z rozbiciem na wielkości pamięci i banki, </w:t>
            </w:r>
          </w:p>
          <w:p w14:paraId="15260144" w14:textId="77777777" w:rsidR="001B6A0B" w:rsidRDefault="001B6A0B" w:rsidP="006736BC">
            <w:pPr>
              <w:pStyle w:val="TableParagraph"/>
              <w:numPr>
                <w:ilvl w:val="1"/>
                <w:numId w:val="186"/>
              </w:numPr>
              <w:ind w:left="538" w:right="28" w:hanging="284"/>
              <w:jc w:val="both"/>
              <w:rPr>
                <w:sz w:val="18"/>
              </w:rPr>
            </w:pPr>
            <w:r>
              <w:rPr>
                <w:sz w:val="18"/>
              </w:rPr>
              <w:t xml:space="preserve">typie zainstalowanego procesora, </w:t>
            </w:r>
          </w:p>
          <w:p w14:paraId="6E0B4F6A" w14:textId="77777777" w:rsidR="001B6A0B" w:rsidRDefault="001B6A0B" w:rsidP="006736BC">
            <w:pPr>
              <w:pStyle w:val="TableParagraph"/>
              <w:numPr>
                <w:ilvl w:val="1"/>
                <w:numId w:val="186"/>
              </w:numPr>
              <w:ind w:left="538" w:right="28" w:hanging="284"/>
              <w:jc w:val="both"/>
              <w:rPr>
                <w:sz w:val="18"/>
              </w:rPr>
            </w:pPr>
            <w:r>
              <w:rPr>
                <w:sz w:val="18"/>
              </w:rPr>
              <w:t xml:space="preserve">ilości rdzeni zainstalowanego procesora, </w:t>
            </w:r>
          </w:p>
          <w:p w14:paraId="42F27AD0" w14:textId="77777777" w:rsidR="001B6A0B" w:rsidRDefault="001B6A0B" w:rsidP="006736BC">
            <w:pPr>
              <w:pStyle w:val="TableParagraph"/>
              <w:numPr>
                <w:ilvl w:val="1"/>
                <w:numId w:val="186"/>
              </w:numPr>
              <w:ind w:left="538" w:right="28" w:hanging="284"/>
              <w:jc w:val="both"/>
              <w:rPr>
                <w:sz w:val="18"/>
              </w:rPr>
            </w:pPr>
            <w:r>
              <w:rPr>
                <w:sz w:val="18"/>
              </w:rPr>
              <w:t xml:space="preserve">typowej prędkości zainstalowanego procesora, </w:t>
            </w:r>
          </w:p>
          <w:p w14:paraId="6B5E4737" w14:textId="77777777" w:rsidR="001B6A0B" w:rsidRDefault="001B6A0B" w:rsidP="006736BC">
            <w:pPr>
              <w:pStyle w:val="TableParagraph"/>
              <w:numPr>
                <w:ilvl w:val="1"/>
                <w:numId w:val="186"/>
              </w:numPr>
              <w:ind w:left="538" w:right="28" w:hanging="284"/>
              <w:jc w:val="both"/>
              <w:rPr>
                <w:sz w:val="18"/>
              </w:rPr>
            </w:pPr>
            <w:r>
              <w:rPr>
                <w:sz w:val="18"/>
              </w:rPr>
              <w:t xml:space="preserve">maksymalnej osiąganej prędkości zainstalowanego procesora, </w:t>
            </w:r>
          </w:p>
          <w:p w14:paraId="1ADEF807" w14:textId="77777777" w:rsidR="001B6A0B" w:rsidRDefault="001B6A0B" w:rsidP="006736BC">
            <w:pPr>
              <w:pStyle w:val="TableParagraph"/>
              <w:numPr>
                <w:ilvl w:val="1"/>
                <w:numId w:val="186"/>
              </w:numPr>
              <w:ind w:left="538" w:right="28" w:hanging="284"/>
              <w:jc w:val="both"/>
              <w:rPr>
                <w:sz w:val="18"/>
              </w:rPr>
            </w:pPr>
            <w:r>
              <w:rPr>
                <w:sz w:val="18"/>
              </w:rPr>
              <w:t xml:space="preserve">ilości pamięci cache L2 zainstalowanego procesora, </w:t>
            </w:r>
          </w:p>
          <w:p w14:paraId="76DDDF82" w14:textId="77777777" w:rsidR="001B6A0B" w:rsidRDefault="001B6A0B" w:rsidP="006736BC">
            <w:pPr>
              <w:pStyle w:val="TableParagraph"/>
              <w:numPr>
                <w:ilvl w:val="1"/>
                <w:numId w:val="186"/>
              </w:numPr>
              <w:ind w:left="538" w:right="28" w:hanging="284"/>
              <w:jc w:val="both"/>
              <w:rPr>
                <w:sz w:val="18"/>
              </w:rPr>
            </w:pPr>
            <w:r>
              <w:rPr>
                <w:sz w:val="18"/>
              </w:rPr>
              <w:t xml:space="preserve">ilości pamięci cache L3 zainstalowanego procesora, </w:t>
            </w:r>
          </w:p>
          <w:p w14:paraId="38D47C8E" w14:textId="77777777" w:rsidR="001B6A0B" w:rsidRDefault="001B6A0B" w:rsidP="006736BC">
            <w:pPr>
              <w:pStyle w:val="TableParagraph"/>
              <w:numPr>
                <w:ilvl w:val="1"/>
                <w:numId w:val="186"/>
              </w:numPr>
              <w:ind w:left="538" w:right="28" w:hanging="284"/>
              <w:jc w:val="both"/>
              <w:rPr>
                <w:sz w:val="18"/>
              </w:rPr>
            </w:pPr>
            <w:r>
              <w:rPr>
                <w:sz w:val="18"/>
              </w:rPr>
              <w:t xml:space="preserve">pojemności zainstalowanego lub </w:t>
            </w:r>
            <w:r w:rsidRPr="00794372">
              <w:rPr>
                <w:sz w:val="18"/>
              </w:rPr>
              <w:t>zainstalowanych dysków twardych podpiętych</w:t>
            </w:r>
            <w:r>
              <w:rPr>
                <w:sz w:val="18"/>
              </w:rPr>
              <w:t xml:space="preserve"> </w:t>
            </w:r>
            <w:r w:rsidRPr="00794372">
              <w:rPr>
                <w:sz w:val="18"/>
              </w:rPr>
              <w:t>do dostępnych na płycie głównej portów SATA oraz M.2,</w:t>
            </w:r>
          </w:p>
          <w:p w14:paraId="4ABB3704" w14:textId="77777777" w:rsidR="001B6A0B" w:rsidRDefault="001B6A0B" w:rsidP="006736BC">
            <w:pPr>
              <w:pStyle w:val="TableParagraph"/>
              <w:numPr>
                <w:ilvl w:val="1"/>
                <w:numId w:val="186"/>
              </w:numPr>
              <w:ind w:left="538" w:right="28" w:hanging="284"/>
              <w:jc w:val="both"/>
              <w:rPr>
                <w:sz w:val="18"/>
              </w:rPr>
            </w:pPr>
            <w:r>
              <w:rPr>
                <w:sz w:val="18"/>
              </w:rPr>
              <w:t xml:space="preserve">adresie </w:t>
            </w:r>
            <w:r w:rsidRPr="00794372">
              <w:rPr>
                <w:sz w:val="18"/>
              </w:rPr>
              <w:t>MAC</w:t>
            </w:r>
            <w:r>
              <w:rPr>
                <w:sz w:val="18"/>
              </w:rPr>
              <w:t xml:space="preserve"> zintegrowanej karty sieciowej, </w:t>
            </w:r>
          </w:p>
          <w:p w14:paraId="0B3A6FB8" w14:textId="77777777" w:rsidR="001B6A0B" w:rsidRDefault="001B6A0B" w:rsidP="006736BC">
            <w:pPr>
              <w:pStyle w:val="TableParagraph"/>
              <w:numPr>
                <w:ilvl w:val="1"/>
                <w:numId w:val="186"/>
              </w:numPr>
              <w:ind w:left="538" w:right="28" w:hanging="284"/>
              <w:jc w:val="both"/>
              <w:rPr>
                <w:sz w:val="18"/>
              </w:rPr>
            </w:pPr>
            <w:r>
              <w:rPr>
                <w:sz w:val="18"/>
              </w:rPr>
              <w:t xml:space="preserve">zintegrowanym układzie graficznym, </w:t>
            </w:r>
          </w:p>
          <w:p w14:paraId="5BDCA276" w14:textId="77777777" w:rsidR="001B6A0B" w:rsidRDefault="001B6A0B" w:rsidP="006736BC">
            <w:pPr>
              <w:pStyle w:val="TableParagraph"/>
              <w:numPr>
                <w:ilvl w:val="1"/>
                <w:numId w:val="186"/>
              </w:numPr>
              <w:ind w:left="538" w:right="28" w:hanging="284"/>
              <w:jc w:val="both"/>
              <w:rPr>
                <w:sz w:val="18"/>
              </w:rPr>
            </w:pPr>
            <w:r>
              <w:rPr>
                <w:sz w:val="18"/>
              </w:rPr>
              <w:t>kontrolerze</w:t>
            </w:r>
            <w:r>
              <w:rPr>
                <w:spacing w:val="-1"/>
                <w:sz w:val="18"/>
              </w:rPr>
              <w:t xml:space="preserve"> </w:t>
            </w:r>
            <w:r>
              <w:rPr>
                <w:sz w:val="18"/>
              </w:rPr>
              <w:t>audio.</w:t>
            </w:r>
          </w:p>
          <w:p w14:paraId="3A5160AF" w14:textId="77777777" w:rsidR="001B6A0B" w:rsidRPr="00BD6B73" w:rsidRDefault="001B6A0B" w:rsidP="006736BC">
            <w:pPr>
              <w:pStyle w:val="TableParagraph"/>
              <w:numPr>
                <w:ilvl w:val="0"/>
                <w:numId w:val="188"/>
              </w:numPr>
              <w:ind w:left="254" w:right="28" w:hanging="254"/>
              <w:jc w:val="both"/>
              <w:rPr>
                <w:sz w:val="18"/>
              </w:rPr>
            </w:pPr>
            <w:r>
              <w:rPr>
                <w:sz w:val="18"/>
              </w:rPr>
              <w:t>Funkcja blokowania/odblokowania bootowania stacji roboczej z zewnętrznych urządzeń. 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(dla dysku M.2 SATA i SATA). Użytkownik po wpisaniu swojego hasła jest w stanie jedynie zmienić hasło dla dysku twardego (dla dysku M.2 SATA i</w:t>
            </w:r>
            <w:r w:rsidRPr="00DD4C55">
              <w:rPr>
                <w:sz w:val="18"/>
              </w:rPr>
              <w:t xml:space="preserve"> </w:t>
            </w:r>
            <w:r>
              <w:rPr>
                <w:sz w:val="18"/>
              </w:rPr>
              <w:t>SATA).</w:t>
            </w:r>
          </w:p>
          <w:p w14:paraId="5EF6EEEA" w14:textId="77777777" w:rsidR="001B6A0B" w:rsidRPr="00794372" w:rsidRDefault="001B6A0B" w:rsidP="006736BC">
            <w:pPr>
              <w:pStyle w:val="TableParagraph"/>
              <w:numPr>
                <w:ilvl w:val="0"/>
                <w:numId w:val="188"/>
              </w:numPr>
              <w:ind w:left="254" w:right="28" w:hanging="254"/>
              <w:jc w:val="both"/>
              <w:rPr>
                <w:sz w:val="18"/>
              </w:rPr>
            </w:pPr>
            <w:r w:rsidRPr="00794372">
              <w:rPr>
                <w:sz w:val="18"/>
              </w:rPr>
              <w:t>Dla dysków NVMe opcja zakładania hasła na dostęp do dysku nie jest wymagana.</w:t>
            </w:r>
          </w:p>
          <w:p w14:paraId="423882F0" w14:textId="77777777" w:rsidR="001B6A0B" w:rsidRDefault="001B6A0B" w:rsidP="006736BC">
            <w:pPr>
              <w:pStyle w:val="TableParagraph"/>
              <w:numPr>
                <w:ilvl w:val="0"/>
                <w:numId w:val="188"/>
              </w:numPr>
              <w:ind w:left="254" w:right="28" w:hanging="254"/>
              <w:jc w:val="both"/>
              <w:rPr>
                <w:sz w:val="18"/>
              </w:rPr>
            </w:pPr>
            <w:r>
              <w:rPr>
                <w:sz w:val="18"/>
              </w:rPr>
              <w:t>Możliwość ustawienia hasła użytkownika i/lub administratora składającego się z dużych liter, małych liter, cyfr, znaków specjalnych.</w:t>
            </w:r>
          </w:p>
          <w:p w14:paraId="0D041BAA" w14:textId="77777777" w:rsidR="001B6A0B" w:rsidRDefault="001B6A0B" w:rsidP="006736BC">
            <w:pPr>
              <w:pStyle w:val="TableParagraph"/>
              <w:numPr>
                <w:ilvl w:val="0"/>
                <w:numId w:val="188"/>
              </w:numPr>
              <w:ind w:left="254" w:right="28" w:hanging="254"/>
              <w:jc w:val="both"/>
              <w:rPr>
                <w:sz w:val="18"/>
              </w:rPr>
            </w:pPr>
            <w:r>
              <w:rPr>
                <w:sz w:val="18"/>
              </w:rPr>
              <w:t>Funkcja wymuszenia odpowiedniej siły hasła dla administratora oraz użytkownika (możliwość wymuszenia długość hasła do 32 znaków).</w:t>
            </w:r>
          </w:p>
          <w:p w14:paraId="71A60080" w14:textId="77777777" w:rsidR="001B6A0B" w:rsidRDefault="001B6A0B" w:rsidP="006736BC">
            <w:pPr>
              <w:pStyle w:val="TableParagraph"/>
              <w:numPr>
                <w:ilvl w:val="0"/>
                <w:numId w:val="188"/>
              </w:numPr>
              <w:ind w:left="254" w:right="28" w:hanging="254"/>
              <w:jc w:val="both"/>
              <w:rPr>
                <w:sz w:val="18"/>
              </w:rPr>
            </w:pPr>
            <w:r>
              <w:rPr>
                <w:sz w:val="18"/>
              </w:rPr>
              <w:t>Możliwość włączenia/wyłączenia kontrolera SATA (w tym w szczególności pojedynczo). Możliwość włączenia/wyłączenia kontrolera audio.</w:t>
            </w:r>
          </w:p>
          <w:p w14:paraId="086E341A" w14:textId="77777777" w:rsidR="001B6A0B" w:rsidRDefault="001B6A0B" w:rsidP="006736BC">
            <w:pPr>
              <w:pStyle w:val="TableParagraph"/>
              <w:numPr>
                <w:ilvl w:val="0"/>
                <w:numId w:val="188"/>
              </w:numPr>
              <w:ind w:left="254" w:right="28" w:hanging="254"/>
              <w:jc w:val="both"/>
              <w:rPr>
                <w:sz w:val="18"/>
              </w:rPr>
            </w:pPr>
            <w:r>
              <w:rPr>
                <w:sz w:val="18"/>
              </w:rPr>
              <w:t xml:space="preserve">Możliwość włączenia/wyłączenia funkcji SecureBoot. </w:t>
            </w:r>
          </w:p>
          <w:p w14:paraId="06D177D4" w14:textId="77777777" w:rsidR="001B6A0B" w:rsidRDefault="001B6A0B" w:rsidP="006736BC">
            <w:pPr>
              <w:pStyle w:val="TableParagraph"/>
              <w:numPr>
                <w:ilvl w:val="0"/>
                <w:numId w:val="188"/>
              </w:numPr>
              <w:ind w:left="254" w:right="28" w:hanging="254"/>
              <w:jc w:val="both"/>
              <w:rPr>
                <w:sz w:val="18"/>
              </w:rPr>
            </w:pPr>
            <w:r>
              <w:rPr>
                <w:sz w:val="18"/>
              </w:rPr>
              <w:t xml:space="preserve">Możliwość włączenia/wyłączenia funkcji VT. </w:t>
            </w:r>
          </w:p>
          <w:p w14:paraId="2CEEC434" w14:textId="77777777" w:rsidR="001B6A0B" w:rsidRDefault="001B6A0B" w:rsidP="006736BC">
            <w:pPr>
              <w:pStyle w:val="TableParagraph"/>
              <w:numPr>
                <w:ilvl w:val="0"/>
                <w:numId w:val="188"/>
              </w:numPr>
              <w:ind w:left="254" w:right="28" w:hanging="254"/>
              <w:jc w:val="both"/>
              <w:rPr>
                <w:sz w:val="18"/>
              </w:rPr>
            </w:pPr>
            <w:r>
              <w:rPr>
                <w:sz w:val="18"/>
              </w:rPr>
              <w:t>Możliwość włączenia/wyłączenia układu TPM.</w:t>
            </w:r>
          </w:p>
          <w:p w14:paraId="5EE9BD9B" w14:textId="77777777" w:rsidR="001B6A0B" w:rsidRDefault="001B6A0B" w:rsidP="006736BC">
            <w:pPr>
              <w:pStyle w:val="TableParagraph"/>
              <w:numPr>
                <w:ilvl w:val="0"/>
                <w:numId w:val="188"/>
              </w:numPr>
              <w:ind w:left="254" w:right="28" w:hanging="254"/>
              <w:jc w:val="both"/>
              <w:rPr>
                <w:sz w:val="18"/>
              </w:rPr>
            </w:pPr>
            <w:r>
              <w:rPr>
                <w:sz w:val="18"/>
              </w:rPr>
              <w:t>Możliwość ustawienia czujnika obudowy w tryb cichy - nie informuje użytkownika o otwarciu obudowy (dźwiękiem i komunikatem), ale zapisuje log operacji.</w:t>
            </w:r>
          </w:p>
          <w:p w14:paraId="481BBE6C" w14:textId="77777777" w:rsidR="001B6A0B" w:rsidRDefault="001B6A0B" w:rsidP="006736BC">
            <w:pPr>
              <w:pStyle w:val="TableParagraph"/>
              <w:numPr>
                <w:ilvl w:val="0"/>
                <w:numId w:val="188"/>
              </w:numPr>
              <w:ind w:left="254" w:right="28" w:hanging="254"/>
              <w:jc w:val="both"/>
              <w:rPr>
                <w:sz w:val="18"/>
              </w:rPr>
            </w:pPr>
            <w:r>
              <w:rPr>
                <w:sz w:val="18"/>
              </w:rPr>
              <w:t>Funkcja zbierania i zapisywania logów z możliwością przeglądania i kasowania archiwalnych incydentów.</w:t>
            </w:r>
          </w:p>
          <w:p w14:paraId="6B650A47" w14:textId="77777777" w:rsidR="001B6A0B" w:rsidRDefault="001B6A0B" w:rsidP="006736BC">
            <w:pPr>
              <w:pStyle w:val="TableParagraph"/>
              <w:numPr>
                <w:ilvl w:val="0"/>
                <w:numId w:val="188"/>
              </w:numPr>
              <w:ind w:left="254" w:right="28" w:hanging="254"/>
              <w:jc w:val="both"/>
              <w:rPr>
                <w:sz w:val="18"/>
              </w:rPr>
            </w:pPr>
            <w:r>
              <w:rPr>
                <w:sz w:val="18"/>
              </w:rPr>
              <w:t>Możliwość ustawienia portów USB w trybie „no BOOT”, czyli podczas startu komputer nie wykrywa urządzeń bootujących typu USB, natomiast po uruchomieniu systemu operacyjnego porty USB są aktywne.</w:t>
            </w:r>
          </w:p>
          <w:p w14:paraId="1E4825DA" w14:textId="77777777" w:rsidR="001B6A0B" w:rsidRDefault="001B6A0B" w:rsidP="006736BC">
            <w:pPr>
              <w:pStyle w:val="TableParagraph"/>
              <w:numPr>
                <w:ilvl w:val="0"/>
                <w:numId w:val="188"/>
              </w:numPr>
              <w:ind w:left="254" w:right="28" w:hanging="254"/>
              <w:jc w:val="both"/>
              <w:rPr>
                <w:sz w:val="18"/>
              </w:rPr>
            </w:pPr>
            <w:r>
              <w:rPr>
                <w:sz w:val="18"/>
              </w:rPr>
              <w:t>Funkcja włączająca przypomnienie o konieczności oczyszczenia lub zastąpienia filtra powietrza w jednej z opcji dostępnych: co 15 dni, co 30 dni, co 60 dni, co 90 dni, co 120 dni i co 180 dni.</w:t>
            </w:r>
          </w:p>
          <w:p w14:paraId="50E0F0F0" w14:textId="77777777" w:rsidR="001B6A0B" w:rsidRDefault="001B6A0B" w:rsidP="006736BC">
            <w:pPr>
              <w:pStyle w:val="TableParagraph"/>
              <w:numPr>
                <w:ilvl w:val="0"/>
                <w:numId w:val="188"/>
              </w:numPr>
              <w:ind w:left="254" w:right="28" w:hanging="254"/>
              <w:jc w:val="both"/>
              <w:rPr>
                <w:sz w:val="18"/>
              </w:rPr>
            </w:pPr>
            <w:r>
              <w:rPr>
                <w:sz w:val="18"/>
              </w:rPr>
              <w:t>Funkcja</w:t>
            </w:r>
            <w:r w:rsidRPr="00DD4C55">
              <w:rPr>
                <w:sz w:val="18"/>
              </w:rPr>
              <w:t xml:space="preserve"> </w:t>
            </w:r>
            <w:r>
              <w:rPr>
                <w:sz w:val="18"/>
              </w:rPr>
              <w:t>zbierania</w:t>
            </w:r>
            <w:r w:rsidRPr="00DD4C55">
              <w:rPr>
                <w:sz w:val="18"/>
              </w:rPr>
              <w:t xml:space="preserve"> </w:t>
            </w:r>
            <w:r>
              <w:rPr>
                <w:sz w:val="18"/>
              </w:rPr>
              <w:t>i</w:t>
            </w:r>
            <w:r w:rsidRPr="00DD4C55">
              <w:rPr>
                <w:sz w:val="18"/>
              </w:rPr>
              <w:t xml:space="preserve"> </w:t>
            </w:r>
            <w:r>
              <w:rPr>
                <w:sz w:val="18"/>
              </w:rPr>
              <w:t>zapisywania</w:t>
            </w:r>
            <w:r w:rsidRPr="00DD4C55">
              <w:rPr>
                <w:sz w:val="18"/>
              </w:rPr>
              <w:t xml:space="preserve"> </w:t>
            </w:r>
            <w:r>
              <w:rPr>
                <w:sz w:val="18"/>
              </w:rPr>
              <w:t>incydentów,</w:t>
            </w:r>
            <w:r w:rsidRPr="00DD4C55">
              <w:rPr>
                <w:sz w:val="18"/>
              </w:rPr>
              <w:t xml:space="preserve"> </w:t>
            </w:r>
            <w:r>
              <w:rPr>
                <w:sz w:val="18"/>
              </w:rPr>
              <w:t>możliwość</w:t>
            </w:r>
            <w:r w:rsidRPr="00DD4C55">
              <w:rPr>
                <w:sz w:val="18"/>
              </w:rPr>
              <w:t xml:space="preserve"> </w:t>
            </w:r>
            <w:r>
              <w:rPr>
                <w:sz w:val="18"/>
              </w:rPr>
              <w:t>przeglądania</w:t>
            </w:r>
            <w:r w:rsidRPr="00DD4C55">
              <w:rPr>
                <w:sz w:val="18"/>
              </w:rPr>
              <w:t xml:space="preserve"> </w:t>
            </w:r>
            <w:r>
              <w:rPr>
                <w:sz w:val="18"/>
              </w:rPr>
              <w:t>i</w:t>
            </w:r>
            <w:r w:rsidRPr="00DD4C55">
              <w:rPr>
                <w:sz w:val="18"/>
              </w:rPr>
              <w:t xml:space="preserve"> </w:t>
            </w:r>
            <w:r>
              <w:rPr>
                <w:sz w:val="18"/>
              </w:rPr>
              <w:t>kasowania</w:t>
            </w:r>
            <w:r w:rsidRPr="00DD4C55">
              <w:rPr>
                <w:sz w:val="18"/>
              </w:rPr>
              <w:t xml:space="preserve"> </w:t>
            </w:r>
            <w:r>
              <w:rPr>
                <w:sz w:val="18"/>
              </w:rPr>
              <w:t>zdarzeń przebiegu procedury POST. Funkcja ta obejmuje datę i godzinę oraz opis incydentu kodu wizualnego systemu</w:t>
            </w:r>
            <w:r w:rsidRPr="00DD4C55">
              <w:rPr>
                <w:sz w:val="18"/>
              </w:rPr>
              <w:t xml:space="preserve"> </w:t>
            </w:r>
            <w:r>
              <w:rPr>
                <w:sz w:val="18"/>
              </w:rPr>
              <w:t>diagnostycznego.</w:t>
            </w:r>
          </w:p>
          <w:p w14:paraId="608811BC" w14:textId="77777777" w:rsidR="001B6A0B" w:rsidRDefault="001B6A0B" w:rsidP="006736BC">
            <w:pPr>
              <w:pStyle w:val="TableParagraph"/>
              <w:numPr>
                <w:ilvl w:val="0"/>
                <w:numId w:val="188"/>
              </w:numPr>
              <w:ind w:left="254" w:right="28" w:hanging="254"/>
              <w:jc w:val="both"/>
              <w:rPr>
                <w:sz w:val="18"/>
              </w:rPr>
            </w:pPr>
            <w:r>
              <w:rPr>
                <w:sz w:val="18"/>
              </w:rPr>
              <w:t>Funkcja pozwalająca na włączenie/wyłączenie automatycznego tworzenia recovery BIOS na dysku twardym lub na urządzeniu zewnętrznym podpiętym przez USB (dopuszczalne realizacja poprzez oddzielny kontroler na płycie głównej, przechowujący chronioną kopię zapasową systemu BIOS, mający za zadanie weryfikację spójności oprogramowania układowego),</w:t>
            </w:r>
          </w:p>
          <w:p w14:paraId="5F1D3E60" w14:textId="77777777" w:rsidR="001B6A0B" w:rsidRDefault="001B6A0B" w:rsidP="006736BC">
            <w:pPr>
              <w:pStyle w:val="TableParagraph"/>
              <w:numPr>
                <w:ilvl w:val="0"/>
                <w:numId w:val="188"/>
              </w:numPr>
              <w:ind w:left="254" w:right="28" w:hanging="254"/>
              <w:jc w:val="both"/>
              <w:rPr>
                <w:sz w:val="18"/>
              </w:rPr>
            </w:pPr>
            <w:r>
              <w:rPr>
                <w:sz w:val="18"/>
              </w:rPr>
              <w:t>Możliwość wyłączania portów USB pojedynczo.</w:t>
            </w:r>
          </w:p>
          <w:p w14:paraId="7FEEC3FC" w14:textId="77777777" w:rsidR="001B6A0B" w:rsidRDefault="001B6A0B" w:rsidP="006736BC">
            <w:pPr>
              <w:pStyle w:val="TableParagraph"/>
              <w:numPr>
                <w:ilvl w:val="0"/>
                <w:numId w:val="188"/>
              </w:numPr>
              <w:ind w:left="254" w:right="28" w:hanging="254"/>
              <w:jc w:val="both"/>
              <w:rPr>
                <w:sz w:val="18"/>
              </w:rPr>
            </w:pPr>
            <w:r>
              <w:rPr>
                <w:sz w:val="18"/>
              </w:rPr>
              <w:t>Oferowany BIOS musi posiadać poza swoją wewnętrzną strukturą menu szybkiego bootowania, które umożliwia min.: uruchamianie systemu z serwera za pośrednictwem zintegrowanej karty sieciowej, wejścia do BIOS, upgrade BIOS bez konieczności uruchamiania systemu operacyjnego.</w:t>
            </w:r>
          </w:p>
          <w:p w14:paraId="05E195F5" w14:textId="77777777" w:rsidR="001B6A0B" w:rsidRDefault="001B6A0B" w:rsidP="006736BC">
            <w:pPr>
              <w:pStyle w:val="TableParagraph"/>
              <w:numPr>
                <w:ilvl w:val="0"/>
                <w:numId w:val="188"/>
              </w:numPr>
              <w:ind w:left="254" w:right="28" w:hanging="254"/>
              <w:jc w:val="both"/>
              <w:rPr>
                <w:sz w:val="18"/>
              </w:rPr>
            </w:pPr>
            <w:r w:rsidRPr="00794372">
              <w:rPr>
                <w:sz w:val="18"/>
              </w:rPr>
              <w:t>Dostęp do zaimplementowanej konsoli zarządzania zdalnego (funkcja automatycznie aktywna w przypadku zaoferowania komputera ze zdalnym zarządzaniem).</w:t>
            </w:r>
          </w:p>
          <w:p w14:paraId="3A4291C6" w14:textId="77777777" w:rsidR="001B6A0B" w:rsidRDefault="001B6A0B" w:rsidP="006736BC">
            <w:pPr>
              <w:pStyle w:val="TableParagraph"/>
              <w:numPr>
                <w:ilvl w:val="0"/>
                <w:numId w:val="188"/>
              </w:numPr>
              <w:ind w:left="254" w:right="28" w:hanging="254"/>
              <w:jc w:val="both"/>
              <w:rPr>
                <w:sz w:val="18"/>
              </w:rPr>
            </w:pPr>
            <w:r>
              <w:rPr>
                <w:sz w:val="18"/>
              </w:rPr>
              <w:t xml:space="preserve">Wszystkie ww. funkcjonalności są dostępne bez zainstalowanego dysku twardego. Aktualizacja BIOS za pomocą strony internetowej producenta w oparciu o najnowsze, aktualne wersje BIOS – </w:t>
            </w:r>
            <w:r w:rsidRPr="00DD4C55">
              <w:rPr>
                <w:sz w:val="18"/>
              </w:rPr>
              <w:t>wymagany link strony internetowej producenta aktualizacji BIOS.</w:t>
            </w:r>
          </w:p>
          <w:p w14:paraId="26DF347E" w14:textId="77777777" w:rsidR="001B6A0B" w:rsidRDefault="001B6A0B" w:rsidP="006736BC">
            <w:pPr>
              <w:pStyle w:val="TableParagraph"/>
              <w:numPr>
                <w:ilvl w:val="0"/>
                <w:numId w:val="188"/>
              </w:numPr>
              <w:ind w:left="254" w:right="28" w:hanging="254"/>
              <w:jc w:val="both"/>
              <w:rPr>
                <w:sz w:val="18"/>
              </w:rPr>
            </w:pPr>
            <w:r w:rsidRPr="009A36C0">
              <w:rPr>
                <w:sz w:val="18"/>
              </w:rPr>
              <w:t>Zaimplementowany w BIOS system diagnostyczny, z graficznym interfejsem użytkownika dostępny z poziomu szybkiego menu boot umożliwiający jednoczesne przetestowanie w celu wykrycia usterki zainstalowanych komponentów w</w:t>
            </w:r>
            <w:r>
              <w:rPr>
                <w:sz w:val="18"/>
              </w:rPr>
              <w:t> </w:t>
            </w:r>
            <w:r w:rsidRPr="009A36C0">
              <w:rPr>
                <w:sz w:val="18"/>
              </w:rPr>
              <w:t xml:space="preserve">oferowanym komputerze bez konieczności uruchamiania systemu operacyjnego. </w:t>
            </w:r>
            <w:r>
              <w:rPr>
                <w:sz w:val="18"/>
              </w:rPr>
              <w:br/>
            </w:r>
            <w:r w:rsidRPr="009A36C0">
              <w:rPr>
                <w:sz w:val="18"/>
              </w:rPr>
              <w:t xml:space="preserve">System oparty o funkcjonalności: </w:t>
            </w:r>
          </w:p>
          <w:p w14:paraId="5BED9E43" w14:textId="77777777" w:rsidR="001B6A0B" w:rsidRDefault="001B6A0B" w:rsidP="006736BC">
            <w:pPr>
              <w:pStyle w:val="TableParagraph"/>
              <w:numPr>
                <w:ilvl w:val="1"/>
                <w:numId w:val="186"/>
              </w:numPr>
              <w:ind w:left="538" w:right="28" w:hanging="284"/>
              <w:jc w:val="both"/>
              <w:rPr>
                <w:sz w:val="18"/>
              </w:rPr>
            </w:pPr>
            <w:r w:rsidRPr="009A36C0">
              <w:rPr>
                <w:sz w:val="18"/>
              </w:rPr>
              <w:t>testy uruchamiane automatycznie lub w</w:t>
            </w:r>
            <w:r>
              <w:rPr>
                <w:sz w:val="18"/>
              </w:rPr>
              <w:t xml:space="preserve"> </w:t>
            </w:r>
            <w:r w:rsidRPr="009A36C0">
              <w:rPr>
                <w:sz w:val="18"/>
              </w:rPr>
              <w:t>trybie</w:t>
            </w:r>
            <w:r>
              <w:rPr>
                <w:sz w:val="18"/>
              </w:rPr>
              <w:t xml:space="preserve"> </w:t>
            </w:r>
            <w:r w:rsidRPr="009A36C0">
              <w:rPr>
                <w:sz w:val="18"/>
              </w:rPr>
              <w:t xml:space="preserve">interaktywnym, </w:t>
            </w:r>
          </w:p>
          <w:p w14:paraId="45DD5E09" w14:textId="77777777" w:rsidR="001B6A0B" w:rsidRDefault="001B6A0B" w:rsidP="006736BC">
            <w:pPr>
              <w:pStyle w:val="TableParagraph"/>
              <w:numPr>
                <w:ilvl w:val="1"/>
                <w:numId w:val="186"/>
              </w:numPr>
              <w:ind w:left="538" w:right="28" w:hanging="284"/>
              <w:jc w:val="both"/>
              <w:rPr>
                <w:sz w:val="18"/>
              </w:rPr>
            </w:pPr>
            <w:r w:rsidRPr="009A36C0">
              <w:rPr>
                <w:sz w:val="18"/>
              </w:rPr>
              <w:t>możliwość</w:t>
            </w:r>
            <w:r>
              <w:rPr>
                <w:sz w:val="18"/>
              </w:rPr>
              <w:t xml:space="preserve"> </w:t>
            </w:r>
            <w:r w:rsidRPr="009A36C0">
              <w:rPr>
                <w:sz w:val="18"/>
              </w:rPr>
              <w:t>powtórzenia</w:t>
            </w:r>
            <w:r>
              <w:rPr>
                <w:sz w:val="18"/>
              </w:rPr>
              <w:t xml:space="preserve"> </w:t>
            </w:r>
            <w:r w:rsidRPr="009A36C0">
              <w:rPr>
                <w:sz w:val="18"/>
              </w:rPr>
              <w:t>testów,</w:t>
            </w:r>
            <w:r>
              <w:rPr>
                <w:sz w:val="18"/>
              </w:rPr>
              <w:t xml:space="preserve"> </w:t>
            </w:r>
          </w:p>
          <w:p w14:paraId="586D561C" w14:textId="77777777" w:rsidR="001B6A0B" w:rsidRDefault="001B6A0B" w:rsidP="006736BC">
            <w:pPr>
              <w:pStyle w:val="TableParagraph"/>
              <w:numPr>
                <w:ilvl w:val="1"/>
                <w:numId w:val="186"/>
              </w:numPr>
              <w:ind w:left="538" w:right="28" w:hanging="284"/>
              <w:jc w:val="both"/>
              <w:rPr>
                <w:sz w:val="18"/>
              </w:rPr>
            </w:pPr>
            <w:r w:rsidRPr="009A36C0">
              <w:rPr>
                <w:sz w:val="18"/>
              </w:rPr>
              <w:t>podsumowanie</w:t>
            </w:r>
            <w:r>
              <w:rPr>
                <w:sz w:val="18"/>
              </w:rPr>
              <w:t xml:space="preserve"> </w:t>
            </w:r>
            <w:r w:rsidRPr="009A36C0">
              <w:rPr>
                <w:sz w:val="18"/>
              </w:rPr>
              <w:t xml:space="preserve">testów, </w:t>
            </w:r>
          </w:p>
          <w:p w14:paraId="758D5E04" w14:textId="77777777" w:rsidR="001B6A0B" w:rsidRDefault="001B6A0B" w:rsidP="006736BC">
            <w:pPr>
              <w:pStyle w:val="TableParagraph"/>
              <w:numPr>
                <w:ilvl w:val="1"/>
                <w:numId w:val="186"/>
              </w:numPr>
              <w:ind w:left="538" w:right="28" w:hanging="284"/>
              <w:jc w:val="both"/>
              <w:rPr>
                <w:sz w:val="18"/>
              </w:rPr>
            </w:pPr>
            <w:r w:rsidRPr="009A36C0">
              <w:rPr>
                <w:sz w:val="18"/>
              </w:rPr>
              <w:lastRenderedPageBreak/>
              <w:t xml:space="preserve">uruchamianie szybkiego testu zbiorczego, </w:t>
            </w:r>
          </w:p>
          <w:p w14:paraId="4B5CA43B" w14:textId="77777777" w:rsidR="001B6A0B" w:rsidRDefault="001B6A0B" w:rsidP="006736BC">
            <w:pPr>
              <w:pStyle w:val="TableParagraph"/>
              <w:numPr>
                <w:ilvl w:val="1"/>
                <w:numId w:val="186"/>
              </w:numPr>
              <w:ind w:left="538" w:right="28" w:hanging="284"/>
              <w:jc w:val="both"/>
              <w:rPr>
                <w:sz w:val="18"/>
              </w:rPr>
            </w:pPr>
            <w:r w:rsidRPr="009A36C0">
              <w:rPr>
                <w:sz w:val="18"/>
              </w:rPr>
              <w:t xml:space="preserve">uruchamianie testów dla wybranych podzespołów przez użytkownika, </w:t>
            </w:r>
          </w:p>
          <w:p w14:paraId="3C15511D" w14:textId="77777777" w:rsidR="001B6A0B" w:rsidRDefault="001B6A0B" w:rsidP="006736BC">
            <w:pPr>
              <w:pStyle w:val="TableParagraph"/>
              <w:numPr>
                <w:ilvl w:val="1"/>
                <w:numId w:val="186"/>
              </w:numPr>
              <w:ind w:left="538" w:right="28" w:hanging="284"/>
              <w:jc w:val="both"/>
              <w:rPr>
                <w:sz w:val="18"/>
              </w:rPr>
            </w:pPr>
            <w:r w:rsidRPr="009A36C0">
              <w:rPr>
                <w:sz w:val="18"/>
              </w:rPr>
              <w:t xml:space="preserve">wyświetlanie wiadomości, które </w:t>
            </w:r>
            <w:r w:rsidRPr="00DD4C55">
              <w:rPr>
                <w:sz w:val="18"/>
              </w:rPr>
              <w:t>informują</w:t>
            </w:r>
            <w:r w:rsidRPr="009A36C0">
              <w:rPr>
                <w:sz w:val="18"/>
              </w:rPr>
              <w:t xml:space="preserve"> o stanie przeprowadzanych testów, </w:t>
            </w:r>
          </w:p>
          <w:p w14:paraId="18D58BAC" w14:textId="77777777" w:rsidR="001B6A0B" w:rsidRDefault="001B6A0B" w:rsidP="006736BC">
            <w:pPr>
              <w:pStyle w:val="TableParagraph"/>
              <w:numPr>
                <w:ilvl w:val="1"/>
                <w:numId w:val="186"/>
              </w:numPr>
              <w:ind w:left="538" w:right="28" w:hanging="284"/>
              <w:jc w:val="both"/>
              <w:rPr>
                <w:sz w:val="18"/>
              </w:rPr>
            </w:pPr>
            <w:r w:rsidRPr="009A36C0">
              <w:rPr>
                <w:sz w:val="18"/>
              </w:rPr>
              <w:t>wyświetlanie wiadomości o błędach, które</w:t>
            </w:r>
            <w:r w:rsidRPr="00DD4C55">
              <w:rPr>
                <w:sz w:val="18"/>
              </w:rPr>
              <w:t xml:space="preserve"> </w:t>
            </w:r>
            <w:r w:rsidRPr="009A36C0">
              <w:rPr>
                <w:sz w:val="18"/>
              </w:rPr>
              <w:t>informują o problemach napotkanych podczas testów</w:t>
            </w:r>
            <w:r>
              <w:rPr>
                <w:sz w:val="18"/>
              </w:rPr>
              <w:t>,</w:t>
            </w:r>
            <w:r w:rsidRPr="009A36C0">
              <w:rPr>
                <w:sz w:val="18"/>
              </w:rPr>
              <w:t xml:space="preserve"> </w:t>
            </w:r>
          </w:p>
          <w:p w14:paraId="535BF98F" w14:textId="77777777" w:rsidR="001B6A0B" w:rsidRDefault="001B6A0B" w:rsidP="006736BC">
            <w:pPr>
              <w:pStyle w:val="TableParagraph"/>
              <w:numPr>
                <w:ilvl w:val="1"/>
                <w:numId w:val="186"/>
              </w:numPr>
              <w:ind w:left="538" w:right="28" w:hanging="284"/>
              <w:jc w:val="both"/>
              <w:rPr>
                <w:sz w:val="18"/>
              </w:rPr>
            </w:pPr>
            <w:r>
              <w:rPr>
                <w:sz w:val="18"/>
              </w:rPr>
              <w:t>s</w:t>
            </w:r>
            <w:r w:rsidRPr="009A36C0">
              <w:rPr>
                <w:sz w:val="18"/>
              </w:rPr>
              <w:t>ystem diagnostyczny musi zawierać informację o nazwie komputera, wersji BIOS, numerze seryjnym komputera, podawać dokładne informacje o</w:t>
            </w:r>
            <w:r>
              <w:rPr>
                <w:sz w:val="18"/>
              </w:rPr>
              <w:t xml:space="preserve"> </w:t>
            </w:r>
            <w:r w:rsidRPr="009A36C0">
              <w:rPr>
                <w:sz w:val="18"/>
              </w:rPr>
              <w:t>wszystkich</w:t>
            </w:r>
            <w:r>
              <w:rPr>
                <w:sz w:val="18"/>
              </w:rPr>
              <w:t xml:space="preserve"> </w:t>
            </w:r>
            <w:r w:rsidRPr="009A36C0">
              <w:rPr>
                <w:sz w:val="18"/>
              </w:rPr>
              <w:t>zainstalowanych</w:t>
            </w:r>
            <w:r>
              <w:rPr>
                <w:sz w:val="18"/>
              </w:rPr>
              <w:t xml:space="preserve"> </w:t>
            </w:r>
            <w:r w:rsidRPr="009A36C0">
              <w:rPr>
                <w:sz w:val="18"/>
              </w:rPr>
              <w:t>komponentach, a</w:t>
            </w:r>
            <w:r>
              <w:rPr>
                <w:sz w:val="18"/>
              </w:rPr>
              <w:t xml:space="preserve"> </w:t>
            </w:r>
            <w:r w:rsidRPr="009A36C0">
              <w:rPr>
                <w:sz w:val="18"/>
              </w:rPr>
              <w:t>w szczególności</w:t>
            </w:r>
            <w:r>
              <w:rPr>
                <w:sz w:val="18"/>
              </w:rPr>
              <w:t xml:space="preserve"> </w:t>
            </w:r>
            <w:r w:rsidRPr="009A36C0">
              <w:rPr>
                <w:sz w:val="18"/>
              </w:rPr>
              <w:t>zawierać</w:t>
            </w:r>
            <w:r w:rsidRPr="00DD4C55">
              <w:rPr>
                <w:sz w:val="18"/>
              </w:rPr>
              <w:t xml:space="preserve"> </w:t>
            </w:r>
            <w:r w:rsidRPr="009A36C0">
              <w:rPr>
                <w:sz w:val="18"/>
              </w:rPr>
              <w:t>informacje</w:t>
            </w:r>
            <w:r>
              <w:rPr>
                <w:sz w:val="18"/>
              </w:rPr>
              <w:t>:</w:t>
            </w:r>
          </w:p>
          <w:p w14:paraId="0A81C602" w14:textId="77777777" w:rsidR="001B6A0B" w:rsidRPr="009A36C0" w:rsidRDefault="001B6A0B" w:rsidP="006736BC">
            <w:pPr>
              <w:pStyle w:val="TableParagraph"/>
              <w:numPr>
                <w:ilvl w:val="1"/>
                <w:numId w:val="186"/>
              </w:numPr>
              <w:ind w:left="538" w:right="28" w:hanging="284"/>
              <w:jc w:val="both"/>
              <w:rPr>
                <w:sz w:val="18"/>
              </w:rPr>
            </w:pPr>
            <w:r w:rsidRPr="009A36C0">
              <w:rPr>
                <w:sz w:val="18"/>
              </w:rPr>
              <w:t>numerze</w:t>
            </w:r>
            <w:r w:rsidRPr="00DD4C55">
              <w:rPr>
                <w:sz w:val="18"/>
              </w:rPr>
              <w:t xml:space="preserve"> </w:t>
            </w:r>
            <w:r w:rsidRPr="009A36C0">
              <w:rPr>
                <w:sz w:val="18"/>
              </w:rPr>
              <w:t>seryjnym,</w:t>
            </w:r>
            <w:r w:rsidRPr="00DD4C55">
              <w:rPr>
                <w:sz w:val="18"/>
              </w:rPr>
              <w:t xml:space="preserve"> </w:t>
            </w:r>
            <w:r w:rsidRPr="009A36C0">
              <w:rPr>
                <w:sz w:val="18"/>
              </w:rPr>
              <w:t>typie</w:t>
            </w:r>
            <w:r w:rsidRPr="00DD4C55">
              <w:rPr>
                <w:sz w:val="18"/>
              </w:rPr>
              <w:t xml:space="preserve"> </w:t>
            </w:r>
            <w:r w:rsidRPr="009A36C0">
              <w:rPr>
                <w:sz w:val="18"/>
              </w:rPr>
              <w:t>i</w:t>
            </w:r>
            <w:r w:rsidRPr="00DD4C55">
              <w:rPr>
                <w:sz w:val="18"/>
              </w:rPr>
              <w:t xml:space="preserve"> </w:t>
            </w:r>
            <w:r w:rsidRPr="009A36C0">
              <w:rPr>
                <w:sz w:val="18"/>
              </w:rPr>
              <w:t>pojemności</w:t>
            </w:r>
            <w:r w:rsidRPr="00DD4C55">
              <w:rPr>
                <w:sz w:val="18"/>
              </w:rPr>
              <w:t xml:space="preserve"> </w:t>
            </w:r>
            <w:r w:rsidRPr="009A36C0">
              <w:rPr>
                <w:sz w:val="18"/>
              </w:rPr>
              <w:t>dysku</w:t>
            </w:r>
            <w:r w:rsidRPr="00DD4C55">
              <w:rPr>
                <w:sz w:val="18"/>
              </w:rPr>
              <w:t xml:space="preserve"> </w:t>
            </w:r>
            <w:r w:rsidRPr="009A36C0">
              <w:rPr>
                <w:sz w:val="18"/>
              </w:rPr>
              <w:t>twardego,</w:t>
            </w:r>
            <w:r w:rsidRPr="00DD4C55">
              <w:rPr>
                <w:sz w:val="18"/>
              </w:rPr>
              <w:t xml:space="preserve"> </w:t>
            </w:r>
          </w:p>
          <w:p w14:paraId="2F95F326" w14:textId="77777777" w:rsidR="001B6A0B" w:rsidRDefault="001B6A0B" w:rsidP="006736BC">
            <w:pPr>
              <w:pStyle w:val="TableParagraph"/>
              <w:numPr>
                <w:ilvl w:val="1"/>
                <w:numId w:val="186"/>
              </w:numPr>
              <w:ind w:left="538" w:right="28" w:hanging="284"/>
              <w:jc w:val="both"/>
              <w:rPr>
                <w:sz w:val="18"/>
              </w:rPr>
            </w:pPr>
            <w:r w:rsidRPr="009A36C0">
              <w:rPr>
                <w:sz w:val="18"/>
              </w:rPr>
              <w:t>informacji</w:t>
            </w:r>
            <w:r w:rsidRPr="00DD4C55">
              <w:rPr>
                <w:sz w:val="18"/>
              </w:rPr>
              <w:t xml:space="preserve"> </w:t>
            </w:r>
            <w:r w:rsidRPr="009A36C0">
              <w:rPr>
                <w:sz w:val="18"/>
              </w:rPr>
              <w:t>o</w:t>
            </w:r>
            <w:r w:rsidRPr="00DD4C55">
              <w:rPr>
                <w:sz w:val="18"/>
              </w:rPr>
              <w:t xml:space="preserve"> </w:t>
            </w:r>
            <w:r w:rsidRPr="009A36C0">
              <w:rPr>
                <w:sz w:val="18"/>
              </w:rPr>
              <w:t>obrotach</w:t>
            </w:r>
            <w:r w:rsidRPr="00DD4C55">
              <w:rPr>
                <w:sz w:val="18"/>
              </w:rPr>
              <w:t xml:space="preserve"> </w:t>
            </w:r>
            <w:r w:rsidRPr="009A36C0">
              <w:rPr>
                <w:sz w:val="18"/>
              </w:rPr>
              <w:t xml:space="preserve">wentylatora CPU, </w:t>
            </w:r>
          </w:p>
          <w:p w14:paraId="269DCA07" w14:textId="77777777" w:rsidR="001B6A0B" w:rsidRDefault="001B6A0B" w:rsidP="006736BC">
            <w:pPr>
              <w:pStyle w:val="TableParagraph"/>
              <w:numPr>
                <w:ilvl w:val="1"/>
                <w:numId w:val="186"/>
              </w:numPr>
              <w:ind w:left="538" w:right="28" w:hanging="284"/>
              <w:jc w:val="both"/>
              <w:rPr>
                <w:sz w:val="18"/>
              </w:rPr>
            </w:pPr>
            <w:r w:rsidRPr="009A36C0">
              <w:rPr>
                <w:sz w:val="18"/>
              </w:rPr>
              <w:t xml:space="preserve">informacji o procesorze w tym model i taktowanie, </w:t>
            </w:r>
          </w:p>
          <w:p w14:paraId="0E5C447D" w14:textId="77777777" w:rsidR="001B6A0B" w:rsidRDefault="001B6A0B" w:rsidP="006736BC">
            <w:pPr>
              <w:pStyle w:val="TableParagraph"/>
              <w:numPr>
                <w:ilvl w:val="1"/>
                <w:numId w:val="186"/>
              </w:numPr>
              <w:ind w:left="538" w:right="28" w:hanging="284"/>
              <w:jc w:val="both"/>
              <w:rPr>
                <w:sz w:val="18"/>
              </w:rPr>
            </w:pPr>
            <w:r w:rsidRPr="009A36C0">
              <w:rPr>
                <w:sz w:val="18"/>
              </w:rPr>
              <w:t>informacji o pamięci w tym wielkość</w:t>
            </w:r>
            <w:r w:rsidRPr="00DD4C55">
              <w:rPr>
                <w:sz w:val="18"/>
              </w:rPr>
              <w:t xml:space="preserve"> </w:t>
            </w:r>
            <w:r w:rsidRPr="009A36C0">
              <w:rPr>
                <w:sz w:val="18"/>
              </w:rPr>
              <w:t>podana</w:t>
            </w:r>
            <w:r w:rsidRPr="00DD4C55">
              <w:rPr>
                <w:sz w:val="18"/>
              </w:rPr>
              <w:t xml:space="preserve"> </w:t>
            </w:r>
            <w:r w:rsidRPr="009A36C0">
              <w:rPr>
                <w:sz w:val="18"/>
              </w:rPr>
              <w:t>w</w:t>
            </w:r>
            <w:r w:rsidRPr="00DD4C55">
              <w:rPr>
                <w:sz w:val="18"/>
              </w:rPr>
              <w:t xml:space="preserve"> </w:t>
            </w:r>
            <w:r w:rsidRPr="009A36C0">
              <w:rPr>
                <w:sz w:val="18"/>
              </w:rPr>
              <w:t>MB,</w:t>
            </w:r>
            <w:r w:rsidRPr="00DD4C55">
              <w:rPr>
                <w:sz w:val="18"/>
              </w:rPr>
              <w:t xml:space="preserve"> </w:t>
            </w:r>
            <w:r w:rsidRPr="009A36C0">
              <w:rPr>
                <w:sz w:val="18"/>
              </w:rPr>
              <w:t>obsadzenie</w:t>
            </w:r>
            <w:r w:rsidRPr="00DD4C55">
              <w:rPr>
                <w:sz w:val="18"/>
              </w:rPr>
              <w:t xml:space="preserve"> </w:t>
            </w:r>
            <w:r w:rsidRPr="009A36C0">
              <w:rPr>
                <w:sz w:val="18"/>
              </w:rPr>
              <w:t>w</w:t>
            </w:r>
            <w:r w:rsidRPr="00DD4C55">
              <w:rPr>
                <w:sz w:val="18"/>
              </w:rPr>
              <w:t xml:space="preserve"> </w:t>
            </w:r>
            <w:r w:rsidRPr="009A36C0">
              <w:rPr>
                <w:sz w:val="18"/>
              </w:rPr>
              <w:t>konkretnym</w:t>
            </w:r>
            <w:r w:rsidRPr="00DD4C55">
              <w:rPr>
                <w:sz w:val="18"/>
              </w:rPr>
              <w:t xml:space="preserve"> </w:t>
            </w:r>
            <w:r w:rsidRPr="009A36C0">
              <w:rPr>
                <w:sz w:val="18"/>
              </w:rPr>
              <w:t>banku,</w:t>
            </w:r>
            <w:r w:rsidRPr="00DD4C55">
              <w:rPr>
                <w:sz w:val="18"/>
              </w:rPr>
              <w:t xml:space="preserve"> </w:t>
            </w:r>
            <w:r w:rsidRPr="009A36C0">
              <w:rPr>
                <w:sz w:val="18"/>
              </w:rPr>
              <w:t>typ</w:t>
            </w:r>
            <w:r w:rsidRPr="00DD4C55">
              <w:rPr>
                <w:sz w:val="18"/>
              </w:rPr>
              <w:t xml:space="preserve"> </w:t>
            </w:r>
            <w:r w:rsidRPr="009A36C0">
              <w:rPr>
                <w:sz w:val="18"/>
              </w:rPr>
              <w:t>pamięci</w:t>
            </w:r>
            <w:r w:rsidRPr="00DD4C55">
              <w:rPr>
                <w:sz w:val="18"/>
              </w:rPr>
              <w:t xml:space="preserve"> </w:t>
            </w:r>
            <w:r w:rsidRPr="009A36C0">
              <w:rPr>
                <w:sz w:val="18"/>
              </w:rPr>
              <w:t>wraz</w:t>
            </w:r>
            <w:r w:rsidRPr="00DD4C55">
              <w:rPr>
                <w:sz w:val="18"/>
              </w:rPr>
              <w:t xml:space="preserve"> </w:t>
            </w:r>
            <w:r w:rsidRPr="009A36C0">
              <w:rPr>
                <w:sz w:val="18"/>
              </w:rPr>
              <w:t>z</w:t>
            </w:r>
            <w:r w:rsidRPr="00DD4C55">
              <w:rPr>
                <w:sz w:val="18"/>
              </w:rPr>
              <w:t xml:space="preserve"> </w:t>
            </w:r>
            <w:r w:rsidRPr="009A36C0">
              <w:rPr>
                <w:sz w:val="18"/>
              </w:rPr>
              <w:t xml:space="preserve">taktowaniem oraz SN i PN, </w:t>
            </w:r>
          </w:p>
          <w:p w14:paraId="04BC3001" w14:textId="77777777" w:rsidR="001B6A0B" w:rsidRDefault="001B6A0B" w:rsidP="006736BC">
            <w:pPr>
              <w:pStyle w:val="TableParagraph"/>
              <w:numPr>
                <w:ilvl w:val="1"/>
                <w:numId w:val="186"/>
              </w:numPr>
              <w:ind w:left="538" w:right="28" w:hanging="284"/>
              <w:jc w:val="both"/>
              <w:rPr>
                <w:sz w:val="18"/>
              </w:rPr>
            </w:pPr>
            <w:r w:rsidRPr="009A36C0">
              <w:rPr>
                <w:sz w:val="18"/>
              </w:rPr>
              <w:t xml:space="preserve">wykaz temperatur min. CPU, dysku. </w:t>
            </w:r>
          </w:p>
          <w:p w14:paraId="428A3981" w14:textId="77777777" w:rsidR="001B6A0B" w:rsidRDefault="001B6A0B" w:rsidP="005559CB">
            <w:pPr>
              <w:pStyle w:val="TableParagraph"/>
              <w:spacing w:before="1" w:line="208" w:lineRule="exact"/>
              <w:ind w:left="0" w:right="28"/>
              <w:jc w:val="both"/>
              <w:rPr>
                <w:sz w:val="18"/>
              </w:rPr>
            </w:pPr>
            <w:r w:rsidRPr="008E0D09">
              <w:rPr>
                <w:sz w:val="18"/>
              </w:rPr>
              <w:t>System działający nawet w przypadku braku dysku twardego lub w przypadku jego uszkodzenia, bez wykorzystania zewnętrznych nośników pamięci masowej oraz dostępu do sieci lokalnej i Internetu, pozwalający na uzyskanie wyżej wymienionych funkcjonalności</w:t>
            </w:r>
            <w:r>
              <w:rPr>
                <w:sz w:val="18"/>
              </w:rPr>
              <w:t>,</w:t>
            </w:r>
            <w:r w:rsidRPr="008E0D09">
              <w:rPr>
                <w:sz w:val="18"/>
              </w:rPr>
              <w:t xml:space="preserve"> a w szczególności na przetestowanie: procesora i</w:t>
            </w:r>
            <w:r w:rsidRPr="008E0D09">
              <w:rPr>
                <w:spacing w:val="-3"/>
                <w:sz w:val="18"/>
              </w:rPr>
              <w:t xml:space="preserve"> </w:t>
            </w:r>
            <w:r w:rsidRPr="008E0D09">
              <w:rPr>
                <w:sz w:val="18"/>
              </w:rPr>
              <w:t>pamięci.</w:t>
            </w:r>
          </w:p>
        </w:tc>
      </w:tr>
      <w:tr w:rsidR="001B6A0B" w:rsidRPr="002C1F9D" w14:paraId="359A7547" w14:textId="77777777" w:rsidTr="005559CB">
        <w:tc>
          <w:tcPr>
            <w:tcW w:w="2269" w:type="dxa"/>
          </w:tcPr>
          <w:p w14:paraId="0F5F1585" w14:textId="77777777" w:rsidR="001B6A0B" w:rsidRPr="0027520A" w:rsidRDefault="001B6A0B" w:rsidP="005559CB">
            <w:pPr>
              <w:pStyle w:val="TableParagraph"/>
              <w:tabs>
                <w:tab w:val="left" w:pos="1164"/>
                <w:tab w:val="left" w:pos="1737"/>
                <w:tab w:val="left" w:pos="2401"/>
                <w:tab w:val="left" w:pos="2909"/>
                <w:tab w:val="left" w:pos="4073"/>
                <w:tab w:val="left" w:pos="5516"/>
                <w:tab w:val="left" w:pos="6688"/>
              </w:tabs>
              <w:ind w:left="0" w:right="28"/>
              <w:rPr>
                <w:sz w:val="18"/>
                <w:szCs w:val="18"/>
              </w:rPr>
            </w:pPr>
            <w:r>
              <w:rPr>
                <w:sz w:val="18"/>
              </w:rPr>
              <w:lastRenderedPageBreak/>
              <w:t>Dokumenty i c</w:t>
            </w:r>
            <w:r w:rsidRPr="0027520A">
              <w:rPr>
                <w:sz w:val="18"/>
              </w:rPr>
              <w:t>ertyfikaty:</w:t>
            </w:r>
          </w:p>
        </w:tc>
        <w:tc>
          <w:tcPr>
            <w:tcW w:w="7229" w:type="dxa"/>
          </w:tcPr>
          <w:p w14:paraId="4DC95899" w14:textId="77777777" w:rsidR="001B6A0B" w:rsidRPr="00DD4C55" w:rsidRDefault="001B6A0B" w:rsidP="006736BC">
            <w:pPr>
              <w:pStyle w:val="TableParagraph"/>
              <w:numPr>
                <w:ilvl w:val="0"/>
                <w:numId w:val="188"/>
              </w:numPr>
              <w:ind w:left="254" w:right="28" w:hanging="254"/>
              <w:jc w:val="both"/>
              <w:rPr>
                <w:sz w:val="18"/>
              </w:rPr>
            </w:pPr>
            <w:r w:rsidRPr="002F11B9">
              <w:rPr>
                <w:sz w:val="18"/>
              </w:rPr>
              <w:t>Certyfikat ISO 9001 dla producenta stacji</w:t>
            </w:r>
            <w:r w:rsidRPr="00DD4C55">
              <w:rPr>
                <w:sz w:val="18"/>
              </w:rPr>
              <w:t xml:space="preserve"> </w:t>
            </w:r>
            <w:r w:rsidRPr="002F11B9">
              <w:rPr>
                <w:sz w:val="18"/>
              </w:rPr>
              <w:t xml:space="preserve">roboczej obejmujący </w:t>
            </w:r>
            <w:r w:rsidRPr="00DD4C55">
              <w:rPr>
                <w:sz w:val="18"/>
              </w:rPr>
              <w:t xml:space="preserve">proces </w:t>
            </w:r>
            <w:r w:rsidRPr="002F11B9">
              <w:rPr>
                <w:sz w:val="18"/>
              </w:rPr>
              <w:t>projektowania i</w:t>
            </w:r>
            <w:r>
              <w:rPr>
                <w:sz w:val="18"/>
              </w:rPr>
              <w:t> </w:t>
            </w:r>
            <w:r w:rsidRPr="002F11B9">
              <w:rPr>
                <w:sz w:val="18"/>
              </w:rPr>
              <w:t>produkcji</w:t>
            </w:r>
            <w:r>
              <w:rPr>
                <w:sz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4058B1C9" w14:textId="77777777" w:rsidR="001B6A0B" w:rsidRPr="00DD4C55" w:rsidRDefault="001B6A0B" w:rsidP="006736BC">
            <w:pPr>
              <w:pStyle w:val="TableParagraph"/>
              <w:numPr>
                <w:ilvl w:val="0"/>
                <w:numId w:val="188"/>
              </w:numPr>
              <w:ind w:left="254" w:right="28" w:hanging="254"/>
              <w:jc w:val="both"/>
              <w:rPr>
                <w:sz w:val="18"/>
              </w:rPr>
            </w:pPr>
            <w:r w:rsidRPr="002F11B9">
              <w:rPr>
                <w:sz w:val="18"/>
              </w:rPr>
              <w:t>Certyfikat ISO 14001 dla producenta stacji roboczej</w:t>
            </w:r>
            <w:r>
              <w:rPr>
                <w:sz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25A93B72" w14:textId="77777777" w:rsidR="001B6A0B" w:rsidRPr="002F11B9" w:rsidRDefault="001B6A0B" w:rsidP="006736BC">
            <w:pPr>
              <w:pStyle w:val="TableParagraph"/>
              <w:numPr>
                <w:ilvl w:val="0"/>
                <w:numId w:val="188"/>
              </w:numPr>
              <w:ind w:left="254" w:right="28" w:hanging="254"/>
              <w:jc w:val="both"/>
              <w:rPr>
                <w:sz w:val="18"/>
              </w:rPr>
            </w:pPr>
            <w:r w:rsidRPr="002F11B9">
              <w:rPr>
                <w:sz w:val="18"/>
              </w:rPr>
              <w:t>Deklaracja zgodności CE</w:t>
            </w:r>
            <w:r>
              <w:rPr>
                <w:sz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685A4C91" w14:textId="77777777" w:rsidR="001B6A0B" w:rsidRPr="00DD4C55" w:rsidRDefault="001B6A0B" w:rsidP="006736BC">
            <w:pPr>
              <w:pStyle w:val="TableParagraph"/>
              <w:numPr>
                <w:ilvl w:val="0"/>
                <w:numId w:val="188"/>
              </w:numPr>
              <w:ind w:left="254" w:right="28" w:hanging="254"/>
              <w:jc w:val="both"/>
              <w:rPr>
                <w:sz w:val="18"/>
              </w:rPr>
            </w:pPr>
            <w:r w:rsidRPr="002F11B9">
              <w:rPr>
                <w:sz w:val="18"/>
              </w:rPr>
              <w:t xml:space="preserve">Urządzenia wyprodukowane są przez producenta, zgodnie z normą PN-EN ISO 50001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r w:rsidRPr="002F11B9">
              <w:rPr>
                <w:sz w:val="18"/>
              </w:rPr>
              <w:t>,</w:t>
            </w:r>
          </w:p>
          <w:p w14:paraId="6B3853CE" w14:textId="77777777" w:rsidR="001B6A0B" w:rsidRPr="00DB7200" w:rsidRDefault="001B6A0B" w:rsidP="006736BC">
            <w:pPr>
              <w:pStyle w:val="TableParagraph"/>
              <w:numPr>
                <w:ilvl w:val="0"/>
                <w:numId w:val="188"/>
              </w:numPr>
              <w:ind w:left="254" w:right="28" w:hanging="254"/>
              <w:jc w:val="both"/>
              <w:rPr>
                <w:sz w:val="18"/>
              </w:rPr>
            </w:pPr>
            <w:r w:rsidRPr="00DB7200">
              <w:rPr>
                <w:sz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Wykonawca złoży dokument potwierdzający spełnianie wymogu. Dopuszczalne jest złożenie dokumentu równoważnego, zgodnego z wymaganiami określonymi w punkcie </w:t>
            </w:r>
            <w:r>
              <w:rPr>
                <w:sz w:val="18"/>
              </w:rPr>
              <w:t>1</w:t>
            </w:r>
            <w:r w:rsidRPr="00DB7200">
              <w:rPr>
                <w:sz w:val="18"/>
              </w:rPr>
              <w:t>.2</w:t>
            </w:r>
            <w:r>
              <w:rPr>
                <w:sz w:val="18"/>
              </w:rPr>
              <w:t>,1</w:t>
            </w:r>
            <w:r w:rsidRPr="00DB7200">
              <w:rPr>
                <w:sz w:val="18"/>
              </w:rPr>
              <w:t xml:space="preserve"> niniejszego dokumentu.</w:t>
            </w:r>
          </w:p>
          <w:p w14:paraId="6AF3ECB6" w14:textId="77777777" w:rsidR="001B6A0B" w:rsidRPr="002F11B9" w:rsidRDefault="001B6A0B" w:rsidP="006736BC">
            <w:pPr>
              <w:pStyle w:val="TableParagraph"/>
              <w:numPr>
                <w:ilvl w:val="0"/>
                <w:numId w:val="188"/>
              </w:numPr>
              <w:ind w:left="254" w:right="28" w:hanging="254"/>
              <w:jc w:val="both"/>
              <w:rPr>
                <w:sz w:val="18"/>
              </w:rPr>
            </w:pPr>
            <w:r w:rsidRPr="002F11B9">
              <w:rPr>
                <w:sz w:val="18"/>
              </w:rPr>
              <w:t xml:space="preserve">Wykonawca dostarczy oświadczenie Producenta, iż oferowany komputer spełnia </w:t>
            </w:r>
            <w:r>
              <w:rPr>
                <w:sz w:val="18"/>
              </w:rPr>
              <w:t xml:space="preserve">wymagania </w:t>
            </w:r>
            <w:r w:rsidRPr="002F11B9">
              <w:rPr>
                <w:sz w:val="18"/>
              </w:rPr>
              <w:t>normy MIL-STD-810H.</w:t>
            </w:r>
          </w:p>
          <w:p w14:paraId="2ACCEB18" w14:textId="77777777" w:rsidR="001B6A0B" w:rsidRPr="002F11B9" w:rsidRDefault="001B6A0B" w:rsidP="006736BC">
            <w:pPr>
              <w:pStyle w:val="TableParagraph"/>
              <w:numPr>
                <w:ilvl w:val="0"/>
                <w:numId w:val="188"/>
              </w:numPr>
              <w:ind w:left="254" w:right="28" w:hanging="254"/>
              <w:jc w:val="both"/>
              <w:rPr>
                <w:sz w:val="18"/>
              </w:rPr>
            </w:pPr>
            <w:r w:rsidRPr="002F11B9">
              <w:rPr>
                <w:sz w:val="18"/>
              </w:rPr>
              <w:t xml:space="preserve">Potwierdzenie spełnienia kryteriów środowiskowych, w tym zgodności z dyrektywą RoHS Unii Europejskiej o eliminacji substancji niebezpiecznych w postaci oświadczenia producenta jednostki </w:t>
            </w:r>
            <w:r w:rsidRPr="00DD4C55">
              <w:rPr>
                <w:sz w:val="18"/>
              </w:rPr>
              <w:t xml:space="preserve">(wg </w:t>
            </w:r>
            <w:r w:rsidRPr="002F11B9">
              <w:rPr>
                <w:sz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DD4C55">
              <w:rPr>
                <w:sz w:val="18"/>
              </w:rPr>
              <w:t xml:space="preserve"> </w:t>
            </w:r>
            <w:r w:rsidRPr="002F11B9">
              <w:rPr>
                <w:sz w:val="18"/>
              </w:rPr>
              <w:t>g.</w:t>
            </w:r>
          </w:p>
          <w:p w14:paraId="1263BDA1" w14:textId="77777777" w:rsidR="001B6A0B" w:rsidRPr="00DD4C55" w:rsidRDefault="001B6A0B" w:rsidP="006736BC">
            <w:pPr>
              <w:pStyle w:val="TableParagraph"/>
              <w:numPr>
                <w:ilvl w:val="0"/>
                <w:numId w:val="188"/>
              </w:numPr>
              <w:ind w:left="254" w:right="28" w:hanging="254"/>
              <w:jc w:val="both"/>
              <w:rPr>
                <w:sz w:val="18"/>
              </w:rPr>
            </w:pPr>
            <w:r w:rsidRPr="002F11B9">
              <w:rPr>
                <w:sz w:val="18"/>
              </w:rPr>
              <w:t>Oferowane modele komputerów muszą poprawnie współpracować z zamawianymi systemami</w:t>
            </w:r>
            <w:r w:rsidRPr="00DD4C55">
              <w:rPr>
                <w:sz w:val="18"/>
              </w:rPr>
              <w:t xml:space="preserve"> </w:t>
            </w:r>
            <w:r w:rsidRPr="002F11B9">
              <w:rPr>
                <w:sz w:val="18"/>
              </w:rPr>
              <w:t>operacyjnymi</w:t>
            </w:r>
            <w:r w:rsidRPr="00DD4C55">
              <w:rPr>
                <w:sz w:val="18"/>
              </w:rPr>
              <w:t xml:space="preserve"> </w:t>
            </w:r>
            <w:r w:rsidRPr="002F11B9">
              <w:rPr>
                <w:sz w:val="18"/>
              </w:rPr>
              <w:t>- jako</w:t>
            </w:r>
            <w:r w:rsidRPr="00DD4C55">
              <w:rPr>
                <w:sz w:val="18"/>
              </w:rPr>
              <w:t xml:space="preserve"> </w:t>
            </w:r>
            <w:r w:rsidRPr="002F11B9">
              <w:rPr>
                <w:sz w:val="18"/>
              </w:rPr>
              <w:t>potwierdzenie</w:t>
            </w:r>
            <w:r w:rsidRPr="00DD4C55">
              <w:rPr>
                <w:sz w:val="18"/>
              </w:rPr>
              <w:t xml:space="preserve"> </w:t>
            </w:r>
            <w:r w:rsidRPr="002F11B9">
              <w:rPr>
                <w:sz w:val="18"/>
              </w:rPr>
              <w:t>poprawnej</w:t>
            </w:r>
            <w:r w:rsidRPr="00DD4C55">
              <w:rPr>
                <w:sz w:val="18"/>
              </w:rPr>
              <w:t xml:space="preserve"> </w:t>
            </w:r>
            <w:r w:rsidRPr="002F11B9">
              <w:rPr>
                <w:sz w:val="18"/>
              </w:rPr>
              <w:t>współpracy</w:t>
            </w:r>
            <w:r w:rsidRPr="00DD4C55">
              <w:rPr>
                <w:sz w:val="18"/>
              </w:rPr>
              <w:t xml:space="preserve"> </w:t>
            </w:r>
            <w:r w:rsidRPr="002F11B9">
              <w:rPr>
                <w:sz w:val="18"/>
              </w:rPr>
              <w:t>Wykonawca</w:t>
            </w:r>
            <w:r w:rsidRPr="00DD4C55">
              <w:rPr>
                <w:sz w:val="18"/>
              </w:rPr>
              <w:t xml:space="preserve"> przedstawi </w:t>
            </w:r>
            <w:r w:rsidRPr="002F11B9">
              <w:rPr>
                <w:sz w:val="18"/>
              </w:rPr>
              <w:t>dokument</w:t>
            </w:r>
            <w:r w:rsidRPr="00DD4C55">
              <w:rPr>
                <w:sz w:val="18"/>
              </w:rPr>
              <w:t xml:space="preserve"> </w:t>
            </w:r>
            <w:r w:rsidRPr="002F11B9">
              <w:rPr>
                <w:sz w:val="18"/>
              </w:rPr>
              <w:t>w</w:t>
            </w:r>
            <w:r w:rsidRPr="00DD4C55">
              <w:rPr>
                <w:sz w:val="18"/>
              </w:rPr>
              <w:t xml:space="preserve"> </w:t>
            </w:r>
            <w:r w:rsidRPr="002F11B9">
              <w:rPr>
                <w:sz w:val="18"/>
              </w:rPr>
              <w:t>postaci</w:t>
            </w:r>
            <w:r w:rsidRPr="00DD4C55">
              <w:rPr>
                <w:sz w:val="18"/>
              </w:rPr>
              <w:t xml:space="preserve"> </w:t>
            </w:r>
            <w:r w:rsidRPr="002F11B9">
              <w:rPr>
                <w:sz w:val="18"/>
              </w:rPr>
              <w:t>wydruku</w:t>
            </w:r>
            <w:r w:rsidRPr="00DD4C55">
              <w:rPr>
                <w:sz w:val="18"/>
              </w:rPr>
              <w:t xml:space="preserve"> </w:t>
            </w:r>
            <w:r w:rsidRPr="002F11B9">
              <w:rPr>
                <w:sz w:val="18"/>
              </w:rPr>
              <w:t>potwierdzający</w:t>
            </w:r>
            <w:r w:rsidRPr="00DD4C55">
              <w:rPr>
                <w:sz w:val="18"/>
              </w:rPr>
              <w:t xml:space="preserve"> </w:t>
            </w:r>
            <w:r w:rsidRPr="002F11B9">
              <w:rPr>
                <w:sz w:val="18"/>
              </w:rPr>
              <w:t>certyfikację</w:t>
            </w:r>
            <w:r w:rsidRPr="00DD4C55">
              <w:rPr>
                <w:sz w:val="18"/>
              </w:rPr>
              <w:t xml:space="preserve"> </w:t>
            </w:r>
            <w:r w:rsidRPr="002F11B9">
              <w:rPr>
                <w:sz w:val="18"/>
              </w:rPr>
              <w:t>rodziny</w:t>
            </w:r>
            <w:r w:rsidRPr="00DD4C55">
              <w:rPr>
                <w:sz w:val="18"/>
              </w:rPr>
              <w:t xml:space="preserve"> </w:t>
            </w:r>
            <w:r w:rsidRPr="002F11B9">
              <w:rPr>
                <w:sz w:val="18"/>
              </w:rPr>
              <w:t>produktów</w:t>
            </w:r>
            <w:r w:rsidRPr="00DD4C55">
              <w:rPr>
                <w:sz w:val="18"/>
              </w:rPr>
              <w:t xml:space="preserve"> </w:t>
            </w:r>
            <w:r w:rsidRPr="002F11B9">
              <w:rPr>
                <w:sz w:val="18"/>
              </w:rPr>
              <w:t>bez względu na rodzaj obudowy, dodatkowo potwierdzony przez producenta oferowanego komputera).</w:t>
            </w:r>
          </w:p>
          <w:p w14:paraId="176E8F06" w14:textId="77777777" w:rsidR="001B6A0B" w:rsidRPr="002F11B9" w:rsidRDefault="001B6A0B" w:rsidP="006736BC">
            <w:pPr>
              <w:pStyle w:val="TableParagraph"/>
              <w:numPr>
                <w:ilvl w:val="0"/>
                <w:numId w:val="188"/>
              </w:numPr>
              <w:ind w:left="254" w:right="28" w:hanging="254"/>
              <w:jc w:val="both"/>
              <w:rPr>
                <w:sz w:val="18"/>
              </w:rPr>
            </w:pPr>
            <w:r w:rsidRPr="002F11B9">
              <w:rPr>
                <w:sz w:val="18"/>
              </w:rPr>
              <w:t>Stacja</w:t>
            </w:r>
            <w:r w:rsidRPr="00DD4C55">
              <w:rPr>
                <w:sz w:val="18"/>
              </w:rPr>
              <w:t xml:space="preserve"> </w:t>
            </w:r>
            <w:r w:rsidRPr="002F11B9">
              <w:rPr>
                <w:sz w:val="18"/>
              </w:rPr>
              <w:t>robocza</w:t>
            </w:r>
            <w:r w:rsidRPr="00DD4C55">
              <w:rPr>
                <w:sz w:val="18"/>
              </w:rPr>
              <w:t xml:space="preserve"> </w:t>
            </w:r>
            <w:r w:rsidRPr="002F11B9">
              <w:rPr>
                <w:sz w:val="18"/>
              </w:rPr>
              <w:t>musi</w:t>
            </w:r>
            <w:r w:rsidRPr="00DD4C55">
              <w:rPr>
                <w:sz w:val="18"/>
              </w:rPr>
              <w:t xml:space="preserve"> </w:t>
            </w:r>
            <w:r w:rsidRPr="002F11B9">
              <w:rPr>
                <w:sz w:val="18"/>
              </w:rPr>
              <w:t>spełniać</w:t>
            </w:r>
            <w:r w:rsidRPr="00DD4C55">
              <w:rPr>
                <w:sz w:val="18"/>
              </w:rPr>
              <w:t xml:space="preserve"> </w:t>
            </w:r>
            <w:r w:rsidRPr="002F11B9">
              <w:rPr>
                <w:sz w:val="18"/>
              </w:rPr>
              <w:t>wymogi</w:t>
            </w:r>
            <w:r w:rsidRPr="00DD4C55">
              <w:rPr>
                <w:sz w:val="18"/>
              </w:rPr>
              <w:t xml:space="preserve"> </w:t>
            </w:r>
            <w:r w:rsidRPr="002F11B9">
              <w:rPr>
                <w:sz w:val="18"/>
              </w:rPr>
              <w:t>TCO,</w:t>
            </w:r>
            <w:r w:rsidRPr="00DD4C55">
              <w:rPr>
                <w:sz w:val="18"/>
              </w:rPr>
              <w:t xml:space="preserve"> </w:t>
            </w:r>
            <w:r w:rsidRPr="002F11B9">
              <w:rPr>
                <w:sz w:val="18"/>
              </w:rPr>
              <w:t>potwierdzeniem</w:t>
            </w:r>
            <w:r w:rsidRPr="00DD4C55">
              <w:rPr>
                <w:sz w:val="18"/>
              </w:rPr>
              <w:t xml:space="preserve"> </w:t>
            </w:r>
            <w:r w:rsidRPr="002F11B9">
              <w:rPr>
                <w:sz w:val="18"/>
              </w:rPr>
              <w:t>spełnienia</w:t>
            </w:r>
            <w:r w:rsidRPr="00DD4C55">
              <w:rPr>
                <w:sz w:val="18"/>
              </w:rPr>
              <w:t xml:space="preserve"> </w:t>
            </w:r>
            <w:r w:rsidRPr="002F11B9">
              <w:rPr>
                <w:sz w:val="18"/>
              </w:rPr>
              <w:t>wymogu będzie publikacja na stronie:</w:t>
            </w:r>
            <w:r w:rsidRPr="00DD4C55">
              <w:rPr>
                <w:sz w:val="18"/>
              </w:rPr>
              <w:t xml:space="preserve"> </w:t>
            </w:r>
            <w:hyperlink r:id="rId81">
              <w:r w:rsidRPr="002F11B9">
                <w:rPr>
                  <w:sz w:val="18"/>
                </w:rPr>
                <w:t>http://tcocertified.com/product-finder/</w:t>
              </w:r>
            </w:hyperlink>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0771A23D" w14:textId="77777777" w:rsidR="001B6A0B" w:rsidRPr="002F11B9" w:rsidRDefault="001B6A0B" w:rsidP="006736BC">
            <w:pPr>
              <w:pStyle w:val="TableParagraph"/>
              <w:numPr>
                <w:ilvl w:val="0"/>
                <w:numId w:val="188"/>
              </w:numPr>
              <w:ind w:left="254" w:right="28" w:hanging="254"/>
              <w:jc w:val="both"/>
              <w:rPr>
                <w:sz w:val="18"/>
              </w:rPr>
            </w:pPr>
            <w:r w:rsidRPr="002F11B9">
              <w:rPr>
                <w:sz w:val="18"/>
              </w:rPr>
              <w:t>Wykonawca dołączy do oferty link do strony internetowej producenta komputera zawierającej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 dysk twardy, pamięć RAM, płyta główna oraz karty rozszerzeń.</w:t>
            </w:r>
          </w:p>
          <w:p w14:paraId="2D69B575" w14:textId="77777777" w:rsidR="001B6A0B" w:rsidRPr="00937675" w:rsidRDefault="001B6A0B" w:rsidP="006736BC">
            <w:pPr>
              <w:pStyle w:val="TableParagraph"/>
              <w:numPr>
                <w:ilvl w:val="0"/>
                <w:numId w:val="188"/>
              </w:numPr>
              <w:ind w:left="254" w:right="28" w:hanging="254"/>
              <w:jc w:val="both"/>
              <w:rPr>
                <w:sz w:val="18"/>
                <w:szCs w:val="18"/>
              </w:rPr>
            </w:pPr>
            <w:r w:rsidRPr="002F11B9">
              <w:rPr>
                <w:sz w:val="18"/>
              </w:rPr>
              <w:t>Oświadczenie producenta komputerów, potwierdzające, że sprzęt pochodzi z oficjalnego kanału dystrybucyjnego producenta</w:t>
            </w:r>
            <w:r>
              <w:rPr>
                <w:sz w:val="18"/>
              </w:rPr>
              <w:t>,</w:t>
            </w:r>
          </w:p>
          <w:p w14:paraId="4B63254A" w14:textId="77777777" w:rsidR="001B6A0B" w:rsidRPr="002C1F9D" w:rsidRDefault="001B6A0B" w:rsidP="006736BC">
            <w:pPr>
              <w:pStyle w:val="TableParagraph"/>
              <w:numPr>
                <w:ilvl w:val="0"/>
                <w:numId w:val="188"/>
              </w:numPr>
              <w:ind w:left="254" w:right="28" w:hanging="254"/>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506C32" w14:paraId="476E3F89" w14:textId="77777777" w:rsidTr="005559CB">
        <w:tc>
          <w:tcPr>
            <w:tcW w:w="2269" w:type="dxa"/>
          </w:tcPr>
          <w:p w14:paraId="01920621" w14:textId="77777777" w:rsidR="001B6A0B" w:rsidRDefault="001B6A0B" w:rsidP="005559CB">
            <w:pPr>
              <w:pStyle w:val="TableParagraph"/>
              <w:spacing w:before="1" w:line="208" w:lineRule="exact"/>
              <w:ind w:left="0" w:right="28"/>
              <w:rPr>
                <w:sz w:val="18"/>
              </w:rPr>
            </w:pPr>
            <w:r>
              <w:rPr>
                <w:sz w:val="18"/>
              </w:rPr>
              <w:lastRenderedPageBreak/>
              <w:t>Ergonomia</w:t>
            </w:r>
          </w:p>
        </w:tc>
        <w:tc>
          <w:tcPr>
            <w:tcW w:w="7229" w:type="dxa"/>
          </w:tcPr>
          <w:p w14:paraId="5A01D197" w14:textId="77777777" w:rsidR="001B6A0B" w:rsidRDefault="001B6A0B" w:rsidP="006736BC">
            <w:pPr>
              <w:pStyle w:val="TableParagraph"/>
              <w:numPr>
                <w:ilvl w:val="0"/>
                <w:numId w:val="188"/>
              </w:numPr>
              <w:ind w:left="254" w:right="28" w:hanging="254"/>
              <w:jc w:val="both"/>
              <w:rPr>
                <w:sz w:val="18"/>
              </w:rPr>
            </w:pPr>
            <w:r>
              <w:rPr>
                <w:sz w:val="18"/>
              </w:rPr>
              <w:t xml:space="preserve">Głośność jednostki centralnej w oferowanej konfiguracji mierzona zgodnie z normą ISO 7779 oraz wykazana zgodnie z normą ISO 9296 w pozycji operatora w trybie jałowym (IDLE), wynoszącą maksymalnie 22 dB - </w:t>
            </w:r>
            <w:r w:rsidRPr="00DD4C55">
              <w:rPr>
                <w:sz w:val="18"/>
              </w:rPr>
              <w:t>Wykonawca złoży oświadczenie producenta wraz z raportem badawczym wystawionym przez niezależną akredytowaną jednostkę w zakresie ISO 7779.</w:t>
            </w:r>
          </w:p>
          <w:p w14:paraId="12D27124" w14:textId="77777777" w:rsidR="001B6A0B" w:rsidRDefault="001B6A0B" w:rsidP="006736BC">
            <w:pPr>
              <w:pStyle w:val="TableParagraph"/>
              <w:numPr>
                <w:ilvl w:val="0"/>
                <w:numId w:val="188"/>
              </w:numPr>
              <w:ind w:left="254" w:right="28" w:hanging="254"/>
              <w:jc w:val="both"/>
              <w:rPr>
                <w:sz w:val="18"/>
              </w:rPr>
            </w:pPr>
            <w:r>
              <w:rPr>
                <w:sz w:val="18"/>
              </w:rPr>
              <w:t>Moduł konstrukcji obudowy w jednostce centralnej komputera powinien pozwalać na demontaż 2,5” dysku twardego bez konieczności użycia narzędzi (wyklucza się użycie wkrętów, śrub motylkowych w samej obudowie lub którymkolwiek z wymienionych podzespołów).</w:t>
            </w:r>
          </w:p>
          <w:p w14:paraId="2E4B2482" w14:textId="77777777" w:rsidR="001B6A0B" w:rsidRDefault="001B6A0B" w:rsidP="006736BC">
            <w:pPr>
              <w:pStyle w:val="TableParagraph"/>
              <w:numPr>
                <w:ilvl w:val="0"/>
                <w:numId w:val="188"/>
              </w:numPr>
              <w:ind w:left="254" w:right="28" w:hanging="254"/>
              <w:jc w:val="both"/>
              <w:rPr>
                <w:sz w:val="18"/>
              </w:rPr>
            </w:pPr>
            <w:r>
              <w:rPr>
                <w:sz w:val="18"/>
              </w:rPr>
              <w:t>Dedykowana</w:t>
            </w:r>
            <w:r w:rsidRPr="00DD4C55">
              <w:rPr>
                <w:sz w:val="18"/>
              </w:rPr>
              <w:t xml:space="preserve"> </w:t>
            </w:r>
            <w:r>
              <w:rPr>
                <w:sz w:val="18"/>
              </w:rPr>
              <w:t>wnęka</w:t>
            </w:r>
            <w:r w:rsidRPr="00DD4C55">
              <w:rPr>
                <w:sz w:val="18"/>
              </w:rPr>
              <w:t xml:space="preserve"> </w:t>
            </w:r>
            <w:r>
              <w:rPr>
                <w:sz w:val="18"/>
              </w:rPr>
              <w:t>wraz</w:t>
            </w:r>
            <w:r w:rsidRPr="00DD4C55">
              <w:rPr>
                <w:sz w:val="18"/>
              </w:rPr>
              <w:t xml:space="preserve"> </w:t>
            </w:r>
            <w:r>
              <w:rPr>
                <w:sz w:val="18"/>
              </w:rPr>
              <w:t>z</w:t>
            </w:r>
            <w:r w:rsidRPr="00DD4C55">
              <w:rPr>
                <w:sz w:val="18"/>
              </w:rPr>
              <w:t xml:space="preserve"> </w:t>
            </w:r>
            <w:r>
              <w:rPr>
                <w:sz w:val="18"/>
              </w:rPr>
              <w:t>mocowaniem</w:t>
            </w:r>
            <w:r w:rsidRPr="00DD4C55">
              <w:rPr>
                <w:sz w:val="18"/>
              </w:rPr>
              <w:t xml:space="preserve"> </w:t>
            </w:r>
            <w:r>
              <w:rPr>
                <w:sz w:val="18"/>
              </w:rPr>
              <w:t>dla</w:t>
            </w:r>
            <w:r w:rsidRPr="00DD4C55">
              <w:rPr>
                <w:sz w:val="18"/>
              </w:rPr>
              <w:t xml:space="preserve"> </w:t>
            </w:r>
            <w:r>
              <w:rPr>
                <w:sz w:val="18"/>
              </w:rPr>
              <w:t>dysku</w:t>
            </w:r>
            <w:r w:rsidRPr="00DD4C55">
              <w:rPr>
                <w:sz w:val="18"/>
              </w:rPr>
              <w:t xml:space="preserve"> </w:t>
            </w:r>
            <w:r>
              <w:rPr>
                <w:sz w:val="18"/>
              </w:rPr>
              <w:t>twardego</w:t>
            </w:r>
            <w:r w:rsidRPr="00DD4C55">
              <w:rPr>
                <w:sz w:val="18"/>
              </w:rPr>
              <w:t xml:space="preserve"> </w:t>
            </w:r>
            <w:r>
              <w:rPr>
                <w:sz w:val="18"/>
              </w:rPr>
              <w:t>ma</w:t>
            </w:r>
            <w:r w:rsidRPr="00DD4C55">
              <w:rPr>
                <w:sz w:val="18"/>
              </w:rPr>
              <w:t xml:space="preserve"> </w:t>
            </w:r>
            <w:r>
              <w:rPr>
                <w:sz w:val="18"/>
              </w:rPr>
              <w:t>zapewniać</w:t>
            </w:r>
            <w:r w:rsidRPr="00DD4C55">
              <w:rPr>
                <w:sz w:val="18"/>
              </w:rPr>
              <w:t xml:space="preserve"> </w:t>
            </w:r>
            <w:r>
              <w:rPr>
                <w:sz w:val="18"/>
              </w:rPr>
              <w:t>pełną stabilność, niedopuszczalne jest, aby dysk wypadał oraz miał luzy przy zmianie położenia</w:t>
            </w:r>
            <w:r w:rsidRPr="00DD4C55">
              <w:rPr>
                <w:sz w:val="18"/>
              </w:rPr>
              <w:t xml:space="preserve"> </w:t>
            </w:r>
            <w:r>
              <w:rPr>
                <w:sz w:val="18"/>
              </w:rPr>
              <w:t>obudowy.</w:t>
            </w:r>
          </w:p>
          <w:p w14:paraId="13C44C12" w14:textId="77777777" w:rsidR="001B6A0B" w:rsidRDefault="001B6A0B" w:rsidP="006736BC">
            <w:pPr>
              <w:pStyle w:val="TableParagraph"/>
              <w:numPr>
                <w:ilvl w:val="0"/>
                <w:numId w:val="188"/>
              </w:numPr>
              <w:ind w:left="254" w:right="28" w:hanging="254"/>
              <w:jc w:val="both"/>
              <w:rPr>
                <w:sz w:val="18"/>
              </w:rPr>
            </w:pPr>
            <w:r>
              <w:rPr>
                <w:sz w:val="18"/>
              </w:rPr>
              <w:t>Obudowa w jednostce centralnej musi być otwierana bez konieczności użycia narzędzi oraz powinna posiadać czujnik otwarcia obudowy współpracujący z oprogramowaniem zarządzająco – diagnostycznym producenta komputera oraz ma współpracować z BIOS zapisując incydenty otwarcia obudowy w logach (data i godzina incydentu otwarcia obudowy).</w:t>
            </w:r>
          </w:p>
          <w:p w14:paraId="6CA714E5" w14:textId="77777777" w:rsidR="001B6A0B" w:rsidRDefault="001B6A0B" w:rsidP="006736BC">
            <w:pPr>
              <w:pStyle w:val="TableParagraph"/>
              <w:numPr>
                <w:ilvl w:val="0"/>
                <w:numId w:val="188"/>
              </w:numPr>
              <w:ind w:left="254" w:right="28" w:hanging="254"/>
              <w:jc w:val="both"/>
              <w:rPr>
                <w:sz w:val="18"/>
              </w:rPr>
            </w:pPr>
            <w:r>
              <w:rPr>
                <w:sz w:val="18"/>
              </w:rPr>
              <w:t xml:space="preserve">Obudowa musi umożliwiać zastosowanie zabezpieczenia fizycznego w postaci linki metalowej (złącze blokady Kensington lub alternatywnej) oraz kłódki (oczko w obudowie do założenia kłódki). </w:t>
            </w:r>
          </w:p>
          <w:p w14:paraId="60D98488" w14:textId="77777777" w:rsidR="001B6A0B" w:rsidRDefault="001B6A0B" w:rsidP="006736BC">
            <w:pPr>
              <w:pStyle w:val="TableParagraph"/>
              <w:numPr>
                <w:ilvl w:val="0"/>
                <w:numId w:val="188"/>
              </w:numPr>
              <w:ind w:left="254" w:right="28" w:hanging="254"/>
              <w:jc w:val="both"/>
              <w:rPr>
                <w:sz w:val="18"/>
              </w:rPr>
            </w:pPr>
            <w:r>
              <w:rPr>
                <w:sz w:val="18"/>
              </w:rPr>
              <w:t>Stacja robocza i monitor powinny zostać wyposażone w dedykowaną podstawę, do której można trwale zamocować monitor oraz komputer (tzw.</w:t>
            </w:r>
            <w:r w:rsidRPr="00DD4C55">
              <w:rPr>
                <w:sz w:val="18"/>
              </w:rPr>
              <w:t xml:space="preserve"> </w:t>
            </w:r>
            <w:r>
              <w:rPr>
                <w:sz w:val="18"/>
              </w:rPr>
              <w:t>„stand”).</w:t>
            </w:r>
          </w:p>
          <w:p w14:paraId="13BE529D" w14:textId="77777777" w:rsidR="001B6A0B" w:rsidRDefault="001B6A0B" w:rsidP="006736BC">
            <w:pPr>
              <w:pStyle w:val="TableParagraph"/>
              <w:numPr>
                <w:ilvl w:val="0"/>
                <w:numId w:val="188"/>
              </w:numPr>
              <w:ind w:left="254" w:right="28" w:hanging="254"/>
              <w:jc w:val="both"/>
              <w:rPr>
                <w:sz w:val="18"/>
              </w:rPr>
            </w:pPr>
            <w:r>
              <w:rPr>
                <w:sz w:val="18"/>
              </w:rPr>
              <w:t>Po</w:t>
            </w:r>
            <w:r w:rsidRPr="00DD4C55">
              <w:rPr>
                <w:sz w:val="18"/>
              </w:rPr>
              <w:t xml:space="preserve"> </w:t>
            </w:r>
            <w:r>
              <w:rPr>
                <w:sz w:val="18"/>
              </w:rPr>
              <w:t>zamocowaniu</w:t>
            </w:r>
            <w:r w:rsidRPr="00DD4C55">
              <w:rPr>
                <w:sz w:val="18"/>
              </w:rPr>
              <w:t xml:space="preserve"> </w:t>
            </w:r>
            <w:r>
              <w:rPr>
                <w:sz w:val="18"/>
              </w:rPr>
              <w:t>komputera</w:t>
            </w:r>
            <w:r w:rsidRPr="00DD4C55">
              <w:rPr>
                <w:sz w:val="18"/>
              </w:rPr>
              <w:t xml:space="preserve"> </w:t>
            </w:r>
            <w:r>
              <w:rPr>
                <w:sz w:val="18"/>
              </w:rPr>
              <w:t>i</w:t>
            </w:r>
            <w:r w:rsidRPr="00DD4C55">
              <w:rPr>
                <w:sz w:val="18"/>
              </w:rPr>
              <w:t xml:space="preserve"> </w:t>
            </w:r>
            <w:r>
              <w:rPr>
                <w:sz w:val="18"/>
              </w:rPr>
              <w:t>monitora</w:t>
            </w:r>
            <w:r w:rsidRPr="00DD4C55">
              <w:rPr>
                <w:sz w:val="18"/>
              </w:rPr>
              <w:t xml:space="preserve"> </w:t>
            </w:r>
            <w:r>
              <w:rPr>
                <w:sz w:val="18"/>
              </w:rPr>
              <w:t>tworzy</w:t>
            </w:r>
            <w:r w:rsidRPr="00DD4C55">
              <w:rPr>
                <w:sz w:val="18"/>
              </w:rPr>
              <w:t xml:space="preserve"> </w:t>
            </w:r>
            <w:r>
              <w:rPr>
                <w:sz w:val="18"/>
              </w:rPr>
              <w:t>spójne</w:t>
            </w:r>
            <w:r w:rsidRPr="00DD4C55">
              <w:rPr>
                <w:sz w:val="18"/>
              </w:rPr>
              <w:t xml:space="preserve"> </w:t>
            </w:r>
            <w:r>
              <w:rPr>
                <w:sz w:val="18"/>
              </w:rPr>
              <w:t>stanowisko</w:t>
            </w:r>
            <w:r w:rsidRPr="00DD4C55">
              <w:rPr>
                <w:sz w:val="18"/>
              </w:rPr>
              <w:t xml:space="preserve"> </w:t>
            </w:r>
            <w:r>
              <w:rPr>
                <w:sz w:val="18"/>
              </w:rPr>
              <w:t>do</w:t>
            </w:r>
            <w:r w:rsidRPr="00DD4C55">
              <w:rPr>
                <w:sz w:val="18"/>
              </w:rPr>
              <w:t xml:space="preserve"> </w:t>
            </w:r>
            <w:r>
              <w:rPr>
                <w:sz w:val="18"/>
              </w:rPr>
              <w:t>pracy</w:t>
            </w:r>
            <w:r w:rsidRPr="00DD4C55">
              <w:rPr>
                <w:sz w:val="18"/>
              </w:rPr>
              <w:t xml:space="preserve"> </w:t>
            </w:r>
            <w:r>
              <w:rPr>
                <w:sz w:val="18"/>
              </w:rPr>
              <w:t>oraz</w:t>
            </w:r>
            <w:r w:rsidRPr="00DD4C55">
              <w:rPr>
                <w:sz w:val="18"/>
              </w:rPr>
              <w:t xml:space="preserve"> </w:t>
            </w:r>
            <w:r>
              <w:rPr>
                <w:sz w:val="18"/>
              </w:rPr>
              <w:t>umożliwia zamaskowanie oraz zabezpieczenie podłączonych do komputera kabli przed ich przypadkowym bądź nieautoryzowanym</w:t>
            </w:r>
            <w:r w:rsidRPr="00DD4C55">
              <w:rPr>
                <w:sz w:val="18"/>
              </w:rPr>
              <w:t xml:space="preserve"> </w:t>
            </w:r>
            <w:r>
              <w:rPr>
                <w:sz w:val="18"/>
              </w:rPr>
              <w:t>odłączeniem.</w:t>
            </w:r>
          </w:p>
          <w:p w14:paraId="07741885" w14:textId="77777777" w:rsidR="001B6A0B" w:rsidRDefault="001B6A0B" w:rsidP="006736BC">
            <w:pPr>
              <w:pStyle w:val="TableParagraph"/>
              <w:numPr>
                <w:ilvl w:val="0"/>
                <w:numId w:val="188"/>
              </w:numPr>
              <w:ind w:left="254" w:right="28" w:hanging="254"/>
              <w:jc w:val="both"/>
              <w:rPr>
                <w:sz w:val="18"/>
              </w:rPr>
            </w:pPr>
            <w:r w:rsidRPr="00BD6B73">
              <w:rPr>
                <w:sz w:val="18"/>
              </w:rPr>
              <w:t>W skład zestawu powinna wchodzić maskownica kabli, umożliwiająca trwałe połączenie z podstawą. Rozwiązanie to musi zapewniać właściwą wentylację.</w:t>
            </w:r>
          </w:p>
          <w:p w14:paraId="0BDD64BC" w14:textId="77777777" w:rsidR="001B6A0B" w:rsidRPr="00506C32" w:rsidRDefault="001B6A0B" w:rsidP="006736BC">
            <w:pPr>
              <w:pStyle w:val="TableParagraph"/>
              <w:numPr>
                <w:ilvl w:val="0"/>
                <w:numId w:val="188"/>
              </w:numPr>
              <w:ind w:left="254" w:right="28" w:hanging="254"/>
              <w:jc w:val="both"/>
              <w:rPr>
                <w:sz w:val="18"/>
              </w:rPr>
            </w:pPr>
            <w:r w:rsidRPr="009A36C0">
              <w:rPr>
                <w:sz w:val="18"/>
              </w:rPr>
              <w:t>Stojak (stand) musi umożliwiać podłączenie monitorów min. 23”.</w:t>
            </w:r>
          </w:p>
        </w:tc>
      </w:tr>
      <w:tr w:rsidR="001B6A0B" w:rsidRPr="00691F50" w14:paraId="15A3134F" w14:textId="77777777" w:rsidTr="005559CB">
        <w:tc>
          <w:tcPr>
            <w:tcW w:w="2269" w:type="dxa"/>
          </w:tcPr>
          <w:p w14:paraId="6B88504C" w14:textId="77777777" w:rsidR="001B6A0B" w:rsidRDefault="001B6A0B" w:rsidP="005559CB">
            <w:pPr>
              <w:pStyle w:val="TableParagraph"/>
              <w:ind w:left="0" w:right="28"/>
              <w:rPr>
                <w:sz w:val="18"/>
              </w:rPr>
            </w:pPr>
            <w:r>
              <w:rPr>
                <w:sz w:val="18"/>
              </w:rPr>
              <w:t>Warunki gwarancji:</w:t>
            </w:r>
          </w:p>
        </w:tc>
        <w:tc>
          <w:tcPr>
            <w:tcW w:w="7229" w:type="dxa"/>
          </w:tcPr>
          <w:p w14:paraId="677D522B" w14:textId="77777777" w:rsidR="001B6A0B" w:rsidRPr="002F11B9" w:rsidRDefault="001B6A0B" w:rsidP="006736BC">
            <w:pPr>
              <w:pStyle w:val="TableParagraph"/>
              <w:numPr>
                <w:ilvl w:val="0"/>
                <w:numId w:val="188"/>
              </w:numPr>
              <w:ind w:left="254" w:right="28" w:hanging="254"/>
              <w:jc w:val="both"/>
              <w:rPr>
                <w:sz w:val="18"/>
              </w:rPr>
            </w:pPr>
            <w:r w:rsidRPr="002F11B9">
              <w:rPr>
                <w:sz w:val="18"/>
              </w:rPr>
              <w:t>Min. 36 miesięcy</w:t>
            </w:r>
            <w:r>
              <w:rPr>
                <w:sz w:val="18"/>
              </w:rPr>
              <w:t>.</w:t>
            </w:r>
          </w:p>
          <w:p w14:paraId="4DC61E73" w14:textId="77777777" w:rsidR="001B6A0B" w:rsidRPr="002F11B9" w:rsidRDefault="001B6A0B" w:rsidP="006736BC">
            <w:pPr>
              <w:pStyle w:val="TableParagraph"/>
              <w:numPr>
                <w:ilvl w:val="0"/>
                <w:numId w:val="188"/>
              </w:numPr>
              <w:ind w:left="254" w:right="28" w:hanging="254"/>
              <w:jc w:val="both"/>
              <w:rPr>
                <w:sz w:val="18"/>
              </w:rPr>
            </w:pPr>
            <w:r w:rsidRPr="002F11B9">
              <w:rPr>
                <w:sz w:val="18"/>
              </w:rPr>
              <w:t>Gwarancja producenta świadczona na miejscu u klienta.</w:t>
            </w:r>
          </w:p>
          <w:p w14:paraId="448B1205" w14:textId="77777777" w:rsidR="001B6A0B" w:rsidRPr="002F11B9" w:rsidRDefault="001B6A0B" w:rsidP="006736BC">
            <w:pPr>
              <w:pStyle w:val="TableParagraph"/>
              <w:numPr>
                <w:ilvl w:val="0"/>
                <w:numId w:val="188"/>
              </w:numPr>
              <w:ind w:left="254" w:right="28" w:hanging="254"/>
              <w:jc w:val="both"/>
              <w:rPr>
                <w:sz w:val="18"/>
              </w:rPr>
            </w:pPr>
            <w:r w:rsidRPr="002F11B9">
              <w:rPr>
                <w:sz w:val="18"/>
              </w:rPr>
              <w:t>Czas reakcji serwisu - do końca następnego dnia roboczego od chwili zgłoszenia</w:t>
            </w:r>
          </w:p>
          <w:p w14:paraId="263F2767" w14:textId="77777777" w:rsidR="001B6A0B" w:rsidRPr="002F11B9" w:rsidRDefault="001B6A0B" w:rsidP="006736BC">
            <w:pPr>
              <w:pStyle w:val="TableParagraph"/>
              <w:numPr>
                <w:ilvl w:val="0"/>
                <w:numId w:val="188"/>
              </w:numPr>
              <w:ind w:left="254" w:right="28" w:hanging="254"/>
              <w:jc w:val="both"/>
              <w:rPr>
                <w:sz w:val="18"/>
              </w:rPr>
            </w:pPr>
            <w:r w:rsidRPr="002F11B9">
              <w:rPr>
                <w:sz w:val="18"/>
              </w:rPr>
              <w:t>Firma</w:t>
            </w:r>
            <w:r w:rsidRPr="00DD4C55">
              <w:rPr>
                <w:sz w:val="18"/>
              </w:rPr>
              <w:t xml:space="preserve"> </w:t>
            </w:r>
            <w:r w:rsidRPr="002F11B9">
              <w:rPr>
                <w:sz w:val="18"/>
              </w:rPr>
              <w:t>serwisująca</w:t>
            </w:r>
            <w:r w:rsidRPr="00DD4C55">
              <w:rPr>
                <w:sz w:val="18"/>
              </w:rPr>
              <w:t xml:space="preserve"> </w:t>
            </w:r>
            <w:r w:rsidRPr="002F11B9">
              <w:rPr>
                <w:sz w:val="18"/>
              </w:rPr>
              <w:t>musi</w:t>
            </w:r>
            <w:r w:rsidRPr="00DD4C55">
              <w:rPr>
                <w:sz w:val="18"/>
              </w:rPr>
              <w:t xml:space="preserve"> </w:t>
            </w:r>
            <w:r w:rsidRPr="002F11B9">
              <w:rPr>
                <w:sz w:val="18"/>
              </w:rPr>
              <w:t>posiadać</w:t>
            </w:r>
            <w:r w:rsidRPr="00DD4C55">
              <w:rPr>
                <w:sz w:val="18"/>
              </w:rPr>
              <w:t xml:space="preserve"> </w:t>
            </w:r>
            <w:r w:rsidRPr="002F11B9">
              <w:rPr>
                <w:sz w:val="18"/>
              </w:rPr>
              <w:t>ISO 9001</w:t>
            </w:r>
            <w:r w:rsidRPr="00DD4C55">
              <w:rPr>
                <w:sz w:val="18"/>
              </w:rPr>
              <w:t xml:space="preserve"> </w:t>
            </w:r>
            <w:r w:rsidRPr="002F11B9">
              <w:rPr>
                <w:sz w:val="18"/>
              </w:rPr>
              <w:t>na</w:t>
            </w:r>
            <w:r w:rsidRPr="00DD4C55">
              <w:rPr>
                <w:sz w:val="18"/>
              </w:rPr>
              <w:t xml:space="preserve"> </w:t>
            </w:r>
            <w:r w:rsidRPr="002F11B9">
              <w:rPr>
                <w:sz w:val="18"/>
              </w:rPr>
              <w:t>świadczenie</w:t>
            </w:r>
            <w:r w:rsidRPr="00DD4C55">
              <w:rPr>
                <w:sz w:val="18"/>
              </w:rPr>
              <w:t xml:space="preserve"> </w:t>
            </w:r>
            <w:r w:rsidRPr="002F11B9">
              <w:rPr>
                <w:sz w:val="18"/>
              </w:rPr>
              <w:t>usług</w:t>
            </w:r>
            <w:r w:rsidRPr="00DD4C55">
              <w:rPr>
                <w:sz w:val="18"/>
              </w:rPr>
              <w:t xml:space="preserve"> </w:t>
            </w:r>
            <w:r w:rsidRPr="002F11B9">
              <w:rPr>
                <w:sz w:val="18"/>
              </w:rPr>
              <w:t>serwisowych</w:t>
            </w:r>
            <w:r w:rsidRPr="00DD4C55">
              <w:rPr>
                <w:sz w:val="18"/>
              </w:rPr>
              <w:t xml:space="preserve"> </w:t>
            </w:r>
            <w:r w:rsidRPr="002F11B9">
              <w:rPr>
                <w:sz w:val="18"/>
              </w:rPr>
              <w:t xml:space="preserve">oraz posiadać autoryzacje producenta komputera – </w:t>
            </w:r>
            <w:r w:rsidRPr="00DD4C55">
              <w:rPr>
                <w:sz w:val="18"/>
              </w:rPr>
              <w:t>Wykonawca złoży dokument potwierdzający spełnianie wymogu.</w:t>
            </w:r>
          </w:p>
          <w:p w14:paraId="5FD76F3C" w14:textId="77777777" w:rsidR="001B6A0B" w:rsidRPr="002F11B9" w:rsidRDefault="001B6A0B" w:rsidP="006736BC">
            <w:pPr>
              <w:pStyle w:val="TableParagraph"/>
              <w:numPr>
                <w:ilvl w:val="0"/>
                <w:numId w:val="188"/>
              </w:numPr>
              <w:ind w:left="254" w:right="28" w:hanging="254"/>
              <w:jc w:val="both"/>
              <w:rPr>
                <w:sz w:val="18"/>
              </w:rPr>
            </w:pPr>
            <w:r w:rsidRPr="002F11B9">
              <w:rPr>
                <w:sz w:val="18"/>
              </w:rPr>
              <w:t>Serwis urządzeń musi być realizowany przez producenta lub Autoryzowanego Partnera</w:t>
            </w:r>
            <w:r w:rsidRPr="00DD4C55">
              <w:rPr>
                <w:sz w:val="18"/>
              </w:rPr>
              <w:t xml:space="preserve"> </w:t>
            </w:r>
            <w:r w:rsidRPr="002F11B9">
              <w:rPr>
                <w:sz w:val="18"/>
              </w:rPr>
              <w:t>Serwisowego</w:t>
            </w:r>
            <w:r w:rsidRPr="00DD4C55">
              <w:rPr>
                <w:sz w:val="18"/>
              </w:rPr>
              <w:t xml:space="preserve"> </w:t>
            </w:r>
            <w:r w:rsidRPr="002F11B9">
              <w:rPr>
                <w:sz w:val="18"/>
              </w:rPr>
              <w:t>producenta</w:t>
            </w:r>
            <w:r w:rsidRPr="00DD4C55">
              <w:rPr>
                <w:sz w:val="18"/>
              </w:rPr>
              <w:t xml:space="preserve"> </w:t>
            </w:r>
            <w:r w:rsidRPr="002F11B9">
              <w:rPr>
                <w:sz w:val="18"/>
              </w:rPr>
              <w:t>–</w:t>
            </w:r>
            <w:r w:rsidRPr="00DD4C55">
              <w:rPr>
                <w:sz w:val="18"/>
              </w:rPr>
              <w:t xml:space="preserve"> Wykonawca złoży oświadczenie producenta potwierdzające, że serwis będzie realizowany przez Autoryzowanego Partnera Serwisowego producenta lub bezpośrednio przez producenta</w:t>
            </w:r>
            <w:r w:rsidRPr="002F11B9">
              <w:rPr>
                <w:sz w:val="18"/>
              </w:rPr>
              <w:t>.</w:t>
            </w:r>
          </w:p>
          <w:p w14:paraId="66D34250" w14:textId="77777777" w:rsidR="001B6A0B" w:rsidRPr="00DD4C55" w:rsidRDefault="001B6A0B" w:rsidP="006736BC">
            <w:pPr>
              <w:pStyle w:val="TableParagraph"/>
              <w:numPr>
                <w:ilvl w:val="0"/>
                <w:numId w:val="188"/>
              </w:numPr>
              <w:ind w:left="254" w:right="28" w:hanging="254"/>
              <w:jc w:val="both"/>
              <w:rPr>
                <w:sz w:val="18"/>
              </w:rPr>
            </w:pPr>
            <w:r w:rsidRPr="002F11B9">
              <w:rPr>
                <w:sz w:val="18"/>
              </w:rPr>
              <w:t>W przypadku awarii dysków twardych dysk pozostaje u Zamawiającego</w:t>
            </w:r>
            <w:r w:rsidRPr="00C35035">
              <w:rPr>
                <w:sz w:val="18"/>
                <w:szCs w:val="18"/>
              </w:rPr>
              <w:t xml:space="preserve">– </w:t>
            </w:r>
            <w:r w:rsidRPr="00C35035">
              <w:rPr>
                <w:b/>
                <w:bCs/>
                <w:sz w:val="18"/>
                <w:szCs w:val="18"/>
              </w:rPr>
              <w:t>Wykonawca złoży oświadczenia producenta potwierdzające spełnienie tego warunku</w:t>
            </w:r>
            <w:r w:rsidRPr="002F11B9">
              <w:rPr>
                <w:sz w:val="18"/>
              </w:rPr>
              <w:t>,</w:t>
            </w:r>
          </w:p>
          <w:p w14:paraId="51A3D805" w14:textId="77777777" w:rsidR="001B6A0B" w:rsidRPr="00691F50" w:rsidRDefault="001B6A0B" w:rsidP="006736BC">
            <w:pPr>
              <w:pStyle w:val="TableParagraph"/>
              <w:numPr>
                <w:ilvl w:val="0"/>
                <w:numId w:val="188"/>
              </w:numPr>
              <w:ind w:left="254" w:right="28" w:hanging="254"/>
              <w:jc w:val="both"/>
              <w:rPr>
                <w:sz w:val="18"/>
                <w:szCs w:val="18"/>
              </w:rPr>
            </w:pPr>
            <w:r w:rsidRPr="002F11B9">
              <w:rPr>
                <w:sz w:val="18"/>
              </w:rPr>
              <w:t>Oświadczenie producenta komputera, że w przypadku niewywiązywania się z obowiązków gwarancyjnych Oferenta lub firmy serwisującej, przejmie na siebie wszelkie zobowiązania związane z</w:t>
            </w:r>
            <w:r w:rsidRPr="00DD4C55">
              <w:rPr>
                <w:sz w:val="18"/>
              </w:rPr>
              <w:t xml:space="preserve"> </w:t>
            </w:r>
            <w:r w:rsidRPr="002F11B9">
              <w:rPr>
                <w:sz w:val="18"/>
              </w:rPr>
              <w:t xml:space="preserve">serwisem - </w:t>
            </w:r>
            <w:r w:rsidRPr="00DD4C55">
              <w:rPr>
                <w:sz w:val="18"/>
              </w:rPr>
              <w:t>Wykonawca złoży oświadczenie Producenta,</w:t>
            </w:r>
          </w:p>
        </w:tc>
      </w:tr>
      <w:tr w:rsidR="001B6A0B" w:rsidRPr="00937675" w14:paraId="4162D2F9" w14:textId="77777777" w:rsidTr="005559CB">
        <w:tc>
          <w:tcPr>
            <w:tcW w:w="2269" w:type="dxa"/>
          </w:tcPr>
          <w:p w14:paraId="2C2868DC" w14:textId="77777777" w:rsidR="001B6A0B" w:rsidRDefault="001B6A0B" w:rsidP="005559CB">
            <w:pPr>
              <w:pStyle w:val="TableParagraph"/>
              <w:ind w:left="0" w:right="28"/>
              <w:rPr>
                <w:sz w:val="18"/>
              </w:rPr>
            </w:pPr>
            <w:r>
              <w:rPr>
                <w:sz w:val="18"/>
              </w:rPr>
              <w:t>Wsparcie techniczne producenta:</w:t>
            </w:r>
          </w:p>
        </w:tc>
        <w:tc>
          <w:tcPr>
            <w:tcW w:w="7229" w:type="dxa"/>
          </w:tcPr>
          <w:p w14:paraId="254B8B60" w14:textId="77777777" w:rsidR="001B6A0B" w:rsidRPr="00E36741" w:rsidRDefault="001B6A0B" w:rsidP="006736BC">
            <w:pPr>
              <w:pStyle w:val="TableParagraph"/>
              <w:numPr>
                <w:ilvl w:val="0"/>
                <w:numId w:val="240"/>
              </w:numPr>
              <w:spacing w:line="187" w:lineRule="exact"/>
              <w:ind w:right="28" w:hanging="223"/>
              <w:jc w:val="both"/>
              <w:rPr>
                <w:sz w:val="18"/>
              </w:rPr>
            </w:pPr>
            <w:r w:rsidRPr="00E36741">
              <w:rPr>
                <w:sz w:val="18"/>
              </w:rPr>
              <w:t xml:space="preserve">Możliwość sprawdzenia telefonicznego bezpośrednio u producenta oraz na stronie internetowej producenta oferowanego </w:t>
            </w:r>
            <w:r>
              <w:rPr>
                <w:sz w:val="18"/>
              </w:rPr>
              <w:t>komputera</w:t>
            </w:r>
            <w:r w:rsidRPr="00E36741">
              <w:rPr>
                <w:sz w:val="18"/>
              </w:rPr>
              <w:t xml:space="preserve">, po podaniu numeru seryjnego - konfiguracji sprzętowej </w:t>
            </w:r>
            <w:r>
              <w:rPr>
                <w:sz w:val="18"/>
              </w:rPr>
              <w:t>komputera</w:t>
            </w:r>
            <w:r w:rsidRPr="00E36741">
              <w:rPr>
                <w:sz w:val="18"/>
              </w:rPr>
              <w:t xml:space="preserve"> oraz warunków gwarancji.</w:t>
            </w:r>
          </w:p>
          <w:p w14:paraId="5E2EB857" w14:textId="77777777" w:rsidR="001B6A0B" w:rsidRPr="00937675" w:rsidRDefault="001B6A0B" w:rsidP="006736BC">
            <w:pPr>
              <w:pStyle w:val="TableParagraph"/>
              <w:numPr>
                <w:ilvl w:val="0"/>
                <w:numId w:val="240"/>
              </w:numPr>
              <w:spacing w:before="38"/>
              <w:ind w:right="28" w:hanging="223"/>
              <w:jc w:val="both"/>
              <w:rPr>
                <w:bCs/>
                <w:sz w:val="18"/>
              </w:rPr>
            </w:pPr>
            <w:r w:rsidRPr="00E36741">
              <w:rPr>
                <w:sz w:val="18"/>
              </w:rPr>
              <w:t xml:space="preserve">Dostęp do najnowszych sterowników i uaktualnień na stronie producenta </w:t>
            </w:r>
            <w:r>
              <w:rPr>
                <w:sz w:val="18"/>
              </w:rPr>
              <w:t>komputera</w:t>
            </w:r>
            <w:r w:rsidRPr="00E36741">
              <w:rPr>
                <w:sz w:val="18"/>
              </w:rPr>
              <w:t xml:space="preserve">, realizowany poprzez podanie na stronie internetowej producenta numeru seryjnego lub modelu </w:t>
            </w:r>
            <w:r>
              <w:rPr>
                <w:sz w:val="18"/>
              </w:rPr>
              <w:t>komputera</w:t>
            </w:r>
            <w:r w:rsidRPr="00E36741">
              <w:rPr>
                <w:sz w:val="18"/>
              </w:rPr>
              <w:t xml:space="preserve"> – </w:t>
            </w:r>
            <w:r w:rsidRPr="00937675">
              <w:rPr>
                <w:bCs/>
                <w:sz w:val="18"/>
              </w:rPr>
              <w:t>do oferty należy dołączyć link strony.</w:t>
            </w:r>
          </w:p>
        </w:tc>
      </w:tr>
      <w:tr w:rsidR="001B6A0B" w:rsidRPr="00BD6B73" w14:paraId="3B1BD59D" w14:textId="77777777" w:rsidTr="005559CB">
        <w:tc>
          <w:tcPr>
            <w:tcW w:w="2269" w:type="dxa"/>
          </w:tcPr>
          <w:p w14:paraId="07446D7B" w14:textId="77777777" w:rsidR="001B6A0B" w:rsidRDefault="001B6A0B" w:rsidP="005559CB">
            <w:pPr>
              <w:pStyle w:val="TableParagraph"/>
              <w:ind w:left="0" w:right="28"/>
              <w:rPr>
                <w:sz w:val="18"/>
              </w:rPr>
            </w:pPr>
            <w:r>
              <w:rPr>
                <w:sz w:val="18"/>
              </w:rPr>
              <w:t>Wymagania dodatkowe:</w:t>
            </w:r>
          </w:p>
        </w:tc>
        <w:tc>
          <w:tcPr>
            <w:tcW w:w="7229" w:type="dxa"/>
          </w:tcPr>
          <w:p w14:paraId="6728C50C" w14:textId="77777777" w:rsidR="001B6A0B" w:rsidRPr="00DD4C55" w:rsidRDefault="001B6A0B" w:rsidP="006736BC">
            <w:pPr>
              <w:pStyle w:val="TableParagraph"/>
              <w:numPr>
                <w:ilvl w:val="0"/>
                <w:numId w:val="188"/>
              </w:numPr>
              <w:ind w:left="254" w:right="28" w:hanging="254"/>
              <w:jc w:val="both"/>
              <w:rPr>
                <w:sz w:val="18"/>
              </w:rPr>
            </w:pPr>
            <w:r w:rsidRPr="00DA1855">
              <w:rPr>
                <w:sz w:val="18"/>
              </w:rPr>
              <w:t xml:space="preserve">Wbudowane porty: nie </w:t>
            </w:r>
            <w:r w:rsidRPr="00DD4C55">
              <w:rPr>
                <w:sz w:val="18"/>
              </w:rPr>
              <w:t>mniej niż 10 portów wyprowadzonych na zewnątrz komputera: nie mniej niż 4 z przodu obudowy w tym 1x USB 3.2 i 1 x USB 3.2 TYP-C i 6 z tyłu w tym 4 x USB 3.2, port sieciowy RJ-45, porty słuchawek i mikrofonu lub port combo na przednim panelu obudowy oraz na tylnym panelu obudowy min. audio out.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14:paraId="221C547F" w14:textId="77777777" w:rsidR="001B6A0B" w:rsidRPr="00DD4C55" w:rsidRDefault="001B6A0B" w:rsidP="006736BC">
            <w:pPr>
              <w:pStyle w:val="TableParagraph"/>
              <w:numPr>
                <w:ilvl w:val="0"/>
                <w:numId w:val="188"/>
              </w:numPr>
              <w:ind w:left="254" w:right="28" w:hanging="254"/>
              <w:jc w:val="both"/>
              <w:rPr>
                <w:color w:val="000000" w:themeColor="text1"/>
                <w:sz w:val="18"/>
              </w:rPr>
            </w:pPr>
            <w:r w:rsidRPr="00DD4C55">
              <w:rPr>
                <w:sz w:val="18"/>
              </w:rPr>
              <w:t>Płyta główna wyposażona w 1 niezajęte złącze PCI Express x16 3 generacji, 1 niezajęte złącze PCIe x4; 4 złącza DIMM z obsługą do 128 GB DDR4 pamięci RAM, nie mniej niż 3 złącza SATA w tym min. 2 złącza w standardzie SATA 3.0 i 2 złącza M.2 dedykowane do obsługi dysków; zintegrowany z płytą główną kontroler RAID 0 i RAID 1</w:t>
            </w:r>
            <w:r>
              <w:rPr>
                <w:sz w:val="18"/>
              </w:rPr>
              <w:t>.</w:t>
            </w:r>
            <w:r w:rsidRPr="00DD4C55">
              <w:rPr>
                <w:sz w:val="18"/>
              </w:rPr>
              <w:t> </w:t>
            </w:r>
          </w:p>
          <w:p w14:paraId="33E25EA2" w14:textId="77777777" w:rsidR="001B6A0B" w:rsidRPr="00BD6B73" w:rsidRDefault="001B6A0B" w:rsidP="005559CB">
            <w:pPr>
              <w:pStyle w:val="TableParagraph"/>
              <w:ind w:left="254" w:right="28"/>
              <w:jc w:val="both"/>
              <w:rPr>
                <w:color w:val="000000" w:themeColor="text1"/>
                <w:sz w:val="18"/>
              </w:rPr>
            </w:pPr>
            <w:r w:rsidRPr="00BD6B73">
              <w:rPr>
                <w:color w:val="000000" w:themeColor="text1"/>
                <w:sz w:val="18"/>
                <w:u w:val="single"/>
              </w:rPr>
              <w:t>Wymagana</w:t>
            </w:r>
            <w:r w:rsidRPr="00BD6B73">
              <w:rPr>
                <w:color w:val="000000" w:themeColor="text1"/>
                <w:spacing w:val="-27"/>
                <w:sz w:val="18"/>
                <w:u w:val="single"/>
              </w:rPr>
              <w:t xml:space="preserve"> </w:t>
            </w:r>
            <w:r w:rsidRPr="00BD6B73">
              <w:rPr>
                <w:color w:val="000000" w:themeColor="text1"/>
                <w:sz w:val="18"/>
                <w:u w:val="single"/>
              </w:rPr>
              <w:t>ilość</w:t>
            </w:r>
            <w:r w:rsidRPr="00BD6B73">
              <w:rPr>
                <w:color w:val="000000" w:themeColor="text1"/>
                <w:spacing w:val="-26"/>
                <w:sz w:val="18"/>
                <w:u w:val="single"/>
              </w:rPr>
              <w:t xml:space="preserve"> </w:t>
            </w:r>
            <w:r w:rsidRPr="00BD6B73">
              <w:rPr>
                <w:color w:val="000000" w:themeColor="text1"/>
                <w:sz w:val="18"/>
                <w:u w:val="single"/>
              </w:rPr>
              <w:t>i</w:t>
            </w:r>
            <w:r w:rsidRPr="00BD6B73">
              <w:rPr>
                <w:color w:val="000000" w:themeColor="text1"/>
                <w:spacing w:val="-27"/>
                <w:sz w:val="18"/>
                <w:u w:val="single"/>
              </w:rPr>
              <w:t xml:space="preserve"> </w:t>
            </w:r>
            <w:r w:rsidRPr="00BD6B73">
              <w:rPr>
                <w:color w:val="000000" w:themeColor="text1"/>
                <w:sz w:val="18"/>
                <w:u w:val="single"/>
              </w:rPr>
              <w:t>rozmieszczenie</w:t>
            </w:r>
            <w:r w:rsidRPr="00BD6B73">
              <w:rPr>
                <w:color w:val="000000" w:themeColor="text1"/>
                <w:spacing w:val="-27"/>
                <w:sz w:val="18"/>
                <w:u w:val="single"/>
              </w:rPr>
              <w:t xml:space="preserve"> </w:t>
            </w:r>
            <w:r w:rsidRPr="00BD6B73">
              <w:rPr>
                <w:color w:val="000000" w:themeColor="text1"/>
                <w:sz w:val="18"/>
                <w:u w:val="single"/>
              </w:rPr>
              <w:t>(na</w:t>
            </w:r>
            <w:r w:rsidRPr="00BD6B73">
              <w:rPr>
                <w:color w:val="000000" w:themeColor="text1"/>
                <w:spacing w:val="-28"/>
                <w:sz w:val="18"/>
                <w:u w:val="single"/>
              </w:rPr>
              <w:t xml:space="preserve"> </w:t>
            </w:r>
            <w:r w:rsidRPr="00BD6B73">
              <w:rPr>
                <w:color w:val="000000" w:themeColor="text1"/>
                <w:sz w:val="18"/>
                <w:u w:val="single"/>
              </w:rPr>
              <w:t>płycie</w:t>
            </w:r>
            <w:r w:rsidRPr="00BD6B73">
              <w:rPr>
                <w:color w:val="000000" w:themeColor="text1"/>
                <w:spacing w:val="12"/>
                <w:sz w:val="18"/>
                <w:u w:val="single"/>
              </w:rPr>
              <w:t xml:space="preserve"> </w:t>
            </w:r>
            <w:r w:rsidRPr="00BD6B73">
              <w:rPr>
                <w:color w:val="000000" w:themeColor="text1"/>
                <w:sz w:val="18"/>
                <w:u w:val="single"/>
              </w:rPr>
              <w:t>głównej)</w:t>
            </w:r>
            <w:r w:rsidRPr="00BD6B73">
              <w:rPr>
                <w:color w:val="000000" w:themeColor="text1"/>
                <w:spacing w:val="-26"/>
                <w:sz w:val="18"/>
                <w:u w:val="single"/>
              </w:rPr>
              <w:t xml:space="preserve"> </w:t>
            </w:r>
            <w:r w:rsidRPr="00BD6B73">
              <w:rPr>
                <w:color w:val="000000" w:themeColor="text1"/>
                <w:sz w:val="18"/>
                <w:u w:val="single"/>
              </w:rPr>
              <w:t>wszystkich</w:t>
            </w:r>
            <w:r w:rsidRPr="00BD6B73">
              <w:rPr>
                <w:color w:val="000000" w:themeColor="text1"/>
                <w:spacing w:val="11"/>
                <w:sz w:val="18"/>
                <w:u w:val="single"/>
              </w:rPr>
              <w:t xml:space="preserve"> </w:t>
            </w:r>
            <w:r w:rsidRPr="00BD6B73">
              <w:rPr>
                <w:color w:val="000000" w:themeColor="text1"/>
                <w:sz w:val="18"/>
                <w:u w:val="single"/>
              </w:rPr>
              <w:t>wymaganych</w:t>
            </w:r>
            <w:r w:rsidRPr="00BD6B73">
              <w:rPr>
                <w:color w:val="000000" w:themeColor="text1"/>
                <w:spacing w:val="12"/>
                <w:sz w:val="18"/>
                <w:u w:val="single"/>
              </w:rPr>
              <w:t xml:space="preserve"> </w:t>
            </w:r>
            <w:r w:rsidRPr="00BD6B73">
              <w:rPr>
                <w:color w:val="000000" w:themeColor="text1"/>
                <w:sz w:val="18"/>
                <w:u w:val="single"/>
              </w:rPr>
              <w:t>złącz</w:t>
            </w:r>
            <w:r w:rsidRPr="00BD6B73">
              <w:rPr>
                <w:color w:val="000000" w:themeColor="text1"/>
                <w:spacing w:val="-25"/>
                <w:sz w:val="18"/>
                <w:u w:val="single"/>
              </w:rPr>
              <w:t xml:space="preserve"> </w:t>
            </w:r>
            <w:r w:rsidRPr="00BD6B73">
              <w:rPr>
                <w:color w:val="000000" w:themeColor="text1"/>
                <w:sz w:val="18"/>
                <w:u w:val="single"/>
              </w:rPr>
              <w:t xml:space="preserve">nie może być osiągnięta w wyniku stosowania konwerterów, przejściówek </w:t>
            </w:r>
            <w:r w:rsidRPr="00BD6B73">
              <w:rPr>
                <w:color w:val="000000" w:themeColor="text1"/>
                <w:spacing w:val="-20"/>
                <w:sz w:val="18"/>
                <w:u w:val="single"/>
              </w:rPr>
              <w:t xml:space="preserve">czy </w:t>
            </w:r>
            <w:r w:rsidRPr="00BD6B73">
              <w:rPr>
                <w:color w:val="000000" w:themeColor="text1"/>
                <w:sz w:val="18"/>
                <w:u w:val="single"/>
              </w:rPr>
              <w:t>kart rozszerzeń itp.</w:t>
            </w:r>
            <w:r w:rsidRPr="00BD6B73">
              <w:rPr>
                <w:color w:val="000000" w:themeColor="text1"/>
                <w:sz w:val="18"/>
              </w:rPr>
              <w:t xml:space="preserve"> W każdym przypadku opis slotu dotyczy jego przepustowości, a nie tylko</w:t>
            </w:r>
            <w:r w:rsidRPr="00BD6B73">
              <w:rPr>
                <w:color w:val="000000" w:themeColor="text1"/>
                <w:spacing w:val="-11"/>
                <w:sz w:val="18"/>
              </w:rPr>
              <w:t xml:space="preserve"> </w:t>
            </w:r>
            <w:r w:rsidRPr="00BD6B73">
              <w:rPr>
                <w:color w:val="000000" w:themeColor="text1"/>
                <w:sz w:val="18"/>
              </w:rPr>
              <w:t>długości.</w:t>
            </w:r>
          </w:p>
          <w:p w14:paraId="0E55462B" w14:textId="77777777" w:rsidR="001B6A0B" w:rsidRDefault="001B6A0B" w:rsidP="006736BC">
            <w:pPr>
              <w:pStyle w:val="TableParagraph"/>
              <w:numPr>
                <w:ilvl w:val="0"/>
                <w:numId w:val="188"/>
              </w:numPr>
              <w:ind w:left="254" w:right="28" w:hanging="254"/>
              <w:jc w:val="both"/>
              <w:rPr>
                <w:sz w:val="18"/>
              </w:rPr>
            </w:pPr>
            <w:r>
              <w:rPr>
                <w:sz w:val="18"/>
              </w:rPr>
              <w:t>Nagrywarka DVD+/-RW.</w:t>
            </w:r>
          </w:p>
          <w:p w14:paraId="7871A6E0" w14:textId="77777777" w:rsidR="001B6A0B" w:rsidRPr="00BD6B73" w:rsidRDefault="001B6A0B" w:rsidP="006736BC">
            <w:pPr>
              <w:pStyle w:val="TableParagraph"/>
              <w:numPr>
                <w:ilvl w:val="0"/>
                <w:numId w:val="188"/>
              </w:numPr>
              <w:ind w:left="254" w:right="28" w:hanging="254"/>
              <w:jc w:val="both"/>
              <w:rPr>
                <w:sz w:val="18"/>
              </w:rPr>
            </w:pPr>
            <w:r w:rsidRPr="0002623B">
              <w:rPr>
                <w:sz w:val="18"/>
              </w:rPr>
              <w:t>Opakowanie</w:t>
            </w:r>
            <w:r w:rsidRPr="00DD4C55">
              <w:rPr>
                <w:sz w:val="18"/>
              </w:rPr>
              <w:t xml:space="preserve"> </w:t>
            </w:r>
            <w:r w:rsidRPr="0002623B">
              <w:rPr>
                <w:sz w:val="18"/>
              </w:rPr>
              <w:t>musi</w:t>
            </w:r>
            <w:r w:rsidRPr="00DD4C55">
              <w:rPr>
                <w:sz w:val="18"/>
              </w:rPr>
              <w:t xml:space="preserve"> </w:t>
            </w:r>
            <w:r w:rsidRPr="0002623B">
              <w:rPr>
                <w:sz w:val="18"/>
              </w:rPr>
              <w:t>być</w:t>
            </w:r>
            <w:r w:rsidRPr="00DD4C55">
              <w:rPr>
                <w:sz w:val="18"/>
              </w:rPr>
              <w:t xml:space="preserve"> </w:t>
            </w:r>
            <w:r w:rsidRPr="0002623B">
              <w:rPr>
                <w:sz w:val="18"/>
              </w:rPr>
              <w:t>wykonane</w:t>
            </w:r>
            <w:r w:rsidRPr="00DD4C55">
              <w:rPr>
                <w:sz w:val="18"/>
              </w:rPr>
              <w:t xml:space="preserve"> </w:t>
            </w:r>
            <w:r w:rsidRPr="0002623B">
              <w:rPr>
                <w:sz w:val="18"/>
              </w:rPr>
              <w:t>z</w:t>
            </w:r>
            <w:r w:rsidRPr="00DD4C55">
              <w:rPr>
                <w:sz w:val="18"/>
              </w:rPr>
              <w:t xml:space="preserve"> </w:t>
            </w:r>
            <w:r w:rsidRPr="0002623B">
              <w:rPr>
                <w:sz w:val="18"/>
              </w:rPr>
              <w:t>materiałów</w:t>
            </w:r>
            <w:r w:rsidRPr="00DD4C55">
              <w:rPr>
                <w:sz w:val="18"/>
              </w:rPr>
              <w:t xml:space="preserve"> </w:t>
            </w:r>
            <w:r w:rsidRPr="0002623B">
              <w:rPr>
                <w:sz w:val="18"/>
              </w:rPr>
              <w:t>podlegających</w:t>
            </w:r>
            <w:r w:rsidRPr="00DD4C55">
              <w:rPr>
                <w:sz w:val="18"/>
              </w:rPr>
              <w:t xml:space="preserve"> </w:t>
            </w:r>
            <w:r w:rsidRPr="0002623B">
              <w:rPr>
                <w:sz w:val="18"/>
              </w:rPr>
              <w:t>powtórnemu</w:t>
            </w:r>
            <w:r w:rsidRPr="00DD4C55">
              <w:rPr>
                <w:sz w:val="18"/>
              </w:rPr>
              <w:t xml:space="preserve"> </w:t>
            </w:r>
            <w:r w:rsidRPr="0002623B">
              <w:rPr>
                <w:sz w:val="18"/>
              </w:rPr>
              <w:lastRenderedPageBreak/>
              <w:t>przetworzeniu.</w:t>
            </w:r>
          </w:p>
        </w:tc>
      </w:tr>
      <w:tr w:rsidR="001B6A0B" w14:paraId="54024754" w14:textId="77777777" w:rsidTr="005559CB">
        <w:tc>
          <w:tcPr>
            <w:tcW w:w="2269" w:type="dxa"/>
          </w:tcPr>
          <w:p w14:paraId="35DEB3CA" w14:textId="77777777" w:rsidR="001B6A0B" w:rsidRDefault="001B6A0B" w:rsidP="005559CB">
            <w:pPr>
              <w:pStyle w:val="TableParagraph"/>
              <w:spacing w:line="206" w:lineRule="exact"/>
              <w:ind w:left="0" w:right="28"/>
              <w:rPr>
                <w:sz w:val="18"/>
              </w:rPr>
            </w:pPr>
            <w:r>
              <w:rPr>
                <w:sz w:val="18"/>
              </w:rPr>
              <w:lastRenderedPageBreak/>
              <w:t>Oprogramowanie OEM:</w:t>
            </w:r>
          </w:p>
        </w:tc>
        <w:tc>
          <w:tcPr>
            <w:tcW w:w="7229" w:type="dxa"/>
          </w:tcPr>
          <w:p w14:paraId="3BA4185C" w14:textId="77777777" w:rsidR="001B6A0B" w:rsidRDefault="001B6A0B" w:rsidP="006736BC">
            <w:pPr>
              <w:pStyle w:val="TableParagraph"/>
              <w:numPr>
                <w:ilvl w:val="0"/>
                <w:numId w:val="188"/>
              </w:numPr>
              <w:ind w:left="254" w:right="28" w:hanging="254"/>
              <w:jc w:val="both"/>
              <w:rPr>
                <w:sz w:val="18"/>
              </w:rPr>
            </w:pPr>
            <w:r>
              <w:rPr>
                <w:sz w:val="18"/>
              </w:rPr>
              <w:t xml:space="preserve">Preinstalowany, 64-bitowy system operacyjny </w:t>
            </w:r>
            <w:r w:rsidRPr="00DD4C55">
              <w:rPr>
                <w:sz w:val="18"/>
              </w:rPr>
              <w:t xml:space="preserve">zgodny </w:t>
            </w:r>
            <w:r>
              <w:rPr>
                <w:sz w:val="18"/>
              </w:rPr>
              <w:t>z wymogami</w:t>
            </w:r>
            <w:r w:rsidRPr="00DD4C55">
              <w:rPr>
                <w:sz w:val="18"/>
              </w:rPr>
              <w:t xml:space="preserve">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Pr>
                <w:sz w:val="18"/>
              </w:rPr>
              <w:t xml:space="preserve"> niewymagający podawania klucza licencyjnego podczas instalacji. Klucz zaszyty trwale w BIOS na etapie produkcji komputera I automatycznie pobierany przez Instalowane oprogramowanie. Dołączony nośnik z</w:t>
            </w:r>
            <w:r w:rsidRPr="00DD4C55">
              <w:rPr>
                <w:sz w:val="18"/>
              </w:rPr>
              <w:t> </w:t>
            </w:r>
            <w:r>
              <w:rPr>
                <w:sz w:val="18"/>
              </w:rPr>
              <w:t>oprogramowaniem.</w:t>
            </w:r>
          </w:p>
          <w:p w14:paraId="2147624E" w14:textId="77777777" w:rsidR="001B6A0B" w:rsidRDefault="001B6A0B" w:rsidP="006736BC">
            <w:pPr>
              <w:pStyle w:val="TableParagraph"/>
              <w:numPr>
                <w:ilvl w:val="0"/>
                <w:numId w:val="188"/>
              </w:numPr>
              <w:ind w:left="254" w:right="28" w:hanging="254"/>
              <w:jc w:val="both"/>
              <w:rPr>
                <w:sz w:val="18"/>
              </w:rPr>
            </w:pPr>
            <w:r>
              <w:rPr>
                <w:sz w:val="18"/>
              </w:rPr>
              <w:t>Komplet sterowników.</w:t>
            </w:r>
          </w:p>
          <w:p w14:paraId="4A931EDB" w14:textId="77777777" w:rsidR="001B6A0B" w:rsidRPr="006D682A" w:rsidRDefault="001B6A0B" w:rsidP="006736BC">
            <w:pPr>
              <w:pStyle w:val="TableParagraph"/>
              <w:numPr>
                <w:ilvl w:val="0"/>
                <w:numId w:val="188"/>
              </w:numPr>
              <w:ind w:left="254" w:right="28" w:hanging="254"/>
              <w:jc w:val="both"/>
              <w:rPr>
                <w:sz w:val="18"/>
              </w:rPr>
            </w:pPr>
            <w:r w:rsidRPr="006D682A">
              <w:rPr>
                <w:sz w:val="18"/>
              </w:rPr>
              <w:t>Komplet sterowników umożliwiający instalację systemu operacyjnego w wersji min. Windows 1</w:t>
            </w:r>
            <w:r>
              <w:rPr>
                <w:sz w:val="18"/>
              </w:rPr>
              <w:t>1</w:t>
            </w:r>
            <w:r w:rsidRPr="006D682A">
              <w:rPr>
                <w:sz w:val="18"/>
              </w:rPr>
              <w:t xml:space="preserve"> za pomocą Microsoft Endpoint Configuration Manager w wersji co najmniej 2010 lub nowszego oraz sterowniki obsługujące kartę sieciową i dostęp do dysku w środowisku co najmniej Windows PE for Windows 10 lub nowszym</w:t>
            </w:r>
            <w:r>
              <w:rPr>
                <w:sz w:val="18"/>
              </w:rPr>
              <w:t>.</w:t>
            </w:r>
            <w:r w:rsidRPr="006D682A">
              <w:rPr>
                <w:sz w:val="18"/>
              </w:rPr>
              <w:t xml:space="preserve"> </w:t>
            </w:r>
          </w:p>
          <w:p w14:paraId="09138D35" w14:textId="77777777" w:rsidR="001B6A0B" w:rsidRDefault="001B6A0B" w:rsidP="006736BC">
            <w:pPr>
              <w:pStyle w:val="TableParagraph"/>
              <w:numPr>
                <w:ilvl w:val="0"/>
                <w:numId w:val="188"/>
              </w:numPr>
              <w:ind w:left="254" w:right="28" w:hanging="254"/>
              <w:jc w:val="both"/>
              <w:rPr>
                <w:sz w:val="18"/>
              </w:rPr>
            </w:pPr>
            <w:r w:rsidRPr="002D3ABF">
              <w:rPr>
                <w:sz w:val="18"/>
              </w:rPr>
              <w:t>Oprogramowanie dostarczone przez producenta komputera</w:t>
            </w:r>
            <w:r>
              <w:rPr>
                <w:sz w:val="18"/>
              </w:rPr>
              <w:t>,</w:t>
            </w:r>
            <w:r w:rsidRPr="002D3ABF">
              <w:rPr>
                <w:sz w:val="18"/>
              </w:rPr>
              <w:t xml:space="preserve"> pozwalające na zdalną inwentaryzację komputerów w sieci, lokalną i zdalną inwentaryzację komponentów komputera, umożliwiające co najmniej:</w:t>
            </w:r>
          </w:p>
          <w:p w14:paraId="4E1CCEF8" w14:textId="77777777" w:rsidR="001B6A0B" w:rsidRDefault="001B6A0B" w:rsidP="006736BC">
            <w:pPr>
              <w:pStyle w:val="TableParagraph"/>
              <w:numPr>
                <w:ilvl w:val="1"/>
                <w:numId w:val="190"/>
              </w:numPr>
              <w:ind w:left="538" w:right="28" w:hanging="284"/>
              <w:jc w:val="both"/>
              <w:rPr>
                <w:sz w:val="18"/>
              </w:rPr>
            </w:pPr>
            <w:r w:rsidRPr="002D3ABF">
              <w:rPr>
                <w:sz w:val="18"/>
              </w:rPr>
              <w:t>zdalne zablokowanie portów</w:t>
            </w:r>
            <w:r w:rsidRPr="002D3ABF">
              <w:rPr>
                <w:spacing w:val="-15"/>
                <w:sz w:val="18"/>
              </w:rPr>
              <w:t xml:space="preserve"> </w:t>
            </w:r>
            <w:r w:rsidRPr="002D3ABF">
              <w:rPr>
                <w:sz w:val="18"/>
              </w:rPr>
              <w:t>USB;</w:t>
            </w:r>
          </w:p>
          <w:p w14:paraId="423CDA15" w14:textId="77777777" w:rsidR="001B6A0B" w:rsidRDefault="001B6A0B" w:rsidP="006736BC">
            <w:pPr>
              <w:pStyle w:val="TableParagraph"/>
              <w:numPr>
                <w:ilvl w:val="1"/>
                <w:numId w:val="190"/>
              </w:numPr>
              <w:ind w:left="538" w:right="28" w:hanging="284"/>
              <w:jc w:val="both"/>
              <w:rPr>
                <w:sz w:val="18"/>
              </w:rPr>
            </w:pPr>
            <w:r w:rsidRPr="002D3ABF">
              <w:rPr>
                <w:sz w:val="18"/>
              </w:rPr>
              <w:t>zdalne uaktualnianie BIOS zarówno na pojedynczym komputerze, a także na grupie komputerów w tym samym</w:t>
            </w:r>
            <w:r w:rsidRPr="002D3ABF">
              <w:rPr>
                <w:spacing w:val="-15"/>
                <w:sz w:val="18"/>
              </w:rPr>
              <w:t xml:space="preserve"> </w:t>
            </w:r>
            <w:r w:rsidRPr="002D3ABF">
              <w:rPr>
                <w:sz w:val="18"/>
              </w:rPr>
              <w:t>czasie;</w:t>
            </w:r>
          </w:p>
          <w:p w14:paraId="3387373D" w14:textId="77777777" w:rsidR="001B6A0B" w:rsidRDefault="001B6A0B" w:rsidP="006736BC">
            <w:pPr>
              <w:pStyle w:val="TableParagraph"/>
              <w:numPr>
                <w:ilvl w:val="1"/>
                <w:numId w:val="190"/>
              </w:numPr>
              <w:ind w:left="538" w:right="28" w:hanging="284"/>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655EF04E" w14:textId="77777777" w:rsidR="001B6A0B" w:rsidRDefault="001B6A0B" w:rsidP="006736BC">
            <w:pPr>
              <w:pStyle w:val="TableParagraph"/>
              <w:numPr>
                <w:ilvl w:val="1"/>
                <w:numId w:val="190"/>
              </w:numPr>
              <w:ind w:left="538" w:right="28" w:hanging="284"/>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0635D5AD" w14:textId="77777777" w:rsidR="001B6A0B" w:rsidRDefault="001B6A0B" w:rsidP="006736BC">
            <w:pPr>
              <w:pStyle w:val="TableParagraph"/>
              <w:numPr>
                <w:ilvl w:val="1"/>
                <w:numId w:val="190"/>
              </w:numPr>
              <w:ind w:left="538" w:right="28" w:hanging="284"/>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5A53128E" w14:textId="77777777" w:rsidR="001B6A0B" w:rsidRDefault="001B6A0B" w:rsidP="006736BC">
            <w:pPr>
              <w:pStyle w:val="TableParagraph"/>
              <w:numPr>
                <w:ilvl w:val="1"/>
                <w:numId w:val="190"/>
              </w:numPr>
              <w:ind w:left="538" w:right="28" w:hanging="284"/>
              <w:jc w:val="both"/>
              <w:rPr>
                <w:sz w:val="18"/>
              </w:rPr>
            </w:pPr>
            <w:r w:rsidRPr="002D3ABF">
              <w:rPr>
                <w:sz w:val="18"/>
              </w:rPr>
              <w:t xml:space="preserve">monitorowanie stanu komponentów: CPU, pamięć RAM, </w:t>
            </w:r>
            <w:r>
              <w:rPr>
                <w:sz w:val="18"/>
              </w:rPr>
              <w:t>dysk twardy</w:t>
            </w:r>
            <w:r w:rsidRPr="002D3ABF">
              <w:rPr>
                <w:sz w:val="18"/>
              </w:rPr>
              <w:t>, wersje</w:t>
            </w:r>
            <w:r w:rsidRPr="002D3ABF">
              <w:rPr>
                <w:spacing w:val="-31"/>
                <w:sz w:val="18"/>
              </w:rPr>
              <w:t xml:space="preserve"> </w:t>
            </w:r>
            <w:r w:rsidRPr="002D3ABF">
              <w:rPr>
                <w:sz w:val="18"/>
              </w:rPr>
              <w:t>BIOS;</w:t>
            </w:r>
          </w:p>
          <w:p w14:paraId="3FFBC114" w14:textId="77777777" w:rsidR="001B6A0B" w:rsidRDefault="001B6A0B" w:rsidP="006736BC">
            <w:pPr>
              <w:pStyle w:val="TableParagraph"/>
              <w:numPr>
                <w:ilvl w:val="1"/>
                <w:numId w:val="190"/>
              </w:numPr>
              <w:ind w:left="538" w:right="28" w:hanging="284"/>
              <w:jc w:val="both"/>
              <w:rPr>
                <w:sz w:val="18"/>
              </w:rPr>
            </w:pPr>
            <w:r w:rsidRPr="002D3ABF">
              <w:rPr>
                <w:sz w:val="18"/>
              </w:rPr>
              <w:t>monitorowanie i alertowanie parametrów termicznych, wolnego miejsca na dyskach twardych;</w:t>
            </w:r>
          </w:p>
          <w:p w14:paraId="382B00E5" w14:textId="77777777" w:rsidR="001B6A0B" w:rsidRPr="002D3ABF" w:rsidRDefault="001B6A0B" w:rsidP="006736BC">
            <w:pPr>
              <w:pStyle w:val="TableParagraph"/>
              <w:numPr>
                <w:ilvl w:val="1"/>
                <w:numId w:val="190"/>
              </w:numPr>
              <w:ind w:left="538" w:right="28" w:hanging="284"/>
              <w:jc w:val="both"/>
              <w:rPr>
                <w:sz w:val="18"/>
              </w:rPr>
            </w:pPr>
            <w:r w:rsidRPr="002D3ABF">
              <w:rPr>
                <w:sz w:val="18"/>
              </w:rPr>
              <w:t xml:space="preserve">monitorowanie stanu komponentów: CPU, pamięć RAM, </w:t>
            </w:r>
            <w:r>
              <w:rPr>
                <w:sz w:val="18"/>
              </w:rPr>
              <w:t>dysk twardy</w:t>
            </w:r>
            <w:r w:rsidRPr="002D3ABF">
              <w:rPr>
                <w:sz w:val="18"/>
              </w:rPr>
              <w:t>, wersje BIOS przy wyłączonym komputerze lub nieobecnym/uszkodzonym systemie</w:t>
            </w:r>
            <w:r w:rsidRPr="002D3ABF">
              <w:rPr>
                <w:spacing w:val="-32"/>
                <w:sz w:val="18"/>
              </w:rPr>
              <w:t xml:space="preserve"> </w:t>
            </w:r>
            <w:r w:rsidRPr="002D3ABF">
              <w:rPr>
                <w:sz w:val="18"/>
              </w:rPr>
              <w:t>operacyjnym.</w:t>
            </w:r>
          </w:p>
          <w:p w14:paraId="64CE28DB" w14:textId="77777777" w:rsidR="001B6A0B" w:rsidRDefault="001B6A0B" w:rsidP="005559CB">
            <w:pPr>
              <w:pStyle w:val="TableParagraph"/>
              <w:ind w:left="0" w:right="28"/>
              <w:jc w:val="both"/>
              <w:rPr>
                <w:sz w:val="18"/>
              </w:rPr>
            </w:pPr>
            <w:r>
              <w:rPr>
                <w:sz w:val="18"/>
              </w:rPr>
              <w:t>Powyżej opisane oprogramowanie musi być wyprodukowane przez jednego producenta, oferowane oprogramowanie ma w pełni integrować się z oprogramowaniem MECM.</w:t>
            </w:r>
          </w:p>
        </w:tc>
      </w:tr>
      <w:tr w:rsidR="001B6A0B" w:rsidRPr="000B7A76" w14:paraId="79E563AF" w14:textId="77777777" w:rsidTr="005559CB">
        <w:tc>
          <w:tcPr>
            <w:tcW w:w="2269" w:type="dxa"/>
          </w:tcPr>
          <w:p w14:paraId="76773F53" w14:textId="77777777" w:rsidR="001B6A0B" w:rsidRDefault="001B6A0B" w:rsidP="005559CB">
            <w:pPr>
              <w:pStyle w:val="TableParagraph"/>
              <w:spacing w:line="206" w:lineRule="exact"/>
              <w:ind w:left="0" w:right="28"/>
              <w:rPr>
                <w:sz w:val="18"/>
              </w:rPr>
            </w:pPr>
            <w:r>
              <w:rPr>
                <w:sz w:val="18"/>
              </w:rPr>
              <w:t>Ukompletowanie</w:t>
            </w:r>
          </w:p>
        </w:tc>
        <w:tc>
          <w:tcPr>
            <w:tcW w:w="7229" w:type="dxa"/>
          </w:tcPr>
          <w:p w14:paraId="57C53CE0" w14:textId="77777777" w:rsidR="001B6A0B" w:rsidRDefault="001B6A0B" w:rsidP="006736BC">
            <w:pPr>
              <w:pStyle w:val="TableParagraph"/>
              <w:numPr>
                <w:ilvl w:val="0"/>
                <w:numId w:val="188"/>
              </w:numPr>
              <w:ind w:left="254" w:right="28" w:hanging="254"/>
              <w:jc w:val="both"/>
              <w:rPr>
                <w:sz w:val="18"/>
              </w:rPr>
            </w:pPr>
            <w:r>
              <w:rPr>
                <w:sz w:val="18"/>
              </w:rPr>
              <w:t>Podkładka</w:t>
            </w:r>
            <w:r w:rsidRPr="00DD4C55">
              <w:rPr>
                <w:sz w:val="18"/>
              </w:rPr>
              <w:t xml:space="preserve"> </w:t>
            </w:r>
            <w:r>
              <w:rPr>
                <w:sz w:val="18"/>
              </w:rPr>
              <w:t>materiałowa</w:t>
            </w:r>
            <w:r w:rsidRPr="00DD4C55">
              <w:rPr>
                <w:sz w:val="18"/>
              </w:rPr>
              <w:t xml:space="preserve"> </w:t>
            </w:r>
            <w:r>
              <w:rPr>
                <w:sz w:val="18"/>
              </w:rPr>
              <w:t>pod</w:t>
            </w:r>
            <w:r w:rsidRPr="00DD4C55">
              <w:rPr>
                <w:sz w:val="18"/>
              </w:rPr>
              <w:t xml:space="preserve"> </w:t>
            </w:r>
            <w:r>
              <w:rPr>
                <w:sz w:val="18"/>
              </w:rPr>
              <w:t>mysz</w:t>
            </w:r>
            <w:r w:rsidRPr="00DD4C55">
              <w:rPr>
                <w:sz w:val="18"/>
              </w:rPr>
              <w:t xml:space="preserve"> </w:t>
            </w:r>
            <w:r>
              <w:rPr>
                <w:sz w:val="18"/>
              </w:rPr>
              <w:t>(min.</w:t>
            </w:r>
            <w:r w:rsidRPr="00DD4C55">
              <w:rPr>
                <w:sz w:val="18"/>
              </w:rPr>
              <w:t xml:space="preserve"> </w:t>
            </w:r>
            <w:r>
              <w:rPr>
                <w:sz w:val="18"/>
              </w:rPr>
              <w:t>250</w:t>
            </w:r>
            <w:r w:rsidRPr="00DD4C55">
              <w:rPr>
                <w:sz w:val="18"/>
              </w:rPr>
              <w:t xml:space="preserve"> </w:t>
            </w:r>
            <w:r>
              <w:rPr>
                <w:sz w:val="18"/>
              </w:rPr>
              <w:t>x</w:t>
            </w:r>
            <w:r w:rsidRPr="00DD4C55">
              <w:rPr>
                <w:sz w:val="18"/>
              </w:rPr>
              <w:t xml:space="preserve"> </w:t>
            </w:r>
            <w:r>
              <w:rPr>
                <w:sz w:val="18"/>
              </w:rPr>
              <w:t>210</w:t>
            </w:r>
            <w:r w:rsidRPr="00DD4C55">
              <w:rPr>
                <w:sz w:val="18"/>
              </w:rPr>
              <w:t xml:space="preserve"> </w:t>
            </w:r>
            <w:r>
              <w:rPr>
                <w:sz w:val="18"/>
              </w:rPr>
              <w:t>mm,</w:t>
            </w:r>
            <w:r w:rsidRPr="00DD4C55">
              <w:rPr>
                <w:sz w:val="18"/>
              </w:rPr>
              <w:t xml:space="preserve"> </w:t>
            </w:r>
            <w:r>
              <w:rPr>
                <w:sz w:val="18"/>
              </w:rPr>
              <w:t>powierzchnia</w:t>
            </w:r>
            <w:r w:rsidRPr="00DD4C55">
              <w:rPr>
                <w:sz w:val="18"/>
              </w:rPr>
              <w:t xml:space="preserve"> </w:t>
            </w:r>
            <w:r>
              <w:rPr>
                <w:sz w:val="18"/>
              </w:rPr>
              <w:t>robocza</w:t>
            </w:r>
            <w:r w:rsidRPr="00DD4C55">
              <w:rPr>
                <w:sz w:val="18"/>
              </w:rPr>
              <w:t xml:space="preserve"> </w:t>
            </w:r>
            <w:r>
              <w:rPr>
                <w:sz w:val="18"/>
              </w:rPr>
              <w:t>z tkaniny,</w:t>
            </w:r>
            <w:r w:rsidRPr="00DD4C55">
              <w:rPr>
                <w:sz w:val="18"/>
              </w:rPr>
              <w:t xml:space="preserve"> </w:t>
            </w:r>
            <w:r>
              <w:rPr>
                <w:sz w:val="18"/>
              </w:rPr>
              <w:t>spód antypoślizgowy z</w:t>
            </w:r>
            <w:r w:rsidRPr="00DD4C55">
              <w:rPr>
                <w:sz w:val="18"/>
              </w:rPr>
              <w:t xml:space="preserve"> </w:t>
            </w:r>
            <w:r>
              <w:rPr>
                <w:sz w:val="18"/>
              </w:rPr>
              <w:t xml:space="preserve">gumy). </w:t>
            </w:r>
          </w:p>
          <w:p w14:paraId="44BD429A" w14:textId="77777777" w:rsidR="001B6A0B" w:rsidRDefault="001B6A0B" w:rsidP="006736BC">
            <w:pPr>
              <w:pStyle w:val="TableParagraph"/>
              <w:numPr>
                <w:ilvl w:val="0"/>
                <w:numId w:val="188"/>
              </w:numPr>
              <w:ind w:left="254" w:right="28" w:hanging="254"/>
              <w:jc w:val="both"/>
              <w:rPr>
                <w:sz w:val="18"/>
              </w:rPr>
            </w:pPr>
            <w:r>
              <w:rPr>
                <w:sz w:val="18"/>
              </w:rPr>
              <w:t>Kabel zasilający z końcówką odpowiednią do posiadanego przez urządzenie gniazda zasilania, umożlwiający zasilanie z sieci 230V.</w:t>
            </w:r>
          </w:p>
          <w:p w14:paraId="2BB0F6FF" w14:textId="77777777" w:rsidR="001B6A0B" w:rsidRDefault="001B6A0B" w:rsidP="006736BC">
            <w:pPr>
              <w:pStyle w:val="TableParagraph"/>
              <w:numPr>
                <w:ilvl w:val="0"/>
                <w:numId w:val="188"/>
              </w:numPr>
              <w:ind w:left="254" w:right="28" w:hanging="254"/>
              <w:jc w:val="both"/>
              <w:rPr>
                <w:sz w:val="18"/>
              </w:rPr>
            </w:pPr>
            <w:r>
              <w:rPr>
                <w:sz w:val="18"/>
              </w:rPr>
              <w:t xml:space="preserve">Kabel komunikacyjny RJ-45–RJ-45 kat. 6 o długości minimum 3 metry. </w:t>
            </w:r>
          </w:p>
          <w:p w14:paraId="3F006170" w14:textId="77777777" w:rsidR="001B6A0B" w:rsidRDefault="001B6A0B" w:rsidP="006736BC">
            <w:pPr>
              <w:pStyle w:val="TableParagraph"/>
              <w:numPr>
                <w:ilvl w:val="0"/>
                <w:numId w:val="188"/>
              </w:numPr>
              <w:ind w:left="254" w:right="28" w:hanging="254"/>
              <w:jc w:val="both"/>
              <w:rPr>
                <w:sz w:val="18"/>
              </w:rPr>
            </w:pPr>
            <w:r>
              <w:rPr>
                <w:sz w:val="18"/>
              </w:rPr>
              <w:t>Instrukcja instalacji, użytkowania i obsługi (w formie papierowej lub elektronicznej).</w:t>
            </w:r>
          </w:p>
          <w:p w14:paraId="0CA6E680" w14:textId="77777777" w:rsidR="001B6A0B" w:rsidRPr="000B7A76" w:rsidRDefault="001B6A0B" w:rsidP="006736BC">
            <w:pPr>
              <w:pStyle w:val="TableParagraph"/>
              <w:numPr>
                <w:ilvl w:val="0"/>
                <w:numId w:val="188"/>
              </w:numPr>
              <w:ind w:left="254" w:right="28" w:hanging="254"/>
              <w:jc w:val="both"/>
              <w:rPr>
                <w:sz w:val="18"/>
              </w:rPr>
            </w:pPr>
            <w:r>
              <w:rPr>
                <w:sz w:val="18"/>
              </w:rPr>
              <w:t>Karta gwarancyjna (w formie papierowej lub elektronicznej).</w:t>
            </w:r>
          </w:p>
        </w:tc>
      </w:tr>
      <w:tr w:rsidR="001B6A0B" w14:paraId="3CFDD168" w14:textId="77777777" w:rsidTr="005559CB">
        <w:tc>
          <w:tcPr>
            <w:tcW w:w="2269" w:type="dxa"/>
          </w:tcPr>
          <w:p w14:paraId="702E30B3" w14:textId="77777777" w:rsidR="001B6A0B" w:rsidRDefault="001B6A0B" w:rsidP="005559CB">
            <w:pPr>
              <w:pStyle w:val="TableParagraph"/>
              <w:spacing w:line="206" w:lineRule="exact"/>
              <w:ind w:left="0" w:right="28"/>
              <w:rPr>
                <w:sz w:val="18"/>
              </w:rPr>
            </w:pPr>
            <w:r>
              <w:rPr>
                <w:sz w:val="18"/>
              </w:rPr>
              <w:t>Wyposażenie:</w:t>
            </w:r>
          </w:p>
        </w:tc>
        <w:tc>
          <w:tcPr>
            <w:tcW w:w="7229" w:type="dxa"/>
          </w:tcPr>
          <w:p w14:paraId="370F343F" w14:textId="77777777" w:rsidR="001B6A0B" w:rsidRDefault="001B6A0B" w:rsidP="006736BC">
            <w:pPr>
              <w:pStyle w:val="TableParagraph"/>
              <w:numPr>
                <w:ilvl w:val="0"/>
                <w:numId w:val="188"/>
              </w:numPr>
              <w:ind w:left="254" w:right="28" w:hanging="254"/>
              <w:jc w:val="both"/>
              <w:rPr>
                <w:sz w:val="18"/>
              </w:rPr>
            </w:pPr>
            <w:r>
              <w:rPr>
                <w:sz w:val="18"/>
              </w:rPr>
              <w:t>Klawiatura USB w układzie US QWERTY</w:t>
            </w:r>
          </w:p>
          <w:p w14:paraId="5D541A0B" w14:textId="77777777" w:rsidR="001B6A0B" w:rsidRDefault="001B6A0B" w:rsidP="006736BC">
            <w:pPr>
              <w:pStyle w:val="TableParagraph"/>
              <w:numPr>
                <w:ilvl w:val="0"/>
                <w:numId w:val="188"/>
              </w:numPr>
              <w:ind w:left="254" w:right="28" w:hanging="254"/>
              <w:jc w:val="both"/>
              <w:rPr>
                <w:sz w:val="18"/>
              </w:rPr>
            </w:pPr>
            <w:r>
              <w:rPr>
                <w:sz w:val="18"/>
              </w:rPr>
              <w:t>Mysz optyczna USB, dwuprzyciskowa z rolką (scroll).</w:t>
            </w:r>
          </w:p>
          <w:p w14:paraId="7E780AEF" w14:textId="77777777" w:rsidR="001B6A0B" w:rsidRDefault="001B6A0B" w:rsidP="006736BC">
            <w:pPr>
              <w:pStyle w:val="TableParagraph"/>
              <w:numPr>
                <w:ilvl w:val="0"/>
                <w:numId w:val="188"/>
              </w:numPr>
              <w:ind w:left="254" w:right="28" w:hanging="254"/>
              <w:jc w:val="both"/>
              <w:rPr>
                <w:sz w:val="18"/>
              </w:rPr>
            </w:pPr>
            <w:r>
              <w:rPr>
                <w:sz w:val="18"/>
              </w:rPr>
              <w:t>Stojak (stand) integrujący monitor z komputerem (jeśli komputer pozyskiwany razem z monitorem).</w:t>
            </w:r>
          </w:p>
          <w:p w14:paraId="5E486517" w14:textId="77777777" w:rsidR="001B6A0B" w:rsidRDefault="001B6A0B" w:rsidP="006736BC">
            <w:pPr>
              <w:pStyle w:val="TableParagraph"/>
              <w:numPr>
                <w:ilvl w:val="0"/>
                <w:numId w:val="188"/>
              </w:numPr>
              <w:ind w:left="254" w:right="28" w:hanging="254"/>
              <w:jc w:val="both"/>
              <w:rPr>
                <w:sz w:val="18"/>
              </w:rPr>
            </w:pPr>
            <w:r w:rsidRPr="00DD4C55">
              <w:rPr>
                <w:sz w:val="18"/>
              </w:rPr>
              <w:t>Monitor w poniższej konfiguracji</w:t>
            </w:r>
            <w:r>
              <w:rPr>
                <w:sz w:val="18"/>
              </w:rPr>
              <w:t xml:space="preserve"> (jeśli komputer pozyskiwany jest razem z monitorem). </w:t>
            </w:r>
          </w:p>
          <w:p w14:paraId="1A5AFD59" w14:textId="77777777" w:rsidR="001B6A0B" w:rsidRPr="00E0684B" w:rsidRDefault="001B6A0B" w:rsidP="005559CB">
            <w:pPr>
              <w:pStyle w:val="TableParagraph"/>
              <w:spacing w:line="206" w:lineRule="exact"/>
              <w:ind w:left="0" w:right="28"/>
              <w:jc w:val="both"/>
              <w:rPr>
                <w:sz w:val="18"/>
              </w:rPr>
            </w:pPr>
          </w:p>
          <w:p w14:paraId="2FB5F894"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730E16E9"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7E91DDFB" w14:textId="77777777" w:rsidR="001B6A0B" w:rsidRDefault="001B6A0B" w:rsidP="005559CB">
            <w:pPr>
              <w:pStyle w:val="TableParagraph"/>
              <w:adjustRightInd/>
              <w:ind w:left="0" w:right="28"/>
              <w:jc w:val="both"/>
              <w:rPr>
                <w:sz w:val="18"/>
              </w:rPr>
            </w:pPr>
            <w:r w:rsidRPr="006B6F3F">
              <w:rPr>
                <w:sz w:val="18"/>
              </w:rPr>
              <w:t>- nie jest wyszczególniane w Karcie Sprzętu dla danego urządzenia.</w:t>
            </w:r>
          </w:p>
        </w:tc>
      </w:tr>
      <w:tr w:rsidR="001B6A0B" w:rsidRPr="002A08CB" w14:paraId="3D87C4CD" w14:textId="77777777" w:rsidTr="005559CB">
        <w:tc>
          <w:tcPr>
            <w:tcW w:w="2269" w:type="dxa"/>
          </w:tcPr>
          <w:p w14:paraId="705759EC" w14:textId="77777777" w:rsidR="001B6A0B" w:rsidRDefault="001B6A0B" w:rsidP="005559CB">
            <w:pPr>
              <w:pStyle w:val="TableParagraph"/>
              <w:spacing w:before="1" w:line="208" w:lineRule="exact"/>
              <w:ind w:left="0" w:right="28"/>
              <w:rPr>
                <w:sz w:val="18"/>
              </w:rPr>
            </w:pPr>
            <w:r>
              <w:rPr>
                <w:sz w:val="18"/>
              </w:rPr>
              <w:t>Monitor:</w:t>
            </w:r>
          </w:p>
        </w:tc>
        <w:tc>
          <w:tcPr>
            <w:tcW w:w="7229" w:type="dxa"/>
          </w:tcPr>
          <w:p w14:paraId="62219616" w14:textId="77777777" w:rsidR="001B6A0B" w:rsidRPr="002A08CB" w:rsidRDefault="001B6A0B" w:rsidP="005559CB">
            <w:pPr>
              <w:pStyle w:val="TableParagraph"/>
              <w:tabs>
                <w:tab w:val="left" w:pos="365"/>
              </w:tabs>
              <w:adjustRightInd/>
              <w:spacing w:line="206" w:lineRule="exact"/>
              <w:ind w:left="0" w:right="28"/>
              <w:jc w:val="both"/>
              <w:rPr>
                <w:sz w:val="18"/>
              </w:rPr>
            </w:pPr>
            <w:r>
              <w:rPr>
                <w:spacing w:val="-5"/>
                <w:sz w:val="18"/>
              </w:rPr>
              <w:t xml:space="preserve">Monitor </w:t>
            </w:r>
            <w:r>
              <w:rPr>
                <w:spacing w:val="-4"/>
                <w:sz w:val="18"/>
              </w:rPr>
              <w:t xml:space="preserve">M3P z punktu </w:t>
            </w:r>
            <w:r>
              <w:rPr>
                <w:spacing w:val="-5"/>
                <w:sz w:val="18"/>
              </w:rPr>
              <w:t xml:space="preserve">36.3 – 79.3 </w:t>
            </w:r>
            <w:r w:rsidRPr="0073301C">
              <w:rPr>
                <w:sz w:val="18"/>
              </w:rPr>
              <w:t>wszystkie</w:t>
            </w:r>
            <w:r w:rsidRPr="00BE5DB6">
              <w:rPr>
                <w:spacing w:val="-12"/>
                <w:sz w:val="18"/>
              </w:rPr>
              <w:t xml:space="preserve"> </w:t>
            </w:r>
            <w:r w:rsidRPr="00BE5DB6">
              <w:rPr>
                <w:sz w:val="18"/>
              </w:rPr>
              <w:t>funkcjonalności</w:t>
            </w:r>
            <w:r w:rsidRPr="00F31DD2">
              <w:rPr>
                <w:spacing w:val="-15"/>
                <w:sz w:val="18"/>
              </w:rPr>
              <w:t xml:space="preserve"> </w:t>
            </w:r>
            <w:r w:rsidRPr="00F31DD2">
              <w:rPr>
                <w:sz w:val="18"/>
              </w:rPr>
              <w:t>ergonomiczne</w:t>
            </w:r>
            <w:r w:rsidRPr="00F31DD2">
              <w:rPr>
                <w:spacing w:val="-12"/>
                <w:sz w:val="18"/>
              </w:rPr>
              <w:t xml:space="preserve"> </w:t>
            </w:r>
            <w:r w:rsidRPr="00F31DD2">
              <w:rPr>
                <w:sz w:val="18"/>
              </w:rPr>
              <w:t>(regulacja</w:t>
            </w:r>
            <w:r w:rsidRPr="00F31DD2">
              <w:rPr>
                <w:spacing w:val="-14"/>
                <w:sz w:val="18"/>
              </w:rPr>
              <w:t xml:space="preserve"> </w:t>
            </w:r>
            <w:r w:rsidRPr="00F31DD2">
              <w:rPr>
                <w:sz w:val="18"/>
              </w:rPr>
              <w:t>wysokości</w:t>
            </w:r>
            <w:r w:rsidRPr="00F31DD2">
              <w:rPr>
                <w:spacing w:val="-15"/>
                <w:sz w:val="18"/>
              </w:rPr>
              <w:t xml:space="preserve"> </w:t>
            </w:r>
            <w:r w:rsidRPr="00F31DD2">
              <w:rPr>
                <w:sz w:val="18"/>
              </w:rPr>
              <w:t>oraz</w:t>
            </w:r>
            <w:r w:rsidRPr="00F31DD2">
              <w:rPr>
                <w:spacing w:val="-14"/>
                <w:sz w:val="18"/>
              </w:rPr>
              <w:t xml:space="preserve"> </w:t>
            </w:r>
            <w:r w:rsidRPr="00F31DD2">
              <w:rPr>
                <w:sz w:val="18"/>
              </w:rPr>
              <w:t>pivot)</w:t>
            </w:r>
            <w:r w:rsidRPr="00F31DD2">
              <w:rPr>
                <w:spacing w:val="-13"/>
                <w:sz w:val="18"/>
              </w:rPr>
              <w:t xml:space="preserve"> </w:t>
            </w:r>
            <w:r w:rsidRPr="00F31DD2">
              <w:rPr>
                <w:sz w:val="18"/>
              </w:rPr>
              <w:t>monitor</w:t>
            </w:r>
            <w:r w:rsidRPr="00F31DD2">
              <w:rPr>
                <w:spacing w:val="-16"/>
                <w:sz w:val="18"/>
              </w:rPr>
              <w:t xml:space="preserve"> </w:t>
            </w:r>
            <w:r w:rsidRPr="00F31DD2">
              <w:rPr>
                <w:sz w:val="18"/>
              </w:rPr>
              <w:t>musi osiągać po instalacji na dedykowanym standzie integrującym wymienionym w punkcie "Obudowa" i opisanym w dziale</w:t>
            </w:r>
            <w:r w:rsidRPr="00F31DD2">
              <w:rPr>
                <w:spacing w:val="30"/>
                <w:sz w:val="18"/>
              </w:rPr>
              <w:t xml:space="preserve"> </w:t>
            </w:r>
            <w:r>
              <w:rPr>
                <w:sz w:val="18"/>
              </w:rPr>
              <w:t>„Ergonomia”,</w:t>
            </w:r>
          </w:p>
        </w:tc>
      </w:tr>
      <w:tr w:rsidR="001B6A0B" w:rsidRPr="003E03FF" w14:paraId="37397001" w14:textId="77777777" w:rsidTr="005559CB">
        <w:tc>
          <w:tcPr>
            <w:tcW w:w="9498" w:type="dxa"/>
            <w:gridSpan w:val="2"/>
            <w:tcBorders>
              <w:top w:val="single" w:sz="4" w:space="0" w:color="000000"/>
              <w:left w:val="single" w:sz="4" w:space="0" w:color="000000"/>
              <w:bottom w:val="single" w:sz="4" w:space="0" w:color="000000"/>
              <w:right w:val="single" w:sz="4" w:space="0" w:color="000000"/>
            </w:tcBorders>
          </w:tcPr>
          <w:p w14:paraId="1C95BB26" w14:textId="77777777" w:rsidR="001B6A0B" w:rsidRPr="003E03FF" w:rsidRDefault="001B6A0B" w:rsidP="005559CB">
            <w:pPr>
              <w:pStyle w:val="TableParagraph"/>
              <w:spacing w:line="206" w:lineRule="exact"/>
              <w:ind w:left="0" w:right="28"/>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r>
              <w:rPr>
                <w:sz w:val="18"/>
                <w:szCs w:val="18"/>
              </w:rPr>
              <w:t xml:space="preserve"> </w:t>
            </w:r>
          </w:p>
        </w:tc>
      </w:tr>
    </w:tbl>
    <w:p w14:paraId="318AAFFB" w14:textId="77777777" w:rsidR="001B6A0B" w:rsidRDefault="001B6A0B" w:rsidP="001B6A0B">
      <w:pPr>
        <w:jc w:val="both"/>
        <w:rPr>
          <w:rFonts w:ascii="Arial" w:hAnsi="Arial" w:cs="Arial"/>
          <w:iCs/>
        </w:rPr>
      </w:pPr>
    </w:p>
    <w:p w14:paraId="308DECF4" w14:textId="77777777" w:rsidR="001B6A0B" w:rsidRPr="005E7257" w:rsidRDefault="001B6A0B" w:rsidP="001B6A0B">
      <w:pPr>
        <w:pStyle w:val="Nagwek2"/>
      </w:pPr>
      <w:bookmarkStart w:id="266" w:name="_Toc192674767"/>
      <w:bookmarkStart w:id="267" w:name="_Toc192762732"/>
      <w:r>
        <w:t>36.2</w:t>
      </w:r>
      <w:r w:rsidRPr="009C4693">
        <w:t xml:space="preserve"> </w:t>
      </w:r>
      <w:r>
        <w:t>–</w:t>
      </w:r>
      <w:r w:rsidRPr="009C4693">
        <w:t xml:space="preserve"> </w:t>
      </w:r>
      <w:r>
        <w:t>79.2. Komputer stacjonarny</w:t>
      </w:r>
      <w:r w:rsidRPr="005E7257">
        <w:t xml:space="preserve"> </w:t>
      </w:r>
      <w:r>
        <w:t>m</w:t>
      </w:r>
      <w:r w:rsidRPr="005E7257">
        <w:t>ałogabarytow</w:t>
      </w:r>
      <w:r>
        <w:t>y (SFF)</w:t>
      </w:r>
      <w:r w:rsidRPr="005E7257">
        <w:t xml:space="preserve"> MSD(</w:t>
      </w:r>
      <w:r>
        <w:t>bcfi</w:t>
      </w:r>
      <w:r w:rsidRPr="005E7257">
        <w:t>)</w:t>
      </w:r>
      <w:bookmarkEnd w:id="266"/>
      <w:bookmarkEnd w:id="267"/>
    </w:p>
    <w:p w14:paraId="4FC80C08" w14:textId="77777777" w:rsidR="001B6A0B" w:rsidRDefault="001B6A0B" w:rsidP="001B6A0B">
      <w:pPr>
        <w:ind w:right="-144"/>
        <w:jc w:val="both"/>
        <w:rPr>
          <w:rFonts w:ascii="Arial" w:hAnsi="Arial" w:cs="Arial"/>
          <w:sz w:val="18"/>
          <w:szCs w:val="20"/>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9"/>
        <w:gridCol w:w="7229"/>
      </w:tblGrid>
      <w:tr w:rsidR="001B6A0B" w:rsidRPr="001642F1" w14:paraId="4C108F0B" w14:textId="77777777" w:rsidTr="005559CB">
        <w:tc>
          <w:tcPr>
            <w:tcW w:w="9498" w:type="dxa"/>
            <w:gridSpan w:val="2"/>
            <w:shd w:val="clear" w:color="auto" w:fill="FFFF00"/>
          </w:tcPr>
          <w:p w14:paraId="48825C02" w14:textId="77777777" w:rsidR="001B6A0B" w:rsidRPr="001642F1" w:rsidRDefault="001B6A0B" w:rsidP="005559CB">
            <w:pPr>
              <w:pStyle w:val="TableParagraph"/>
              <w:spacing w:line="206" w:lineRule="exact"/>
              <w:ind w:left="0" w:right="28"/>
              <w:rPr>
                <w:b/>
                <w:sz w:val="20"/>
                <w:szCs w:val="20"/>
              </w:rPr>
            </w:pPr>
            <w:r w:rsidRPr="001642F1">
              <w:rPr>
                <w:b/>
                <w:sz w:val="20"/>
                <w:szCs w:val="20"/>
              </w:rPr>
              <w:t>Komputer stacjonarny w obudowie małogabarytowej (SFF) (parametry minimalne)</w:t>
            </w:r>
          </w:p>
        </w:tc>
      </w:tr>
      <w:tr w:rsidR="001B6A0B" w14:paraId="191DD8A5" w14:textId="77777777" w:rsidTr="005559CB">
        <w:tc>
          <w:tcPr>
            <w:tcW w:w="2269" w:type="dxa"/>
          </w:tcPr>
          <w:p w14:paraId="324C7C6D" w14:textId="77777777" w:rsidR="001B6A0B" w:rsidRDefault="001B6A0B" w:rsidP="005559CB">
            <w:pPr>
              <w:pStyle w:val="TableParagraph"/>
              <w:spacing w:line="206" w:lineRule="exact"/>
              <w:ind w:left="0" w:right="28"/>
              <w:rPr>
                <w:sz w:val="18"/>
              </w:rPr>
            </w:pPr>
            <w:r>
              <w:rPr>
                <w:sz w:val="18"/>
              </w:rPr>
              <w:t>Typ:</w:t>
            </w:r>
          </w:p>
        </w:tc>
        <w:tc>
          <w:tcPr>
            <w:tcW w:w="7229" w:type="dxa"/>
          </w:tcPr>
          <w:p w14:paraId="3B4E3CDC" w14:textId="77777777" w:rsidR="001B6A0B" w:rsidRDefault="001B6A0B" w:rsidP="005559CB">
            <w:pPr>
              <w:pStyle w:val="TableParagraph"/>
              <w:spacing w:line="206" w:lineRule="exact"/>
              <w:ind w:left="0" w:right="28"/>
              <w:jc w:val="both"/>
              <w:rPr>
                <w:sz w:val="18"/>
              </w:rPr>
            </w:pPr>
            <w:r>
              <w:rPr>
                <w:sz w:val="18"/>
              </w:rPr>
              <w:t>Komputer stacjonarny w obudowie małogabarytowej (SFF).</w:t>
            </w:r>
          </w:p>
          <w:p w14:paraId="4381A6E7" w14:textId="77777777" w:rsidR="001B6A0B" w:rsidRDefault="001B6A0B" w:rsidP="005559CB">
            <w:pPr>
              <w:pStyle w:val="TableParagraph"/>
              <w:spacing w:line="206" w:lineRule="exact"/>
              <w:ind w:left="0" w:right="28"/>
              <w:jc w:val="both"/>
              <w:rPr>
                <w:sz w:val="18"/>
              </w:rPr>
            </w:pPr>
            <w:r>
              <w:rPr>
                <w:sz w:val="18"/>
              </w:rPr>
              <w:t>W ofercie wymagane jest podanie producenta, modelu oraz symbolu.</w:t>
            </w:r>
          </w:p>
          <w:p w14:paraId="5FECC3BB" w14:textId="77777777" w:rsidR="001B6A0B" w:rsidRDefault="001B6A0B" w:rsidP="005559CB">
            <w:pPr>
              <w:pStyle w:val="TableParagraph"/>
              <w:spacing w:before="6" w:line="206" w:lineRule="exact"/>
              <w:ind w:left="0" w:right="28"/>
              <w:jc w:val="both"/>
              <w:rPr>
                <w:sz w:val="18"/>
              </w:rPr>
            </w:pPr>
            <w:r w:rsidRPr="000F1DA0">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0F1DA0">
              <w:rPr>
                <w:sz w:val="18"/>
              </w:rPr>
              <w:t xml:space="preserve">, </w:t>
            </w:r>
            <w:r w:rsidRPr="000F1DA0">
              <w:rPr>
                <w:sz w:val="18"/>
              </w:rPr>
              <w:lastRenderedPageBreak/>
              <w:t>zasilaczy i kart sieciowych poprzez podanie typu oraz nazwy handlowej (oznaczenie i kod producenta)</w:t>
            </w:r>
            <w:r>
              <w:rPr>
                <w:sz w:val="18"/>
              </w:rPr>
              <w:t xml:space="preserve">. </w:t>
            </w:r>
            <w:r w:rsidRPr="00580F62">
              <w:rPr>
                <w:sz w:val="18"/>
              </w:rPr>
              <w:t>Dla dysków twardych wymagane jest podanie rodzaju, typu i pojemności.</w:t>
            </w:r>
          </w:p>
        </w:tc>
      </w:tr>
      <w:tr w:rsidR="001B6A0B" w14:paraId="4539B405" w14:textId="77777777" w:rsidTr="005559CB">
        <w:tc>
          <w:tcPr>
            <w:tcW w:w="2269" w:type="dxa"/>
          </w:tcPr>
          <w:p w14:paraId="290CE126" w14:textId="77777777" w:rsidR="001B6A0B" w:rsidRDefault="001B6A0B" w:rsidP="005559CB">
            <w:pPr>
              <w:pStyle w:val="TableParagraph"/>
              <w:spacing w:line="203" w:lineRule="exact"/>
              <w:ind w:left="0" w:right="28"/>
              <w:rPr>
                <w:sz w:val="18"/>
              </w:rPr>
            </w:pPr>
            <w:r>
              <w:rPr>
                <w:sz w:val="18"/>
              </w:rPr>
              <w:lastRenderedPageBreak/>
              <w:t>Procesor:</w:t>
            </w:r>
          </w:p>
        </w:tc>
        <w:tc>
          <w:tcPr>
            <w:tcW w:w="7229" w:type="dxa"/>
            <w:tcBorders>
              <w:bottom w:val="single" w:sz="6" w:space="0" w:color="000000"/>
            </w:tcBorders>
          </w:tcPr>
          <w:p w14:paraId="6E2632E9" w14:textId="77777777" w:rsidR="001B6A0B" w:rsidRDefault="001B6A0B" w:rsidP="005559CB">
            <w:pPr>
              <w:pStyle w:val="TableParagraph"/>
              <w:ind w:left="0" w:right="28"/>
              <w:jc w:val="both"/>
              <w:rPr>
                <w:sz w:val="18"/>
              </w:rPr>
            </w:pPr>
            <w:r>
              <w:rPr>
                <w:sz w:val="18"/>
              </w:rPr>
              <w:t xml:space="preserve">Komputer powinien osiągać w teście wydajności </w:t>
            </w:r>
            <w:r w:rsidRPr="00475E50">
              <w:rPr>
                <w:b/>
                <w:sz w:val="18"/>
              </w:rPr>
              <w:t>Sysmark</w:t>
            </w:r>
            <w:r w:rsidRPr="00DB249D">
              <w:rPr>
                <w:b/>
                <w:sz w:val="18"/>
              </w:rPr>
              <w:t xml:space="preserve"> 25 Overall Rating wynik </w:t>
            </w:r>
            <w:r>
              <w:rPr>
                <w:b/>
                <w:sz w:val="18"/>
              </w:rPr>
              <w:t xml:space="preserve">2100 </w:t>
            </w:r>
            <w:r w:rsidRPr="00DB249D">
              <w:rPr>
                <w:b/>
                <w:sz w:val="18"/>
              </w:rPr>
              <w:t>pkt.</w:t>
            </w:r>
            <w:r>
              <w:rPr>
                <w:sz w:val="18"/>
              </w:rPr>
              <w:t xml:space="preserve"> (oprogramowanie testujące musi być zainstalowane na dysku oferowanym lub identycznym z oferowanym, przy rozdzielczości 1920x1080 pikseli i włączonych wszystkich zainstalowanych urządzeniach).</w:t>
            </w:r>
          </w:p>
          <w:p w14:paraId="4A7C191E" w14:textId="77777777" w:rsidR="001B6A0B" w:rsidRPr="00C35035" w:rsidRDefault="001B6A0B" w:rsidP="005559CB">
            <w:pPr>
              <w:pStyle w:val="TableParagraph"/>
              <w:ind w:left="0" w:right="28"/>
              <w:jc w:val="both"/>
              <w:rPr>
                <w:spacing w:val="31"/>
                <w:sz w:val="18"/>
              </w:rPr>
            </w:pPr>
            <w:r>
              <w:rPr>
                <w:sz w:val="18"/>
              </w:rPr>
              <w:t>Potwierdzeniem spełnienia tego wymogu będzie wydruk z przeprowadzonych testów potwierdzający. że procesor w oferowanej konfiguracji komputera osiągnął wymagany wynik. Testy powinny być potwierdzone przez przedstawiciela</w:t>
            </w:r>
            <w:r>
              <w:rPr>
                <w:spacing w:val="29"/>
                <w:sz w:val="18"/>
              </w:rPr>
              <w:t xml:space="preserve"> </w:t>
            </w:r>
            <w:r>
              <w:rPr>
                <w:sz w:val="18"/>
              </w:rPr>
              <w:t>producenta</w:t>
            </w:r>
            <w:r>
              <w:rPr>
                <w:spacing w:val="30"/>
                <w:sz w:val="18"/>
              </w:rPr>
              <w:t xml:space="preserve"> </w:t>
            </w:r>
            <w:r>
              <w:rPr>
                <w:sz w:val="18"/>
              </w:rPr>
              <w:t>komputera</w:t>
            </w:r>
            <w:r>
              <w:rPr>
                <w:spacing w:val="29"/>
                <w:sz w:val="18"/>
              </w:rPr>
              <w:t xml:space="preserve"> </w:t>
            </w:r>
            <w:r>
              <w:rPr>
                <w:sz w:val="18"/>
              </w:rPr>
              <w:t>w Polsce</w:t>
            </w:r>
            <w:r>
              <w:rPr>
                <w:spacing w:val="31"/>
                <w:sz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15DC7323" w14:textId="77777777" w:rsidR="001B6A0B" w:rsidRDefault="001B6A0B" w:rsidP="005559CB">
            <w:pPr>
              <w:pStyle w:val="TableParagraph"/>
              <w:ind w:left="0" w:right="28"/>
              <w:jc w:val="both"/>
              <w:rPr>
                <w:sz w:val="18"/>
              </w:rPr>
            </w:pPr>
            <w:r w:rsidRPr="00C35035">
              <w:rPr>
                <w:sz w:val="18"/>
              </w:rPr>
              <w:t>Testy</w:t>
            </w:r>
            <w:r w:rsidRPr="00C35035">
              <w:rPr>
                <w:spacing w:val="27"/>
                <w:sz w:val="18"/>
              </w:rPr>
              <w:t xml:space="preserve"> </w:t>
            </w:r>
            <w:r w:rsidRPr="00C35035">
              <w:rPr>
                <w:sz w:val="18"/>
              </w:rPr>
              <w:t>dla</w:t>
            </w:r>
            <w:r w:rsidRPr="00C35035">
              <w:rPr>
                <w:spacing w:val="31"/>
                <w:sz w:val="18"/>
              </w:rPr>
              <w:t xml:space="preserve"> </w:t>
            </w:r>
            <w:r w:rsidRPr="00C35035">
              <w:rPr>
                <w:sz w:val="18"/>
              </w:rPr>
              <w:t>oferowanego</w:t>
            </w:r>
            <w:r w:rsidRPr="00C35035">
              <w:rPr>
                <w:spacing w:val="29"/>
                <w:sz w:val="18"/>
              </w:rPr>
              <w:t xml:space="preserve"> </w:t>
            </w:r>
            <w:r w:rsidRPr="00C35035">
              <w:rPr>
                <w:sz w:val="18"/>
              </w:rPr>
              <w:t>modelu</w:t>
            </w:r>
            <w:r w:rsidRPr="00C35035">
              <w:rPr>
                <w:spacing w:val="32"/>
                <w:sz w:val="18"/>
              </w:rPr>
              <w:t xml:space="preserve"> </w:t>
            </w:r>
            <w:r w:rsidRPr="00C35035">
              <w:rPr>
                <w:sz w:val="18"/>
              </w:rPr>
              <w:t>stacji roboczej w oferowanej konfiguracji muszą być opublikowane i ogólnie dostępne na stronie</w:t>
            </w:r>
            <w:r w:rsidRPr="00C35035">
              <w:rPr>
                <w:spacing w:val="-35"/>
                <w:sz w:val="18"/>
              </w:rPr>
              <w:t xml:space="preserve"> </w:t>
            </w:r>
            <w:hyperlink r:id="rId82" w:history="1">
              <w:r w:rsidRPr="0032204F">
                <w:rPr>
                  <w:rStyle w:val="Hipercze"/>
                  <w:sz w:val="18"/>
                </w:rPr>
                <w:t>https://results.bapco.com/results/benchmark/sysmark_25</w:t>
              </w:r>
            </w:hyperlink>
            <w:r w:rsidRPr="00C35035">
              <w:t xml:space="preserve"> </w:t>
            </w:r>
            <w:hyperlink r:id="rId83"/>
            <w:r w:rsidRPr="00C35035">
              <w:rPr>
                <w:sz w:val="18"/>
                <w:szCs w:val="18"/>
              </w:rPr>
              <w:t xml:space="preserve">najpóźniej w dniu składania ofert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F668C0">
              <w:rPr>
                <w:i/>
                <w:iCs/>
                <w:sz w:val="18"/>
                <w:szCs w:val="18"/>
              </w:rPr>
              <w:t xml:space="preserve"> tj. wydruk z</w:t>
            </w:r>
            <w:r>
              <w:rPr>
                <w:i/>
                <w:iCs/>
                <w:sz w:val="18"/>
                <w:szCs w:val="18"/>
              </w:rPr>
              <w:t> </w:t>
            </w:r>
            <w:r w:rsidRPr="00F668C0">
              <w:rPr>
                <w:i/>
                <w:iCs/>
                <w:sz w:val="18"/>
                <w:szCs w:val="18"/>
              </w:rPr>
              <w:t>w</w:t>
            </w:r>
            <w:r>
              <w:rPr>
                <w:i/>
                <w:iCs/>
                <w:sz w:val="18"/>
                <w:szCs w:val="18"/>
              </w:rPr>
              <w:t>yżej wymienionej</w:t>
            </w:r>
            <w:r w:rsidRPr="00F668C0">
              <w:rPr>
                <w:i/>
                <w:iCs/>
                <w:sz w:val="18"/>
                <w:szCs w:val="18"/>
              </w:rPr>
              <w:t xml:space="preserve"> strony internetowej </w:t>
            </w:r>
            <w:r>
              <w:rPr>
                <w:i/>
                <w:iCs/>
                <w:sz w:val="18"/>
                <w:szCs w:val="18"/>
              </w:rPr>
              <w:t>potwierdzający.</w:t>
            </w:r>
            <w:r w:rsidRPr="00F668C0">
              <w:rPr>
                <w:i/>
                <w:iCs/>
                <w:sz w:val="18"/>
                <w:szCs w:val="18"/>
              </w:rPr>
              <w:t xml:space="preserve"> że oferowany model stacji roboczej w</w:t>
            </w:r>
            <w:r>
              <w:rPr>
                <w:i/>
                <w:iCs/>
                <w:sz w:val="18"/>
                <w:szCs w:val="18"/>
              </w:rPr>
              <w:t> </w:t>
            </w:r>
            <w:r w:rsidRPr="00F668C0">
              <w:rPr>
                <w:i/>
                <w:iCs/>
                <w:sz w:val="18"/>
                <w:szCs w:val="18"/>
              </w:rPr>
              <w:t>oferowanej konfiguracji umożliwia osiągniecie powyższego wyniku.</w:t>
            </w:r>
          </w:p>
        </w:tc>
      </w:tr>
      <w:tr w:rsidR="001B6A0B" w14:paraId="54CD8391" w14:textId="77777777" w:rsidTr="005559CB">
        <w:tc>
          <w:tcPr>
            <w:tcW w:w="2269" w:type="dxa"/>
          </w:tcPr>
          <w:p w14:paraId="51BC0765" w14:textId="77777777" w:rsidR="001B6A0B" w:rsidRDefault="001B6A0B" w:rsidP="005559CB">
            <w:pPr>
              <w:pStyle w:val="TableParagraph"/>
              <w:spacing w:line="202" w:lineRule="exact"/>
              <w:ind w:left="0" w:right="28"/>
              <w:rPr>
                <w:sz w:val="18"/>
              </w:rPr>
            </w:pPr>
            <w:r>
              <w:rPr>
                <w:sz w:val="18"/>
              </w:rPr>
              <w:t>Pamięć RAM:</w:t>
            </w:r>
          </w:p>
        </w:tc>
        <w:tc>
          <w:tcPr>
            <w:tcW w:w="7229" w:type="dxa"/>
            <w:tcBorders>
              <w:top w:val="single" w:sz="6" w:space="0" w:color="000000"/>
            </w:tcBorders>
          </w:tcPr>
          <w:p w14:paraId="357496E4" w14:textId="77777777" w:rsidR="001B6A0B" w:rsidRDefault="001B6A0B" w:rsidP="005559CB">
            <w:pPr>
              <w:pStyle w:val="TableParagraph"/>
              <w:tabs>
                <w:tab w:val="left" w:pos="319"/>
              </w:tabs>
              <w:adjustRightInd/>
              <w:spacing w:line="187" w:lineRule="exact"/>
              <w:ind w:left="0" w:right="28"/>
              <w:rPr>
                <w:sz w:val="18"/>
              </w:rPr>
            </w:pPr>
            <w:r w:rsidRPr="0027520A">
              <w:rPr>
                <w:sz w:val="18"/>
              </w:rPr>
              <w:t>32 GB (2x16384 MB) DDR4 możliwość rozbudowy do nie mniej niż</w:t>
            </w:r>
            <w:r w:rsidRPr="0027520A">
              <w:rPr>
                <w:spacing w:val="-4"/>
                <w:sz w:val="18"/>
              </w:rPr>
              <w:t xml:space="preserve"> 128 </w:t>
            </w:r>
            <w:r w:rsidRPr="0027520A">
              <w:rPr>
                <w:sz w:val="18"/>
              </w:rPr>
              <w:t>GB</w:t>
            </w:r>
            <w:r>
              <w:rPr>
                <w:sz w:val="18"/>
              </w:rPr>
              <w:t>.</w:t>
            </w:r>
          </w:p>
        </w:tc>
      </w:tr>
      <w:tr w:rsidR="001B6A0B" w:rsidRPr="00072E15" w14:paraId="6ACB2372" w14:textId="77777777" w:rsidTr="005559CB">
        <w:tc>
          <w:tcPr>
            <w:tcW w:w="2269" w:type="dxa"/>
          </w:tcPr>
          <w:p w14:paraId="6B3D2A3D" w14:textId="77777777" w:rsidR="001B6A0B" w:rsidRDefault="001B6A0B" w:rsidP="005559CB">
            <w:pPr>
              <w:pStyle w:val="TableParagraph"/>
              <w:spacing w:line="206" w:lineRule="exact"/>
              <w:ind w:left="0" w:right="28"/>
              <w:rPr>
                <w:sz w:val="18"/>
              </w:rPr>
            </w:pPr>
            <w:r>
              <w:rPr>
                <w:sz w:val="18"/>
              </w:rPr>
              <w:t>Dyski twardy:</w:t>
            </w:r>
          </w:p>
        </w:tc>
        <w:tc>
          <w:tcPr>
            <w:tcW w:w="7229" w:type="dxa"/>
          </w:tcPr>
          <w:p w14:paraId="248A5AD3" w14:textId="77777777" w:rsidR="001B6A0B" w:rsidRPr="00D36273" w:rsidRDefault="001B6A0B" w:rsidP="005559CB">
            <w:pPr>
              <w:pStyle w:val="TableParagraph"/>
              <w:tabs>
                <w:tab w:val="left" w:pos="319"/>
              </w:tabs>
              <w:adjustRightInd/>
              <w:spacing w:before="2" w:line="207" w:lineRule="exact"/>
              <w:ind w:left="0" w:right="28"/>
              <w:rPr>
                <w:sz w:val="18"/>
                <w:lang w:val="en-US"/>
              </w:rPr>
            </w:pPr>
            <w:r w:rsidRPr="00072E15">
              <w:rPr>
                <w:sz w:val="18"/>
                <w:lang w:val="en-US"/>
              </w:rPr>
              <w:t>1 x 1</w:t>
            </w:r>
            <w:r>
              <w:rPr>
                <w:sz w:val="18"/>
                <w:lang w:val="en-US"/>
              </w:rPr>
              <w:t xml:space="preserve"> T</w:t>
            </w:r>
            <w:r w:rsidRPr="00072E15">
              <w:rPr>
                <w:sz w:val="18"/>
                <w:lang w:val="en-US"/>
              </w:rPr>
              <w:t>B SSD M.2</w:t>
            </w:r>
            <w:r w:rsidRPr="00072E15">
              <w:rPr>
                <w:spacing w:val="-10"/>
                <w:sz w:val="18"/>
                <w:lang w:val="en-US"/>
              </w:rPr>
              <w:t xml:space="preserve"> </w:t>
            </w:r>
            <w:r w:rsidRPr="00072E15">
              <w:rPr>
                <w:sz w:val="18"/>
                <w:lang w:val="en-US"/>
              </w:rPr>
              <w:t>NVMe.</w:t>
            </w:r>
          </w:p>
        </w:tc>
      </w:tr>
      <w:tr w:rsidR="001B6A0B" w14:paraId="5D2C0D00" w14:textId="77777777" w:rsidTr="005559CB">
        <w:tc>
          <w:tcPr>
            <w:tcW w:w="2269" w:type="dxa"/>
          </w:tcPr>
          <w:p w14:paraId="0E1BC19B" w14:textId="77777777" w:rsidR="001B6A0B" w:rsidRDefault="001B6A0B" w:rsidP="005559CB">
            <w:pPr>
              <w:pStyle w:val="TableParagraph"/>
              <w:spacing w:line="206" w:lineRule="exact"/>
              <w:ind w:left="0" w:right="28"/>
              <w:rPr>
                <w:sz w:val="18"/>
              </w:rPr>
            </w:pPr>
            <w:r>
              <w:rPr>
                <w:sz w:val="18"/>
              </w:rPr>
              <w:t>Karta graficzna:</w:t>
            </w:r>
          </w:p>
        </w:tc>
        <w:tc>
          <w:tcPr>
            <w:tcW w:w="7229" w:type="dxa"/>
          </w:tcPr>
          <w:p w14:paraId="59DF0E14" w14:textId="77777777" w:rsidR="001B6A0B" w:rsidRDefault="001B6A0B" w:rsidP="005559CB">
            <w:pPr>
              <w:pStyle w:val="TableParagraph"/>
              <w:ind w:left="0" w:right="28"/>
              <w:jc w:val="both"/>
              <w:rPr>
                <w:sz w:val="18"/>
              </w:rPr>
            </w:pPr>
            <w:r w:rsidRPr="006E61D9">
              <w:rPr>
                <w:sz w:val="18"/>
              </w:rPr>
              <w:t>Grafika zintegrowana z procesorem powinna umożliwiać pracę dwumonitorową ze wsparciem dla HDMI v</w:t>
            </w:r>
            <w:r>
              <w:rPr>
                <w:sz w:val="18"/>
              </w:rPr>
              <w:t xml:space="preserve"> 2</w:t>
            </w:r>
            <w:r w:rsidRPr="006E61D9">
              <w:rPr>
                <w:sz w:val="18"/>
              </w:rPr>
              <w:t>.</w:t>
            </w:r>
            <w:r>
              <w:rPr>
                <w:sz w:val="18"/>
              </w:rPr>
              <w:t>0</w:t>
            </w:r>
            <w:r w:rsidRPr="006E61D9">
              <w:rPr>
                <w:sz w:val="18"/>
              </w:rPr>
              <w:t xml:space="preserve">, ze sprzętowym wsparciem dla kodowania </w:t>
            </w:r>
            <w:r>
              <w:rPr>
                <w:sz w:val="18"/>
              </w:rPr>
              <w:t>H.264 oraz MPEG2, DirectX 12.1, WDDM 2.0, Open GL 4.6, OpenCL 2.0, Shader Model 6 posiadająca min. 32 EU (Graphics Execution Unit) oraz Dual HD HW Decode.</w:t>
            </w:r>
            <w:r w:rsidRPr="006E61D9">
              <w:rPr>
                <w:sz w:val="18"/>
              </w:rPr>
              <w:t xml:space="preserve"> o maksymalnej rozdzielczości nie mniejszej niż: 4096x2</w:t>
            </w:r>
            <w:r>
              <w:rPr>
                <w:sz w:val="18"/>
              </w:rPr>
              <w:t>160</w:t>
            </w:r>
            <w:r w:rsidRPr="006E61D9">
              <w:rPr>
                <w:sz w:val="18"/>
              </w:rPr>
              <w:t xml:space="preserve"> px @ 60 Hz (cyfrowo), </w:t>
            </w:r>
            <w:r>
              <w:rPr>
                <w:sz w:val="18"/>
              </w:rPr>
              <w:t>wymagane</w:t>
            </w:r>
            <w:r>
              <w:rPr>
                <w:spacing w:val="-4"/>
                <w:sz w:val="18"/>
              </w:rPr>
              <w:t xml:space="preserve"> </w:t>
            </w:r>
            <w:r>
              <w:rPr>
                <w:sz w:val="18"/>
              </w:rPr>
              <w:t>min.</w:t>
            </w:r>
            <w:r>
              <w:rPr>
                <w:spacing w:val="-1"/>
                <w:sz w:val="18"/>
              </w:rPr>
              <w:t xml:space="preserve"> </w:t>
            </w:r>
            <w:r>
              <w:rPr>
                <w:sz w:val="18"/>
              </w:rPr>
              <w:t>3</w:t>
            </w:r>
            <w:r>
              <w:rPr>
                <w:spacing w:val="-1"/>
                <w:sz w:val="18"/>
              </w:rPr>
              <w:t xml:space="preserve"> </w:t>
            </w:r>
            <w:r>
              <w:rPr>
                <w:sz w:val="18"/>
              </w:rPr>
              <w:t>wyjścia</w:t>
            </w:r>
            <w:r>
              <w:rPr>
                <w:spacing w:val="-4"/>
                <w:sz w:val="18"/>
              </w:rPr>
              <w:t xml:space="preserve"> </w:t>
            </w:r>
            <w:r>
              <w:rPr>
                <w:sz w:val="18"/>
              </w:rPr>
              <w:t>cyfrowe</w:t>
            </w:r>
            <w:r>
              <w:rPr>
                <w:spacing w:val="-1"/>
                <w:sz w:val="18"/>
              </w:rPr>
              <w:t xml:space="preserve"> </w:t>
            </w:r>
            <w:r>
              <w:rPr>
                <w:sz w:val="18"/>
              </w:rPr>
              <w:t>–</w:t>
            </w:r>
            <w:r>
              <w:rPr>
                <w:spacing w:val="-1"/>
                <w:sz w:val="18"/>
              </w:rPr>
              <w:t xml:space="preserve"> </w:t>
            </w:r>
            <w:r>
              <w:rPr>
                <w:sz w:val="18"/>
              </w:rPr>
              <w:t>DisplayPort,</w:t>
            </w:r>
            <w:r>
              <w:rPr>
                <w:spacing w:val="-4"/>
                <w:sz w:val="18"/>
              </w:rPr>
              <w:t xml:space="preserve"> </w:t>
            </w:r>
            <w:r>
              <w:rPr>
                <w:sz w:val="18"/>
              </w:rPr>
              <w:t>DVI</w:t>
            </w:r>
            <w:r>
              <w:rPr>
                <w:spacing w:val="-2"/>
                <w:sz w:val="18"/>
              </w:rPr>
              <w:t xml:space="preserve"> </w:t>
            </w:r>
            <w:r>
              <w:rPr>
                <w:sz w:val="18"/>
              </w:rPr>
              <w:t xml:space="preserve">lub HDMI 2.0b w dowolnej konfiguracji ilościowej pod warunkiem dostarczenia </w:t>
            </w:r>
            <w:r w:rsidRPr="00391523">
              <w:rPr>
                <w:sz w:val="18"/>
              </w:rPr>
              <w:t>adaptera</w:t>
            </w:r>
            <w:r>
              <w:rPr>
                <w:sz w:val="18"/>
              </w:rPr>
              <w:t xml:space="preserve"> </w:t>
            </w:r>
            <w:r w:rsidRPr="00391523">
              <w:rPr>
                <w:sz w:val="18"/>
              </w:rPr>
              <w:t>umożliwiającego</w:t>
            </w:r>
            <w:r w:rsidRPr="00391523">
              <w:rPr>
                <w:spacing w:val="-10"/>
                <w:sz w:val="18"/>
              </w:rPr>
              <w:t xml:space="preserve"> </w:t>
            </w:r>
            <w:r w:rsidRPr="00391523">
              <w:rPr>
                <w:sz w:val="18"/>
              </w:rPr>
              <w:t>jednoczesne</w:t>
            </w:r>
            <w:r w:rsidRPr="00391523">
              <w:rPr>
                <w:spacing w:val="-12"/>
                <w:sz w:val="18"/>
              </w:rPr>
              <w:t xml:space="preserve"> </w:t>
            </w:r>
            <w:r w:rsidRPr="00391523">
              <w:rPr>
                <w:sz w:val="18"/>
              </w:rPr>
              <w:t>podłączenie</w:t>
            </w:r>
            <w:r w:rsidRPr="00391523">
              <w:rPr>
                <w:spacing w:val="-10"/>
                <w:sz w:val="18"/>
              </w:rPr>
              <w:t xml:space="preserve"> </w:t>
            </w:r>
            <w:r w:rsidRPr="00391523">
              <w:rPr>
                <w:sz w:val="18"/>
              </w:rPr>
              <w:t>min.</w:t>
            </w:r>
            <w:r w:rsidRPr="00391523">
              <w:rPr>
                <w:spacing w:val="-10"/>
                <w:sz w:val="18"/>
              </w:rPr>
              <w:t xml:space="preserve"> </w:t>
            </w:r>
            <w:r w:rsidRPr="00391523">
              <w:rPr>
                <w:sz w:val="18"/>
              </w:rPr>
              <w:t>2</w:t>
            </w:r>
            <w:r w:rsidRPr="00391523">
              <w:rPr>
                <w:spacing w:val="-10"/>
                <w:sz w:val="18"/>
              </w:rPr>
              <w:t xml:space="preserve"> </w:t>
            </w:r>
            <w:r w:rsidRPr="00391523">
              <w:rPr>
                <w:sz w:val="18"/>
              </w:rPr>
              <w:t>monitorów</w:t>
            </w:r>
            <w:r>
              <w:rPr>
                <w:sz w:val="18"/>
              </w:rPr>
              <w:t>,</w:t>
            </w:r>
            <w:r w:rsidRPr="00391523">
              <w:rPr>
                <w:spacing w:val="-11"/>
                <w:sz w:val="18"/>
              </w:rPr>
              <w:t xml:space="preserve"> </w:t>
            </w:r>
            <w:r w:rsidRPr="00391523">
              <w:rPr>
                <w:sz w:val="18"/>
              </w:rPr>
              <w:t>w</w:t>
            </w:r>
            <w:r>
              <w:rPr>
                <w:spacing w:val="-13"/>
                <w:sz w:val="18"/>
              </w:rPr>
              <w:t> </w:t>
            </w:r>
            <w:r w:rsidRPr="00391523">
              <w:rPr>
                <w:sz w:val="18"/>
              </w:rPr>
              <w:t>tym</w:t>
            </w:r>
            <w:r w:rsidRPr="00391523">
              <w:rPr>
                <w:spacing w:val="-9"/>
                <w:sz w:val="18"/>
              </w:rPr>
              <w:t xml:space="preserve"> </w:t>
            </w:r>
            <w:r w:rsidRPr="00391523">
              <w:rPr>
                <w:sz w:val="18"/>
              </w:rPr>
              <w:t>jednego</w:t>
            </w:r>
            <w:r w:rsidRPr="00391523">
              <w:rPr>
                <w:spacing w:val="-10"/>
                <w:sz w:val="18"/>
              </w:rPr>
              <w:t xml:space="preserve"> </w:t>
            </w:r>
            <w:r w:rsidRPr="00391523">
              <w:rPr>
                <w:sz w:val="18"/>
              </w:rPr>
              <w:t>ze</w:t>
            </w:r>
            <w:r w:rsidRPr="00391523">
              <w:rPr>
                <w:spacing w:val="-9"/>
                <w:sz w:val="18"/>
              </w:rPr>
              <w:t xml:space="preserve"> </w:t>
            </w:r>
            <w:r w:rsidRPr="00391523">
              <w:rPr>
                <w:sz w:val="18"/>
              </w:rPr>
              <w:t>złącze</w:t>
            </w:r>
            <w:r>
              <w:rPr>
                <w:sz w:val="18"/>
              </w:rPr>
              <w:t>m</w:t>
            </w:r>
            <w:r>
              <w:rPr>
                <w:spacing w:val="-9"/>
                <w:sz w:val="18"/>
              </w:rPr>
              <w:t xml:space="preserve"> </w:t>
            </w:r>
            <w:r>
              <w:rPr>
                <w:sz w:val="18"/>
              </w:rPr>
              <w:t>DVI.</w:t>
            </w:r>
          </w:p>
        </w:tc>
      </w:tr>
      <w:tr w:rsidR="001B6A0B" w:rsidRPr="005301C3" w14:paraId="76080007" w14:textId="77777777" w:rsidTr="005559CB">
        <w:tc>
          <w:tcPr>
            <w:tcW w:w="2269" w:type="dxa"/>
          </w:tcPr>
          <w:p w14:paraId="7DFB9CE0" w14:textId="77777777" w:rsidR="001B6A0B" w:rsidRDefault="001B6A0B" w:rsidP="005559CB">
            <w:pPr>
              <w:pStyle w:val="TableParagraph"/>
              <w:spacing w:line="203" w:lineRule="exact"/>
              <w:ind w:left="0" w:right="28"/>
              <w:rPr>
                <w:sz w:val="18"/>
              </w:rPr>
            </w:pPr>
            <w:r>
              <w:rPr>
                <w:sz w:val="18"/>
              </w:rPr>
              <w:t>Karta sieciowa:</w:t>
            </w:r>
          </w:p>
        </w:tc>
        <w:tc>
          <w:tcPr>
            <w:tcW w:w="7229" w:type="dxa"/>
          </w:tcPr>
          <w:p w14:paraId="38BE4273" w14:textId="77777777" w:rsidR="001B6A0B" w:rsidRPr="00D36273" w:rsidRDefault="001B6A0B" w:rsidP="005559CB">
            <w:pPr>
              <w:pStyle w:val="TableParagraph"/>
              <w:tabs>
                <w:tab w:val="left" w:pos="319"/>
              </w:tabs>
              <w:adjustRightInd/>
              <w:spacing w:line="206" w:lineRule="exact"/>
              <w:ind w:left="0" w:right="28"/>
              <w:rPr>
                <w:sz w:val="18"/>
                <w:lang w:val="en-US"/>
              </w:rPr>
            </w:pPr>
            <w:r w:rsidRPr="005301C3">
              <w:rPr>
                <w:sz w:val="18"/>
                <w:lang w:val="en-US"/>
              </w:rPr>
              <w:t xml:space="preserve">Zintegrowana z płytą główną Gigabit Ethernet </w:t>
            </w:r>
          </w:p>
        </w:tc>
      </w:tr>
      <w:tr w:rsidR="001B6A0B" w14:paraId="7D30B624" w14:textId="77777777" w:rsidTr="005559CB">
        <w:tc>
          <w:tcPr>
            <w:tcW w:w="2269" w:type="dxa"/>
          </w:tcPr>
          <w:p w14:paraId="2BF60CF9" w14:textId="77777777" w:rsidR="001B6A0B" w:rsidRDefault="001B6A0B" w:rsidP="005559CB">
            <w:pPr>
              <w:pStyle w:val="TableParagraph"/>
              <w:spacing w:line="203" w:lineRule="exact"/>
              <w:ind w:left="0" w:right="28"/>
              <w:rPr>
                <w:sz w:val="18"/>
              </w:rPr>
            </w:pPr>
            <w:r>
              <w:rPr>
                <w:sz w:val="18"/>
              </w:rPr>
              <w:t>Multimedia:</w:t>
            </w:r>
          </w:p>
        </w:tc>
        <w:tc>
          <w:tcPr>
            <w:tcW w:w="7229" w:type="dxa"/>
          </w:tcPr>
          <w:p w14:paraId="195C6CD3" w14:textId="77777777" w:rsidR="001B6A0B" w:rsidRDefault="001B6A0B" w:rsidP="006736BC">
            <w:pPr>
              <w:pStyle w:val="TableParagraph"/>
              <w:numPr>
                <w:ilvl w:val="0"/>
                <w:numId w:val="188"/>
              </w:numPr>
              <w:ind w:left="254" w:right="28" w:hanging="254"/>
              <w:jc w:val="both"/>
              <w:rPr>
                <w:sz w:val="18"/>
              </w:rPr>
            </w:pPr>
            <w:r>
              <w:rPr>
                <w:sz w:val="18"/>
              </w:rPr>
              <w:t>Karta dźwiękowa zintegrowana z płytą główną, zgodna z HDAudio. Oferowana karta audio ma w pełni obsługiwać porty audio in/out wyprowadzone na zewnątrz.</w:t>
            </w:r>
          </w:p>
          <w:p w14:paraId="09C78F41" w14:textId="77777777" w:rsidR="001B6A0B" w:rsidRDefault="001B6A0B" w:rsidP="006736BC">
            <w:pPr>
              <w:pStyle w:val="TableParagraph"/>
              <w:numPr>
                <w:ilvl w:val="0"/>
                <w:numId w:val="188"/>
              </w:numPr>
              <w:ind w:left="254" w:right="28" w:hanging="254"/>
              <w:jc w:val="both"/>
              <w:rPr>
                <w:sz w:val="18"/>
              </w:rPr>
            </w:pPr>
            <w:r>
              <w:rPr>
                <w:sz w:val="18"/>
              </w:rPr>
              <w:t>Wewnętrzny głośnik w obudowie komputera.</w:t>
            </w:r>
          </w:p>
          <w:p w14:paraId="47CF77B8" w14:textId="77777777" w:rsidR="001B6A0B" w:rsidRDefault="001B6A0B" w:rsidP="006736BC">
            <w:pPr>
              <w:pStyle w:val="TableParagraph"/>
              <w:numPr>
                <w:ilvl w:val="0"/>
                <w:numId w:val="188"/>
              </w:numPr>
              <w:ind w:left="254" w:right="28" w:hanging="254"/>
              <w:jc w:val="both"/>
              <w:rPr>
                <w:sz w:val="18"/>
              </w:rPr>
            </w:pPr>
            <w:r>
              <w:rPr>
                <w:sz w:val="18"/>
              </w:rPr>
              <w:t>Porty</w:t>
            </w:r>
            <w:r w:rsidRPr="00DD4C55">
              <w:rPr>
                <w:sz w:val="18"/>
              </w:rPr>
              <w:t xml:space="preserve"> </w:t>
            </w:r>
            <w:r>
              <w:rPr>
                <w:sz w:val="18"/>
              </w:rPr>
              <w:t>audio</w:t>
            </w:r>
            <w:r w:rsidRPr="00DD4C55">
              <w:rPr>
                <w:sz w:val="18"/>
              </w:rPr>
              <w:t xml:space="preserve">: </w:t>
            </w:r>
            <w:r>
              <w:rPr>
                <w:sz w:val="18"/>
              </w:rPr>
              <w:t>na</w:t>
            </w:r>
            <w:r w:rsidRPr="00DD4C55">
              <w:rPr>
                <w:sz w:val="18"/>
              </w:rPr>
              <w:t xml:space="preserve"> </w:t>
            </w:r>
            <w:r>
              <w:rPr>
                <w:sz w:val="18"/>
              </w:rPr>
              <w:t>panelu</w:t>
            </w:r>
            <w:r w:rsidRPr="00DD4C55">
              <w:rPr>
                <w:sz w:val="18"/>
              </w:rPr>
              <w:t xml:space="preserve"> </w:t>
            </w:r>
            <w:r>
              <w:rPr>
                <w:sz w:val="18"/>
              </w:rPr>
              <w:t>przednim</w:t>
            </w:r>
            <w:r w:rsidRPr="00DD4C55">
              <w:rPr>
                <w:sz w:val="18"/>
              </w:rPr>
              <w:t xml:space="preserve"> </w:t>
            </w:r>
            <w:r>
              <w:rPr>
                <w:sz w:val="18"/>
              </w:rPr>
              <w:t>min.</w:t>
            </w:r>
            <w:r w:rsidRPr="00DD4C55">
              <w:rPr>
                <w:sz w:val="18"/>
              </w:rPr>
              <w:t xml:space="preserve"> </w:t>
            </w:r>
            <w:r>
              <w:rPr>
                <w:sz w:val="18"/>
              </w:rPr>
              <w:t>1</w:t>
            </w:r>
            <w:r w:rsidRPr="00DD4C55">
              <w:rPr>
                <w:sz w:val="18"/>
              </w:rPr>
              <w:t xml:space="preserve"> </w:t>
            </w:r>
            <w:r>
              <w:rPr>
                <w:sz w:val="18"/>
              </w:rPr>
              <w:t>port</w:t>
            </w:r>
            <w:r w:rsidRPr="00DD4C55">
              <w:rPr>
                <w:sz w:val="18"/>
              </w:rPr>
              <w:t xml:space="preserve"> </w:t>
            </w:r>
            <w:r>
              <w:rPr>
                <w:sz w:val="18"/>
              </w:rPr>
              <w:t>combo</w:t>
            </w:r>
            <w:r w:rsidRPr="00DD4C55">
              <w:rPr>
                <w:sz w:val="18"/>
              </w:rPr>
              <w:t xml:space="preserve"> </w:t>
            </w:r>
            <w:r>
              <w:rPr>
                <w:sz w:val="18"/>
              </w:rPr>
              <w:t>(słuchawki</w:t>
            </w:r>
            <w:r w:rsidRPr="00DD4C55">
              <w:rPr>
                <w:sz w:val="18"/>
              </w:rPr>
              <w:t xml:space="preserve"> </w:t>
            </w:r>
            <w:r>
              <w:rPr>
                <w:sz w:val="18"/>
              </w:rPr>
              <w:t>i</w:t>
            </w:r>
            <w:r w:rsidRPr="00DD4C55">
              <w:rPr>
                <w:sz w:val="18"/>
              </w:rPr>
              <w:t xml:space="preserve"> </w:t>
            </w:r>
            <w:r>
              <w:rPr>
                <w:sz w:val="18"/>
              </w:rPr>
              <w:t>mikrofon),</w:t>
            </w:r>
            <w:r w:rsidRPr="00DD4C55">
              <w:rPr>
                <w:sz w:val="18"/>
              </w:rPr>
              <w:t xml:space="preserve"> </w:t>
            </w:r>
            <w:r>
              <w:rPr>
                <w:sz w:val="18"/>
              </w:rPr>
              <w:t>na</w:t>
            </w:r>
            <w:r w:rsidRPr="00DD4C55">
              <w:rPr>
                <w:sz w:val="18"/>
              </w:rPr>
              <w:t xml:space="preserve"> </w:t>
            </w:r>
            <w:r>
              <w:rPr>
                <w:sz w:val="18"/>
              </w:rPr>
              <w:t>panelu</w:t>
            </w:r>
            <w:r w:rsidRPr="00DD4C55">
              <w:rPr>
                <w:sz w:val="18"/>
              </w:rPr>
              <w:t xml:space="preserve"> </w:t>
            </w:r>
            <w:r>
              <w:rPr>
                <w:sz w:val="18"/>
              </w:rPr>
              <w:t>tylnym min. audio</w:t>
            </w:r>
            <w:r w:rsidRPr="00DD4C55">
              <w:rPr>
                <w:sz w:val="18"/>
              </w:rPr>
              <w:t xml:space="preserve"> </w:t>
            </w:r>
            <w:r>
              <w:rPr>
                <w:sz w:val="18"/>
              </w:rPr>
              <w:t>out.</w:t>
            </w:r>
          </w:p>
        </w:tc>
      </w:tr>
      <w:tr w:rsidR="001B6A0B" w14:paraId="686BD749" w14:textId="77777777" w:rsidTr="005559CB">
        <w:tc>
          <w:tcPr>
            <w:tcW w:w="2269" w:type="dxa"/>
          </w:tcPr>
          <w:p w14:paraId="50C87D49" w14:textId="77777777" w:rsidR="001B6A0B" w:rsidRDefault="001B6A0B" w:rsidP="005559CB">
            <w:pPr>
              <w:pStyle w:val="TableParagraph"/>
              <w:spacing w:line="206" w:lineRule="exact"/>
              <w:ind w:left="0" w:right="28"/>
              <w:rPr>
                <w:sz w:val="18"/>
              </w:rPr>
            </w:pPr>
            <w:r>
              <w:rPr>
                <w:sz w:val="18"/>
              </w:rPr>
              <w:t>Obudowa:</w:t>
            </w:r>
          </w:p>
        </w:tc>
        <w:tc>
          <w:tcPr>
            <w:tcW w:w="7229" w:type="dxa"/>
          </w:tcPr>
          <w:p w14:paraId="367B3D40" w14:textId="77777777" w:rsidR="001B6A0B" w:rsidRPr="00FE444F" w:rsidRDefault="001B6A0B" w:rsidP="006736BC">
            <w:pPr>
              <w:pStyle w:val="TableParagraph"/>
              <w:numPr>
                <w:ilvl w:val="0"/>
                <w:numId w:val="188"/>
              </w:numPr>
              <w:ind w:left="254" w:right="28" w:hanging="254"/>
              <w:jc w:val="both"/>
              <w:rPr>
                <w:sz w:val="18"/>
              </w:rPr>
            </w:pPr>
            <w:r>
              <w:rPr>
                <w:sz w:val="18"/>
              </w:rPr>
              <w:t xml:space="preserve">Małogabarytowa, typu small form factor z obsługą kart PCI Express wyłącznie o niskim profilu. Fabrycznie przystosowana do pracy w układzie pionowym i poziomym. Wyposażona w nie mniej niż 2 wnęki: </w:t>
            </w:r>
            <w:r w:rsidRPr="00FE444F">
              <w:rPr>
                <w:sz w:val="18"/>
              </w:rPr>
              <w:t>1</w:t>
            </w:r>
            <w:r w:rsidRPr="00FE444F">
              <w:rPr>
                <w:spacing w:val="-12"/>
                <w:sz w:val="18"/>
              </w:rPr>
              <w:t xml:space="preserve"> </w:t>
            </w:r>
            <w:r w:rsidRPr="00FE444F">
              <w:rPr>
                <w:sz w:val="18"/>
              </w:rPr>
              <w:t>szt.</w:t>
            </w:r>
            <w:r w:rsidRPr="00FE444F">
              <w:rPr>
                <w:spacing w:val="-14"/>
                <w:sz w:val="18"/>
              </w:rPr>
              <w:t xml:space="preserve"> </w:t>
            </w:r>
            <w:r w:rsidRPr="00FE444F">
              <w:rPr>
                <w:sz w:val="18"/>
              </w:rPr>
              <w:t>5,25”</w:t>
            </w:r>
            <w:r w:rsidRPr="00FE444F">
              <w:rPr>
                <w:spacing w:val="-14"/>
                <w:sz w:val="18"/>
              </w:rPr>
              <w:t xml:space="preserve"> </w:t>
            </w:r>
            <w:r w:rsidRPr="00FE444F">
              <w:rPr>
                <w:sz w:val="18"/>
              </w:rPr>
              <w:t>zewnętrzna</w:t>
            </w:r>
            <w:r w:rsidRPr="00FE444F">
              <w:rPr>
                <w:spacing w:val="-12"/>
                <w:sz w:val="18"/>
              </w:rPr>
              <w:t xml:space="preserve"> </w:t>
            </w:r>
            <w:r w:rsidRPr="00FE444F">
              <w:rPr>
                <w:sz w:val="18"/>
              </w:rPr>
              <w:t>(dopuszczalna</w:t>
            </w:r>
            <w:r w:rsidRPr="00FE444F">
              <w:rPr>
                <w:spacing w:val="-14"/>
                <w:sz w:val="18"/>
              </w:rPr>
              <w:t xml:space="preserve"> </w:t>
            </w:r>
            <w:r w:rsidRPr="00FE444F">
              <w:rPr>
                <w:sz w:val="18"/>
              </w:rPr>
              <w:t>kieszeń</w:t>
            </w:r>
            <w:r w:rsidRPr="00FE444F">
              <w:rPr>
                <w:spacing w:val="-14"/>
                <w:sz w:val="18"/>
              </w:rPr>
              <w:t xml:space="preserve"> </w:t>
            </w:r>
            <w:r w:rsidRPr="00FE444F">
              <w:rPr>
                <w:sz w:val="18"/>
              </w:rPr>
              <w:t>slim)</w:t>
            </w:r>
            <w:r w:rsidRPr="00FE444F">
              <w:rPr>
                <w:spacing w:val="-14"/>
                <w:sz w:val="18"/>
              </w:rPr>
              <w:t xml:space="preserve"> </w:t>
            </w:r>
            <w:r w:rsidRPr="00FE444F">
              <w:rPr>
                <w:sz w:val="18"/>
              </w:rPr>
              <w:t>i</w:t>
            </w:r>
            <w:r w:rsidRPr="00FE444F">
              <w:rPr>
                <w:spacing w:val="-14"/>
                <w:sz w:val="18"/>
              </w:rPr>
              <w:t xml:space="preserve"> </w:t>
            </w:r>
            <w:r w:rsidRPr="00FE444F">
              <w:rPr>
                <w:sz w:val="18"/>
              </w:rPr>
              <w:t>1</w:t>
            </w:r>
            <w:r w:rsidRPr="00FE444F">
              <w:rPr>
                <w:spacing w:val="-13"/>
                <w:sz w:val="18"/>
              </w:rPr>
              <w:t xml:space="preserve"> </w:t>
            </w:r>
            <w:r w:rsidRPr="00FE444F">
              <w:rPr>
                <w:sz w:val="18"/>
              </w:rPr>
              <w:t>szt.</w:t>
            </w:r>
            <w:r w:rsidRPr="00FE444F">
              <w:rPr>
                <w:spacing w:val="-10"/>
                <w:sz w:val="18"/>
              </w:rPr>
              <w:t xml:space="preserve"> </w:t>
            </w:r>
            <w:r w:rsidRPr="00FE444F">
              <w:rPr>
                <w:sz w:val="18"/>
              </w:rPr>
              <w:t>3,5”</w:t>
            </w:r>
            <w:r w:rsidRPr="00FE444F">
              <w:rPr>
                <w:spacing w:val="-12"/>
                <w:sz w:val="18"/>
              </w:rPr>
              <w:t xml:space="preserve"> </w:t>
            </w:r>
            <w:r w:rsidRPr="00FE444F">
              <w:rPr>
                <w:sz w:val="18"/>
              </w:rPr>
              <w:t>wewnętrzna</w:t>
            </w:r>
            <w:r w:rsidRPr="00FE444F">
              <w:rPr>
                <w:spacing w:val="-12"/>
                <w:sz w:val="18"/>
              </w:rPr>
              <w:t xml:space="preserve"> </w:t>
            </w:r>
            <w:r w:rsidRPr="00FE444F">
              <w:rPr>
                <w:sz w:val="18"/>
              </w:rPr>
              <w:t>lub</w:t>
            </w:r>
            <w:r w:rsidRPr="00FE444F">
              <w:rPr>
                <w:spacing w:val="-1"/>
                <w:sz w:val="18"/>
              </w:rPr>
              <w:t xml:space="preserve"> </w:t>
            </w:r>
            <w:r w:rsidRPr="00FE444F">
              <w:rPr>
                <w:sz w:val="18"/>
              </w:rPr>
              <w:t>wewnętrzna do montażu 2</w:t>
            </w:r>
            <w:r>
              <w:rPr>
                <w:sz w:val="18"/>
              </w:rPr>
              <w:t> </w:t>
            </w:r>
            <w:r w:rsidRPr="00FE444F">
              <w:rPr>
                <w:sz w:val="18"/>
              </w:rPr>
              <w:t>dysków 2,5” – tylko za pomocą dedykowanej ramki producenta komputera (wszystkie akcesoria niezbędne do montażu mają być dostarczone z każdą jednostką centralną).</w:t>
            </w:r>
          </w:p>
          <w:p w14:paraId="30E99106" w14:textId="77777777" w:rsidR="001B6A0B" w:rsidRDefault="001B6A0B" w:rsidP="006736BC">
            <w:pPr>
              <w:pStyle w:val="TableParagraph"/>
              <w:numPr>
                <w:ilvl w:val="0"/>
                <w:numId w:val="188"/>
              </w:numPr>
              <w:spacing w:line="207" w:lineRule="exact"/>
              <w:ind w:left="254" w:right="28" w:hanging="254"/>
              <w:jc w:val="both"/>
              <w:rPr>
                <w:sz w:val="18"/>
              </w:rPr>
            </w:pPr>
            <w:r>
              <w:rPr>
                <w:sz w:val="18"/>
              </w:rPr>
              <w:t>Obudowa powinna fabrycznie umożliwiać montaż min. 2 szt. dysków.</w:t>
            </w:r>
          </w:p>
          <w:p w14:paraId="0B6D65AE" w14:textId="77777777" w:rsidR="001B6A0B" w:rsidRDefault="001B6A0B" w:rsidP="006736BC">
            <w:pPr>
              <w:pStyle w:val="TableParagraph"/>
              <w:numPr>
                <w:ilvl w:val="0"/>
                <w:numId w:val="188"/>
              </w:numPr>
              <w:ind w:left="254" w:right="28" w:hanging="254"/>
              <w:jc w:val="both"/>
              <w:rPr>
                <w:sz w:val="18"/>
              </w:rPr>
            </w:pPr>
            <w:r>
              <w:rPr>
                <w:sz w:val="18"/>
              </w:rPr>
              <w:t>Zasilacz o mocy (ciągłej) minimalnej 250W, ale nie więcej niż 300W, pracujący w sieci 230V 50/60 Hz prądu zmiennego i sprawności nie mniej niż 92% przy 50% obciążeniu zasilacza. Komputer musi posiadać możliwość trwałego połączenia z monitorem w celu łatwego przenoszenia zestawu (musi stanowić zintegrowaną całość z monitorem – funkcja może być zrealizowana przez zastosowanie fabrycznego „standu”).</w:t>
            </w:r>
          </w:p>
          <w:p w14:paraId="7EE27729" w14:textId="77777777" w:rsidR="001B6A0B" w:rsidRDefault="001B6A0B" w:rsidP="006736BC">
            <w:pPr>
              <w:pStyle w:val="TableParagraph"/>
              <w:numPr>
                <w:ilvl w:val="0"/>
                <w:numId w:val="188"/>
              </w:numPr>
              <w:ind w:left="254" w:right="28" w:hanging="254"/>
              <w:jc w:val="both"/>
              <w:rPr>
                <w:sz w:val="18"/>
              </w:rPr>
            </w:pPr>
            <w:r>
              <w:rPr>
                <w:sz w:val="18"/>
              </w:rPr>
              <w:t>Komputer wyposażony na panelu przednim w zdejmowany bez użycia narzędzi filtr powietrza chroniący wnętrze komputera przed kurzem, pyłem itp.</w:t>
            </w:r>
          </w:p>
          <w:p w14:paraId="51024D84" w14:textId="77777777" w:rsidR="001B6A0B" w:rsidRDefault="001B6A0B" w:rsidP="006736BC">
            <w:pPr>
              <w:pStyle w:val="TableParagraph"/>
              <w:numPr>
                <w:ilvl w:val="0"/>
                <w:numId w:val="188"/>
              </w:numPr>
              <w:ind w:left="254" w:right="28" w:hanging="254"/>
              <w:jc w:val="both"/>
              <w:rPr>
                <w:sz w:val="18"/>
              </w:rPr>
            </w:pPr>
            <w:r>
              <w:rPr>
                <w:sz w:val="18"/>
              </w:rPr>
              <w:t>W celu szybkiej weryfikacji usterki w obudowę komputera na panelu przednim musi być wbudowany wizualny system diagnostyczny, służący do sygnalizowania i diagnozowania problemów z komputerem i jego komponentami, a w szczególności musi sygnalizować:</w:t>
            </w:r>
          </w:p>
          <w:p w14:paraId="606490E6" w14:textId="77777777" w:rsidR="001B6A0B" w:rsidRDefault="001B6A0B" w:rsidP="006736BC">
            <w:pPr>
              <w:pStyle w:val="TableParagraph"/>
              <w:numPr>
                <w:ilvl w:val="1"/>
                <w:numId w:val="188"/>
              </w:numPr>
              <w:adjustRightInd/>
              <w:spacing w:line="207" w:lineRule="exact"/>
              <w:ind w:left="279" w:right="28" w:firstLine="0"/>
              <w:rPr>
                <w:sz w:val="18"/>
              </w:rPr>
            </w:pPr>
            <w:r>
              <w:rPr>
                <w:sz w:val="18"/>
              </w:rPr>
              <w:t>awarię</w:t>
            </w:r>
            <w:r>
              <w:rPr>
                <w:spacing w:val="-1"/>
                <w:sz w:val="18"/>
              </w:rPr>
              <w:t xml:space="preserve"> </w:t>
            </w:r>
            <w:r>
              <w:rPr>
                <w:sz w:val="18"/>
              </w:rPr>
              <w:t>BIOS-u;</w:t>
            </w:r>
          </w:p>
          <w:p w14:paraId="0D17C07E" w14:textId="77777777" w:rsidR="001B6A0B" w:rsidRDefault="001B6A0B" w:rsidP="006736BC">
            <w:pPr>
              <w:pStyle w:val="TableParagraph"/>
              <w:numPr>
                <w:ilvl w:val="1"/>
                <w:numId w:val="188"/>
              </w:numPr>
              <w:adjustRightInd/>
              <w:spacing w:line="206" w:lineRule="exact"/>
              <w:ind w:left="279" w:right="28" w:firstLine="0"/>
              <w:rPr>
                <w:sz w:val="18"/>
              </w:rPr>
            </w:pPr>
            <w:r>
              <w:rPr>
                <w:sz w:val="18"/>
              </w:rPr>
              <w:t>awarię</w:t>
            </w:r>
            <w:r>
              <w:rPr>
                <w:spacing w:val="-3"/>
                <w:sz w:val="18"/>
              </w:rPr>
              <w:t xml:space="preserve"> </w:t>
            </w:r>
            <w:r>
              <w:rPr>
                <w:sz w:val="18"/>
              </w:rPr>
              <w:t>procesora;</w:t>
            </w:r>
          </w:p>
          <w:p w14:paraId="63405BB1" w14:textId="77777777" w:rsidR="001B6A0B" w:rsidRDefault="001B6A0B" w:rsidP="006736BC">
            <w:pPr>
              <w:pStyle w:val="TableParagraph"/>
              <w:numPr>
                <w:ilvl w:val="1"/>
                <w:numId w:val="188"/>
              </w:numPr>
              <w:adjustRightInd/>
              <w:spacing w:line="206" w:lineRule="exact"/>
              <w:ind w:left="279" w:right="28" w:firstLine="0"/>
              <w:rPr>
                <w:sz w:val="18"/>
              </w:rPr>
            </w:pPr>
            <w:r w:rsidRPr="009A36C0">
              <w:rPr>
                <w:sz w:val="18"/>
              </w:rPr>
              <w:t>uszkodzenia lub braku pamięci</w:t>
            </w:r>
            <w:r w:rsidRPr="009A36C0">
              <w:rPr>
                <w:spacing w:val="-5"/>
                <w:sz w:val="18"/>
              </w:rPr>
              <w:t xml:space="preserve"> </w:t>
            </w:r>
            <w:r w:rsidRPr="009A36C0">
              <w:rPr>
                <w:sz w:val="18"/>
              </w:rPr>
              <w:t>RAM</w:t>
            </w:r>
            <w:r>
              <w:rPr>
                <w:sz w:val="18"/>
              </w:rPr>
              <w:t>;</w:t>
            </w:r>
          </w:p>
          <w:p w14:paraId="370A7ECD" w14:textId="77777777" w:rsidR="001B6A0B" w:rsidRDefault="001B6A0B" w:rsidP="006736BC">
            <w:pPr>
              <w:pStyle w:val="TableParagraph"/>
              <w:numPr>
                <w:ilvl w:val="1"/>
                <w:numId w:val="188"/>
              </w:numPr>
              <w:adjustRightInd/>
              <w:spacing w:line="206" w:lineRule="exact"/>
              <w:ind w:left="279" w:right="28" w:firstLine="0"/>
              <w:rPr>
                <w:sz w:val="18"/>
              </w:rPr>
            </w:pPr>
            <w:r w:rsidRPr="009A36C0">
              <w:rPr>
                <w:sz w:val="18"/>
              </w:rPr>
              <w:t>awarię płyty</w:t>
            </w:r>
            <w:r w:rsidRPr="009A36C0">
              <w:rPr>
                <w:spacing w:val="-2"/>
                <w:sz w:val="18"/>
              </w:rPr>
              <w:t xml:space="preserve"> </w:t>
            </w:r>
            <w:r w:rsidRPr="009A36C0">
              <w:rPr>
                <w:sz w:val="18"/>
              </w:rPr>
              <w:t>głównej.</w:t>
            </w:r>
          </w:p>
          <w:p w14:paraId="28AF4EB9" w14:textId="77777777" w:rsidR="001B6A0B" w:rsidRDefault="001B6A0B" w:rsidP="005559CB">
            <w:pPr>
              <w:pStyle w:val="TableParagraph"/>
              <w:ind w:left="0" w:right="28"/>
              <w:jc w:val="both"/>
              <w:rPr>
                <w:sz w:val="18"/>
              </w:rPr>
            </w:pPr>
            <w:r w:rsidRPr="004C3856">
              <w:rPr>
                <w:sz w:val="18"/>
              </w:rPr>
              <w:t>Oferowany system diagnostyczny nie może wykorzystywać wszelkich zaoferowanych wnęk, zajmować slotów ani nie może być uzyskany przez konwertowanie, przerabianie złączy, które zostały zaoferowane a przeznaczone są dla innych zastosowań. System musi być bezpośrednio podłączony z płytą przez dedykowane dla niego złącze.</w:t>
            </w:r>
          </w:p>
        </w:tc>
      </w:tr>
      <w:tr w:rsidR="001B6A0B" w:rsidRPr="006B556B" w14:paraId="4597E8C7" w14:textId="77777777" w:rsidTr="005559CB">
        <w:tc>
          <w:tcPr>
            <w:tcW w:w="2269" w:type="dxa"/>
          </w:tcPr>
          <w:p w14:paraId="0C2F01AF" w14:textId="77777777" w:rsidR="001B6A0B" w:rsidRDefault="001B6A0B" w:rsidP="005559CB">
            <w:pPr>
              <w:pStyle w:val="TableParagraph"/>
              <w:spacing w:line="204" w:lineRule="exact"/>
              <w:ind w:left="0" w:right="28"/>
              <w:rPr>
                <w:sz w:val="18"/>
              </w:rPr>
            </w:pPr>
            <w:r>
              <w:rPr>
                <w:sz w:val="18"/>
              </w:rPr>
              <w:t>Bezpieczeństwo:</w:t>
            </w:r>
          </w:p>
        </w:tc>
        <w:tc>
          <w:tcPr>
            <w:tcW w:w="7229" w:type="dxa"/>
          </w:tcPr>
          <w:p w14:paraId="02605B36" w14:textId="77777777" w:rsidR="001B6A0B" w:rsidRPr="006B556B" w:rsidRDefault="001B6A0B" w:rsidP="005559CB">
            <w:pPr>
              <w:pStyle w:val="TableParagraph"/>
              <w:tabs>
                <w:tab w:val="left" w:pos="396"/>
              </w:tabs>
              <w:adjustRightInd/>
              <w:spacing w:before="1"/>
              <w:ind w:left="0" w:right="28"/>
              <w:jc w:val="both"/>
              <w:rPr>
                <w:color w:val="000000" w:themeColor="text1"/>
                <w:sz w:val="18"/>
              </w:rPr>
            </w:pPr>
            <w:r w:rsidRPr="00A14F17">
              <w:rPr>
                <w:sz w:val="18"/>
                <w:szCs w:val="18"/>
              </w:rPr>
              <w:t xml:space="preserve">Komputer musi posiadać </w:t>
            </w:r>
            <w:r w:rsidRPr="00A14F17">
              <w:rPr>
                <w:sz w:val="18"/>
              </w:rPr>
              <w:t xml:space="preserve">ukryty w laminacie płyty </w:t>
            </w:r>
            <w:r w:rsidRPr="00A14F17">
              <w:rPr>
                <w:sz w:val="18"/>
                <w:szCs w:val="18"/>
              </w:rPr>
              <w:t>aktywny układ zgodny ze standardem Trusted Platform Module (TPM v</w:t>
            </w:r>
            <w:r w:rsidRPr="00A14F17">
              <w:rPr>
                <w:spacing w:val="-4"/>
                <w:sz w:val="18"/>
                <w:szCs w:val="18"/>
              </w:rPr>
              <w:t xml:space="preserve"> </w:t>
            </w:r>
            <w:r w:rsidRPr="00A14F17">
              <w:rPr>
                <w:sz w:val="18"/>
                <w:szCs w:val="18"/>
              </w:rPr>
              <w:t>2.0).</w:t>
            </w:r>
            <w:r w:rsidRPr="00A14F17">
              <w:rPr>
                <w:sz w:val="18"/>
              </w:rPr>
              <w:t xml:space="preserve"> służący do tworzenia i zarządzania wygenerowanymi</w:t>
            </w:r>
            <w:r w:rsidRPr="00A14F17">
              <w:rPr>
                <w:spacing w:val="-14"/>
                <w:sz w:val="18"/>
              </w:rPr>
              <w:t xml:space="preserve"> </w:t>
            </w:r>
            <w:r w:rsidRPr="00A14F17">
              <w:rPr>
                <w:sz w:val="18"/>
              </w:rPr>
              <w:t>przez</w:t>
            </w:r>
            <w:r w:rsidRPr="00A14F17">
              <w:rPr>
                <w:spacing w:val="-14"/>
                <w:sz w:val="18"/>
              </w:rPr>
              <w:t xml:space="preserve"> </w:t>
            </w:r>
            <w:r w:rsidRPr="00A14F17">
              <w:rPr>
                <w:sz w:val="18"/>
              </w:rPr>
              <w:t>komputer</w:t>
            </w:r>
            <w:r w:rsidRPr="00A14F17">
              <w:rPr>
                <w:spacing w:val="-14"/>
                <w:sz w:val="18"/>
              </w:rPr>
              <w:t xml:space="preserve"> </w:t>
            </w:r>
            <w:r w:rsidRPr="00A14F17">
              <w:rPr>
                <w:sz w:val="18"/>
              </w:rPr>
              <w:t>kluczami</w:t>
            </w:r>
            <w:r w:rsidRPr="00A14F17">
              <w:rPr>
                <w:spacing w:val="-15"/>
                <w:sz w:val="18"/>
              </w:rPr>
              <w:t xml:space="preserve"> </w:t>
            </w:r>
            <w:r w:rsidRPr="00A14F17">
              <w:rPr>
                <w:sz w:val="18"/>
              </w:rPr>
              <w:t>szyfrowania.</w:t>
            </w:r>
            <w:r w:rsidRPr="00A14F17">
              <w:rPr>
                <w:spacing w:val="-13"/>
                <w:sz w:val="18"/>
              </w:rPr>
              <w:t xml:space="preserve"> </w:t>
            </w:r>
            <w:r w:rsidRPr="00A14F17">
              <w:rPr>
                <w:sz w:val="18"/>
              </w:rPr>
              <w:t>Zabezpieczenie</w:t>
            </w:r>
            <w:r w:rsidRPr="00A14F17">
              <w:rPr>
                <w:spacing w:val="-14"/>
                <w:sz w:val="18"/>
              </w:rPr>
              <w:t xml:space="preserve"> </w:t>
            </w:r>
            <w:r w:rsidRPr="00A14F17">
              <w:rPr>
                <w:sz w:val="18"/>
              </w:rPr>
              <w:t>to</w:t>
            </w:r>
            <w:r w:rsidRPr="00A14F17">
              <w:rPr>
                <w:spacing w:val="-14"/>
                <w:sz w:val="18"/>
              </w:rPr>
              <w:t xml:space="preserve"> </w:t>
            </w:r>
            <w:r w:rsidRPr="00A14F17">
              <w:rPr>
                <w:sz w:val="18"/>
              </w:rPr>
              <w:t>musi</w:t>
            </w:r>
            <w:r w:rsidRPr="00A14F17">
              <w:rPr>
                <w:spacing w:val="-15"/>
                <w:sz w:val="18"/>
              </w:rPr>
              <w:t xml:space="preserve"> </w:t>
            </w:r>
            <w:r w:rsidRPr="00A14F17">
              <w:rPr>
                <w:sz w:val="18"/>
              </w:rPr>
              <w:t>posiadać możliwość szyfrowania poufnych dokumentów przechowywanych na dysku twardym przy użyciu klucza sprzętowego. Próba usunięcia dedykowanego układu doprowadzi do uszkodzenia całej płyty głównej.</w:t>
            </w:r>
          </w:p>
        </w:tc>
      </w:tr>
      <w:tr w:rsidR="001B6A0B" w:rsidRPr="002F11B9" w14:paraId="195B0129" w14:textId="77777777" w:rsidTr="005559CB">
        <w:tc>
          <w:tcPr>
            <w:tcW w:w="2269" w:type="dxa"/>
          </w:tcPr>
          <w:p w14:paraId="6FCA030B" w14:textId="77777777" w:rsidR="001B6A0B" w:rsidRDefault="001B6A0B" w:rsidP="005559CB">
            <w:pPr>
              <w:pStyle w:val="TableParagraph"/>
              <w:ind w:left="0" w:right="28"/>
              <w:rPr>
                <w:sz w:val="18"/>
              </w:rPr>
            </w:pPr>
            <w:r>
              <w:rPr>
                <w:sz w:val="18"/>
              </w:rPr>
              <w:t>Zdalne zarządzanie:</w:t>
            </w:r>
          </w:p>
        </w:tc>
        <w:tc>
          <w:tcPr>
            <w:tcW w:w="7229" w:type="dxa"/>
          </w:tcPr>
          <w:p w14:paraId="33E3AB4B" w14:textId="77777777" w:rsidR="001B6A0B" w:rsidRDefault="001B6A0B" w:rsidP="005559CB">
            <w:pPr>
              <w:pStyle w:val="TableParagraph"/>
              <w:ind w:left="0" w:right="28"/>
              <w:jc w:val="both"/>
              <w:rPr>
                <w:sz w:val="18"/>
              </w:rPr>
            </w:pPr>
            <w:r>
              <w:rPr>
                <w:sz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w:t>
            </w:r>
            <w:r>
              <w:rPr>
                <w:spacing w:val="-3"/>
                <w:sz w:val="18"/>
              </w:rPr>
              <w:t xml:space="preserve"> </w:t>
            </w:r>
            <w:r>
              <w:rPr>
                <w:sz w:val="18"/>
              </w:rPr>
              <w:t>zapewniająca:</w:t>
            </w:r>
          </w:p>
          <w:p w14:paraId="402F1E1C" w14:textId="77777777" w:rsidR="001B6A0B" w:rsidRDefault="001B6A0B" w:rsidP="006736BC">
            <w:pPr>
              <w:pStyle w:val="TableParagraph"/>
              <w:numPr>
                <w:ilvl w:val="0"/>
                <w:numId w:val="177"/>
              </w:numPr>
              <w:tabs>
                <w:tab w:val="left" w:pos="264"/>
              </w:tabs>
              <w:adjustRightInd/>
              <w:spacing w:line="242" w:lineRule="auto"/>
              <w:ind w:left="254" w:right="28" w:hanging="254"/>
              <w:jc w:val="both"/>
              <w:rPr>
                <w:sz w:val="18"/>
              </w:rPr>
            </w:pPr>
            <w:r>
              <w:rPr>
                <w:sz w:val="18"/>
              </w:rPr>
              <w:lastRenderedPageBreak/>
              <w:t>monitorowanie konfiguracji komponentów komputera - CPU, dysk twardy, wersja BIOS płyty</w:t>
            </w:r>
            <w:r>
              <w:rPr>
                <w:spacing w:val="-2"/>
                <w:sz w:val="18"/>
              </w:rPr>
              <w:t xml:space="preserve"> </w:t>
            </w:r>
            <w:r>
              <w:rPr>
                <w:sz w:val="18"/>
              </w:rPr>
              <w:t>głównej;</w:t>
            </w:r>
          </w:p>
          <w:p w14:paraId="6AA2E50C" w14:textId="77777777" w:rsidR="001B6A0B" w:rsidRDefault="001B6A0B" w:rsidP="006736BC">
            <w:pPr>
              <w:pStyle w:val="TableParagraph"/>
              <w:numPr>
                <w:ilvl w:val="0"/>
                <w:numId w:val="177"/>
              </w:numPr>
              <w:tabs>
                <w:tab w:val="left" w:pos="264"/>
              </w:tabs>
              <w:adjustRightInd/>
              <w:spacing w:line="204" w:lineRule="exact"/>
              <w:ind w:left="254" w:right="28" w:hanging="254"/>
              <w:jc w:val="both"/>
              <w:rPr>
                <w:sz w:val="18"/>
              </w:rPr>
            </w:pPr>
            <w:r>
              <w:rPr>
                <w:sz w:val="18"/>
              </w:rPr>
              <w:t>zdalną konfigurację ustawień</w:t>
            </w:r>
            <w:r>
              <w:rPr>
                <w:spacing w:val="-5"/>
                <w:sz w:val="18"/>
              </w:rPr>
              <w:t xml:space="preserve"> </w:t>
            </w:r>
            <w:r>
              <w:rPr>
                <w:sz w:val="18"/>
              </w:rPr>
              <w:t>BIOS;</w:t>
            </w:r>
          </w:p>
          <w:p w14:paraId="0639E524" w14:textId="77777777" w:rsidR="001B6A0B" w:rsidRDefault="001B6A0B" w:rsidP="006736BC">
            <w:pPr>
              <w:pStyle w:val="TableParagraph"/>
              <w:numPr>
                <w:ilvl w:val="0"/>
                <w:numId w:val="177"/>
              </w:numPr>
              <w:tabs>
                <w:tab w:val="left" w:pos="264"/>
              </w:tabs>
              <w:adjustRightInd/>
              <w:ind w:left="254" w:right="28" w:hanging="254"/>
              <w:jc w:val="both"/>
              <w:rPr>
                <w:sz w:val="18"/>
              </w:rPr>
            </w:pPr>
            <w:r>
              <w:rPr>
                <w:sz w:val="18"/>
              </w:rPr>
              <w:t>zdalne przejęcie konsoli tekstowej systemu, przekierowanie procesu ładowania systemu operacyjnego z wirtualnego CD ROM lub FDD z serwera</w:t>
            </w:r>
            <w:r>
              <w:rPr>
                <w:spacing w:val="-23"/>
                <w:sz w:val="18"/>
              </w:rPr>
              <w:t xml:space="preserve"> </w:t>
            </w:r>
            <w:r>
              <w:rPr>
                <w:sz w:val="18"/>
              </w:rPr>
              <w:t>zarządzającego;</w:t>
            </w:r>
          </w:p>
          <w:p w14:paraId="76183924" w14:textId="77777777" w:rsidR="001B6A0B" w:rsidRDefault="001B6A0B" w:rsidP="006736BC">
            <w:pPr>
              <w:pStyle w:val="TableParagraph"/>
              <w:numPr>
                <w:ilvl w:val="0"/>
                <w:numId w:val="177"/>
              </w:numPr>
              <w:tabs>
                <w:tab w:val="left" w:pos="264"/>
              </w:tabs>
              <w:adjustRightInd/>
              <w:ind w:left="254" w:right="28" w:hanging="254"/>
              <w:jc w:val="both"/>
              <w:rPr>
                <w:sz w:val="18"/>
              </w:rPr>
            </w:pPr>
            <w:r>
              <w:rPr>
                <w:sz w:val="18"/>
              </w:rPr>
              <w:t>zdalne przejecie pełnej konsoli graficznej systemu tzw. KVM Redirection (Keyboard, Video, Mouse) bez udziału systemu operacyjnego ani dodatkowych programów, również w przypadku braku lub uszkodzenia systemu operacyjnego do rozdzielczości 1920x1080 px</w:t>
            </w:r>
            <w:r>
              <w:rPr>
                <w:spacing w:val="-5"/>
                <w:sz w:val="18"/>
              </w:rPr>
              <w:t xml:space="preserve"> </w:t>
            </w:r>
            <w:r>
              <w:rPr>
                <w:sz w:val="18"/>
              </w:rPr>
              <w:t>włącznie;</w:t>
            </w:r>
          </w:p>
          <w:p w14:paraId="1A551A95" w14:textId="77777777" w:rsidR="001B6A0B" w:rsidRPr="00473B56" w:rsidRDefault="001B6A0B" w:rsidP="006736BC">
            <w:pPr>
              <w:pStyle w:val="TableParagraph"/>
              <w:numPr>
                <w:ilvl w:val="0"/>
                <w:numId w:val="177"/>
              </w:numPr>
              <w:tabs>
                <w:tab w:val="left" w:pos="264"/>
              </w:tabs>
              <w:adjustRightInd/>
              <w:ind w:left="254" w:right="28" w:hanging="254"/>
              <w:jc w:val="both"/>
              <w:rPr>
                <w:sz w:val="18"/>
              </w:rPr>
            </w:pPr>
            <w:r w:rsidRPr="00473B56">
              <w:rPr>
                <w:sz w:val="18"/>
              </w:rPr>
              <w:t>zapis i przechowywanie dodatkowych informacji o wersji zainstalowanego Oprogramowania i zdalny odczyt tych informacji (wersja, zainstalowane</w:t>
            </w:r>
            <w:r w:rsidRPr="00473B56">
              <w:rPr>
                <w:spacing w:val="24"/>
                <w:sz w:val="18"/>
              </w:rPr>
              <w:t xml:space="preserve"> </w:t>
            </w:r>
            <w:r w:rsidRPr="00473B56">
              <w:rPr>
                <w:sz w:val="18"/>
              </w:rPr>
              <w:t>uaktualnienia, sygnatury wirusów, itp.) z wbudowanej pamięci nieulotnej;</w:t>
            </w:r>
          </w:p>
          <w:p w14:paraId="4DE98D63" w14:textId="77777777" w:rsidR="001B6A0B" w:rsidRDefault="001B6A0B" w:rsidP="006736BC">
            <w:pPr>
              <w:pStyle w:val="TableParagraph"/>
              <w:numPr>
                <w:ilvl w:val="0"/>
                <w:numId w:val="176"/>
              </w:numPr>
              <w:tabs>
                <w:tab w:val="left" w:pos="264"/>
              </w:tabs>
              <w:adjustRightInd/>
              <w:ind w:left="254" w:right="28" w:hanging="254"/>
              <w:rPr>
                <w:sz w:val="18"/>
              </w:rPr>
            </w:pPr>
            <w:r>
              <w:rPr>
                <w:sz w:val="18"/>
              </w:rPr>
              <w:t>zgodność z otwartymi standardami DMTF W S-MAN 1.0.0 (</w:t>
            </w:r>
            <w:hyperlink r:id="rId84">
              <w:r>
                <w:rPr>
                  <w:sz w:val="18"/>
                </w:rPr>
                <w:t>http://www.dmtf.org/standards/wsman</w:t>
              </w:r>
            </w:hyperlink>
            <w:r>
              <w:rPr>
                <w:sz w:val="18"/>
              </w:rPr>
              <w:t>) oraz DASH 1.0.0</w:t>
            </w:r>
            <w:hyperlink r:id="rId85">
              <w:r>
                <w:rPr>
                  <w:sz w:val="18"/>
                </w:rPr>
                <w:t xml:space="preserve"> (http://www.dmtf.org/standards/mgmt/dash/);</w:t>
              </w:r>
            </w:hyperlink>
          </w:p>
          <w:p w14:paraId="13E1DED7" w14:textId="77777777" w:rsidR="001B6A0B" w:rsidRDefault="001B6A0B" w:rsidP="006736BC">
            <w:pPr>
              <w:pStyle w:val="TableParagraph"/>
              <w:numPr>
                <w:ilvl w:val="0"/>
                <w:numId w:val="176"/>
              </w:numPr>
              <w:tabs>
                <w:tab w:val="left" w:pos="264"/>
              </w:tabs>
              <w:adjustRightInd/>
              <w:ind w:left="254" w:right="28" w:hanging="254"/>
              <w:jc w:val="both"/>
              <w:rPr>
                <w:sz w:val="18"/>
              </w:rPr>
            </w:pPr>
            <w:r>
              <w:rPr>
                <w:sz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w:t>
            </w:r>
            <w:r>
              <w:rPr>
                <w:spacing w:val="-2"/>
                <w:sz w:val="18"/>
              </w:rPr>
              <w:t xml:space="preserve"> </w:t>
            </w:r>
            <w:r>
              <w:rPr>
                <w:sz w:val="18"/>
              </w:rPr>
              <w:t>BIOS;</w:t>
            </w:r>
          </w:p>
          <w:p w14:paraId="5B2EA9B5" w14:textId="77777777" w:rsidR="001B6A0B" w:rsidRDefault="001B6A0B" w:rsidP="006736BC">
            <w:pPr>
              <w:pStyle w:val="TableParagraph"/>
              <w:numPr>
                <w:ilvl w:val="0"/>
                <w:numId w:val="176"/>
              </w:numPr>
              <w:tabs>
                <w:tab w:val="left" w:pos="264"/>
              </w:tabs>
              <w:adjustRightInd/>
              <w:ind w:left="254" w:right="28" w:hanging="254"/>
              <w:jc w:val="both"/>
              <w:rPr>
                <w:sz w:val="18"/>
              </w:rPr>
            </w:pPr>
            <w:r>
              <w:rPr>
                <w:sz w:val="18"/>
              </w:rPr>
              <w:t>wbudowany sprzętowo log operacji zdalnego zarządzania, możliwy do kasowania tylko przez upoważnionego użytkownika systemu sprzętowego zarządzania</w:t>
            </w:r>
            <w:r>
              <w:rPr>
                <w:spacing w:val="-25"/>
                <w:sz w:val="18"/>
              </w:rPr>
              <w:t xml:space="preserve"> </w:t>
            </w:r>
            <w:r>
              <w:rPr>
                <w:sz w:val="18"/>
              </w:rPr>
              <w:t>zdalnego;</w:t>
            </w:r>
          </w:p>
          <w:p w14:paraId="28316929" w14:textId="77777777" w:rsidR="001B6A0B" w:rsidRDefault="001B6A0B" w:rsidP="006736BC">
            <w:pPr>
              <w:pStyle w:val="TableParagraph"/>
              <w:numPr>
                <w:ilvl w:val="0"/>
                <w:numId w:val="176"/>
              </w:numPr>
              <w:tabs>
                <w:tab w:val="left" w:pos="264"/>
              </w:tabs>
              <w:adjustRightInd/>
              <w:spacing w:before="1"/>
              <w:ind w:left="254" w:right="28" w:hanging="254"/>
              <w:jc w:val="both"/>
              <w:rPr>
                <w:sz w:val="18"/>
              </w:rPr>
            </w:pPr>
            <w:r>
              <w:rPr>
                <w:sz w:val="18"/>
              </w:rPr>
              <w:t>sprzętowy firewall zarządzany i konfigurowany wyłącznie z serwera zarządzania oraz niedostępny dla lokalnego systemu OS i lokalnych</w:t>
            </w:r>
            <w:r>
              <w:rPr>
                <w:spacing w:val="-8"/>
                <w:sz w:val="18"/>
              </w:rPr>
              <w:t xml:space="preserve"> </w:t>
            </w:r>
            <w:r>
              <w:rPr>
                <w:sz w:val="18"/>
              </w:rPr>
              <w:t>aplikacji;</w:t>
            </w:r>
          </w:p>
          <w:p w14:paraId="0A9C0CA9" w14:textId="77777777" w:rsidR="001B6A0B" w:rsidRDefault="001B6A0B" w:rsidP="006736BC">
            <w:pPr>
              <w:pStyle w:val="TableParagraph"/>
              <w:numPr>
                <w:ilvl w:val="0"/>
                <w:numId w:val="176"/>
              </w:numPr>
              <w:tabs>
                <w:tab w:val="left" w:pos="264"/>
              </w:tabs>
              <w:adjustRightInd/>
              <w:spacing w:before="1"/>
              <w:ind w:left="254" w:right="28" w:hanging="254"/>
              <w:jc w:val="both"/>
              <w:rPr>
                <w:sz w:val="18"/>
              </w:rPr>
            </w:pPr>
            <w:r>
              <w:rPr>
                <w:sz w:val="18"/>
              </w:rPr>
              <w:t>s</w:t>
            </w:r>
            <w:r w:rsidRPr="004C3856">
              <w:rPr>
                <w:sz w:val="18"/>
              </w:rPr>
              <w:t>przętowe wsparcie technologii weryfikacji poprawności podpisu cyfrowego wykonywanego kodu oprogramowania oraz sprzętowa izolacja segmentów pamięci dla kodu wykonywanego w trybie zaufanym wbudowane w procesor, kontroler pamięci, chipset, I/O, zintegrowany układ graficzny</w:t>
            </w:r>
            <w:r>
              <w:rPr>
                <w:sz w:val="18"/>
              </w:rPr>
              <w:t>;</w:t>
            </w:r>
          </w:p>
          <w:p w14:paraId="1F9E5CCE" w14:textId="77777777" w:rsidR="001B6A0B" w:rsidRPr="002F11B9" w:rsidRDefault="001B6A0B" w:rsidP="006736BC">
            <w:pPr>
              <w:pStyle w:val="TableParagraph"/>
              <w:numPr>
                <w:ilvl w:val="0"/>
                <w:numId w:val="176"/>
              </w:numPr>
              <w:tabs>
                <w:tab w:val="left" w:pos="264"/>
              </w:tabs>
              <w:adjustRightInd/>
              <w:spacing w:before="1"/>
              <w:ind w:left="254" w:right="28" w:hanging="254"/>
              <w:jc w:val="both"/>
              <w:rPr>
                <w:sz w:val="18"/>
              </w:rPr>
            </w:pPr>
            <w:r>
              <w:rPr>
                <w:sz w:val="18"/>
              </w:rPr>
              <w:t>w</w:t>
            </w:r>
            <w:r w:rsidRPr="004C3856">
              <w:rPr>
                <w:sz w:val="18"/>
              </w:rPr>
              <w:t>budowany w płytę główną dodatkowy mikroprocesor, niezależny od głównego procesora komputera, pozwalający na generowanie hasła jednorazowego użytku</w:t>
            </w:r>
            <w:r>
              <w:rPr>
                <w:sz w:val="18"/>
              </w:rPr>
              <w:t xml:space="preserve"> </w:t>
            </w:r>
            <w:r w:rsidRPr="002F11B9">
              <w:rPr>
                <w:sz w:val="18"/>
              </w:rPr>
              <w:t>(OTP – One Time Password).</w:t>
            </w:r>
          </w:p>
        </w:tc>
      </w:tr>
      <w:tr w:rsidR="001B6A0B" w14:paraId="44E69ADE" w14:textId="77777777" w:rsidTr="005559CB">
        <w:tc>
          <w:tcPr>
            <w:tcW w:w="2269" w:type="dxa"/>
          </w:tcPr>
          <w:p w14:paraId="53484FD2" w14:textId="77777777" w:rsidR="001B6A0B" w:rsidRDefault="001B6A0B" w:rsidP="005559CB">
            <w:pPr>
              <w:pStyle w:val="TableParagraph"/>
              <w:spacing w:line="206" w:lineRule="exact"/>
              <w:ind w:left="0" w:right="28"/>
              <w:rPr>
                <w:sz w:val="18"/>
              </w:rPr>
            </w:pPr>
            <w:r>
              <w:rPr>
                <w:sz w:val="18"/>
              </w:rPr>
              <w:lastRenderedPageBreak/>
              <w:t>Wirtualizacja:</w:t>
            </w:r>
          </w:p>
        </w:tc>
        <w:tc>
          <w:tcPr>
            <w:tcW w:w="7229" w:type="dxa"/>
          </w:tcPr>
          <w:p w14:paraId="182B0189" w14:textId="77777777" w:rsidR="001B6A0B" w:rsidRDefault="001B6A0B" w:rsidP="005559CB">
            <w:pPr>
              <w:pStyle w:val="TableParagraph"/>
              <w:spacing w:before="3" w:line="206" w:lineRule="exact"/>
              <w:ind w:left="0" w:right="28"/>
              <w:jc w:val="both"/>
              <w:rPr>
                <w:sz w:val="18"/>
              </w:rPr>
            </w:pPr>
            <w:r>
              <w:rPr>
                <w:sz w:val="18"/>
              </w:rPr>
              <w:t>Sprzętowe wsparcie technologii wirtualizacji realizowane łącznie w procesorze, chipsecie płyty</w:t>
            </w:r>
            <w:r>
              <w:rPr>
                <w:spacing w:val="-16"/>
                <w:sz w:val="18"/>
              </w:rPr>
              <w:t xml:space="preserve"> </w:t>
            </w:r>
            <w:r>
              <w:rPr>
                <w:sz w:val="18"/>
              </w:rPr>
              <w:t>głównej</w:t>
            </w:r>
            <w:r>
              <w:rPr>
                <w:spacing w:val="-14"/>
                <w:sz w:val="18"/>
              </w:rPr>
              <w:t xml:space="preserve"> </w:t>
            </w:r>
            <w:r>
              <w:rPr>
                <w:sz w:val="18"/>
              </w:rPr>
              <w:t>oraz</w:t>
            </w:r>
            <w:r>
              <w:rPr>
                <w:spacing w:val="-16"/>
                <w:sz w:val="18"/>
              </w:rPr>
              <w:t xml:space="preserve"> </w:t>
            </w:r>
            <w:r>
              <w:rPr>
                <w:sz w:val="18"/>
              </w:rPr>
              <w:t>w</w:t>
            </w:r>
            <w:r>
              <w:rPr>
                <w:spacing w:val="18"/>
                <w:sz w:val="18"/>
              </w:rPr>
              <w:t xml:space="preserve"> </w:t>
            </w:r>
            <w:r>
              <w:rPr>
                <w:sz w:val="18"/>
              </w:rPr>
              <w:t>BIOS</w:t>
            </w:r>
            <w:r>
              <w:rPr>
                <w:spacing w:val="-15"/>
                <w:sz w:val="18"/>
              </w:rPr>
              <w:t xml:space="preserve"> </w:t>
            </w:r>
            <w:r>
              <w:rPr>
                <w:sz w:val="18"/>
              </w:rPr>
              <w:t>systemu</w:t>
            </w:r>
            <w:r>
              <w:rPr>
                <w:spacing w:val="-15"/>
                <w:sz w:val="18"/>
              </w:rPr>
              <w:t xml:space="preserve"> </w:t>
            </w:r>
            <w:r>
              <w:rPr>
                <w:sz w:val="18"/>
              </w:rPr>
              <w:t>(możliwość</w:t>
            </w:r>
            <w:r>
              <w:rPr>
                <w:spacing w:val="-13"/>
                <w:sz w:val="18"/>
              </w:rPr>
              <w:t xml:space="preserve"> </w:t>
            </w:r>
            <w:r>
              <w:rPr>
                <w:sz w:val="18"/>
              </w:rPr>
              <w:t>włączenia/wyłączenia</w:t>
            </w:r>
            <w:r>
              <w:rPr>
                <w:spacing w:val="-17"/>
                <w:sz w:val="18"/>
              </w:rPr>
              <w:t xml:space="preserve"> </w:t>
            </w:r>
            <w:r>
              <w:rPr>
                <w:sz w:val="18"/>
              </w:rPr>
              <w:t>sprzętowego</w:t>
            </w:r>
            <w:r>
              <w:rPr>
                <w:spacing w:val="-15"/>
                <w:sz w:val="18"/>
              </w:rPr>
              <w:t xml:space="preserve"> </w:t>
            </w:r>
            <w:r>
              <w:rPr>
                <w:sz w:val="18"/>
              </w:rPr>
              <w:t>wsparcia wirtualizacji). Obsługa technologii Intel VT-x i Intel</w:t>
            </w:r>
            <w:r>
              <w:rPr>
                <w:spacing w:val="-9"/>
                <w:sz w:val="18"/>
              </w:rPr>
              <w:t xml:space="preserve"> </w:t>
            </w:r>
            <w:r>
              <w:rPr>
                <w:sz w:val="18"/>
              </w:rPr>
              <w:t>VT-d.</w:t>
            </w:r>
          </w:p>
        </w:tc>
      </w:tr>
      <w:tr w:rsidR="001B6A0B" w14:paraId="30451726" w14:textId="77777777" w:rsidTr="005559CB">
        <w:tc>
          <w:tcPr>
            <w:tcW w:w="2269" w:type="dxa"/>
          </w:tcPr>
          <w:p w14:paraId="5DD01608" w14:textId="77777777" w:rsidR="001B6A0B" w:rsidRDefault="001B6A0B" w:rsidP="005559CB">
            <w:pPr>
              <w:pStyle w:val="TableParagraph"/>
              <w:spacing w:line="206" w:lineRule="exact"/>
              <w:ind w:left="0" w:right="28"/>
              <w:rPr>
                <w:sz w:val="18"/>
              </w:rPr>
            </w:pPr>
            <w:r>
              <w:rPr>
                <w:sz w:val="18"/>
              </w:rPr>
              <w:t>Funkcje BIOS:</w:t>
            </w:r>
          </w:p>
        </w:tc>
        <w:tc>
          <w:tcPr>
            <w:tcW w:w="7229" w:type="dxa"/>
          </w:tcPr>
          <w:p w14:paraId="12EA1384" w14:textId="77777777" w:rsidR="001B6A0B" w:rsidRDefault="001B6A0B" w:rsidP="006736BC">
            <w:pPr>
              <w:pStyle w:val="TableParagraph"/>
              <w:numPr>
                <w:ilvl w:val="0"/>
                <w:numId w:val="188"/>
              </w:numPr>
              <w:ind w:left="254" w:right="28" w:hanging="254"/>
              <w:jc w:val="both"/>
              <w:rPr>
                <w:sz w:val="18"/>
              </w:rPr>
            </w:pPr>
            <w:r>
              <w:rPr>
                <w:sz w:val="18"/>
              </w:rPr>
              <w:t>BIOS zgodny ze specyfikacją UEFI, wyprodukowany przez producenta komputera, zawierający logo producenta komputera lub nazwę producenta komputera lub nazwę modelu oferowanego komputera, z pełną funkcjonalnością SecureBoot.</w:t>
            </w:r>
          </w:p>
          <w:p w14:paraId="38FB63EE" w14:textId="77777777" w:rsidR="001B6A0B" w:rsidRPr="00E10E64" w:rsidRDefault="001B6A0B" w:rsidP="006736BC">
            <w:pPr>
              <w:pStyle w:val="TableParagraph"/>
              <w:numPr>
                <w:ilvl w:val="0"/>
                <w:numId w:val="188"/>
              </w:numPr>
              <w:ind w:left="254" w:right="28" w:hanging="254"/>
              <w:jc w:val="both"/>
              <w:rPr>
                <w:sz w:val="18"/>
              </w:rPr>
            </w:pPr>
            <w:r>
              <w:rPr>
                <w:sz w:val="18"/>
              </w:rPr>
              <w:t>Pełna</w:t>
            </w:r>
            <w:r w:rsidRPr="00DD4C55">
              <w:rPr>
                <w:sz w:val="18"/>
              </w:rPr>
              <w:t xml:space="preserve"> </w:t>
            </w:r>
            <w:r>
              <w:rPr>
                <w:sz w:val="18"/>
              </w:rPr>
              <w:t>obsługa</w:t>
            </w:r>
            <w:r w:rsidRPr="00DD4C55">
              <w:rPr>
                <w:sz w:val="18"/>
              </w:rPr>
              <w:t xml:space="preserve"> </w:t>
            </w:r>
            <w:r>
              <w:rPr>
                <w:sz w:val="18"/>
              </w:rPr>
              <w:t>BIOS</w:t>
            </w:r>
            <w:r w:rsidRPr="00DD4C55">
              <w:rPr>
                <w:sz w:val="18"/>
              </w:rPr>
              <w:t xml:space="preserve"> </w:t>
            </w:r>
            <w:r>
              <w:rPr>
                <w:sz w:val="18"/>
              </w:rPr>
              <w:t>za</w:t>
            </w:r>
            <w:r w:rsidRPr="00DD4C55">
              <w:rPr>
                <w:sz w:val="18"/>
              </w:rPr>
              <w:t xml:space="preserve"> </w:t>
            </w:r>
            <w:r>
              <w:rPr>
                <w:sz w:val="18"/>
              </w:rPr>
              <w:t>pomocą</w:t>
            </w:r>
            <w:r w:rsidRPr="00DD4C55">
              <w:rPr>
                <w:sz w:val="18"/>
              </w:rPr>
              <w:t xml:space="preserve"> </w:t>
            </w:r>
            <w:r>
              <w:rPr>
                <w:sz w:val="18"/>
              </w:rPr>
              <w:t>klawiatury</w:t>
            </w:r>
            <w:r w:rsidRPr="00DD4C55">
              <w:rPr>
                <w:sz w:val="18"/>
              </w:rPr>
              <w:t xml:space="preserve"> </w:t>
            </w:r>
            <w:r>
              <w:rPr>
                <w:sz w:val="18"/>
              </w:rPr>
              <w:t>i</w:t>
            </w:r>
            <w:r w:rsidRPr="00DD4C55">
              <w:rPr>
                <w:sz w:val="18"/>
              </w:rPr>
              <w:t xml:space="preserve"> </w:t>
            </w:r>
            <w:r>
              <w:rPr>
                <w:sz w:val="18"/>
              </w:rPr>
              <w:t>myszy</w:t>
            </w:r>
            <w:r w:rsidRPr="00DD4C55">
              <w:rPr>
                <w:sz w:val="18"/>
              </w:rPr>
              <w:t xml:space="preserve"> </w:t>
            </w:r>
            <w:r>
              <w:rPr>
                <w:sz w:val="18"/>
              </w:rPr>
              <w:t>oraz</w:t>
            </w:r>
            <w:r w:rsidRPr="00DD4C55">
              <w:rPr>
                <w:sz w:val="18"/>
              </w:rPr>
              <w:t xml:space="preserve"> </w:t>
            </w:r>
            <w:r>
              <w:rPr>
                <w:sz w:val="18"/>
              </w:rPr>
              <w:t>samej</w:t>
            </w:r>
            <w:r w:rsidRPr="00DD4C55">
              <w:rPr>
                <w:sz w:val="18"/>
              </w:rPr>
              <w:t xml:space="preserve"> </w:t>
            </w:r>
            <w:r>
              <w:rPr>
                <w:sz w:val="18"/>
              </w:rPr>
              <w:t>myszy</w:t>
            </w:r>
            <w:r w:rsidRPr="00DD4C55">
              <w:rPr>
                <w:sz w:val="18"/>
              </w:rPr>
              <w:t xml:space="preserve"> </w:t>
            </w:r>
            <w:r>
              <w:rPr>
                <w:sz w:val="18"/>
              </w:rPr>
              <w:t>(przez</w:t>
            </w:r>
            <w:r w:rsidRPr="00DD4C55">
              <w:rPr>
                <w:sz w:val="18"/>
              </w:rPr>
              <w:t xml:space="preserve"> </w:t>
            </w:r>
            <w:r>
              <w:rPr>
                <w:sz w:val="18"/>
              </w:rPr>
              <w:t>pełną</w:t>
            </w:r>
            <w:r w:rsidRPr="00DD4C55">
              <w:rPr>
                <w:sz w:val="18"/>
              </w:rPr>
              <w:t xml:space="preserve"> </w:t>
            </w:r>
            <w:r>
              <w:rPr>
                <w:sz w:val="18"/>
              </w:rPr>
              <w:t>obsługę za pomocą myszy rozumie się możliwość swobodnego poruszania się po menu we/wy oraz</w:t>
            </w:r>
            <w:r w:rsidRPr="00DD4C55">
              <w:rPr>
                <w:sz w:val="18"/>
              </w:rPr>
              <w:t xml:space="preserve"> </w:t>
            </w:r>
            <w:r>
              <w:rPr>
                <w:sz w:val="18"/>
              </w:rPr>
              <w:t>wł./wył.</w:t>
            </w:r>
            <w:r w:rsidRPr="00DD4C55">
              <w:rPr>
                <w:sz w:val="18"/>
              </w:rPr>
              <w:t xml:space="preserve"> </w:t>
            </w:r>
            <w:r>
              <w:rPr>
                <w:sz w:val="18"/>
              </w:rPr>
              <w:t>funkcji</w:t>
            </w:r>
            <w:r w:rsidRPr="00DD4C55">
              <w:rPr>
                <w:sz w:val="18"/>
              </w:rPr>
              <w:t xml:space="preserve"> </w:t>
            </w:r>
            <w:r>
              <w:rPr>
                <w:sz w:val="18"/>
              </w:rPr>
              <w:t>bez</w:t>
            </w:r>
            <w:r w:rsidRPr="00DD4C55">
              <w:rPr>
                <w:sz w:val="18"/>
              </w:rPr>
              <w:t xml:space="preserve"> </w:t>
            </w:r>
            <w:r>
              <w:rPr>
                <w:sz w:val="18"/>
              </w:rPr>
              <w:t>używania</w:t>
            </w:r>
            <w:r w:rsidRPr="00DD4C55">
              <w:rPr>
                <w:sz w:val="18"/>
              </w:rPr>
              <w:t xml:space="preserve"> </w:t>
            </w:r>
            <w:r>
              <w:rPr>
                <w:sz w:val="18"/>
              </w:rPr>
              <w:t>klawiatury).</w:t>
            </w:r>
            <w:r w:rsidRPr="00DD4C55">
              <w:rPr>
                <w:sz w:val="18"/>
              </w:rPr>
              <w:t xml:space="preserve"> </w:t>
            </w:r>
          </w:p>
          <w:p w14:paraId="1F35650C" w14:textId="77777777" w:rsidR="001B6A0B" w:rsidRDefault="001B6A0B" w:rsidP="006736BC">
            <w:pPr>
              <w:pStyle w:val="TableParagraph"/>
              <w:numPr>
                <w:ilvl w:val="0"/>
                <w:numId w:val="188"/>
              </w:numPr>
              <w:ind w:left="254" w:right="28" w:hanging="254"/>
              <w:jc w:val="both"/>
              <w:rPr>
                <w:sz w:val="18"/>
              </w:rPr>
            </w:pPr>
            <w:r>
              <w:rPr>
                <w:sz w:val="18"/>
              </w:rPr>
              <w:t>BIOS</w:t>
            </w:r>
            <w:r w:rsidRPr="00DD4C55">
              <w:rPr>
                <w:sz w:val="18"/>
              </w:rPr>
              <w:t xml:space="preserve"> </w:t>
            </w:r>
            <w:r>
              <w:rPr>
                <w:sz w:val="18"/>
              </w:rPr>
              <w:t>wyposażony</w:t>
            </w:r>
            <w:r w:rsidRPr="00DD4C55">
              <w:rPr>
                <w:sz w:val="18"/>
              </w:rPr>
              <w:t xml:space="preserve"> </w:t>
            </w:r>
            <w:r>
              <w:rPr>
                <w:sz w:val="18"/>
              </w:rPr>
              <w:t>w</w:t>
            </w:r>
            <w:r w:rsidRPr="00DD4C55">
              <w:rPr>
                <w:sz w:val="18"/>
              </w:rPr>
              <w:t xml:space="preserve"> </w:t>
            </w:r>
            <w:r>
              <w:rPr>
                <w:sz w:val="18"/>
              </w:rPr>
              <w:t>automatyczną</w:t>
            </w:r>
            <w:r w:rsidRPr="00DD4C55">
              <w:rPr>
                <w:sz w:val="18"/>
              </w:rPr>
              <w:t xml:space="preserve"> </w:t>
            </w:r>
            <w:r>
              <w:rPr>
                <w:sz w:val="18"/>
              </w:rPr>
              <w:t xml:space="preserve">detekcję zmiany konfiguracji, automatycznie nanoszący zmiany w konfiguracji w szczególności: procesor, wielkość pamięci, pojemność dysku. </w:t>
            </w:r>
          </w:p>
          <w:p w14:paraId="5E72510E" w14:textId="77777777" w:rsidR="001B6A0B" w:rsidRDefault="001B6A0B" w:rsidP="006736BC">
            <w:pPr>
              <w:pStyle w:val="TableParagraph"/>
              <w:numPr>
                <w:ilvl w:val="0"/>
                <w:numId w:val="188"/>
              </w:numPr>
              <w:ind w:left="254" w:right="28" w:hanging="254"/>
              <w:jc w:val="both"/>
              <w:rPr>
                <w:sz w:val="18"/>
              </w:rPr>
            </w:pPr>
            <w:r>
              <w:rPr>
                <w:sz w:val="18"/>
              </w:rPr>
              <w:t xml:space="preserve">Możliwość odczytania z BIOS, bez uruchamiania systemu operacyjnego z dysku twardego komputera, bez dodatkowego oprogramowania (w tym również systemu diagnostycznego) i podłączonych do niego urządzeń zewnętrznych informacji o: </w:t>
            </w:r>
          </w:p>
          <w:p w14:paraId="629C5BCD" w14:textId="77777777" w:rsidR="001B6A0B" w:rsidRDefault="001B6A0B" w:rsidP="006736BC">
            <w:pPr>
              <w:pStyle w:val="TableParagraph"/>
              <w:numPr>
                <w:ilvl w:val="1"/>
                <w:numId w:val="186"/>
              </w:numPr>
              <w:ind w:left="538" w:right="28" w:hanging="284"/>
              <w:jc w:val="both"/>
              <w:rPr>
                <w:sz w:val="18"/>
              </w:rPr>
            </w:pPr>
            <w:r>
              <w:rPr>
                <w:sz w:val="18"/>
              </w:rPr>
              <w:t xml:space="preserve">wersji BIOS, </w:t>
            </w:r>
          </w:p>
          <w:p w14:paraId="237ABFE2" w14:textId="77777777" w:rsidR="001B6A0B" w:rsidRDefault="001B6A0B" w:rsidP="006736BC">
            <w:pPr>
              <w:pStyle w:val="TableParagraph"/>
              <w:numPr>
                <w:ilvl w:val="1"/>
                <w:numId w:val="186"/>
              </w:numPr>
              <w:ind w:left="538" w:right="28" w:hanging="284"/>
              <w:jc w:val="both"/>
              <w:rPr>
                <w:sz w:val="18"/>
              </w:rPr>
            </w:pPr>
            <w:r>
              <w:rPr>
                <w:sz w:val="18"/>
              </w:rPr>
              <w:t xml:space="preserve">nr. seryjnym komputera, </w:t>
            </w:r>
          </w:p>
          <w:p w14:paraId="372016F8" w14:textId="77777777" w:rsidR="001B6A0B" w:rsidRDefault="001B6A0B" w:rsidP="006736BC">
            <w:pPr>
              <w:pStyle w:val="TableParagraph"/>
              <w:numPr>
                <w:ilvl w:val="1"/>
                <w:numId w:val="186"/>
              </w:numPr>
              <w:ind w:left="538" w:right="28" w:hanging="284"/>
              <w:jc w:val="both"/>
              <w:rPr>
                <w:sz w:val="18"/>
              </w:rPr>
            </w:pPr>
            <w:r>
              <w:rPr>
                <w:sz w:val="18"/>
              </w:rPr>
              <w:t xml:space="preserve">dacie produkcji komputera, </w:t>
            </w:r>
          </w:p>
          <w:p w14:paraId="651E0813" w14:textId="77777777" w:rsidR="001B6A0B" w:rsidRDefault="001B6A0B" w:rsidP="006736BC">
            <w:pPr>
              <w:pStyle w:val="TableParagraph"/>
              <w:numPr>
                <w:ilvl w:val="1"/>
                <w:numId w:val="186"/>
              </w:numPr>
              <w:ind w:left="538" w:right="28" w:hanging="284"/>
              <w:jc w:val="both"/>
              <w:rPr>
                <w:sz w:val="18"/>
              </w:rPr>
            </w:pPr>
            <w:r>
              <w:rPr>
                <w:sz w:val="18"/>
              </w:rPr>
              <w:t xml:space="preserve">włączonej lub wyłączonej funkcji aktualizacji BIOS, </w:t>
            </w:r>
          </w:p>
          <w:p w14:paraId="4C28B4E4" w14:textId="77777777" w:rsidR="001B6A0B" w:rsidRPr="00913FA9" w:rsidRDefault="001B6A0B" w:rsidP="006736BC">
            <w:pPr>
              <w:pStyle w:val="TableParagraph"/>
              <w:numPr>
                <w:ilvl w:val="1"/>
                <w:numId w:val="186"/>
              </w:numPr>
              <w:ind w:left="538" w:right="28" w:hanging="284"/>
              <w:jc w:val="both"/>
              <w:rPr>
                <w:sz w:val="18"/>
              </w:rPr>
            </w:pPr>
            <w:r>
              <w:rPr>
                <w:sz w:val="18"/>
              </w:rPr>
              <w:t>ilości zainstalowanej pamięci</w:t>
            </w:r>
            <w:r>
              <w:rPr>
                <w:spacing w:val="-11"/>
                <w:sz w:val="18"/>
              </w:rPr>
              <w:t xml:space="preserve"> </w:t>
            </w:r>
            <w:r>
              <w:rPr>
                <w:sz w:val="18"/>
              </w:rPr>
              <w:t>RAM,</w:t>
            </w:r>
            <w:r>
              <w:rPr>
                <w:spacing w:val="-10"/>
                <w:sz w:val="18"/>
              </w:rPr>
              <w:t xml:space="preserve"> </w:t>
            </w:r>
          </w:p>
          <w:p w14:paraId="50B06F8F" w14:textId="77777777" w:rsidR="001B6A0B" w:rsidRPr="00913FA9" w:rsidRDefault="001B6A0B" w:rsidP="006736BC">
            <w:pPr>
              <w:pStyle w:val="TableParagraph"/>
              <w:numPr>
                <w:ilvl w:val="1"/>
                <w:numId w:val="186"/>
              </w:numPr>
              <w:ind w:left="538" w:right="28" w:hanging="284"/>
              <w:jc w:val="both"/>
              <w:rPr>
                <w:sz w:val="18"/>
              </w:rPr>
            </w:pPr>
            <w:r>
              <w:rPr>
                <w:sz w:val="18"/>
              </w:rPr>
              <w:t>prędkości</w:t>
            </w:r>
            <w:r>
              <w:rPr>
                <w:spacing w:val="-11"/>
                <w:sz w:val="18"/>
              </w:rPr>
              <w:t xml:space="preserve"> </w:t>
            </w:r>
            <w:r>
              <w:rPr>
                <w:sz w:val="18"/>
              </w:rPr>
              <w:t>zainstalowanych</w:t>
            </w:r>
            <w:r>
              <w:rPr>
                <w:spacing w:val="-10"/>
                <w:sz w:val="18"/>
              </w:rPr>
              <w:t xml:space="preserve"> </w:t>
            </w:r>
            <w:r>
              <w:rPr>
                <w:sz w:val="18"/>
              </w:rPr>
              <w:t>pamięci</w:t>
            </w:r>
            <w:r>
              <w:rPr>
                <w:spacing w:val="-10"/>
                <w:sz w:val="18"/>
              </w:rPr>
              <w:t xml:space="preserve"> </w:t>
            </w:r>
            <w:r>
              <w:rPr>
                <w:sz w:val="18"/>
              </w:rPr>
              <w:t>RAM,</w:t>
            </w:r>
            <w:r>
              <w:rPr>
                <w:spacing w:val="-11"/>
                <w:sz w:val="18"/>
              </w:rPr>
              <w:t xml:space="preserve"> </w:t>
            </w:r>
          </w:p>
          <w:p w14:paraId="1BB4ADE6" w14:textId="77777777" w:rsidR="001B6A0B" w:rsidRDefault="001B6A0B" w:rsidP="006736BC">
            <w:pPr>
              <w:pStyle w:val="TableParagraph"/>
              <w:numPr>
                <w:ilvl w:val="1"/>
                <w:numId w:val="186"/>
              </w:numPr>
              <w:ind w:left="538" w:right="28" w:hanging="284"/>
              <w:jc w:val="both"/>
              <w:rPr>
                <w:sz w:val="18"/>
              </w:rPr>
            </w:pPr>
            <w:r>
              <w:rPr>
                <w:sz w:val="18"/>
              </w:rPr>
              <w:t xml:space="preserve">technologii wykonania pamięci, </w:t>
            </w:r>
          </w:p>
          <w:p w14:paraId="7D800813" w14:textId="77777777" w:rsidR="001B6A0B" w:rsidRDefault="001B6A0B" w:rsidP="006736BC">
            <w:pPr>
              <w:pStyle w:val="TableParagraph"/>
              <w:numPr>
                <w:ilvl w:val="1"/>
                <w:numId w:val="186"/>
              </w:numPr>
              <w:ind w:left="538" w:right="28" w:hanging="284"/>
              <w:jc w:val="both"/>
              <w:rPr>
                <w:sz w:val="18"/>
              </w:rPr>
            </w:pPr>
            <w:r>
              <w:rPr>
                <w:sz w:val="18"/>
              </w:rPr>
              <w:t xml:space="preserve">sposobie obsadzeniu slotów pamięci z rozbiciem na wielkości pamięci i banki, </w:t>
            </w:r>
          </w:p>
          <w:p w14:paraId="33C2B198" w14:textId="77777777" w:rsidR="001B6A0B" w:rsidRDefault="001B6A0B" w:rsidP="006736BC">
            <w:pPr>
              <w:pStyle w:val="TableParagraph"/>
              <w:numPr>
                <w:ilvl w:val="1"/>
                <w:numId w:val="186"/>
              </w:numPr>
              <w:ind w:left="538" w:right="28" w:hanging="284"/>
              <w:jc w:val="both"/>
              <w:rPr>
                <w:sz w:val="18"/>
              </w:rPr>
            </w:pPr>
            <w:r>
              <w:rPr>
                <w:sz w:val="18"/>
              </w:rPr>
              <w:t xml:space="preserve">typie zainstalowanego procesora, </w:t>
            </w:r>
          </w:p>
          <w:p w14:paraId="4F23F540" w14:textId="77777777" w:rsidR="001B6A0B" w:rsidRDefault="001B6A0B" w:rsidP="006736BC">
            <w:pPr>
              <w:pStyle w:val="TableParagraph"/>
              <w:numPr>
                <w:ilvl w:val="1"/>
                <w:numId w:val="186"/>
              </w:numPr>
              <w:ind w:left="538" w:right="28" w:hanging="284"/>
              <w:jc w:val="both"/>
              <w:rPr>
                <w:sz w:val="18"/>
              </w:rPr>
            </w:pPr>
            <w:r>
              <w:rPr>
                <w:sz w:val="18"/>
              </w:rPr>
              <w:t xml:space="preserve">ilości rdzeni zainstalowanego procesora, </w:t>
            </w:r>
          </w:p>
          <w:p w14:paraId="31847AB5" w14:textId="77777777" w:rsidR="001B6A0B" w:rsidRDefault="001B6A0B" w:rsidP="006736BC">
            <w:pPr>
              <w:pStyle w:val="TableParagraph"/>
              <w:numPr>
                <w:ilvl w:val="1"/>
                <w:numId w:val="186"/>
              </w:numPr>
              <w:ind w:left="538" w:right="28" w:hanging="284"/>
              <w:jc w:val="both"/>
              <w:rPr>
                <w:sz w:val="18"/>
              </w:rPr>
            </w:pPr>
            <w:r>
              <w:rPr>
                <w:sz w:val="18"/>
              </w:rPr>
              <w:t xml:space="preserve">typowej prędkości zainstalowanego procesora, </w:t>
            </w:r>
          </w:p>
          <w:p w14:paraId="42643F28" w14:textId="77777777" w:rsidR="001B6A0B" w:rsidRDefault="001B6A0B" w:rsidP="006736BC">
            <w:pPr>
              <w:pStyle w:val="TableParagraph"/>
              <w:numPr>
                <w:ilvl w:val="1"/>
                <w:numId w:val="186"/>
              </w:numPr>
              <w:ind w:left="538" w:right="28" w:hanging="284"/>
              <w:jc w:val="both"/>
              <w:rPr>
                <w:sz w:val="18"/>
              </w:rPr>
            </w:pPr>
            <w:r>
              <w:rPr>
                <w:sz w:val="18"/>
              </w:rPr>
              <w:t xml:space="preserve">maksymalnej osiąganej prędkości zainstalowanego procesora, </w:t>
            </w:r>
          </w:p>
          <w:p w14:paraId="1AD7AD5C" w14:textId="77777777" w:rsidR="001B6A0B" w:rsidRDefault="001B6A0B" w:rsidP="006736BC">
            <w:pPr>
              <w:pStyle w:val="TableParagraph"/>
              <w:numPr>
                <w:ilvl w:val="1"/>
                <w:numId w:val="186"/>
              </w:numPr>
              <w:ind w:left="538" w:right="28" w:hanging="284"/>
              <w:jc w:val="both"/>
              <w:rPr>
                <w:sz w:val="18"/>
              </w:rPr>
            </w:pPr>
            <w:r>
              <w:rPr>
                <w:sz w:val="18"/>
              </w:rPr>
              <w:t xml:space="preserve">ilości pamięci cache L2 zainstalowanego procesora, </w:t>
            </w:r>
          </w:p>
          <w:p w14:paraId="5F22755E" w14:textId="77777777" w:rsidR="001B6A0B" w:rsidRDefault="001B6A0B" w:rsidP="006736BC">
            <w:pPr>
              <w:pStyle w:val="TableParagraph"/>
              <w:numPr>
                <w:ilvl w:val="1"/>
                <w:numId w:val="186"/>
              </w:numPr>
              <w:ind w:left="538" w:right="28" w:hanging="284"/>
              <w:jc w:val="both"/>
              <w:rPr>
                <w:sz w:val="18"/>
              </w:rPr>
            </w:pPr>
            <w:r>
              <w:rPr>
                <w:sz w:val="18"/>
              </w:rPr>
              <w:t xml:space="preserve">ilości pamięci cache L3 zainstalowanego procesora, </w:t>
            </w:r>
          </w:p>
          <w:p w14:paraId="47FD73E9" w14:textId="77777777" w:rsidR="001B6A0B" w:rsidRDefault="001B6A0B" w:rsidP="006736BC">
            <w:pPr>
              <w:pStyle w:val="TableParagraph"/>
              <w:numPr>
                <w:ilvl w:val="1"/>
                <w:numId w:val="186"/>
              </w:numPr>
              <w:ind w:left="538" w:right="28" w:hanging="284"/>
              <w:jc w:val="both"/>
              <w:rPr>
                <w:sz w:val="18"/>
              </w:rPr>
            </w:pPr>
            <w:r>
              <w:rPr>
                <w:sz w:val="18"/>
              </w:rPr>
              <w:t xml:space="preserve">pojemności zainstalowanego lub </w:t>
            </w:r>
            <w:r w:rsidRPr="00794372">
              <w:rPr>
                <w:sz w:val="18"/>
              </w:rPr>
              <w:t>zainstalowanych dysków twardych podpiętych</w:t>
            </w:r>
            <w:r>
              <w:rPr>
                <w:sz w:val="18"/>
              </w:rPr>
              <w:t xml:space="preserve"> </w:t>
            </w:r>
            <w:r w:rsidRPr="00794372">
              <w:rPr>
                <w:sz w:val="18"/>
              </w:rPr>
              <w:t>do dostępnych na płycie głównej portów SATA oraz M.2,</w:t>
            </w:r>
          </w:p>
          <w:p w14:paraId="61548689" w14:textId="77777777" w:rsidR="001B6A0B" w:rsidRDefault="001B6A0B" w:rsidP="006736BC">
            <w:pPr>
              <w:pStyle w:val="TableParagraph"/>
              <w:numPr>
                <w:ilvl w:val="1"/>
                <w:numId w:val="186"/>
              </w:numPr>
              <w:ind w:left="538" w:right="28" w:hanging="284"/>
              <w:jc w:val="both"/>
              <w:rPr>
                <w:sz w:val="18"/>
              </w:rPr>
            </w:pPr>
            <w:r>
              <w:rPr>
                <w:sz w:val="18"/>
              </w:rPr>
              <w:t xml:space="preserve">adresie </w:t>
            </w:r>
            <w:r w:rsidRPr="00794372">
              <w:rPr>
                <w:sz w:val="18"/>
              </w:rPr>
              <w:t>MAC</w:t>
            </w:r>
            <w:r>
              <w:rPr>
                <w:sz w:val="18"/>
              </w:rPr>
              <w:t xml:space="preserve"> zintegrowanej karty sieciowej, </w:t>
            </w:r>
          </w:p>
          <w:p w14:paraId="02BA2E42" w14:textId="77777777" w:rsidR="001B6A0B" w:rsidRDefault="001B6A0B" w:rsidP="006736BC">
            <w:pPr>
              <w:pStyle w:val="TableParagraph"/>
              <w:numPr>
                <w:ilvl w:val="1"/>
                <w:numId w:val="186"/>
              </w:numPr>
              <w:ind w:left="538" w:right="28" w:hanging="284"/>
              <w:jc w:val="both"/>
              <w:rPr>
                <w:sz w:val="18"/>
              </w:rPr>
            </w:pPr>
            <w:r>
              <w:rPr>
                <w:sz w:val="18"/>
              </w:rPr>
              <w:t xml:space="preserve">zintegrowanym układzie graficznym, </w:t>
            </w:r>
          </w:p>
          <w:p w14:paraId="3B8D5073" w14:textId="77777777" w:rsidR="001B6A0B" w:rsidRDefault="001B6A0B" w:rsidP="006736BC">
            <w:pPr>
              <w:pStyle w:val="TableParagraph"/>
              <w:numPr>
                <w:ilvl w:val="1"/>
                <w:numId w:val="186"/>
              </w:numPr>
              <w:ind w:left="538" w:right="28" w:hanging="284"/>
              <w:jc w:val="both"/>
              <w:rPr>
                <w:sz w:val="18"/>
              </w:rPr>
            </w:pPr>
            <w:r>
              <w:rPr>
                <w:sz w:val="18"/>
              </w:rPr>
              <w:t>kontrolerze</w:t>
            </w:r>
            <w:r>
              <w:rPr>
                <w:spacing w:val="-1"/>
                <w:sz w:val="18"/>
              </w:rPr>
              <w:t xml:space="preserve"> </w:t>
            </w:r>
            <w:r>
              <w:rPr>
                <w:sz w:val="18"/>
              </w:rPr>
              <w:t>audio.</w:t>
            </w:r>
          </w:p>
          <w:p w14:paraId="375427A5" w14:textId="77777777" w:rsidR="001B6A0B" w:rsidRPr="00BD6B73" w:rsidRDefault="001B6A0B" w:rsidP="006736BC">
            <w:pPr>
              <w:pStyle w:val="TableParagraph"/>
              <w:numPr>
                <w:ilvl w:val="0"/>
                <w:numId w:val="188"/>
              </w:numPr>
              <w:ind w:left="254" w:right="28" w:hanging="254"/>
              <w:jc w:val="both"/>
              <w:rPr>
                <w:sz w:val="18"/>
              </w:rPr>
            </w:pPr>
            <w:r>
              <w:rPr>
                <w:sz w:val="18"/>
              </w:rPr>
              <w:t xml:space="preserve">Funkcja blokowania/odblokowania bootowania stacji roboczej z zewnętrznych urządzeń. Możliwość ustawienia hasła użytkownika umożliwiającego uruchomienie komputera (zabezpieczenie przed nieautoryzowanym uruchomieniem) oraz uprawniającego do samodzielnej zmiany tego hasła przez użytkownika (bez możliwości zmiany innych </w:t>
            </w:r>
            <w:r>
              <w:rPr>
                <w:sz w:val="18"/>
              </w:rPr>
              <w:lastRenderedPageBreak/>
              <w:t>parametrów konfiguracji BIOS) przy jednoczesnym zdefiniowanym haśle administratora i/lub zdefiniowanym haśle dla dysku twardego (dla dysku M.2 SATA i SATA). Użytkownik po wpisaniu swojego hasła jest w stanie jedynie zmienić hasło dla dysku twardego (dla dysku M.2 SATA i</w:t>
            </w:r>
            <w:r w:rsidRPr="00DD4C55">
              <w:rPr>
                <w:sz w:val="18"/>
              </w:rPr>
              <w:t xml:space="preserve"> </w:t>
            </w:r>
            <w:r>
              <w:rPr>
                <w:sz w:val="18"/>
              </w:rPr>
              <w:t>SATA).</w:t>
            </w:r>
          </w:p>
          <w:p w14:paraId="3281A395" w14:textId="77777777" w:rsidR="001B6A0B" w:rsidRPr="00794372" w:rsidRDefault="001B6A0B" w:rsidP="006736BC">
            <w:pPr>
              <w:pStyle w:val="TableParagraph"/>
              <w:numPr>
                <w:ilvl w:val="0"/>
                <w:numId w:val="188"/>
              </w:numPr>
              <w:ind w:left="254" w:right="28" w:hanging="254"/>
              <w:jc w:val="both"/>
              <w:rPr>
                <w:sz w:val="18"/>
              </w:rPr>
            </w:pPr>
            <w:r w:rsidRPr="00794372">
              <w:rPr>
                <w:sz w:val="18"/>
              </w:rPr>
              <w:t>Dla dysków NVMe opcja zakładania hasła na dostęp do dysku nie jest wymagana.</w:t>
            </w:r>
          </w:p>
          <w:p w14:paraId="326D5F46" w14:textId="77777777" w:rsidR="001B6A0B" w:rsidRDefault="001B6A0B" w:rsidP="006736BC">
            <w:pPr>
              <w:pStyle w:val="TableParagraph"/>
              <w:numPr>
                <w:ilvl w:val="0"/>
                <w:numId w:val="188"/>
              </w:numPr>
              <w:ind w:left="254" w:right="28" w:hanging="254"/>
              <w:jc w:val="both"/>
              <w:rPr>
                <w:sz w:val="18"/>
              </w:rPr>
            </w:pPr>
            <w:r>
              <w:rPr>
                <w:sz w:val="18"/>
              </w:rPr>
              <w:t>Możliwość ustawienia hasła użytkownika i/lub administratora składającego się z dużych liter, małych liter, cyfr, znaków specjalnych.</w:t>
            </w:r>
          </w:p>
          <w:p w14:paraId="28ECD999" w14:textId="77777777" w:rsidR="001B6A0B" w:rsidRDefault="001B6A0B" w:rsidP="006736BC">
            <w:pPr>
              <w:pStyle w:val="TableParagraph"/>
              <w:numPr>
                <w:ilvl w:val="0"/>
                <w:numId w:val="188"/>
              </w:numPr>
              <w:ind w:left="254" w:right="28" w:hanging="254"/>
              <w:jc w:val="both"/>
              <w:rPr>
                <w:sz w:val="18"/>
              </w:rPr>
            </w:pPr>
            <w:r>
              <w:rPr>
                <w:sz w:val="18"/>
              </w:rPr>
              <w:t>Funkcja wymuszenia odpowiedniej siły hasła dla administratora oraz użytkownika (możliwość wymuszenia długość hasła do 32 znaków).</w:t>
            </w:r>
          </w:p>
          <w:p w14:paraId="21647BE8" w14:textId="77777777" w:rsidR="001B6A0B" w:rsidRDefault="001B6A0B" w:rsidP="006736BC">
            <w:pPr>
              <w:pStyle w:val="TableParagraph"/>
              <w:numPr>
                <w:ilvl w:val="0"/>
                <w:numId w:val="188"/>
              </w:numPr>
              <w:ind w:left="254" w:right="28" w:hanging="254"/>
              <w:jc w:val="both"/>
              <w:rPr>
                <w:sz w:val="18"/>
              </w:rPr>
            </w:pPr>
            <w:r>
              <w:rPr>
                <w:sz w:val="18"/>
              </w:rPr>
              <w:t>Możliwość włączenia/wyłączenia kontrolera SATA (w tym w szczególności pojedynczo). Możliwość włączenia/wyłączenia kontrolera audio.</w:t>
            </w:r>
          </w:p>
          <w:p w14:paraId="26F22509" w14:textId="77777777" w:rsidR="001B6A0B" w:rsidRDefault="001B6A0B" w:rsidP="006736BC">
            <w:pPr>
              <w:pStyle w:val="TableParagraph"/>
              <w:numPr>
                <w:ilvl w:val="0"/>
                <w:numId w:val="188"/>
              </w:numPr>
              <w:ind w:left="254" w:right="28" w:hanging="254"/>
              <w:jc w:val="both"/>
              <w:rPr>
                <w:sz w:val="18"/>
              </w:rPr>
            </w:pPr>
            <w:r>
              <w:rPr>
                <w:sz w:val="18"/>
              </w:rPr>
              <w:t xml:space="preserve">Możliwość włączenia/wyłączenia funkcji SecureBoot. </w:t>
            </w:r>
          </w:p>
          <w:p w14:paraId="32839520" w14:textId="77777777" w:rsidR="001B6A0B" w:rsidRDefault="001B6A0B" w:rsidP="006736BC">
            <w:pPr>
              <w:pStyle w:val="TableParagraph"/>
              <w:numPr>
                <w:ilvl w:val="0"/>
                <w:numId w:val="188"/>
              </w:numPr>
              <w:ind w:left="254" w:right="28" w:hanging="254"/>
              <w:jc w:val="both"/>
              <w:rPr>
                <w:sz w:val="18"/>
              </w:rPr>
            </w:pPr>
            <w:r>
              <w:rPr>
                <w:sz w:val="18"/>
              </w:rPr>
              <w:t xml:space="preserve">Możliwość włączenia/wyłączenia funkcji VT. </w:t>
            </w:r>
          </w:p>
          <w:p w14:paraId="7CFCB1B5" w14:textId="77777777" w:rsidR="001B6A0B" w:rsidRDefault="001B6A0B" w:rsidP="006736BC">
            <w:pPr>
              <w:pStyle w:val="TableParagraph"/>
              <w:numPr>
                <w:ilvl w:val="0"/>
                <w:numId w:val="188"/>
              </w:numPr>
              <w:ind w:left="254" w:right="28" w:hanging="254"/>
              <w:jc w:val="both"/>
              <w:rPr>
                <w:sz w:val="18"/>
              </w:rPr>
            </w:pPr>
            <w:r>
              <w:rPr>
                <w:sz w:val="18"/>
              </w:rPr>
              <w:t>Możliwość włączenia/wyłączenia układu TPM.</w:t>
            </w:r>
          </w:p>
          <w:p w14:paraId="053A58BB" w14:textId="77777777" w:rsidR="001B6A0B" w:rsidRDefault="001B6A0B" w:rsidP="006736BC">
            <w:pPr>
              <w:pStyle w:val="TableParagraph"/>
              <w:numPr>
                <w:ilvl w:val="0"/>
                <w:numId w:val="188"/>
              </w:numPr>
              <w:ind w:left="254" w:right="28" w:hanging="254"/>
              <w:jc w:val="both"/>
              <w:rPr>
                <w:sz w:val="18"/>
              </w:rPr>
            </w:pPr>
            <w:r>
              <w:rPr>
                <w:sz w:val="18"/>
              </w:rPr>
              <w:t>Możliwość ustawienia czujnika obudowy w tryb cichy - nie informuje użytkownika o otwarciu obudowy (dźwiękiem i komunikatem), ale zapisuje log operacji.</w:t>
            </w:r>
          </w:p>
          <w:p w14:paraId="2A6AA7AC" w14:textId="77777777" w:rsidR="001B6A0B" w:rsidRDefault="001B6A0B" w:rsidP="006736BC">
            <w:pPr>
              <w:pStyle w:val="TableParagraph"/>
              <w:numPr>
                <w:ilvl w:val="0"/>
                <w:numId w:val="188"/>
              </w:numPr>
              <w:ind w:left="254" w:right="28" w:hanging="254"/>
              <w:jc w:val="both"/>
              <w:rPr>
                <w:sz w:val="18"/>
              </w:rPr>
            </w:pPr>
            <w:r>
              <w:rPr>
                <w:sz w:val="18"/>
              </w:rPr>
              <w:t>Funkcja zbierania i zapisywania logów z możliwością przeglądania i kasowania archiwalnych incydentów.</w:t>
            </w:r>
          </w:p>
          <w:p w14:paraId="58AF2BA1" w14:textId="77777777" w:rsidR="001B6A0B" w:rsidRDefault="001B6A0B" w:rsidP="006736BC">
            <w:pPr>
              <w:pStyle w:val="TableParagraph"/>
              <w:numPr>
                <w:ilvl w:val="0"/>
                <w:numId w:val="188"/>
              </w:numPr>
              <w:ind w:left="254" w:right="28" w:hanging="254"/>
              <w:jc w:val="both"/>
              <w:rPr>
                <w:sz w:val="18"/>
              </w:rPr>
            </w:pPr>
            <w:r>
              <w:rPr>
                <w:sz w:val="18"/>
              </w:rPr>
              <w:t>Możliwość ustawienia portów USB w trybie „no BOOT”, czyli podczas startu komputer nie wykrywa urządzeń bootujących typu USB, natomiast po uruchomieniu systemu operacyjnego porty USB są aktywne.</w:t>
            </w:r>
          </w:p>
          <w:p w14:paraId="53299787" w14:textId="77777777" w:rsidR="001B6A0B" w:rsidRDefault="001B6A0B" w:rsidP="006736BC">
            <w:pPr>
              <w:pStyle w:val="TableParagraph"/>
              <w:numPr>
                <w:ilvl w:val="0"/>
                <w:numId w:val="188"/>
              </w:numPr>
              <w:ind w:left="254" w:right="28" w:hanging="254"/>
              <w:jc w:val="both"/>
              <w:rPr>
                <w:sz w:val="18"/>
              </w:rPr>
            </w:pPr>
            <w:r>
              <w:rPr>
                <w:sz w:val="18"/>
              </w:rPr>
              <w:t>Funkcja włączająca przypomnienie o konieczności oczyszczenia lub zastąpienia filtra powietrza w jednej z opcji dostępnych: co 15 dni, co 30 dni, co 60 dni, co 90 dni, co 120 dni i co 180 dni.</w:t>
            </w:r>
          </w:p>
          <w:p w14:paraId="7DA7004A" w14:textId="77777777" w:rsidR="001B6A0B" w:rsidRDefault="001B6A0B" w:rsidP="006736BC">
            <w:pPr>
              <w:pStyle w:val="TableParagraph"/>
              <w:numPr>
                <w:ilvl w:val="0"/>
                <w:numId w:val="188"/>
              </w:numPr>
              <w:ind w:left="254" w:right="28" w:hanging="254"/>
              <w:jc w:val="both"/>
              <w:rPr>
                <w:sz w:val="18"/>
              </w:rPr>
            </w:pPr>
            <w:r>
              <w:rPr>
                <w:sz w:val="18"/>
              </w:rPr>
              <w:t>Funkcja</w:t>
            </w:r>
            <w:r w:rsidRPr="00DD4C55">
              <w:rPr>
                <w:sz w:val="18"/>
              </w:rPr>
              <w:t xml:space="preserve"> </w:t>
            </w:r>
            <w:r>
              <w:rPr>
                <w:sz w:val="18"/>
              </w:rPr>
              <w:t>zbierania</w:t>
            </w:r>
            <w:r w:rsidRPr="00DD4C55">
              <w:rPr>
                <w:sz w:val="18"/>
              </w:rPr>
              <w:t xml:space="preserve"> </w:t>
            </w:r>
            <w:r>
              <w:rPr>
                <w:sz w:val="18"/>
              </w:rPr>
              <w:t>i</w:t>
            </w:r>
            <w:r w:rsidRPr="00DD4C55">
              <w:rPr>
                <w:sz w:val="18"/>
              </w:rPr>
              <w:t xml:space="preserve"> </w:t>
            </w:r>
            <w:r>
              <w:rPr>
                <w:sz w:val="18"/>
              </w:rPr>
              <w:t>zapisywania</w:t>
            </w:r>
            <w:r w:rsidRPr="00DD4C55">
              <w:rPr>
                <w:sz w:val="18"/>
              </w:rPr>
              <w:t xml:space="preserve"> </w:t>
            </w:r>
            <w:r>
              <w:rPr>
                <w:sz w:val="18"/>
              </w:rPr>
              <w:t>incydentów,</w:t>
            </w:r>
            <w:r w:rsidRPr="00DD4C55">
              <w:rPr>
                <w:sz w:val="18"/>
              </w:rPr>
              <w:t xml:space="preserve"> </w:t>
            </w:r>
            <w:r>
              <w:rPr>
                <w:sz w:val="18"/>
              </w:rPr>
              <w:t>możliwość</w:t>
            </w:r>
            <w:r w:rsidRPr="00DD4C55">
              <w:rPr>
                <w:sz w:val="18"/>
              </w:rPr>
              <w:t xml:space="preserve"> </w:t>
            </w:r>
            <w:r>
              <w:rPr>
                <w:sz w:val="18"/>
              </w:rPr>
              <w:t>przeglądania</w:t>
            </w:r>
            <w:r w:rsidRPr="00DD4C55">
              <w:rPr>
                <w:sz w:val="18"/>
              </w:rPr>
              <w:t xml:space="preserve"> </w:t>
            </w:r>
            <w:r>
              <w:rPr>
                <w:sz w:val="18"/>
              </w:rPr>
              <w:t>i</w:t>
            </w:r>
            <w:r w:rsidRPr="00DD4C55">
              <w:rPr>
                <w:sz w:val="18"/>
              </w:rPr>
              <w:t xml:space="preserve"> </w:t>
            </w:r>
            <w:r>
              <w:rPr>
                <w:sz w:val="18"/>
              </w:rPr>
              <w:t>kasowania</w:t>
            </w:r>
            <w:r w:rsidRPr="00DD4C55">
              <w:rPr>
                <w:sz w:val="18"/>
              </w:rPr>
              <w:t xml:space="preserve"> </w:t>
            </w:r>
            <w:r>
              <w:rPr>
                <w:sz w:val="18"/>
              </w:rPr>
              <w:t>zdarzeń przebiegu procedury POST. Funkcja ta obejmuje datę i godzinę oraz opis incydentu kodu wizualnego systemu</w:t>
            </w:r>
            <w:r w:rsidRPr="00DD4C55">
              <w:rPr>
                <w:sz w:val="18"/>
              </w:rPr>
              <w:t xml:space="preserve"> </w:t>
            </w:r>
            <w:r>
              <w:rPr>
                <w:sz w:val="18"/>
              </w:rPr>
              <w:t>diagnostycznego.</w:t>
            </w:r>
          </w:p>
          <w:p w14:paraId="0AC30674" w14:textId="77777777" w:rsidR="001B6A0B" w:rsidRDefault="001B6A0B" w:rsidP="006736BC">
            <w:pPr>
              <w:pStyle w:val="TableParagraph"/>
              <w:numPr>
                <w:ilvl w:val="0"/>
                <w:numId w:val="188"/>
              </w:numPr>
              <w:ind w:left="254" w:right="28" w:hanging="254"/>
              <w:jc w:val="both"/>
              <w:rPr>
                <w:sz w:val="18"/>
              </w:rPr>
            </w:pPr>
            <w:r>
              <w:rPr>
                <w:sz w:val="18"/>
              </w:rPr>
              <w:t>Funkcja pozwalająca na włączenie/wyłączenie automatycznego tworzenia recovery BIOS na dysku twardym lub na urządzeniu zewnętrznym podpiętym przez USB (dopuszczalne realizacja poprzez oddzielny kontroler na płycie głównej, przechowujący chronioną kopię zapasową systemu BIOS, mający za zadanie weryfikację spójności oprogramowania układowego),</w:t>
            </w:r>
          </w:p>
          <w:p w14:paraId="76DB5572" w14:textId="77777777" w:rsidR="001B6A0B" w:rsidRDefault="001B6A0B" w:rsidP="006736BC">
            <w:pPr>
              <w:pStyle w:val="TableParagraph"/>
              <w:numPr>
                <w:ilvl w:val="0"/>
                <w:numId w:val="188"/>
              </w:numPr>
              <w:ind w:left="254" w:right="28" w:hanging="254"/>
              <w:jc w:val="both"/>
              <w:rPr>
                <w:sz w:val="18"/>
              </w:rPr>
            </w:pPr>
            <w:r>
              <w:rPr>
                <w:sz w:val="18"/>
              </w:rPr>
              <w:t>Możliwość wyłączania portów USB pojedynczo.</w:t>
            </w:r>
          </w:p>
          <w:p w14:paraId="5769F74A" w14:textId="77777777" w:rsidR="001B6A0B" w:rsidRDefault="001B6A0B" w:rsidP="006736BC">
            <w:pPr>
              <w:pStyle w:val="TableParagraph"/>
              <w:numPr>
                <w:ilvl w:val="0"/>
                <w:numId w:val="188"/>
              </w:numPr>
              <w:ind w:left="254" w:right="28" w:hanging="254"/>
              <w:jc w:val="both"/>
              <w:rPr>
                <w:sz w:val="18"/>
              </w:rPr>
            </w:pPr>
            <w:r>
              <w:rPr>
                <w:sz w:val="18"/>
              </w:rPr>
              <w:t>Oferowany BIOS musi posiadać poza swoją wewnętrzną strukturą menu szybkiego bootowania, które umożliwia min.: uruchamianie systemu z serwera za pośrednictwem zintegrowanej karty sieciowej, wejścia do BIOS, upgrade BIOS bez konieczności uruchamiania systemu operacyjnego.</w:t>
            </w:r>
          </w:p>
          <w:p w14:paraId="1740BBE9" w14:textId="77777777" w:rsidR="001B6A0B" w:rsidRDefault="001B6A0B" w:rsidP="006736BC">
            <w:pPr>
              <w:pStyle w:val="TableParagraph"/>
              <w:numPr>
                <w:ilvl w:val="0"/>
                <w:numId w:val="188"/>
              </w:numPr>
              <w:ind w:left="254" w:right="28" w:hanging="254"/>
              <w:jc w:val="both"/>
              <w:rPr>
                <w:sz w:val="18"/>
              </w:rPr>
            </w:pPr>
            <w:r w:rsidRPr="00794372">
              <w:rPr>
                <w:sz w:val="18"/>
              </w:rPr>
              <w:t>Dostęp do zaimplementowanej konsoli zarządzania zdalnego (funkcja automatycznie aktywna w przypadku zaoferowania komputera ze zdalnym zarządzaniem).</w:t>
            </w:r>
          </w:p>
          <w:p w14:paraId="29758DF2" w14:textId="77777777" w:rsidR="001B6A0B" w:rsidRDefault="001B6A0B" w:rsidP="006736BC">
            <w:pPr>
              <w:pStyle w:val="TableParagraph"/>
              <w:numPr>
                <w:ilvl w:val="0"/>
                <w:numId w:val="188"/>
              </w:numPr>
              <w:ind w:left="254" w:right="28" w:hanging="254"/>
              <w:jc w:val="both"/>
              <w:rPr>
                <w:sz w:val="18"/>
              </w:rPr>
            </w:pPr>
            <w:r>
              <w:rPr>
                <w:sz w:val="18"/>
              </w:rPr>
              <w:t xml:space="preserve">Wszystkie ww. funkcjonalności są dostępne bez zainstalowanego dysku twardego. Aktualizacja BIOS za pomocą strony internetowej producenta w oparciu o najnowsze, aktualne wersje BIOS – </w:t>
            </w:r>
            <w:r w:rsidRPr="00DD4C55">
              <w:rPr>
                <w:sz w:val="18"/>
              </w:rPr>
              <w:t>wymagany link strony internetowej producenta aktualizacji BIOS.</w:t>
            </w:r>
          </w:p>
          <w:p w14:paraId="1DD34E83" w14:textId="77777777" w:rsidR="001B6A0B" w:rsidRDefault="001B6A0B" w:rsidP="006736BC">
            <w:pPr>
              <w:pStyle w:val="TableParagraph"/>
              <w:numPr>
                <w:ilvl w:val="0"/>
                <w:numId w:val="188"/>
              </w:numPr>
              <w:ind w:left="254" w:right="28" w:hanging="254"/>
              <w:jc w:val="both"/>
              <w:rPr>
                <w:sz w:val="18"/>
              </w:rPr>
            </w:pPr>
            <w:r w:rsidRPr="009A36C0">
              <w:rPr>
                <w:sz w:val="18"/>
              </w:rPr>
              <w:t>Zaimplementowany w BIOS system diagnostyczny, z graficznym interfejsem użytkownika dostępny z poziomu szybkiego menu boot umożliwiający jednoczesne przetestowanie w celu wykrycia usterki zainstalowanych komponentów w</w:t>
            </w:r>
            <w:r>
              <w:rPr>
                <w:sz w:val="18"/>
              </w:rPr>
              <w:t> </w:t>
            </w:r>
            <w:r w:rsidRPr="009A36C0">
              <w:rPr>
                <w:sz w:val="18"/>
              </w:rPr>
              <w:t xml:space="preserve">oferowanym komputerze bez konieczności uruchamiania systemu operacyjnego. </w:t>
            </w:r>
            <w:r>
              <w:rPr>
                <w:sz w:val="18"/>
              </w:rPr>
              <w:br/>
            </w:r>
            <w:r w:rsidRPr="009A36C0">
              <w:rPr>
                <w:sz w:val="18"/>
              </w:rPr>
              <w:t xml:space="preserve">System oparty o funkcjonalności: </w:t>
            </w:r>
          </w:p>
          <w:p w14:paraId="4E77CA03" w14:textId="77777777" w:rsidR="001B6A0B" w:rsidRDefault="001B6A0B" w:rsidP="006736BC">
            <w:pPr>
              <w:pStyle w:val="TableParagraph"/>
              <w:numPr>
                <w:ilvl w:val="1"/>
                <w:numId w:val="186"/>
              </w:numPr>
              <w:ind w:left="538" w:right="28" w:hanging="284"/>
              <w:jc w:val="both"/>
              <w:rPr>
                <w:sz w:val="18"/>
              </w:rPr>
            </w:pPr>
            <w:r w:rsidRPr="009A36C0">
              <w:rPr>
                <w:sz w:val="18"/>
              </w:rPr>
              <w:t>testy uruchamiane automatycznie lub w</w:t>
            </w:r>
            <w:r>
              <w:rPr>
                <w:sz w:val="18"/>
              </w:rPr>
              <w:t xml:space="preserve"> </w:t>
            </w:r>
            <w:r w:rsidRPr="009A36C0">
              <w:rPr>
                <w:sz w:val="18"/>
              </w:rPr>
              <w:t>trybie</w:t>
            </w:r>
            <w:r>
              <w:rPr>
                <w:sz w:val="18"/>
              </w:rPr>
              <w:t xml:space="preserve"> </w:t>
            </w:r>
            <w:r w:rsidRPr="009A36C0">
              <w:rPr>
                <w:sz w:val="18"/>
              </w:rPr>
              <w:t xml:space="preserve">interaktywnym, </w:t>
            </w:r>
          </w:p>
          <w:p w14:paraId="648DA76F" w14:textId="77777777" w:rsidR="001B6A0B" w:rsidRDefault="001B6A0B" w:rsidP="006736BC">
            <w:pPr>
              <w:pStyle w:val="TableParagraph"/>
              <w:numPr>
                <w:ilvl w:val="1"/>
                <w:numId w:val="186"/>
              </w:numPr>
              <w:ind w:left="538" w:right="28" w:hanging="284"/>
              <w:jc w:val="both"/>
              <w:rPr>
                <w:sz w:val="18"/>
              </w:rPr>
            </w:pPr>
            <w:r w:rsidRPr="009A36C0">
              <w:rPr>
                <w:sz w:val="18"/>
              </w:rPr>
              <w:t>możliwość</w:t>
            </w:r>
            <w:r>
              <w:rPr>
                <w:sz w:val="18"/>
              </w:rPr>
              <w:t xml:space="preserve"> </w:t>
            </w:r>
            <w:r w:rsidRPr="009A36C0">
              <w:rPr>
                <w:sz w:val="18"/>
              </w:rPr>
              <w:t>powtórzenia</w:t>
            </w:r>
            <w:r>
              <w:rPr>
                <w:sz w:val="18"/>
              </w:rPr>
              <w:t xml:space="preserve"> </w:t>
            </w:r>
            <w:r w:rsidRPr="009A36C0">
              <w:rPr>
                <w:sz w:val="18"/>
              </w:rPr>
              <w:t>testów,</w:t>
            </w:r>
            <w:r>
              <w:rPr>
                <w:sz w:val="18"/>
              </w:rPr>
              <w:t xml:space="preserve"> </w:t>
            </w:r>
          </w:p>
          <w:p w14:paraId="295D3F11" w14:textId="77777777" w:rsidR="001B6A0B" w:rsidRDefault="001B6A0B" w:rsidP="006736BC">
            <w:pPr>
              <w:pStyle w:val="TableParagraph"/>
              <w:numPr>
                <w:ilvl w:val="1"/>
                <w:numId w:val="186"/>
              </w:numPr>
              <w:ind w:left="538" w:right="28" w:hanging="284"/>
              <w:jc w:val="both"/>
              <w:rPr>
                <w:sz w:val="18"/>
              </w:rPr>
            </w:pPr>
            <w:r w:rsidRPr="009A36C0">
              <w:rPr>
                <w:sz w:val="18"/>
              </w:rPr>
              <w:t>podsumowanie</w:t>
            </w:r>
            <w:r>
              <w:rPr>
                <w:sz w:val="18"/>
              </w:rPr>
              <w:t xml:space="preserve"> </w:t>
            </w:r>
            <w:r w:rsidRPr="009A36C0">
              <w:rPr>
                <w:sz w:val="18"/>
              </w:rPr>
              <w:t xml:space="preserve">testów, </w:t>
            </w:r>
          </w:p>
          <w:p w14:paraId="79493EAC" w14:textId="77777777" w:rsidR="001B6A0B" w:rsidRDefault="001B6A0B" w:rsidP="006736BC">
            <w:pPr>
              <w:pStyle w:val="TableParagraph"/>
              <w:numPr>
                <w:ilvl w:val="1"/>
                <w:numId w:val="186"/>
              </w:numPr>
              <w:ind w:left="538" w:right="28" w:hanging="284"/>
              <w:jc w:val="both"/>
              <w:rPr>
                <w:sz w:val="18"/>
              </w:rPr>
            </w:pPr>
            <w:r w:rsidRPr="009A36C0">
              <w:rPr>
                <w:sz w:val="18"/>
              </w:rPr>
              <w:t xml:space="preserve">uruchamianie szybkiego testu zbiorczego, </w:t>
            </w:r>
          </w:p>
          <w:p w14:paraId="09F641FA" w14:textId="77777777" w:rsidR="001B6A0B" w:rsidRDefault="001B6A0B" w:rsidP="006736BC">
            <w:pPr>
              <w:pStyle w:val="TableParagraph"/>
              <w:numPr>
                <w:ilvl w:val="1"/>
                <w:numId w:val="186"/>
              </w:numPr>
              <w:ind w:left="538" w:right="28" w:hanging="284"/>
              <w:jc w:val="both"/>
              <w:rPr>
                <w:sz w:val="18"/>
              </w:rPr>
            </w:pPr>
            <w:r w:rsidRPr="009A36C0">
              <w:rPr>
                <w:sz w:val="18"/>
              </w:rPr>
              <w:t xml:space="preserve">uruchamianie testów dla wybranych podzespołów przez użytkownika, </w:t>
            </w:r>
          </w:p>
          <w:p w14:paraId="474DC01A" w14:textId="77777777" w:rsidR="001B6A0B" w:rsidRDefault="001B6A0B" w:rsidP="006736BC">
            <w:pPr>
              <w:pStyle w:val="TableParagraph"/>
              <w:numPr>
                <w:ilvl w:val="1"/>
                <w:numId w:val="186"/>
              </w:numPr>
              <w:ind w:left="538" w:right="28" w:hanging="284"/>
              <w:jc w:val="both"/>
              <w:rPr>
                <w:sz w:val="18"/>
              </w:rPr>
            </w:pPr>
            <w:r w:rsidRPr="009A36C0">
              <w:rPr>
                <w:sz w:val="18"/>
              </w:rPr>
              <w:t xml:space="preserve">wyświetlanie wiadomości, które </w:t>
            </w:r>
            <w:r w:rsidRPr="00DD4C55">
              <w:rPr>
                <w:sz w:val="18"/>
              </w:rPr>
              <w:t>informują</w:t>
            </w:r>
            <w:r w:rsidRPr="009A36C0">
              <w:rPr>
                <w:sz w:val="18"/>
              </w:rPr>
              <w:t xml:space="preserve"> o stanie przeprowadzanych testów, </w:t>
            </w:r>
          </w:p>
          <w:p w14:paraId="0CCF8CB3" w14:textId="77777777" w:rsidR="001B6A0B" w:rsidRDefault="001B6A0B" w:rsidP="006736BC">
            <w:pPr>
              <w:pStyle w:val="TableParagraph"/>
              <w:numPr>
                <w:ilvl w:val="1"/>
                <w:numId w:val="186"/>
              </w:numPr>
              <w:ind w:left="538" w:right="28" w:hanging="284"/>
              <w:jc w:val="both"/>
              <w:rPr>
                <w:sz w:val="18"/>
              </w:rPr>
            </w:pPr>
            <w:r w:rsidRPr="009A36C0">
              <w:rPr>
                <w:sz w:val="18"/>
              </w:rPr>
              <w:t>wyświetlanie wiadomości o błędach, które</w:t>
            </w:r>
            <w:r w:rsidRPr="00DD4C55">
              <w:rPr>
                <w:sz w:val="18"/>
              </w:rPr>
              <w:t xml:space="preserve"> </w:t>
            </w:r>
            <w:r w:rsidRPr="009A36C0">
              <w:rPr>
                <w:sz w:val="18"/>
              </w:rPr>
              <w:t>informują o problemach napotkanych podczas testów</w:t>
            </w:r>
            <w:r>
              <w:rPr>
                <w:sz w:val="18"/>
              </w:rPr>
              <w:t>,</w:t>
            </w:r>
            <w:r w:rsidRPr="009A36C0">
              <w:rPr>
                <w:sz w:val="18"/>
              </w:rPr>
              <w:t xml:space="preserve"> </w:t>
            </w:r>
          </w:p>
          <w:p w14:paraId="11556E0C" w14:textId="77777777" w:rsidR="001B6A0B" w:rsidRDefault="001B6A0B" w:rsidP="006736BC">
            <w:pPr>
              <w:pStyle w:val="TableParagraph"/>
              <w:numPr>
                <w:ilvl w:val="1"/>
                <w:numId w:val="186"/>
              </w:numPr>
              <w:ind w:left="538" w:right="28" w:hanging="284"/>
              <w:jc w:val="both"/>
              <w:rPr>
                <w:sz w:val="18"/>
              </w:rPr>
            </w:pPr>
            <w:r>
              <w:rPr>
                <w:sz w:val="18"/>
              </w:rPr>
              <w:t>s</w:t>
            </w:r>
            <w:r w:rsidRPr="009A36C0">
              <w:rPr>
                <w:sz w:val="18"/>
              </w:rPr>
              <w:t>ystem diagnostyczny musi zawierać informację o nazwie komputera, wersji BIOS, numerze seryjnym komputera, podawać dokładne informacje o</w:t>
            </w:r>
            <w:r>
              <w:rPr>
                <w:sz w:val="18"/>
              </w:rPr>
              <w:t xml:space="preserve"> </w:t>
            </w:r>
            <w:r w:rsidRPr="009A36C0">
              <w:rPr>
                <w:sz w:val="18"/>
              </w:rPr>
              <w:t>wszystkich</w:t>
            </w:r>
            <w:r>
              <w:rPr>
                <w:sz w:val="18"/>
              </w:rPr>
              <w:t xml:space="preserve"> </w:t>
            </w:r>
            <w:r w:rsidRPr="009A36C0">
              <w:rPr>
                <w:sz w:val="18"/>
              </w:rPr>
              <w:t>zainstalowanych</w:t>
            </w:r>
            <w:r>
              <w:rPr>
                <w:sz w:val="18"/>
              </w:rPr>
              <w:t xml:space="preserve"> </w:t>
            </w:r>
            <w:r w:rsidRPr="009A36C0">
              <w:rPr>
                <w:sz w:val="18"/>
              </w:rPr>
              <w:t>komponentach, a</w:t>
            </w:r>
            <w:r>
              <w:rPr>
                <w:sz w:val="18"/>
              </w:rPr>
              <w:t xml:space="preserve"> </w:t>
            </w:r>
            <w:r w:rsidRPr="009A36C0">
              <w:rPr>
                <w:sz w:val="18"/>
              </w:rPr>
              <w:t>w szczególności</w:t>
            </w:r>
            <w:r>
              <w:rPr>
                <w:sz w:val="18"/>
              </w:rPr>
              <w:t xml:space="preserve"> </w:t>
            </w:r>
            <w:r w:rsidRPr="009A36C0">
              <w:rPr>
                <w:sz w:val="18"/>
              </w:rPr>
              <w:t>zawierać</w:t>
            </w:r>
            <w:r w:rsidRPr="00DD4C55">
              <w:rPr>
                <w:sz w:val="18"/>
              </w:rPr>
              <w:t xml:space="preserve"> </w:t>
            </w:r>
            <w:r w:rsidRPr="009A36C0">
              <w:rPr>
                <w:sz w:val="18"/>
              </w:rPr>
              <w:t>informacje</w:t>
            </w:r>
            <w:r>
              <w:rPr>
                <w:sz w:val="18"/>
              </w:rPr>
              <w:t>:</w:t>
            </w:r>
          </w:p>
          <w:p w14:paraId="156B6C9F" w14:textId="77777777" w:rsidR="001B6A0B" w:rsidRPr="009A36C0" w:rsidRDefault="001B6A0B" w:rsidP="006736BC">
            <w:pPr>
              <w:pStyle w:val="TableParagraph"/>
              <w:numPr>
                <w:ilvl w:val="1"/>
                <w:numId w:val="186"/>
              </w:numPr>
              <w:ind w:left="538" w:right="28" w:hanging="284"/>
              <w:jc w:val="both"/>
              <w:rPr>
                <w:sz w:val="18"/>
              </w:rPr>
            </w:pPr>
            <w:r w:rsidRPr="009A36C0">
              <w:rPr>
                <w:sz w:val="18"/>
              </w:rPr>
              <w:t>numerze</w:t>
            </w:r>
            <w:r w:rsidRPr="00DD4C55">
              <w:rPr>
                <w:sz w:val="18"/>
              </w:rPr>
              <w:t xml:space="preserve"> </w:t>
            </w:r>
            <w:r w:rsidRPr="009A36C0">
              <w:rPr>
                <w:sz w:val="18"/>
              </w:rPr>
              <w:t>seryjnym,</w:t>
            </w:r>
            <w:r w:rsidRPr="00DD4C55">
              <w:rPr>
                <w:sz w:val="18"/>
              </w:rPr>
              <w:t xml:space="preserve"> </w:t>
            </w:r>
            <w:r w:rsidRPr="009A36C0">
              <w:rPr>
                <w:sz w:val="18"/>
              </w:rPr>
              <w:t>typie</w:t>
            </w:r>
            <w:r w:rsidRPr="00DD4C55">
              <w:rPr>
                <w:sz w:val="18"/>
              </w:rPr>
              <w:t xml:space="preserve"> </w:t>
            </w:r>
            <w:r w:rsidRPr="009A36C0">
              <w:rPr>
                <w:sz w:val="18"/>
              </w:rPr>
              <w:t>i</w:t>
            </w:r>
            <w:r w:rsidRPr="00DD4C55">
              <w:rPr>
                <w:sz w:val="18"/>
              </w:rPr>
              <w:t xml:space="preserve"> </w:t>
            </w:r>
            <w:r w:rsidRPr="009A36C0">
              <w:rPr>
                <w:sz w:val="18"/>
              </w:rPr>
              <w:t>pojemności</w:t>
            </w:r>
            <w:r w:rsidRPr="00DD4C55">
              <w:rPr>
                <w:sz w:val="18"/>
              </w:rPr>
              <w:t xml:space="preserve"> </w:t>
            </w:r>
            <w:r w:rsidRPr="009A36C0">
              <w:rPr>
                <w:sz w:val="18"/>
              </w:rPr>
              <w:t>dysku</w:t>
            </w:r>
            <w:r w:rsidRPr="00DD4C55">
              <w:rPr>
                <w:sz w:val="18"/>
              </w:rPr>
              <w:t xml:space="preserve"> </w:t>
            </w:r>
            <w:r w:rsidRPr="009A36C0">
              <w:rPr>
                <w:sz w:val="18"/>
              </w:rPr>
              <w:t>twardego,</w:t>
            </w:r>
            <w:r w:rsidRPr="00DD4C55">
              <w:rPr>
                <w:sz w:val="18"/>
              </w:rPr>
              <w:t xml:space="preserve"> </w:t>
            </w:r>
          </w:p>
          <w:p w14:paraId="5532D452" w14:textId="77777777" w:rsidR="001B6A0B" w:rsidRDefault="001B6A0B" w:rsidP="006736BC">
            <w:pPr>
              <w:pStyle w:val="TableParagraph"/>
              <w:numPr>
                <w:ilvl w:val="1"/>
                <w:numId w:val="186"/>
              </w:numPr>
              <w:ind w:left="538" w:right="28" w:hanging="284"/>
              <w:jc w:val="both"/>
              <w:rPr>
                <w:sz w:val="18"/>
              </w:rPr>
            </w:pPr>
            <w:r w:rsidRPr="009A36C0">
              <w:rPr>
                <w:sz w:val="18"/>
              </w:rPr>
              <w:t>informacji</w:t>
            </w:r>
            <w:r w:rsidRPr="00DD4C55">
              <w:rPr>
                <w:sz w:val="18"/>
              </w:rPr>
              <w:t xml:space="preserve"> </w:t>
            </w:r>
            <w:r w:rsidRPr="009A36C0">
              <w:rPr>
                <w:sz w:val="18"/>
              </w:rPr>
              <w:t>o</w:t>
            </w:r>
            <w:r w:rsidRPr="00DD4C55">
              <w:rPr>
                <w:sz w:val="18"/>
              </w:rPr>
              <w:t xml:space="preserve"> </w:t>
            </w:r>
            <w:r w:rsidRPr="009A36C0">
              <w:rPr>
                <w:sz w:val="18"/>
              </w:rPr>
              <w:t>obrotach</w:t>
            </w:r>
            <w:r w:rsidRPr="00DD4C55">
              <w:rPr>
                <w:sz w:val="18"/>
              </w:rPr>
              <w:t xml:space="preserve"> </w:t>
            </w:r>
            <w:r w:rsidRPr="009A36C0">
              <w:rPr>
                <w:sz w:val="18"/>
              </w:rPr>
              <w:t xml:space="preserve">wentylatora CPU, </w:t>
            </w:r>
          </w:p>
          <w:p w14:paraId="1A082F59" w14:textId="77777777" w:rsidR="001B6A0B" w:rsidRDefault="001B6A0B" w:rsidP="006736BC">
            <w:pPr>
              <w:pStyle w:val="TableParagraph"/>
              <w:numPr>
                <w:ilvl w:val="1"/>
                <w:numId w:val="186"/>
              </w:numPr>
              <w:ind w:left="538" w:right="28" w:hanging="284"/>
              <w:jc w:val="both"/>
              <w:rPr>
                <w:sz w:val="18"/>
              </w:rPr>
            </w:pPr>
            <w:r w:rsidRPr="009A36C0">
              <w:rPr>
                <w:sz w:val="18"/>
              </w:rPr>
              <w:t xml:space="preserve">informacji o procesorze w tym model i taktowanie, </w:t>
            </w:r>
          </w:p>
          <w:p w14:paraId="470D2FD7" w14:textId="77777777" w:rsidR="001B6A0B" w:rsidRDefault="001B6A0B" w:rsidP="006736BC">
            <w:pPr>
              <w:pStyle w:val="TableParagraph"/>
              <w:numPr>
                <w:ilvl w:val="1"/>
                <w:numId w:val="186"/>
              </w:numPr>
              <w:ind w:left="538" w:right="28" w:hanging="284"/>
              <w:jc w:val="both"/>
              <w:rPr>
                <w:sz w:val="18"/>
              </w:rPr>
            </w:pPr>
            <w:r w:rsidRPr="009A36C0">
              <w:rPr>
                <w:sz w:val="18"/>
              </w:rPr>
              <w:t>informacji o pamięci w tym wielkość</w:t>
            </w:r>
            <w:r w:rsidRPr="00DD4C55">
              <w:rPr>
                <w:sz w:val="18"/>
              </w:rPr>
              <w:t xml:space="preserve"> </w:t>
            </w:r>
            <w:r w:rsidRPr="009A36C0">
              <w:rPr>
                <w:sz w:val="18"/>
              </w:rPr>
              <w:t>podana</w:t>
            </w:r>
            <w:r w:rsidRPr="00DD4C55">
              <w:rPr>
                <w:sz w:val="18"/>
              </w:rPr>
              <w:t xml:space="preserve"> </w:t>
            </w:r>
            <w:r w:rsidRPr="009A36C0">
              <w:rPr>
                <w:sz w:val="18"/>
              </w:rPr>
              <w:t>w</w:t>
            </w:r>
            <w:r w:rsidRPr="00DD4C55">
              <w:rPr>
                <w:sz w:val="18"/>
              </w:rPr>
              <w:t xml:space="preserve"> </w:t>
            </w:r>
            <w:r w:rsidRPr="009A36C0">
              <w:rPr>
                <w:sz w:val="18"/>
              </w:rPr>
              <w:t>MB,</w:t>
            </w:r>
            <w:r w:rsidRPr="00DD4C55">
              <w:rPr>
                <w:sz w:val="18"/>
              </w:rPr>
              <w:t xml:space="preserve"> </w:t>
            </w:r>
            <w:r w:rsidRPr="009A36C0">
              <w:rPr>
                <w:sz w:val="18"/>
              </w:rPr>
              <w:t>obsadzenie</w:t>
            </w:r>
            <w:r w:rsidRPr="00DD4C55">
              <w:rPr>
                <w:sz w:val="18"/>
              </w:rPr>
              <w:t xml:space="preserve"> </w:t>
            </w:r>
            <w:r w:rsidRPr="009A36C0">
              <w:rPr>
                <w:sz w:val="18"/>
              </w:rPr>
              <w:t>w</w:t>
            </w:r>
            <w:r w:rsidRPr="00DD4C55">
              <w:rPr>
                <w:sz w:val="18"/>
              </w:rPr>
              <w:t xml:space="preserve"> </w:t>
            </w:r>
            <w:r w:rsidRPr="009A36C0">
              <w:rPr>
                <w:sz w:val="18"/>
              </w:rPr>
              <w:t>konkretnym</w:t>
            </w:r>
            <w:r w:rsidRPr="00DD4C55">
              <w:rPr>
                <w:sz w:val="18"/>
              </w:rPr>
              <w:t xml:space="preserve"> </w:t>
            </w:r>
            <w:r w:rsidRPr="009A36C0">
              <w:rPr>
                <w:sz w:val="18"/>
              </w:rPr>
              <w:t>banku,</w:t>
            </w:r>
            <w:r w:rsidRPr="00DD4C55">
              <w:rPr>
                <w:sz w:val="18"/>
              </w:rPr>
              <w:t xml:space="preserve"> </w:t>
            </w:r>
            <w:r w:rsidRPr="009A36C0">
              <w:rPr>
                <w:sz w:val="18"/>
              </w:rPr>
              <w:t>typ</w:t>
            </w:r>
            <w:r w:rsidRPr="00DD4C55">
              <w:rPr>
                <w:sz w:val="18"/>
              </w:rPr>
              <w:t xml:space="preserve"> </w:t>
            </w:r>
            <w:r w:rsidRPr="009A36C0">
              <w:rPr>
                <w:sz w:val="18"/>
              </w:rPr>
              <w:t>pamięci</w:t>
            </w:r>
            <w:r w:rsidRPr="00DD4C55">
              <w:rPr>
                <w:sz w:val="18"/>
              </w:rPr>
              <w:t xml:space="preserve"> </w:t>
            </w:r>
            <w:r w:rsidRPr="009A36C0">
              <w:rPr>
                <w:sz w:val="18"/>
              </w:rPr>
              <w:t>wraz</w:t>
            </w:r>
            <w:r w:rsidRPr="00DD4C55">
              <w:rPr>
                <w:sz w:val="18"/>
              </w:rPr>
              <w:t xml:space="preserve"> </w:t>
            </w:r>
            <w:r w:rsidRPr="009A36C0">
              <w:rPr>
                <w:sz w:val="18"/>
              </w:rPr>
              <w:t>z</w:t>
            </w:r>
            <w:r w:rsidRPr="00DD4C55">
              <w:rPr>
                <w:sz w:val="18"/>
              </w:rPr>
              <w:t xml:space="preserve"> </w:t>
            </w:r>
            <w:r w:rsidRPr="009A36C0">
              <w:rPr>
                <w:sz w:val="18"/>
              </w:rPr>
              <w:t xml:space="preserve">taktowaniem oraz SN i PN, </w:t>
            </w:r>
          </w:p>
          <w:p w14:paraId="5FF12205" w14:textId="77777777" w:rsidR="001B6A0B" w:rsidRDefault="001B6A0B" w:rsidP="006736BC">
            <w:pPr>
              <w:pStyle w:val="TableParagraph"/>
              <w:numPr>
                <w:ilvl w:val="1"/>
                <w:numId w:val="186"/>
              </w:numPr>
              <w:ind w:left="538" w:right="28" w:hanging="284"/>
              <w:jc w:val="both"/>
              <w:rPr>
                <w:sz w:val="18"/>
              </w:rPr>
            </w:pPr>
            <w:r w:rsidRPr="009A36C0">
              <w:rPr>
                <w:sz w:val="18"/>
              </w:rPr>
              <w:t xml:space="preserve">wykaz temperatur min. CPU, dysku. </w:t>
            </w:r>
          </w:p>
          <w:p w14:paraId="40B30EA1" w14:textId="77777777" w:rsidR="001B6A0B" w:rsidRDefault="001B6A0B" w:rsidP="005559CB">
            <w:pPr>
              <w:pStyle w:val="TableParagraph"/>
              <w:spacing w:before="1" w:line="208" w:lineRule="exact"/>
              <w:ind w:left="0" w:right="28"/>
              <w:jc w:val="both"/>
              <w:rPr>
                <w:sz w:val="18"/>
              </w:rPr>
            </w:pPr>
            <w:r w:rsidRPr="008E0D09">
              <w:rPr>
                <w:sz w:val="18"/>
              </w:rPr>
              <w:t>System działający nawet w przypadku braku dysku twardego lub w przypadku jego uszkodzenia, bez wykorzystania zewnętrznych nośników pamięci masowej oraz dostępu do sieci lokalnej i Internetu, pozwalający na uzyskanie wyżej wymienionych funkcjonalności</w:t>
            </w:r>
            <w:r>
              <w:rPr>
                <w:sz w:val="18"/>
              </w:rPr>
              <w:t>,</w:t>
            </w:r>
            <w:r w:rsidRPr="008E0D09">
              <w:rPr>
                <w:sz w:val="18"/>
              </w:rPr>
              <w:t xml:space="preserve"> a w szczególności na przetestowanie: procesora i</w:t>
            </w:r>
            <w:r w:rsidRPr="008E0D09">
              <w:rPr>
                <w:spacing w:val="-3"/>
                <w:sz w:val="18"/>
              </w:rPr>
              <w:t xml:space="preserve"> </w:t>
            </w:r>
            <w:r w:rsidRPr="008E0D09">
              <w:rPr>
                <w:sz w:val="18"/>
              </w:rPr>
              <w:t>pamięci.</w:t>
            </w:r>
          </w:p>
        </w:tc>
      </w:tr>
      <w:tr w:rsidR="001B6A0B" w:rsidRPr="002C1F9D" w14:paraId="7CC16E4A" w14:textId="77777777" w:rsidTr="005559CB">
        <w:tc>
          <w:tcPr>
            <w:tcW w:w="2269" w:type="dxa"/>
          </w:tcPr>
          <w:p w14:paraId="6595CC6B" w14:textId="77777777" w:rsidR="001B6A0B" w:rsidRPr="0027520A" w:rsidRDefault="001B6A0B" w:rsidP="005559CB">
            <w:pPr>
              <w:pStyle w:val="TableParagraph"/>
              <w:tabs>
                <w:tab w:val="left" w:pos="1164"/>
                <w:tab w:val="left" w:pos="1737"/>
                <w:tab w:val="left" w:pos="2401"/>
                <w:tab w:val="left" w:pos="2909"/>
                <w:tab w:val="left" w:pos="4073"/>
                <w:tab w:val="left" w:pos="5516"/>
                <w:tab w:val="left" w:pos="6688"/>
              </w:tabs>
              <w:ind w:left="0" w:right="28"/>
              <w:rPr>
                <w:sz w:val="18"/>
                <w:szCs w:val="18"/>
              </w:rPr>
            </w:pPr>
            <w:r>
              <w:rPr>
                <w:sz w:val="18"/>
              </w:rPr>
              <w:lastRenderedPageBreak/>
              <w:t>Dokumenty i c</w:t>
            </w:r>
            <w:r w:rsidRPr="0027520A">
              <w:rPr>
                <w:sz w:val="18"/>
              </w:rPr>
              <w:t>ertyfikaty:</w:t>
            </w:r>
          </w:p>
        </w:tc>
        <w:tc>
          <w:tcPr>
            <w:tcW w:w="7229" w:type="dxa"/>
          </w:tcPr>
          <w:p w14:paraId="3ED006E1" w14:textId="77777777" w:rsidR="001B6A0B" w:rsidRPr="00DD4C55" w:rsidRDefault="001B6A0B" w:rsidP="006736BC">
            <w:pPr>
              <w:pStyle w:val="TableParagraph"/>
              <w:numPr>
                <w:ilvl w:val="0"/>
                <w:numId w:val="188"/>
              </w:numPr>
              <w:ind w:left="254" w:right="28" w:hanging="254"/>
              <w:jc w:val="both"/>
              <w:rPr>
                <w:sz w:val="18"/>
              </w:rPr>
            </w:pPr>
            <w:r w:rsidRPr="002F11B9">
              <w:rPr>
                <w:sz w:val="18"/>
              </w:rPr>
              <w:t>Certyfikat ISO 9001 dla producenta stacji</w:t>
            </w:r>
            <w:r w:rsidRPr="00DD4C55">
              <w:rPr>
                <w:sz w:val="18"/>
              </w:rPr>
              <w:t xml:space="preserve"> </w:t>
            </w:r>
            <w:r w:rsidRPr="002F11B9">
              <w:rPr>
                <w:sz w:val="18"/>
              </w:rPr>
              <w:t xml:space="preserve">roboczej obejmujący </w:t>
            </w:r>
            <w:r w:rsidRPr="00DD4C55">
              <w:rPr>
                <w:sz w:val="18"/>
              </w:rPr>
              <w:t xml:space="preserve">proces </w:t>
            </w:r>
            <w:r w:rsidRPr="002F11B9">
              <w:rPr>
                <w:sz w:val="18"/>
              </w:rPr>
              <w:t>projektowania i</w:t>
            </w:r>
            <w:r>
              <w:rPr>
                <w:sz w:val="18"/>
              </w:rPr>
              <w:t> </w:t>
            </w:r>
            <w:r w:rsidRPr="002F11B9">
              <w:rPr>
                <w:sz w:val="18"/>
              </w:rPr>
              <w:t>produkcji</w:t>
            </w:r>
            <w:r>
              <w:rPr>
                <w:sz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4DA4AFB1" w14:textId="77777777" w:rsidR="001B6A0B" w:rsidRPr="00DD4C55" w:rsidRDefault="001B6A0B" w:rsidP="006736BC">
            <w:pPr>
              <w:pStyle w:val="TableParagraph"/>
              <w:numPr>
                <w:ilvl w:val="0"/>
                <w:numId w:val="188"/>
              </w:numPr>
              <w:ind w:left="254" w:right="28" w:hanging="254"/>
              <w:jc w:val="both"/>
              <w:rPr>
                <w:sz w:val="18"/>
              </w:rPr>
            </w:pPr>
            <w:r w:rsidRPr="002F11B9">
              <w:rPr>
                <w:sz w:val="18"/>
              </w:rPr>
              <w:t>Certyfikat ISO 14001 dla producenta stacji roboczej</w:t>
            </w:r>
            <w:r>
              <w:rPr>
                <w:sz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41F4FDDB" w14:textId="77777777" w:rsidR="001B6A0B" w:rsidRPr="002F11B9" w:rsidRDefault="001B6A0B" w:rsidP="006736BC">
            <w:pPr>
              <w:pStyle w:val="TableParagraph"/>
              <w:numPr>
                <w:ilvl w:val="0"/>
                <w:numId w:val="188"/>
              </w:numPr>
              <w:ind w:left="254" w:right="28" w:hanging="254"/>
              <w:jc w:val="both"/>
              <w:rPr>
                <w:sz w:val="18"/>
              </w:rPr>
            </w:pPr>
            <w:r w:rsidRPr="002F11B9">
              <w:rPr>
                <w:sz w:val="18"/>
              </w:rPr>
              <w:t>Deklaracja zgodności CE</w:t>
            </w:r>
            <w:r>
              <w:rPr>
                <w:sz w:val="18"/>
              </w:rPr>
              <w:t xml:space="preserve">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6EBB8B41" w14:textId="77777777" w:rsidR="001B6A0B" w:rsidRPr="00DD4C55" w:rsidRDefault="001B6A0B" w:rsidP="006736BC">
            <w:pPr>
              <w:pStyle w:val="TableParagraph"/>
              <w:numPr>
                <w:ilvl w:val="0"/>
                <w:numId w:val="188"/>
              </w:numPr>
              <w:ind w:left="254" w:right="28" w:hanging="254"/>
              <w:jc w:val="both"/>
              <w:rPr>
                <w:sz w:val="18"/>
              </w:rPr>
            </w:pPr>
            <w:r w:rsidRPr="002F11B9">
              <w:rPr>
                <w:sz w:val="18"/>
              </w:rPr>
              <w:t xml:space="preserve">Urządzenia wyprodukowane są przez producenta, zgodnie z normą PN-EN ISO 50001 </w:t>
            </w:r>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r w:rsidRPr="002F11B9">
              <w:rPr>
                <w:sz w:val="18"/>
              </w:rPr>
              <w:t>,</w:t>
            </w:r>
          </w:p>
          <w:p w14:paraId="2BDA2E81" w14:textId="77777777" w:rsidR="001B6A0B" w:rsidRPr="00DB7200" w:rsidRDefault="001B6A0B" w:rsidP="006736BC">
            <w:pPr>
              <w:pStyle w:val="TableParagraph"/>
              <w:numPr>
                <w:ilvl w:val="0"/>
                <w:numId w:val="188"/>
              </w:numPr>
              <w:ind w:left="254" w:right="28" w:hanging="254"/>
              <w:jc w:val="both"/>
              <w:rPr>
                <w:sz w:val="18"/>
              </w:rPr>
            </w:pPr>
            <w:r w:rsidRPr="00DB7200">
              <w:rPr>
                <w:sz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Wykonawca złoży dokument potwierdzający spełnianie wymogu. Dopuszczalne jest złożenie dokumentu równoważnego, zgodnego z wymaganiami określonymi w punkcie </w:t>
            </w:r>
            <w:r>
              <w:rPr>
                <w:sz w:val="18"/>
              </w:rPr>
              <w:t>1</w:t>
            </w:r>
            <w:r w:rsidRPr="00DB7200">
              <w:rPr>
                <w:sz w:val="18"/>
              </w:rPr>
              <w:t>.2</w:t>
            </w:r>
            <w:r>
              <w:rPr>
                <w:sz w:val="18"/>
              </w:rPr>
              <w:t>.1</w:t>
            </w:r>
            <w:r w:rsidRPr="00DB7200">
              <w:rPr>
                <w:sz w:val="18"/>
              </w:rPr>
              <w:t xml:space="preserve"> niniejszego dokumentu.</w:t>
            </w:r>
          </w:p>
          <w:p w14:paraId="6C36E84C" w14:textId="77777777" w:rsidR="001B6A0B" w:rsidRPr="002F11B9" w:rsidRDefault="001B6A0B" w:rsidP="006736BC">
            <w:pPr>
              <w:pStyle w:val="TableParagraph"/>
              <w:numPr>
                <w:ilvl w:val="0"/>
                <w:numId w:val="188"/>
              </w:numPr>
              <w:ind w:left="254" w:right="28" w:hanging="254"/>
              <w:jc w:val="both"/>
              <w:rPr>
                <w:sz w:val="18"/>
              </w:rPr>
            </w:pPr>
            <w:r w:rsidRPr="002F11B9">
              <w:rPr>
                <w:sz w:val="18"/>
              </w:rPr>
              <w:t xml:space="preserve">Wykonawca dostarczy oświadczenie Producenta, iż oferowany komputer spełnia </w:t>
            </w:r>
            <w:r>
              <w:rPr>
                <w:sz w:val="18"/>
              </w:rPr>
              <w:t xml:space="preserve">wymagania </w:t>
            </w:r>
            <w:r w:rsidRPr="002F11B9">
              <w:rPr>
                <w:sz w:val="18"/>
              </w:rPr>
              <w:t>normy MIL-STD-810H.</w:t>
            </w:r>
          </w:p>
          <w:p w14:paraId="117A98DC" w14:textId="77777777" w:rsidR="001B6A0B" w:rsidRPr="002F11B9" w:rsidRDefault="001B6A0B" w:rsidP="006736BC">
            <w:pPr>
              <w:pStyle w:val="TableParagraph"/>
              <w:numPr>
                <w:ilvl w:val="0"/>
                <w:numId w:val="188"/>
              </w:numPr>
              <w:ind w:left="254" w:right="28" w:hanging="254"/>
              <w:jc w:val="both"/>
              <w:rPr>
                <w:sz w:val="18"/>
              </w:rPr>
            </w:pPr>
            <w:r w:rsidRPr="002F11B9">
              <w:rPr>
                <w:sz w:val="18"/>
              </w:rPr>
              <w:t xml:space="preserve">Potwierdzenie spełnienia kryteriów środowiskowych, w tym zgodności z dyrektywą RoHS Unii Europejskiej o eliminacji substancji niebezpiecznych w postaci oświadczenia producenta jednostki </w:t>
            </w:r>
            <w:r w:rsidRPr="00DD4C55">
              <w:rPr>
                <w:sz w:val="18"/>
              </w:rPr>
              <w:t xml:space="preserve">(wg </w:t>
            </w:r>
            <w:r w:rsidRPr="002F11B9">
              <w:rPr>
                <w:sz w:val="18"/>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DD4C55">
              <w:rPr>
                <w:sz w:val="18"/>
              </w:rPr>
              <w:t xml:space="preserve"> </w:t>
            </w:r>
            <w:r w:rsidRPr="002F11B9">
              <w:rPr>
                <w:sz w:val="18"/>
              </w:rPr>
              <w:t>g.</w:t>
            </w:r>
          </w:p>
          <w:p w14:paraId="2746DD1B" w14:textId="77777777" w:rsidR="001B6A0B" w:rsidRPr="00DD4C55" w:rsidRDefault="001B6A0B" w:rsidP="006736BC">
            <w:pPr>
              <w:pStyle w:val="TableParagraph"/>
              <w:numPr>
                <w:ilvl w:val="0"/>
                <w:numId w:val="188"/>
              </w:numPr>
              <w:ind w:left="254" w:right="28" w:hanging="254"/>
              <w:jc w:val="both"/>
              <w:rPr>
                <w:sz w:val="18"/>
              </w:rPr>
            </w:pPr>
            <w:r w:rsidRPr="002F11B9">
              <w:rPr>
                <w:sz w:val="18"/>
              </w:rPr>
              <w:t>Oferowane modele komputerów muszą poprawnie współpracować z zamawianymi systemami</w:t>
            </w:r>
            <w:r w:rsidRPr="00DD4C55">
              <w:rPr>
                <w:sz w:val="18"/>
              </w:rPr>
              <w:t xml:space="preserve"> </w:t>
            </w:r>
            <w:r w:rsidRPr="002F11B9">
              <w:rPr>
                <w:sz w:val="18"/>
              </w:rPr>
              <w:t>operacyjnymi</w:t>
            </w:r>
            <w:r w:rsidRPr="00DD4C55">
              <w:rPr>
                <w:sz w:val="18"/>
              </w:rPr>
              <w:t xml:space="preserve"> </w:t>
            </w:r>
            <w:r w:rsidRPr="002F11B9">
              <w:rPr>
                <w:sz w:val="18"/>
              </w:rPr>
              <w:t>- jako</w:t>
            </w:r>
            <w:r w:rsidRPr="00DD4C55">
              <w:rPr>
                <w:sz w:val="18"/>
              </w:rPr>
              <w:t xml:space="preserve"> </w:t>
            </w:r>
            <w:r w:rsidRPr="002F11B9">
              <w:rPr>
                <w:sz w:val="18"/>
              </w:rPr>
              <w:t>potwierdzenie</w:t>
            </w:r>
            <w:r w:rsidRPr="00DD4C55">
              <w:rPr>
                <w:sz w:val="18"/>
              </w:rPr>
              <w:t xml:space="preserve"> </w:t>
            </w:r>
            <w:r w:rsidRPr="002F11B9">
              <w:rPr>
                <w:sz w:val="18"/>
              </w:rPr>
              <w:t>poprawnej</w:t>
            </w:r>
            <w:r w:rsidRPr="00DD4C55">
              <w:rPr>
                <w:sz w:val="18"/>
              </w:rPr>
              <w:t xml:space="preserve"> </w:t>
            </w:r>
            <w:r w:rsidRPr="002F11B9">
              <w:rPr>
                <w:sz w:val="18"/>
              </w:rPr>
              <w:t>współpracy</w:t>
            </w:r>
            <w:r w:rsidRPr="00DD4C55">
              <w:rPr>
                <w:sz w:val="18"/>
              </w:rPr>
              <w:t xml:space="preserve"> </w:t>
            </w:r>
            <w:r w:rsidRPr="002F11B9">
              <w:rPr>
                <w:sz w:val="18"/>
              </w:rPr>
              <w:t>Wykonawca</w:t>
            </w:r>
            <w:r w:rsidRPr="00DD4C55">
              <w:rPr>
                <w:sz w:val="18"/>
              </w:rPr>
              <w:t xml:space="preserve"> przedstawi </w:t>
            </w:r>
            <w:r w:rsidRPr="002F11B9">
              <w:rPr>
                <w:sz w:val="18"/>
              </w:rPr>
              <w:t>dokument</w:t>
            </w:r>
            <w:r w:rsidRPr="00DD4C55">
              <w:rPr>
                <w:sz w:val="18"/>
              </w:rPr>
              <w:t xml:space="preserve"> </w:t>
            </w:r>
            <w:r w:rsidRPr="002F11B9">
              <w:rPr>
                <w:sz w:val="18"/>
              </w:rPr>
              <w:t>w</w:t>
            </w:r>
            <w:r w:rsidRPr="00DD4C55">
              <w:rPr>
                <w:sz w:val="18"/>
              </w:rPr>
              <w:t xml:space="preserve"> </w:t>
            </w:r>
            <w:r w:rsidRPr="002F11B9">
              <w:rPr>
                <w:sz w:val="18"/>
              </w:rPr>
              <w:t>postaci</w:t>
            </w:r>
            <w:r w:rsidRPr="00DD4C55">
              <w:rPr>
                <w:sz w:val="18"/>
              </w:rPr>
              <w:t xml:space="preserve"> </w:t>
            </w:r>
            <w:r w:rsidRPr="002F11B9">
              <w:rPr>
                <w:sz w:val="18"/>
              </w:rPr>
              <w:t>wydruku</w:t>
            </w:r>
            <w:r w:rsidRPr="00DD4C55">
              <w:rPr>
                <w:sz w:val="18"/>
              </w:rPr>
              <w:t xml:space="preserve"> </w:t>
            </w:r>
            <w:r w:rsidRPr="002F11B9">
              <w:rPr>
                <w:sz w:val="18"/>
              </w:rPr>
              <w:t>potwierdzający</w:t>
            </w:r>
            <w:r w:rsidRPr="00DD4C55">
              <w:rPr>
                <w:sz w:val="18"/>
              </w:rPr>
              <w:t xml:space="preserve"> </w:t>
            </w:r>
            <w:r w:rsidRPr="002F11B9">
              <w:rPr>
                <w:sz w:val="18"/>
              </w:rPr>
              <w:t>certyfikację</w:t>
            </w:r>
            <w:r w:rsidRPr="00DD4C55">
              <w:rPr>
                <w:sz w:val="18"/>
              </w:rPr>
              <w:t xml:space="preserve"> </w:t>
            </w:r>
            <w:r w:rsidRPr="002F11B9">
              <w:rPr>
                <w:sz w:val="18"/>
              </w:rPr>
              <w:t>rodziny</w:t>
            </w:r>
            <w:r w:rsidRPr="00DD4C55">
              <w:rPr>
                <w:sz w:val="18"/>
              </w:rPr>
              <w:t xml:space="preserve"> </w:t>
            </w:r>
            <w:r w:rsidRPr="002F11B9">
              <w:rPr>
                <w:sz w:val="18"/>
              </w:rPr>
              <w:t>produktów</w:t>
            </w:r>
            <w:r w:rsidRPr="00DD4C55">
              <w:rPr>
                <w:sz w:val="18"/>
              </w:rPr>
              <w:t xml:space="preserve"> </w:t>
            </w:r>
            <w:r w:rsidRPr="002F11B9">
              <w:rPr>
                <w:sz w:val="18"/>
              </w:rPr>
              <w:t>bez względu na rodzaj obudowy, dodatkowo potwierdzony przez producenta oferowanego komputera).</w:t>
            </w:r>
          </w:p>
          <w:p w14:paraId="649D1C97" w14:textId="77777777" w:rsidR="001B6A0B" w:rsidRPr="002F11B9" w:rsidRDefault="001B6A0B" w:rsidP="006736BC">
            <w:pPr>
              <w:pStyle w:val="TableParagraph"/>
              <w:numPr>
                <w:ilvl w:val="0"/>
                <w:numId w:val="188"/>
              </w:numPr>
              <w:ind w:left="254" w:right="28" w:hanging="254"/>
              <w:jc w:val="both"/>
              <w:rPr>
                <w:sz w:val="18"/>
              </w:rPr>
            </w:pPr>
            <w:r w:rsidRPr="002F11B9">
              <w:rPr>
                <w:sz w:val="18"/>
              </w:rPr>
              <w:t>Stacja</w:t>
            </w:r>
            <w:r w:rsidRPr="00DD4C55">
              <w:rPr>
                <w:sz w:val="18"/>
              </w:rPr>
              <w:t xml:space="preserve"> </w:t>
            </w:r>
            <w:r w:rsidRPr="002F11B9">
              <w:rPr>
                <w:sz w:val="18"/>
              </w:rPr>
              <w:t>robocza</w:t>
            </w:r>
            <w:r w:rsidRPr="00DD4C55">
              <w:rPr>
                <w:sz w:val="18"/>
              </w:rPr>
              <w:t xml:space="preserve"> </w:t>
            </w:r>
            <w:r w:rsidRPr="002F11B9">
              <w:rPr>
                <w:sz w:val="18"/>
              </w:rPr>
              <w:t>musi</w:t>
            </w:r>
            <w:r w:rsidRPr="00DD4C55">
              <w:rPr>
                <w:sz w:val="18"/>
              </w:rPr>
              <w:t xml:space="preserve"> </w:t>
            </w:r>
            <w:r w:rsidRPr="002F11B9">
              <w:rPr>
                <w:sz w:val="18"/>
              </w:rPr>
              <w:t>spełniać</w:t>
            </w:r>
            <w:r w:rsidRPr="00DD4C55">
              <w:rPr>
                <w:sz w:val="18"/>
              </w:rPr>
              <w:t xml:space="preserve"> </w:t>
            </w:r>
            <w:r w:rsidRPr="002F11B9">
              <w:rPr>
                <w:sz w:val="18"/>
              </w:rPr>
              <w:t>wymogi</w:t>
            </w:r>
            <w:r w:rsidRPr="00DD4C55">
              <w:rPr>
                <w:sz w:val="18"/>
              </w:rPr>
              <w:t xml:space="preserve"> </w:t>
            </w:r>
            <w:r w:rsidRPr="002F11B9">
              <w:rPr>
                <w:sz w:val="18"/>
              </w:rPr>
              <w:t>TCO,</w:t>
            </w:r>
            <w:r w:rsidRPr="00DD4C55">
              <w:rPr>
                <w:sz w:val="18"/>
              </w:rPr>
              <w:t xml:space="preserve"> </w:t>
            </w:r>
            <w:r w:rsidRPr="002F11B9">
              <w:rPr>
                <w:sz w:val="18"/>
              </w:rPr>
              <w:t>potwierdzeniem</w:t>
            </w:r>
            <w:r w:rsidRPr="00DD4C55">
              <w:rPr>
                <w:sz w:val="18"/>
              </w:rPr>
              <w:t xml:space="preserve"> </w:t>
            </w:r>
            <w:r w:rsidRPr="002F11B9">
              <w:rPr>
                <w:sz w:val="18"/>
              </w:rPr>
              <w:t>spełnienia</w:t>
            </w:r>
            <w:r w:rsidRPr="00DD4C55">
              <w:rPr>
                <w:sz w:val="18"/>
              </w:rPr>
              <w:t xml:space="preserve"> </w:t>
            </w:r>
            <w:r w:rsidRPr="002F11B9">
              <w:rPr>
                <w:sz w:val="18"/>
              </w:rPr>
              <w:t>wymogu będzie publikacja na stronie:</w:t>
            </w:r>
            <w:r w:rsidRPr="00DD4C55">
              <w:rPr>
                <w:sz w:val="18"/>
              </w:rPr>
              <w:t xml:space="preserve"> </w:t>
            </w:r>
            <w:hyperlink r:id="rId86">
              <w:r w:rsidRPr="002F11B9">
                <w:rPr>
                  <w:sz w:val="18"/>
                </w:rPr>
                <w:t>http://tcocertified.com/product-finder/</w:t>
              </w:r>
            </w:hyperlink>
            <w:r w:rsidRPr="002578F0">
              <w:rPr>
                <w:sz w:val="18"/>
                <w:szCs w:val="18"/>
              </w:rPr>
              <w:t xml:space="preserve">- </w:t>
            </w:r>
            <w:r w:rsidRPr="002578F0">
              <w:rPr>
                <w:b/>
                <w:bCs/>
                <w:iCs/>
                <w:sz w:val="18"/>
                <w:szCs w:val="18"/>
              </w:rPr>
              <w:t>Wykonawca złoży dokument potwierdzający</w:t>
            </w:r>
            <w:r w:rsidRPr="002578F0">
              <w:rPr>
                <w:b/>
                <w:bCs/>
                <w:sz w:val="18"/>
                <w:szCs w:val="18"/>
              </w:rPr>
              <w:t xml:space="preserve"> spełnianie</w:t>
            </w:r>
            <w:r w:rsidRPr="002578F0">
              <w:rPr>
                <w:b/>
                <w:bCs/>
                <w:spacing w:val="-16"/>
                <w:sz w:val="18"/>
                <w:szCs w:val="18"/>
              </w:rPr>
              <w:t xml:space="preserve"> </w:t>
            </w:r>
            <w:r>
              <w:rPr>
                <w:b/>
                <w:bCs/>
                <w:sz w:val="18"/>
                <w:szCs w:val="18"/>
              </w:rPr>
              <w:t>wymogu,</w:t>
            </w:r>
          </w:p>
          <w:p w14:paraId="7A5EA724" w14:textId="77777777" w:rsidR="001B6A0B" w:rsidRPr="002F11B9" w:rsidRDefault="001B6A0B" w:rsidP="006736BC">
            <w:pPr>
              <w:pStyle w:val="TableParagraph"/>
              <w:numPr>
                <w:ilvl w:val="0"/>
                <w:numId w:val="188"/>
              </w:numPr>
              <w:ind w:left="254" w:right="28" w:hanging="254"/>
              <w:jc w:val="both"/>
              <w:rPr>
                <w:sz w:val="18"/>
              </w:rPr>
            </w:pPr>
            <w:r w:rsidRPr="002F11B9">
              <w:rPr>
                <w:sz w:val="18"/>
              </w:rPr>
              <w:t>Wykonawca dołączy do oferty link do strony internetowej producenta komputera zawierającej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 dysk twardy, pamięć RAM, płyta główna oraz karty rozszerzeń.</w:t>
            </w:r>
          </w:p>
          <w:p w14:paraId="1C3F0B90" w14:textId="77777777" w:rsidR="001B6A0B" w:rsidRPr="00937675" w:rsidRDefault="001B6A0B" w:rsidP="006736BC">
            <w:pPr>
              <w:pStyle w:val="TableParagraph"/>
              <w:numPr>
                <w:ilvl w:val="0"/>
                <w:numId w:val="188"/>
              </w:numPr>
              <w:ind w:left="254" w:right="28" w:hanging="254"/>
              <w:jc w:val="both"/>
              <w:rPr>
                <w:sz w:val="18"/>
                <w:szCs w:val="18"/>
              </w:rPr>
            </w:pPr>
            <w:r w:rsidRPr="002F11B9">
              <w:rPr>
                <w:sz w:val="18"/>
              </w:rPr>
              <w:t>Oświadczenie producenta komputerów, potwierdzające, że sprzęt pochodzi z oficjalnego kanału dystrybucyjnego producenta</w:t>
            </w:r>
            <w:r>
              <w:rPr>
                <w:sz w:val="18"/>
              </w:rPr>
              <w:t>,</w:t>
            </w:r>
          </w:p>
          <w:p w14:paraId="39AB53FA" w14:textId="77777777" w:rsidR="001B6A0B" w:rsidRPr="002C1F9D" w:rsidRDefault="001B6A0B" w:rsidP="006736BC">
            <w:pPr>
              <w:pStyle w:val="TableParagraph"/>
              <w:numPr>
                <w:ilvl w:val="0"/>
                <w:numId w:val="188"/>
              </w:numPr>
              <w:ind w:left="254" w:right="28" w:hanging="254"/>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506C32" w14:paraId="2105F198" w14:textId="77777777" w:rsidTr="005559CB">
        <w:tc>
          <w:tcPr>
            <w:tcW w:w="2269" w:type="dxa"/>
          </w:tcPr>
          <w:p w14:paraId="23B1103C" w14:textId="77777777" w:rsidR="001B6A0B" w:rsidRDefault="001B6A0B" w:rsidP="005559CB">
            <w:pPr>
              <w:pStyle w:val="TableParagraph"/>
              <w:spacing w:before="1" w:line="208" w:lineRule="exact"/>
              <w:ind w:left="0" w:right="28"/>
              <w:rPr>
                <w:sz w:val="18"/>
              </w:rPr>
            </w:pPr>
            <w:r>
              <w:rPr>
                <w:sz w:val="18"/>
              </w:rPr>
              <w:t>Ergonomia</w:t>
            </w:r>
          </w:p>
        </w:tc>
        <w:tc>
          <w:tcPr>
            <w:tcW w:w="7229" w:type="dxa"/>
          </w:tcPr>
          <w:p w14:paraId="5AC8914E" w14:textId="77777777" w:rsidR="001B6A0B" w:rsidRDefault="001B6A0B" w:rsidP="006736BC">
            <w:pPr>
              <w:pStyle w:val="TableParagraph"/>
              <w:numPr>
                <w:ilvl w:val="0"/>
                <w:numId w:val="188"/>
              </w:numPr>
              <w:ind w:left="254" w:right="28" w:hanging="254"/>
              <w:jc w:val="both"/>
              <w:rPr>
                <w:sz w:val="18"/>
              </w:rPr>
            </w:pPr>
            <w:r>
              <w:rPr>
                <w:sz w:val="18"/>
              </w:rPr>
              <w:t xml:space="preserve">Głośność jednostki centralnej w oferowanej konfiguracji mierzona zgodnie z normą ISO 7779 oraz wykazana zgodnie z normą ISO 9296 w pozycji operatora w trybie jałowym (IDLE), wynoszącą maksymalnie 22 dB - </w:t>
            </w:r>
            <w:r w:rsidRPr="00DD4C55">
              <w:rPr>
                <w:sz w:val="18"/>
              </w:rPr>
              <w:t>Wykonawca złoży oświadczenie producenta wraz z raportem badawczym wystawionym przez niezależną akredytowaną jednostkę w zakresie ISO 7779.</w:t>
            </w:r>
          </w:p>
          <w:p w14:paraId="5B7B506D" w14:textId="77777777" w:rsidR="001B6A0B" w:rsidRDefault="001B6A0B" w:rsidP="006736BC">
            <w:pPr>
              <w:pStyle w:val="TableParagraph"/>
              <w:numPr>
                <w:ilvl w:val="0"/>
                <w:numId w:val="188"/>
              </w:numPr>
              <w:ind w:left="254" w:right="28" w:hanging="254"/>
              <w:jc w:val="both"/>
              <w:rPr>
                <w:sz w:val="18"/>
              </w:rPr>
            </w:pPr>
            <w:r>
              <w:rPr>
                <w:sz w:val="18"/>
              </w:rPr>
              <w:t>Moduł konstrukcji obudowy w jednostce centralnej komputera powinien pozwalać na demontaż 2,5” dysku twardego bez konieczności użycia narzędzi (wyklucza się użycie wkrętów, śrub motylkowych w samej obudowie lub którymkolwiek z wymienionych podzespołów).</w:t>
            </w:r>
          </w:p>
          <w:p w14:paraId="24C93F70" w14:textId="77777777" w:rsidR="001B6A0B" w:rsidRDefault="001B6A0B" w:rsidP="006736BC">
            <w:pPr>
              <w:pStyle w:val="TableParagraph"/>
              <w:numPr>
                <w:ilvl w:val="0"/>
                <w:numId w:val="188"/>
              </w:numPr>
              <w:ind w:left="254" w:right="28" w:hanging="254"/>
              <w:jc w:val="both"/>
              <w:rPr>
                <w:sz w:val="18"/>
              </w:rPr>
            </w:pPr>
            <w:r>
              <w:rPr>
                <w:sz w:val="18"/>
              </w:rPr>
              <w:t>Dedykowana</w:t>
            </w:r>
            <w:r w:rsidRPr="00DD4C55">
              <w:rPr>
                <w:sz w:val="18"/>
              </w:rPr>
              <w:t xml:space="preserve"> </w:t>
            </w:r>
            <w:r>
              <w:rPr>
                <w:sz w:val="18"/>
              </w:rPr>
              <w:t>wnęka</w:t>
            </w:r>
            <w:r w:rsidRPr="00DD4C55">
              <w:rPr>
                <w:sz w:val="18"/>
              </w:rPr>
              <w:t xml:space="preserve"> </w:t>
            </w:r>
            <w:r>
              <w:rPr>
                <w:sz w:val="18"/>
              </w:rPr>
              <w:t>wraz</w:t>
            </w:r>
            <w:r w:rsidRPr="00DD4C55">
              <w:rPr>
                <w:sz w:val="18"/>
              </w:rPr>
              <w:t xml:space="preserve"> </w:t>
            </w:r>
            <w:r>
              <w:rPr>
                <w:sz w:val="18"/>
              </w:rPr>
              <w:t>z</w:t>
            </w:r>
            <w:r w:rsidRPr="00DD4C55">
              <w:rPr>
                <w:sz w:val="18"/>
              </w:rPr>
              <w:t xml:space="preserve"> </w:t>
            </w:r>
            <w:r>
              <w:rPr>
                <w:sz w:val="18"/>
              </w:rPr>
              <w:t>mocowaniem</w:t>
            </w:r>
            <w:r w:rsidRPr="00DD4C55">
              <w:rPr>
                <w:sz w:val="18"/>
              </w:rPr>
              <w:t xml:space="preserve"> </w:t>
            </w:r>
            <w:r>
              <w:rPr>
                <w:sz w:val="18"/>
              </w:rPr>
              <w:t>dla</w:t>
            </w:r>
            <w:r w:rsidRPr="00DD4C55">
              <w:rPr>
                <w:sz w:val="18"/>
              </w:rPr>
              <w:t xml:space="preserve"> </w:t>
            </w:r>
            <w:r>
              <w:rPr>
                <w:sz w:val="18"/>
              </w:rPr>
              <w:t>dysku</w:t>
            </w:r>
            <w:r w:rsidRPr="00DD4C55">
              <w:rPr>
                <w:sz w:val="18"/>
              </w:rPr>
              <w:t xml:space="preserve"> </w:t>
            </w:r>
            <w:r>
              <w:rPr>
                <w:sz w:val="18"/>
              </w:rPr>
              <w:t>twardego</w:t>
            </w:r>
            <w:r w:rsidRPr="00DD4C55">
              <w:rPr>
                <w:sz w:val="18"/>
              </w:rPr>
              <w:t xml:space="preserve"> </w:t>
            </w:r>
            <w:r>
              <w:rPr>
                <w:sz w:val="18"/>
              </w:rPr>
              <w:t>ma</w:t>
            </w:r>
            <w:r w:rsidRPr="00DD4C55">
              <w:rPr>
                <w:sz w:val="18"/>
              </w:rPr>
              <w:t xml:space="preserve"> </w:t>
            </w:r>
            <w:r>
              <w:rPr>
                <w:sz w:val="18"/>
              </w:rPr>
              <w:t>zapewniać</w:t>
            </w:r>
            <w:r w:rsidRPr="00DD4C55">
              <w:rPr>
                <w:sz w:val="18"/>
              </w:rPr>
              <w:t xml:space="preserve"> </w:t>
            </w:r>
            <w:r>
              <w:rPr>
                <w:sz w:val="18"/>
              </w:rPr>
              <w:t>pełną stabilność, niedopuszczalne jest, aby dysk wypadał oraz miał luzy przy zmianie położenia</w:t>
            </w:r>
            <w:r w:rsidRPr="00DD4C55">
              <w:rPr>
                <w:sz w:val="18"/>
              </w:rPr>
              <w:t xml:space="preserve"> </w:t>
            </w:r>
            <w:r>
              <w:rPr>
                <w:sz w:val="18"/>
              </w:rPr>
              <w:t>obudowy.</w:t>
            </w:r>
          </w:p>
          <w:p w14:paraId="57937D5C" w14:textId="77777777" w:rsidR="001B6A0B" w:rsidRDefault="001B6A0B" w:rsidP="006736BC">
            <w:pPr>
              <w:pStyle w:val="TableParagraph"/>
              <w:numPr>
                <w:ilvl w:val="0"/>
                <w:numId w:val="188"/>
              </w:numPr>
              <w:ind w:left="254" w:right="28" w:hanging="254"/>
              <w:jc w:val="both"/>
              <w:rPr>
                <w:sz w:val="18"/>
              </w:rPr>
            </w:pPr>
            <w:r>
              <w:rPr>
                <w:sz w:val="18"/>
              </w:rPr>
              <w:t>Obudowa w jednostce centralnej musi być otwierana bez konieczności użycia narzędzi oraz powinna posiadać czujnik otwarcia obudowy współpracujący z oprogramowaniem zarządzająco – diagnostycznym producenta komputera oraz ma współpracować z BIOS zapisując incydenty otwarcia obudowy w logach (data i godzina incydentu otwarcia obudowy).</w:t>
            </w:r>
          </w:p>
          <w:p w14:paraId="503D0BD0" w14:textId="77777777" w:rsidR="001B6A0B" w:rsidRDefault="001B6A0B" w:rsidP="006736BC">
            <w:pPr>
              <w:pStyle w:val="TableParagraph"/>
              <w:numPr>
                <w:ilvl w:val="0"/>
                <w:numId w:val="188"/>
              </w:numPr>
              <w:ind w:left="254" w:right="28" w:hanging="254"/>
              <w:jc w:val="both"/>
              <w:rPr>
                <w:sz w:val="18"/>
              </w:rPr>
            </w:pPr>
            <w:r>
              <w:rPr>
                <w:sz w:val="18"/>
              </w:rPr>
              <w:t xml:space="preserve">Obudowa musi umożliwiać zastosowanie zabezpieczenia fizycznego w postaci linki </w:t>
            </w:r>
            <w:r>
              <w:rPr>
                <w:sz w:val="18"/>
              </w:rPr>
              <w:lastRenderedPageBreak/>
              <w:t xml:space="preserve">metalowej (złącze blokady Kensington lub alternatywnej) oraz kłódki (oczko w obudowie do założenia kłódki). </w:t>
            </w:r>
          </w:p>
          <w:p w14:paraId="50FAF8C9" w14:textId="77777777" w:rsidR="001B6A0B" w:rsidRDefault="001B6A0B" w:rsidP="006736BC">
            <w:pPr>
              <w:pStyle w:val="TableParagraph"/>
              <w:numPr>
                <w:ilvl w:val="0"/>
                <w:numId w:val="188"/>
              </w:numPr>
              <w:ind w:left="254" w:right="28" w:hanging="254"/>
              <w:jc w:val="both"/>
              <w:rPr>
                <w:sz w:val="18"/>
              </w:rPr>
            </w:pPr>
            <w:r>
              <w:rPr>
                <w:sz w:val="18"/>
              </w:rPr>
              <w:t>Stacja robocza i monitor powinny zostać wyposażone w dedykowaną podstawę, do której można trwale zamocować monitor oraz komputer (tzw.</w:t>
            </w:r>
            <w:r w:rsidRPr="00DD4C55">
              <w:rPr>
                <w:sz w:val="18"/>
              </w:rPr>
              <w:t xml:space="preserve"> </w:t>
            </w:r>
            <w:r>
              <w:rPr>
                <w:sz w:val="18"/>
              </w:rPr>
              <w:t>„stand”).</w:t>
            </w:r>
          </w:p>
          <w:p w14:paraId="47272923" w14:textId="77777777" w:rsidR="001B6A0B" w:rsidRDefault="001B6A0B" w:rsidP="006736BC">
            <w:pPr>
              <w:pStyle w:val="TableParagraph"/>
              <w:numPr>
                <w:ilvl w:val="0"/>
                <w:numId w:val="188"/>
              </w:numPr>
              <w:ind w:left="254" w:right="28" w:hanging="254"/>
              <w:jc w:val="both"/>
              <w:rPr>
                <w:sz w:val="18"/>
              </w:rPr>
            </w:pPr>
            <w:r>
              <w:rPr>
                <w:sz w:val="18"/>
              </w:rPr>
              <w:t>Po</w:t>
            </w:r>
            <w:r w:rsidRPr="00DD4C55">
              <w:rPr>
                <w:sz w:val="18"/>
              </w:rPr>
              <w:t xml:space="preserve"> </w:t>
            </w:r>
            <w:r>
              <w:rPr>
                <w:sz w:val="18"/>
              </w:rPr>
              <w:t>zamocowaniu</w:t>
            </w:r>
            <w:r w:rsidRPr="00DD4C55">
              <w:rPr>
                <w:sz w:val="18"/>
              </w:rPr>
              <w:t xml:space="preserve"> </w:t>
            </w:r>
            <w:r>
              <w:rPr>
                <w:sz w:val="18"/>
              </w:rPr>
              <w:t>komputera</w:t>
            </w:r>
            <w:r w:rsidRPr="00DD4C55">
              <w:rPr>
                <w:sz w:val="18"/>
              </w:rPr>
              <w:t xml:space="preserve"> </w:t>
            </w:r>
            <w:r>
              <w:rPr>
                <w:sz w:val="18"/>
              </w:rPr>
              <w:t>i</w:t>
            </w:r>
            <w:r w:rsidRPr="00DD4C55">
              <w:rPr>
                <w:sz w:val="18"/>
              </w:rPr>
              <w:t xml:space="preserve"> </w:t>
            </w:r>
            <w:r>
              <w:rPr>
                <w:sz w:val="18"/>
              </w:rPr>
              <w:t>monitora</w:t>
            </w:r>
            <w:r w:rsidRPr="00DD4C55">
              <w:rPr>
                <w:sz w:val="18"/>
              </w:rPr>
              <w:t xml:space="preserve"> </w:t>
            </w:r>
            <w:r>
              <w:rPr>
                <w:sz w:val="18"/>
              </w:rPr>
              <w:t>tworzy</w:t>
            </w:r>
            <w:r w:rsidRPr="00DD4C55">
              <w:rPr>
                <w:sz w:val="18"/>
              </w:rPr>
              <w:t xml:space="preserve"> </w:t>
            </w:r>
            <w:r>
              <w:rPr>
                <w:sz w:val="18"/>
              </w:rPr>
              <w:t>spójne</w:t>
            </w:r>
            <w:r w:rsidRPr="00DD4C55">
              <w:rPr>
                <w:sz w:val="18"/>
              </w:rPr>
              <w:t xml:space="preserve"> </w:t>
            </w:r>
            <w:r>
              <w:rPr>
                <w:sz w:val="18"/>
              </w:rPr>
              <w:t>stanowisko</w:t>
            </w:r>
            <w:r w:rsidRPr="00DD4C55">
              <w:rPr>
                <w:sz w:val="18"/>
              </w:rPr>
              <w:t xml:space="preserve"> </w:t>
            </w:r>
            <w:r>
              <w:rPr>
                <w:sz w:val="18"/>
              </w:rPr>
              <w:t>do</w:t>
            </w:r>
            <w:r w:rsidRPr="00DD4C55">
              <w:rPr>
                <w:sz w:val="18"/>
              </w:rPr>
              <w:t xml:space="preserve"> </w:t>
            </w:r>
            <w:r>
              <w:rPr>
                <w:sz w:val="18"/>
              </w:rPr>
              <w:t>pracy</w:t>
            </w:r>
            <w:r w:rsidRPr="00DD4C55">
              <w:rPr>
                <w:sz w:val="18"/>
              </w:rPr>
              <w:t xml:space="preserve"> </w:t>
            </w:r>
            <w:r>
              <w:rPr>
                <w:sz w:val="18"/>
              </w:rPr>
              <w:t>oraz</w:t>
            </w:r>
            <w:r w:rsidRPr="00DD4C55">
              <w:rPr>
                <w:sz w:val="18"/>
              </w:rPr>
              <w:t xml:space="preserve"> </w:t>
            </w:r>
            <w:r>
              <w:rPr>
                <w:sz w:val="18"/>
              </w:rPr>
              <w:t>umożliwia zamaskowanie oraz zabezpieczenie podłączonych do komputera kabli przed ich przypadkowym bądź nieautoryzowanym</w:t>
            </w:r>
            <w:r w:rsidRPr="00DD4C55">
              <w:rPr>
                <w:sz w:val="18"/>
              </w:rPr>
              <w:t xml:space="preserve"> </w:t>
            </w:r>
            <w:r>
              <w:rPr>
                <w:sz w:val="18"/>
              </w:rPr>
              <w:t>odłączeniem.</w:t>
            </w:r>
          </w:p>
          <w:p w14:paraId="4461EFB1" w14:textId="77777777" w:rsidR="001B6A0B" w:rsidRDefault="001B6A0B" w:rsidP="006736BC">
            <w:pPr>
              <w:pStyle w:val="TableParagraph"/>
              <w:numPr>
                <w:ilvl w:val="0"/>
                <w:numId w:val="188"/>
              </w:numPr>
              <w:ind w:left="254" w:right="28" w:hanging="254"/>
              <w:jc w:val="both"/>
              <w:rPr>
                <w:sz w:val="18"/>
              </w:rPr>
            </w:pPr>
            <w:r w:rsidRPr="00BD6B73">
              <w:rPr>
                <w:sz w:val="18"/>
              </w:rPr>
              <w:t>W skład zestawu powinna wchodzić maskownica kabli, umożliwiająca trwałe połączenie z podstawą. Rozwiązanie to musi zapewniać właściwą wentylację.</w:t>
            </w:r>
          </w:p>
          <w:p w14:paraId="7C353A2E" w14:textId="77777777" w:rsidR="001B6A0B" w:rsidRPr="00506C32" w:rsidRDefault="001B6A0B" w:rsidP="006736BC">
            <w:pPr>
              <w:pStyle w:val="TableParagraph"/>
              <w:numPr>
                <w:ilvl w:val="0"/>
                <w:numId w:val="188"/>
              </w:numPr>
              <w:ind w:left="254" w:right="28" w:hanging="254"/>
              <w:jc w:val="both"/>
              <w:rPr>
                <w:sz w:val="18"/>
              </w:rPr>
            </w:pPr>
            <w:r w:rsidRPr="009A36C0">
              <w:rPr>
                <w:sz w:val="18"/>
              </w:rPr>
              <w:t>Stojak (stand) musi umożliwiać podłączenie monitorów min. 23”.</w:t>
            </w:r>
          </w:p>
        </w:tc>
      </w:tr>
      <w:tr w:rsidR="001B6A0B" w:rsidRPr="00691F50" w14:paraId="42649F7D" w14:textId="77777777" w:rsidTr="005559CB">
        <w:tc>
          <w:tcPr>
            <w:tcW w:w="2269" w:type="dxa"/>
          </w:tcPr>
          <w:p w14:paraId="7C1229DC" w14:textId="77777777" w:rsidR="001B6A0B" w:rsidRDefault="001B6A0B" w:rsidP="005559CB">
            <w:pPr>
              <w:pStyle w:val="TableParagraph"/>
              <w:ind w:left="0" w:right="28"/>
              <w:rPr>
                <w:sz w:val="18"/>
              </w:rPr>
            </w:pPr>
            <w:r>
              <w:rPr>
                <w:sz w:val="18"/>
              </w:rPr>
              <w:lastRenderedPageBreak/>
              <w:t>Warunki gwarancji:</w:t>
            </w:r>
          </w:p>
        </w:tc>
        <w:tc>
          <w:tcPr>
            <w:tcW w:w="7229" w:type="dxa"/>
          </w:tcPr>
          <w:p w14:paraId="5FDCCE5D" w14:textId="77777777" w:rsidR="001B6A0B" w:rsidRPr="002F11B9" w:rsidRDefault="001B6A0B" w:rsidP="006736BC">
            <w:pPr>
              <w:pStyle w:val="TableParagraph"/>
              <w:numPr>
                <w:ilvl w:val="0"/>
                <w:numId w:val="188"/>
              </w:numPr>
              <w:ind w:left="254" w:right="28" w:hanging="254"/>
              <w:jc w:val="both"/>
              <w:rPr>
                <w:sz w:val="18"/>
              </w:rPr>
            </w:pPr>
            <w:r w:rsidRPr="002F11B9">
              <w:rPr>
                <w:sz w:val="18"/>
              </w:rPr>
              <w:t>Min. 36 miesięcy</w:t>
            </w:r>
            <w:r>
              <w:rPr>
                <w:sz w:val="18"/>
              </w:rPr>
              <w:t>.</w:t>
            </w:r>
          </w:p>
          <w:p w14:paraId="34E59FED" w14:textId="77777777" w:rsidR="001B6A0B" w:rsidRPr="002F11B9" w:rsidRDefault="001B6A0B" w:rsidP="006736BC">
            <w:pPr>
              <w:pStyle w:val="TableParagraph"/>
              <w:numPr>
                <w:ilvl w:val="0"/>
                <w:numId w:val="188"/>
              </w:numPr>
              <w:ind w:left="254" w:right="28" w:hanging="254"/>
              <w:jc w:val="both"/>
              <w:rPr>
                <w:sz w:val="18"/>
              </w:rPr>
            </w:pPr>
            <w:r w:rsidRPr="002F11B9">
              <w:rPr>
                <w:sz w:val="18"/>
              </w:rPr>
              <w:t>Gwarancja producenta świadczona na miejscu u klienta.</w:t>
            </w:r>
          </w:p>
          <w:p w14:paraId="68350E47" w14:textId="77777777" w:rsidR="001B6A0B" w:rsidRPr="002F11B9" w:rsidRDefault="001B6A0B" w:rsidP="006736BC">
            <w:pPr>
              <w:pStyle w:val="TableParagraph"/>
              <w:numPr>
                <w:ilvl w:val="0"/>
                <w:numId w:val="188"/>
              </w:numPr>
              <w:ind w:left="254" w:right="28" w:hanging="254"/>
              <w:jc w:val="both"/>
              <w:rPr>
                <w:sz w:val="18"/>
              </w:rPr>
            </w:pPr>
            <w:r w:rsidRPr="002F11B9">
              <w:rPr>
                <w:sz w:val="18"/>
              </w:rPr>
              <w:t>Czas reakcji serwisu - do końca następnego dnia roboczego od chwili zgłoszenia</w:t>
            </w:r>
          </w:p>
          <w:p w14:paraId="5671A90F" w14:textId="77777777" w:rsidR="001B6A0B" w:rsidRPr="002F11B9" w:rsidRDefault="001B6A0B" w:rsidP="006736BC">
            <w:pPr>
              <w:pStyle w:val="TableParagraph"/>
              <w:numPr>
                <w:ilvl w:val="0"/>
                <w:numId w:val="188"/>
              </w:numPr>
              <w:ind w:left="254" w:right="28" w:hanging="254"/>
              <w:jc w:val="both"/>
              <w:rPr>
                <w:sz w:val="18"/>
              </w:rPr>
            </w:pPr>
            <w:r w:rsidRPr="002F11B9">
              <w:rPr>
                <w:sz w:val="18"/>
              </w:rPr>
              <w:t>Firma</w:t>
            </w:r>
            <w:r w:rsidRPr="00DD4C55">
              <w:rPr>
                <w:sz w:val="18"/>
              </w:rPr>
              <w:t xml:space="preserve"> </w:t>
            </w:r>
            <w:r w:rsidRPr="002F11B9">
              <w:rPr>
                <w:sz w:val="18"/>
              </w:rPr>
              <w:t>serwisująca</w:t>
            </w:r>
            <w:r w:rsidRPr="00DD4C55">
              <w:rPr>
                <w:sz w:val="18"/>
              </w:rPr>
              <w:t xml:space="preserve"> </w:t>
            </w:r>
            <w:r w:rsidRPr="002F11B9">
              <w:rPr>
                <w:sz w:val="18"/>
              </w:rPr>
              <w:t>musi</w:t>
            </w:r>
            <w:r w:rsidRPr="00DD4C55">
              <w:rPr>
                <w:sz w:val="18"/>
              </w:rPr>
              <w:t xml:space="preserve"> </w:t>
            </w:r>
            <w:r w:rsidRPr="002F11B9">
              <w:rPr>
                <w:sz w:val="18"/>
              </w:rPr>
              <w:t>posiadać</w:t>
            </w:r>
            <w:r w:rsidRPr="00DD4C55">
              <w:rPr>
                <w:sz w:val="18"/>
              </w:rPr>
              <w:t xml:space="preserve"> </w:t>
            </w:r>
            <w:r w:rsidRPr="002F11B9">
              <w:rPr>
                <w:sz w:val="18"/>
              </w:rPr>
              <w:t>ISO 9001</w:t>
            </w:r>
            <w:r w:rsidRPr="00DD4C55">
              <w:rPr>
                <w:sz w:val="18"/>
              </w:rPr>
              <w:t xml:space="preserve"> </w:t>
            </w:r>
            <w:r w:rsidRPr="002F11B9">
              <w:rPr>
                <w:sz w:val="18"/>
              </w:rPr>
              <w:t>na</w:t>
            </w:r>
            <w:r w:rsidRPr="00DD4C55">
              <w:rPr>
                <w:sz w:val="18"/>
              </w:rPr>
              <w:t xml:space="preserve"> </w:t>
            </w:r>
            <w:r w:rsidRPr="002F11B9">
              <w:rPr>
                <w:sz w:val="18"/>
              </w:rPr>
              <w:t>świadczenie</w:t>
            </w:r>
            <w:r w:rsidRPr="00DD4C55">
              <w:rPr>
                <w:sz w:val="18"/>
              </w:rPr>
              <w:t xml:space="preserve"> </w:t>
            </w:r>
            <w:r w:rsidRPr="002F11B9">
              <w:rPr>
                <w:sz w:val="18"/>
              </w:rPr>
              <w:t>usług</w:t>
            </w:r>
            <w:r w:rsidRPr="00DD4C55">
              <w:rPr>
                <w:sz w:val="18"/>
              </w:rPr>
              <w:t xml:space="preserve"> </w:t>
            </w:r>
            <w:r w:rsidRPr="002F11B9">
              <w:rPr>
                <w:sz w:val="18"/>
              </w:rPr>
              <w:t>serwisowych</w:t>
            </w:r>
            <w:r w:rsidRPr="00DD4C55">
              <w:rPr>
                <w:sz w:val="18"/>
              </w:rPr>
              <w:t xml:space="preserve"> </w:t>
            </w:r>
            <w:r w:rsidRPr="002F11B9">
              <w:rPr>
                <w:sz w:val="18"/>
              </w:rPr>
              <w:t xml:space="preserve">oraz posiadać autoryzacje producenta komputera – </w:t>
            </w:r>
            <w:r w:rsidRPr="00DD4C55">
              <w:rPr>
                <w:sz w:val="18"/>
              </w:rPr>
              <w:t>Wykonawca złoży dokument potwierdzający spełnianie wymogu.</w:t>
            </w:r>
          </w:p>
          <w:p w14:paraId="616F9A89" w14:textId="77777777" w:rsidR="001B6A0B" w:rsidRPr="002F11B9" w:rsidRDefault="001B6A0B" w:rsidP="006736BC">
            <w:pPr>
              <w:pStyle w:val="TableParagraph"/>
              <w:numPr>
                <w:ilvl w:val="0"/>
                <w:numId w:val="188"/>
              </w:numPr>
              <w:ind w:left="254" w:right="28" w:hanging="254"/>
              <w:jc w:val="both"/>
              <w:rPr>
                <w:sz w:val="18"/>
              </w:rPr>
            </w:pPr>
            <w:r w:rsidRPr="002F11B9">
              <w:rPr>
                <w:sz w:val="18"/>
              </w:rPr>
              <w:t>Serwis urządzeń musi być realizowany przez producenta lub Autoryzowanego Partnera</w:t>
            </w:r>
            <w:r w:rsidRPr="00DD4C55">
              <w:rPr>
                <w:sz w:val="18"/>
              </w:rPr>
              <w:t xml:space="preserve"> </w:t>
            </w:r>
            <w:r w:rsidRPr="002F11B9">
              <w:rPr>
                <w:sz w:val="18"/>
              </w:rPr>
              <w:t>Serwisowego</w:t>
            </w:r>
            <w:r w:rsidRPr="00DD4C55">
              <w:rPr>
                <w:sz w:val="18"/>
              </w:rPr>
              <w:t xml:space="preserve"> </w:t>
            </w:r>
            <w:r w:rsidRPr="002F11B9">
              <w:rPr>
                <w:sz w:val="18"/>
              </w:rPr>
              <w:t>producenta</w:t>
            </w:r>
            <w:r w:rsidRPr="00DD4C55">
              <w:rPr>
                <w:sz w:val="18"/>
              </w:rPr>
              <w:t xml:space="preserve"> </w:t>
            </w:r>
            <w:r w:rsidRPr="002F11B9">
              <w:rPr>
                <w:sz w:val="18"/>
              </w:rPr>
              <w:t>–</w:t>
            </w:r>
            <w:r w:rsidRPr="00DD4C55">
              <w:rPr>
                <w:sz w:val="18"/>
              </w:rPr>
              <w:t xml:space="preserve"> Wykonawca złoży oświadczenie producenta potwierdzające, że serwis będzie realizowany przez Autoryzowanego Partnera Serwisowego producenta lub bezpośrednio przez producenta</w:t>
            </w:r>
            <w:r w:rsidRPr="002F11B9">
              <w:rPr>
                <w:sz w:val="18"/>
              </w:rPr>
              <w:t>.</w:t>
            </w:r>
          </w:p>
          <w:p w14:paraId="11885DCD" w14:textId="77777777" w:rsidR="001B6A0B" w:rsidRPr="00DD4C55" w:rsidRDefault="001B6A0B" w:rsidP="006736BC">
            <w:pPr>
              <w:pStyle w:val="TableParagraph"/>
              <w:numPr>
                <w:ilvl w:val="0"/>
                <w:numId w:val="188"/>
              </w:numPr>
              <w:ind w:left="254" w:right="28" w:hanging="254"/>
              <w:jc w:val="both"/>
              <w:rPr>
                <w:sz w:val="18"/>
              </w:rPr>
            </w:pPr>
            <w:r w:rsidRPr="002F11B9">
              <w:rPr>
                <w:sz w:val="18"/>
              </w:rPr>
              <w:t>W przypadku awarii dysków twardych dysk pozostaje u Zamawiającego</w:t>
            </w:r>
            <w:r w:rsidRPr="00C35035">
              <w:rPr>
                <w:sz w:val="18"/>
                <w:szCs w:val="18"/>
              </w:rPr>
              <w:t xml:space="preserve">– </w:t>
            </w:r>
            <w:r w:rsidRPr="00C35035">
              <w:rPr>
                <w:b/>
                <w:bCs/>
                <w:sz w:val="18"/>
                <w:szCs w:val="18"/>
              </w:rPr>
              <w:t>Wykonawca złoży oświadczenia producenta potwierdzające spełnienie tego warunku</w:t>
            </w:r>
            <w:r w:rsidRPr="002F11B9">
              <w:rPr>
                <w:sz w:val="18"/>
              </w:rPr>
              <w:t>,</w:t>
            </w:r>
          </w:p>
          <w:p w14:paraId="378347C2" w14:textId="77777777" w:rsidR="001B6A0B" w:rsidRPr="00691F50" w:rsidRDefault="001B6A0B" w:rsidP="006736BC">
            <w:pPr>
              <w:pStyle w:val="TableParagraph"/>
              <w:numPr>
                <w:ilvl w:val="0"/>
                <w:numId w:val="188"/>
              </w:numPr>
              <w:ind w:left="254" w:right="28" w:hanging="254"/>
              <w:jc w:val="both"/>
              <w:rPr>
                <w:sz w:val="18"/>
                <w:szCs w:val="18"/>
              </w:rPr>
            </w:pPr>
            <w:r w:rsidRPr="002F11B9">
              <w:rPr>
                <w:sz w:val="18"/>
              </w:rPr>
              <w:t>Oświadczenie producenta komputera, że w przypadku niewywiązywania się z obowiązków gwarancyjnych Oferenta lub firmy serwisującej, przejmie na siebie wszelkie zobowiązania związane z</w:t>
            </w:r>
            <w:r w:rsidRPr="00DD4C55">
              <w:rPr>
                <w:sz w:val="18"/>
              </w:rPr>
              <w:t xml:space="preserve"> </w:t>
            </w:r>
            <w:r w:rsidRPr="002F11B9">
              <w:rPr>
                <w:sz w:val="18"/>
              </w:rPr>
              <w:t xml:space="preserve">serwisem - </w:t>
            </w:r>
            <w:r w:rsidRPr="00DD4C55">
              <w:rPr>
                <w:sz w:val="18"/>
              </w:rPr>
              <w:t>Wykonawca złoży oświadczenie Producenta,</w:t>
            </w:r>
          </w:p>
        </w:tc>
      </w:tr>
      <w:tr w:rsidR="001B6A0B" w:rsidRPr="00937675" w14:paraId="4924077C" w14:textId="77777777" w:rsidTr="005559CB">
        <w:tc>
          <w:tcPr>
            <w:tcW w:w="2269" w:type="dxa"/>
          </w:tcPr>
          <w:p w14:paraId="2947593A" w14:textId="77777777" w:rsidR="001B6A0B" w:rsidRDefault="001B6A0B" w:rsidP="005559CB">
            <w:pPr>
              <w:pStyle w:val="TableParagraph"/>
              <w:ind w:left="0" w:right="28"/>
              <w:rPr>
                <w:sz w:val="18"/>
              </w:rPr>
            </w:pPr>
            <w:r>
              <w:rPr>
                <w:sz w:val="18"/>
              </w:rPr>
              <w:t>Wsparcie techniczne producenta:</w:t>
            </w:r>
          </w:p>
        </w:tc>
        <w:tc>
          <w:tcPr>
            <w:tcW w:w="7229" w:type="dxa"/>
          </w:tcPr>
          <w:p w14:paraId="3136BF3E" w14:textId="77777777" w:rsidR="001B6A0B" w:rsidRPr="00E36741" w:rsidRDefault="001B6A0B" w:rsidP="006736BC">
            <w:pPr>
              <w:pStyle w:val="TableParagraph"/>
              <w:numPr>
                <w:ilvl w:val="0"/>
                <w:numId w:val="240"/>
              </w:numPr>
              <w:spacing w:line="187" w:lineRule="exact"/>
              <w:ind w:right="28" w:hanging="223"/>
              <w:jc w:val="both"/>
              <w:rPr>
                <w:sz w:val="18"/>
              </w:rPr>
            </w:pPr>
            <w:r w:rsidRPr="00E36741">
              <w:rPr>
                <w:sz w:val="18"/>
              </w:rPr>
              <w:t xml:space="preserve">Możliwość sprawdzenia telefonicznego bezpośrednio u producenta oraz na stronie internetowej producenta oferowanego </w:t>
            </w:r>
            <w:r>
              <w:rPr>
                <w:sz w:val="18"/>
              </w:rPr>
              <w:t>komputera</w:t>
            </w:r>
            <w:r w:rsidRPr="00E36741">
              <w:rPr>
                <w:sz w:val="18"/>
              </w:rPr>
              <w:t xml:space="preserve">, po podaniu numeru seryjnego - konfiguracji sprzętowej </w:t>
            </w:r>
            <w:r>
              <w:rPr>
                <w:sz w:val="18"/>
              </w:rPr>
              <w:t>komputera</w:t>
            </w:r>
            <w:r w:rsidRPr="00E36741">
              <w:rPr>
                <w:sz w:val="18"/>
              </w:rPr>
              <w:t xml:space="preserve"> oraz warunków gwarancji.</w:t>
            </w:r>
          </w:p>
          <w:p w14:paraId="1C5377B4" w14:textId="77777777" w:rsidR="001B6A0B" w:rsidRPr="00937675" w:rsidRDefault="001B6A0B" w:rsidP="006736BC">
            <w:pPr>
              <w:pStyle w:val="TableParagraph"/>
              <w:numPr>
                <w:ilvl w:val="0"/>
                <w:numId w:val="240"/>
              </w:numPr>
              <w:spacing w:before="38"/>
              <w:ind w:right="28" w:hanging="223"/>
              <w:jc w:val="both"/>
              <w:rPr>
                <w:bCs/>
                <w:sz w:val="18"/>
              </w:rPr>
            </w:pPr>
            <w:r w:rsidRPr="00E36741">
              <w:rPr>
                <w:sz w:val="18"/>
              </w:rPr>
              <w:t xml:space="preserve">Dostęp do najnowszych sterowników i uaktualnień na stronie producenta </w:t>
            </w:r>
            <w:r>
              <w:rPr>
                <w:sz w:val="18"/>
              </w:rPr>
              <w:t>komputera</w:t>
            </w:r>
            <w:r w:rsidRPr="00E36741">
              <w:rPr>
                <w:sz w:val="18"/>
              </w:rPr>
              <w:t xml:space="preserve">, realizowany poprzez podanie na stronie internetowej producenta numeru seryjnego lub modelu </w:t>
            </w:r>
            <w:r>
              <w:rPr>
                <w:sz w:val="18"/>
              </w:rPr>
              <w:t>komputera</w:t>
            </w:r>
            <w:r w:rsidRPr="00E36741">
              <w:rPr>
                <w:sz w:val="18"/>
              </w:rPr>
              <w:t xml:space="preserve"> – </w:t>
            </w:r>
            <w:r w:rsidRPr="00937675">
              <w:rPr>
                <w:bCs/>
                <w:sz w:val="18"/>
              </w:rPr>
              <w:t>do oferty należy dołączyć link strony.</w:t>
            </w:r>
          </w:p>
        </w:tc>
      </w:tr>
      <w:tr w:rsidR="001B6A0B" w:rsidRPr="00BD6B73" w14:paraId="2746C22B" w14:textId="77777777" w:rsidTr="005559CB">
        <w:tc>
          <w:tcPr>
            <w:tcW w:w="2269" w:type="dxa"/>
          </w:tcPr>
          <w:p w14:paraId="06400AC0" w14:textId="77777777" w:rsidR="001B6A0B" w:rsidRDefault="001B6A0B" w:rsidP="005559CB">
            <w:pPr>
              <w:pStyle w:val="TableParagraph"/>
              <w:ind w:left="0" w:right="28"/>
              <w:rPr>
                <w:sz w:val="18"/>
              </w:rPr>
            </w:pPr>
            <w:r>
              <w:rPr>
                <w:sz w:val="18"/>
              </w:rPr>
              <w:t>Wymagania dodatkowe:</w:t>
            </w:r>
          </w:p>
        </w:tc>
        <w:tc>
          <w:tcPr>
            <w:tcW w:w="7229" w:type="dxa"/>
          </w:tcPr>
          <w:p w14:paraId="61E90E09" w14:textId="77777777" w:rsidR="001B6A0B" w:rsidRPr="00DD4C55" w:rsidRDefault="001B6A0B" w:rsidP="006736BC">
            <w:pPr>
              <w:pStyle w:val="TableParagraph"/>
              <w:numPr>
                <w:ilvl w:val="0"/>
                <w:numId w:val="188"/>
              </w:numPr>
              <w:ind w:left="254" w:right="28" w:hanging="254"/>
              <w:jc w:val="both"/>
              <w:rPr>
                <w:sz w:val="18"/>
              </w:rPr>
            </w:pPr>
            <w:r w:rsidRPr="00DA1855">
              <w:rPr>
                <w:sz w:val="18"/>
              </w:rPr>
              <w:t xml:space="preserve">Wbudowane porty: nie </w:t>
            </w:r>
            <w:r w:rsidRPr="00DD4C55">
              <w:rPr>
                <w:sz w:val="18"/>
              </w:rPr>
              <w:t>mniej niż 10 portów wyprowadzonych na zewnątrz komputera: nie mniej niż 4 z przodu obudowy w tym 1x USB 3.2 i 1 x USB 3.2 TYP-C i 6 z tyłu w tym 4 x USB 3.2, port sieciowy RJ-45, porty słuchawek i mikrofonu lub port combo na przednim panelu obudowy oraz na tylnym panelu obudowy min. audio out.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14:paraId="44CC6881" w14:textId="77777777" w:rsidR="001B6A0B" w:rsidRPr="00DD4C55" w:rsidRDefault="001B6A0B" w:rsidP="006736BC">
            <w:pPr>
              <w:pStyle w:val="TableParagraph"/>
              <w:numPr>
                <w:ilvl w:val="0"/>
                <w:numId w:val="188"/>
              </w:numPr>
              <w:ind w:left="254" w:right="28" w:hanging="254"/>
              <w:jc w:val="both"/>
              <w:rPr>
                <w:color w:val="000000" w:themeColor="text1"/>
                <w:sz w:val="18"/>
              </w:rPr>
            </w:pPr>
            <w:r w:rsidRPr="00DD4C55">
              <w:rPr>
                <w:sz w:val="18"/>
              </w:rPr>
              <w:t>Płyta główna wyposażona w 1 niezajęte złącze PCI Express x16 3 generacji, 1 niezajęte złącze PCIe x4; 4 złącza DIMM z obsługą do 128 GB DDR4 pamięci RAM, nie mniej niż 3 złącza SATA w tym min. 2 złącza w standardzie SATA 3.0 i 2 złącza M.2 dedykowane do obsługi dysków; zintegrowany z płytą główną kontroler RAID 0 i RAID 1</w:t>
            </w:r>
            <w:r>
              <w:rPr>
                <w:sz w:val="18"/>
              </w:rPr>
              <w:t>.</w:t>
            </w:r>
            <w:r w:rsidRPr="00DD4C55">
              <w:rPr>
                <w:sz w:val="18"/>
              </w:rPr>
              <w:t> </w:t>
            </w:r>
          </w:p>
          <w:p w14:paraId="70D1F2A7" w14:textId="77777777" w:rsidR="001B6A0B" w:rsidRPr="00BD6B73" w:rsidRDefault="001B6A0B" w:rsidP="005559CB">
            <w:pPr>
              <w:pStyle w:val="TableParagraph"/>
              <w:ind w:left="254" w:right="28"/>
              <w:jc w:val="both"/>
              <w:rPr>
                <w:color w:val="000000" w:themeColor="text1"/>
                <w:sz w:val="18"/>
              </w:rPr>
            </w:pPr>
            <w:r w:rsidRPr="00BD6B73">
              <w:rPr>
                <w:color w:val="000000" w:themeColor="text1"/>
                <w:sz w:val="18"/>
                <w:u w:val="single"/>
              </w:rPr>
              <w:t>Wymagana</w:t>
            </w:r>
            <w:r w:rsidRPr="00BD6B73">
              <w:rPr>
                <w:color w:val="000000" w:themeColor="text1"/>
                <w:spacing w:val="-27"/>
                <w:sz w:val="18"/>
                <w:u w:val="single"/>
              </w:rPr>
              <w:t xml:space="preserve"> </w:t>
            </w:r>
            <w:r w:rsidRPr="00BD6B73">
              <w:rPr>
                <w:color w:val="000000" w:themeColor="text1"/>
                <w:sz w:val="18"/>
                <w:u w:val="single"/>
              </w:rPr>
              <w:t>ilość</w:t>
            </w:r>
            <w:r w:rsidRPr="00BD6B73">
              <w:rPr>
                <w:color w:val="000000" w:themeColor="text1"/>
                <w:spacing w:val="-26"/>
                <w:sz w:val="18"/>
                <w:u w:val="single"/>
              </w:rPr>
              <w:t xml:space="preserve"> </w:t>
            </w:r>
            <w:r w:rsidRPr="00BD6B73">
              <w:rPr>
                <w:color w:val="000000" w:themeColor="text1"/>
                <w:sz w:val="18"/>
                <w:u w:val="single"/>
              </w:rPr>
              <w:t>i</w:t>
            </w:r>
            <w:r w:rsidRPr="00BD6B73">
              <w:rPr>
                <w:color w:val="000000" w:themeColor="text1"/>
                <w:spacing w:val="-27"/>
                <w:sz w:val="18"/>
                <w:u w:val="single"/>
              </w:rPr>
              <w:t xml:space="preserve"> </w:t>
            </w:r>
            <w:r w:rsidRPr="00BD6B73">
              <w:rPr>
                <w:color w:val="000000" w:themeColor="text1"/>
                <w:sz w:val="18"/>
                <w:u w:val="single"/>
              </w:rPr>
              <w:t>rozmieszczenie</w:t>
            </w:r>
            <w:r w:rsidRPr="00BD6B73">
              <w:rPr>
                <w:color w:val="000000" w:themeColor="text1"/>
                <w:spacing w:val="-27"/>
                <w:sz w:val="18"/>
                <w:u w:val="single"/>
              </w:rPr>
              <w:t xml:space="preserve"> </w:t>
            </w:r>
            <w:r w:rsidRPr="00BD6B73">
              <w:rPr>
                <w:color w:val="000000" w:themeColor="text1"/>
                <w:sz w:val="18"/>
                <w:u w:val="single"/>
              </w:rPr>
              <w:t>(na</w:t>
            </w:r>
            <w:r w:rsidRPr="00BD6B73">
              <w:rPr>
                <w:color w:val="000000" w:themeColor="text1"/>
                <w:spacing w:val="-28"/>
                <w:sz w:val="18"/>
                <w:u w:val="single"/>
              </w:rPr>
              <w:t xml:space="preserve"> </w:t>
            </w:r>
            <w:r w:rsidRPr="00BD6B73">
              <w:rPr>
                <w:color w:val="000000" w:themeColor="text1"/>
                <w:sz w:val="18"/>
                <w:u w:val="single"/>
              </w:rPr>
              <w:t>płycie</w:t>
            </w:r>
            <w:r w:rsidRPr="00BD6B73">
              <w:rPr>
                <w:color w:val="000000" w:themeColor="text1"/>
                <w:spacing w:val="12"/>
                <w:sz w:val="18"/>
                <w:u w:val="single"/>
              </w:rPr>
              <w:t xml:space="preserve"> </w:t>
            </w:r>
            <w:r w:rsidRPr="00BD6B73">
              <w:rPr>
                <w:color w:val="000000" w:themeColor="text1"/>
                <w:sz w:val="18"/>
                <w:u w:val="single"/>
              </w:rPr>
              <w:t>głównej)</w:t>
            </w:r>
            <w:r w:rsidRPr="00BD6B73">
              <w:rPr>
                <w:color w:val="000000" w:themeColor="text1"/>
                <w:spacing w:val="-26"/>
                <w:sz w:val="18"/>
                <w:u w:val="single"/>
              </w:rPr>
              <w:t xml:space="preserve"> </w:t>
            </w:r>
            <w:r w:rsidRPr="00BD6B73">
              <w:rPr>
                <w:color w:val="000000" w:themeColor="text1"/>
                <w:sz w:val="18"/>
                <w:u w:val="single"/>
              </w:rPr>
              <w:t>wszystkich</w:t>
            </w:r>
            <w:r w:rsidRPr="00BD6B73">
              <w:rPr>
                <w:color w:val="000000" w:themeColor="text1"/>
                <w:spacing w:val="11"/>
                <w:sz w:val="18"/>
                <w:u w:val="single"/>
              </w:rPr>
              <w:t xml:space="preserve"> </w:t>
            </w:r>
            <w:r w:rsidRPr="00BD6B73">
              <w:rPr>
                <w:color w:val="000000" w:themeColor="text1"/>
                <w:sz w:val="18"/>
                <w:u w:val="single"/>
              </w:rPr>
              <w:t>wymaganych</w:t>
            </w:r>
            <w:r w:rsidRPr="00BD6B73">
              <w:rPr>
                <w:color w:val="000000" w:themeColor="text1"/>
                <w:spacing w:val="12"/>
                <w:sz w:val="18"/>
                <w:u w:val="single"/>
              </w:rPr>
              <w:t xml:space="preserve"> </w:t>
            </w:r>
            <w:r w:rsidRPr="00BD6B73">
              <w:rPr>
                <w:color w:val="000000" w:themeColor="text1"/>
                <w:sz w:val="18"/>
                <w:u w:val="single"/>
              </w:rPr>
              <w:t>złącz</w:t>
            </w:r>
            <w:r w:rsidRPr="00BD6B73">
              <w:rPr>
                <w:color w:val="000000" w:themeColor="text1"/>
                <w:spacing w:val="-25"/>
                <w:sz w:val="18"/>
                <w:u w:val="single"/>
              </w:rPr>
              <w:t xml:space="preserve"> </w:t>
            </w:r>
            <w:r w:rsidRPr="00BD6B73">
              <w:rPr>
                <w:color w:val="000000" w:themeColor="text1"/>
                <w:sz w:val="18"/>
                <w:u w:val="single"/>
              </w:rPr>
              <w:t xml:space="preserve">nie może być osiągnięta w wyniku stosowania konwerterów, przejściówek </w:t>
            </w:r>
            <w:r w:rsidRPr="00BD6B73">
              <w:rPr>
                <w:color w:val="000000" w:themeColor="text1"/>
                <w:spacing w:val="-20"/>
                <w:sz w:val="18"/>
                <w:u w:val="single"/>
              </w:rPr>
              <w:t xml:space="preserve">czy </w:t>
            </w:r>
            <w:r w:rsidRPr="00BD6B73">
              <w:rPr>
                <w:color w:val="000000" w:themeColor="text1"/>
                <w:sz w:val="18"/>
                <w:u w:val="single"/>
              </w:rPr>
              <w:t>kart rozszerzeń itp.</w:t>
            </w:r>
            <w:r w:rsidRPr="00BD6B73">
              <w:rPr>
                <w:color w:val="000000" w:themeColor="text1"/>
                <w:sz w:val="18"/>
              </w:rPr>
              <w:t xml:space="preserve"> W każdym przypadku opis slotu dotyczy jego przepustowości, a nie tylko</w:t>
            </w:r>
            <w:r w:rsidRPr="00BD6B73">
              <w:rPr>
                <w:color w:val="000000" w:themeColor="text1"/>
                <w:spacing w:val="-11"/>
                <w:sz w:val="18"/>
              </w:rPr>
              <w:t xml:space="preserve"> </w:t>
            </w:r>
            <w:r w:rsidRPr="00BD6B73">
              <w:rPr>
                <w:color w:val="000000" w:themeColor="text1"/>
                <w:sz w:val="18"/>
              </w:rPr>
              <w:t>długości.</w:t>
            </w:r>
          </w:p>
          <w:p w14:paraId="4156F00C" w14:textId="77777777" w:rsidR="001B6A0B" w:rsidRDefault="001B6A0B" w:rsidP="006736BC">
            <w:pPr>
              <w:pStyle w:val="TableParagraph"/>
              <w:numPr>
                <w:ilvl w:val="0"/>
                <w:numId w:val="188"/>
              </w:numPr>
              <w:ind w:left="254" w:right="28" w:hanging="254"/>
              <w:jc w:val="both"/>
              <w:rPr>
                <w:sz w:val="18"/>
              </w:rPr>
            </w:pPr>
            <w:r>
              <w:rPr>
                <w:sz w:val="18"/>
              </w:rPr>
              <w:t>Nagrywarka DVD+/-RW.</w:t>
            </w:r>
          </w:p>
          <w:p w14:paraId="3F43CE1B" w14:textId="77777777" w:rsidR="001B6A0B" w:rsidRPr="00BD6B73" w:rsidRDefault="001B6A0B" w:rsidP="006736BC">
            <w:pPr>
              <w:pStyle w:val="TableParagraph"/>
              <w:numPr>
                <w:ilvl w:val="0"/>
                <w:numId w:val="188"/>
              </w:numPr>
              <w:ind w:left="254" w:right="28" w:hanging="254"/>
              <w:jc w:val="both"/>
              <w:rPr>
                <w:sz w:val="18"/>
              </w:rPr>
            </w:pPr>
            <w:r w:rsidRPr="0002623B">
              <w:rPr>
                <w:sz w:val="18"/>
              </w:rPr>
              <w:t>Opakowanie</w:t>
            </w:r>
            <w:r w:rsidRPr="00DD4C55">
              <w:rPr>
                <w:sz w:val="18"/>
              </w:rPr>
              <w:t xml:space="preserve"> </w:t>
            </w:r>
            <w:r w:rsidRPr="0002623B">
              <w:rPr>
                <w:sz w:val="18"/>
              </w:rPr>
              <w:t>musi</w:t>
            </w:r>
            <w:r w:rsidRPr="00DD4C55">
              <w:rPr>
                <w:sz w:val="18"/>
              </w:rPr>
              <w:t xml:space="preserve"> </w:t>
            </w:r>
            <w:r w:rsidRPr="0002623B">
              <w:rPr>
                <w:sz w:val="18"/>
              </w:rPr>
              <w:t>być</w:t>
            </w:r>
            <w:r w:rsidRPr="00DD4C55">
              <w:rPr>
                <w:sz w:val="18"/>
              </w:rPr>
              <w:t xml:space="preserve"> </w:t>
            </w:r>
            <w:r w:rsidRPr="0002623B">
              <w:rPr>
                <w:sz w:val="18"/>
              </w:rPr>
              <w:t>wykonane</w:t>
            </w:r>
            <w:r w:rsidRPr="00DD4C55">
              <w:rPr>
                <w:sz w:val="18"/>
              </w:rPr>
              <w:t xml:space="preserve"> </w:t>
            </w:r>
            <w:r w:rsidRPr="0002623B">
              <w:rPr>
                <w:sz w:val="18"/>
              </w:rPr>
              <w:t>z</w:t>
            </w:r>
            <w:r w:rsidRPr="00DD4C55">
              <w:rPr>
                <w:sz w:val="18"/>
              </w:rPr>
              <w:t xml:space="preserve"> </w:t>
            </w:r>
            <w:r w:rsidRPr="0002623B">
              <w:rPr>
                <w:sz w:val="18"/>
              </w:rPr>
              <w:t>materiałów</w:t>
            </w:r>
            <w:r w:rsidRPr="00DD4C55">
              <w:rPr>
                <w:sz w:val="18"/>
              </w:rPr>
              <w:t xml:space="preserve"> </w:t>
            </w:r>
            <w:r w:rsidRPr="0002623B">
              <w:rPr>
                <w:sz w:val="18"/>
              </w:rPr>
              <w:t>podlegających</w:t>
            </w:r>
            <w:r w:rsidRPr="00DD4C55">
              <w:rPr>
                <w:sz w:val="18"/>
              </w:rPr>
              <w:t xml:space="preserve"> </w:t>
            </w:r>
            <w:r w:rsidRPr="0002623B">
              <w:rPr>
                <w:sz w:val="18"/>
              </w:rPr>
              <w:t>powtórnemu</w:t>
            </w:r>
            <w:r w:rsidRPr="00DD4C55">
              <w:rPr>
                <w:sz w:val="18"/>
              </w:rPr>
              <w:t xml:space="preserve"> </w:t>
            </w:r>
            <w:r w:rsidRPr="0002623B">
              <w:rPr>
                <w:sz w:val="18"/>
              </w:rPr>
              <w:t>przetworzeniu.</w:t>
            </w:r>
          </w:p>
        </w:tc>
      </w:tr>
      <w:tr w:rsidR="001B6A0B" w14:paraId="004D6C41" w14:textId="77777777" w:rsidTr="005559CB">
        <w:tc>
          <w:tcPr>
            <w:tcW w:w="2269" w:type="dxa"/>
          </w:tcPr>
          <w:p w14:paraId="6093B5B9" w14:textId="77777777" w:rsidR="001B6A0B" w:rsidRDefault="001B6A0B" w:rsidP="005559CB">
            <w:pPr>
              <w:pStyle w:val="TableParagraph"/>
              <w:spacing w:line="206" w:lineRule="exact"/>
              <w:ind w:left="0" w:right="28"/>
              <w:rPr>
                <w:sz w:val="18"/>
              </w:rPr>
            </w:pPr>
            <w:r>
              <w:rPr>
                <w:sz w:val="18"/>
              </w:rPr>
              <w:t>Oprogramowanie OEM:</w:t>
            </w:r>
          </w:p>
        </w:tc>
        <w:tc>
          <w:tcPr>
            <w:tcW w:w="7229" w:type="dxa"/>
          </w:tcPr>
          <w:p w14:paraId="1DAF6CB3" w14:textId="77777777" w:rsidR="001B6A0B" w:rsidRDefault="001B6A0B" w:rsidP="006736BC">
            <w:pPr>
              <w:pStyle w:val="TableParagraph"/>
              <w:numPr>
                <w:ilvl w:val="0"/>
                <w:numId w:val="188"/>
              </w:numPr>
              <w:ind w:left="254" w:right="28" w:hanging="254"/>
              <w:jc w:val="both"/>
              <w:rPr>
                <w:sz w:val="18"/>
              </w:rPr>
            </w:pPr>
            <w:r>
              <w:rPr>
                <w:sz w:val="18"/>
              </w:rPr>
              <w:t xml:space="preserve">Preinstalowany, 64-bitowy system operacyjny </w:t>
            </w:r>
            <w:r w:rsidRPr="00DD4C55">
              <w:rPr>
                <w:sz w:val="18"/>
              </w:rPr>
              <w:t xml:space="preserve">zgodny </w:t>
            </w:r>
            <w:r>
              <w:rPr>
                <w:sz w:val="18"/>
              </w:rPr>
              <w:t>z wymogami</w:t>
            </w:r>
            <w:r w:rsidRPr="00DD4C55">
              <w:rPr>
                <w:sz w:val="18"/>
              </w:rPr>
              <w:t xml:space="preserve">, </w:t>
            </w:r>
            <w:r w:rsidRPr="00501B7E">
              <w:rPr>
                <w:b/>
                <w:bCs/>
                <w:i/>
                <w:iCs/>
                <w:sz w:val="18"/>
              </w:rPr>
              <w:t>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Pr>
                <w:sz w:val="18"/>
              </w:rPr>
              <w:t xml:space="preserve"> niewymagający podawania klucza licencyjnego podczas instalacji. Klucz zaszyty trwale w BIOS na etapie produkcji komputera I automatycznie pobierany przez Instalowane oprogramowanie. Dołączony nośnik z</w:t>
            </w:r>
            <w:r w:rsidRPr="00DD4C55">
              <w:rPr>
                <w:sz w:val="18"/>
              </w:rPr>
              <w:t> </w:t>
            </w:r>
            <w:r>
              <w:rPr>
                <w:sz w:val="18"/>
              </w:rPr>
              <w:t>oprogramowaniem.</w:t>
            </w:r>
          </w:p>
          <w:p w14:paraId="6DE9D77B" w14:textId="77777777" w:rsidR="001B6A0B" w:rsidRDefault="001B6A0B" w:rsidP="006736BC">
            <w:pPr>
              <w:pStyle w:val="TableParagraph"/>
              <w:numPr>
                <w:ilvl w:val="0"/>
                <w:numId w:val="188"/>
              </w:numPr>
              <w:ind w:left="254" w:right="28" w:hanging="254"/>
              <w:jc w:val="both"/>
              <w:rPr>
                <w:sz w:val="18"/>
              </w:rPr>
            </w:pPr>
            <w:r>
              <w:rPr>
                <w:sz w:val="18"/>
              </w:rPr>
              <w:t>Komplet sterowników.</w:t>
            </w:r>
          </w:p>
          <w:p w14:paraId="3EFC7C53" w14:textId="77777777" w:rsidR="001B6A0B" w:rsidRPr="006D682A" w:rsidRDefault="001B6A0B" w:rsidP="006736BC">
            <w:pPr>
              <w:pStyle w:val="TableParagraph"/>
              <w:numPr>
                <w:ilvl w:val="0"/>
                <w:numId w:val="188"/>
              </w:numPr>
              <w:ind w:left="254" w:right="28" w:hanging="254"/>
              <w:jc w:val="both"/>
              <w:rPr>
                <w:sz w:val="18"/>
              </w:rPr>
            </w:pPr>
            <w:r w:rsidRPr="006D682A">
              <w:rPr>
                <w:sz w:val="18"/>
              </w:rPr>
              <w:t>Komplet sterowników umożliwiający instalację systemu operacyjnego w wersji min. Windows 1</w:t>
            </w:r>
            <w:r>
              <w:rPr>
                <w:sz w:val="18"/>
              </w:rPr>
              <w:t>1</w:t>
            </w:r>
            <w:r w:rsidRPr="006D682A">
              <w:rPr>
                <w:sz w:val="18"/>
              </w:rPr>
              <w:t xml:space="preserve"> za pomocą Microsoft Endpoint Configuration Manager w wersji co najmniej 2010 lub nowszego oraz sterowniki obsługujące kartę sieciową i dostęp do dysku w środowisku co najmniej Windows PE for Windows 10 lub nowszym</w:t>
            </w:r>
            <w:r>
              <w:rPr>
                <w:sz w:val="18"/>
              </w:rPr>
              <w:t>.</w:t>
            </w:r>
            <w:r w:rsidRPr="006D682A">
              <w:rPr>
                <w:sz w:val="18"/>
              </w:rPr>
              <w:t xml:space="preserve"> </w:t>
            </w:r>
          </w:p>
          <w:p w14:paraId="773A52B1" w14:textId="77777777" w:rsidR="001B6A0B" w:rsidRDefault="001B6A0B" w:rsidP="006736BC">
            <w:pPr>
              <w:pStyle w:val="TableParagraph"/>
              <w:numPr>
                <w:ilvl w:val="0"/>
                <w:numId w:val="188"/>
              </w:numPr>
              <w:ind w:left="254" w:right="28" w:hanging="254"/>
              <w:jc w:val="both"/>
              <w:rPr>
                <w:sz w:val="18"/>
              </w:rPr>
            </w:pPr>
            <w:r w:rsidRPr="002D3ABF">
              <w:rPr>
                <w:sz w:val="18"/>
              </w:rPr>
              <w:t>Oprogramowanie dostarczone przez producenta komputera</w:t>
            </w:r>
            <w:r>
              <w:rPr>
                <w:sz w:val="18"/>
              </w:rPr>
              <w:t>,</w:t>
            </w:r>
            <w:r w:rsidRPr="002D3ABF">
              <w:rPr>
                <w:sz w:val="18"/>
              </w:rPr>
              <w:t xml:space="preserve"> pozwalające na zdalną inwentaryzację komputerów w sieci, lokalną i zdalną inwentaryzację komponentów komputera, umożliwiające co najmniej:</w:t>
            </w:r>
          </w:p>
          <w:p w14:paraId="138348A3" w14:textId="77777777" w:rsidR="001B6A0B" w:rsidRDefault="001B6A0B" w:rsidP="006736BC">
            <w:pPr>
              <w:pStyle w:val="TableParagraph"/>
              <w:numPr>
                <w:ilvl w:val="1"/>
                <w:numId w:val="190"/>
              </w:numPr>
              <w:ind w:left="538" w:right="28" w:hanging="284"/>
              <w:jc w:val="both"/>
              <w:rPr>
                <w:sz w:val="18"/>
              </w:rPr>
            </w:pPr>
            <w:r w:rsidRPr="002D3ABF">
              <w:rPr>
                <w:sz w:val="18"/>
              </w:rPr>
              <w:t>zdalne zablokowanie portów</w:t>
            </w:r>
            <w:r w:rsidRPr="002D3ABF">
              <w:rPr>
                <w:spacing w:val="-15"/>
                <w:sz w:val="18"/>
              </w:rPr>
              <w:t xml:space="preserve"> </w:t>
            </w:r>
            <w:r w:rsidRPr="002D3ABF">
              <w:rPr>
                <w:sz w:val="18"/>
              </w:rPr>
              <w:t>USB;</w:t>
            </w:r>
          </w:p>
          <w:p w14:paraId="2E866444" w14:textId="77777777" w:rsidR="001B6A0B" w:rsidRDefault="001B6A0B" w:rsidP="006736BC">
            <w:pPr>
              <w:pStyle w:val="TableParagraph"/>
              <w:numPr>
                <w:ilvl w:val="1"/>
                <w:numId w:val="190"/>
              </w:numPr>
              <w:ind w:left="538" w:right="28" w:hanging="284"/>
              <w:jc w:val="both"/>
              <w:rPr>
                <w:sz w:val="18"/>
              </w:rPr>
            </w:pPr>
            <w:r w:rsidRPr="002D3ABF">
              <w:rPr>
                <w:sz w:val="18"/>
              </w:rPr>
              <w:t>zdalne uaktualnianie BIOS zarówno na pojedynczym komputerze, a także na grupie komputerów w tym samym</w:t>
            </w:r>
            <w:r w:rsidRPr="002D3ABF">
              <w:rPr>
                <w:spacing w:val="-15"/>
                <w:sz w:val="18"/>
              </w:rPr>
              <w:t xml:space="preserve"> </w:t>
            </w:r>
            <w:r w:rsidRPr="002D3ABF">
              <w:rPr>
                <w:sz w:val="18"/>
              </w:rPr>
              <w:t>czasie;</w:t>
            </w:r>
          </w:p>
          <w:p w14:paraId="74C15061" w14:textId="77777777" w:rsidR="001B6A0B" w:rsidRDefault="001B6A0B" w:rsidP="006736BC">
            <w:pPr>
              <w:pStyle w:val="TableParagraph"/>
              <w:numPr>
                <w:ilvl w:val="1"/>
                <w:numId w:val="190"/>
              </w:numPr>
              <w:ind w:left="538" w:right="28" w:hanging="284"/>
              <w:jc w:val="both"/>
              <w:rPr>
                <w:sz w:val="18"/>
              </w:rPr>
            </w:pPr>
            <w:r w:rsidRPr="002D3ABF">
              <w:rPr>
                <w:sz w:val="18"/>
              </w:rPr>
              <w:t xml:space="preserve">zdalną konfigurację BIOS w czasie rzeczywistym w tym, co najmniej ustawienie </w:t>
            </w:r>
            <w:r w:rsidRPr="002D3ABF">
              <w:rPr>
                <w:sz w:val="18"/>
              </w:rPr>
              <w:lastRenderedPageBreak/>
              <w:t>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3735849D" w14:textId="77777777" w:rsidR="001B6A0B" w:rsidRDefault="001B6A0B" w:rsidP="006736BC">
            <w:pPr>
              <w:pStyle w:val="TableParagraph"/>
              <w:numPr>
                <w:ilvl w:val="1"/>
                <w:numId w:val="190"/>
              </w:numPr>
              <w:ind w:left="538" w:right="28" w:hanging="284"/>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1B2D39C1" w14:textId="77777777" w:rsidR="001B6A0B" w:rsidRDefault="001B6A0B" w:rsidP="006736BC">
            <w:pPr>
              <w:pStyle w:val="TableParagraph"/>
              <w:numPr>
                <w:ilvl w:val="1"/>
                <w:numId w:val="190"/>
              </w:numPr>
              <w:ind w:left="538" w:right="28" w:hanging="284"/>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310D55DD" w14:textId="77777777" w:rsidR="001B6A0B" w:rsidRDefault="001B6A0B" w:rsidP="006736BC">
            <w:pPr>
              <w:pStyle w:val="TableParagraph"/>
              <w:numPr>
                <w:ilvl w:val="1"/>
                <w:numId w:val="190"/>
              </w:numPr>
              <w:ind w:left="538" w:right="28" w:hanging="284"/>
              <w:jc w:val="both"/>
              <w:rPr>
                <w:sz w:val="18"/>
              </w:rPr>
            </w:pPr>
            <w:r w:rsidRPr="002D3ABF">
              <w:rPr>
                <w:sz w:val="18"/>
              </w:rPr>
              <w:t xml:space="preserve">monitorowanie stanu komponentów: CPU, pamięć RAM, </w:t>
            </w:r>
            <w:r>
              <w:rPr>
                <w:sz w:val="18"/>
              </w:rPr>
              <w:t>dysk twardy</w:t>
            </w:r>
            <w:r w:rsidRPr="002D3ABF">
              <w:rPr>
                <w:sz w:val="18"/>
              </w:rPr>
              <w:t>, wersje</w:t>
            </w:r>
            <w:r w:rsidRPr="002D3ABF">
              <w:rPr>
                <w:spacing w:val="-31"/>
                <w:sz w:val="18"/>
              </w:rPr>
              <w:t xml:space="preserve"> </w:t>
            </w:r>
            <w:r w:rsidRPr="002D3ABF">
              <w:rPr>
                <w:sz w:val="18"/>
              </w:rPr>
              <w:t>BIOS;</w:t>
            </w:r>
          </w:p>
          <w:p w14:paraId="67A3D454" w14:textId="77777777" w:rsidR="001B6A0B" w:rsidRDefault="001B6A0B" w:rsidP="006736BC">
            <w:pPr>
              <w:pStyle w:val="TableParagraph"/>
              <w:numPr>
                <w:ilvl w:val="1"/>
                <w:numId w:val="190"/>
              </w:numPr>
              <w:ind w:left="538" w:right="28" w:hanging="284"/>
              <w:jc w:val="both"/>
              <w:rPr>
                <w:sz w:val="18"/>
              </w:rPr>
            </w:pPr>
            <w:r w:rsidRPr="002D3ABF">
              <w:rPr>
                <w:sz w:val="18"/>
              </w:rPr>
              <w:t>monitorowanie i alertowanie parametrów termicznych, wolnego miejsca na dyskach twardych;</w:t>
            </w:r>
          </w:p>
          <w:p w14:paraId="13157A94" w14:textId="77777777" w:rsidR="001B6A0B" w:rsidRPr="002D3ABF" w:rsidRDefault="001B6A0B" w:rsidP="006736BC">
            <w:pPr>
              <w:pStyle w:val="TableParagraph"/>
              <w:numPr>
                <w:ilvl w:val="1"/>
                <w:numId w:val="190"/>
              </w:numPr>
              <w:ind w:left="538" w:right="28" w:hanging="284"/>
              <w:jc w:val="both"/>
              <w:rPr>
                <w:sz w:val="18"/>
              </w:rPr>
            </w:pPr>
            <w:r w:rsidRPr="002D3ABF">
              <w:rPr>
                <w:sz w:val="18"/>
              </w:rPr>
              <w:t xml:space="preserve">monitorowanie stanu komponentów: CPU, pamięć RAM, </w:t>
            </w:r>
            <w:r>
              <w:rPr>
                <w:sz w:val="18"/>
              </w:rPr>
              <w:t>dysk twardy</w:t>
            </w:r>
            <w:r w:rsidRPr="002D3ABF">
              <w:rPr>
                <w:sz w:val="18"/>
              </w:rPr>
              <w:t>, wersje BIOS przy wyłączonym komputerze lub nieobecnym/uszkodzonym systemie</w:t>
            </w:r>
            <w:r w:rsidRPr="002D3ABF">
              <w:rPr>
                <w:spacing w:val="-32"/>
                <w:sz w:val="18"/>
              </w:rPr>
              <w:t xml:space="preserve"> </w:t>
            </w:r>
            <w:r w:rsidRPr="002D3ABF">
              <w:rPr>
                <w:sz w:val="18"/>
              </w:rPr>
              <w:t>operacyjnym.</w:t>
            </w:r>
          </w:p>
          <w:p w14:paraId="3A0C2DFF" w14:textId="77777777" w:rsidR="001B6A0B" w:rsidRDefault="001B6A0B" w:rsidP="005559CB">
            <w:pPr>
              <w:pStyle w:val="TableParagraph"/>
              <w:ind w:left="0" w:right="28"/>
              <w:jc w:val="both"/>
              <w:rPr>
                <w:sz w:val="18"/>
              </w:rPr>
            </w:pPr>
            <w:r>
              <w:rPr>
                <w:sz w:val="18"/>
              </w:rPr>
              <w:t>Powyżej opisane oprogramowanie musi być wyprodukowane przez jednego producenta, oferowane oprogramowanie ma w pełni integrować się z oprogramowaniem MECM.</w:t>
            </w:r>
          </w:p>
        </w:tc>
      </w:tr>
      <w:tr w:rsidR="001B6A0B" w:rsidRPr="000B7A76" w14:paraId="5CBBFF6A" w14:textId="77777777" w:rsidTr="005559CB">
        <w:tc>
          <w:tcPr>
            <w:tcW w:w="2269" w:type="dxa"/>
          </w:tcPr>
          <w:p w14:paraId="353E9A35" w14:textId="77777777" w:rsidR="001B6A0B" w:rsidRDefault="001B6A0B" w:rsidP="005559CB">
            <w:pPr>
              <w:pStyle w:val="TableParagraph"/>
              <w:spacing w:line="206" w:lineRule="exact"/>
              <w:ind w:left="0" w:right="28"/>
              <w:rPr>
                <w:sz w:val="18"/>
              </w:rPr>
            </w:pPr>
            <w:r>
              <w:rPr>
                <w:sz w:val="18"/>
              </w:rPr>
              <w:lastRenderedPageBreak/>
              <w:t>Ukompletowanie</w:t>
            </w:r>
          </w:p>
        </w:tc>
        <w:tc>
          <w:tcPr>
            <w:tcW w:w="7229" w:type="dxa"/>
          </w:tcPr>
          <w:p w14:paraId="3DAEBD9F" w14:textId="77777777" w:rsidR="001B6A0B" w:rsidRDefault="001B6A0B" w:rsidP="006736BC">
            <w:pPr>
              <w:pStyle w:val="TableParagraph"/>
              <w:numPr>
                <w:ilvl w:val="0"/>
                <w:numId w:val="188"/>
              </w:numPr>
              <w:ind w:left="254" w:right="28" w:hanging="254"/>
              <w:jc w:val="both"/>
              <w:rPr>
                <w:sz w:val="18"/>
              </w:rPr>
            </w:pPr>
            <w:r>
              <w:rPr>
                <w:sz w:val="18"/>
              </w:rPr>
              <w:t>Podkładka</w:t>
            </w:r>
            <w:r w:rsidRPr="00DD4C55">
              <w:rPr>
                <w:sz w:val="18"/>
              </w:rPr>
              <w:t xml:space="preserve"> </w:t>
            </w:r>
            <w:r>
              <w:rPr>
                <w:sz w:val="18"/>
              </w:rPr>
              <w:t>materiałowa</w:t>
            </w:r>
            <w:r w:rsidRPr="00DD4C55">
              <w:rPr>
                <w:sz w:val="18"/>
              </w:rPr>
              <w:t xml:space="preserve"> </w:t>
            </w:r>
            <w:r>
              <w:rPr>
                <w:sz w:val="18"/>
              </w:rPr>
              <w:t>pod</w:t>
            </w:r>
            <w:r w:rsidRPr="00DD4C55">
              <w:rPr>
                <w:sz w:val="18"/>
              </w:rPr>
              <w:t xml:space="preserve"> </w:t>
            </w:r>
            <w:r>
              <w:rPr>
                <w:sz w:val="18"/>
              </w:rPr>
              <w:t>mysz</w:t>
            </w:r>
            <w:r w:rsidRPr="00DD4C55">
              <w:rPr>
                <w:sz w:val="18"/>
              </w:rPr>
              <w:t xml:space="preserve"> </w:t>
            </w:r>
            <w:r>
              <w:rPr>
                <w:sz w:val="18"/>
              </w:rPr>
              <w:t>(min.</w:t>
            </w:r>
            <w:r w:rsidRPr="00DD4C55">
              <w:rPr>
                <w:sz w:val="18"/>
              </w:rPr>
              <w:t xml:space="preserve"> </w:t>
            </w:r>
            <w:r>
              <w:rPr>
                <w:sz w:val="18"/>
              </w:rPr>
              <w:t>250</w:t>
            </w:r>
            <w:r w:rsidRPr="00DD4C55">
              <w:rPr>
                <w:sz w:val="18"/>
              </w:rPr>
              <w:t xml:space="preserve"> </w:t>
            </w:r>
            <w:r>
              <w:rPr>
                <w:sz w:val="18"/>
              </w:rPr>
              <w:t>x</w:t>
            </w:r>
            <w:r w:rsidRPr="00DD4C55">
              <w:rPr>
                <w:sz w:val="18"/>
              </w:rPr>
              <w:t xml:space="preserve"> </w:t>
            </w:r>
            <w:r>
              <w:rPr>
                <w:sz w:val="18"/>
              </w:rPr>
              <w:t>210</w:t>
            </w:r>
            <w:r w:rsidRPr="00DD4C55">
              <w:rPr>
                <w:sz w:val="18"/>
              </w:rPr>
              <w:t xml:space="preserve"> </w:t>
            </w:r>
            <w:r>
              <w:rPr>
                <w:sz w:val="18"/>
              </w:rPr>
              <w:t>mm,</w:t>
            </w:r>
            <w:r w:rsidRPr="00DD4C55">
              <w:rPr>
                <w:sz w:val="18"/>
              </w:rPr>
              <w:t xml:space="preserve"> </w:t>
            </w:r>
            <w:r>
              <w:rPr>
                <w:sz w:val="18"/>
              </w:rPr>
              <w:t>powierzchnia</w:t>
            </w:r>
            <w:r w:rsidRPr="00DD4C55">
              <w:rPr>
                <w:sz w:val="18"/>
              </w:rPr>
              <w:t xml:space="preserve"> </w:t>
            </w:r>
            <w:r>
              <w:rPr>
                <w:sz w:val="18"/>
              </w:rPr>
              <w:t>robocza</w:t>
            </w:r>
            <w:r w:rsidRPr="00DD4C55">
              <w:rPr>
                <w:sz w:val="18"/>
              </w:rPr>
              <w:t xml:space="preserve"> </w:t>
            </w:r>
            <w:r>
              <w:rPr>
                <w:sz w:val="18"/>
              </w:rPr>
              <w:t>z tkaniny,</w:t>
            </w:r>
            <w:r w:rsidRPr="00DD4C55">
              <w:rPr>
                <w:sz w:val="18"/>
              </w:rPr>
              <w:t xml:space="preserve"> </w:t>
            </w:r>
            <w:r>
              <w:rPr>
                <w:sz w:val="18"/>
              </w:rPr>
              <w:t>spód antypoślizgowy z</w:t>
            </w:r>
            <w:r w:rsidRPr="00DD4C55">
              <w:rPr>
                <w:sz w:val="18"/>
              </w:rPr>
              <w:t xml:space="preserve"> </w:t>
            </w:r>
            <w:r>
              <w:rPr>
                <w:sz w:val="18"/>
              </w:rPr>
              <w:t xml:space="preserve">gumy). </w:t>
            </w:r>
          </w:p>
          <w:p w14:paraId="73AD40DE" w14:textId="77777777" w:rsidR="001B6A0B" w:rsidRDefault="001B6A0B" w:rsidP="006736BC">
            <w:pPr>
              <w:pStyle w:val="TableParagraph"/>
              <w:numPr>
                <w:ilvl w:val="0"/>
                <w:numId w:val="188"/>
              </w:numPr>
              <w:ind w:left="254" w:right="28" w:hanging="254"/>
              <w:jc w:val="both"/>
              <w:rPr>
                <w:sz w:val="18"/>
              </w:rPr>
            </w:pPr>
            <w:r>
              <w:rPr>
                <w:sz w:val="18"/>
              </w:rPr>
              <w:t>Kabel zasilający z końcówką odpowiednią do posiadanego przez urządzenie gniazda zasilania, umożlwiający zasilanie z sieci 230V.</w:t>
            </w:r>
          </w:p>
          <w:p w14:paraId="589E891F" w14:textId="77777777" w:rsidR="001B6A0B" w:rsidRDefault="001B6A0B" w:rsidP="006736BC">
            <w:pPr>
              <w:pStyle w:val="TableParagraph"/>
              <w:numPr>
                <w:ilvl w:val="0"/>
                <w:numId w:val="188"/>
              </w:numPr>
              <w:ind w:left="254" w:right="28" w:hanging="254"/>
              <w:jc w:val="both"/>
              <w:rPr>
                <w:sz w:val="18"/>
              </w:rPr>
            </w:pPr>
            <w:r>
              <w:rPr>
                <w:sz w:val="18"/>
              </w:rPr>
              <w:t xml:space="preserve">Kabel komunikacyjny RJ-45–RJ-45 kat. 6 o długości minimum 3 metry. </w:t>
            </w:r>
          </w:p>
          <w:p w14:paraId="54FF497F" w14:textId="77777777" w:rsidR="001B6A0B" w:rsidRDefault="001B6A0B" w:rsidP="006736BC">
            <w:pPr>
              <w:pStyle w:val="TableParagraph"/>
              <w:numPr>
                <w:ilvl w:val="0"/>
                <w:numId w:val="188"/>
              </w:numPr>
              <w:ind w:left="254" w:right="28" w:hanging="254"/>
              <w:jc w:val="both"/>
              <w:rPr>
                <w:sz w:val="18"/>
              </w:rPr>
            </w:pPr>
            <w:r>
              <w:rPr>
                <w:sz w:val="18"/>
              </w:rPr>
              <w:t>Instrukcja instalacji, użytkowania i obsługi (w formie papierowej lub elektronicznej).</w:t>
            </w:r>
          </w:p>
          <w:p w14:paraId="60B361CE" w14:textId="77777777" w:rsidR="001B6A0B" w:rsidRPr="000B7A76" w:rsidRDefault="001B6A0B" w:rsidP="006736BC">
            <w:pPr>
              <w:pStyle w:val="TableParagraph"/>
              <w:numPr>
                <w:ilvl w:val="0"/>
                <w:numId w:val="188"/>
              </w:numPr>
              <w:ind w:left="254" w:right="28" w:hanging="254"/>
              <w:jc w:val="both"/>
              <w:rPr>
                <w:sz w:val="18"/>
              </w:rPr>
            </w:pPr>
            <w:r>
              <w:rPr>
                <w:sz w:val="18"/>
              </w:rPr>
              <w:t>Karta gwarancyjna (w formie papierowej lub elektronicznej).</w:t>
            </w:r>
          </w:p>
        </w:tc>
      </w:tr>
      <w:tr w:rsidR="001B6A0B" w14:paraId="334C32B0" w14:textId="77777777" w:rsidTr="005559CB">
        <w:tc>
          <w:tcPr>
            <w:tcW w:w="2269" w:type="dxa"/>
          </w:tcPr>
          <w:p w14:paraId="33426EB5" w14:textId="77777777" w:rsidR="001B6A0B" w:rsidRDefault="001B6A0B" w:rsidP="005559CB">
            <w:pPr>
              <w:pStyle w:val="TableParagraph"/>
              <w:spacing w:line="206" w:lineRule="exact"/>
              <w:ind w:left="0" w:right="28"/>
              <w:rPr>
                <w:sz w:val="18"/>
              </w:rPr>
            </w:pPr>
            <w:r>
              <w:rPr>
                <w:sz w:val="18"/>
              </w:rPr>
              <w:t>Wyposażenie:</w:t>
            </w:r>
          </w:p>
        </w:tc>
        <w:tc>
          <w:tcPr>
            <w:tcW w:w="7229" w:type="dxa"/>
          </w:tcPr>
          <w:p w14:paraId="169DF07F" w14:textId="77777777" w:rsidR="001B6A0B" w:rsidRDefault="001B6A0B" w:rsidP="006736BC">
            <w:pPr>
              <w:pStyle w:val="TableParagraph"/>
              <w:numPr>
                <w:ilvl w:val="0"/>
                <w:numId w:val="188"/>
              </w:numPr>
              <w:ind w:left="254" w:right="28" w:hanging="254"/>
              <w:jc w:val="both"/>
              <w:rPr>
                <w:sz w:val="18"/>
              </w:rPr>
            </w:pPr>
            <w:r>
              <w:rPr>
                <w:sz w:val="18"/>
              </w:rPr>
              <w:t>Klawiatura USB w układzie US QWERTY</w:t>
            </w:r>
          </w:p>
          <w:p w14:paraId="441FEA57" w14:textId="77777777" w:rsidR="001B6A0B" w:rsidRDefault="001B6A0B" w:rsidP="006736BC">
            <w:pPr>
              <w:pStyle w:val="TableParagraph"/>
              <w:numPr>
                <w:ilvl w:val="0"/>
                <w:numId w:val="188"/>
              </w:numPr>
              <w:ind w:left="254" w:right="28" w:hanging="254"/>
              <w:jc w:val="both"/>
              <w:rPr>
                <w:sz w:val="18"/>
              </w:rPr>
            </w:pPr>
            <w:r>
              <w:rPr>
                <w:sz w:val="18"/>
              </w:rPr>
              <w:t>Mysz optyczna USB, dwuprzyciskowa z rolką (scroll).</w:t>
            </w:r>
          </w:p>
          <w:p w14:paraId="176DD9E9" w14:textId="77777777" w:rsidR="001B6A0B" w:rsidRDefault="001B6A0B" w:rsidP="006736BC">
            <w:pPr>
              <w:pStyle w:val="TableParagraph"/>
              <w:numPr>
                <w:ilvl w:val="0"/>
                <w:numId w:val="188"/>
              </w:numPr>
              <w:ind w:left="254" w:right="28" w:hanging="254"/>
              <w:jc w:val="both"/>
              <w:rPr>
                <w:sz w:val="18"/>
              </w:rPr>
            </w:pPr>
            <w:r>
              <w:rPr>
                <w:sz w:val="18"/>
              </w:rPr>
              <w:t>Stojak (stand) integrujący monitor z komputerem (jeśli komputer pozyskiwany razem z monitorem).</w:t>
            </w:r>
          </w:p>
          <w:p w14:paraId="6C4D6C00" w14:textId="77777777" w:rsidR="001B6A0B" w:rsidRDefault="001B6A0B" w:rsidP="006736BC">
            <w:pPr>
              <w:pStyle w:val="TableParagraph"/>
              <w:numPr>
                <w:ilvl w:val="0"/>
                <w:numId w:val="188"/>
              </w:numPr>
              <w:ind w:left="254" w:right="28" w:hanging="254"/>
              <w:jc w:val="both"/>
              <w:rPr>
                <w:sz w:val="18"/>
              </w:rPr>
            </w:pPr>
            <w:r w:rsidRPr="00DD4C55">
              <w:rPr>
                <w:sz w:val="18"/>
              </w:rPr>
              <w:t>Monitor w poniższej konfiguracji</w:t>
            </w:r>
            <w:r>
              <w:rPr>
                <w:sz w:val="18"/>
              </w:rPr>
              <w:t xml:space="preserve"> (jeśli komputer pozyskiwany jest razem z monitorem). </w:t>
            </w:r>
          </w:p>
          <w:p w14:paraId="71352A38" w14:textId="77777777" w:rsidR="001B6A0B" w:rsidRPr="00E0684B" w:rsidRDefault="001B6A0B" w:rsidP="005559CB">
            <w:pPr>
              <w:pStyle w:val="TableParagraph"/>
              <w:spacing w:line="206" w:lineRule="exact"/>
              <w:ind w:left="0" w:right="28"/>
              <w:jc w:val="both"/>
              <w:rPr>
                <w:sz w:val="18"/>
              </w:rPr>
            </w:pPr>
          </w:p>
          <w:p w14:paraId="1FA187AE"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12DECFE4"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 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08DA21B8" w14:textId="77777777" w:rsidR="001B6A0B" w:rsidRDefault="001B6A0B" w:rsidP="005559CB">
            <w:pPr>
              <w:pStyle w:val="TableParagraph"/>
              <w:adjustRightInd/>
              <w:ind w:left="0" w:right="28"/>
              <w:jc w:val="both"/>
              <w:rPr>
                <w:sz w:val="18"/>
              </w:rPr>
            </w:pPr>
            <w:r w:rsidRPr="006B6F3F">
              <w:rPr>
                <w:sz w:val="18"/>
              </w:rPr>
              <w:t>- nie jest wyszczególniane w Karcie Sprzętu dla danego urządzenia.</w:t>
            </w:r>
          </w:p>
        </w:tc>
      </w:tr>
      <w:tr w:rsidR="001B6A0B" w:rsidRPr="002A08CB" w14:paraId="63AB0F30" w14:textId="77777777" w:rsidTr="005559CB">
        <w:tc>
          <w:tcPr>
            <w:tcW w:w="2269" w:type="dxa"/>
          </w:tcPr>
          <w:p w14:paraId="0D414F2D" w14:textId="77777777" w:rsidR="001B6A0B" w:rsidRDefault="001B6A0B" w:rsidP="005559CB">
            <w:pPr>
              <w:pStyle w:val="TableParagraph"/>
              <w:spacing w:before="1" w:line="208" w:lineRule="exact"/>
              <w:ind w:left="0" w:right="28"/>
              <w:rPr>
                <w:sz w:val="18"/>
              </w:rPr>
            </w:pPr>
            <w:r>
              <w:rPr>
                <w:sz w:val="18"/>
              </w:rPr>
              <w:t>Monitor:</w:t>
            </w:r>
          </w:p>
        </w:tc>
        <w:tc>
          <w:tcPr>
            <w:tcW w:w="7229" w:type="dxa"/>
          </w:tcPr>
          <w:p w14:paraId="1D871E88" w14:textId="77777777" w:rsidR="001B6A0B" w:rsidRPr="002A08CB" w:rsidRDefault="001B6A0B" w:rsidP="005559CB">
            <w:pPr>
              <w:pStyle w:val="TableParagraph"/>
              <w:tabs>
                <w:tab w:val="left" w:pos="365"/>
              </w:tabs>
              <w:adjustRightInd/>
              <w:spacing w:line="206" w:lineRule="exact"/>
              <w:ind w:left="0" w:right="28"/>
              <w:jc w:val="both"/>
              <w:rPr>
                <w:sz w:val="18"/>
              </w:rPr>
            </w:pPr>
            <w:r w:rsidRPr="0073301C">
              <w:rPr>
                <w:spacing w:val="-5"/>
                <w:sz w:val="18"/>
              </w:rPr>
              <w:t xml:space="preserve">Monitor M4P </w:t>
            </w:r>
            <w:r>
              <w:rPr>
                <w:spacing w:val="-5"/>
                <w:sz w:val="18"/>
              </w:rPr>
              <w:t xml:space="preserve">z punktu 36.4 – 79.4, </w:t>
            </w:r>
            <w:r w:rsidRPr="00DB249D">
              <w:rPr>
                <w:spacing w:val="-5"/>
                <w:sz w:val="18"/>
              </w:rPr>
              <w:t>wszystkie funkcjonalności ergonomiczne (regulacja wysokości oraz pivot) monitor musi osiągać po instalacji na dedykowanym standzie integrującym wymienionym w punkcie "Obudowa" i opisanym w dziale „Ergonomia”,</w:t>
            </w:r>
          </w:p>
        </w:tc>
      </w:tr>
      <w:tr w:rsidR="001B6A0B" w:rsidRPr="003E03FF" w14:paraId="27747AB1" w14:textId="77777777" w:rsidTr="005559CB">
        <w:tc>
          <w:tcPr>
            <w:tcW w:w="9498" w:type="dxa"/>
            <w:gridSpan w:val="2"/>
            <w:tcBorders>
              <w:top w:val="single" w:sz="4" w:space="0" w:color="000000"/>
              <w:left w:val="single" w:sz="4" w:space="0" w:color="000000"/>
              <w:bottom w:val="single" w:sz="4" w:space="0" w:color="000000"/>
              <w:right w:val="single" w:sz="4" w:space="0" w:color="000000"/>
            </w:tcBorders>
          </w:tcPr>
          <w:p w14:paraId="34727EBA" w14:textId="77777777" w:rsidR="001B6A0B" w:rsidRPr="003E03FF" w:rsidRDefault="001B6A0B" w:rsidP="005559CB">
            <w:pPr>
              <w:pStyle w:val="TableParagraph"/>
              <w:spacing w:line="206" w:lineRule="exact"/>
              <w:ind w:left="0" w:right="28"/>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r>
              <w:rPr>
                <w:sz w:val="18"/>
                <w:szCs w:val="18"/>
              </w:rPr>
              <w:t xml:space="preserve"> </w:t>
            </w:r>
          </w:p>
        </w:tc>
      </w:tr>
    </w:tbl>
    <w:p w14:paraId="3A9398F7" w14:textId="77777777" w:rsidR="001B6A0B" w:rsidRDefault="001B6A0B" w:rsidP="001B6A0B">
      <w:pPr>
        <w:spacing w:after="0"/>
        <w:rPr>
          <w:rFonts w:ascii="Arial" w:hAnsi="Arial" w:cs="Arial"/>
          <w:sz w:val="20"/>
          <w:szCs w:val="20"/>
        </w:rPr>
      </w:pPr>
    </w:p>
    <w:p w14:paraId="4B600C34" w14:textId="77777777" w:rsidR="001B6A0B" w:rsidRDefault="001B6A0B" w:rsidP="001B6A0B">
      <w:pPr>
        <w:pStyle w:val="Nagwek2"/>
        <w:spacing w:before="0"/>
      </w:pPr>
      <w:bookmarkStart w:id="268" w:name="_Toc192762733"/>
      <w:bookmarkStart w:id="269" w:name="_Toc192674768"/>
      <w:r>
        <w:t>36.3</w:t>
      </w:r>
      <w:r w:rsidRPr="009C4693">
        <w:t xml:space="preserve"> </w:t>
      </w:r>
      <w:r>
        <w:t>–</w:t>
      </w:r>
      <w:r w:rsidRPr="009C4693">
        <w:t xml:space="preserve"> </w:t>
      </w:r>
      <w:r>
        <w:t xml:space="preserve">79.3. </w:t>
      </w:r>
      <w:r w:rsidRPr="005E7257">
        <w:t>Monitor M3</w:t>
      </w:r>
      <w:r>
        <w:t>P</w:t>
      </w:r>
      <w:bookmarkEnd w:id="268"/>
    </w:p>
    <w:bookmarkEnd w:id="269"/>
    <w:p w14:paraId="3EC103E1" w14:textId="77777777" w:rsidR="001B6A0B" w:rsidRPr="00E36A39" w:rsidRDefault="001B6A0B" w:rsidP="001B6A0B">
      <w:r w:rsidRPr="006B6F3F">
        <w:rPr>
          <w:rFonts w:ascii="Arial" w:hAnsi="Arial" w:cs="Arial"/>
          <w:iCs/>
        </w:rPr>
        <w:t xml:space="preserve">Specyfikacja zgodna z określoną w punkcie </w:t>
      </w:r>
      <w:r>
        <w:rPr>
          <w:rFonts w:ascii="Arial" w:hAnsi="Arial" w:cs="Arial"/>
          <w:iCs/>
        </w:rPr>
        <w:t>22.2</w:t>
      </w:r>
      <w:r w:rsidRPr="006B6F3F">
        <w:rPr>
          <w:rFonts w:ascii="Arial" w:hAnsi="Arial" w:cs="Arial"/>
          <w:iCs/>
        </w:rPr>
        <w:t>.</w:t>
      </w:r>
    </w:p>
    <w:p w14:paraId="62FA8E1B" w14:textId="77777777" w:rsidR="001B6A0B" w:rsidRDefault="001B6A0B" w:rsidP="001B6A0B">
      <w:pPr>
        <w:pStyle w:val="Nagwek2"/>
      </w:pPr>
      <w:bookmarkStart w:id="270" w:name="_Toc192762734"/>
      <w:bookmarkStart w:id="271" w:name="_Toc192674769"/>
      <w:r>
        <w:t>36.4</w:t>
      </w:r>
      <w:r w:rsidRPr="009C4693">
        <w:t xml:space="preserve"> </w:t>
      </w:r>
      <w:r>
        <w:t>–</w:t>
      </w:r>
      <w:r w:rsidRPr="009C4693">
        <w:t xml:space="preserve"> </w:t>
      </w:r>
      <w:r>
        <w:t>79.4. Monitor M4P</w:t>
      </w:r>
      <w:bookmarkEnd w:id="270"/>
    </w:p>
    <w:bookmarkEnd w:id="271"/>
    <w:p w14:paraId="412A7FC5" w14:textId="77777777" w:rsidR="001B6A0B" w:rsidRPr="00E36A39" w:rsidRDefault="001B6A0B" w:rsidP="001B6A0B">
      <w:r w:rsidRPr="006B6F3F">
        <w:rPr>
          <w:rFonts w:ascii="Arial" w:hAnsi="Arial" w:cs="Arial"/>
          <w:iCs/>
        </w:rPr>
        <w:t xml:space="preserve">Specyfikacja zgodna z określoną w punkcie </w:t>
      </w:r>
      <w:r>
        <w:rPr>
          <w:rFonts w:ascii="Arial" w:hAnsi="Arial" w:cs="Arial"/>
          <w:iCs/>
        </w:rPr>
        <w:t>22.3</w:t>
      </w:r>
      <w:r w:rsidRPr="006B6F3F">
        <w:rPr>
          <w:rFonts w:ascii="Arial" w:hAnsi="Arial" w:cs="Arial"/>
          <w:iCs/>
        </w:rPr>
        <w:t>.</w:t>
      </w:r>
    </w:p>
    <w:p w14:paraId="33D290FF" w14:textId="77777777" w:rsidR="001B6A0B" w:rsidRPr="001B6A0B" w:rsidRDefault="001B6A0B" w:rsidP="001B6A0B">
      <w:pPr>
        <w:pStyle w:val="Nagwek1"/>
        <w:rPr>
          <w:color w:val="auto"/>
        </w:rPr>
      </w:pPr>
      <w:bookmarkStart w:id="272" w:name="_Toc192674770"/>
      <w:bookmarkStart w:id="273" w:name="_Toc192762735"/>
      <w:r w:rsidRPr="001B6A0B">
        <w:rPr>
          <w:color w:val="auto"/>
        </w:rPr>
        <w:t>Część nr 80 - 81 – Komputery stacjonarne micro I - II</w:t>
      </w:r>
      <w:bookmarkEnd w:id="272"/>
      <w:bookmarkEnd w:id="273"/>
    </w:p>
    <w:tbl>
      <w:tblPr>
        <w:tblStyle w:val="Tabela-Siatka3"/>
        <w:tblW w:w="5082" w:type="pct"/>
        <w:tblLook w:val="04A0" w:firstRow="1" w:lastRow="0" w:firstColumn="1" w:lastColumn="0" w:noHBand="0" w:noVBand="1"/>
      </w:tblPr>
      <w:tblGrid>
        <w:gridCol w:w="546"/>
        <w:gridCol w:w="5971"/>
        <w:gridCol w:w="1558"/>
        <w:gridCol w:w="1135"/>
      </w:tblGrid>
      <w:tr w:rsidR="001B6A0B" w:rsidRPr="006B6F3F" w14:paraId="57F2B2CB" w14:textId="77777777" w:rsidTr="005559CB">
        <w:trPr>
          <w:trHeight w:val="303"/>
        </w:trPr>
        <w:tc>
          <w:tcPr>
            <w:tcW w:w="296" w:type="pct"/>
            <w:vAlign w:val="center"/>
          </w:tcPr>
          <w:p w14:paraId="3011508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p>
        </w:tc>
        <w:tc>
          <w:tcPr>
            <w:tcW w:w="3241" w:type="pct"/>
            <w:vAlign w:val="center"/>
          </w:tcPr>
          <w:p w14:paraId="234AB58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p>
        </w:tc>
        <w:tc>
          <w:tcPr>
            <w:tcW w:w="1462" w:type="pct"/>
            <w:gridSpan w:val="2"/>
            <w:vAlign w:val="center"/>
          </w:tcPr>
          <w:p w14:paraId="042343F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5D7E2E49" w14:textId="77777777" w:rsidTr="005559CB">
        <w:trPr>
          <w:trHeight w:val="303"/>
        </w:trPr>
        <w:tc>
          <w:tcPr>
            <w:tcW w:w="296" w:type="pct"/>
            <w:vAlign w:val="center"/>
          </w:tcPr>
          <w:p w14:paraId="14C1F6B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Lp.</w:t>
            </w:r>
          </w:p>
        </w:tc>
        <w:tc>
          <w:tcPr>
            <w:tcW w:w="3241" w:type="pct"/>
            <w:vAlign w:val="center"/>
          </w:tcPr>
          <w:p w14:paraId="702232E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Nazwa Asortymentu</w:t>
            </w:r>
          </w:p>
        </w:tc>
        <w:tc>
          <w:tcPr>
            <w:tcW w:w="846" w:type="pct"/>
            <w:vAlign w:val="center"/>
          </w:tcPr>
          <w:p w14:paraId="6B06B342"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P</w:t>
            </w:r>
            <w:r w:rsidRPr="006B6F3F">
              <w:rPr>
                <w:rFonts w:ascii="Arial" w:eastAsiaTheme="minorEastAsia" w:hAnsi="Arial" w:cs="Arial"/>
                <w:b/>
                <w:sz w:val="22"/>
              </w:rPr>
              <w:t>odstawowa</w:t>
            </w:r>
          </w:p>
        </w:tc>
        <w:tc>
          <w:tcPr>
            <w:tcW w:w="616" w:type="pct"/>
            <w:vAlign w:val="center"/>
          </w:tcPr>
          <w:p w14:paraId="7B17DCC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sz w:val="22"/>
              </w:rPr>
              <w:t>Opcje</w:t>
            </w:r>
            <w:r>
              <w:rPr>
                <w:rFonts w:ascii="Arial" w:eastAsiaTheme="minorEastAsia" w:hAnsi="Arial" w:cs="Arial"/>
                <w:b/>
                <w:sz w:val="22"/>
              </w:rPr>
              <w:t xml:space="preserve"> </w:t>
            </w:r>
          </w:p>
        </w:tc>
      </w:tr>
      <w:tr w:rsidR="001B6A0B" w:rsidRPr="006B6F3F" w14:paraId="769B5C5B" w14:textId="77777777" w:rsidTr="005559CB">
        <w:trPr>
          <w:trHeight w:val="303"/>
        </w:trPr>
        <w:tc>
          <w:tcPr>
            <w:tcW w:w="296" w:type="pct"/>
            <w:vAlign w:val="center"/>
          </w:tcPr>
          <w:p w14:paraId="4CC29EEE" w14:textId="77777777" w:rsidR="001B6A0B" w:rsidRPr="006B6F3F" w:rsidRDefault="001B6A0B" w:rsidP="005559CB">
            <w:pPr>
              <w:autoSpaceDE w:val="0"/>
              <w:autoSpaceDN w:val="0"/>
              <w:adjustRightInd w:val="0"/>
              <w:spacing w:line="240" w:lineRule="exact"/>
              <w:jc w:val="center"/>
              <w:rPr>
                <w:rFonts w:ascii="Arial" w:eastAsiaTheme="minorEastAsia" w:hAnsi="Arial" w:cs="Arial"/>
                <w:sz w:val="22"/>
              </w:rPr>
            </w:pPr>
            <w:r w:rsidRPr="006B6F3F">
              <w:rPr>
                <w:rFonts w:ascii="Arial" w:eastAsiaTheme="minorEastAsia" w:hAnsi="Arial" w:cs="Arial"/>
                <w:sz w:val="22"/>
              </w:rPr>
              <w:t>1.</w:t>
            </w:r>
          </w:p>
        </w:tc>
        <w:tc>
          <w:tcPr>
            <w:tcW w:w="3241" w:type="pct"/>
            <w:vAlign w:val="center"/>
          </w:tcPr>
          <w:p w14:paraId="6157E654" w14:textId="77777777" w:rsidR="001B6A0B" w:rsidRPr="00DA6E82" w:rsidRDefault="001B6A0B" w:rsidP="005559CB">
            <w:pPr>
              <w:autoSpaceDE w:val="0"/>
              <w:autoSpaceDN w:val="0"/>
              <w:adjustRightInd w:val="0"/>
              <w:spacing w:line="240" w:lineRule="exact"/>
              <w:jc w:val="both"/>
              <w:rPr>
                <w:rFonts w:ascii="Arial" w:eastAsiaTheme="minorEastAsia" w:hAnsi="Arial" w:cs="Arial"/>
                <w:sz w:val="22"/>
              </w:rPr>
            </w:pPr>
            <w:r w:rsidRPr="00DA6E82">
              <w:rPr>
                <w:rFonts w:ascii="Arial" w:hAnsi="Arial" w:cs="Arial"/>
                <w:color w:val="000000"/>
                <w:sz w:val="22"/>
                <w:szCs w:val="22"/>
              </w:rPr>
              <w:t xml:space="preserve">Komputer stacjonarny </w:t>
            </w:r>
            <w:r>
              <w:rPr>
                <w:rFonts w:ascii="Arial" w:hAnsi="Arial" w:cs="Arial"/>
                <w:color w:val="000000"/>
                <w:sz w:val="22"/>
                <w:szCs w:val="22"/>
              </w:rPr>
              <w:t xml:space="preserve">micro </w:t>
            </w:r>
            <w:r w:rsidRPr="00DA6E82">
              <w:rPr>
                <w:rFonts w:ascii="Arial" w:hAnsi="Arial" w:cs="Arial"/>
                <w:color w:val="000000"/>
                <w:sz w:val="22"/>
                <w:szCs w:val="22"/>
              </w:rPr>
              <w:t>SD</w:t>
            </w:r>
            <w:r>
              <w:rPr>
                <w:rFonts w:ascii="Arial" w:hAnsi="Arial" w:cs="Arial"/>
                <w:color w:val="000000"/>
                <w:sz w:val="22"/>
                <w:szCs w:val="22"/>
              </w:rPr>
              <w:t>M</w:t>
            </w:r>
            <w:r w:rsidRPr="00DA6E82">
              <w:rPr>
                <w:rFonts w:ascii="Arial" w:hAnsi="Arial" w:cs="Arial"/>
                <w:color w:val="000000"/>
                <w:sz w:val="22"/>
                <w:szCs w:val="22"/>
              </w:rPr>
              <w:t>(</w:t>
            </w:r>
            <w:r>
              <w:rPr>
                <w:rFonts w:ascii="Arial" w:hAnsi="Arial" w:cs="Arial"/>
                <w:color w:val="000000"/>
                <w:sz w:val="22"/>
                <w:szCs w:val="22"/>
              </w:rPr>
              <w:t>a)</w:t>
            </w:r>
          </w:p>
        </w:tc>
        <w:tc>
          <w:tcPr>
            <w:tcW w:w="846" w:type="pct"/>
            <w:shd w:val="clear" w:color="auto" w:fill="auto"/>
            <w:vAlign w:val="center"/>
          </w:tcPr>
          <w:p w14:paraId="042C0481" w14:textId="77777777" w:rsidR="001B6A0B" w:rsidRPr="003C41F3" w:rsidRDefault="001B6A0B" w:rsidP="005559CB">
            <w:pPr>
              <w:tabs>
                <w:tab w:val="left" w:pos="730"/>
              </w:tabs>
              <w:autoSpaceDE w:val="0"/>
              <w:autoSpaceDN w:val="0"/>
              <w:adjustRightInd w:val="0"/>
              <w:jc w:val="center"/>
              <w:rPr>
                <w:rFonts w:ascii="Arial" w:eastAsiaTheme="minorEastAsia" w:hAnsi="Arial" w:cs="Arial"/>
              </w:rPr>
            </w:pPr>
            <w:r>
              <w:rPr>
                <w:rFonts w:ascii="Arial" w:eastAsiaTheme="minorEastAsia" w:hAnsi="Arial" w:cs="Arial"/>
              </w:rPr>
              <w:t>2</w:t>
            </w:r>
            <w:r w:rsidRPr="003C41F3">
              <w:rPr>
                <w:rFonts w:ascii="Arial" w:eastAsiaTheme="minorEastAsia" w:hAnsi="Arial" w:cs="Arial"/>
              </w:rPr>
              <w:t>50</w:t>
            </w:r>
          </w:p>
        </w:tc>
        <w:tc>
          <w:tcPr>
            <w:tcW w:w="616" w:type="pct"/>
            <w:vAlign w:val="center"/>
          </w:tcPr>
          <w:p w14:paraId="27B57021"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r w:rsidR="001B6A0B" w:rsidRPr="006B6F3F" w14:paraId="172823F9" w14:textId="77777777" w:rsidTr="005559CB">
        <w:trPr>
          <w:trHeight w:val="303"/>
        </w:trPr>
        <w:tc>
          <w:tcPr>
            <w:tcW w:w="296" w:type="pct"/>
            <w:vAlign w:val="center"/>
          </w:tcPr>
          <w:p w14:paraId="4132FC01" w14:textId="77777777" w:rsidR="001B6A0B" w:rsidRPr="006B6F3F"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t>2.</w:t>
            </w:r>
          </w:p>
        </w:tc>
        <w:tc>
          <w:tcPr>
            <w:tcW w:w="3241" w:type="pct"/>
            <w:vAlign w:val="center"/>
          </w:tcPr>
          <w:p w14:paraId="5BFA9066" w14:textId="77777777" w:rsidR="001B6A0B" w:rsidRPr="00DA6E82" w:rsidRDefault="001B6A0B" w:rsidP="005559CB">
            <w:pPr>
              <w:autoSpaceDE w:val="0"/>
              <w:autoSpaceDN w:val="0"/>
              <w:adjustRightInd w:val="0"/>
              <w:spacing w:line="240" w:lineRule="exact"/>
              <w:jc w:val="both"/>
              <w:rPr>
                <w:rFonts w:ascii="Arial" w:hAnsi="Arial" w:cs="Arial"/>
              </w:rPr>
            </w:pPr>
            <w:r w:rsidRPr="00DA6E82">
              <w:rPr>
                <w:rFonts w:ascii="Arial" w:hAnsi="Arial" w:cs="Arial"/>
                <w:color w:val="000000"/>
                <w:sz w:val="22"/>
                <w:szCs w:val="22"/>
              </w:rPr>
              <w:t xml:space="preserve">Komputer stacjonarny </w:t>
            </w:r>
            <w:r>
              <w:rPr>
                <w:rFonts w:ascii="Arial" w:hAnsi="Arial" w:cs="Arial"/>
                <w:color w:val="000000"/>
                <w:sz w:val="22"/>
                <w:szCs w:val="22"/>
              </w:rPr>
              <w:t xml:space="preserve">micro </w:t>
            </w:r>
            <w:r w:rsidRPr="00DA6E82">
              <w:rPr>
                <w:rFonts w:ascii="Arial" w:hAnsi="Arial" w:cs="Arial"/>
                <w:color w:val="000000"/>
                <w:sz w:val="22"/>
                <w:szCs w:val="22"/>
              </w:rPr>
              <w:t>SD</w:t>
            </w:r>
            <w:r>
              <w:rPr>
                <w:rFonts w:ascii="Arial" w:hAnsi="Arial" w:cs="Arial"/>
                <w:color w:val="000000"/>
                <w:sz w:val="22"/>
                <w:szCs w:val="22"/>
              </w:rPr>
              <w:t>M</w:t>
            </w:r>
            <w:r w:rsidRPr="00DA6E82">
              <w:rPr>
                <w:rFonts w:ascii="Arial" w:hAnsi="Arial" w:cs="Arial"/>
                <w:color w:val="000000"/>
                <w:sz w:val="22"/>
                <w:szCs w:val="22"/>
              </w:rPr>
              <w:t>(</w:t>
            </w:r>
            <w:r>
              <w:rPr>
                <w:rFonts w:ascii="Arial" w:hAnsi="Arial" w:cs="Arial"/>
                <w:color w:val="000000"/>
                <w:sz w:val="22"/>
                <w:szCs w:val="22"/>
              </w:rPr>
              <w:t>b)</w:t>
            </w:r>
          </w:p>
        </w:tc>
        <w:tc>
          <w:tcPr>
            <w:tcW w:w="846" w:type="pct"/>
            <w:shd w:val="clear" w:color="auto" w:fill="auto"/>
            <w:vAlign w:val="center"/>
          </w:tcPr>
          <w:p w14:paraId="36827152" w14:textId="77777777" w:rsidR="001B6A0B" w:rsidRPr="006B6F3F" w:rsidRDefault="001B6A0B" w:rsidP="005559CB">
            <w:pPr>
              <w:tabs>
                <w:tab w:val="left" w:pos="730"/>
              </w:tabs>
              <w:autoSpaceDE w:val="0"/>
              <w:autoSpaceDN w:val="0"/>
              <w:adjustRightInd w:val="0"/>
              <w:jc w:val="center"/>
              <w:rPr>
                <w:rFonts w:ascii="Arial" w:hAnsi="Arial" w:cs="Arial"/>
              </w:rPr>
            </w:pPr>
            <w:r>
              <w:rPr>
                <w:rFonts w:ascii="Arial" w:hAnsi="Arial" w:cs="Arial"/>
              </w:rPr>
              <w:t>100</w:t>
            </w:r>
          </w:p>
        </w:tc>
        <w:tc>
          <w:tcPr>
            <w:tcW w:w="616" w:type="pct"/>
            <w:vAlign w:val="center"/>
          </w:tcPr>
          <w:p w14:paraId="45422F94" w14:textId="77777777" w:rsidR="001B6A0B" w:rsidRDefault="001B6A0B" w:rsidP="005559CB">
            <w:pPr>
              <w:jc w:val="center"/>
              <w:rPr>
                <w:rFonts w:ascii="Arial" w:hAnsi="Arial" w:cs="Arial"/>
                <w:bCs/>
                <w:color w:val="000000"/>
              </w:rPr>
            </w:pPr>
            <w:r>
              <w:rPr>
                <w:rFonts w:ascii="Arial" w:hAnsi="Arial" w:cs="Arial"/>
                <w:bCs/>
                <w:color w:val="000000"/>
              </w:rPr>
              <w:t>0</w:t>
            </w:r>
          </w:p>
        </w:tc>
      </w:tr>
      <w:tr w:rsidR="001B6A0B" w:rsidRPr="006B6F3F" w14:paraId="67DBE9BC" w14:textId="77777777" w:rsidTr="005559CB">
        <w:trPr>
          <w:trHeight w:val="303"/>
        </w:trPr>
        <w:tc>
          <w:tcPr>
            <w:tcW w:w="296" w:type="pct"/>
            <w:vAlign w:val="center"/>
          </w:tcPr>
          <w:p w14:paraId="79F8CDD0" w14:textId="77777777" w:rsidR="001B6A0B"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t>3.</w:t>
            </w:r>
          </w:p>
        </w:tc>
        <w:tc>
          <w:tcPr>
            <w:tcW w:w="3241" w:type="pct"/>
            <w:vAlign w:val="center"/>
          </w:tcPr>
          <w:p w14:paraId="58FC93E8" w14:textId="77777777" w:rsidR="001B6A0B" w:rsidRPr="00DA6E82" w:rsidRDefault="001B6A0B" w:rsidP="005559CB">
            <w:pPr>
              <w:autoSpaceDE w:val="0"/>
              <w:autoSpaceDN w:val="0"/>
              <w:adjustRightInd w:val="0"/>
              <w:spacing w:line="240" w:lineRule="exact"/>
              <w:jc w:val="both"/>
              <w:rPr>
                <w:rFonts w:ascii="Arial" w:hAnsi="Arial" w:cs="Arial"/>
                <w:color w:val="000000"/>
                <w:sz w:val="22"/>
                <w:szCs w:val="22"/>
              </w:rPr>
            </w:pPr>
            <w:r w:rsidRPr="0032499B">
              <w:rPr>
                <w:rFonts w:ascii="Arial" w:hAnsi="Arial" w:cs="Arial"/>
                <w:color w:val="000000"/>
                <w:sz w:val="22"/>
                <w:szCs w:val="22"/>
              </w:rPr>
              <w:t>Monitor M3P - 24"</w:t>
            </w:r>
          </w:p>
        </w:tc>
        <w:tc>
          <w:tcPr>
            <w:tcW w:w="846" w:type="pct"/>
            <w:shd w:val="clear" w:color="auto" w:fill="auto"/>
            <w:vAlign w:val="center"/>
          </w:tcPr>
          <w:p w14:paraId="6CC3021F"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250</w:t>
            </w:r>
          </w:p>
        </w:tc>
        <w:tc>
          <w:tcPr>
            <w:tcW w:w="616" w:type="pct"/>
            <w:vAlign w:val="center"/>
          </w:tcPr>
          <w:p w14:paraId="10354D1C" w14:textId="77777777" w:rsidR="001B6A0B" w:rsidRDefault="001B6A0B" w:rsidP="005559CB">
            <w:pPr>
              <w:jc w:val="center"/>
              <w:rPr>
                <w:rFonts w:ascii="Arial" w:hAnsi="Arial" w:cs="Arial"/>
                <w:bCs/>
                <w:color w:val="000000"/>
              </w:rPr>
            </w:pPr>
            <w:r>
              <w:rPr>
                <w:rFonts w:ascii="Arial" w:hAnsi="Arial" w:cs="Arial"/>
                <w:bCs/>
                <w:color w:val="000000"/>
              </w:rPr>
              <w:t>0</w:t>
            </w:r>
          </w:p>
        </w:tc>
      </w:tr>
      <w:tr w:rsidR="001B6A0B" w:rsidRPr="006B6F3F" w14:paraId="3FA414BB" w14:textId="77777777" w:rsidTr="005559CB">
        <w:trPr>
          <w:trHeight w:val="303"/>
        </w:trPr>
        <w:tc>
          <w:tcPr>
            <w:tcW w:w="296" w:type="pct"/>
            <w:vAlign w:val="center"/>
          </w:tcPr>
          <w:p w14:paraId="7AA2C4D5" w14:textId="77777777" w:rsidR="001B6A0B" w:rsidRDefault="001B6A0B" w:rsidP="005559CB">
            <w:pPr>
              <w:autoSpaceDE w:val="0"/>
              <w:autoSpaceDN w:val="0"/>
              <w:adjustRightInd w:val="0"/>
              <w:spacing w:line="240" w:lineRule="exact"/>
              <w:jc w:val="center"/>
              <w:rPr>
                <w:rFonts w:ascii="Arial" w:eastAsiaTheme="minorEastAsia" w:hAnsi="Arial" w:cs="Arial"/>
                <w:sz w:val="22"/>
              </w:rPr>
            </w:pPr>
            <w:r>
              <w:rPr>
                <w:rFonts w:ascii="Arial" w:eastAsiaTheme="minorEastAsia" w:hAnsi="Arial" w:cs="Arial"/>
                <w:sz w:val="22"/>
              </w:rPr>
              <w:t>4.</w:t>
            </w:r>
          </w:p>
        </w:tc>
        <w:tc>
          <w:tcPr>
            <w:tcW w:w="3241" w:type="pct"/>
            <w:vAlign w:val="center"/>
          </w:tcPr>
          <w:p w14:paraId="51662307" w14:textId="77777777" w:rsidR="001B6A0B" w:rsidRPr="00DA6E82" w:rsidRDefault="001B6A0B" w:rsidP="005559CB">
            <w:pPr>
              <w:autoSpaceDE w:val="0"/>
              <w:autoSpaceDN w:val="0"/>
              <w:adjustRightInd w:val="0"/>
              <w:spacing w:line="240" w:lineRule="exact"/>
              <w:jc w:val="both"/>
              <w:rPr>
                <w:rFonts w:ascii="Arial" w:hAnsi="Arial" w:cs="Arial"/>
                <w:color w:val="000000"/>
                <w:sz w:val="22"/>
                <w:szCs w:val="22"/>
              </w:rPr>
            </w:pPr>
            <w:r w:rsidRPr="0032499B">
              <w:rPr>
                <w:rFonts w:ascii="Arial" w:hAnsi="Arial" w:cs="Arial"/>
                <w:color w:val="000000"/>
                <w:sz w:val="22"/>
                <w:szCs w:val="22"/>
              </w:rPr>
              <w:t>Monitor M</w:t>
            </w:r>
            <w:r>
              <w:rPr>
                <w:rFonts w:ascii="Arial" w:hAnsi="Arial" w:cs="Arial"/>
                <w:color w:val="000000"/>
                <w:sz w:val="22"/>
                <w:szCs w:val="22"/>
              </w:rPr>
              <w:t>4</w:t>
            </w:r>
            <w:r w:rsidRPr="0032499B">
              <w:rPr>
                <w:rFonts w:ascii="Arial" w:hAnsi="Arial" w:cs="Arial"/>
                <w:color w:val="000000"/>
                <w:sz w:val="22"/>
                <w:szCs w:val="22"/>
              </w:rPr>
              <w:t>P - 2</w:t>
            </w:r>
            <w:r>
              <w:rPr>
                <w:rFonts w:ascii="Arial" w:hAnsi="Arial" w:cs="Arial"/>
                <w:color w:val="000000"/>
                <w:sz w:val="22"/>
                <w:szCs w:val="22"/>
              </w:rPr>
              <w:t>7</w:t>
            </w:r>
            <w:r w:rsidRPr="0032499B">
              <w:rPr>
                <w:rFonts w:ascii="Arial" w:hAnsi="Arial" w:cs="Arial"/>
                <w:color w:val="000000"/>
                <w:sz w:val="22"/>
                <w:szCs w:val="22"/>
              </w:rPr>
              <w:t>"</w:t>
            </w:r>
          </w:p>
        </w:tc>
        <w:tc>
          <w:tcPr>
            <w:tcW w:w="846" w:type="pct"/>
            <w:shd w:val="clear" w:color="auto" w:fill="auto"/>
            <w:vAlign w:val="center"/>
          </w:tcPr>
          <w:p w14:paraId="565AA2ED" w14:textId="77777777" w:rsidR="001B6A0B" w:rsidRDefault="001B6A0B" w:rsidP="005559CB">
            <w:pPr>
              <w:tabs>
                <w:tab w:val="left" w:pos="730"/>
              </w:tabs>
              <w:autoSpaceDE w:val="0"/>
              <w:autoSpaceDN w:val="0"/>
              <w:adjustRightInd w:val="0"/>
              <w:jc w:val="center"/>
              <w:rPr>
                <w:rFonts w:ascii="Arial" w:hAnsi="Arial" w:cs="Arial"/>
              </w:rPr>
            </w:pPr>
            <w:r>
              <w:rPr>
                <w:rFonts w:ascii="Arial" w:hAnsi="Arial" w:cs="Arial"/>
              </w:rPr>
              <w:t>100</w:t>
            </w:r>
          </w:p>
        </w:tc>
        <w:tc>
          <w:tcPr>
            <w:tcW w:w="616" w:type="pct"/>
            <w:vAlign w:val="center"/>
          </w:tcPr>
          <w:p w14:paraId="6E2940B3" w14:textId="77777777" w:rsidR="001B6A0B" w:rsidRDefault="001B6A0B" w:rsidP="005559CB">
            <w:pPr>
              <w:jc w:val="center"/>
              <w:rPr>
                <w:rFonts w:ascii="Arial" w:hAnsi="Arial" w:cs="Arial"/>
                <w:bCs/>
                <w:color w:val="000000"/>
              </w:rPr>
            </w:pPr>
            <w:r>
              <w:rPr>
                <w:rFonts w:ascii="Arial" w:hAnsi="Arial" w:cs="Arial"/>
                <w:bCs/>
                <w:color w:val="000000"/>
              </w:rPr>
              <w:t>0</w:t>
            </w:r>
          </w:p>
        </w:tc>
      </w:tr>
    </w:tbl>
    <w:p w14:paraId="1DBA039B" w14:textId="77777777" w:rsidR="001B6A0B" w:rsidRDefault="001B6A0B" w:rsidP="001B6A0B">
      <w:pPr>
        <w:spacing w:after="0"/>
        <w:jc w:val="both"/>
        <w:rPr>
          <w:rFonts w:ascii="Arial" w:hAnsi="Arial" w:cs="Arial"/>
          <w:b/>
          <w:iCs/>
        </w:rPr>
      </w:pPr>
    </w:p>
    <w:tbl>
      <w:tblPr>
        <w:tblStyle w:val="Tabela-Siatka"/>
        <w:tblW w:w="9209" w:type="dxa"/>
        <w:tblLayout w:type="fixed"/>
        <w:tblLook w:val="04A0" w:firstRow="1" w:lastRow="0" w:firstColumn="1" w:lastColumn="0" w:noHBand="0" w:noVBand="1"/>
      </w:tblPr>
      <w:tblGrid>
        <w:gridCol w:w="2059"/>
        <w:gridCol w:w="1764"/>
        <w:gridCol w:w="2268"/>
        <w:gridCol w:w="1701"/>
        <w:gridCol w:w="1417"/>
      </w:tblGrid>
      <w:tr w:rsidR="001B6A0B" w14:paraId="1D2338DE" w14:textId="77777777" w:rsidTr="005559CB">
        <w:tc>
          <w:tcPr>
            <w:tcW w:w="2059" w:type="dxa"/>
          </w:tcPr>
          <w:p w14:paraId="0D625AE3"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64" w:type="dxa"/>
          </w:tcPr>
          <w:p w14:paraId="114561B4"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2268" w:type="dxa"/>
          </w:tcPr>
          <w:p w14:paraId="2DC1E273"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701" w:type="dxa"/>
          </w:tcPr>
          <w:p w14:paraId="02192821"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417" w:type="dxa"/>
          </w:tcPr>
          <w:p w14:paraId="1A251F01"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418EF3A4" w14:textId="77777777" w:rsidTr="005559CB">
        <w:tc>
          <w:tcPr>
            <w:tcW w:w="2059" w:type="dxa"/>
          </w:tcPr>
          <w:p w14:paraId="6B495C69"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64" w:type="dxa"/>
          </w:tcPr>
          <w:p w14:paraId="786B1816"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268" w:type="dxa"/>
          </w:tcPr>
          <w:p w14:paraId="3F87EC38" w14:textId="77777777" w:rsidR="001B6A0B" w:rsidRPr="00A41FA6" w:rsidRDefault="001B6A0B" w:rsidP="005559CB">
            <w:pPr>
              <w:spacing w:line="276" w:lineRule="auto"/>
              <w:jc w:val="center"/>
              <w:rPr>
                <w:rFonts w:ascii="Arial" w:hAnsi="Arial" w:cs="Arial"/>
                <w:b/>
                <w:iCs/>
              </w:rPr>
            </w:pPr>
            <w:r w:rsidRPr="00A41FA6">
              <w:rPr>
                <w:rFonts w:ascii="Arial" w:hAnsi="Arial" w:cs="Arial"/>
                <w:b/>
                <w:iCs/>
              </w:rPr>
              <w:t>Wszystkie części 2x350</w:t>
            </w:r>
          </w:p>
          <w:p w14:paraId="5C7DED4B" w14:textId="77777777" w:rsidR="001B6A0B" w:rsidRDefault="001B6A0B" w:rsidP="005559CB">
            <w:pPr>
              <w:spacing w:line="276" w:lineRule="auto"/>
              <w:jc w:val="center"/>
              <w:rPr>
                <w:rFonts w:ascii="Arial" w:hAnsi="Arial" w:cs="Arial"/>
                <w:b/>
                <w:iCs/>
              </w:rPr>
            </w:pPr>
            <w:r w:rsidRPr="00A41FA6">
              <w:rPr>
                <w:rFonts w:ascii="Arial" w:hAnsi="Arial" w:cs="Arial"/>
                <w:b/>
                <w:iCs/>
              </w:rPr>
              <w:t>(SDM, M3P, M4P)</w:t>
            </w:r>
          </w:p>
        </w:tc>
        <w:tc>
          <w:tcPr>
            <w:tcW w:w="1701" w:type="dxa"/>
          </w:tcPr>
          <w:p w14:paraId="660544FD" w14:textId="77777777" w:rsidR="001B6A0B" w:rsidRPr="00FC12C1" w:rsidRDefault="001B6A0B" w:rsidP="005559CB">
            <w:pPr>
              <w:spacing w:line="276" w:lineRule="auto"/>
              <w:jc w:val="center"/>
              <w:rPr>
                <w:rFonts w:ascii="Arial" w:hAnsi="Arial" w:cs="Arial"/>
                <w:b/>
                <w:iCs/>
                <w:strike/>
              </w:rPr>
            </w:pPr>
          </w:p>
        </w:tc>
        <w:tc>
          <w:tcPr>
            <w:tcW w:w="1417" w:type="dxa"/>
          </w:tcPr>
          <w:p w14:paraId="73348994"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57F4229B" w14:textId="77777777" w:rsidR="001B6A0B" w:rsidRPr="005E7257" w:rsidRDefault="001B6A0B" w:rsidP="001B6A0B">
      <w:pPr>
        <w:pStyle w:val="Nagwek2"/>
      </w:pPr>
      <w:bookmarkStart w:id="274" w:name="_Toc192674771"/>
      <w:bookmarkStart w:id="275" w:name="_Toc192762736"/>
      <w:r>
        <w:lastRenderedPageBreak/>
        <w:t>80.1</w:t>
      </w:r>
      <w:r w:rsidRPr="009C4693">
        <w:t xml:space="preserve"> </w:t>
      </w:r>
      <w:r>
        <w:t>–</w:t>
      </w:r>
      <w:r w:rsidRPr="009C4693">
        <w:t xml:space="preserve"> </w:t>
      </w:r>
      <w:r>
        <w:t>81.1. Komputer stacjonarny</w:t>
      </w:r>
      <w:r w:rsidRPr="005E7257">
        <w:t xml:space="preserve"> </w:t>
      </w:r>
      <w:r>
        <w:t xml:space="preserve">micro </w:t>
      </w:r>
      <w:r w:rsidRPr="005E7257">
        <w:t>SD</w:t>
      </w:r>
      <w:r>
        <w:t>M</w:t>
      </w:r>
      <w:r w:rsidRPr="005E7257">
        <w:t>(</w:t>
      </w:r>
      <w:r>
        <w:t>a</w:t>
      </w:r>
      <w:r w:rsidRPr="005E7257">
        <w:t>)</w:t>
      </w:r>
      <w:bookmarkEnd w:id="274"/>
      <w:bookmarkEnd w:id="275"/>
    </w:p>
    <w:p w14:paraId="4BE08C45" w14:textId="77777777" w:rsidR="001B6A0B" w:rsidRDefault="001B6A0B" w:rsidP="001B6A0B">
      <w:pPr>
        <w:spacing w:after="0"/>
        <w:ind w:right="-144"/>
        <w:jc w:val="both"/>
        <w:rPr>
          <w:rFonts w:ascii="Arial" w:hAnsi="Arial" w:cs="Arial"/>
          <w:sz w:val="20"/>
          <w:szCs w:val="20"/>
        </w:rPr>
      </w:pPr>
    </w:p>
    <w:tbl>
      <w:tblPr>
        <w:tblW w:w="9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6"/>
        <w:gridCol w:w="7032"/>
      </w:tblGrid>
      <w:tr w:rsidR="001B6A0B" w:rsidRPr="006E61D9" w14:paraId="31495EC2" w14:textId="77777777" w:rsidTr="005559CB">
        <w:trPr>
          <w:jc w:val="center"/>
        </w:trPr>
        <w:tc>
          <w:tcPr>
            <w:tcW w:w="9228" w:type="dxa"/>
            <w:gridSpan w:val="2"/>
            <w:shd w:val="clear" w:color="auto" w:fill="FFFF00"/>
          </w:tcPr>
          <w:p w14:paraId="0072057E" w14:textId="77777777" w:rsidR="001B6A0B" w:rsidRPr="006E61D9" w:rsidRDefault="001B6A0B" w:rsidP="005559CB">
            <w:pPr>
              <w:pStyle w:val="TableParagraph"/>
              <w:spacing w:line="206" w:lineRule="exact"/>
              <w:ind w:left="0" w:right="28"/>
              <w:rPr>
                <w:b/>
                <w:bCs/>
                <w:sz w:val="20"/>
                <w:szCs w:val="20"/>
              </w:rPr>
            </w:pPr>
            <w:r w:rsidRPr="006E61D9">
              <w:rPr>
                <w:b/>
                <w:bCs/>
                <w:sz w:val="20"/>
                <w:szCs w:val="20"/>
                <w:highlight w:val="yellow"/>
              </w:rPr>
              <w:t>Komputer stacjonarny typu micro SDM (parametry minimalne)</w:t>
            </w:r>
          </w:p>
        </w:tc>
      </w:tr>
      <w:tr w:rsidR="001B6A0B" w:rsidRPr="006E61D9" w14:paraId="4E59C7AE" w14:textId="77777777" w:rsidTr="005559CB">
        <w:trPr>
          <w:jc w:val="center"/>
        </w:trPr>
        <w:tc>
          <w:tcPr>
            <w:tcW w:w="2196" w:type="dxa"/>
          </w:tcPr>
          <w:p w14:paraId="66C503DB" w14:textId="77777777" w:rsidR="001B6A0B" w:rsidRPr="006E61D9" w:rsidRDefault="001B6A0B" w:rsidP="005559CB">
            <w:pPr>
              <w:pStyle w:val="TableParagraph"/>
              <w:spacing w:line="206" w:lineRule="exact"/>
              <w:ind w:left="0" w:right="28"/>
              <w:rPr>
                <w:sz w:val="18"/>
              </w:rPr>
            </w:pPr>
            <w:r w:rsidRPr="006E61D9">
              <w:rPr>
                <w:sz w:val="18"/>
              </w:rPr>
              <w:t>Typ:</w:t>
            </w:r>
          </w:p>
        </w:tc>
        <w:tc>
          <w:tcPr>
            <w:tcW w:w="7032" w:type="dxa"/>
          </w:tcPr>
          <w:p w14:paraId="2F31C38F" w14:textId="77777777" w:rsidR="001B6A0B" w:rsidRPr="006E61D9" w:rsidRDefault="001B6A0B" w:rsidP="005559CB">
            <w:pPr>
              <w:pStyle w:val="TableParagraph"/>
              <w:spacing w:line="206" w:lineRule="exact"/>
              <w:ind w:left="0" w:right="28"/>
              <w:rPr>
                <w:sz w:val="18"/>
              </w:rPr>
            </w:pPr>
            <w:r w:rsidRPr="006E61D9">
              <w:rPr>
                <w:sz w:val="18"/>
              </w:rPr>
              <w:t>Komputer stacjonarny w obudowie micro.</w:t>
            </w:r>
          </w:p>
          <w:p w14:paraId="232822C3" w14:textId="77777777" w:rsidR="001B6A0B" w:rsidRPr="006E61D9" w:rsidRDefault="001B6A0B" w:rsidP="005559CB">
            <w:pPr>
              <w:pStyle w:val="TableParagraph"/>
              <w:spacing w:before="2" w:line="207" w:lineRule="exact"/>
              <w:ind w:left="0" w:right="28"/>
              <w:jc w:val="both"/>
              <w:rPr>
                <w:sz w:val="18"/>
              </w:rPr>
            </w:pPr>
            <w:r w:rsidRPr="006E61D9">
              <w:rPr>
                <w:sz w:val="18"/>
              </w:rPr>
              <w:t>W ofercie wymagane jest podanie producenta, modelu oraz symbolu.</w:t>
            </w:r>
          </w:p>
          <w:p w14:paraId="55CA5633" w14:textId="77777777" w:rsidR="001B6A0B" w:rsidRPr="006E61D9" w:rsidRDefault="001B6A0B" w:rsidP="005559CB">
            <w:pPr>
              <w:pStyle w:val="TableParagraph"/>
              <w:ind w:left="0" w:right="28"/>
              <w:jc w:val="both"/>
              <w:rPr>
                <w:sz w:val="18"/>
              </w:rPr>
            </w:pPr>
            <w:r w:rsidRPr="006E61D9">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6E61D9">
              <w:rPr>
                <w:sz w:val="18"/>
              </w:rPr>
              <w:t>, zasilaczy i kart sieciowych poprzez podanie typu oraz nazwy handlowej (oznaczenie i kod producenta). Dla dysków twardych wymagane jest podanie rodzaju, typu i pojemności.</w:t>
            </w:r>
          </w:p>
        </w:tc>
      </w:tr>
      <w:tr w:rsidR="001B6A0B" w:rsidRPr="006E61D9" w14:paraId="66F9D6E6" w14:textId="77777777" w:rsidTr="005559CB">
        <w:trPr>
          <w:jc w:val="center"/>
        </w:trPr>
        <w:tc>
          <w:tcPr>
            <w:tcW w:w="2196" w:type="dxa"/>
          </w:tcPr>
          <w:p w14:paraId="654E404A" w14:textId="77777777" w:rsidR="001B6A0B" w:rsidRPr="006E61D9" w:rsidRDefault="001B6A0B" w:rsidP="005559CB">
            <w:pPr>
              <w:pStyle w:val="TableParagraph"/>
              <w:spacing w:line="206" w:lineRule="exact"/>
              <w:ind w:left="0" w:right="28"/>
              <w:rPr>
                <w:sz w:val="18"/>
              </w:rPr>
            </w:pPr>
            <w:r w:rsidRPr="006E61D9">
              <w:rPr>
                <w:sz w:val="18"/>
              </w:rPr>
              <w:t>Procesor:</w:t>
            </w:r>
          </w:p>
        </w:tc>
        <w:tc>
          <w:tcPr>
            <w:tcW w:w="7032" w:type="dxa"/>
            <w:tcBorders>
              <w:bottom w:val="single" w:sz="6" w:space="0" w:color="000000"/>
            </w:tcBorders>
          </w:tcPr>
          <w:p w14:paraId="06054E2C" w14:textId="77777777" w:rsidR="001B6A0B" w:rsidRPr="006E61D9" w:rsidRDefault="001B6A0B" w:rsidP="005559CB">
            <w:pPr>
              <w:pStyle w:val="TableParagraph"/>
              <w:ind w:left="0" w:right="28"/>
              <w:jc w:val="both"/>
              <w:rPr>
                <w:sz w:val="18"/>
              </w:rPr>
            </w:pPr>
            <w:r w:rsidRPr="006E61D9">
              <w:rPr>
                <w:sz w:val="18"/>
              </w:rPr>
              <w:t>Komputer</w:t>
            </w:r>
            <w:r w:rsidRPr="006E61D9">
              <w:rPr>
                <w:spacing w:val="-11"/>
                <w:sz w:val="18"/>
              </w:rPr>
              <w:t xml:space="preserve"> </w:t>
            </w:r>
            <w:r w:rsidRPr="006E61D9">
              <w:rPr>
                <w:sz w:val="18"/>
              </w:rPr>
              <w:t>powinien</w:t>
            </w:r>
            <w:r w:rsidRPr="006E61D9">
              <w:rPr>
                <w:spacing w:val="-10"/>
                <w:sz w:val="18"/>
              </w:rPr>
              <w:t xml:space="preserve"> </w:t>
            </w:r>
            <w:r w:rsidRPr="006E61D9">
              <w:rPr>
                <w:sz w:val="18"/>
              </w:rPr>
              <w:t>osiągać</w:t>
            </w:r>
            <w:r w:rsidRPr="006E61D9">
              <w:rPr>
                <w:spacing w:val="-10"/>
                <w:sz w:val="18"/>
              </w:rPr>
              <w:t xml:space="preserve"> </w:t>
            </w:r>
            <w:r w:rsidRPr="006E61D9">
              <w:rPr>
                <w:sz w:val="18"/>
              </w:rPr>
              <w:t>w</w:t>
            </w:r>
            <w:r w:rsidRPr="006E61D9">
              <w:rPr>
                <w:spacing w:val="-11"/>
                <w:sz w:val="18"/>
              </w:rPr>
              <w:t xml:space="preserve"> </w:t>
            </w:r>
            <w:r w:rsidRPr="006E61D9">
              <w:rPr>
                <w:sz w:val="18"/>
              </w:rPr>
              <w:t>teście</w:t>
            </w:r>
            <w:r w:rsidRPr="006E61D9">
              <w:rPr>
                <w:spacing w:val="-11"/>
                <w:sz w:val="18"/>
              </w:rPr>
              <w:t xml:space="preserve"> </w:t>
            </w:r>
            <w:r w:rsidRPr="006E61D9">
              <w:rPr>
                <w:sz w:val="18"/>
              </w:rPr>
              <w:t>wydajności</w:t>
            </w:r>
            <w:r w:rsidRPr="006E61D9">
              <w:rPr>
                <w:spacing w:val="-5"/>
                <w:sz w:val="18"/>
              </w:rPr>
              <w:t xml:space="preserve"> </w:t>
            </w:r>
            <w:r w:rsidRPr="006E61D9">
              <w:rPr>
                <w:b/>
                <w:sz w:val="18"/>
              </w:rPr>
              <w:t>Sysmark 25</w:t>
            </w:r>
            <w:r w:rsidRPr="006E61D9">
              <w:rPr>
                <w:b/>
                <w:spacing w:val="-11"/>
                <w:sz w:val="18"/>
              </w:rPr>
              <w:t xml:space="preserve"> </w:t>
            </w:r>
            <w:r w:rsidRPr="006E61D9">
              <w:rPr>
                <w:b/>
                <w:sz w:val="18"/>
              </w:rPr>
              <w:t>Overall</w:t>
            </w:r>
            <w:r w:rsidRPr="006E61D9">
              <w:rPr>
                <w:b/>
                <w:spacing w:val="-10"/>
                <w:sz w:val="18"/>
              </w:rPr>
              <w:t xml:space="preserve"> </w:t>
            </w:r>
            <w:r w:rsidRPr="006E61D9">
              <w:rPr>
                <w:b/>
                <w:sz w:val="18"/>
              </w:rPr>
              <w:t xml:space="preserve">Rating wynik </w:t>
            </w:r>
            <w:r>
              <w:rPr>
                <w:b/>
                <w:sz w:val="18"/>
              </w:rPr>
              <w:t>2000</w:t>
            </w:r>
            <w:r w:rsidRPr="006E61D9">
              <w:rPr>
                <w:b/>
                <w:sz w:val="18"/>
              </w:rPr>
              <w:t xml:space="preserve"> pkt.</w:t>
            </w:r>
            <w:r w:rsidRPr="006E61D9">
              <w:rPr>
                <w:sz w:val="18"/>
              </w:rPr>
              <w:t xml:space="preserve"> (oprogramowanie testujące musi być zainstalowane na dysku oferowanym lub identycznym z oferowanym, przy rozdzielczości 1920x1080 pikseli i włączonych wszystkich zainstalowanych</w:t>
            </w:r>
            <w:r w:rsidRPr="006E61D9">
              <w:rPr>
                <w:spacing w:val="-1"/>
                <w:sz w:val="18"/>
              </w:rPr>
              <w:t xml:space="preserve"> </w:t>
            </w:r>
            <w:r w:rsidRPr="006E61D9">
              <w:rPr>
                <w:sz w:val="18"/>
              </w:rPr>
              <w:t>urządzeniach)</w:t>
            </w:r>
            <w:r w:rsidRPr="006E61D9">
              <w:rPr>
                <w:i/>
                <w:iCs/>
                <w:sz w:val="20"/>
                <w:szCs w:val="20"/>
              </w:rPr>
              <w:t>,</w:t>
            </w:r>
          </w:p>
          <w:p w14:paraId="1494A80F" w14:textId="77777777" w:rsidR="001B6A0B" w:rsidRPr="006E61D9" w:rsidRDefault="001B6A0B" w:rsidP="005559CB">
            <w:pPr>
              <w:pStyle w:val="TableParagraph"/>
              <w:ind w:left="0" w:right="28"/>
              <w:jc w:val="both"/>
              <w:rPr>
                <w:spacing w:val="31"/>
                <w:sz w:val="18"/>
              </w:rPr>
            </w:pPr>
            <w:r w:rsidRPr="006E61D9">
              <w:rPr>
                <w:sz w:val="18"/>
              </w:rPr>
              <w:t>Potwierdzeniem spełnienia tego wymogu będzie wydruk z przeprowadzonych testów potwierdzający. że procesor w oferowanej konfiguracji komputera osiągnął wymagany wynik. Testy powinny być potwierdzone przez przedstawiciela</w:t>
            </w:r>
            <w:r w:rsidRPr="006E61D9">
              <w:rPr>
                <w:spacing w:val="29"/>
                <w:sz w:val="18"/>
              </w:rPr>
              <w:t xml:space="preserve"> </w:t>
            </w:r>
            <w:r w:rsidRPr="006E61D9">
              <w:rPr>
                <w:sz w:val="18"/>
              </w:rPr>
              <w:t>producenta</w:t>
            </w:r>
            <w:r w:rsidRPr="006E61D9">
              <w:rPr>
                <w:spacing w:val="30"/>
                <w:sz w:val="18"/>
              </w:rPr>
              <w:t xml:space="preserve"> </w:t>
            </w:r>
            <w:r w:rsidRPr="006E61D9">
              <w:rPr>
                <w:sz w:val="18"/>
              </w:rPr>
              <w:t>komputera</w:t>
            </w:r>
            <w:r w:rsidRPr="006E61D9">
              <w:rPr>
                <w:spacing w:val="29"/>
                <w:sz w:val="18"/>
              </w:rPr>
              <w:t xml:space="preserve"> </w:t>
            </w:r>
            <w:r w:rsidRPr="006E61D9">
              <w:rPr>
                <w:sz w:val="18"/>
              </w:rPr>
              <w:t>w Polsce</w:t>
            </w:r>
            <w:r w:rsidRPr="006E61D9">
              <w:rPr>
                <w:spacing w:val="31"/>
                <w:sz w:val="18"/>
              </w:rPr>
              <w:t>.</w:t>
            </w:r>
          </w:p>
          <w:p w14:paraId="25FFF229" w14:textId="77777777" w:rsidR="001B6A0B" w:rsidRPr="006E61D9" w:rsidRDefault="001B6A0B" w:rsidP="005559CB">
            <w:pPr>
              <w:pStyle w:val="TableParagraph"/>
              <w:ind w:left="0" w:right="28"/>
              <w:jc w:val="both"/>
              <w:rPr>
                <w:i/>
                <w:iCs/>
                <w:color w:val="FF0000"/>
                <w:sz w:val="18"/>
                <w:szCs w:val="18"/>
              </w:rPr>
            </w:pPr>
            <w:r w:rsidRPr="006E61D9">
              <w:rPr>
                <w:sz w:val="18"/>
              </w:rPr>
              <w:t>Testy</w:t>
            </w:r>
            <w:r w:rsidRPr="006E61D9">
              <w:rPr>
                <w:spacing w:val="27"/>
                <w:sz w:val="18"/>
              </w:rPr>
              <w:t xml:space="preserve"> </w:t>
            </w:r>
            <w:r w:rsidRPr="006E61D9">
              <w:rPr>
                <w:sz w:val="18"/>
              </w:rPr>
              <w:t>dla</w:t>
            </w:r>
            <w:r w:rsidRPr="006E61D9">
              <w:rPr>
                <w:spacing w:val="31"/>
                <w:sz w:val="18"/>
              </w:rPr>
              <w:t xml:space="preserve"> </w:t>
            </w:r>
            <w:r w:rsidRPr="006E61D9">
              <w:rPr>
                <w:sz w:val="18"/>
              </w:rPr>
              <w:t>oferowanego</w:t>
            </w:r>
            <w:r w:rsidRPr="006E61D9">
              <w:rPr>
                <w:spacing w:val="29"/>
                <w:sz w:val="18"/>
              </w:rPr>
              <w:t xml:space="preserve"> </w:t>
            </w:r>
            <w:r w:rsidRPr="006E61D9">
              <w:rPr>
                <w:sz w:val="18"/>
              </w:rPr>
              <w:t>modelu</w:t>
            </w:r>
            <w:r w:rsidRPr="006E61D9">
              <w:rPr>
                <w:spacing w:val="32"/>
                <w:sz w:val="18"/>
              </w:rPr>
              <w:t xml:space="preserve"> </w:t>
            </w:r>
            <w:r w:rsidRPr="006E61D9">
              <w:rPr>
                <w:sz w:val="18"/>
              </w:rPr>
              <w:t>stacji roboczej w oferowanej konfiguracji muszą być opublikowane i  ogólnie dostępne na stronie</w:t>
            </w:r>
            <w:r w:rsidRPr="006E61D9">
              <w:rPr>
                <w:spacing w:val="-35"/>
                <w:sz w:val="18"/>
              </w:rPr>
              <w:t xml:space="preserve"> </w:t>
            </w:r>
            <w:hyperlink r:id="rId87" w:history="1">
              <w:r w:rsidRPr="006E61D9">
                <w:rPr>
                  <w:rStyle w:val="Hipercze"/>
                  <w:sz w:val="18"/>
                </w:rPr>
                <w:t>https://results.bapco.com/results/benchmark/sysmark_25</w:t>
              </w:r>
            </w:hyperlink>
            <w:r w:rsidRPr="006E61D9">
              <w:t xml:space="preserve"> </w:t>
            </w:r>
            <w:hyperlink r:id="rId88"/>
            <w:r w:rsidRPr="006E61D9">
              <w:rPr>
                <w:sz w:val="18"/>
                <w:szCs w:val="18"/>
              </w:rPr>
              <w:t xml:space="preserve">najpóźniej w dniu składania ofert - </w:t>
            </w:r>
            <w:r w:rsidRPr="006E61D9">
              <w:rPr>
                <w:b/>
                <w:bCs/>
                <w:i/>
                <w:iCs/>
                <w:sz w:val="18"/>
                <w:szCs w:val="18"/>
              </w:rPr>
              <w:t>Wykonawca złoży dokument potwierdzający spełnianie</w:t>
            </w:r>
            <w:r w:rsidRPr="006E61D9">
              <w:rPr>
                <w:b/>
                <w:bCs/>
                <w:i/>
                <w:iCs/>
                <w:spacing w:val="-16"/>
                <w:sz w:val="18"/>
                <w:szCs w:val="18"/>
              </w:rPr>
              <w:t xml:space="preserve"> </w:t>
            </w:r>
            <w:r w:rsidRPr="006E61D9">
              <w:rPr>
                <w:b/>
                <w:bCs/>
                <w:i/>
                <w:iCs/>
                <w:sz w:val="18"/>
                <w:szCs w:val="18"/>
              </w:rPr>
              <w:t>wymogu.</w:t>
            </w:r>
            <w:r w:rsidRPr="006E61D9">
              <w:rPr>
                <w:i/>
                <w:iCs/>
                <w:sz w:val="18"/>
                <w:szCs w:val="18"/>
              </w:rPr>
              <w:t xml:space="preserve"> tj. wydruk z ww. strony internetowej potwierdzający. że oferowany model stacji roboczej w oferowanej konfiguracji umożliwia osiągniecie powyższego wyniku.</w:t>
            </w:r>
          </w:p>
        </w:tc>
      </w:tr>
      <w:tr w:rsidR="001B6A0B" w:rsidRPr="006E61D9" w14:paraId="2AF6BA83" w14:textId="77777777" w:rsidTr="005559CB">
        <w:trPr>
          <w:jc w:val="center"/>
        </w:trPr>
        <w:tc>
          <w:tcPr>
            <w:tcW w:w="2196" w:type="dxa"/>
          </w:tcPr>
          <w:p w14:paraId="19B624C0" w14:textId="77777777" w:rsidR="001B6A0B" w:rsidRPr="006E61D9" w:rsidRDefault="001B6A0B" w:rsidP="005559CB">
            <w:pPr>
              <w:pStyle w:val="TableParagraph"/>
              <w:spacing w:line="198" w:lineRule="exact"/>
              <w:ind w:left="0" w:right="28"/>
              <w:rPr>
                <w:sz w:val="18"/>
              </w:rPr>
            </w:pPr>
            <w:r w:rsidRPr="006E61D9">
              <w:rPr>
                <w:sz w:val="18"/>
              </w:rPr>
              <w:t>Pamięć RAM:</w:t>
            </w:r>
          </w:p>
        </w:tc>
        <w:tc>
          <w:tcPr>
            <w:tcW w:w="7032" w:type="dxa"/>
            <w:tcBorders>
              <w:top w:val="single" w:sz="6" w:space="0" w:color="000000"/>
            </w:tcBorders>
          </w:tcPr>
          <w:p w14:paraId="7BACA281" w14:textId="77777777" w:rsidR="001B6A0B" w:rsidRPr="00A163A4" w:rsidRDefault="001B6A0B" w:rsidP="005559CB">
            <w:pPr>
              <w:pStyle w:val="TableParagraph"/>
              <w:spacing w:before="32"/>
              <w:ind w:left="0" w:right="28"/>
              <w:jc w:val="both"/>
              <w:rPr>
                <w:sz w:val="18"/>
                <w:lang w:val="en-US"/>
              </w:rPr>
            </w:pPr>
            <w:r w:rsidRPr="00A163A4">
              <w:rPr>
                <w:sz w:val="18"/>
                <w:lang w:val="en-US"/>
              </w:rPr>
              <w:t xml:space="preserve">16 GB (2x8192 MB) 2666 SO-DIMM DDR4 </w:t>
            </w:r>
          </w:p>
          <w:p w14:paraId="28E31704" w14:textId="77777777" w:rsidR="001B6A0B" w:rsidRPr="006E61D9" w:rsidRDefault="001B6A0B" w:rsidP="005559CB">
            <w:pPr>
              <w:pStyle w:val="TableParagraph"/>
              <w:spacing w:before="32"/>
              <w:ind w:left="0" w:right="28"/>
              <w:jc w:val="both"/>
              <w:rPr>
                <w:sz w:val="18"/>
              </w:rPr>
            </w:pPr>
            <w:r w:rsidRPr="006E61D9">
              <w:rPr>
                <w:sz w:val="18"/>
              </w:rPr>
              <w:t>możliwość rozbudowy do nie mniej niż 64 GB.</w:t>
            </w:r>
          </w:p>
        </w:tc>
      </w:tr>
      <w:tr w:rsidR="001B6A0B" w:rsidRPr="006E61D9" w14:paraId="23482589" w14:textId="77777777" w:rsidTr="005559CB">
        <w:trPr>
          <w:jc w:val="center"/>
        </w:trPr>
        <w:tc>
          <w:tcPr>
            <w:tcW w:w="2196" w:type="dxa"/>
          </w:tcPr>
          <w:p w14:paraId="565E070F" w14:textId="77777777" w:rsidR="001B6A0B" w:rsidRPr="006E61D9" w:rsidRDefault="001B6A0B" w:rsidP="005559CB">
            <w:pPr>
              <w:pStyle w:val="TableParagraph"/>
              <w:spacing w:line="206" w:lineRule="exact"/>
              <w:ind w:left="0" w:right="28"/>
              <w:rPr>
                <w:sz w:val="18"/>
              </w:rPr>
            </w:pPr>
            <w:r w:rsidRPr="006E61D9">
              <w:rPr>
                <w:sz w:val="18"/>
              </w:rPr>
              <w:t>Dyski twarde:</w:t>
            </w:r>
          </w:p>
        </w:tc>
        <w:tc>
          <w:tcPr>
            <w:tcW w:w="7032" w:type="dxa"/>
          </w:tcPr>
          <w:p w14:paraId="7041B19F" w14:textId="77777777" w:rsidR="001B6A0B" w:rsidRPr="006E61D9" w:rsidRDefault="001B6A0B" w:rsidP="005559CB">
            <w:pPr>
              <w:pStyle w:val="TableParagraph"/>
              <w:spacing w:before="39"/>
              <w:ind w:left="0" w:right="28"/>
              <w:rPr>
                <w:sz w:val="18"/>
              </w:rPr>
            </w:pPr>
            <w:r w:rsidRPr="006E61D9">
              <w:rPr>
                <w:sz w:val="18"/>
              </w:rPr>
              <w:t xml:space="preserve">1 x </w:t>
            </w:r>
            <w:r>
              <w:rPr>
                <w:sz w:val="18"/>
              </w:rPr>
              <w:t>1 T</w:t>
            </w:r>
            <w:r w:rsidRPr="006E61D9">
              <w:rPr>
                <w:sz w:val="18"/>
              </w:rPr>
              <w:t>B SSD M.2 PCIe.</w:t>
            </w:r>
          </w:p>
        </w:tc>
      </w:tr>
      <w:tr w:rsidR="001B6A0B" w:rsidRPr="00F95280" w14:paraId="691AF4CA" w14:textId="77777777" w:rsidTr="005559CB">
        <w:trPr>
          <w:jc w:val="center"/>
        </w:trPr>
        <w:tc>
          <w:tcPr>
            <w:tcW w:w="2196" w:type="dxa"/>
          </w:tcPr>
          <w:p w14:paraId="21D4CD84" w14:textId="77777777" w:rsidR="001B6A0B" w:rsidRPr="006E61D9" w:rsidRDefault="001B6A0B" w:rsidP="005559CB">
            <w:pPr>
              <w:pStyle w:val="TableParagraph"/>
              <w:spacing w:line="206" w:lineRule="exact"/>
              <w:ind w:left="0" w:right="28"/>
              <w:rPr>
                <w:sz w:val="18"/>
              </w:rPr>
            </w:pPr>
            <w:r w:rsidRPr="006E61D9">
              <w:rPr>
                <w:sz w:val="18"/>
              </w:rPr>
              <w:t>Karta graficzna:</w:t>
            </w:r>
          </w:p>
        </w:tc>
        <w:tc>
          <w:tcPr>
            <w:tcW w:w="7032" w:type="dxa"/>
          </w:tcPr>
          <w:p w14:paraId="7BDD0522" w14:textId="77777777" w:rsidR="001B6A0B" w:rsidRPr="00F95280" w:rsidRDefault="001B6A0B" w:rsidP="005559CB">
            <w:pPr>
              <w:pStyle w:val="TableParagraph"/>
              <w:ind w:left="0" w:right="28"/>
              <w:jc w:val="both"/>
              <w:rPr>
                <w:sz w:val="18"/>
              </w:rPr>
            </w:pPr>
            <w:r w:rsidRPr="006E61D9">
              <w:rPr>
                <w:sz w:val="18"/>
              </w:rPr>
              <w:t>Grafika zintegrowana z procesorem powinna umożliwiać pracę dwumonitorową ze wsparciem dla HDMI v</w:t>
            </w:r>
            <w:r>
              <w:rPr>
                <w:sz w:val="18"/>
              </w:rPr>
              <w:t xml:space="preserve"> 2</w:t>
            </w:r>
            <w:r w:rsidRPr="006E61D9">
              <w:rPr>
                <w:sz w:val="18"/>
              </w:rPr>
              <w:t>.</w:t>
            </w:r>
            <w:r>
              <w:rPr>
                <w:sz w:val="18"/>
              </w:rPr>
              <w:t>0</w:t>
            </w:r>
            <w:r w:rsidRPr="006E61D9">
              <w:rPr>
                <w:sz w:val="18"/>
              </w:rPr>
              <w:t xml:space="preserve">, ze sprzętowym wsparciem dla kodowania </w:t>
            </w:r>
            <w:r>
              <w:rPr>
                <w:sz w:val="18"/>
              </w:rPr>
              <w:t>H.264 oraz MPEG2, DirectX 12.1, WDDM 2.0, Open GL 4.6, OpenCL 2.0, Shader Model 6 posiadająca min. 32 EU (Graphics Execution Unit) oraz Dual HD HW Decode.</w:t>
            </w:r>
            <w:r w:rsidRPr="006E61D9">
              <w:rPr>
                <w:sz w:val="18"/>
              </w:rPr>
              <w:t xml:space="preserve"> o maksymalnej rozdzielczości nie mniejszej niż: 4096x2</w:t>
            </w:r>
            <w:r>
              <w:rPr>
                <w:sz w:val="18"/>
              </w:rPr>
              <w:t>160</w:t>
            </w:r>
            <w:r w:rsidRPr="006E61D9">
              <w:rPr>
                <w:sz w:val="18"/>
              </w:rPr>
              <w:t xml:space="preserve"> px @ 60 Hz (cyfrowo), wymagane</w:t>
            </w:r>
            <w:r w:rsidRPr="006E61D9">
              <w:rPr>
                <w:spacing w:val="23"/>
                <w:sz w:val="18"/>
              </w:rPr>
              <w:t xml:space="preserve"> </w:t>
            </w:r>
            <w:r w:rsidRPr="006E61D9">
              <w:rPr>
                <w:sz w:val="18"/>
              </w:rPr>
              <w:t>min. 2</w:t>
            </w:r>
            <w:r>
              <w:rPr>
                <w:sz w:val="18"/>
              </w:rPr>
              <w:t> </w:t>
            </w:r>
            <w:r w:rsidRPr="006E61D9">
              <w:rPr>
                <w:sz w:val="18"/>
              </w:rPr>
              <w:t>wyjścia cyfrowe – DisplayPort lub HDMI w dowolnej konfiguracji ilościowej pod warunkiem dostarczenia adaptera umożliwiającego jednoczesne podłączenie min. 2 monitorów w tym jednego ze złączem</w:t>
            </w:r>
            <w:r w:rsidRPr="006E61D9">
              <w:rPr>
                <w:spacing w:val="-6"/>
                <w:sz w:val="18"/>
              </w:rPr>
              <w:t xml:space="preserve"> </w:t>
            </w:r>
            <w:r w:rsidRPr="006E61D9">
              <w:rPr>
                <w:sz w:val="18"/>
              </w:rPr>
              <w:t>DVI.</w:t>
            </w:r>
          </w:p>
        </w:tc>
      </w:tr>
      <w:tr w:rsidR="001B6A0B" w:rsidRPr="006E61D9" w14:paraId="2DDA80F4" w14:textId="77777777" w:rsidTr="005559CB">
        <w:trPr>
          <w:jc w:val="center"/>
        </w:trPr>
        <w:tc>
          <w:tcPr>
            <w:tcW w:w="2196" w:type="dxa"/>
          </w:tcPr>
          <w:p w14:paraId="4A2DEAEF" w14:textId="77777777" w:rsidR="001B6A0B" w:rsidRPr="006E61D9" w:rsidRDefault="001B6A0B" w:rsidP="005559CB">
            <w:pPr>
              <w:pStyle w:val="TableParagraph"/>
              <w:spacing w:line="206" w:lineRule="exact"/>
              <w:ind w:left="0" w:right="28"/>
              <w:rPr>
                <w:sz w:val="18"/>
              </w:rPr>
            </w:pPr>
            <w:r w:rsidRPr="006E61D9">
              <w:rPr>
                <w:sz w:val="18"/>
              </w:rPr>
              <w:t>Multimedia:</w:t>
            </w:r>
          </w:p>
        </w:tc>
        <w:tc>
          <w:tcPr>
            <w:tcW w:w="7032" w:type="dxa"/>
          </w:tcPr>
          <w:p w14:paraId="5E9AAED6" w14:textId="77777777" w:rsidR="001B6A0B" w:rsidRPr="006E61D9" w:rsidRDefault="001B6A0B" w:rsidP="006736BC">
            <w:pPr>
              <w:pStyle w:val="TableParagraph"/>
              <w:numPr>
                <w:ilvl w:val="0"/>
                <w:numId w:val="199"/>
              </w:numPr>
              <w:ind w:left="178" w:right="28" w:hanging="142"/>
              <w:rPr>
                <w:sz w:val="18"/>
              </w:rPr>
            </w:pPr>
            <w:r w:rsidRPr="006E61D9">
              <w:rPr>
                <w:sz w:val="18"/>
              </w:rPr>
              <w:t xml:space="preserve">Karta dźwiękowa zintegrowana z płytą główną, zgodna z HDAudio. </w:t>
            </w:r>
          </w:p>
          <w:p w14:paraId="6F3223AD" w14:textId="77777777" w:rsidR="001B6A0B" w:rsidRPr="006E61D9" w:rsidRDefault="001B6A0B" w:rsidP="006736BC">
            <w:pPr>
              <w:pStyle w:val="TableParagraph"/>
              <w:numPr>
                <w:ilvl w:val="0"/>
                <w:numId w:val="199"/>
              </w:numPr>
              <w:ind w:left="178" w:right="28" w:hanging="142"/>
              <w:rPr>
                <w:sz w:val="18"/>
              </w:rPr>
            </w:pPr>
            <w:r w:rsidRPr="006E61D9">
              <w:rPr>
                <w:sz w:val="18"/>
              </w:rPr>
              <w:t>Wewnętrzny głośnik w obudowie komputera min. 2W.</w:t>
            </w:r>
          </w:p>
          <w:p w14:paraId="718F9F2D" w14:textId="77777777" w:rsidR="001B6A0B" w:rsidRPr="006E61D9" w:rsidRDefault="001B6A0B" w:rsidP="006736BC">
            <w:pPr>
              <w:pStyle w:val="TableParagraph"/>
              <w:numPr>
                <w:ilvl w:val="0"/>
                <w:numId w:val="199"/>
              </w:numPr>
              <w:spacing w:line="208" w:lineRule="exact"/>
              <w:ind w:left="178" w:right="28" w:hanging="142"/>
              <w:jc w:val="both"/>
              <w:rPr>
                <w:sz w:val="18"/>
              </w:rPr>
            </w:pPr>
            <w:r w:rsidRPr="006E61D9">
              <w:rPr>
                <w:sz w:val="18"/>
              </w:rPr>
              <w:t>Porty słuchawek i mikrofonu (dopuszczalny port combo) oraz wyjście audio out na przednim panelu obudowy.</w:t>
            </w:r>
          </w:p>
        </w:tc>
      </w:tr>
      <w:tr w:rsidR="001B6A0B" w:rsidRPr="006E61D9" w14:paraId="6545412A" w14:textId="77777777" w:rsidTr="005559CB">
        <w:trPr>
          <w:jc w:val="center"/>
        </w:trPr>
        <w:tc>
          <w:tcPr>
            <w:tcW w:w="2196" w:type="dxa"/>
          </w:tcPr>
          <w:p w14:paraId="3291D101" w14:textId="77777777" w:rsidR="001B6A0B" w:rsidRPr="006E61D9" w:rsidRDefault="001B6A0B" w:rsidP="005559CB">
            <w:pPr>
              <w:pStyle w:val="TableParagraph"/>
              <w:spacing w:line="204" w:lineRule="exact"/>
              <w:ind w:left="0" w:right="28"/>
              <w:rPr>
                <w:sz w:val="18"/>
              </w:rPr>
            </w:pPr>
            <w:r w:rsidRPr="006E61D9">
              <w:rPr>
                <w:sz w:val="18"/>
              </w:rPr>
              <w:t>Obudowa:</w:t>
            </w:r>
          </w:p>
        </w:tc>
        <w:tc>
          <w:tcPr>
            <w:tcW w:w="7032" w:type="dxa"/>
          </w:tcPr>
          <w:p w14:paraId="1F0BEE54" w14:textId="77777777" w:rsidR="001B6A0B" w:rsidRPr="006E61D9" w:rsidRDefault="001B6A0B" w:rsidP="006736BC">
            <w:pPr>
              <w:pStyle w:val="TableParagraph"/>
              <w:numPr>
                <w:ilvl w:val="0"/>
                <w:numId w:val="200"/>
              </w:numPr>
              <w:ind w:left="178" w:right="28" w:hanging="142"/>
              <w:jc w:val="both"/>
              <w:rPr>
                <w:sz w:val="18"/>
              </w:rPr>
            </w:pPr>
            <w:r w:rsidRPr="006E61D9">
              <w:rPr>
                <w:sz w:val="18"/>
              </w:rPr>
              <w:t>Małogabarytowa</w:t>
            </w:r>
            <w:r>
              <w:rPr>
                <w:sz w:val="18"/>
              </w:rPr>
              <w:t>,</w:t>
            </w:r>
            <w:r w:rsidRPr="006E61D9">
              <w:rPr>
                <w:sz w:val="18"/>
              </w:rPr>
              <w:t xml:space="preserve"> typu micro</w:t>
            </w:r>
            <w:r>
              <w:rPr>
                <w:sz w:val="18"/>
              </w:rPr>
              <w:t>,</w:t>
            </w:r>
            <w:r w:rsidRPr="006E61D9">
              <w:rPr>
                <w:sz w:val="18"/>
              </w:rPr>
              <w:t xml:space="preserve"> o sumie wymiarów (dł.+szer+wys.) nie przekraczającej 40 cm, fabrycznie przystosowana do pracy w układzie pionowym (w standzie) i poziomym wyposażona w nie mniej niż 1 kieszeń wewnętrzną do montażu 1 standardowego dysku 2,5” (nie wymagana, jeżeli płyta główna umożliwia montaż 2 dysków w złączach</w:t>
            </w:r>
            <w:r w:rsidRPr="006E61D9">
              <w:rPr>
                <w:spacing w:val="-16"/>
                <w:sz w:val="18"/>
              </w:rPr>
              <w:t xml:space="preserve"> </w:t>
            </w:r>
            <w:r w:rsidRPr="006E61D9">
              <w:rPr>
                <w:sz w:val="18"/>
              </w:rPr>
              <w:t>M.2).</w:t>
            </w:r>
          </w:p>
          <w:p w14:paraId="27C2D3A0" w14:textId="77777777" w:rsidR="001B6A0B" w:rsidRPr="006E61D9" w:rsidRDefault="001B6A0B" w:rsidP="006736BC">
            <w:pPr>
              <w:pStyle w:val="TableParagraph"/>
              <w:numPr>
                <w:ilvl w:val="0"/>
                <w:numId w:val="200"/>
              </w:numPr>
              <w:ind w:left="178" w:right="28" w:hanging="142"/>
              <w:jc w:val="both"/>
              <w:rPr>
                <w:sz w:val="18"/>
              </w:rPr>
            </w:pPr>
            <w:r w:rsidRPr="006E61D9">
              <w:rPr>
                <w:sz w:val="18"/>
              </w:rPr>
              <w:t>Obudowa powinna fabrycznie umożliwiać montaż min. 2 szt. standardowych dysków (M.2 lub SATA3 w dowolnej</w:t>
            </w:r>
            <w:r w:rsidRPr="006E61D9">
              <w:rPr>
                <w:spacing w:val="-4"/>
                <w:sz w:val="18"/>
              </w:rPr>
              <w:t xml:space="preserve"> </w:t>
            </w:r>
            <w:r w:rsidRPr="006E61D9">
              <w:rPr>
                <w:sz w:val="18"/>
              </w:rPr>
              <w:t>konfiguracji).</w:t>
            </w:r>
          </w:p>
          <w:p w14:paraId="783D630F" w14:textId="77777777" w:rsidR="001B6A0B" w:rsidRPr="006E61D9" w:rsidRDefault="001B6A0B" w:rsidP="006736BC">
            <w:pPr>
              <w:pStyle w:val="TableParagraph"/>
              <w:numPr>
                <w:ilvl w:val="0"/>
                <w:numId w:val="200"/>
              </w:numPr>
              <w:ind w:left="178" w:right="28" w:hanging="142"/>
              <w:jc w:val="both"/>
              <w:rPr>
                <w:sz w:val="18"/>
              </w:rPr>
            </w:pPr>
            <w:r w:rsidRPr="006E61D9">
              <w:rPr>
                <w:sz w:val="18"/>
              </w:rPr>
              <w:t>Masa brutto jednostki centralnej stacji roboczej micro SDM nie może przekraczać</w:t>
            </w:r>
            <w:r w:rsidRPr="006E61D9">
              <w:rPr>
                <w:spacing w:val="-3"/>
                <w:sz w:val="18"/>
              </w:rPr>
              <w:t xml:space="preserve"> </w:t>
            </w:r>
            <w:r w:rsidRPr="006E61D9">
              <w:rPr>
                <w:sz w:val="18"/>
              </w:rPr>
              <w:t>1,5</w:t>
            </w:r>
            <w:r>
              <w:rPr>
                <w:sz w:val="18"/>
              </w:rPr>
              <w:t> </w:t>
            </w:r>
            <w:r w:rsidRPr="006E61D9">
              <w:rPr>
                <w:sz w:val="18"/>
              </w:rPr>
              <w:t>kg. Przez masę brutto rozumie się komputer bez zasilacza, klawiatury, myszy, monitora, standu (stojaka), linki zabezpieczającej i</w:t>
            </w:r>
            <w:r w:rsidRPr="006E61D9">
              <w:rPr>
                <w:spacing w:val="-9"/>
                <w:sz w:val="18"/>
              </w:rPr>
              <w:t xml:space="preserve"> </w:t>
            </w:r>
            <w:r w:rsidRPr="006E61D9">
              <w:rPr>
                <w:sz w:val="18"/>
              </w:rPr>
              <w:t>opakowania.</w:t>
            </w:r>
          </w:p>
          <w:p w14:paraId="660E30A8" w14:textId="77777777" w:rsidR="001B6A0B" w:rsidRPr="006E61D9" w:rsidRDefault="001B6A0B" w:rsidP="006736BC">
            <w:pPr>
              <w:pStyle w:val="TableParagraph"/>
              <w:numPr>
                <w:ilvl w:val="0"/>
                <w:numId w:val="200"/>
              </w:numPr>
              <w:ind w:left="178" w:right="28" w:hanging="142"/>
              <w:jc w:val="both"/>
              <w:rPr>
                <w:sz w:val="18"/>
              </w:rPr>
            </w:pPr>
            <w:r w:rsidRPr="006E61D9">
              <w:rPr>
                <w:sz w:val="18"/>
              </w:rPr>
              <w:t>Zasilacz</w:t>
            </w:r>
            <w:r w:rsidRPr="006E61D9">
              <w:rPr>
                <w:spacing w:val="-11"/>
                <w:sz w:val="18"/>
              </w:rPr>
              <w:t xml:space="preserve"> </w:t>
            </w:r>
            <w:r w:rsidRPr="006E61D9">
              <w:rPr>
                <w:sz w:val="18"/>
              </w:rPr>
              <w:t>(zewnętrzny)</w:t>
            </w:r>
            <w:r w:rsidRPr="006E61D9">
              <w:rPr>
                <w:spacing w:val="-12"/>
                <w:sz w:val="18"/>
              </w:rPr>
              <w:t xml:space="preserve"> </w:t>
            </w:r>
            <w:r w:rsidRPr="006E61D9">
              <w:rPr>
                <w:sz w:val="18"/>
              </w:rPr>
              <w:t>o</w:t>
            </w:r>
            <w:r w:rsidRPr="006E61D9">
              <w:rPr>
                <w:spacing w:val="-10"/>
                <w:sz w:val="18"/>
              </w:rPr>
              <w:t xml:space="preserve"> </w:t>
            </w:r>
            <w:r w:rsidRPr="006E61D9">
              <w:rPr>
                <w:sz w:val="18"/>
              </w:rPr>
              <w:t>mocy</w:t>
            </w:r>
            <w:r w:rsidRPr="006E61D9">
              <w:rPr>
                <w:spacing w:val="-13"/>
                <w:sz w:val="18"/>
              </w:rPr>
              <w:t xml:space="preserve"> </w:t>
            </w:r>
            <w:r w:rsidRPr="006E61D9">
              <w:rPr>
                <w:sz w:val="18"/>
              </w:rPr>
              <w:t>(ciągłej)</w:t>
            </w:r>
            <w:r w:rsidRPr="006E61D9">
              <w:rPr>
                <w:spacing w:val="-11"/>
                <w:sz w:val="18"/>
              </w:rPr>
              <w:t xml:space="preserve"> </w:t>
            </w:r>
            <w:r w:rsidRPr="006E61D9">
              <w:rPr>
                <w:sz w:val="18"/>
              </w:rPr>
              <w:t>min.</w:t>
            </w:r>
            <w:r w:rsidRPr="006E61D9">
              <w:rPr>
                <w:spacing w:val="-11"/>
                <w:sz w:val="18"/>
              </w:rPr>
              <w:t xml:space="preserve"> </w:t>
            </w:r>
            <w:r w:rsidRPr="006E61D9">
              <w:rPr>
                <w:spacing w:val="-3"/>
                <w:sz w:val="18"/>
              </w:rPr>
              <w:t>65W,</w:t>
            </w:r>
            <w:r w:rsidRPr="006E61D9">
              <w:rPr>
                <w:spacing w:val="33"/>
                <w:sz w:val="18"/>
              </w:rPr>
              <w:t xml:space="preserve"> </w:t>
            </w:r>
            <w:r w:rsidRPr="006E61D9">
              <w:rPr>
                <w:sz w:val="18"/>
              </w:rPr>
              <w:t>ale</w:t>
            </w:r>
            <w:r w:rsidRPr="006E61D9">
              <w:rPr>
                <w:spacing w:val="-11"/>
                <w:sz w:val="18"/>
              </w:rPr>
              <w:t xml:space="preserve"> </w:t>
            </w:r>
            <w:r w:rsidRPr="006E61D9">
              <w:rPr>
                <w:sz w:val="18"/>
              </w:rPr>
              <w:t>nie</w:t>
            </w:r>
            <w:r w:rsidRPr="006E61D9">
              <w:rPr>
                <w:spacing w:val="-10"/>
                <w:sz w:val="18"/>
              </w:rPr>
              <w:t xml:space="preserve"> </w:t>
            </w:r>
            <w:r w:rsidRPr="006E61D9">
              <w:rPr>
                <w:sz w:val="18"/>
              </w:rPr>
              <w:t>więcej</w:t>
            </w:r>
            <w:r w:rsidRPr="006E61D9">
              <w:rPr>
                <w:spacing w:val="-11"/>
                <w:sz w:val="18"/>
              </w:rPr>
              <w:t xml:space="preserve"> </w:t>
            </w:r>
            <w:r w:rsidRPr="006E61D9">
              <w:rPr>
                <w:sz w:val="18"/>
              </w:rPr>
              <w:t>niż</w:t>
            </w:r>
            <w:r w:rsidRPr="006E61D9">
              <w:rPr>
                <w:spacing w:val="-12"/>
                <w:sz w:val="18"/>
              </w:rPr>
              <w:t xml:space="preserve"> </w:t>
            </w:r>
            <w:r w:rsidRPr="006E61D9">
              <w:rPr>
                <w:sz w:val="18"/>
              </w:rPr>
              <w:t>180W</w:t>
            </w:r>
            <w:r w:rsidRPr="006E61D9">
              <w:rPr>
                <w:spacing w:val="-7"/>
                <w:sz w:val="18"/>
              </w:rPr>
              <w:t xml:space="preserve"> </w:t>
            </w:r>
            <w:r w:rsidRPr="006E61D9">
              <w:rPr>
                <w:sz w:val="18"/>
              </w:rPr>
              <w:t>pracujący</w:t>
            </w:r>
            <w:r w:rsidRPr="006E61D9">
              <w:rPr>
                <w:spacing w:val="-13"/>
                <w:sz w:val="18"/>
              </w:rPr>
              <w:t xml:space="preserve"> </w:t>
            </w:r>
            <w:r w:rsidRPr="006E61D9">
              <w:rPr>
                <w:sz w:val="18"/>
              </w:rPr>
              <w:t>w sieci 230 V 50/60 Hz prądu zmiennego i sprawności nie mniej niż 87% przy 50% obciążeniu zasilacza.</w:t>
            </w:r>
          </w:p>
          <w:p w14:paraId="496D80C3" w14:textId="77777777" w:rsidR="001B6A0B" w:rsidRPr="006E61D9" w:rsidRDefault="001B6A0B" w:rsidP="006736BC">
            <w:pPr>
              <w:pStyle w:val="TableParagraph"/>
              <w:numPr>
                <w:ilvl w:val="0"/>
                <w:numId w:val="200"/>
              </w:numPr>
              <w:ind w:left="178" w:right="28" w:hanging="142"/>
              <w:jc w:val="both"/>
              <w:rPr>
                <w:sz w:val="18"/>
              </w:rPr>
            </w:pPr>
            <w:r w:rsidRPr="006E61D9">
              <w:rPr>
                <w:sz w:val="18"/>
              </w:rPr>
              <w:t>Stacja robocza i monitor powinny zostać dostarczone z dedykowaną przez producenta komputera podstawą wyposażoną w funkcję pivot umożliwiającą obrót ekranu w kierunku zgodnym i przeciwnym do ruchu wskazówek zegara (zakres obrotu 180 stopni), regulację wysokości, do której można trwale zamocować monitor oraz komputer (tzw. „stand”).</w:t>
            </w:r>
          </w:p>
          <w:p w14:paraId="08F1899E" w14:textId="77777777" w:rsidR="001B6A0B" w:rsidRPr="006E61D9" w:rsidRDefault="001B6A0B" w:rsidP="006736BC">
            <w:pPr>
              <w:pStyle w:val="TableParagraph"/>
              <w:numPr>
                <w:ilvl w:val="0"/>
                <w:numId w:val="200"/>
              </w:numPr>
              <w:ind w:left="178" w:right="28" w:hanging="142"/>
              <w:jc w:val="both"/>
              <w:rPr>
                <w:sz w:val="18"/>
              </w:rPr>
            </w:pPr>
            <w:r w:rsidRPr="006E61D9">
              <w:rPr>
                <w:sz w:val="18"/>
              </w:rPr>
              <w:t>Po</w:t>
            </w:r>
            <w:r w:rsidRPr="006E61D9">
              <w:rPr>
                <w:spacing w:val="-7"/>
                <w:sz w:val="18"/>
              </w:rPr>
              <w:t xml:space="preserve"> </w:t>
            </w:r>
            <w:r w:rsidRPr="006E61D9">
              <w:rPr>
                <w:sz w:val="18"/>
              </w:rPr>
              <w:t>zamocowaniu</w:t>
            </w:r>
            <w:r w:rsidRPr="006E61D9">
              <w:rPr>
                <w:spacing w:val="-10"/>
                <w:sz w:val="18"/>
              </w:rPr>
              <w:t xml:space="preserve"> </w:t>
            </w:r>
            <w:r w:rsidRPr="006E61D9">
              <w:rPr>
                <w:sz w:val="18"/>
              </w:rPr>
              <w:t>komputera</w:t>
            </w:r>
            <w:r w:rsidRPr="006E61D9">
              <w:rPr>
                <w:spacing w:val="-6"/>
                <w:sz w:val="18"/>
              </w:rPr>
              <w:t xml:space="preserve"> </w:t>
            </w:r>
            <w:r w:rsidRPr="006E61D9">
              <w:rPr>
                <w:sz w:val="18"/>
              </w:rPr>
              <w:t>i</w:t>
            </w:r>
            <w:r w:rsidRPr="006E61D9">
              <w:rPr>
                <w:spacing w:val="-11"/>
                <w:sz w:val="18"/>
              </w:rPr>
              <w:t xml:space="preserve"> </w:t>
            </w:r>
            <w:r w:rsidRPr="006E61D9">
              <w:rPr>
                <w:sz w:val="18"/>
              </w:rPr>
              <w:t>monitora</w:t>
            </w:r>
            <w:r w:rsidRPr="006E61D9">
              <w:rPr>
                <w:spacing w:val="-9"/>
                <w:sz w:val="18"/>
              </w:rPr>
              <w:t xml:space="preserve"> </w:t>
            </w:r>
            <w:r w:rsidRPr="006E61D9">
              <w:rPr>
                <w:sz w:val="18"/>
              </w:rPr>
              <w:t>tworzy</w:t>
            </w:r>
            <w:r w:rsidRPr="006E61D9">
              <w:rPr>
                <w:spacing w:val="-10"/>
                <w:sz w:val="18"/>
              </w:rPr>
              <w:t xml:space="preserve"> </w:t>
            </w:r>
            <w:r w:rsidRPr="006E61D9">
              <w:rPr>
                <w:sz w:val="18"/>
              </w:rPr>
              <w:t>spójne</w:t>
            </w:r>
            <w:r w:rsidRPr="006E61D9">
              <w:rPr>
                <w:spacing w:val="-10"/>
                <w:sz w:val="18"/>
              </w:rPr>
              <w:t xml:space="preserve"> </w:t>
            </w:r>
            <w:r w:rsidRPr="006E61D9">
              <w:rPr>
                <w:sz w:val="18"/>
              </w:rPr>
              <w:t>stanowisko</w:t>
            </w:r>
            <w:r w:rsidRPr="006E61D9">
              <w:rPr>
                <w:spacing w:val="-9"/>
                <w:sz w:val="18"/>
              </w:rPr>
              <w:t xml:space="preserve"> </w:t>
            </w:r>
            <w:r w:rsidRPr="006E61D9">
              <w:rPr>
                <w:sz w:val="18"/>
              </w:rPr>
              <w:t>do</w:t>
            </w:r>
            <w:r w:rsidRPr="006E61D9">
              <w:rPr>
                <w:spacing w:val="-9"/>
                <w:sz w:val="18"/>
              </w:rPr>
              <w:t xml:space="preserve"> </w:t>
            </w:r>
            <w:r w:rsidRPr="006E61D9">
              <w:rPr>
                <w:sz w:val="18"/>
              </w:rPr>
              <w:t>pracy</w:t>
            </w:r>
            <w:r w:rsidRPr="006E61D9">
              <w:rPr>
                <w:spacing w:val="-10"/>
                <w:sz w:val="18"/>
              </w:rPr>
              <w:t xml:space="preserve"> </w:t>
            </w:r>
            <w:r w:rsidRPr="006E61D9">
              <w:rPr>
                <w:sz w:val="18"/>
              </w:rPr>
              <w:t>oraz</w:t>
            </w:r>
            <w:r w:rsidRPr="006E61D9">
              <w:rPr>
                <w:spacing w:val="-10"/>
                <w:sz w:val="18"/>
              </w:rPr>
              <w:t xml:space="preserve"> </w:t>
            </w:r>
            <w:r w:rsidRPr="006E61D9">
              <w:rPr>
                <w:sz w:val="18"/>
              </w:rPr>
              <w:t>umożliwia zamaskowanie oraz zabezpieczenie podłączonych do komputera kabli przed ich przypadkowym bądź nieautoryzowanym odłączeniem, za pomocą dedykowanej maskownicy. Sposób montażu komputera i monitora na standzie nie wymaga użycia narzędzi. Komputer umieszczony w dedykowanej podstawie musi być zabezpieczony (np. śrubą radełkową, odkręcaną</w:t>
            </w:r>
            <w:r w:rsidRPr="006E61D9">
              <w:rPr>
                <w:spacing w:val="14"/>
                <w:sz w:val="18"/>
              </w:rPr>
              <w:t xml:space="preserve"> </w:t>
            </w:r>
            <w:r w:rsidRPr="006E61D9">
              <w:rPr>
                <w:sz w:val="18"/>
              </w:rPr>
              <w:t>ręcznie).</w:t>
            </w:r>
          </w:p>
          <w:p w14:paraId="35391E88" w14:textId="77777777" w:rsidR="001B6A0B" w:rsidRPr="006E61D9" w:rsidRDefault="001B6A0B" w:rsidP="006736BC">
            <w:pPr>
              <w:pStyle w:val="TableParagraph"/>
              <w:numPr>
                <w:ilvl w:val="0"/>
                <w:numId w:val="200"/>
              </w:numPr>
              <w:ind w:left="178" w:right="28" w:hanging="142"/>
              <w:jc w:val="both"/>
              <w:rPr>
                <w:sz w:val="18"/>
              </w:rPr>
            </w:pPr>
            <w:r w:rsidRPr="006E61D9">
              <w:rPr>
                <w:sz w:val="18"/>
              </w:rPr>
              <w:t>Komputer musi posiadać możliwość trwałego połączenia z monitorem w celu łatwego przenoszenia zestawu (musi stanowić zintegrowaną całość z monitorem – funkcja może być zrealizowana przez zastosowanie fabrycznego „standu”).</w:t>
            </w:r>
          </w:p>
          <w:p w14:paraId="6B5520B8" w14:textId="77777777" w:rsidR="001B6A0B" w:rsidRPr="006E61D9" w:rsidRDefault="001B6A0B" w:rsidP="006736BC">
            <w:pPr>
              <w:pStyle w:val="TableParagraph"/>
              <w:numPr>
                <w:ilvl w:val="0"/>
                <w:numId w:val="200"/>
              </w:numPr>
              <w:spacing w:line="207" w:lineRule="exact"/>
              <w:ind w:left="178" w:right="28" w:hanging="142"/>
              <w:jc w:val="both"/>
              <w:rPr>
                <w:sz w:val="18"/>
              </w:rPr>
            </w:pPr>
            <w:r w:rsidRPr="006E61D9">
              <w:rPr>
                <w:sz w:val="18"/>
              </w:rPr>
              <w:t>Oferowany komputer musi spełniać normy MIL-STD-810H.</w:t>
            </w:r>
          </w:p>
          <w:p w14:paraId="3BD52077" w14:textId="77777777" w:rsidR="001B6A0B" w:rsidRPr="006E61D9" w:rsidRDefault="001B6A0B" w:rsidP="006736BC">
            <w:pPr>
              <w:pStyle w:val="TableParagraph"/>
              <w:numPr>
                <w:ilvl w:val="0"/>
                <w:numId w:val="200"/>
              </w:numPr>
              <w:ind w:left="178" w:right="28" w:hanging="142"/>
              <w:jc w:val="both"/>
              <w:rPr>
                <w:sz w:val="18"/>
              </w:rPr>
            </w:pPr>
            <w:r w:rsidRPr="006E61D9">
              <w:rPr>
                <w:sz w:val="18"/>
              </w:rPr>
              <w:lastRenderedPageBreak/>
              <w:t>W celu szybkiej weryfikacji usterki w obudowę komputera na panelu przednim musi być wbudowany wizualny system diagnostyczny, służący do sygnalizowania i diagnozowania problemów z komputerem i jego komponentami, a w szczególności musi sygnalizować:</w:t>
            </w:r>
          </w:p>
          <w:p w14:paraId="7A4B452D" w14:textId="77777777" w:rsidR="001B6A0B" w:rsidRPr="006E61D9" w:rsidRDefault="001B6A0B" w:rsidP="006736BC">
            <w:pPr>
              <w:pStyle w:val="TableParagraph"/>
              <w:numPr>
                <w:ilvl w:val="1"/>
                <w:numId w:val="200"/>
              </w:numPr>
              <w:tabs>
                <w:tab w:val="left" w:pos="221"/>
              </w:tabs>
              <w:adjustRightInd/>
              <w:spacing w:line="207" w:lineRule="exact"/>
              <w:ind w:left="319" w:right="28" w:hanging="141"/>
              <w:rPr>
                <w:sz w:val="18"/>
              </w:rPr>
            </w:pPr>
            <w:r w:rsidRPr="006E61D9">
              <w:rPr>
                <w:sz w:val="18"/>
              </w:rPr>
              <w:t>awarię</w:t>
            </w:r>
            <w:r w:rsidRPr="006E61D9">
              <w:rPr>
                <w:spacing w:val="-1"/>
                <w:sz w:val="18"/>
              </w:rPr>
              <w:t xml:space="preserve"> </w:t>
            </w:r>
            <w:r w:rsidRPr="006E61D9">
              <w:rPr>
                <w:sz w:val="18"/>
              </w:rPr>
              <w:t>BIOS-u;</w:t>
            </w:r>
          </w:p>
          <w:p w14:paraId="34A9C848" w14:textId="77777777" w:rsidR="001B6A0B" w:rsidRPr="006E61D9" w:rsidRDefault="001B6A0B" w:rsidP="006736BC">
            <w:pPr>
              <w:pStyle w:val="TableParagraph"/>
              <w:numPr>
                <w:ilvl w:val="1"/>
                <w:numId w:val="200"/>
              </w:numPr>
              <w:tabs>
                <w:tab w:val="left" w:pos="221"/>
              </w:tabs>
              <w:adjustRightInd/>
              <w:spacing w:line="206" w:lineRule="exact"/>
              <w:ind w:left="319" w:right="28" w:hanging="141"/>
              <w:rPr>
                <w:sz w:val="18"/>
              </w:rPr>
            </w:pPr>
            <w:r w:rsidRPr="006E61D9">
              <w:rPr>
                <w:sz w:val="18"/>
              </w:rPr>
              <w:t>awarię</w:t>
            </w:r>
            <w:r w:rsidRPr="006E61D9">
              <w:rPr>
                <w:spacing w:val="-3"/>
                <w:sz w:val="18"/>
              </w:rPr>
              <w:t xml:space="preserve"> </w:t>
            </w:r>
            <w:r w:rsidRPr="006E61D9">
              <w:rPr>
                <w:sz w:val="18"/>
              </w:rPr>
              <w:t>procesora;</w:t>
            </w:r>
          </w:p>
          <w:p w14:paraId="70755296" w14:textId="77777777" w:rsidR="001B6A0B" w:rsidRPr="006E61D9" w:rsidRDefault="001B6A0B" w:rsidP="006736BC">
            <w:pPr>
              <w:pStyle w:val="TableParagraph"/>
              <w:numPr>
                <w:ilvl w:val="1"/>
                <w:numId w:val="200"/>
              </w:numPr>
              <w:tabs>
                <w:tab w:val="left" w:pos="221"/>
              </w:tabs>
              <w:adjustRightInd/>
              <w:spacing w:line="207" w:lineRule="exact"/>
              <w:ind w:left="319" w:right="28" w:hanging="141"/>
              <w:rPr>
                <w:sz w:val="18"/>
              </w:rPr>
            </w:pPr>
            <w:r w:rsidRPr="006E61D9">
              <w:rPr>
                <w:sz w:val="18"/>
              </w:rPr>
              <w:t>uszkodzenia lub braku pamięci</w:t>
            </w:r>
            <w:r w:rsidRPr="006E61D9">
              <w:rPr>
                <w:spacing w:val="-5"/>
                <w:sz w:val="18"/>
              </w:rPr>
              <w:t xml:space="preserve"> </w:t>
            </w:r>
            <w:r w:rsidRPr="006E61D9">
              <w:rPr>
                <w:sz w:val="18"/>
              </w:rPr>
              <w:t>RAM;</w:t>
            </w:r>
          </w:p>
          <w:p w14:paraId="5FEE3BED" w14:textId="77777777" w:rsidR="001B6A0B" w:rsidRPr="006E61D9" w:rsidRDefault="001B6A0B" w:rsidP="006736BC">
            <w:pPr>
              <w:pStyle w:val="TableParagraph"/>
              <w:numPr>
                <w:ilvl w:val="1"/>
                <w:numId w:val="200"/>
              </w:numPr>
              <w:tabs>
                <w:tab w:val="left" w:pos="221"/>
              </w:tabs>
              <w:adjustRightInd/>
              <w:spacing w:before="2" w:line="207" w:lineRule="exact"/>
              <w:ind w:left="319" w:right="28" w:hanging="141"/>
              <w:rPr>
                <w:sz w:val="18"/>
              </w:rPr>
            </w:pPr>
            <w:r w:rsidRPr="006E61D9">
              <w:rPr>
                <w:sz w:val="18"/>
              </w:rPr>
              <w:t>awarię płyty</w:t>
            </w:r>
            <w:r w:rsidRPr="006E61D9">
              <w:rPr>
                <w:spacing w:val="-2"/>
                <w:sz w:val="18"/>
              </w:rPr>
              <w:t xml:space="preserve"> </w:t>
            </w:r>
            <w:r w:rsidRPr="006E61D9">
              <w:rPr>
                <w:sz w:val="18"/>
              </w:rPr>
              <w:t>głównej.</w:t>
            </w:r>
          </w:p>
          <w:p w14:paraId="517DE19E" w14:textId="77777777" w:rsidR="001B6A0B" w:rsidRPr="006E61D9" w:rsidRDefault="001B6A0B" w:rsidP="006736BC">
            <w:pPr>
              <w:pStyle w:val="TableParagraph"/>
              <w:numPr>
                <w:ilvl w:val="0"/>
                <w:numId w:val="200"/>
              </w:numPr>
              <w:ind w:left="178" w:right="28" w:hanging="142"/>
              <w:jc w:val="both"/>
              <w:rPr>
                <w:sz w:val="18"/>
              </w:rPr>
            </w:pPr>
            <w:r w:rsidRPr="006E61D9">
              <w:rPr>
                <w:sz w:val="18"/>
              </w:rPr>
              <w:t>Oferowany system diagnostyczny nie może wykorzystywać wszelkich zaoferowanych wnęk, zajmować slotów ani nie może być uzyskany przez konwertowanie, przerabianie złączy, które zostały zaoferowane a przeznaczone są dla innych zastosowań. System musi być bezpośrednio podłączony z płytą przez dedykowane dla niego złącze.</w:t>
            </w:r>
          </w:p>
        </w:tc>
      </w:tr>
      <w:tr w:rsidR="001B6A0B" w:rsidRPr="006E61D9" w14:paraId="00E5607B" w14:textId="77777777" w:rsidTr="005559CB">
        <w:trPr>
          <w:jc w:val="center"/>
        </w:trPr>
        <w:tc>
          <w:tcPr>
            <w:tcW w:w="2196" w:type="dxa"/>
          </w:tcPr>
          <w:p w14:paraId="2CE1CF23" w14:textId="77777777" w:rsidR="001B6A0B" w:rsidRPr="006E61D9" w:rsidRDefault="001B6A0B" w:rsidP="005559CB">
            <w:pPr>
              <w:pStyle w:val="TableParagraph"/>
              <w:spacing w:line="206" w:lineRule="exact"/>
              <w:ind w:left="0" w:right="28"/>
              <w:rPr>
                <w:sz w:val="18"/>
              </w:rPr>
            </w:pPr>
            <w:r w:rsidRPr="006E61D9">
              <w:rPr>
                <w:sz w:val="18"/>
              </w:rPr>
              <w:lastRenderedPageBreak/>
              <w:t>Bezpieczeństwo</w:t>
            </w:r>
          </w:p>
        </w:tc>
        <w:tc>
          <w:tcPr>
            <w:tcW w:w="7032" w:type="dxa"/>
          </w:tcPr>
          <w:p w14:paraId="6DD43440" w14:textId="77777777" w:rsidR="001B6A0B" w:rsidRPr="006E61D9" w:rsidRDefault="001B6A0B" w:rsidP="005559CB">
            <w:pPr>
              <w:pStyle w:val="TableParagraph"/>
              <w:tabs>
                <w:tab w:val="left" w:pos="396"/>
              </w:tabs>
              <w:adjustRightInd/>
              <w:spacing w:before="1"/>
              <w:ind w:left="0" w:right="28"/>
              <w:jc w:val="both"/>
              <w:rPr>
                <w:color w:val="FF0000"/>
                <w:sz w:val="18"/>
                <w:szCs w:val="18"/>
              </w:rPr>
            </w:pPr>
            <w:r w:rsidRPr="006E61D9">
              <w:rPr>
                <w:sz w:val="18"/>
                <w:szCs w:val="18"/>
              </w:rPr>
              <w:t xml:space="preserve">Komputer musi posiadać </w:t>
            </w:r>
            <w:r w:rsidRPr="006E61D9">
              <w:rPr>
                <w:sz w:val="18"/>
              </w:rPr>
              <w:t xml:space="preserve">ukryty w laminacie płyty </w:t>
            </w:r>
            <w:r w:rsidRPr="006E61D9">
              <w:rPr>
                <w:sz w:val="18"/>
                <w:szCs w:val="18"/>
              </w:rPr>
              <w:t>aktywny układ zgodny ze standardem Trusted Platform Module (TPM v</w:t>
            </w:r>
            <w:r w:rsidRPr="006E61D9">
              <w:rPr>
                <w:spacing w:val="-4"/>
                <w:sz w:val="18"/>
                <w:szCs w:val="18"/>
              </w:rPr>
              <w:t xml:space="preserve"> </w:t>
            </w:r>
            <w:r w:rsidRPr="006E61D9">
              <w:rPr>
                <w:sz w:val="18"/>
                <w:szCs w:val="18"/>
              </w:rPr>
              <w:t>2.0).</w:t>
            </w:r>
            <w:r w:rsidRPr="006E61D9">
              <w:rPr>
                <w:sz w:val="18"/>
              </w:rPr>
              <w:t xml:space="preserve"> służący do tworzenia i zarządzania wygenerowanymi</w:t>
            </w:r>
            <w:r w:rsidRPr="006E61D9">
              <w:rPr>
                <w:spacing w:val="-14"/>
                <w:sz w:val="18"/>
              </w:rPr>
              <w:t xml:space="preserve"> </w:t>
            </w:r>
            <w:r w:rsidRPr="006E61D9">
              <w:rPr>
                <w:sz w:val="18"/>
              </w:rPr>
              <w:t>przez</w:t>
            </w:r>
            <w:r w:rsidRPr="006E61D9">
              <w:rPr>
                <w:spacing w:val="-14"/>
                <w:sz w:val="18"/>
              </w:rPr>
              <w:t xml:space="preserve"> </w:t>
            </w:r>
            <w:r w:rsidRPr="006E61D9">
              <w:rPr>
                <w:sz w:val="18"/>
              </w:rPr>
              <w:t>komputer</w:t>
            </w:r>
            <w:r w:rsidRPr="006E61D9">
              <w:rPr>
                <w:spacing w:val="-14"/>
                <w:sz w:val="18"/>
              </w:rPr>
              <w:t xml:space="preserve"> </w:t>
            </w:r>
            <w:r w:rsidRPr="006E61D9">
              <w:rPr>
                <w:sz w:val="18"/>
              </w:rPr>
              <w:t>kluczami</w:t>
            </w:r>
            <w:r w:rsidRPr="006E61D9">
              <w:rPr>
                <w:spacing w:val="-15"/>
                <w:sz w:val="18"/>
              </w:rPr>
              <w:t xml:space="preserve"> </w:t>
            </w:r>
            <w:r w:rsidRPr="006E61D9">
              <w:rPr>
                <w:sz w:val="18"/>
              </w:rPr>
              <w:t>szyfrowania.</w:t>
            </w:r>
            <w:r w:rsidRPr="006E61D9">
              <w:rPr>
                <w:spacing w:val="-13"/>
                <w:sz w:val="18"/>
              </w:rPr>
              <w:t xml:space="preserve"> </w:t>
            </w:r>
            <w:r w:rsidRPr="006E61D9">
              <w:rPr>
                <w:sz w:val="18"/>
              </w:rPr>
              <w:t>Zabezpieczenie</w:t>
            </w:r>
            <w:r w:rsidRPr="006E61D9">
              <w:rPr>
                <w:spacing w:val="-14"/>
                <w:sz w:val="18"/>
              </w:rPr>
              <w:t xml:space="preserve"> </w:t>
            </w:r>
            <w:r w:rsidRPr="006E61D9">
              <w:rPr>
                <w:sz w:val="18"/>
              </w:rPr>
              <w:t>to</w:t>
            </w:r>
            <w:r w:rsidRPr="006E61D9">
              <w:rPr>
                <w:spacing w:val="-14"/>
                <w:sz w:val="18"/>
              </w:rPr>
              <w:t xml:space="preserve"> </w:t>
            </w:r>
            <w:r w:rsidRPr="006E61D9">
              <w:rPr>
                <w:sz w:val="18"/>
              </w:rPr>
              <w:t>musi</w:t>
            </w:r>
            <w:r w:rsidRPr="006E61D9">
              <w:rPr>
                <w:spacing w:val="-15"/>
                <w:sz w:val="18"/>
              </w:rPr>
              <w:t xml:space="preserve"> </w:t>
            </w:r>
            <w:r w:rsidRPr="006E61D9">
              <w:rPr>
                <w:sz w:val="18"/>
              </w:rPr>
              <w:t>posiadać możliwość szyfrowania poufnych dokumentów przechowywanych na dysku twardym przy użyciu klucza sprzętowego. Próba usunięcia dedykowanego układu doprowadzi do uszkodzenia całej płyty głównej.</w:t>
            </w:r>
          </w:p>
        </w:tc>
      </w:tr>
      <w:tr w:rsidR="001B6A0B" w:rsidRPr="006E61D9" w14:paraId="5726BA5B" w14:textId="77777777" w:rsidTr="005559CB">
        <w:trPr>
          <w:jc w:val="center"/>
        </w:trPr>
        <w:tc>
          <w:tcPr>
            <w:tcW w:w="2196" w:type="dxa"/>
          </w:tcPr>
          <w:p w14:paraId="7AB31171" w14:textId="77777777" w:rsidR="001B6A0B" w:rsidRPr="006E61D9" w:rsidRDefault="001B6A0B" w:rsidP="005559CB">
            <w:pPr>
              <w:pStyle w:val="TableParagraph"/>
              <w:spacing w:line="206" w:lineRule="exact"/>
              <w:ind w:left="0" w:right="28"/>
              <w:rPr>
                <w:sz w:val="18"/>
              </w:rPr>
            </w:pPr>
            <w:r w:rsidRPr="006E61D9">
              <w:rPr>
                <w:sz w:val="18"/>
              </w:rPr>
              <w:t>Zdalne zarządzanie:</w:t>
            </w:r>
          </w:p>
        </w:tc>
        <w:tc>
          <w:tcPr>
            <w:tcW w:w="7032" w:type="dxa"/>
          </w:tcPr>
          <w:p w14:paraId="42B1162F" w14:textId="77777777" w:rsidR="001B6A0B" w:rsidRPr="006E61D9" w:rsidRDefault="001B6A0B" w:rsidP="005559CB">
            <w:pPr>
              <w:pStyle w:val="TableParagraph"/>
              <w:ind w:left="0" w:right="28"/>
              <w:jc w:val="both"/>
              <w:rPr>
                <w:sz w:val="18"/>
              </w:rPr>
            </w:pPr>
            <w:r w:rsidRPr="006E61D9">
              <w:rPr>
                <w:sz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w:t>
            </w:r>
            <w:r w:rsidRPr="006E61D9">
              <w:rPr>
                <w:spacing w:val="-3"/>
                <w:sz w:val="18"/>
              </w:rPr>
              <w:t xml:space="preserve"> </w:t>
            </w:r>
            <w:r w:rsidRPr="006E61D9">
              <w:rPr>
                <w:sz w:val="18"/>
              </w:rPr>
              <w:t>zapewniająca:</w:t>
            </w:r>
          </w:p>
          <w:p w14:paraId="1EACF14D" w14:textId="77777777" w:rsidR="001B6A0B" w:rsidRPr="006E61D9" w:rsidRDefault="001B6A0B" w:rsidP="006736BC">
            <w:pPr>
              <w:pStyle w:val="TableParagraph"/>
              <w:numPr>
                <w:ilvl w:val="0"/>
                <w:numId w:val="177"/>
              </w:numPr>
              <w:tabs>
                <w:tab w:val="left" w:pos="264"/>
              </w:tabs>
              <w:adjustRightInd/>
              <w:spacing w:line="242" w:lineRule="auto"/>
              <w:ind w:right="28"/>
              <w:jc w:val="both"/>
              <w:rPr>
                <w:sz w:val="18"/>
              </w:rPr>
            </w:pPr>
            <w:r w:rsidRPr="006E61D9">
              <w:rPr>
                <w:sz w:val="18"/>
              </w:rPr>
              <w:t>monitorowanie konfiguracji komponentów komputera - CPU, dyski twarde, wersja BIOS płyty</w:t>
            </w:r>
            <w:r w:rsidRPr="006E61D9">
              <w:rPr>
                <w:spacing w:val="-2"/>
                <w:sz w:val="18"/>
              </w:rPr>
              <w:t xml:space="preserve"> </w:t>
            </w:r>
            <w:r w:rsidRPr="006E61D9">
              <w:rPr>
                <w:sz w:val="18"/>
              </w:rPr>
              <w:t>głównej;</w:t>
            </w:r>
          </w:p>
          <w:p w14:paraId="6BB1E3D9" w14:textId="77777777" w:rsidR="001B6A0B" w:rsidRPr="006E61D9" w:rsidRDefault="001B6A0B" w:rsidP="006736BC">
            <w:pPr>
              <w:pStyle w:val="TableParagraph"/>
              <w:numPr>
                <w:ilvl w:val="0"/>
                <w:numId w:val="177"/>
              </w:numPr>
              <w:tabs>
                <w:tab w:val="left" w:pos="264"/>
              </w:tabs>
              <w:adjustRightInd/>
              <w:spacing w:line="204" w:lineRule="exact"/>
              <w:ind w:right="28"/>
              <w:jc w:val="both"/>
              <w:rPr>
                <w:sz w:val="18"/>
              </w:rPr>
            </w:pPr>
            <w:r w:rsidRPr="006E61D9">
              <w:rPr>
                <w:sz w:val="18"/>
              </w:rPr>
              <w:t>zdalną konfigurację ustawień</w:t>
            </w:r>
            <w:r w:rsidRPr="006E61D9">
              <w:rPr>
                <w:spacing w:val="-5"/>
                <w:sz w:val="18"/>
              </w:rPr>
              <w:t xml:space="preserve"> </w:t>
            </w:r>
            <w:r w:rsidRPr="006E61D9">
              <w:rPr>
                <w:sz w:val="18"/>
              </w:rPr>
              <w:t>BIOS;</w:t>
            </w:r>
          </w:p>
          <w:p w14:paraId="227EE39C" w14:textId="77777777" w:rsidR="001B6A0B" w:rsidRPr="006E61D9" w:rsidRDefault="001B6A0B" w:rsidP="006736BC">
            <w:pPr>
              <w:pStyle w:val="TableParagraph"/>
              <w:numPr>
                <w:ilvl w:val="0"/>
                <w:numId w:val="177"/>
              </w:numPr>
              <w:tabs>
                <w:tab w:val="left" w:pos="264"/>
              </w:tabs>
              <w:adjustRightInd/>
              <w:ind w:right="28"/>
              <w:jc w:val="both"/>
              <w:rPr>
                <w:sz w:val="18"/>
              </w:rPr>
            </w:pPr>
            <w:r w:rsidRPr="006E61D9">
              <w:rPr>
                <w:sz w:val="18"/>
              </w:rPr>
              <w:t>zdalne przejęcie konsoli tekstowej systemu, przekierowanie procesu ładowania systemu operacyjnego z wirtualnego CD ROM lub FDD z serwera</w:t>
            </w:r>
            <w:r w:rsidRPr="006E61D9">
              <w:rPr>
                <w:spacing w:val="-23"/>
                <w:sz w:val="18"/>
              </w:rPr>
              <w:t xml:space="preserve"> </w:t>
            </w:r>
            <w:r w:rsidRPr="006E61D9">
              <w:rPr>
                <w:sz w:val="18"/>
              </w:rPr>
              <w:t>zarządzającego;</w:t>
            </w:r>
          </w:p>
          <w:p w14:paraId="78EEA12C" w14:textId="77777777" w:rsidR="001B6A0B" w:rsidRPr="006E61D9" w:rsidRDefault="001B6A0B" w:rsidP="006736BC">
            <w:pPr>
              <w:pStyle w:val="TableParagraph"/>
              <w:numPr>
                <w:ilvl w:val="0"/>
                <w:numId w:val="177"/>
              </w:numPr>
              <w:tabs>
                <w:tab w:val="left" w:pos="264"/>
              </w:tabs>
              <w:adjustRightInd/>
              <w:ind w:right="28"/>
              <w:jc w:val="both"/>
              <w:rPr>
                <w:sz w:val="18"/>
              </w:rPr>
            </w:pPr>
            <w:r w:rsidRPr="006E61D9">
              <w:rPr>
                <w:sz w:val="18"/>
              </w:rPr>
              <w:t>zdalne przejecie pełnej konsoli graficznej systemu tzw. KVM Redirection (Keyboard, Video, Mouse) bez udziału systemu operacyjnego ani dodatkowych programów, również w przypadku braku lub uszkodzenia systemu operacyjnego do rozdzielczości 1920x1080 px</w:t>
            </w:r>
            <w:r w:rsidRPr="006E61D9">
              <w:rPr>
                <w:spacing w:val="-5"/>
                <w:sz w:val="18"/>
              </w:rPr>
              <w:t xml:space="preserve"> </w:t>
            </w:r>
            <w:r w:rsidRPr="006E61D9">
              <w:rPr>
                <w:sz w:val="18"/>
              </w:rPr>
              <w:t>włącznie;</w:t>
            </w:r>
          </w:p>
          <w:p w14:paraId="75AA1C74" w14:textId="77777777" w:rsidR="001B6A0B" w:rsidRPr="006E61D9" w:rsidRDefault="001B6A0B" w:rsidP="006736BC">
            <w:pPr>
              <w:pStyle w:val="TableParagraph"/>
              <w:numPr>
                <w:ilvl w:val="0"/>
                <w:numId w:val="177"/>
              </w:numPr>
              <w:tabs>
                <w:tab w:val="left" w:pos="264"/>
              </w:tabs>
              <w:adjustRightInd/>
              <w:ind w:right="28"/>
              <w:jc w:val="both"/>
              <w:rPr>
                <w:sz w:val="18"/>
              </w:rPr>
            </w:pPr>
            <w:r w:rsidRPr="006E61D9">
              <w:rPr>
                <w:sz w:val="18"/>
              </w:rPr>
              <w:t>zapis i przechowywanie dodatkowych informacji o wersji zainstalowanego Oprogramowania i zdalny odczyt tych informacji (wersja, zainstalowane</w:t>
            </w:r>
            <w:r w:rsidRPr="006E61D9">
              <w:rPr>
                <w:spacing w:val="24"/>
                <w:sz w:val="18"/>
              </w:rPr>
              <w:t xml:space="preserve"> </w:t>
            </w:r>
            <w:r w:rsidRPr="006E61D9">
              <w:rPr>
                <w:sz w:val="18"/>
              </w:rPr>
              <w:t>uaktualnienia, sygnatury wirusów, itp.) z wbudowanej pamięci nieulotnej;</w:t>
            </w:r>
          </w:p>
          <w:p w14:paraId="1A127791" w14:textId="77777777" w:rsidR="001B6A0B" w:rsidRPr="006E61D9" w:rsidRDefault="001B6A0B" w:rsidP="006736BC">
            <w:pPr>
              <w:pStyle w:val="TableParagraph"/>
              <w:numPr>
                <w:ilvl w:val="0"/>
                <w:numId w:val="176"/>
              </w:numPr>
              <w:tabs>
                <w:tab w:val="left" w:pos="264"/>
              </w:tabs>
              <w:adjustRightInd/>
              <w:ind w:right="28"/>
              <w:rPr>
                <w:sz w:val="18"/>
              </w:rPr>
            </w:pPr>
            <w:r w:rsidRPr="006E61D9">
              <w:rPr>
                <w:sz w:val="18"/>
              </w:rPr>
              <w:t>zgodność z otwartymi standardami DMTF W S-MAN 1.0.0 (</w:t>
            </w:r>
            <w:hyperlink r:id="rId89">
              <w:r w:rsidRPr="006E61D9">
                <w:rPr>
                  <w:sz w:val="18"/>
                </w:rPr>
                <w:t>http://www.dmtf.org/standards/wsman</w:t>
              </w:r>
            </w:hyperlink>
            <w:r w:rsidRPr="006E61D9">
              <w:rPr>
                <w:sz w:val="18"/>
              </w:rPr>
              <w:t>) oraz DASH 1.0.0</w:t>
            </w:r>
            <w:hyperlink r:id="rId90">
              <w:r w:rsidRPr="006E61D9">
                <w:rPr>
                  <w:sz w:val="18"/>
                </w:rPr>
                <w:t xml:space="preserve"> (http://www.dmtf.org/standards/mgmt/dash/);</w:t>
              </w:r>
            </w:hyperlink>
          </w:p>
          <w:p w14:paraId="5181BF08" w14:textId="77777777" w:rsidR="001B6A0B" w:rsidRPr="006E61D9" w:rsidRDefault="001B6A0B" w:rsidP="006736BC">
            <w:pPr>
              <w:pStyle w:val="TableParagraph"/>
              <w:numPr>
                <w:ilvl w:val="0"/>
                <w:numId w:val="176"/>
              </w:numPr>
              <w:tabs>
                <w:tab w:val="left" w:pos="264"/>
              </w:tabs>
              <w:adjustRightInd/>
              <w:ind w:right="28"/>
              <w:jc w:val="both"/>
              <w:rPr>
                <w:sz w:val="18"/>
              </w:rPr>
            </w:pPr>
            <w:r w:rsidRPr="006E61D9">
              <w:rPr>
                <w:sz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w:t>
            </w:r>
            <w:r w:rsidRPr="006E61D9">
              <w:rPr>
                <w:spacing w:val="-2"/>
                <w:sz w:val="18"/>
              </w:rPr>
              <w:t xml:space="preserve"> </w:t>
            </w:r>
            <w:r w:rsidRPr="006E61D9">
              <w:rPr>
                <w:sz w:val="18"/>
              </w:rPr>
              <w:t>BIOS;</w:t>
            </w:r>
          </w:p>
          <w:p w14:paraId="798A6913" w14:textId="77777777" w:rsidR="001B6A0B" w:rsidRPr="006E61D9" w:rsidRDefault="001B6A0B" w:rsidP="006736BC">
            <w:pPr>
              <w:pStyle w:val="TableParagraph"/>
              <w:numPr>
                <w:ilvl w:val="0"/>
                <w:numId w:val="176"/>
              </w:numPr>
              <w:tabs>
                <w:tab w:val="left" w:pos="264"/>
              </w:tabs>
              <w:adjustRightInd/>
              <w:ind w:right="28"/>
              <w:jc w:val="both"/>
              <w:rPr>
                <w:sz w:val="18"/>
              </w:rPr>
            </w:pPr>
            <w:r w:rsidRPr="006E61D9">
              <w:rPr>
                <w:sz w:val="18"/>
              </w:rPr>
              <w:t>wbudowany sprzętowo log operacji zdalnego zarządzania, możliwy do kasowania tylko przez upoważnionego użytkownika systemu sprzętowego zarządzania</w:t>
            </w:r>
            <w:r w:rsidRPr="006E61D9">
              <w:rPr>
                <w:spacing w:val="-25"/>
                <w:sz w:val="18"/>
              </w:rPr>
              <w:t xml:space="preserve"> </w:t>
            </w:r>
            <w:r w:rsidRPr="006E61D9">
              <w:rPr>
                <w:sz w:val="18"/>
              </w:rPr>
              <w:t>zdalnego;</w:t>
            </w:r>
          </w:p>
          <w:p w14:paraId="4DEDEF91" w14:textId="77777777" w:rsidR="001B6A0B" w:rsidRPr="006E61D9" w:rsidRDefault="001B6A0B" w:rsidP="006736BC">
            <w:pPr>
              <w:pStyle w:val="TableParagraph"/>
              <w:numPr>
                <w:ilvl w:val="0"/>
                <w:numId w:val="176"/>
              </w:numPr>
              <w:tabs>
                <w:tab w:val="left" w:pos="264"/>
              </w:tabs>
              <w:adjustRightInd/>
              <w:spacing w:before="1"/>
              <w:ind w:right="28"/>
              <w:jc w:val="both"/>
              <w:rPr>
                <w:sz w:val="18"/>
              </w:rPr>
            </w:pPr>
            <w:r w:rsidRPr="006E61D9">
              <w:rPr>
                <w:sz w:val="18"/>
              </w:rPr>
              <w:t>sprzętowy firewall zarządzany i konfigurowany wyłącznie z serwera zarządzania oraz niedostępny dla lokalnego systemu OS i lokalnych</w:t>
            </w:r>
            <w:r w:rsidRPr="006E61D9">
              <w:rPr>
                <w:spacing w:val="-8"/>
                <w:sz w:val="18"/>
              </w:rPr>
              <w:t xml:space="preserve"> </w:t>
            </w:r>
            <w:r w:rsidRPr="006E61D9">
              <w:rPr>
                <w:sz w:val="18"/>
              </w:rPr>
              <w:t>aplikacji</w:t>
            </w:r>
            <w:r>
              <w:rPr>
                <w:sz w:val="18"/>
              </w:rPr>
              <w:t>;</w:t>
            </w:r>
          </w:p>
          <w:p w14:paraId="3C0C7CA5" w14:textId="77777777" w:rsidR="001B6A0B" w:rsidRPr="006E61D9" w:rsidRDefault="001B6A0B" w:rsidP="006736BC">
            <w:pPr>
              <w:pStyle w:val="TableParagraph"/>
              <w:numPr>
                <w:ilvl w:val="0"/>
                <w:numId w:val="176"/>
              </w:numPr>
              <w:tabs>
                <w:tab w:val="left" w:pos="264"/>
              </w:tabs>
              <w:adjustRightInd/>
              <w:spacing w:before="1"/>
              <w:ind w:right="28"/>
              <w:jc w:val="both"/>
              <w:rPr>
                <w:sz w:val="18"/>
              </w:rPr>
            </w:pPr>
            <w:r>
              <w:rPr>
                <w:sz w:val="18"/>
              </w:rPr>
              <w:t>s</w:t>
            </w:r>
            <w:r w:rsidRPr="006E61D9">
              <w:rPr>
                <w:sz w:val="18"/>
              </w:rPr>
              <w:t>przętowe wsparcie technologii weryfikacji poprawności podpisu cyfrowego wykonywanego kodu oprogramowania oraz sprzętowa izolacja segmentów pamięci dla kodu wykonywanego w trybie zaufanym wbudowane w procesor, kontroler pamięci, chipset, I/O, zintegrowany układ graficzny</w:t>
            </w:r>
            <w:r>
              <w:rPr>
                <w:sz w:val="18"/>
              </w:rPr>
              <w:t>;</w:t>
            </w:r>
          </w:p>
          <w:p w14:paraId="4616A028" w14:textId="77777777" w:rsidR="001B6A0B" w:rsidRPr="006E61D9" w:rsidRDefault="001B6A0B" w:rsidP="006736BC">
            <w:pPr>
              <w:pStyle w:val="TableParagraph"/>
              <w:numPr>
                <w:ilvl w:val="0"/>
                <w:numId w:val="176"/>
              </w:numPr>
              <w:tabs>
                <w:tab w:val="left" w:pos="264"/>
              </w:tabs>
              <w:adjustRightInd/>
              <w:spacing w:before="1"/>
              <w:ind w:right="28"/>
              <w:jc w:val="both"/>
              <w:rPr>
                <w:sz w:val="18"/>
              </w:rPr>
            </w:pPr>
            <w:r>
              <w:rPr>
                <w:sz w:val="18"/>
              </w:rPr>
              <w:t>w</w:t>
            </w:r>
            <w:r w:rsidRPr="006E61D9">
              <w:rPr>
                <w:sz w:val="18"/>
              </w:rPr>
              <w:t>budowany w płytę główną dodatkowy mikroprocesor, niezależny od głównego procesora komputera, pozwalający na generowanie hasła jednorazowego użytku</w:t>
            </w:r>
          </w:p>
          <w:p w14:paraId="6D0AECAE" w14:textId="77777777" w:rsidR="001B6A0B" w:rsidRPr="006E61D9" w:rsidRDefault="001B6A0B" w:rsidP="005559CB">
            <w:pPr>
              <w:pStyle w:val="TableParagraph"/>
              <w:tabs>
                <w:tab w:val="left" w:pos="264"/>
              </w:tabs>
              <w:adjustRightInd/>
              <w:spacing w:before="3" w:line="206" w:lineRule="exact"/>
              <w:ind w:left="263" w:right="28"/>
              <w:jc w:val="both"/>
              <w:rPr>
                <w:sz w:val="18"/>
              </w:rPr>
            </w:pPr>
            <w:r w:rsidRPr="006E61D9">
              <w:rPr>
                <w:sz w:val="18"/>
              </w:rPr>
              <w:t>(OTP – One Time Password).</w:t>
            </w:r>
          </w:p>
        </w:tc>
      </w:tr>
      <w:tr w:rsidR="001B6A0B" w:rsidRPr="006E61D9" w14:paraId="0620E37A" w14:textId="77777777" w:rsidTr="005559CB">
        <w:trPr>
          <w:jc w:val="center"/>
        </w:trPr>
        <w:tc>
          <w:tcPr>
            <w:tcW w:w="2196" w:type="dxa"/>
          </w:tcPr>
          <w:p w14:paraId="03C82BAD" w14:textId="77777777" w:rsidR="001B6A0B" w:rsidRPr="006E61D9" w:rsidRDefault="001B6A0B" w:rsidP="005559CB">
            <w:pPr>
              <w:pStyle w:val="TableParagraph"/>
              <w:spacing w:line="206" w:lineRule="exact"/>
              <w:ind w:left="0" w:right="28"/>
              <w:rPr>
                <w:sz w:val="18"/>
              </w:rPr>
            </w:pPr>
            <w:r w:rsidRPr="006E61D9">
              <w:rPr>
                <w:sz w:val="18"/>
              </w:rPr>
              <w:t>Wirtualizacja:</w:t>
            </w:r>
          </w:p>
        </w:tc>
        <w:tc>
          <w:tcPr>
            <w:tcW w:w="7032" w:type="dxa"/>
          </w:tcPr>
          <w:p w14:paraId="31402D91" w14:textId="77777777" w:rsidR="001B6A0B" w:rsidRPr="006E61D9" w:rsidRDefault="001B6A0B" w:rsidP="005559CB">
            <w:pPr>
              <w:pStyle w:val="TableParagraph"/>
              <w:spacing w:before="39"/>
              <w:ind w:right="28"/>
              <w:jc w:val="both"/>
              <w:rPr>
                <w:sz w:val="18"/>
              </w:rPr>
            </w:pPr>
            <w:r w:rsidRPr="006E61D9">
              <w:rPr>
                <w:sz w:val="18"/>
              </w:rPr>
              <w:t>Sprzętowe wsparcie technologii wirtualizacji realizowane łącznie w procesorze, chipsecie płyty głównej oraz w BIOS systemu (możliwość włączenia/wyłączenia sprzętowego wsparcia wirtualizacji). Obsługa technologii Intel VT-x i Intel VT-d.</w:t>
            </w:r>
          </w:p>
        </w:tc>
      </w:tr>
      <w:tr w:rsidR="001B6A0B" w:rsidRPr="00C6557D" w14:paraId="60D3FEA0" w14:textId="77777777" w:rsidTr="005559CB">
        <w:trPr>
          <w:jc w:val="center"/>
        </w:trPr>
        <w:tc>
          <w:tcPr>
            <w:tcW w:w="2196" w:type="dxa"/>
          </w:tcPr>
          <w:p w14:paraId="36C383F5" w14:textId="77777777" w:rsidR="001B6A0B" w:rsidRPr="006E61D9" w:rsidRDefault="001B6A0B" w:rsidP="005559CB">
            <w:pPr>
              <w:pStyle w:val="TableParagraph"/>
              <w:spacing w:line="206" w:lineRule="exact"/>
              <w:ind w:left="0" w:right="28"/>
              <w:rPr>
                <w:sz w:val="18"/>
              </w:rPr>
            </w:pPr>
            <w:r w:rsidRPr="006E61D9">
              <w:rPr>
                <w:sz w:val="18"/>
              </w:rPr>
              <w:t>Funkcje BIOS:</w:t>
            </w:r>
          </w:p>
        </w:tc>
        <w:tc>
          <w:tcPr>
            <w:tcW w:w="7032" w:type="dxa"/>
          </w:tcPr>
          <w:p w14:paraId="05AA102B" w14:textId="77777777" w:rsidR="001B6A0B" w:rsidRPr="006E61D9" w:rsidRDefault="001B6A0B" w:rsidP="006736BC">
            <w:pPr>
              <w:pStyle w:val="TableParagraph"/>
              <w:numPr>
                <w:ilvl w:val="0"/>
                <w:numId w:val="186"/>
              </w:numPr>
              <w:ind w:left="319" w:right="28" w:hanging="218"/>
              <w:jc w:val="both"/>
              <w:rPr>
                <w:sz w:val="18"/>
              </w:rPr>
            </w:pPr>
            <w:r w:rsidRPr="006E61D9">
              <w:rPr>
                <w:sz w:val="18"/>
              </w:rPr>
              <w:t>BIOS zgodny ze specyfikacją UEFI, wyprodukowany przez producenta komputera, zawierający logo producenta komputera lub nazwę producenta komputera lub nazwę modelu oferowanego komputera, z pełną funkcjonalnością SecureBoot.</w:t>
            </w:r>
          </w:p>
          <w:p w14:paraId="683B0401" w14:textId="77777777" w:rsidR="001B6A0B" w:rsidRPr="006E61D9" w:rsidRDefault="001B6A0B" w:rsidP="006736BC">
            <w:pPr>
              <w:pStyle w:val="TableParagraph"/>
              <w:numPr>
                <w:ilvl w:val="0"/>
                <w:numId w:val="186"/>
              </w:numPr>
              <w:ind w:left="319" w:right="28" w:hanging="218"/>
              <w:jc w:val="both"/>
              <w:rPr>
                <w:sz w:val="18"/>
              </w:rPr>
            </w:pPr>
            <w:r w:rsidRPr="006E61D9">
              <w:rPr>
                <w:sz w:val="18"/>
              </w:rPr>
              <w:t>Pełna</w:t>
            </w:r>
            <w:r w:rsidRPr="006E61D9">
              <w:rPr>
                <w:spacing w:val="-14"/>
                <w:sz w:val="18"/>
              </w:rPr>
              <w:t xml:space="preserve"> </w:t>
            </w:r>
            <w:r w:rsidRPr="006E61D9">
              <w:rPr>
                <w:sz w:val="18"/>
              </w:rPr>
              <w:t>obsługa</w:t>
            </w:r>
            <w:r w:rsidRPr="006E61D9">
              <w:rPr>
                <w:spacing w:val="-13"/>
                <w:sz w:val="18"/>
              </w:rPr>
              <w:t xml:space="preserve"> </w:t>
            </w:r>
            <w:r w:rsidRPr="006E61D9">
              <w:rPr>
                <w:sz w:val="18"/>
              </w:rPr>
              <w:t>BIOS</w:t>
            </w:r>
            <w:r w:rsidRPr="006E61D9">
              <w:rPr>
                <w:spacing w:val="-15"/>
                <w:sz w:val="18"/>
              </w:rPr>
              <w:t xml:space="preserve"> </w:t>
            </w:r>
            <w:r w:rsidRPr="006E61D9">
              <w:rPr>
                <w:sz w:val="18"/>
              </w:rPr>
              <w:t>za</w:t>
            </w:r>
            <w:r w:rsidRPr="006E61D9">
              <w:rPr>
                <w:spacing w:val="-13"/>
                <w:sz w:val="18"/>
              </w:rPr>
              <w:t xml:space="preserve"> </w:t>
            </w:r>
            <w:r w:rsidRPr="006E61D9">
              <w:rPr>
                <w:sz w:val="18"/>
              </w:rPr>
              <w:t>pomocą</w:t>
            </w:r>
            <w:r w:rsidRPr="006E61D9">
              <w:rPr>
                <w:spacing w:val="-13"/>
                <w:sz w:val="18"/>
              </w:rPr>
              <w:t xml:space="preserve"> </w:t>
            </w:r>
            <w:r w:rsidRPr="006E61D9">
              <w:rPr>
                <w:sz w:val="18"/>
              </w:rPr>
              <w:t>klawiatury</w:t>
            </w:r>
            <w:r w:rsidRPr="006E61D9">
              <w:rPr>
                <w:spacing w:val="-15"/>
                <w:sz w:val="18"/>
              </w:rPr>
              <w:t xml:space="preserve"> </w:t>
            </w:r>
            <w:r w:rsidRPr="006E61D9">
              <w:rPr>
                <w:sz w:val="18"/>
              </w:rPr>
              <w:t>i</w:t>
            </w:r>
            <w:r w:rsidRPr="006E61D9">
              <w:rPr>
                <w:spacing w:val="-15"/>
                <w:sz w:val="18"/>
              </w:rPr>
              <w:t xml:space="preserve"> </w:t>
            </w:r>
            <w:r w:rsidRPr="006E61D9">
              <w:rPr>
                <w:sz w:val="18"/>
              </w:rPr>
              <w:t>myszy</w:t>
            </w:r>
            <w:r w:rsidRPr="006E61D9">
              <w:rPr>
                <w:spacing w:val="-14"/>
                <w:sz w:val="18"/>
              </w:rPr>
              <w:t xml:space="preserve"> </w:t>
            </w:r>
            <w:r w:rsidRPr="006E61D9">
              <w:rPr>
                <w:sz w:val="18"/>
              </w:rPr>
              <w:t>oraz</w:t>
            </w:r>
            <w:r w:rsidRPr="006E61D9">
              <w:rPr>
                <w:spacing w:val="-15"/>
                <w:sz w:val="18"/>
              </w:rPr>
              <w:t xml:space="preserve"> </w:t>
            </w:r>
            <w:r w:rsidRPr="006E61D9">
              <w:rPr>
                <w:sz w:val="18"/>
              </w:rPr>
              <w:t>samej</w:t>
            </w:r>
            <w:r w:rsidRPr="006E61D9">
              <w:rPr>
                <w:spacing w:val="-12"/>
                <w:sz w:val="18"/>
              </w:rPr>
              <w:t xml:space="preserve"> </w:t>
            </w:r>
            <w:r w:rsidRPr="006E61D9">
              <w:rPr>
                <w:sz w:val="18"/>
              </w:rPr>
              <w:t>myszy</w:t>
            </w:r>
            <w:r w:rsidRPr="006E61D9">
              <w:rPr>
                <w:spacing w:val="-15"/>
                <w:sz w:val="18"/>
              </w:rPr>
              <w:t xml:space="preserve"> </w:t>
            </w:r>
            <w:r w:rsidRPr="006E61D9">
              <w:rPr>
                <w:sz w:val="18"/>
              </w:rPr>
              <w:t>(przez</w:t>
            </w:r>
            <w:r w:rsidRPr="006E61D9">
              <w:rPr>
                <w:spacing w:val="-14"/>
                <w:sz w:val="18"/>
              </w:rPr>
              <w:t xml:space="preserve"> </w:t>
            </w:r>
            <w:r w:rsidRPr="006E61D9">
              <w:rPr>
                <w:sz w:val="18"/>
              </w:rPr>
              <w:t>pełną</w:t>
            </w:r>
            <w:r w:rsidRPr="006E61D9">
              <w:rPr>
                <w:spacing w:val="-13"/>
                <w:sz w:val="18"/>
              </w:rPr>
              <w:t xml:space="preserve"> </w:t>
            </w:r>
            <w:r w:rsidRPr="006E61D9">
              <w:rPr>
                <w:sz w:val="18"/>
              </w:rPr>
              <w:t>obsługę za pomocą myszy rozumie się możliwość swobodnego poruszania się po menu wejścia/wyjścia oraz</w:t>
            </w:r>
            <w:r w:rsidRPr="006E61D9">
              <w:rPr>
                <w:spacing w:val="-16"/>
                <w:sz w:val="18"/>
              </w:rPr>
              <w:t xml:space="preserve"> </w:t>
            </w:r>
            <w:r w:rsidRPr="006E61D9">
              <w:rPr>
                <w:sz w:val="18"/>
              </w:rPr>
              <w:t>włączania/wyłączania</w:t>
            </w:r>
            <w:r w:rsidRPr="006E61D9">
              <w:rPr>
                <w:spacing w:val="-14"/>
                <w:sz w:val="18"/>
              </w:rPr>
              <w:t xml:space="preserve"> </w:t>
            </w:r>
            <w:r w:rsidRPr="006E61D9">
              <w:rPr>
                <w:sz w:val="18"/>
              </w:rPr>
              <w:t>funkcji</w:t>
            </w:r>
            <w:r w:rsidRPr="006E61D9">
              <w:rPr>
                <w:spacing w:val="-17"/>
                <w:sz w:val="18"/>
              </w:rPr>
              <w:t xml:space="preserve"> </w:t>
            </w:r>
            <w:r w:rsidRPr="006E61D9">
              <w:rPr>
                <w:sz w:val="18"/>
              </w:rPr>
              <w:t>bez</w:t>
            </w:r>
            <w:r w:rsidRPr="006E61D9">
              <w:rPr>
                <w:spacing w:val="-15"/>
                <w:sz w:val="18"/>
              </w:rPr>
              <w:t xml:space="preserve"> </w:t>
            </w:r>
            <w:r w:rsidRPr="006E61D9">
              <w:rPr>
                <w:sz w:val="18"/>
              </w:rPr>
              <w:t>używania</w:t>
            </w:r>
            <w:r w:rsidRPr="006E61D9">
              <w:rPr>
                <w:spacing w:val="-17"/>
                <w:sz w:val="18"/>
              </w:rPr>
              <w:t xml:space="preserve"> </w:t>
            </w:r>
            <w:r w:rsidRPr="006E61D9">
              <w:rPr>
                <w:sz w:val="18"/>
              </w:rPr>
              <w:t>klawiatury).</w:t>
            </w:r>
            <w:r w:rsidRPr="006E61D9">
              <w:rPr>
                <w:spacing w:val="-14"/>
                <w:sz w:val="18"/>
              </w:rPr>
              <w:t xml:space="preserve"> </w:t>
            </w:r>
          </w:p>
          <w:p w14:paraId="3B159805" w14:textId="77777777" w:rsidR="001B6A0B" w:rsidRPr="006E61D9" w:rsidRDefault="001B6A0B" w:rsidP="006736BC">
            <w:pPr>
              <w:pStyle w:val="TableParagraph"/>
              <w:numPr>
                <w:ilvl w:val="0"/>
                <w:numId w:val="186"/>
              </w:numPr>
              <w:ind w:left="319" w:right="28" w:hanging="218"/>
              <w:jc w:val="both"/>
              <w:rPr>
                <w:sz w:val="18"/>
              </w:rPr>
            </w:pPr>
            <w:r w:rsidRPr="006E61D9">
              <w:rPr>
                <w:sz w:val="18"/>
              </w:rPr>
              <w:t>BIOS</w:t>
            </w:r>
            <w:r w:rsidRPr="006E61D9">
              <w:rPr>
                <w:spacing w:val="-15"/>
                <w:sz w:val="18"/>
              </w:rPr>
              <w:t xml:space="preserve"> </w:t>
            </w:r>
            <w:r w:rsidRPr="006E61D9">
              <w:rPr>
                <w:sz w:val="18"/>
              </w:rPr>
              <w:t>wyposażony</w:t>
            </w:r>
            <w:r w:rsidRPr="006E61D9">
              <w:rPr>
                <w:spacing w:val="-15"/>
                <w:sz w:val="18"/>
              </w:rPr>
              <w:t xml:space="preserve"> </w:t>
            </w:r>
            <w:r w:rsidRPr="006E61D9">
              <w:rPr>
                <w:sz w:val="18"/>
              </w:rPr>
              <w:t>w</w:t>
            </w:r>
            <w:r w:rsidRPr="006E61D9">
              <w:rPr>
                <w:spacing w:val="-17"/>
                <w:sz w:val="18"/>
              </w:rPr>
              <w:t xml:space="preserve"> </w:t>
            </w:r>
            <w:r w:rsidRPr="006E61D9">
              <w:rPr>
                <w:sz w:val="18"/>
              </w:rPr>
              <w:t>automatyczną</w:t>
            </w:r>
            <w:r w:rsidRPr="006E61D9">
              <w:rPr>
                <w:spacing w:val="-17"/>
                <w:sz w:val="18"/>
              </w:rPr>
              <w:t xml:space="preserve"> </w:t>
            </w:r>
            <w:r w:rsidRPr="006E61D9">
              <w:rPr>
                <w:sz w:val="18"/>
              </w:rPr>
              <w:t xml:space="preserve">detekcję zmiany konfiguracji, automatycznie nanoszący zmiany w konfiguracji w szczególności: procesor, wielkość pamięci, pojemność dysku. </w:t>
            </w:r>
          </w:p>
          <w:p w14:paraId="4675C2BF"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Możliwość odczytania z BIOS, bez uruchamiania systemu operacyjnego z dysku twardego komputera, bez dodatkowego oprogramowania (w tym również systemu </w:t>
            </w:r>
            <w:r w:rsidRPr="006E61D9">
              <w:rPr>
                <w:sz w:val="18"/>
              </w:rPr>
              <w:lastRenderedPageBreak/>
              <w:t xml:space="preserve">diagnostycznego) i podłączonych do niego urządzeń zewnętrznych informacji o: </w:t>
            </w:r>
          </w:p>
          <w:p w14:paraId="2EBCE571"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wersji BIOS, </w:t>
            </w:r>
          </w:p>
          <w:p w14:paraId="1FBAE18A"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nr. seryjnym komputera, </w:t>
            </w:r>
          </w:p>
          <w:p w14:paraId="5F6B3B87"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dacie produkcji komputera, </w:t>
            </w:r>
          </w:p>
          <w:p w14:paraId="2FD7A66D"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włączonej lub wyłączonej funkcji aktualizacji BIOS, </w:t>
            </w:r>
          </w:p>
          <w:p w14:paraId="7F186B27" w14:textId="77777777" w:rsidR="001B6A0B" w:rsidRPr="006E61D9" w:rsidRDefault="001B6A0B" w:rsidP="006736BC">
            <w:pPr>
              <w:pStyle w:val="TableParagraph"/>
              <w:numPr>
                <w:ilvl w:val="1"/>
                <w:numId w:val="186"/>
              </w:numPr>
              <w:ind w:left="603" w:right="28" w:hanging="284"/>
              <w:jc w:val="both"/>
              <w:rPr>
                <w:sz w:val="18"/>
              </w:rPr>
            </w:pPr>
            <w:r w:rsidRPr="006E61D9">
              <w:rPr>
                <w:sz w:val="18"/>
              </w:rPr>
              <w:t>ilości zainstalowanej pamięci</w:t>
            </w:r>
            <w:r w:rsidRPr="006E61D9">
              <w:rPr>
                <w:spacing w:val="-11"/>
                <w:sz w:val="18"/>
              </w:rPr>
              <w:t xml:space="preserve"> </w:t>
            </w:r>
            <w:r w:rsidRPr="006E61D9">
              <w:rPr>
                <w:sz w:val="18"/>
              </w:rPr>
              <w:t>RAM,</w:t>
            </w:r>
            <w:r w:rsidRPr="006E61D9">
              <w:rPr>
                <w:spacing w:val="-10"/>
                <w:sz w:val="18"/>
              </w:rPr>
              <w:t xml:space="preserve"> </w:t>
            </w:r>
          </w:p>
          <w:p w14:paraId="66D3A2EA" w14:textId="77777777" w:rsidR="001B6A0B" w:rsidRPr="006E61D9" w:rsidRDefault="001B6A0B" w:rsidP="006736BC">
            <w:pPr>
              <w:pStyle w:val="TableParagraph"/>
              <w:numPr>
                <w:ilvl w:val="1"/>
                <w:numId w:val="186"/>
              </w:numPr>
              <w:ind w:left="603" w:right="28" w:hanging="284"/>
              <w:jc w:val="both"/>
              <w:rPr>
                <w:sz w:val="18"/>
              </w:rPr>
            </w:pPr>
            <w:r w:rsidRPr="006E61D9">
              <w:rPr>
                <w:sz w:val="18"/>
              </w:rPr>
              <w:t>prędkości</w:t>
            </w:r>
            <w:r w:rsidRPr="006E61D9">
              <w:rPr>
                <w:spacing w:val="-11"/>
                <w:sz w:val="18"/>
              </w:rPr>
              <w:t xml:space="preserve"> </w:t>
            </w:r>
            <w:r w:rsidRPr="006E61D9">
              <w:rPr>
                <w:sz w:val="18"/>
              </w:rPr>
              <w:t>zainstalowanych</w:t>
            </w:r>
            <w:r w:rsidRPr="006E61D9">
              <w:rPr>
                <w:spacing w:val="-10"/>
                <w:sz w:val="18"/>
              </w:rPr>
              <w:t xml:space="preserve"> </w:t>
            </w:r>
            <w:r w:rsidRPr="006E61D9">
              <w:rPr>
                <w:sz w:val="18"/>
              </w:rPr>
              <w:t>pamięci</w:t>
            </w:r>
            <w:r w:rsidRPr="006E61D9">
              <w:rPr>
                <w:spacing w:val="-10"/>
                <w:sz w:val="18"/>
              </w:rPr>
              <w:t xml:space="preserve"> </w:t>
            </w:r>
            <w:r w:rsidRPr="006E61D9">
              <w:rPr>
                <w:sz w:val="18"/>
              </w:rPr>
              <w:t>RAM,</w:t>
            </w:r>
            <w:r w:rsidRPr="006E61D9">
              <w:rPr>
                <w:spacing w:val="-11"/>
                <w:sz w:val="18"/>
              </w:rPr>
              <w:t xml:space="preserve"> </w:t>
            </w:r>
          </w:p>
          <w:p w14:paraId="601DCCA3"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technologii wykonania pamięci, </w:t>
            </w:r>
          </w:p>
          <w:p w14:paraId="72407D0D"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sposobie obsadzeniu slotów pamięci z rozbiciem na wielkości pamięci i banki, </w:t>
            </w:r>
          </w:p>
          <w:p w14:paraId="2F0A54E2"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typie zainstalowanego procesora, </w:t>
            </w:r>
          </w:p>
          <w:p w14:paraId="3A673100"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ilości rdzeni zainstalowanego procesora, </w:t>
            </w:r>
          </w:p>
          <w:p w14:paraId="23CFB11B"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typowej prędkości zainstalowanego procesora, </w:t>
            </w:r>
          </w:p>
          <w:p w14:paraId="71CA260F"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maksymalnej osiąganej prędkości zainstalowanego procesora, </w:t>
            </w:r>
          </w:p>
          <w:p w14:paraId="7322F1B3"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ilości pamięci cache L2 zainstalowanego procesora, </w:t>
            </w:r>
          </w:p>
          <w:p w14:paraId="1E9F61BB"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ilości pamięci cache L3 zainstalowanego procesora, </w:t>
            </w:r>
          </w:p>
          <w:p w14:paraId="63750698" w14:textId="77777777" w:rsidR="001B6A0B" w:rsidRPr="006E61D9" w:rsidRDefault="001B6A0B" w:rsidP="006736BC">
            <w:pPr>
              <w:pStyle w:val="TableParagraph"/>
              <w:numPr>
                <w:ilvl w:val="1"/>
                <w:numId w:val="186"/>
              </w:numPr>
              <w:ind w:left="603" w:right="28" w:hanging="284"/>
              <w:jc w:val="both"/>
              <w:rPr>
                <w:sz w:val="18"/>
              </w:rPr>
            </w:pPr>
            <w:r w:rsidRPr="006E61D9">
              <w:rPr>
                <w:sz w:val="18"/>
              </w:rPr>
              <w:t>pojemności zainstalowanego lub zainstalowanych dysków twardych podpiętych do dostępnych na płycie głównej portów SATA oraz M.2,</w:t>
            </w:r>
          </w:p>
          <w:p w14:paraId="1B8ACFE2"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adresie MAC zintegrowanej karty sieciowej, </w:t>
            </w:r>
          </w:p>
          <w:p w14:paraId="3755E2B3"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zintegrowanym układzie graficznym, </w:t>
            </w:r>
          </w:p>
          <w:p w14:paraId="74E6BF72" w14:textId="77777777" w:rsidR="001B6A0B" w:rsidRPr="006E61D9" w:rsidRDefault="001B6A0B" w:rsidP="006736BC">
            <w:pPr>
              <w:pStyle w:val="TableParagraph"/>
              <w:numPr>
                <w:ilvl w:val="1"/>
                <w:numId w:val="186"/>
              </w:numPr>
              <w:ind w:left="603" w:right="28" w:hanging="284"/>
              <w:jc w:val="both"/>
              <w:rPr>
                <w:sz w:val="18"/>
              </w:rPr>
            </w:pPr>
            <w:r w:rsidRPr="006E61D9">
              <w:rPr>
                <w:sz w:val="18"/>
              </w:rPr>
              <w:t>kontrolerze</w:t>
            </w:r>
            <w:r w:rsidRPr="006E61D9">
              <w:rPr>
                <w:spacing w:val="-1"/>
                <w:sz w:val="18"/>
              </w:rPr>
              <w:t xml:space="preserve"> </w:t>
            </w:r>
            <w:r w:rsidRPr="006E61D9">
              <w:rPr>
                <w:sz w:val="18"/>
              </w:rPr>
              <w:t>audio.</w:t>
            </w:r>
          </w:p>
          <w:p w14:paraId="534B711F"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blokowania/odblokowania bootowania stacji roboczej z zewnętrznych urządzeń. 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(dla dysku M.2 SATA i SATA). Użytkownik po wpisaniu swojego hasła jest w stanie jedynie zmienić hasło dla dysku twardego (dla dysku M.2 SATA i</w:t>
            </w:r>
            <w:r w:rsidRPr="006E61D9">
              <w:rPr>
                <w:spacing w:val="-1"/>
                <w:sz w:val="18"/>
              </w:rPr>
              <w:t xml:space="preserve"> </w:t>
            </w:r>
            <w:r w:rsidRPr="006E61D9">
              <w:rPr>
                <w:sz w:val="18"/>
              </w:rPr>
              <w:t>SATA).</w:t>
            </w:r>
          </w:p>
          <w:p w14:paraId="103FA415" w14:textId="77777777" w:rsidR="001B6A0B" w:rsidRPr="006E61D9" w:rsidRDefault="001B6A0B" w:rsidP="006736BC">
            <w:pPr>
              <w:pStyle w:val="TableParagraph"/>
              <w:numPr>
                <w:ilvl w:val="0"/>
                <w:numId w:val="186"/>
              </w:numPr>
              <w:ind w:left="319" w:right="28" w:hanging="218"/>
              <w:jc w:val="both"/>
              <w:rPr>
                <w:sz w:val="18"/>
              </w:rPr>
            </w:pPr>
            <w:r w:rsidRPr="006E61D9">
              <w:rPr>
                <w:sz w:val="18"/>
              </w:rPr>
              <w:t>Dla dysków NVMe opcja zakładania hasła na dostęp do dysku nie jest wymagana.</w:t>
            </w:r>
          </w:p>
          <w:p w14:paraId="748669BB" w14:textId="77777777" w:rsidR="001B6A0B" w:rsidRPr="006E61D9" w:rsidRDefault="001B6A0B" w:rsidP="006736BC">
            <w:pPr>
              <w:pStyle w:val="TableParagraph"/>
              <w:numPr>
                <w:ilvl w:val="0"/>
                <w:numId w:val="186"/>
              </w:numPr>
              <w:spacing w:before="1"/>
              <w:ind w:left="319" w:right="28" w:hanging="218"/>
              <w:jc w:val="both"/>
              <w:rPr>
                <w:sz w:val="18"/>
              </w:rPr>
            </w:pPr>
            <w:r w:rsidRPr="006E61D9">
              <w:rPr>
                <w:sz w:val="18"/>
              </w:rPr>
              <w:t>Możliwość ustawienia hasła użytkownika i/lub administratora składającego się z dużych liter, małych liter, cyfr, znaków specjalnych.</w:t>
            </w:r>
          </w:p>
          <w:p w14:paraId="63931C4C"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wymuszenia odpowiedniej siły hasła dla administratora oraz użytkownika (możliwość wymuszenia długość hasła do 32 znaków).</w:t>
            </w:r>
          </w:p>
          <w:p w14:paraId="1DB18912" w14:textId="77777777" w:rsidR="001B6A0B" w:rsidRPr="006E61D9" w:rsidRDefault="001B6A0B" w:rsidP="006736BC">
            <w:pPr>
              <w:pStyle w:val="TableParagraph"/>
              <w:numPr>
                <w:ilvl w:val="0"/>
                <w:numId w:val="186"/>
              </w:numPr>
              <w:ind w:left="319" w:right="28" w:hanging="218"/>
              <w:jc w:val="both"/>
              <w:rPr>
                <w:sz w:val="18"/>
              </w:rPr>
            </w:pPr>
            <w:r w:rsidRPr="006E61D9">
              <w:rPr>
                <w:sz w:val="18"/>
              </w:rPr>
              <w:t>Możliwość włączenia/wyłączenia kontrolera SATA (w tym w szczególności pojedynczo). Możliwość włączenia/wyłączenia kontrolera audio.</w:t>
            </w:r>
          </w:p>
          <w:p w14:paraId="3EE43BE0"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Możliwość włączenia/wyłączenia funkcji SecureBoot. </w:t>
            </w:r>
          </w:p>
          <w:p w14:paraId="54D9CD07"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Możliwość włączenia/wyłączenia funkcji VT. </w:t>
            </w:r>
          </w:p>
          <w:p w14:paraId="429B586A" w14:textId="77777777" w:rsidR="001B6A0B" w:rsidRPr="006E61D9" w:rsidRDefault="001B6A0B" w:rsidP="006736BC">
            <w:pPr>
              <w:pStyle w:val="TableParagraph"/>
              <w:numPr>
                <w:ilvl w:val="0"/>
                <w:numId w:val="186"/>
              </w:numPr>
              <w:ind w:left="319" w:right="28" w:hanging="218"/>
              <w:jc w:val="both"/>
              <w:rPr>
                <w:sz w:val="18"/>
              </w:rPr>
            </w:pPr>
            <w:r w:rsidRPr="006E61D9">
              <w:rPr>
                <w:sz w:val="18"/>
              </w:rPr>
              <w:t>Możliwość włączenia/wyłączenia układu TPM.</w:t>
            </w:r>
          </w:p>
          <w:p w14:paraId="5C9BB04D" w14:textId="77777777" w:rsidR="001B6A0B" w:rsidRPr="006E61D9" w:rsidRDefault="001B6A0B" w:rsidP="006736BC">
            <w:pPr>
              <w:pStyle w:val="TableParagraph"/>
              <w:numPr>
                <w:ilvl w:val="0"/>
                <w:numId w:val="186"/>
              </w:numPr>
              <w:spacing w:line="206" w:lineRule="exact"/>
              <w:ind w:left="319" w:right="28" w:hanging="218"/>
              <w:jc w:val="both"/>
              <w:rPr>
                <w:sz w:val="18"/>
              </w:rPr>
            </w:pPr>
            <w:r w:rsidRPr="006E61D9">
              <w:rPr>
                <w:sz w:val="18"/>
              </w:rPr>
              <w:t>Możliwość ustawienia czujnika obudowy w tryb cichy - nie informuje użytkownika o otwarciu obudowy (dźwiękiem i komunikatem) ale zapisuje log operacji.</w:t>
            </w:r>
          </w:p>
          <w:p w14:paraId="5BC752FC"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zbierania i zapisywania logów z możliwością przeglądania i kasowania archiwalnych incydentów.</w:t>
            </w:r>
          </w:p>
          <w:p w14:paraId="08C785A9" w14:textId="77777777" w:rsidR="001B6A0B" w:rsidRPr="006E61D9" w:rsidRDefault="001B6A0B" w:rsidP="006736BC">
            <w:pPr>
              <w:pStyle w:val="TableParagraph"/>
              <w:numPr>
                <w:ilvl w:val="0"/>
                <w:numId w:val="186"/>
              </w:numPr>
              <w:spacing w:before="1"/>
              <w:ind w:left="319" w:right="28" w:hanging="218"/>
              <w:jc w:val="both"/>
              <w:rPr>
                <w:sz w:val="18"/>
              </w:rPr>
            </w:pPr>
            <w:r w:rsidRPr="006E61D9">
              <w:rPr>
                <w:sz w:val="18"/>
              </w:rPr>
              <w:t>Możliwość ustawienia portów USB w trybie „no BOOT”, czyli podczas startu komputer nie wykrywa urządzeń bootujących typu USB, natomiast po uruchomieniu systemu operacyjnego porty USB są aktywne.</w:t>
            </w:r>
          </w:p>
          <w:p w14:paraId="695F5E63"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w:t>
            </w:r>
            <w:r w:rsidRPr="006E61D9">
              <w:rPr>
                <w:spacing w:val="-8"/>
                <w:sz w:val="18"/>
              </w:rPr>
              <w:t xml:space="preserve"> </w:t>
            </w:r>
            <w:r w:rsidRPr="006E61D9">
              <w:rPr>
                <w:sz w:val="18"/>
              </w:rPr>
              <w:t>zbierania</w:t>
            </w:r>
            <w:r w:rsidRPr="006E61D9">
              <w:rPr>
                <w:spacing w:val="-8"/>
                <w:sz w:val="18"/>
              </w:rPr>
              <w:t xml:space="preserve"> </w:t>
            </w:r>
            <w:r w:rsidRPr="006E61D9">
              <w:rPr>
                <w:sz w:val="18"/>
              </w:rPr>
              <w:t>i</w:t>
            </w:r>
            <w:r w:rsidRPr="006E61D9">
              <w:rPr>
                <w:spacing w:val="-8"/>
                <w:sz w:val="18"/>
              </w:rPr>
              <w:t xml:space="preserve"> </w:t>
            </w:r>
            <w:r w:rsidRPr="006E61D9">
              <w:rPr>
                <w:sz w:val="18"/>
              </w:rPr>
              <w:t>zapisywania</w:t>
            </w:r>
            <w:r w:rsidRPr="006E61D9">
              <w:rPr>
                <w:spacing w:val="-7"/>
                <w:sz w:val="18"/>
              </w:rPr>
              <w:t xml:space="preserve"> </w:t>
            </w:r>
            <w:r w:rsidRPr="006E61D9">
              <w:rPr>
                <w:sz w:val="18"/>
              </w:rPr>
              <w:t>incydentów,</w:t>
            </w:r>
            <w:r w:rsidRPr="006E61D9">
              <w:rPr>
                <w:spacing w:val="-9"/>
                <w:sz w:val="18"/>
              </w:rPr>
              <w:t xml:space="preserve"> </w:t>
            </w:r>
            <w:r w:rsidRPr="006E61D9">
              <w:rPr>
                <w:sz w:val="18"/>
              </w:rPr>
              <w:t>możliwość</w:t>
            </w:r>
            <w:r w:rsidRPr="006E61D9">
              <w:rPr>
                <w:spacing w:val="-10"/>
                <w:sz w:val="18"/>
              </w:rPr>
              <w:t xml:space="preserve"> </w:t>
            </w:r>
            <w:r w:rsidRPr="006E61D9">
              <w:rPr>
                <w:sz w:val="18"/>
              </w:rPr>
              <w:t>przeglądania</w:t>
            </w:r>
            <w:r w:rsidRPr="006E61D9">
              <w:rPr>
                <w:spacing w:val="-10"/>
                <w:sz w:val="18"/>
              </w:rPr>
              <w:t xml:space="preserve"> </w:t>
            </w:r>
            <w:r w:rsidRPr="006E61D9">
              <w:rPr>
                <w:sz w:val="18"/>
              </w:rPr>
              <w:t>i</w:t>
            </w:r>
            <w:r w:rsidRPr="006E61D9">
              <w:rPr>
                <w:spacing w:val="-8"/>
                <w:sz w:val="18"/>
              </w:rPr>
              <w:t xml:space="preserve"> </w:t>
            </w:r>
            <w:r w:rsidRPr="006E61D9">
              <w:rPr>
                <w:sz w:val="18"/>
              </w:rPr>
              <w:t>kasowania</w:t>
            </w:r>
            <w:r w:rsidRPr="006E61D9">
              <w:rPr>
                <w:spacing w:val="-7"/>
                <w:sz w:val="18"/>
              </w:rPr>
              <w:t xml:space="preserve"> </w:t>
            </w:r>
            <w:r w:rsidRPr="006E61D9">
              <w:rPr>
                <w:sz w:val="18"/>
              </w:rPr>
              <w:t>zdarzeń przebiegu procedury POST. Funkcja ta obejmuje datę i godzinę oraz opis incydentu kodu wizualnego systemu</w:t>
            </w:r>
            <w:r w:rsidRPr="006E61D9">
              <w:rPr>
                <w:spacing w:val="-1"/>
                <w:sz w:val="18"/>
              </w:rPr>
              <w:t xml:space="preserve"> </w:t>
            </w:r>
            <w:r w:rsidRPr="006E61D9">
              <w:rPr>
                <w:sz w:val="18"/>
              </w:rPr>
              <w:t>diagnostycznego.</w:t>
            </w:r>
          </w:p>
          <w:p w14:paraId="0AB4EC70"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pozwalająca na włączenie/wyłączenie automatycznego tworzenia recovery BIOS na dysku twardym lub na urządzeniu zewnętrznym podpiętym przez USB</w:t>
            </w:r>
            <w:r>
              <w:rPr>
                <w:sz w:val="18"/>
              </w:rPr>
              <w:t xml:space="preserve"> (dopuszczalne realizacja poprzez oddzielny kontroler na płycie głównej, przechowujący chronioną kopię zapasową systemu BIOS, mający za zadanie weryfikację spójności oprogramowania układowego),</w:t>
            </w:r>
          </w:p>
          <w:p w14:paraId="59DF2A73" w14:textId="77777777" w:rsidR="001B6A0B" w:rsidRPr="006E61D9" w:rsidRDefault="001B6A0B" w:rsidP="006736BC">
            <w:pPr>
              <w:pStyle w:val="TableParagraph"/>
              <w:numPr>
                <w:ilvl w:val="0"/>
                <w:numId w:val="186"/>
              </w:numPr>
              <w:spacing w:line="207" w:lineRule="exact"/>
              <w:ind w:left="319" w:right="28" w:hanging="218"/>
              <w:jc w:val="both"/>
              <w:rPr>
                <w:sz w:val="18"/>
              </w:rPr>
            </w:pPr>
            <w:r w:rsidRPr="006E61D9">
              <w:rPr>
                <w:sz w:val="18"/>
              </w:rPr>
              <w:t>Możliwość wyłączania portów USB pojedynczo.</w:t>
            </w:r>
          </w:p>
          <w:p w14:paraId="616C6C98" w14:textId="77777777" w:rsidR="001B6A0B" w:rsidRPr="006E61D9" w:rsidRDefault="001B6A0B" w:rsidP="006736BC">
            <w:pPr>
              <w:pStyle w:val="TableParagraph"/>
              <w:numPr>
                <w:ilvl w:val="0"/>
                <w:numId w:val="186"/>
              </w:numPr>
              <w:ind w:left="319" w:right="28" w:hanging="218"/>
              <w:jc w:val="both"/>
              <w:rPr>
                <w:sz w:val="18"/>
              </w:rPr>
            </w:pPr>
            <w:r w:rsidRPr="006E61D9">
              <w:rPr>
                <w:sz w:val="18"/>
              </w:rPr>
              <w:t>Oferowany BIOS musi posiadać poza swoją wewnętrzną strukturą menu szybkiego bootowania, które umożliwia min.: uruchamianie systemu z serwera za pośrednictwem zintegrowanej karty sieciowej, wejścia do BIOS, upgrade BIOS bez konieczności uruchamiania systemu operacyjnego.</w:t>
            </w:r>
          </w:p>
          <w:p w14:paraId="178EF5DD" w14:textId="77777777" w:rsidR="001B6A0B" w:rsidRPr="006E61D9" w:rsidRDefault="001B6A0B" w:rsidP="006736BC">
            <w:pPr>
              <w:pStyle w:val="TableParagraph"/>
              <w:numPr>
                <w:ilvl w:val="0"/>
                <w:numId w:val="186"/>
              </w:numPr>
              <w:ind w:left="319" w:right="28" w:hanging="218"/>
              <w:jc w:val="both"/>
              <w:rPr>
                <w:sz w:val="18"/>
              </w:rPr>
            </w:pPr>
            <w:r w:rsidRPr="006E61D9">
              <w:rPr>
                <w:sz w:val="18"/>
              </w:rPr>
              <w:t>Dostęp do zaimplementowanej konsoli zarządzania zdalnego (funkcja automatycznie aktywna w przypadku zaoferowania komputera ze zdalnym zarządzaniem).</w:t>
            </w:r>
          </w:p>
          <w:p w14:paraId="627ACF50"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Wszystkie ww. funkcjonalności są dostępne bez konieczności połączenia z siecią. </w:t>
            </w:r>
          </w:p>
          <w:p w14:paraId="1C701A77"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Aktualizacja BIOS za pomocą strony internetowej producenta w oparciu o najnowsze, aktualne wersje BIOS – </w:t>
            </w:r>
            <w:r w:rsidRPr="006E61D9">
              <w:rPr>
                <w:b/>
                <w:sz w:val="18"/>
                <w:u w:val="single"/>
              </w:rPr>
              <w:t>wymagany link strony internetowej producenta aktualizacji</w:t>
            </w:r>
            <w:r w:rsidRPr="006E61D9">
              <w:rPr>
                <w:b/>
                <w:sz w:val="18"/>
              </w:rPr>
              <w:t xml:space="preserve"> </w:t>
            </w:r>
            <w:r w:rsidRPr="006E61D9">
              <w:rPr>
                <w:b/>
                <w:sz w:val="18"/>
                <w:u w:val="single"/>
              </w:rPr>
              <w:t>BIOS.</w:t>
            </w:r>
          </w:p>
          <w:p w14:paraId="13B3F803" w14:textId="77777777" w:rsidR="001B6A0B" w:rsidRPr="006E61D9" w:rsidRDefault="001B6A0B" w:rsidP="006736BC">
            <w:pPr>
              <w:pStyle w:val="TableParagraph"/>
              <w:numPr>
                <w:ilvl w:val="0"/>
                <w:numId w:val="202"/>
              </w:numPr>
              <w:tabs>
                <w:tab w:val="left" w:pos="346"/>
              </w:tabs>
              <w:adjustRightInd/>
              <w:spacing w:before="4"/>
              <w:ind w:right="28"/>
              <w:jc w:val="both"/>
              <w:rPr>
                <w:sz w:val="18"/>
              </w:rPr>
            </w:pPr>
            <w:r w:rsidRPr="006E61D9">
              <w:rPr>
                <w:sz w:val="18"/>
              </w:rPr>
              <w:t>Zaimplementowany w BIOS system diagnostyczny, z graficznym interfejsem użytkownika dostępny z poziomu szybkiego menu boot umożliwiający jednoczesne przetestowanie</w:t>
            </w:r>
            <w:r w:rsidRPr="006E61D9">
              <w:rPr>
                <w:spacing w:val="65"/>
                <w:sz w:val="18"/>
              </w:rPr>
              <w:t xml:space="preserve">  </w:t>
            </w:r>
            <w:r w:rsidRPr="006E61D9">
              <w:rPr>
                <w:sz w:val="18"/>
              </w:rPr>
              <w:t>w</w:t>
            </w:r>
            <w:r w:rsidRPr="006E61D9">
              <w:rPr>
                <w:spacing w:val="63"/>
                <w:sz w:val="18"/>
              </w:rPr>
              <w:t xml:space="preserve">  </w:t>
            </w:r>
            <w:r w:rsidRPr="006E61D9">
              <w:rPr>
                <w:sz w:val="18"/>
              </w:rPr>
              <w:t>celu</w:t>
            </w:r>
            <w:r w:rsidRPr="006E61D9">
              <w:rPr>
                <w:spacing w:val="62"/>
                <w:sz w:val="18"/>
              </w:rPr>
              <w:t xml:space="preserve">  </w:t>
            </w:r>
            <w:r w:rsidRPr="006E61D9">
              <w:rPr>
                <w:sz w:val="18"/>
              </w:rPr>
              <w:t>wykrycia</w:t>
            </w:r>
            <w:r w:rsidRPr="006E61D9">
              <w:rPr>
                <w:spacing w:val="65"/>
                <w:sz w:val="18"/>
              </w:rPr>
              <w:t xml:space="preserve">  </w:t>
            </w:r>
            <w:r w:rsidRPr="006E61D9">
              <w:rPr>
                <w:sz w:val="18"/>
              </w:rPr>
              <w:t>usterki</w:t>
            </w:r>
            <w:r w:rsidRPr="006E61D9">
              <w:rPr>
                <w:spacing w:val="65"/>
                <w:sz w:val="18"/>
              </w:rPr>
              <w:t xml:space="preserve">  </w:t>
            </w:r>
            <w:r w:rsidRPr="006E61D9">
              <w:rPr>
                <w:sz w:val="18"/>
              </w:rPr>
              <w:t>zainstalowanych</w:t>
            </w:r>
            <w:r w:rsidRPr="006E61D9">
              <w:rPr>
                <w:spacing w:val="65"/>
                <w:sz w:val="18"/>
              </w:rPr>
              <w:t xml:space="preserve">  </w:t>
            </w:r>
            <w:r w:rsidRPr="006E61D9">
              <w:rPr>
                <w:sz w:val="18"/>
              </w:rPr>
              <w:t>komponentów w</w:t>
            </w:r>
            <w:r w:rsidRPr="006E61D9">
              <w:rPr>
                <w:spacing w:val="-6"/>
                <w:sz w:val="18"/>
              </w:rPr>
              <w:t xml:space="preserve"> </w:t>
            </w:r>
            <w:r w:rsidRPr="006E61D9">
              <w:rPr>
                <w:sz w:val="18"/>
              </w:rPr>
              <w:t xml:space="preserve">oferowanym komputerze bez konieczności uruchamiania systemu operacyjnego. </w:t>
            </w:r>
            <w:r w:rsidRPr="006E61D9">
              <w:rPr>
                <w:sz w:val="18"/>
              </w:rPr>
              <w:lastRenderedPageBreak/>
              <w:t>System oparty o funkcjonalności:</w:t>
            </w:r>
          </w:p>
          <w:p w14:paraId="7A3E4814"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testy uruchamiane automatycznie lub w trybie interaktywnym, </w:t>
            </w:r>
          </w:p>
          <w:p w14:paraId="426021EC"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możliwość powtórzenia testów, </w:t>
            </w:r>
          </w:p>
          <w:p w14:paraId="7D0241E8"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podsumowanie testów, </w:t>
            </w:r>
          </w:p>
          <w:p w14:paraId="5AA7660E"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uruchamianie szybkiego testu zbiorczego, </w:t>
            </w:r>
          </w:p>
          <w:p w14:paraId="6302FBD4"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uruchamianie testów dla wybranych podzespołów przez użytkownika, </w:t>
            </w:r>
          </w:p>
          <w:p w14:paraId="0483DE91"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wyświetlanie wiadomości, które </w:t>
            </w:r>
            <w:r w:rsidRPr="006E61D9">
              <w:rPr>
                <w:spacing w:val="12"/>
                <w:sz w:val="18"/>
              </w:rPr>
              <w:t>informują</w:t>
            </w:r>
            <w:r w:rsidRPr="006E61D9">
              <w:rPr>
                <w:sz w:val="18"/>
              </w:rPr>
              <w:t xml:space="preserve"> o stanie przeprowadzanych testów, </w:t>
            </w:r>
          </w:p>
          <w:p w14:paraId="51FE1F64" w14:textId="77777777" w:rsidR="001B6A0B" w:rsidRPr="006E61D9" w:rsidRDefault="001B6A0B" w:rsidP="006736BC">
            <w:pPr>
              <w:pStyle w:val="TableParagraph"/>
              <w:numPr>
                <w:ilvl w:val="1"/>
                <w:numId w:val="186"/>
              </w:numPr>
              <w:ind w:left="612" w:right="28" w:hanging="284"/>
              <w:jc w:val="both"/>
              <w:rPr>
                <w:sz w:val="18"/>
              </w:rPr>
            </w:pPr>
            <w:r w:rsidRPr="006E61D9">
              <w:rPr>
                <w:sz w:val="18"/>
              </w:rPr>
              <w:t>wyświetlanie wiadomości o błędach, które</w:t>
            </w:r>
            <w:r w:rsidRPr="006E61D9">
              <w:rPr>
                <w:spacing w:val="43"/>
                <w:sz w:val="18"/>
              </w:rPr>
              <w:t xml:space="preserve"> </w:t>
            </w:r>
            <w:r w:rsidRPr="006E61D9">
              <w:rPr>
                <w:sz w:val="18"/>
              </w:rPr>
              <w:t xml:space="preserve">informują o problemach napotkanych podczas testów. </w:t>
            </w:r>
          </w:p>
          <w:p w14:paraId="1D071A72" w14:textId="77777777" w:rsidR="001B6A0B" w:rsidRPr="006E61D9" w:rsidRDefault="001B6A0B" w:rsidP="005559CB">
            <w:pPr>
              <w:pStyle w:val="TableParagraph"/>
              <w:ind w:left="328" w:right="28"/>
              <w:jc w:val="both"/>
              <w:rPr>
                <w:sz w:val="18"/>
              </w:rPr>
            </w:pPr>
            <w:r w:rsidRPr="006E61D9">
              <w:rPr>
                <w:sz w:val="18"/>
              </w:rPr>
              <w:t>System diagnostyczny musi zawierać informację o nazwie komputera, wersji BIOS, numerze seryjnym komputera, podawać dokładne informacje o wszystkich zainstalowanych komponentach, a w szczególności zawierać</w:t>
            </w:r>
            <w:r w:rsidRPr="006E61D9">
              <w:rPr>
                <w:spacing w:val="22"/>
                <w:sz w:val="18"/>
              </w:rPr>
              <w:t xml:space="preserve"> </w:t>
            </w:r>
            <w:r w:rsidRPr="006E61D9">
              <w:rPr>
                <w:sz w:val="18"/>
              </w:rPr>
              <w:t>informacje:</w:t>
            </w:r>
          </w:p>
          <w:p w14:paraId="348E3618" w14:textId="77777777" w:rsidR="001B6A0B" w:rsidRPr="006E61D9" w:rsidRDefault="001B6A0B" w:rsidP="006736BC">
            <w:pPr>
              <w:pStyle w:val="TableParagraph"/>
              <w:numPr>
                <w:ilvl w:val="1"/>
                <w:numId w:val="186"/>
              </w:numPr>
              <w:ind w:left="612" w:right="28" w:hanging="284"/>
              <w:jc w:val="both"/>
              <w:rPr>
                <w:sz w:val="18"/>
              </w:rPr>
            </w:pPr>
            <w:r w:rsidRPr="006E61D9">
              <w:rPr>
                <w:sz w:val="18"/>
              </w:rPr>
              <w:t>numerze</w:t>
            </w:r>
            <w:r w:rsidRPr="006E61D9">
              <w:rPr>
                <w:spacing w:val="-11"/>
                <w:sz w:val="18"/>
              </w:rPr>
              <w:t xml:space="preserve"> </w:t>
            </w:r>
            <w:r w:rsidRPr="006E61D9">
              <w:rPr>
                <w:sz w:val="18"/>
              </w:rPr>
              <w:t>seryjnym,</w:t>
            </w:r>
            <w:r w:rsidRPr="006E61D9">
              <w:rPr>
                <w:spacing w:val="-15"/>
                <w:sz w:val="18"/>
              </w:rPr>
              <w:t xml:space="preserve"> </w:t>
            </w:r>
            <w:r w:rsidRPr="006E61D9">
              <w:rPr>
                <w:sz w:val="18"/>
              </w:rPr>
              <w:t>typie</w:t>
            </w:r>
            <w:r w:rsidRPr="006E61D9">
              <w:rPr>
                <w:spacing w:val="-11"/>
                <w:sz w:val="18"/>
              </w:rPr>
              <w:t xml:space="preserve"> </w:t>
            </w:r>
            <w:r w:rsidRPr="006E61D9">
              <w:rPr>
                <w:sz w:val="18"/>
              </w:rPr>
              <w:t>i</w:t>
            </w:r>
            <w:r w:rsidRPr="006E61D9">
              <w:rPr>
                <w:spacing w:val="-4"/>
                <w:sz w:val="18"/>
              </w:rPr>
              <w:t xml:space="preserve"> </w:t>
            </w:r>
            <w:r w:rsidRPr="006E61D9">
              <w:rPr>
                <w:sz w:val="18"/>
              </w:rPr>
              <w:t>pojemności</w:t>
            </w:r>
            <w:r w:rsidRPr="006E61D9">
              <w:rPr>
                <w:spacing w:val="-11"/>
                <w:sz w:val="18"/>
              </w:rPr>
              <w:t xml:space="preserve"> </w:t>
            </w:r>
            <w:r w:rsidRPr="006E61D9">
              <w:rPr>
                <w:sz w:val="18"/>
              </w:rPr>
              <w:t>dysku</w:t>
            </w:r>
            <w:r w:rsidRPr="006E61D9">
              <w:rPr>
                <w:spacing w:val="-12"/>
                <w:sz w:val="18"/>
              </w:rPr>
              <w:t xml:space="preserve"> </w:t>
            </w:r>
            <w:r w:rsidRPr="006E61D9">
              <w:rPr>
                <w:sz w:val="18"/>
              </w:rPr>
              <w:t>twardego,</w:t>
            </w:r>
            <w:r w:rsidRPr="006E61D9">
              <w:rPr>
                <w:spacing w:val="-15"/>
                <w:sz w:val="18"/>
              </w:rPr>
              <w:t xml:space="preserve"> </w:t>
            </w:r>
          </w:p>
          <w:p w14:paraId="4EBE16C7" w14:textId="77777777" w:rsidR="001B6A0B" w:rsidRPr="006E61D9" w:rsidRDefault="001B6A0B" w:rsidP="006736BC">
            <w:pPr>
              <w:pStyle w:val="TableParagraph"/>
              <w:numPr>
                <w:ilvl w:val="1"/>
                <w:numId w:val="186"/>
              </w:numPr>
              <w:ind w:left="612" w:right="28" w:hanging="284"/>
              <w:jc w:val="both"/>
              <w:rPr>
                <w:sz w:val="18"/>
              </w:rPr>
            </w:pPr>
            <w:r w:rsidRPr="006E61D9">
              <w:rPr>
                <w:sz w:val="18"/>
              </w:rPr>
              <w:t>informacji</w:t>
            </w:r>
            <w:r w:rsidRPr="006E61D9">
              <w:rPr>
                <w:spacing w:val="-11"/>
                <w:sz w:val="18"/>
              </w:rPr>
              <w:t xml:space="preserve"> </w:t>
            </w:r>
            <w:r w:rsidRPr="006E61D9">
              <w:rPr>
                <w:sz w:val="18"/>
              </w:rPr>
              <w:t>o</w:t>
            </w:r>
            <w:r w:rsidRPr="006E61D9">
              <w:rPr>
                <w:spacing w:val="-12"/>
                <w:sz w:val="18"/>
              </w:rPr>
              <w:t xml:space="preserve"> </w:t>
            </w:r>
            <w:r w:rsidRPr="006E61D9">
              <w:rPr>
                <w:sz w:val="18"/>
              </w:rPr>
              <w:t>obrotach</w:t>
            </w:r>
            <w:r w:rsidRPr="006E61D9">
              <w:rPr>
                <w:spacing w:val="-12"/>
                <w:sz w:val="18"/>
              </w:rPr>
              <w:t xml:space="preserve"> </w:t>
            </w:r>
            <w:r w:rsidRPr="006E61D9">
              <w:rPr>
                <w:sz w:val="18"/>
              </w:rPr>
              <w:t xml:space="preserve">wentylatora CPU, </w:t>
            </w:r>
          </w:p>
          <w:p w14:paraId="6D7CA4E2"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informacji o procesorze w tym model i taktowanie, </w:t>
            </w:r>
          </w:p>
          <w:p w14:paraId="61CE7513" w14:textId="77777777" w:rsidR="001B6A0B" w:rsidRPr="006E61D9" w:rsidRDefault="001B6A0B" w:rsidP="006736BC">
            <w:pPr>
              <w:pStyle w:val="TableParagraph"/>
              <w:numPr>
                <w:ilvl w:val="1"/>
                <w:numId w:val="186"/>
              </w:numPr>
              <w:ind w:left="612" w:right="28" w:hanging="284"/>
              <w:jc w:val="both"/>
              <w:rPr>
                <w:sz w:val="18"/>
              </w:rPr>
            </w:pPr>
            <w:r w:rsidRPr="006E61D9">
              <w:rPr>
                <w:sz w:val="18"/>
              </w:rPr>
              <w:t>informacji o pamięci w tym wielkość</w:t>
            </w:r>
            <w:r w:rsidRPr="006E61D9">
              <w:rPr>
                <w:spacing w:val="-8"/>
                <w:sz w:val="18"/>
              </w:rPr>
              <w:t xml:space="preserve"> </w:t>
            </w:r>
            <w:r w:rsidRPr="006E61D9">
              <w:rPr>
                <w:sz w:val="18"/>
              </w:rPr>
              <w:t>podana</w:t>
            </w:r>
            <w:r w:rsidRPr="006E61D9">
              <w:rPr>
                <w:spacing w:val="-9"/>
                <w:sz w:val="18"/>
              </w:rPr>
              <w:t xml:space="preserve"> </w:t>
            </w:r>
            <w:r w:rsidRPr="006E61D9">
              <w:rPr>
                <w:sz w:val="18"/>
              </w:rPr>
              <w:t>w</w:t>
            </w:r>
            <w:r w:rsidRPr="006E61D9">
              <w:rPr>
                <w:spacing w:val="-12"/>
                <w:sz w:val="18"/>
              </w:rPr>
              <w:t xml:space="preserve"> </w:t>
            </w:r>
            <w:r w:rsidRPr="006E61D9">
              <w:rPr>
                <w:sz w:val="18"/>
              </w:rPr>
              <w:t>MB,</w:t>
            </w:r>
            <w:r w:rsidRPr="006E61D9">
              <w:rPr>
                <w:spacing w:val="-9"/>
                <w:sz w:val="18"/>
              </w:rPr>
              <w:t xml:space="preserve"> </w:t>
            </w:r>
            <w:r w:rsidRPr="006E61D9">
              <w:rPr>
                <w:sz w:val="18"/>
              </w:rPr>
              <w:t>obsadzenie</w:t>
            </w:r>
            <w:r w:rsidRPr="006E61D9">
              <w:rPr>
                <w:spacing w:val="-9"/>
                <w:sz w:val="18"/>
              </w:rPr>
              <w:t xml:space="preserve"> </w:t>
            </w:r>
            <w:r w:rsidRPr="006E61D9">
              <w:rPr>
                <w:sz w:val="18"/>
              </w:rPr>
              <w:t>w</w:t>
            </w:r>
            <w:r w:rsidRPr="006E61D9">
              <w:rPr>
                <w:spacing w:val="-12"/>
                <w:sz w:val="18"/>
              </w:rPr>
              <w:t xml:space="preserve"> </w:t>
            </w:r>
            <w:r w:rsidRPr="006E61D9">
              <w:rPr>
                <w:sz w:val="18"/>
              </w:rPr>
              <w:t>konkretnym</w:t>
            </w:r>
            <w:r w:rsidRPr="006E61D9">
              <w:rPr>
                <w:spacing w:val="-8"/>
                <w:sz w:val="18"/>
              </w:rPr>
              <w:t xml:space="preserve"> </w:t>
            </w:r>
            <w:r w:rsidRPr="006E61D9">
              <w:rPr>
                <w:sz w:val="18"/>
              </w:rPr>
              <w:t>banku,</w:t>
            </w:r>
            <w:r w:rsidRPr="006E61D9">
              <w:rPr>
                <w:spacing w:val="-9"/>
                <w:sz w:val="18"/>
              </w:rPr>
              <w:t xml:space="preserve"> </w:t>
            </w:r>
            <w:r w:rsidRPr="006E61D9">
              <w:rPr>
                <w:sz w:val="18"/>
              </w:rPr>
              <w:t>typ</w:t>
            </w:r>
            <w:r w:rsidRPr="006E61D9">
              <w:rPr>
                <w:spacing w:val="-11"/>
                <w:sz w:val="18"/>
              </w:rPr>
              <w:t xml:space="preserve"> </w:t>
            </w:r>
            <w:r w:rsidRPr="006E61D9">
              <w:rPr>
                <w:sz w:val="18"/>
              </w:rPr>
              <w:t>pamięci</w:t>
            </w:r>
            <w:r w:rsidRPr="006E61D9">
              <w:rPr>
                <w:spacing w:val="-9"/>
                <w:sz w:val="18"/>
              </w:rPr>
              <w:t xml:space="preserve"> </w:t>
            </w:r>
            <w:r w:rsidRPr="006E61D9">
              <w:rPr>
                <w:sz w:val="18"/>
              </w:rPr>
              <w:t>wraz</w:t>
            </w:r>
            <w:r w:rsidRPr="006E61D9">
              <w:rPr>
                <w:spacing w:val="-11"/>
                <w:sz w:val="18"/>
              </w:rPr>
              <w:t xml:space="preserve"> </w:t>
            </w:r>
            <w:r w:rsidRPr="006E61D9">
              <w:rPr>
                <w:sz w:val="18"/>
              </w:rPr>
              <w:t>z</w:t>
            </w:r>
            <w:r w:rsidRPr="006E61D9">
              <w:rPr>
                <w:spacing w:val="-11"/>
                <w:sz w:val="18"/>
              </w:rPr>
              <w:t xml:space="preserve"> </w:t>
            </w:r>
            <w:r w:rsidRPr="006E61D9">
              <w:rPr>
                <w:sz w:val="18"/>
              </w:rPr>
              <w:t xml:space="preserve">taktowaniem oraz SN i PN, </w:t>
            </w:r>
          </w:p>
          <w:p w14:paraId="486E4739"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wykaz temperatur min. CPU, dysku. </w:t>
            </w:r>
          </w:p>
          <w:p w14:paraId="49AF3012" w14:textId="77777777" w:rsidR="001B6A0B" w:rsidRPr="00C6557D" w:rsidRDefault="001B6A0B" w:rsidP="005559CB">
            <w:pPr>
              <w:pStyle w:val="TableParagraph"/>
              <w:tabs>
                <w:tab w:val="left" w:pos="639"/>
              </w:tabs>
              <w:spacing w:before="1" w:line="216" w:lineRule="exact"/>
              <w:ind w:left="354" w:right="28"/>
              <w:jc w:val="both"/>
              <w:rPr>
                <w:spacing w:val="-2"/>
                <w:sz w:val="18"/>
              </w:rPr>
            </w:pPr>
            <w:r w:rsidRPr="008E0D09">
              <w:rPr>
                <w:sz w:val="18"/>
              </w:rPr>
              <w:t>System działający nawet w przypadku braku dysku twardego lub w przypadku jego uszkodzenia pozwalający</w:t>
            </w:r>
            <w:r w:rsidRPr="008E0D09">
              <w:rPr>
                <w:spacing w:val="33"/>
                <w:sz w:val="18"/>
              </w:rPr>
              <w:t xml:space="preserve">  </w:t>
            </w:r>
            <w:r w:rsidRPr="008E0D09">
              <w:rPr>
                <w:sz w:val="18"/>
              </w:rPr>
              <w:t>na</w:t>
            </w:r>
            <w:r w:rsidRPr="008E0D09">
              <w:rPr>
                <w:spacing w:val="32"/>
                <w:sz w:val="18"/>
              </w:rPr>
              <w:t xml:space="preserve">  </w:t>
            </w:r>
            <w:r w:rsidRPr="008E0D09">
              <w:rPr>
                <w:sz w:val="18"/>
              </w:rPr>
              <w:t>uzyskanie</w:t>
            </w:r>
            <w:r w:rsidRPr="008E0D09">
              <w:rPr>
                <w:spacing w:val="34"/>
                <w:sz w:val="18"/>
              </w:rPr>
              <w:t xml:space="preserve">  </w:t>
            </w:r>
            <w:r w:rsidRPr="008E0D09">
              <w:rPr>
                <w:sz w:val="18"/>
              </w:rPr>
              <w:t>wyżej</w:t>
            </w:r>
            <w:r w:rsidRPr="008E0D09">
              <w:rPr>
                <w:spacing w:val="33"/>
                <w:sz w:val="18"/>
              </w:rPr>
              <w:t xml:space="preserve">  </w:t>
            </w:r>
            <w:r w:rsidRPr="008E0D09">
              <w:rPr>
                <w:spacing w:val="-2"/>
                <w:sz w:val="18"/>
              </w:rPr>
              <w:t>wymienionych f</w:t>
            </w:r>
            <w:r w:rsidRPr="008E0D09">
              <w:rPr>
                <w:sz w:val="18"/>
              </w:rPr>
              <w:t>unkcjonalności (w tym interfejsu graficznego)</w:t>
            </w:r>
            <w:r>
              <w:rPr>
                <w:sz w:val="18"/>
              </w:rPr>
              <w:t>,</w:t>
            </w:r>
            <w:r w:rsidRPr="008E0D09">
              <w:rPr>
                <w:spacing w:val="-7"/>
                <w:sz w:val="18"/>
              </w:rPr>
              <w:t xml:space="preserve"> </w:t>
            </w:r>
            <w:r w:rsidRPr="008E0D09">
              <w:rPr>
                <w:sz w:val="18"/>
              </w:rPr>
              <w:t>a w</w:t>
            </w:r>
            <w:r w:rsidRPr="008E0D09">
              <w:rPr>
                <w:spacing w:val="-6"/>
                <w:sz w:val="18"/>
              </w:rPr>
              <w:t xml:space="preserve"> </w:t>
            </w:r>
            <w:r w:rsidRPr="008E0D09">
              <w:rPr>
                <w:sz w:val="18"/>
              </w:rPr>
              <w:t>szczególności</w:t>
            </w:r>
            <w:r w:rsidRPr="008E0D09">
              <w:rPr>
                <w:spacing w:val="-2"/>
                <w:sz w:val="18"/>
              </w:rPr>
              <w:t xml:space="preserve"> </w:t>
            </w:r>
            <w:r w:rsidRPr="008E0D09">
              <w:rPr>
                <w:sz w:val="18"/>
              </w:rPr>
              <w:t>na</w:t>
            </w:r>
            <w:r w:rsidRPr="008E0D09">
              <w:rPr>
                <w:spacing w:val="-4"/>
                <w:sz w:val="18"/>
              </w:rPr>
              <w:t xml:space="preserve"> </w:t>
            </w:r>
            <w:r w:rsidRPr="008E0D09">
              <w:rPr>
                <w:sz w:val="18"/>
              </w:rPr>
              <w:t>przetestowanie:</w:t>
            </w:r>
            <w:r w:rsidRPr="008E0D09">
              <w:rPr>
                <w:spacing w:val="-5"/>
                <w:sz w:val="18"/>
              </w:rPr>
              <w:t xml:space="preserve"> </w:t>
            </w:r>
            <w:r w:rsidRPr="008E0D09">
              <w:rPr>
                <w:sz w:val="18"/>
              </w:rPr>
              <w:t>procesora</w:t>
            </w:r>
            <w:r w:rsidRPr="008E0D09">
              <w:rPr>
                <w:spacing w:val="-4"/>
                <w:sz w:val="18"/>
              </w:rPr>
              <w:t xml:space="preserve"> </w:t>
            </w:r>
            <w:r w:rsidRPr="008E0D09">
              <w:rPr>
                <w:sz w:val="18"/>
              </w:rPr>
              <w:t>i </w:t>
            </w:r>
            <w:r w:rsidRPr="008E0D09">
              <w:rPr>
                <w:spacing w:val="-2"/>
                <w:sz w:val="18"/>
              </w:rPr>
              <w:t>pamięci.</w:t>
            </w:r>
          </w:p>
        </w:tc>
      </w:tr>
      <w:tr w:rsidR="001B6A0B" w:rsidRPr="00F6547B" w14:paraId="414F410B" w14:textId="77777777" w:rsidTr="005559CB">
        <w:trPr>
          <w:jc w:val="center"/>
        </w:trPr>
        <w:tc>
          <w:tcPr>
            <w:tcW w:w="2196" w:type="dxa"/>
          </w:tcPr>
          <w:p w14:paraId="3FDC2308" w14:textId="77777777" w:rsidR="001B6A0B" w:rsidRPr="00691F50" w:rsidRDefault="001B6A0B" w:rsidP="005559CB">
            <w:pPr>
              <w:pStyle w:val="TableParagraph"/>
              <w:spacing w:line="206" w:lineRule="exact"/>
              <w:ind w:left="0" w:right="28"/>
              <w:rPr>
                <w:sz w:val="18"/>
                <w:szCs w:val="18"/>
              </w:rPr>
            </w:pPr>
            <w:r>
              <w:rPr>
                <w:sz w:val="18"/>
                <w:szCs w:val="18"/>
              </w:rPr>
              <w:lastRenderedPageBreak/>
              <w:t>Dokumenty i c</w:t>
            </w:r>
            <w:r w:rsidRPr="00691F50">
              <w:rPr>
                <w:sz w:val="18"/>
                <w:szCs w:val="18"/>
              </w:rPr>
              <w:t>ertyfikaty</w:t>
            </w:r>
            <w:r w:rsidRPr="00794372">
              <w:rPr>
                <w:sz w:val="18"/>
                <w:szCs w:val="18"/>
              </w:rPr>
              <w:t>:</w:t>
            </w:r>
          </w:p>
        </w:tc>
        <w:tc>
          <w:tcPr>
            <w:tcW w:w="7032" w:type="dxa"/>
          </w:tcPr>
          <w:p w14:paraId="7B38BAC0"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b/>
                <w:bCs/>
                <w:sz w:val="18"/>
                <w:szCs w:val="18"/>
              </w:rPr>
            </w:pPr>
            <w:r w:rsidRPr="00691F50">
              <w:rPr>
                <w:sz w:val="18"/>
                <w:szCs w:val="18"/>
              </w:rPr>
              <w:t>Certyfikat</w:t>
            </w:r>
            <w:r>
              <w:rPr>
                <w:sz w:val="18"/>
                <w:szCs w:val="18"/>
              </w:rPr>
              <w:t xml:space="preserve"> ISO 9001 </w:t>
            </w:r>
            <w:r w:rsidRPr="00691F50">
              <w:rPr>
                <w:sz w:val="18"/>
                <w:szCs w:val="18"/>
              </w:rPr>
              <w:t>dla</w:t>
            </w:r>
            <w:r>
              <w:rPr>
                <w:sz w:val="18"/>
                <w:szCs w:val="18"/>
              </w:rPr>
              <w:t xml:space="preserve"> </w:t>
            </w:r>
            <w:r w:rsidRPr="00691F50">
              <w:rPr>
                <w:sz w:val="18"/>
                <w:szCs w:val="18"/>
              </w:rPr>
              <w:t>producenta</w:t>
            </w:r>
            <w:r>
              <w:rPr>
                <w:sz w:val="18"/>
                <w:szCs w:val="18"/>
              </w:rPr>
              <w:t xml:space="preserve"> </w:t>
            </w:r>
            <w:r w:rsidRPr="00691F50">
              <w:rPr>
                <w:sz w:val="18"/>
                <w:szCs w:val="18"/>
              </w:rPr>
              <w:t>stacji</w:t>
            </w:r>
            <w:r w:rsidRPr="00691F50">
              <w:rPr>
                <w:spacing w:val="33"/>
                <w:sz w:val="18"/>
                <w:szCs w:val="18"/>
              </w:rPr>
              <w:t xml:space="preserve"> </w:t>
            </w:r>
            <w:r w:rsidRPr="00691F50">
              <w:rPr>
                <w:sz w:val="18"/>
                <w:szCs w:val="18"/>
              </w:rPr>
              <w:t>roboczej</w:t>
            </w:r>
            <w:r>
              <w:rPr>
                <w:sz w:val="18"/>
                <w:szCs w:val="18"/>
              </w:rPr>
              <w:t xml:space="preserve"> </w:t>
            </w:r>
            <w:r w:rsidRPr="00691F50">
              <w:rPr>
                <w:sz w:val="18"/>
                <w:szCs w:val="18"/>
              </w:rPr>
              <w:t>obejmujący</w:t>
            </w:r>
            <w:r>
              <w:rPr>
                <w:sz w:val="18"/>
                <w:szCs w:val="18"/>
              </w:rPr>
              <w:t xml:space="preserve"> </w:t>
            </w:r>
            <w:r w:rsidRPr="00691F50">
              <w:rPr>
                <w:spacing w:val="-4"/>
                <w:sz w:val="18"/>
                <w:szCs w:val="18"/>
              </w:rPr>
              <w:t xml:space="preserve">proces </w:t>
            </w:r>
            <w:r w:rsidRPr="00691F50">
              <w:rPr>
                <w:sz w:val="18"/>
                <w:szCs w:val="18"/>
              </w:rPr>
              <w:t>projektowania i</w:t>
            </w:r>
            <w:r>
              <w:rPr>
                <w:sz w:val="18"/>
                <w:szCs w:val="18"/>
              </w:rPr>
              <w:t> </w:t>
            </w:r>
            <w:r w:rsidRPr="00691F50">
              <w:rPr>
                <w:sz w:val="18"/>
                <w:szCs w:val="18"/>
              </w:rPr>
              <w:t xml:space="preserve">produkcji </w:t>
            </w:r>
            <w:r w:rsidRPr="00691F50">
              <w:rPr>
                <w:sz w:val="16"/>
                <w:szCs w:val="16"/>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4A615794"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iCs/>
                <w:sz w:val="16"/>
                <w:szCs w:val="16"/>
              </w:rPr>
            </w:pPr>
            <w:r w:rsidRPr="00C35035">
              <w:rPr>
                <w:sz w:val="18"/>
                <w:szCs w:val="18"/>
              </w:rPr>
              <w:t xml:space="preserve">Certyfikat </w:t>
            </w:r>
            <w:r>
              <w:rPr>
                <w:sz w:val="18"/>
                <w:szCs w:val="18"/>
              </w:rPr>
              <w:t>ISO 14001</w:t>
            </w:r>
            <w:r w:rsidRPr="00C35035">
              <w:rPr>
                <w:sz w:val="18"/>
                <w:szCs w:val="18"/>
              </w:rPr>
              <w:t xml:space="preserve"> dla producenta stacji roboczej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13699E1D"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55E36DBD"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b/>
                <w:bCs/>
                <w:sz w:val="18"/>
                <w:szCs w:val="18"/>
              </w:rPr>
            </w:pPr>
            <w:r w:rsidRPr="00C35035">
              <w:rPr>
                <w:sz w:val="18"/>
                <w:szCs w:val="18"/>
              </w:rPr>
              <w:t xml:space="preserve">Urządzenia wyprodukowane są przez producenta, zgodnie z normą PN-EN ISO 50001 - </w:t>
            </w:r>
            <w:r w:rsidRPr="00C35035">
              <w:rPr>
                <w:b/>
                <w:bCs/>
                <w:sz w:val="18"/>
                <w:szCs w:val="18"/>
              </w:rPr>
              <w:t>Wykonawca złoży dokument potwierdzający spełnianie wymogu.</w:t>
            </w:r>
          </w:p>
          <w:p w14:paraId="10F5D623" w14:textId="77777777" w:rsidR="001B6A0B" w:rsidRPr="0063232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63232B">
              <w:rPr>
                <w:sz w:val="18"/>
                <w:szCs w:val="18"/>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w:t>
            </w:r>
            <w:r w:rsidRPr="0063232B">
              <w:rPr>
                <w:spacing w:val="31"/>
                <w:sz w:val="18"/>
                <w:szCs w:val="18"/>
              </w:rPr>
              <w:t xml:space="preserve"> </w:t>
            </w:r>
            <w:r w:rsidRPr="0063232B">
              <w:rPr>
                <w:sz w:val="18"/>
                <w:szCs w:val="18"/>
              </w:rPr>
              <w:t>zgodnie</w:t>
            </w:r>
            <w:r w:rsidRPr="0063232B">
              <w:rPr>
                <w:spacing w:val="32"/>
                <w:sz w:val="18"/>
                <w:szCs w:val="18"/>
              </w:rPr>
              <w:t xml:space="preserve"> </w:t>
            </w:r>
            <w:r w:rsidRPr="0063232B">
              <w:rPr>
                <w:sz w:val="18"/>
                <w:szCs w:val="18"/>
              </w:rPr>
              <w:t>z</w:t>
            </w:r>
            <w:r w:rsidRPr="0063232B">
              <w:rPr>
                <w:spacing w:val="30"/>
                <w:sz w:val="18"/>
                <w:szCs w:val="18"/>
              </w:rPr>
              <w:t xml:space="preserve"> </w:t>
            </w:r>
            <w:r w:rsidRPr="0063232B">
              <w:rPr>
                <w:sz w:val="18"/>
                <w:szCs w:val="18"/>
              </w:rPr>
              <w:t>wymogami</w:t>
            </w:r>
            <w:r w:rsidRPr="0063232B">
              <w:rPr>
                <w:spacing w:val="29"/>
                <w:sz w:val="18"/>
                <w:szCs w:val="18"/>
              </w:rPr>
              <w:t xml:space="preserve"> </w:t>
            </w:r>
            <w:r w:rsidRPr="0063232B">
              <w:rPr>
                <w:sz w:val="18"/>
                <w:szCs w:val="18"/>
              </w:rPr>
              <w:t>Dyrektywy</w:t>
            </w:r>
            <w:r w:rsidRPr="0063232B">
              <w:rPr>
                <w:spacing w:val="28"/>
                <w:sz w:val="18"/>
                <w:szCs w:val="18"/>
              </w:rPr>
              <w:t xml:space="preserve"> </w:t>
            </w:r>
            <w:r w:rsidRPr="0063232B">
              <w:rPr>
                <w:sz w:val="18"/>
                <w:szCs w:val="18"/>
              </w:rPr>
              <w:t>WEEE</w:t>
            </w:r>
            <w:r w:rsidRPr="0063232B">
              <w:rPr>
                <w:spacing w:val="29"/>
                <w:sz w:val="18"/>
                <w:szCs w:val="18"/>
              </w:rPr>
              <w:t xml:space="preserve"> </w:t>
            </w:r>
            <w:r w:rsidRPr="0063232B">
              <w:rPr>
                <w:sz w:val="18"/>
                <w:szCs w:val="18"/>
              </w:rPr>
              <w:t>2012/19/UE.</w:t>
            </w:r>
            <w:r w:rsidRPr="0063232B">
              <w:rPr>
                <w:spacing w:val="32"/>
                <w:sz w:val="18"/>
                <w:szCs w:val="18"/>
              </w:rPr>
              <w:t xml:space="preserve"> </w:t>
            </w:r>
            <w:r w:rsidRPr="0063232B">
              <w:rPr>
                <w:sz w:val="18"/>
                <w:szCs w:val="18"/>
              </w:rPr>
              <w:t>Produkty</w:t>
            </w:r>
            <w:r w:rsidRPr="0063232B">
              <w:rPr>
                <w:spacing w:val="30"/>
                <w:sz w:val="18"/>
                <w:szCs w:val="18"/>
              </w:rPr>
              <w:t xml:space="preserve"> </w:t>
            </w:r>
            <w:r w:rsidRPr="0063232B">
              <w:rPr>
                <w:sz w:val="18"/>
                <w:szCs w:val="18"/>
              </w:rPr>
              <w:t>muszą</w:t>
            </w:r>
            <w:r w:rsidRPr="0063232B">
              <w:rPr>
                <w:spacing w:val="32"/>
                <w:sz w:val="18"/>
                <w:szCs w:val="18"/>
              </w:rPr>
              <w:t xml:space="preserve"> </w:t>
            </w:r>
            <w:r w:rsidRPr="0063232B">
              <w:rPr>
                <w:sz w:val="18"/>
                <w:szCs w:val="18"/>
              </w:rPr>
              <w:t>składać</w:t>
            </w:r>
            <w:r w:rsidRPr="0063232B">
              <w:rPr>
                <w:spacing w:val="30"/>
                <w:sz w:val="18"/>
                <w:szCs w:val="18"/>
              </w:rPr>
              <w:t xml:space="preserve"> </w:t>
            </w:r>
            <w:r w:rsidRPr="0063232B">
              <w:rPr>
                <w:sz w:val="18"/>
                <w:szCs w:val="18"/>
              </w:rPr>
              <w:t xml:space="preserve">się z </w:t>
            </w:r>
            <w:r w:rsidRPr="0063232B">
              <w:rPr>
                <w:spacing w:val="5"/>
                <w:sz w:val="18"/>
                <w:szCs w:val="18"/>
              </w:rPr>
              <w:t>co</w:t>
            </w:r>
            <w:r w:rsidRPr="0063232B">
              <w:rPr>
                <w:spacing w:val="8"/>
                <w:sz w:val="18"/>
                <w:szCs w:val="18"/>
              </w:rPr>
              <w:t xml:space="preserve"> </w:t>
            </w:r>
            <w:r w:rsidRPr="0063232B">
              <w:rPr>
                <w:sz w:val="18"/>
                <w:szCs w:val="18"/>
              </w:rPr>
              <w:t xml:space="preserve">najmniej </w:t>
            </w:r>
            <w:r w:rsidRPr="0063232B">
              <w:rPr>
                <w:spacing w:val="8"/>
                <w:sz w:val="18"/>
                <w:szCs w:val="18"/>
              </w:rPr>
              <w:t>w</w:t>
            </w:r>
            <w:r w:rsidRPr="0063232B">
              <w:rPr>
                <w:sz w:val="18"/>
                <w:szCs w:val="18"/>
              </w:rPr>
              <w:t xml:space="preserve"> 65% ze składników wielokrotnego użytku/zdatnych do recyklingu.</w:t>
            </w:r>
            <w:r w:rsidRPr="0063232B">
              <w:rPr>
                <w:spacing w:val="2"/>
                <w:sz w:val="18"/>
                <w:szCs w:val="18"/>
              </w:rPr>
              <w:t xml:space="preserve"> We </w:t>
            </w:r>
            <w:r w:rsidRPr="0063232B">
              <w:rPr>
                <w:sz w:val="18"/>
                <w:szCs w:val="18"/>
              </w:rPr>
              <w:t>wszystkich produktach części tworzyw sztucznych większe niż 25-gramowe powinny zawierać</w:t>
            </w:r>
            <w:r w:rsidRPr="0063232B">
              <w:rPr>
                <w:spacing w:val="-15"/>
                <w:sz w:val="18"/>
                <w:szCs w:val="18"/>
              </w:rPr>
              <w:t xml:space="preserve"> </w:t>
            </w:r>
            <w:r w:rsidRPr="0063232B">
              <w:rPr>
                <w:sz w:val="18"/>
                <w:szCs w:val="18"/>
              </w:rPr>
              <w:t>nie</w:t>
            </w:r>
            <w:r w:rsidRPr="0063232B">
              <w:rPr>
                <w:spacing w:val="-15"/>
                <w:sz w:val="18"/>
                <w:szCs w:val="18"/>
              </w:rPr>
              <w:t xml:space="preserve"> </w:t>
            </w:r>
            <w:r w:rsidRPr="0063232B">
              <w:rPr>
                <w:sz w:val="18"/>
                <w:szCs w:val="18"/>
              </w:rPr>
              <w:t>więcej</w:t>
            </w:r>
            <w:r w:rsidRPr="0063232B">
              <w:rPr>
                <w:spacing w:val="-13"/>
                <w:sz w:val="18"/>
                <w:szCs w:val="18"/>
              </w:rPr>
              <w:t xml:space="preserve"> </w:t>
            </w:r>
            <w:r w:rsidRPr="0063232B">
              <w:rPr>
                <w:sz w:val="18"/>
                <w:szCs w:val="18"/>
              </w:rPr>
              <w:t>niż</w:t>
            </w:r>
            <w:r w:rsidRPr="0063232B">
              <w:rPr>
                <w:spacing w:val="-16"/>
                <w:sz w:val="18"/>
                <w:szCs w:val="18"/>
              </w:rPr>
              <w:t xml:space="preserve"> </w:t>
            </w:r>
            <w:r w:rsidRPr="0063232B">
              <w:rPr>
                <w:sz w:val="18"/>
                <w:szCs w:val="18"/>
              </w:rPr>
              <w:t>śladowe</w:t>
            </w:r>
            <w:r w:rsidRPr="0063232B">
              <w:rPr>
                <w:spacing w:val="-15"/>
                <w:sz w:val="18"/>
                <w:szCs w:val="18"/>
              </w:rPr>
              <w:t xml:space="preserve"> </w:t>
            </w:r>
            <w:r w:rsidRPr="0063232B">
              <w:rPr>
                <w:sz w:val="18"/>
                <w:szCs w:val="18"/>
              </w:rPr>
              <w:t>ilości</w:t>
            </w:r>
            <w:r w:rsidRPr="0063232B">
              <w:rPr>
                <w:spacing w:val="-15"/>
                <w:sz w:val="18"/>
                <w:szCs w:val="18"/>
              </w:rPr>
              <w:t xml:space="preserve"> </w:t>
            </w:r>
            <w:r w:rsidRPr="0063232B">
              <w:rPr>
                <w:sz w:val="18"/>
                <w:szCs w:val="18"/>
              </w:rPr>
              <w:t>środków</w:t>
            </w:r>
            <w:r w:rsidRPr="0063232B">
              <w:rPr>
                <w:spacing w:val="-18"/>
                <w:sz w:val="18"/>
                <w:szCs w:val="18"/>
              </w:rPr>
              <w:t xml:space="preserve"> </w:t>
            </w:r>
            <w:r w:rsidRPr="0063232B">
              <w:rPr>
                <w:sz w:val="18"/>
                <w:szCs w:val="18"/>
              </w:rPr>
              <w:t>zmniejszających</w:t>
            </w:r>
            <w:r w:rsidRPr="0063232B">
              <w:rPr>
                <w:spacing w:val="-15"/>
                <w:sz w:val="18"/>
                <w:szCs w:val="18"/>
              </w:rPr>
              <w:t xml:space="preserve"> </w:t>
            </w:r>
            <w:r w:rsidRPr="0063232B">
              <w:rPr>
                <w:sz w:val="18"/>
                <w:szCs w:val="18"/>
              </w:rPr>
              <w:t>palność</w:t>
            </w:r>
            <w:r w:rsidRPr="0063232B">
              <w:rPr>
                <w:spacing w:val="-14"/>
                <w:sz w:val="18"/>
                <w:szCs w:val="18"/>
              </w:rPr>
              <w:t xml:space="preserve"> </w:t>
            </w:r>
            <w:r w:rsidRPr="0063232B">
              <w:rPr>
                <w:sz w:val="18"/>
                <w:szCs w:val="18"/>
              </w:rPr>
              <w:t>sklasyfikowanych w dyrektywie RE 1272/2008 Potwierdzeniem spełnienia powyższego wymogu będzie wydruk ze strony internetowej www.epeat.net potwierdzający spełnienie normy co najmniej Epeat Silver według normy wprowadzonej w 2019</w:t>
            </w:r>
            <w:r w:rsidRPr="0063232B">
              <w:rPr>
                <w:spacing w:val="-8"/>
                <w:sz w:val="18"/>
                <w:szCs w:val="18"/>
              </w:rPr>
              <w:t xml:space="preserve"> </w:t>
            </w:r>
            <w:r w:rsidRPr="0063232B">
              <w:rPr>
                <w:sz w:val="18"/>
                <w:szCs w:val="18"/>
              </w:rPr>
              <w:t xml:space="preserve">roku - </w:t>
            </w:r>
            <w:r w:rsidRPr="0063232B">
              <w:rPr>
                <w:b/>
                <w:bCs/>
                <w:iCs/>
                <w:sz w:val="18"/>
                <w:szCs w:val="18"/>
              </w:rPr>
              <w:t>Wykonawca złoży dokument potwierdzający spełnianie wymogu.</w:t>
            </w:r>
            <w:r w:rsidRPr="00DB7200">
              <w:rPr>
                <w:b/>
                <w:bCs/>
                <w:iCs/>
                <w:sz w:val="18"/>
                <w:szCs w:val="18"/>
              </w:rPr>
              <w:t xml:space="preserve"> Dopuszczalne jest złożenie dokumentu równoważnego, zgodnego z wymagani</w:t>
            </w:r>
            <w:r>
              <w:rPr>
                <w:b/>
                <w:bCs/>
                <w:iCs/>
                <w:sz w:val="18"/>
                <w:szCs w:val="18"/>
              </w:rPr>
              <w:t>ami określonymi w punkcie 1</w:t>
            </w:r>
            <w:r w:rsidRPr="00DB7200">
              <w:rPr>
                <w:b/>
                <w:bCs/>
                <w:iCs/>
                <w:sz w:val="18"/>
                <w:szCs w:val="18"/>
              </w:rPr>
              <w:t>.2</w:t>
            </w:r>
            <w:r>
              <w:rPr>
                <w:b/>
                <w:bCs/>
                <w:iCs/>
                <w:sz w:val="18"/>
                <w:szCs w:val="18"/>
              </w:rPr>
              <w:t>.1</w:t>
            </w:r>
            <w:r w:rsidRPr="00DB7200">
              <w:rPr>
                <w:b/>
                <w:bCs/>
                <w:iCs/>
                <w:sz w:val="18"/>
                <w:szCs w:val="18"/>
              </w:rPr>
              <w:t xml:space="preserve"> niniejszego dokumentu.</w:t>
            </w:r>
          </w:p>
          <w:p w14:paraId="4224B476"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 xml:space="preserve">Wykonawca dostarczy oświadczenie Producenta, iż oferowany komputer spełnia normy MIL-STD-810H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152BF21B"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 xml:space="preserve">Potwierdzenie spełnienia kryteriów środowiskowych, w tym zgodności z dyrektywą RoHS Unii Europejskiej o eliminacji substancji niebezpiecznych w postaci oświadczenia producenta jednostki </w:t>
            </w:r>
            <w:r w:rsidRPr="00C35035">
              <w:rPr>
                <w:spacing w:val="-2"/>
                <w:sz w:val="18"/>
                <w:szCs w:val="18"/>
              </w:rPr>
              <w:t xml:space="preserve">(wg </w:t>
            </w:r>
            <w:r w:rsidRPr="00C35035">
              <w:rPr>
                <w:sz w:val="18"/>
                <w:szCs w:val="18"/>
              </w:rPr>
              <w:t xml:space="preserve">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t>
            </w:r>
            <w:r w:rsidRPr="00C35035">
              <w:rPr>
                <w:b/>
                <w:bCs/>
                <w:sz w:val="18"/>
                <w:szCs w:val="18"/>
              </w:rPr>
              <w:t>Wykonawca złoży dokument potwierdzający spełnianie wymogu.</w:t>
            </w:r>
          </w:p>
          <w:p w14:paraId="51F3A41D"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b/>
                <w:bCs/>
                <w:sz w:val="18"/>
                <w:szCs w:val="18"/>
              </w:rPr>
            </w:pPr>
            <w:r w:rsidRPr="00C35035">
              <w:rPr>
                <w:sz w:val="18"/>
                <w:szCs w:val="18"/>
              </w:rPr>
              <w:t>Oferowane modele komputerów muszą poprawnie współpracować z zamawianymi systemami</w:t>
            </w:r>
            <w:r w:rsidRPr="00C35035">
              <w:rPr>
                <w:spacing w:val="-6"/>
                <w:sz w:val="18"/>
                <w:szCs w:val="18"/>
              </w:rPr>
              <w:t xml:space="preserve"> </w:t>
            </w:r>
            <w:r w:rsidRPr="00C35035">
              <w:rPr>
                <w:sz w:val="18"/>
                <w:szCs w:val="18"/>
              </w:rPr>
              <w:t>operacyjnymi</w:t>
            </w:r>
            <w:r w:rsidRPr="00C35035">
              <w:rPr>
                <w:spacing w:val="-6"/>
                <w:sz w:val="18"/>
                <w:szCs w:val="18"/>
              </w:rPr>
              <w:t xml:space="preserve"> </w:t>
            </w:r>
            <w:r w:rsidRPr="00C35035">
              <w:rPr>
                <w:sz w:val="18"/>
                <w:szCs w:val="18"/>
              </w:rPr>
              <w:t>- jako</w:t>
            </w:r>
            <w:r w:rsidRPr="00C35035">
              <w:rPr>
                <w:spacing w:val="-7"/>
                <w:sz w:val="18"/>
                <w:szCs w:val="18"/>
              </w:rPr>
              <w:t xml:space="preserve"> </w:t>
            </w:r>
            <w:r w:rsidRPr="00C35035">
              <w:rPr>
                <w:sz w:val="18"/>
                <w:szCs w:val="18"/>
              </w:rPr>
              <w:t>potwierdzenie</w:t>
            </w:r>
            <w:r w:rsidRPr="00C35035">
              <w:rPr>
                <w:spacing w:val="-6"/>
                <w:sz w:val="18"/>
                <w:szCs w:val="18"/>
              </w:rPr>
              <w:t xml:space="preserve"> </w:t>
            </w:r>
            <w:r w:rsidRPr="00C35035">
              <w:rPr>
                <w:sz w:val="18"/>
                <w:szCs w:val="18"/>
              </w:rPr>
              <w:t>poprawnej</w:t>
            </w:r>
            <w:r w:rsidRPr="00C35035">
              <w:rPr>
                <w:spacing w:val="-5"/>
                <w:sz w:val="18"/>
                <w:szCs w:val="18"/>
              </w:rPr>
              <w:t xml:space="preserve"> </w:t>
            </w:r>
            <w:r w:rsidRPr="00C35035">
              <w:rPr>
                <w:sz w:val="18"/>
                <w:szCs w:val="18"/>
              </w:rPr>
              <w:t>współpracy</w:t>
            </w:r>
            <w:r w:rsidRPr="00C35035">
              <w:rPr>
                <w:spacing w:val="-13"/>
                <w:sz w:val="18"/>
                <w:szCs w:val="18"/>
              </w:rPr>
              <w:t xml:space="preserve"> </w:t>
            </w:r>
            <w:r w:rsidRPr="00C35035">
              <w:rPr>
                <w:sz w:val="18"/>
                <w:szCs w:val="18"/>
              </w:rPr>
              <w:t>Wykonawca</w:t>
            </w:r>
            <w:r w:rsidRPr="00C35035">
              <w:rPr>
                <w:spacing w:val="-5"/>
                <w:sz w:val="18"/>
                <w:szCs w:val="18"/>
              </w:rPr>
              <w:t xml:space="preserve"> przedstawi </w:t>
            </w:r>
            <w:r w:rsidRPr="00C35035">
              <w:rPr>
                <w:sz w:val="18"/>
                <w:szCs w:val="18"/>
              </w:rPr>
              <w:t>dokument</w:t>
            </w:r>
            <w:r w:rsidRPr="00C35035">
              <w:rPr>
                <w:spacing w:val="-5"/>
                <w:sz w:val="18"/>
                <w:szCs w:val="18"/>
              </w:rPr>
              <w:t xml:space="preserve"> </w:t>
            </w:r>
            <w:r w:rsidRPr="00C35035">
              <w:rPr>
                <w:sz w:val="18"/>
                <w:szCs w:val="18"/>
              </w:rPr>
              <w:t>w</w:t>
            </w:r>
            <w:r w:rsidRPr="00C35035">
              <w:rPr>
                <w:spacing w:val="-8"/>
                <w:sz w:val="18"/>
                <w:szCs w:val="18"/>
              </w:rPr>
              <w:t xml:space="preserve"> </w:t>
            </w:r>
            <w:r w:rsidRPr="00C35035">
              <w:rPr>
                <w:sz w:val="18"/>
                <w:szCs w:val="18"/>
              </w:rPr>
              <w:t>postaci</w:t>
            </w:r>
            <w:r w:rsidRPr="00C35035">
              <w:rPr>
                <w:spacing w:val="-7"/>
                <w:sz w:val="18"/>
                <w:szCs w:val="18"/>
              </w:rPr>
              <w:t xml:space="preserve"> </w:t>
            </w:r>
            <w:r w:rsidRPr="00C35035">
              <w:rPr>
                <w:sz w:val="18"/>
                <w:szCs w:val="18"/>
              </w:rPr>
              <w:t>wydruku</w:t>
            </w:r>
            <w:r w:rsidRPr="00C35035">
              <w:rPr>
                <w:spacing w:val="-5"/>
                <w:sz w:val="18"/>
                <w:szCs w:val="18"/>
              </w:rPr>
              <w:t xml:space="preserve"> </w:t>
            </w:r>
            <w:r w:rsidRPr="00C35035">
              <w:rPr>
                <w:sz w:val="18"/>
                <w:szCs w:val="18"/>
              </w:rPr>
              <w:t>potwierdzający</w:t>
            </w:r>
            <w:r w:rsidRPr="00C35035">
              <w:rPr>
                <w:spacing w:val="-8"/>
                <w:sz w:val="18"/>
                <w:szCs w:val="18"/>
              </w:rPr>
              <w:t xml:space="preserve"> </w:t>
            </w:r>
            <w:r w:rsidRPr="00C35035">
              <w:rPr>
                <w:sz w:val="18"/>
                <w:szCs w:val="18"/>
              </w:rPr>
              <w:t>certyfikację</w:t>
            </w:r>
            <w:r w:rsidRPr="00C35035">
              <w:rPr>
                <w:spacing w:val="-5"/>
                <w:sz w:val="18"/>
                <w:szCs w:val="18"/>
              </w:rPr>
              <w:t xml:space="preserve"> </w:t>
            </w:r>
            <w:r w:rsidRPr="00C35035">
              <w:rPr>
                <w:sz w:val="18"/>
                <w:szCs w:val="18"/>
              </w:rPr>
              <w:t>rodziny</w:t>
            </w:r>
            <w:r w:rsidRPr="00C35035">
              <w:rPr>
                <w:spacing w:val="-7"/>
                <w:sz w:val="18"/>
                <w:szCs w:val="18"/>
              </w:rPr>
              <w:t xml:space="preserve"> </w:t>
            </w:r>
            <w:r w:rsidRPr="00C35035">
              <w:rPr>
                <w:sz w:val="18"/>
                <w:szCs w:val="18"/>
              </w:rPr>
              <w:t>produktów</w:t>
            </w:r>
            <w:r w:rsidRPr="00C35035">
              <w:rPr>
                <w:spacing w:val="-8"/>
                <w:sz w:val="18"/>
                <w:szCs w:val="18"/>
              </w:rPr>
              <w:t xml:space="preserve"> </w:t>
            </w:r>
            <w:r w:rsidRPr="00C35035">
              <w:rPr>
                <w:sz w:val="18"/>
                <w:szCs w:val="18"/>
              </w:rPr>
              <w:t xml:space="preserve">bez względu na rodzaj obudowy, dodatkowo potwierdzony przez producenta oferowanego komputera)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0AEBD01E"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Stacja</w:t>
            </w:r>
            <w:r w:rsidRPr="00C35035">
              <w:rPr>
                <w:spacing w:val="-6"/>
                <w:sz w:val="18"/>
                <w:szCs w:val="18"/>
              </w:rPr>
              <w:t xml:space="preserve"> </w:t>
            </w:r>
            <w:r w:rsidRPr="00C35035">
              <w:rPr>
                <w:sz w:val="18"/>
                <w:szCs w:val="18"/>
              </w:rPr>
              <w:t>robocza</w:t>
            </w:r>
            <w:r w:rsidRPr="00C35035">
              <w:rPr>
                <w:spacing w:val="-5"/>
                <w:sz w:val="18"/>
                <w:szCs w:val="18"/>
              </w:rPr>
              <w:t xml:space="preserve"> </w:t>
            </w:r>
            <w:r w:rsidRPr="00C35035">
              <w:rPr>
                <w:sz w:val="18"/>
                <w:szCs w:val="18"/>
              </w:rPr>
              <w:t>musi</w:t>
            </w:r>
            <w:r w:rsidRPr="00C35035">
              <w:rPr>
                <w:spacing w:val="-10"/>
                <w:sz w:val="18"/>
                <w:szCs w:val="18"/>
              </w:rPr>
              <w:t xml:space="preserve"> </w:t>
            </w:r>
            <w:r w:rsidRPr="00C35035">
              <w:rPr>
                <w:sz w:val="18"/>
                <w:szCs w:val="18"/>
              </w:rPr>
              <w:t>spełniać</w:t>
            </w:r>
            <w:r w:rsidRPr="00C35035">
              <w:rPr>
                <w:spacing w:val="-4"/>
                <w:sz w:val="18"/>
                <w:szCs w:val="18"/>
              </w:rPr>
              <w:t xml:space="preserve"> </w:t>
            </w:r>
            <w:r w:rsidRPr="00C35035">
              <w:rPr>
                <w:sz w:val="18"/>
                <w:szCs w:val="18"/>
              </w:rPr>
              <w:t>wymogi</w:t>
            </w:r>
            <w:r w:rsidRPr="00C35035">
              <w:rPr>
                <w:spacing w:val="-6"/>
                <w:sz w:val="18"/>
                <w:szCs w:val="18"/>
              </w:rPr>
              <w:t xml:space="preserve"> </w:t>
            </w:r>
            <w:r w:rsidRPr="00C35035">
              <w:rPr>
                <w:sz w:val="18"/>
                <w:szCs w:val="18"/>
              </w:rPr>
              <w:t>TCO,</w:t>
            </w:r>
            <w:r w:rsidRPr="00C35035">
              <w:rPr>
                <w:spacing w:val="-5"/>
                <w:sz w:val="18"/>
                <w:szCs w:val="18"/>
              </w:rPr>
              <w:t xml:space="preserve"> </w:t>
            </w:r>
            <w:r w:rsidRPr="00C35035">
              <w:rPr>
                <w:sz w:val="18"/>
                <w:szCs w:val="18"/>
              </w:rPr>
              <w:t>potwierdzeniem</w:t>
            </w:r>
            <w:r w:rsidRPr="00C35035">
              <w:rPr>
                <w:spacing w:val="-7"/>
                <w:sz w:val="18"/>
                <w:szCs w:val="18"/>
              </w:rPr>
              <w:t xml:space="preserve"> </w:t>
            </w:r>
            <w:r w:rsidRPr="00C35035">
              <w:rPr>
                <w:sz w:val="18"/>
                <w:szCs w:val="18"/>
              </w:rPr>
              <w:t>spełnienia</w:t>
            </w:r>
            <w:r w:rsidRPr="00C35035">
              <w:rPr>
                <w:spacing w:val="-5"/>
                <w:sz w:val="18"/>
                <w:szCs w:val="18"/>
              </w:rPr>
              <w:t xml:space="preserve"> </w:t>
            </w:r>
            <w:r w:rsidRPr="00C35035">
              <w:rPr>
                <w:sz w:val="18"/>
                <w:szCs w:val="18"/>
              </w:rPr>
              <w:t>wymogu będzie publikacja na stronie:</w:t>
            </w:r>
            <w:r w:rsidRPr="00C35035">
              <w:rPr>
                <w:spacing w:val="-6"/>
                <w:sz w:val="18"/>
                <w:szCs w:val="18"/>
              </w:rPr>
              <w:t xml:space="preserve"> </w:t>
            </w:r>
            <w:hyperlink r:id="rId91">
              <w:r w:rsidRPr="00C35035">
                <w:rPr>
                  <w:sz w:val="18"/>
                  <w:szCs w:val="18"/>
                </w:rPr>
                <w:t>http://tcocertified.com/product-finder/</w:t>
              </w:r>
            </w:hyperlink>
            <w:r w:rsidRPr="00C35035">
              <w:rPr>
                <w:sz w:val="18"/>
                <w:szCs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139BD1BD"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691F50">
              <w:rPr>
                <w:sz w:val="18"/>
                <w:szCs w:val="18"/>
              </w:rPr>
              <w:t>Wykonawca dołączy do oferty link do strony internetowej producenta komputera zawierając</w:t>
            </w:r>
            <w:r>
              <w:rPr>
                <w:sz w:val="18"/>
                <w:szCs w:val="18"/>
              </w:rPr>
              <w:t>ej</w:t>
            </w:r>
            <w:r w:rsidRPr="00691F50">
              <w:rPr>
                <w:sz w:val="18"/>
                <w:szCs w:val="18"/>
              </w:rPr>
              <w:t xml:space="preserve"> dokumentację techniczną która musi potwierdzać wymagane cechy wyszczególnione w opisie przedmiotu zamówienia (opis obudowy i płyty głównej) oraz </w:t>
            </w:r>
            <w:r w:rsidRPr="00691F50">
              <w:rPr>
                <w:sz w:val="18"/>
                <w:szCs w:val="18"/>
              </w:rPr>
              <w:lastRenderedPageBreak/>
              <w:t>w</w:t>
            </w:r>
            <w:r>
              <w:rPr>
                <w:sz w:val="18"/>
                <w:szCs w:val="18"/>
              </w:rPr>
              <w:t> </w:t>
            </w:r>
            <w:r w:rsidRPr="00691F50">
              <w:rPr>
                <w:sz w:val="18"/>
                <w:szCs w:val="18"/>
              </w:rPr>
              <w:t>czytelny sposób przedstawia opis oraz metodologię i schematy</w:t>
            </w:r>
            <w:r w:rsidRPr="00691F50">
              <w:rPr>
                <w:spacing w:val="1"/>
                <w:sz w:val="18"/>
                <w:szCs w:val="18"/>
              </w:rPr>
              <w:t xml:space="preserve"> </w:t>
            </w:r>
            <w:r w:rsidRPr="00691F50">
              <w:rPr>
                <w:sz w:val="18"/>
                <w:szCs w:val="18"/>
              </w:rPr>
              <w:t xml:space="preserve">wymiany poszczególnych komponentów komputera co najmniej: procesor, dysk twardy, pamięć </w:t>
            </w:r>
            <w:r>
              <w:rPr>
                <w:sz w:val="18"/>
                <w:szCs w:val="18"/>
              </w:rPr>
              <w:t>RAM</w:t>
            </w:r>
            <w:r w:rsidRPr="00691F50">
              <w:rPr>
                <w:sz w:val="18"/>
                <w:szCs w:val="18"/>
              </w:rPr>
              <w:t>, płyta główna oraz karty rozszerzeń.</w:t>
            </w:r>
          </w:p>
          <w:p w14:paraId="5BC9F409" w14:textId="77777777" w:rsidR="001B6A0B" w:rsidRDefault="001B6A0B" w:rsidP="006736BC">
            <w:pPr>
              <w:pStyle w:val="TableParagraph"/>
              <w:numPr>
                <w:ilvl w:val="0"/>
                <w:numId w:val="178"/>
              </w:numPr>
              <w:adjustRightInd/>
              <w:spacing w:line="206" w:lineRule="exact"/>
              <w:ind w:left="178" w:right="28" w:hanging="142"/>
              <w:jc w:val="both"/>
              <w:rPr>
                <w:sz w:val="18"/>
                <w:szCs w:val="18"/>
              </w:rPr>
            </w:pPr>
            <w:r w:rsidRPr="00DE634E">
              <w:rPr>
                <w:sz w:val="18"/>
                <w:szCs w:val="18"/>
              </w:rPr>
              <w:t>Oświadczenie producenta</w:t>
            </w:r>
            <w:r>
              <w:rPr>
                <w:sz w:val="18"/>
                <w:szCs w:val="18"/>
              </w:rPr>
              <w:t xml:space="preserve"> komputerów</w:t>
            </w:r>
            <w:r w:rsidRPr="00DE634E">
              <w:rPr>
                <w:sz w:val="18"/>
                <w:szCs w:val="18"/>
              </w:rPr>
              <w:t xml:space="preserve">, </w:t>
            </w:r>
            <w:r>
              <w:rPr>
                <w:sz w:val="18"/>
                <w:szCs w:val="18"/>
              </w:rPr>
              <w:t>potwierdzające, ż</w:t>
            </w:r>
            <w:r w:rsidRPr="00DE634E">
              <w:rPr>
                <w:sz w:val="18"/>
                <w:szCs w:val="18"/>
              </w:rPr>
              <w:t>e sprzęt pochodzi z</w:t>
            </w:r>
            <w:r>
              <w:rPr>
                <w:sz w:val="18"/>
                <w:szCs w:val="18"/>
              </w:rPr>
              <w:t> </w:t>
            </w:r>
            <w:r w:rsidRPr="00DE634E">
              <w:rPr>
                <w:sz w:val="18"/>
                <w:szCs w:val="18"/>
              </w:rPr>
              <w:t xml:space="preserve">oficjalnego kanału </w:t>
            </w:r>
            <w:r>
              <w:rPr>
                <w:sz w:val="18"/>
                <w:szCs w:val="18"/>
              </w:rPr>
              <w:t>dystrybucyjnego producenta,</w:t>
            </w:r>
          </w:p>
          <w:p w14:paraId="6DA3D5D5" w14:textId="77777777" w:rsidR="001B6A0B" w:rsidRPr="00F6547B" w:rsidRDefault="001B6A0B" w:rsidP="006736BC">
            <w:pPr>
              <w:pStyle w:val="TableParagraph"/>
              <w:numPr>
                <w:ilvl w:val="0"/>
                <w:numId w:val="178"/>
              </w:numPr>
              <w:adjustRightInd/>
              <w:spacing w:line="206" w:lineRule="exact"/>
              <w:ind w:left="178" w:right="28" w:hanging="142"/>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764B647A" w14:textId="77777777" w:rsidTr="005559CB">
        <w:trPr>
          <w:jc w:val="center"/>
        </w:trPr>
        <w:tc>
          <w:tcPr>
            <w:tcW w:w="2196" w:type="dxa"/>
          </w:tcPr>
          <w:p w14:paraId="187F15CB" w14:textId="77777777" w:rsidR="001B6A0B" w:rsidRDefault="001B6A0B" w:rsidP="005559CB">
            <w:pPr>
              <w:pStyle w:val="TableParagraph"/>
              <w:spacing w:line="203" w:lineRule="exact"/>
              <w:ind w:left="0" w:right="28"/>
              <w:rPr>
                <w:sz w:val="18"/>
              </w:rPr>
            </w:pPr>
            <w:r>
              <w:rPr>
                <w:sz w:val="18"/>
              </w:rPr>
              <w:lastRenderedPageBreak/>
              <w:t>Ergonomia:</w:t>
            </w:r>
          </w:p>
        </w:tc>
        <w:tc>
          <w:tcPr>
            <w:tcW w:w="7032" w:type="dxa"/>
          </w:tcPr>
          <w:p w14:paraId="5E73DB92" w14:textId="77777777" w:rsidR="001B6A0B" w:rsidRDefault="001B6A0B" w:rsidP="006736BC">
            <w:pPr>
              <w:pStyle w:val="TableParagraph"/>
              <w:numPr>
                <w:ilvl w:val="0"/>
                <w:numId w:val="187"/>
              </w:numPr>
              <w:ind w:left="178" w:right="28" w:hanging="142"/>
              <w:jc w:val="both"/>
              <w:rPr>
                <w:sz w:val="18"/>
              </w:rPr>
            </w:pPr>
            <w:r>
              <w:rPr>
                <w:sz w:val="18"/>
              </w:rPr>
              <w:t xml:space="preserve">Głośność jednostki centralnej w oferowanej konfiguracji mierzona zgodnie z normą ISO 7779 oraz wykazana zgodnie z normą ISO 9296 w pozycji operatora w trybie jałowym (IDLE), wynoszącą maksymalnie 22 dB - </w:t>
            </w:r>
            <w:r w:rsidRPr="00E36741">
              <w:rPr>
                <w:b/>
                <w:bCs/>
                <w:sz w:val="18"/>
                <w:szCs w:val="18"/>
              </w:rPr>
              <w:t xml:space="preserve">Wykonawca </w:t>
            </w:r>
            <w:r>
              <w:rPr>
                <w:b/>
                <w:bCs/>
                <w:sz w:val="18"/>
                <w:szCs w:val="18"/>
              </w:rPr>
              <w:t>złoży</w:t>
            </w:r>
            <w:r w:rsidRPr="00E36741">
              <w:rPr>
                <w:b/>
                <w:bCs/>
                <w:sz w:val="16"/>
                <w:szCs w:val="20"/>
              </w:rPr>
              <w:t xml:space="preserve"> </w:t>
            </w:r>
            <w:r w:rsidRPr="00E36741">
              <w:rPr>
                <w:b/>
                <w:bCs/>
                <w:sz w:val="18"/>
              </w:rPr>
              <w:t>oświadczenie producenta wraz z raportem badawczym wystawionym</w:t>
            </w:r>
            <w:r>
              <w:rPr>
                <w:b/>
                <w:bCs/>
                <w:sz w:val="18"/>
              </w:rPr>
              <w:t xml:space="preserve"> </w:t>
            </w:r>
            <w:r w:rsidRPr="00E36741">
              <w:rPr>
                <w:b/>
                <w:bCs/>
                <w:sz w:val="18"/>
              </w:rPr>
              <w:t>przez niezależną</w:t>
            </w:r>
            <w:r>
              <w:rPr>
                <w:b/>
                <w:bCs/>
                <w:sz w:val="18"/>
              </w:rPr>
              <w:t xml:space="preserve"> </w:t>
            </w:r>
            <w:r w:rsidRPr="00E36741">
              <w:rPr>
                <w:b/>
                <w:bCs/>
                <w:sz w:val="18"/>
              </w:rPr>
              <w:t>akredytowaną</w:t>
            </w:r>
            <w:r>
              <w:rPr>
                <w:b/>
                <w:bCs/>
                <w:sz w:val="18"/>
              </w:rPr>
              <w:t xml:space="preserve"> </w:t>
            </w:r>
            <w:r w:rsidRPr="00E36741">
              <w:rPr>
                <w:b/>
                <w:bCs/>
                <w:sz w:val="18"/>
              </w:rPr>
              <w:t xml:space="preserve">jednostkę </w:t>
            </w:r>
            <w:r>
              <w:rPr>
                <w:b/>
                <w:bCs/>
                <w:sz w:val="18"/>
              </w:rPr>
              <w:t>w zakresie ISO 7779.</w:t>
            </w:r>
          </w:p>
          <w:p w14:paraId="1DBB4D2D" w14:textId="77777777" w:rsidR="001B6A0B" w:rsidRDefault="001B6A0B" w:rsidP="006736BC">
            <w:pPr>
              <w:pStyle w:val="TableParagraph"/>
              <w:numPr>
                <w:ilvl w:val="0"/>
                <w:numId w:val="187"/>
              </w:numPr>
              <w:ind w:left="178" w:right="28" w:hanging="142"/>
              <w:jc w:val="both"/>
              <w:rPr>
                <w:sz w:val="18"/>
              </w:rPr>
            </w:pPr>
            <w:r>
              <w:rPr>
                <w:sz w:val="18"/>
              </w:rPr>
              <w:t>Moduł konstrukcji obudowy w jednostce centralnej komputera powinien pozwalać na demontaż 2,5” dysku twardego bez konieczności użycia narzędzi (wyklucza się użycie wkrętów, śrub motylkowych w samej obudowie lub którymkolwiek z wymienionych podzespołów). Wymaganie nie znajduje zastosowania, jeśli płyta główna umożliwia montaż dwóch dysków w złączach M.2,</w:t>
            </w:r>
          </w:p>
          <w:p w14:paraId="358C88B9" w14:textId="77777777" w:rsidR="001B6A0B" w:rsidRDefault="001B6A0B" w:rsidP="006736BC">
            <w:pPr>
              <w:pStyle w:val="TableParagraph"/>
              <w:numPr>
                <w:ilvl w:val="0"/>
                <w:numId w:val="187"/>
              </w:numPr>
              <w:ind w:left="178" w:right="28" w:hanging="142"/>
              <w:jc w:val="both"/>
              <w:rPr>
                <w:sz w:val="18"/>
              </w:rPr>
            </w:pPr>
            <w:r>
              <w:rPr>
                <w:sz w:val="18"/>
              </w:rPr>
              <w:t>Dedykowana</w:t>
            </w:r>
            <w:r>
              <w:rPr>
                <w:spacing w:val="-5"/>
                <w:sz w:val="18"/>
              </w:rPr>
              <w:t xml:space="preserve"> </w:t>
            </w:r>
            <w:r>
              <w:rPr>
                <w:sz w:val="18"/>
              </w:rPr>
              <w:t>wnęka</w:t>
            </w:r>
            <w:r>
              <w:rPr>
                <w:spacing w:val="-7"/>
                <w:sz w:val="18"/>
              </w:rPr>
              <w:t xml:space="preserve"> </w:t>
            </w:r>
            <w:r>
              <w:rPr>
                <w:sz w:val="18"/>
              </w:rPr>
              <w:t>wraz</w:t>
            </w:r>
            <w:r>
              <w:rPr>
                <w:spacing w:val="-7"/>
                <w:sz w:val="18"/>
              </w:rPr>
              <w:t xml:space="preserve"> </w:t>
            </w:r>
            <w:r>
              <w:rPr>
                <w:sz w:val="18"/>
              </w:rPr>
              <w:t>z</w:t>
            </w:r>
            <w:r>
              <w:rPr>
                <w:spacing w:val="-6"/>
                <w:sz w:val="18"/>
              </w:rPr>
              <w:t xml:space="preserve"> </w:t>
            </w:r>
            <w:r>
              <w:rPr>
                <w:sz w:val="18"/>
              </w:rPr>
              <w:t>mocowaniem</w:t>
            </w:r>
            <w:r>
              <w:rPr>
                <w:spacing w:val="-7"/>
                <w:sz w:val="18"/>
              </w:rPr>
              <w:t xml:space="preserve"> </w:t>
            </w:r>
            <w:r>
              <w:rPr>
                <w:sz w:val="18"/>
              </w:rPr>
              <w:t>dla</w:t>
            </w:r>
            <w:r>
              <w:rPr>
                <w:spacing w:val="-5"/>
                <w:sz w:val="18"/>
              </w:rPr>
              <w:t xml:space="preserve"> </w:t>
            </w:r>
            <w:r>
              <w:rPr>
                <w:sz w:val="18"/>
              </w:rPr>
              <w:t>dysku</w:t>
            </w:r>
            <w:r>
              <w:rPr>
                <w:spacing w:val="-6"/>
                <w:sz w:val="18"/>
              </w:rPr>
              <w:t xml:space="preserve"> </w:t>
            </w:r>
            <w:r>
              <w:rPr>
                <w:sz w:val="18"/>
              </w:rPr>
              <w:t>twardego</w:t>
            </w:r>
            <w:r>
              <w:rPr>
                <w:spacing w:val="-7"/>
                <w:sz w:val="18"/>
              </w:rPr>
              <w:t xml:space="preserve"> </w:t>
            </w:r>
            <w:r>
              <w:rPr>
                <w:sz w:val="18"/>
              </w:rPr>
              <w:t>ma</w:t>
            </w:r>
            <w:r>
              <w:rPr>
                <w:spacing w:val="-7"/>
                <w:sz w:val="18"/>
              </w:rPr>
              <w:t xml:space="preserve"> </w:t>
            </w:r>
            <w:r>
              <w:rPr>
                <w:sz w:val="18"/>
              </w:rPr>
              <w:t>zapewniać</w:t>
            </w:r>
            <w:r>
              <w:rPr>
                <w:spacing w:val="-6"/>
                <w:sz w:val="18"/>
              </w:rPr>
              <w:t xml:space="preserve"> </w:t>
            </w:r>
            <w:r>
              <w:rPr>
                <w:sz w:val="18"/>
              </w:rPr>
              <w:t>pełną stabilność, niedopuszczalne jest, aby dysk wypadał oraz miał luzy przy konwertowaniu położenia</w:t>
            </w:r>
            <w:r>
              <w:rPr>
                <w:spacing w:val="-1"/>
                <w:sz w:val="18"/>
              </w:rPr>
              <w:t xml:space="preserve"> </w:t>
            </w:r>
            <w:r>
              <w:rPr>
                <w:sz w:val="18"/>
              </w:rPr>
              <w:t>obudowy.</w:t>
            </w:r>
          </w:p>
          <w:p w14:paraId="6B65DEB9" w14:textId="77777777" w:rsidR="001B6A0B" w:rsidRDefault="001B6A0B" w:rsidP="006736BC">
            <w:pPr>
              <w:pStyle w:val="TableParagraph"/>
              <w:numPr>
                <w:ilvl w:val="0"/>
                <w:numId w:val="187"/>
              </w:numPr>
              <w:ind w:left="178" w:right="28" w:hanging="142"/>
              <w:jc w:val="both"/>
              <w:rPr>
                <w:sz w:val="18"/>
              </w:rPr>
            </w:pPr>
            <w:r>
              <w:rPr>
                <w:sz w:val="18"/>
              </w:rPr>
              <w:t xml:space="preserve">Obudowa w jednostce centralnej musi być otwierana bez konieczności użycia narzędzi oraz powinna posiadać czujnik otwarcia obudowy współpracujący z oprogramowaniem zarządzająco – diagnostycznym producenta komputera oraz ma współpracować </w:t>
            </w:r>
            <w:r>
              <w:rPr>
                <w:sz w:val="18"/>
              </w:rPr>
              <w:br/>
              <w:t>z BIOS zapisując incydenty otwarcia obudowy w logach (data i godzina incydentu otwarcia obudowy).</w:t>
            </w:r>
          </w:p>
          <w:p w14:paraId="3E1E3DEB" w14:textId="77777777" w:rsidR="001B6A0B" w:rsidRDefault="001B6A0B" w:rsidP="006736BC">
            <w:pPr>
              <w:pStyle w:val="TableParagraph"/>
              <w:numPr>
                <w:ilvl w:val="0"/>
                <w:numId w:val="187"/>
              </w:numPr>
              <w:ind w:left="178" w:right="28" w:hanging="142"/>
              <w:jc w:val="both"/>
              <w:rPr>
                <w:sz w:val="18"/>
              </w:rPr>
            </w:pPr>
            <w:r>
              <w:rPr>
                <w:sz w:val="18"/>
              </w:rPr>
              <w:t>Obudowa musi umożliwiać zastosowanie zabezpieczenia fizycznego w postaci linki metalowej (złącze blokady Kensington lub alternatywnej) oraz kłódki (oczko w obudowie do założenia kłódki). Stacja robocza i monitor powinny zostać wyposażone w dedykowaną podstawę, do której można trwale zamocować monitor oraz komputer (tzw.</w:t>
            </w:r>
            <w:r>
              <w:rPr>
                <w:spacing w:val="-1"/>
                <w:sz w:val="18"/>
              </w:rPr>
              <w:t xml:space="preserve"> </w:t>
            </w:r>
            <w:r>
              <w:rPr>
                <w:sz w:val="18"/>
              </w:rPr>
              <w:t>„stand”).</w:t>
            </w:r>
          </w:p>
          <w:p w14:paraId="293A2AA0" w14:textId="77777777" w:rsidR="001B6A0B" w:rsidRDefault="001B6A0B" w:rsidP="006736BC">
            <w:pPr>
              <w:pStyle w:val="TableParagraph"/>
              <w:numPr>
                <w:ilvl w:val="0"/>
                <w:numId w:val="187"/>
              </w:numPr>
              <w:ind w:left="178" w:right="28" w:hanging="142"/>
              <w:jc w:val="both"/>
              <w:rPr>
                <w:sz w:val="18"/>
              </w:rPr>
            </w:pPr>
            <w:r>
              <w:rPr>
                <w:sz w:val="18"/>
              </w:rPr>
              <w:t>Po</w:t>
            </w:r>
            <w:r>
              <w:rPr>
                <w:spacing w:val="-7"/>
                <w:sz w:val="18"/>
              </w:rPr>
              <w:t xml:space="preserve"> </w:t>
            </w:r>
            <w:r>
              <w:rPr>
                <w:sz w:val="18"/>
              </w:rPr>
              <w:t>zamocowaniu</w:t>
            </w:r>
            <w:r>
              <w:rPr>
                <w:spacing w:val="-9"/>
                <w:sz w:val="18"/>
              </w:rPr>
              <w:t xml:space="preserve"> </w:t>
            </w:r>
            <w:r>
              <w:rPr>
                <w:sz w:val="18"/>
              </w:rPr>
              <w:t>komputera</w:t>
            </w:r>
            <w:r>
              <w:rPr>
                <w:spacing w:val="-10"/>
                <w:sz w:val="18"/>
              </w:rPr>
              <w:t xml:space="preserve"> </w:t>
            </w:r>
            <w:r>
              <w:rPr>
                <w:sz w:val="18"/>
              </w:rPr>
              <w:t>i</w:t>
            </w:r>
            <w:r>
              <w:rPr>
                <w:spacing w:val="-8"/>
                <w:sz w:val="18"/>
              </w:rPr>
              <w:t xml:space="preserve"> </w:t>
            </w:r>
            <w:r>
              <w:rPr>
                <w:sz w:val="18"/>
              </w:rPr>
              <w:t>monitora</w:t>
            </w:r>
            <w:r>
              <w:rPr>
                <w:spacing w:val="-8"/>
                <w:sz w:val="18"/>
              </w:rPr>
              <w:t xml:space="preserve"> </w:t>
            </w:r>
            <w:r>
              <w:rPr>
                <w:sz w:val="18"/>
              </w:rPr>
              <w:t>tworzy</w:t>
            </w:r>
            <w:r>
              <w:rPr>
                <w:spacing w:val="-11"/>
                <w:sz w:val="18"/>
              </w:rPr>
              <w:t xml:space="preserve"> </w:t>
            </w:r>
            <w:r>
              <w:rPr>
                <w:sz w:val="18"/>
              </w:rPr>
              <w:t>spójne</w:t>
            </w:r>
            <w:r>
              <w:rPr>
                <w:spacing w:val="-9"/>
                <w:sz w:val="18"/>
              </w:rPr>
              <w:t xml:space="preserve"> </w:t>
            </w:r>
            <w:r>
              <w:rPr>
                <w:sz w:val="18"/>
              </w:rPr>
              <w:t>stanowisko</w:t>
            </w:r>
            <w:r>
              <w:rPr>
                <w:spacing w:val="-9"/>
                <w:sz w:val="18"/>
              </w:rPr>
              <w:t xml:space="preserve"> </w:t>
            </w:r>
            <w:r>
              <w:rPr>
                <w:sz w:val="18"/>
              </w:rPr>
              <w:t>do</w:t>
            </w:r>
            <w:r>
              <w:rPr>
                <w:spacing w:val="-7"/>
                <w:sz w:val="18"/>
              </w:rPr>
              <w:t xml:space="preserve"> </w:t>
            </w:r>
            <w:r>
              <w:rPr>
                <w:sz w:val="18"/>
              </w:rPr>
              <w:t>pracy</w:t>
            </w:r>
            <w:r>
              <w:rPr>
                <w:spacing w:val="-10"/>
                <w:sz w:val="18"/>
              </w:rPr>
              <w:t xml:space="preserve"> </w:t>
            </w:r>
            <w:r>
              <w:rPr>
                <w:sz w:val="18"/>
              </w:rPr>
              <w:t>oraz</w:t>
            </w:r>
            <w:r>
              <w:rPr>
                <w:spacing w:val="-10"/>
                <w:sz w:val="18"/>
              </w:rPr>
              <w:t xml:space="preserve"> </w:t>
            </w:r>
            <w:r>
              <w:rPr>
                <w:sz w:val="18"/>
              </w:rPr>
              <w:t>umożliwia zamaskowanie oraz zabezpieczenie podłączonych do komputera kabli przed ich przypadkowym bądź nieautoryzowanym</w:t>
            </w:r>
            <w:r>
              <w:rPr>
                <w:spacing w:val="-1"/>
                <w:sz w:val="18"/>
              </w:rPr>
              <w:t xml:space="preserve"> </w:t>
            </w:r>
            <w:r>
              <w:rPr>
                <w:sz w:val="18"/>
              </w:rPr>
              <w:t>odłączeniem.</w:t>
            </w:r>
          </w:p>
          <w:p w14:paraId="37821631" w14:textId="77777777" w:rsidR="001B6A0B" w:rsidRDefault="001B6A0B" w:rsidP="006736BC">
            <w:pPr>
              <w:pStyle w:val="TableParagraph"/>
              <w:numPr>
                <w:ilvl w:val="0"/>
                <w:numId w:val="187"/>
              </w:numPr>
              <w:ind w:left="178" w:right="28" w:hanging="142"/>
              <w:jc w:val="both"/>
              <w:rPr>
                <w:sz w:val="18"/>
              </w:rPr>
            </w:pPr>
            <w:r>
              <w:rPr>
                <w:sz w:val="18"/>
              </w:rPr>
              <w:t>W skład zestawu powinna wchodzić maskownica kabli, umożliwiająca trwałe połączenie z podstawą. Rozwiązanie to musi zapewniać właściwą wentylację.</w:t>
            </w:r>
          </w:p>
          <w:p w14:paraId="149A1604" w14:textId="77777777" w:rsidR="001B6A0B" w:rsidRDefault="001B6A0B" w:rsidP="006736BC">
            <w:pPr>
              <w:pStyle w:val="TableParagraph"/>
              <w:numPr>
                <w:ilvl w:val="0"/>
                <w:numId w:val="187"/>
              </w:numPr>
              <w:spacing w:line="187" w:lineRule="exact"/>
              <w:ind w:left="178" w:right="28" w:hanging="142"/>
              <w:jc w:val="both"/>
              <w:rPr>
                <w:sz w:val="18"/>
              </w:rPr>
            </w:pPr>
            <w:r>
              <w:rPr>
                <w:sz w:val="18"/>
              </w:rPr>
              <w:t>Stojak (stand) musi umożliwiać podłączenie monitorów min. 23" .</w:t>
            </w:r>
          </w:p>
        </w:tc>
      </w:tr>
      <w:tr w:rsidR="001B6A0B" w:rsidRPr="00691F50" w14:paraId="0B398FB1" w14:textId="77777777" w:rsidTr="005559CB">
        <w:trPr>
          <w:jc w:val="center"/>
        </w:trPr>
        <w:tc>
          <w:tcPr>
            <w:tcW w:w="2196" w:type="dxa"/>
          </w:tcPr>
          <w:p w14:paraId="455A9208" w14:textId="77777777" w:rsidR="001B6A0B" w:rsidRDefault="001B6A0B" w:rsidP="005559CB">
            <w:pPr>
              <w:pStyle w:val="TableParagraph"/>
              <w:spacing w:line="206" w:lineRule="exact"/>
              <w:ind w:left="0" w:right="28"/>
              <w:rPr>
                <w:sz w:val="18"/>
              </w:rPr>
            </w:pPr>
            <w:r>
              <w:rPr>
                <w:sz w:val="18"/>
              </w:rPr>
              <w:t>Warunki gwarancji:</w:t>
            </w:r>
          </w:p>
        </w:tc>
        <w:tc>
          <w:tcPr>
            <w:tcW w:w="7032" w:type="dxa"/>
          </w:tcPr>
          <w:p w14:paraId="3EA12488" w14:textId="77777777" w:rsidR="001B6A0B" w:rsidRDefault="001B6A0B" w:rsidP="006736BC">
            <w:pPr>
              <w:pStyle w:val="TableParagraph"/>
              <w:numPr>
                <w:ilvl w:val="0"/>
                <w:numId w:val="179"/>
              </w:numPr>
              <w:adjustRightInd/>
              <w:spacing w:line="206" w:lineRule="exact"/>
              <w:ind w:left="187" w:right="28" w:hanging="142"/>
              <w:jc w:val="both"/>
              <w:rPr>
                <w:sz w:val="18"/>
                <w:szCs w:val="18"/>
              </w:rPr>
            </w:pPr>
            <w:r>
              <w:rPr>
                <w:sz w:val="18"/>
                <w:szCs w:val="18"/>
              </w:rPr>
              <w:t>Min. 36 miesięcy.</w:t>
            </w:r>
          </w:p>
          <w:p w14:paraId="47035743" w14:textId="77777777" w:rsidR="001B6A0B" w:rsidRPr="00691F50" w:rsidRDefault="001B6A0B" w:rsidP="006736BC">
            <w:pPr>
              <w:pStyle w:val="TableParagraph"/>
              <w:numPr>
                <w:ilvl w:val="0"/>
                <w:numId w:val="179"/>
              </w:numPr>
              <w:adjustRightInd/>
              <w:spacing w:line="206" w:lineRule="exact"/>
              <w:ind w:left="187" w:right="28" w:hanging="142"/>
              <w:jc w:val="both"/>
              <w:rPr>
                <w:sz w:val="18"/>
                <w:szCs w:val="18"/>
              </w:rPr>
            </w:pPr>
            <w:r w:rsidRPr="00691F50">
              <w:rPr>
                <w:sz w:val="18"/>
                <w:szCs w:val="18"/>
              </w:rPr>
              <w:t>Gwarancja producenta świadczona na miejscu u klienta.</w:t>
            </w:r>
          </w:p>
          <w:p w14:paraId="663787B8" w14:textId="77777777" w:rsidR="001B6A0B" w:rsidRPr="00691F50" w:rsidRDefault="001B6A0B" w:rsidP="006736BC">
            <w:pPr>
              <w:pStyle w:val="TableParagraph"/>
              <w:numPr>
                <w:ilvl w:val="0"/>
                <w:numId w:val="179"/>
              </w:numPr>
              <w:adjustRightInd/>
              <w:spacing w:line="206" w:lineRule="exact"/>
              <w:ind w:left="187" w:right="28" w:hanging="142"/>
              <w:jc w:val="both"/>
              <w:rPr>
                <w:sz w:val="18"/>
                <w:szCs w:val="18"/>
              </w:rPr>
            </w:pPr>
            <w:r w:rsidRPr="00691F50">
              <w:rPr>
                <w:sz w:val="18"/>
                <w:szCs w:val="18"/>
              </w:rPr>
              <w:t>Czas reakcji serwisu - do końca następnego dnia roboczego od chwili zgłoszenia</w:t>
            </w:r>
          </w:p>
          <w:p w14:paraId="7B5E8AA3" w14:textId="77777777" w:rsidR="001B6A0B" w:rsidRPr="00C35035" w:rsidRDefault="001B6A0B" w:rsidP="006736BC">
            <w:pPr>
              <w:pStyle w:val="TableParagraph"/>
              <w:numPr>
                <w:ilvl w:val="0"/>
                <w:numId w:val="179"/>
              </w:numPr>
              <w:adjustRightInd/>
              <w:spacing w:line="206" w:lineRule="exact"/>
              <w:ind w:left="187" w:right="28" w:hanging="142"/>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 xml:space="preserve">oraz posiadać autoryzacje producenta komputera – </w:t>
            </w:r>
            <w:r w:rsidRPr="00C35035">
              <w:rPr>
                <w:b/>
                <w:bCs/>
                <w:sz w:val="18"/>
                <w:szCs w:val="18"/>
              </w:rPr>
              <w:t xml:space="preserve">Wykonawca złoży dokument </w:t>
            </w:r>
            <w:r>
              <w:rPr>
                <w:b/>
                <w:b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74F98586" w14:textId="77777777" w:rsidR="001B6A0B" w:rsidRPr="00C35035" w:rsidRDefault="001B6A0B" w:rsidP="006736BC">
            <w:pPr>
              <w:pStyle w:val="TableParagraph"/>
              <w:numPr>
                <w:ilvl w:val="0"/>
                <w:numId w:val="179"/>
              </w:numPr>
              <w:adjustRightInd/>
              <w:spacing w:line="206" w:lineRule="exact"/>
              <w:ind w:left="187" w:right="28" w:hanging="142"/>
              <w:jc w:val="both"/>
              <w:rPr>
                <w:sz w:val="18"/>
                <w:szCs w:val="18"/>
              </w:rPr>
            </w:pPr>
            <w:r w:rsidRPr="00C35035">
              <w:rPr>
                <w:sz w:val="18"/>
                <w:szCs w:val="18"/>
              </w:rPr>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w:t>
            </w:r>
            <w:r w:rsidRPr="00C35035">
              <w:rPr>
                <w:b/>
                <w:bCs/>
                <w:sz w:val="18"/>
                <w:szCs w:val="18"/>
              </w:rPr>
              <w:t xml:space="preserve"> oświadczenie producenta potwierdzające, że serwis będzie realizowany przez Autoryzowanego Partnera Serwisowego producenta lub bezpośrednio przez producenta</w:t>
            </w:r>
            <w:r w:rsidRPr="00C35035">
              <w:rPr>
                <w:sz w:val="18"/>
                <w:szCs w:val="18"/>
              </w:rPr>
              <w:t>.</w:t>
            </w:r>
          </w:p>
          <w:p w14:paraId="23845EB1" w14:textId="77777777" w:rsidR="001B6A0B" w:rsidRPr="00C35035" w:rsidRDefault="001B6A0B" w:rsidP="006736BC">
            <w:pPr>
              <w:pStyle w:val="TableParagraph"/>
              <w:numPr>
                <w:ilvl w:val="0"/>
                <w:numId w:val="179"/>
              </w:numPr>
              <w:adjustRightInd/>
              <w:spacing w:line="206" w:lineRule="exact"/>
              <w:ind w:left="187" w:right="28" w:hanging="142"/>
              <w:jc w:val="both"/>
              <w:rPr>
                <w:b/>
                <w:bCs/>
                <w:sz w:val="18"/>
                <w:szCs w:val="18"/>
              </w:rPr>
            </w:pPr>
            <w:r w:rsidRPr="00C35035">
              <w:rPr>
                <w:sz w:val="18"/>
                <w:szCs w:val="18"/>
              </w:rPr>
              <w:t xml:space="preserve">W przypadku awarii dysków twardych dysk pozostaje u Zamawiającego – </w:t>
            </w:r>
            <w:r w:rsidRPr="00C35035">
              <w:rPr>
                <w:b/>
                <w:bCs/>
                <w:sz w:val="18"/>
                <w:szCs w:val="18"/>
              </w:rPr>
              <w:t>Wykonawca złoży oświadczenia producenta potwierdzające spełnienie tego warunku</w:t>
            </w:r>
            <w:r w:rsidRPr="00C35035">
              <w:rPr>
                <w:b/>
                <w:bCs/>
                <w:iCs/>
                <w:sz w:val="18"/>
                <w:szCs w:val="18"/>
              </w:rPr>
              <w:t>.</w:t>
            </w:r>
          </w:p>
          <w:p w14:paraId="28316D44" w14:textId="77777777" w:rsidR="001B6A0B" w:rsidRPr="00691F50" w:rsidRDefault="001B6A0B" w:rsidP="006736BC">
            <w:pPr>
              <w:pStyle w:val="TableParagraph"/>
              <w:numPr>
                <w:ilvl w:val="0"/>
                <w:numId w:val="179"/>
              </w:numPr>
              <w:adjustRightInd/>
              <w:spacing w:line="206" w:lineRule="exact"/>
              <w:ind w:left="187" w:right="28" w:hanging="142"/>
              <w:jc w:val="both"/>
              <w:rPr>
                <w:sz w:val="18"/>
                <w:szCs w:val="18"/>
              </w:rPr>
            </w:pPr>
            <w:r w:rsidRPr="00C35035">
              <w:rPr>
                <w:sz w:val="18"/>
                <w:szCs w:val="18"/>
              </w:rPr>
              <w:t>Oświadczenie producenta komputera, że w przypadku niewywiązywania się z obowiązków gwarancyjnych Oferenta lub firmy serwisującej, przejmie na siebie wszelkie zobowiązania związane z</w:t>
            </w:r>
            <w:r w:rsidRPr="00C35035">
              <w:rPr>
                <w:spacing w:val="-9"/>
                <w:sz w:val="18"/>
                <w:szCs w:val="18"/>
              </w:rPr>
              <w:t> </w:t>
            </w:r>
            <w:r w:rsidRPr="00C35035">
              <w:rPr>
                <w:sz w:val="18"/>
                <w:szCs w:val="18"/>
              </w:rPr>
              <w:t xml:space="preserve">serwisem - </w:t>
            </w:r>
            <w:r w:rsidRPr="00C35035">
              <w:rPr>
                <w:b/>
                <w:bCs/>
                <w:iCs/>
                <w:sz w:val="18"/>
                <w:szCs w:val="18"/>
              </w:rPr>
              <w:t>Wykonawca złoży oświadczenie Producenta.</w:t>
            </w:r>
          </w:p>
        </w:tc>
      </w:tr>
      <w:tr w:rsidR="001B6A0B" w14:paraId="5D90CF65" w14:textId="77777777" w:rsidTr="005559CB">
        <w:trPr>
          <w:jc w:val="center"/>
        </w:trPr>
        <w:tc>
          <w:tcPr>
            <w:tcW w:w="2196" w:type="dxa"/>
          </w:tcPr>
          <w:p w14:paraId="3A4A1F71" w14:textId="77777777" w:rsidR="001B6A0B" w:rsidRDefault="001B6A0B" w:rsidP="005559CB">
            <w:pPr>
              <w:pStyle w:val="TableParagraph"/>
              <w:spacing w:line="242" w:lineRule="auto"/>
              <w:ind w:left="0" w:right="28"/>
              <w:rPr>
                <w:sz w:val="18"/>
              </w:rPr>
            </w:pPr>
            <w:r>
              <w:rPr>
                <w:sz w:val="18"/>
              </w:rPr>
              <w:t>Wsparcie techniczne producenta:</w:t>
            </w:r>
          </w:p>
        </w:tc>
        <w:tc>
          <w:tcPr>
            <w:tcW w:w="7032" w:type="dxa"/>
          </w:tcPr>
          <w:p w14:paraId="48A4F6FC" w14:textId="77777777" w:rsidR="001B6A0B" w:rsidRPr="00E36741" w:rsidRDefault="001B6A0B" w:rsidP="006736BC">
            <w:pPr>
              <w:pStyle w:val="TableParagraph"/>
              <w:numPr>
                <w:ilvl w:val="0"/>
                <w:numId w:val="239"/>
              </w:numPr>
              <w:spacing w:line="187" w:lineRule="exact"/>
              <w:ind w:right="28" w:hanging="145"/>
              <w:jc w:val="both"/>
              <w:rPr>
                <w:sz w:val="18"/>
              </w:rPr>
            </w:pPr>
            <w:r w:rsidRPr="00E36741">
              <w:rPr>
                <w:sz w:val="18"/>
              </w:rPr>
              <w:t xml:space="preserve">Możliwość sprawdzenia telefonicznego bezpośrednio u producenta oraz na stronie internetowej producenta oferowanego </w:t>
            </w:r>
            <w:r>
              <w:rPr>
                <w:sz w:val="18"/>
              </w:rPr>
              <w:t>komputera</w:t>
            </w:r>
            <w:r w:rsidRPr="00E36741">
              <w:rPr>
                <w:sz w:val="18"/>
              </w:rPr>
              <w:t xml:space="preserve">, po podaniu numeru seryjnego - konfiguracji sprzętowej </w:t>
            </w:r>
            <w:r>
              <w:rPr>
                <w:sz w:val="18"/>
              </w:rPr>
              <w:t>komputera</w:t>
            </w:r>
            <w:r w:rsidRPr="00E36741">
              <w:rPr>
                <w:sz w:val="18"/>
              </w:rPr>
              <w:t xml:space="preserve"> oraz warunków gwarancji.</w:t>
            </w:r>
          </w:p>
          <w:p w14:paraId="7BA3FF94" w14:textId="77777777" w:rsidR="001B6A0B" w:rsidRDefault="001B6A0B" w:rsidP="006736BC">
            <w:pPr>
              <w:pStyle w:val="TableParagraph"/>
              <w:numPr>
                <w:ilvl w:val="0"/>
                <w:numId w:val="239"/>
              </w:numPr>
              <w:spacing w:line="187" w:lineRule="exact"/>
              <w:ind w:right="28" w:hanging="145"/>
              <w:jc w:val="both"/>
              <w:rPr>
                <w:sz w:val="18"/>
              </w:rPr>
            </w:pPr>
            <w:r w:rsidRPr="00E36741">
              <w:rPr>
                <w:sz w:val="18"/>
              </w:rPr>
              <w:t xml:space="preserve">Dostęp do najnowszych sterowników i uaktualnień na stronie producenta </w:t>
            </w:r>
            <w:r>
              <w:rPr>
                <w:sz w:val="18"/>
              </w:rPr>
              <w:t>komputera</w:t>
            </w:r>
            <w:r w:rsidRPr="00E36741">
              <w:rPr>
                <w:sz w:val="18"/>
              </w:rPr>
              <w:t xml:space="preserve">, realizowany poprzez podanie na stronie internetowej producenta numeru seryjnego lub modelu </w:t>
            </w:r>
            <w:r>
              <w:rPr>
                <w:sz w:val="18"/>
              </w:rPr>
              <w:t>komputera</w:t>
            </w:r>
            <w:r w:rsidRPr="00E36741">
              <w:rPr>
                <w:sz w:val="18"/>
              </w:rPr>
              <w:t xml:space="preserve"> – </w:t>
            </w:r>
            <w:r w:rsidRPr="00DB7200">
              <w:rPr>
                <w:bCs/>
                <w:sz w:val="18"/>
              </w:rPr>
              <w:t>do oferty należy dołączyć link strony</w:t>
            </w:r>
            <w:r w:rsidRPr="00DB7200">
              <w:rPr>
                <w:sz w:val="18"/>
              </w:rPr>
              <w:t>.</w:t>
            </w:r>
            <w:r>
              <w:rPr>
                <w:sz w:val="18"/>
                <w:szCs w:val="18"/>
              </w:rPr>
              <w:t>\\</w:t>
            </w:r>
          </w:p>
        </w:tc>
      </w:tr>
      <w:tr w:rsidR="001B6A0B" w14:paraId="0FF81CED" w14:textId="77777777" w:rsidTr="005559CB">
        <w:trPr>
          <w:jc w:val="center"/>
        </w:trPr>
        <w:tc>
          <w:tcPr>
            <w:tcW w:w="2196" w:type="dxa"/>
          </w:tcPr>
          <w:p w14:paraId="17712EA2" w14:textId="77777777" w:rsidR="001B6A0B" w:rsidRDefault="001B6A0B" w:rsidP="005559CB">
            <w:pPr>
              <w:pStyle w:val="TableParagraph"/>
              <w:ind w:left="0" w:right="28"/>
              <w:rPr>
                <w:sz w:val="18"/>
              </w:rPr>
            </w:pPr>
            <w:r>
              <w:rPr>
                <w:sz w:val="18"/>
              </w:rPr>
              <w:t>Wymagania dodatkowe:</w:t>
            </w:r>
          </w:p>
        </w:tc>
        <w:tc>
          <w:tcPr>
            <w:tcW w:w="7032" w:type="dxa"/>
          </w:tcPr>
          <w:p w14:paraId="6C16C7A1" w14:textId="77777777" w:rsidR="001B6A0B" w:rsidRDefault="001B6A0B" w:rsidP="006736BC">
            <w:pPr>
              <w:pStyle w:val="TableParagraph"/>
              <w:numPr>
                <w:ilvl w:val="0"/>
                <w:numId w:val="201"/>
              </w:numPr>
              <w:adjustRightInd/>
              <w:ind w:left="187" w:right="28" w:hanging="142"/>
              <w:jc w:val="both"/>
              <w:rPr>
                <w:sz w:val="18"/>
              </w:rPr>
            </w:pPr>
            <w:r>
              <w:rPr>
                <w:sz w:val="18"/>
              </w:rPr>
              <w:t xml:space="preserve">Wbudowane porty: nie mniej niż 6 portów USB </w:t>
            </w:r>
            <w:r w:rsidRPr="008F0C94">
              <w:rPr>
                <w:sz w:val="18"/>
              </w:rPr>
              <w:t xml:space="preserve">3.2 wyprowadzonych </w:t>
            </w:r>
            <w:r>
              <w:rPr>
                <w:sz w:val="18"/>
              </w:rPr>
              <w:t>na zewnątrz komputera: nie mniej niż 2 z przodu obudowy i 4 z tyłu (dopuszcza po jednym porcie typu USB-C z przodu i z tyłu obudowy), port sieciowy RJ-45. Porty słuchawek i mikrofonu (dopuszczalny port combo) oraz wyjście audio out na przednim panelu obudowy.</w:t>
            </w:r>
            <w:r>
              <w:rPr>
                <w:sz w:val="18"/>
                <w:u w:val="single"/>
              </w:rPr>
              <w:t xml:space="preserve"> Wymagana</w:t>
            </w:r>
            <w:r>
              <w:rPr>
                <w:spacing w:val="-27"/>
                <w:sz w:val="18"/>
                <w:u w:val="single"/>
              </w:rPr>
              <w:t xml:space="preserve"> </w:t>
            </w:r>
            <w:r>
              <w:rPr>
                <w:sz w:val="18"/>
                <w:u w:val="single"/>
              </w:rPr>
              <w:t>ilość</w:t>
            </w:r>
            <w:r>
              <w:rPr>
                <w:spacing w:val="13"/>
                <w:sz w:val="18"/>
                <w:u w:val="single"/>
              </w:rPr>
              <w:t xml:space="preserve"> </w:t>
            </w:r>
            <w:r>
              <w:rPr>
                <w:sz w:val="18"/>
                <w:u w:val="single"/>
              </w:rPr>
              <w:t>i</w:t>
            </w:r>
            <w:r>
              <w:rPr>
                <w:spacing w:val="-3"/>
                <w:sz w:val="18"/>
                <w:u w:val="single"/>
              </w:rPr>
              <w:t xml:space="preserve"> </w:t>
            </w:r>
            <w:r>
              <w:rPr>
                <w:sz w:val="18"/>
                <w:u w:val="single"/>
              </w:rPr>
              <w:t>rozmieszczenie</w:t>
            </w:r>
            <w:r>
              <w:rPr>
                <w:spacing w:val="-25"/>
                <w:sz w:val="18"/>
                <w:u w:val="single"/>
              </w:rPr>
              <w:t xml:space="preserve"> </w:t>
            </w:r>
            <w:r>
              <w:rPr>
                <w:sz w:val="18"/>
                <w:u w:val="single"/>
              </w:rPr>
              <w:t>(na</w:t>
            </w:r>
            <w:r>
              <w:rPr>
                <w:spacing w:val="-25"/>
                <w:sz w:val="18"/>
                <w:u w:val="single"/>
              </w:rPr>
              <w:t xml:space="preserve"> </w:t>
            </w:r>
            <w:r>
              <w:rPr>
                <w:sz w:val="18"/>
                <w:u w:val="single"/>
              </w:rPr>
              <w:t>zewnątrz</w:t>
            </w:r>
            <w:r>
              <w:rPr>
                <w:spacing w:val="-26"/>
                <w:sz w:val="18"/>
                <w:u w:val="single"/>
              </w:rPr>
              <w:t xml:space="preserve"> </w:t>
            </w:r>
            <w:r>
              <w:rPr>
                <w:sz w:val="18"/>
                <w:u w:val="single"/>
              </w:rPr>
              <w:t>obudowy</w:t>
            </w:r>
            <w:r>
              <w:rPr>
                <w:spacing w:val="-27"/>
                <w:sz w:val="18"/>
                <w:u w:val="single"/>
              </w:rPr>
              <w:t xml:space="preserve"> </w:t>
            </w:r>
            <w:r>
              <w:rPr>
                <w:sz w:val="18"/>
                <w:u w:val="single"/>
              </w:rPr>
              <w:t>komputera)</w:t>
            </w:r>
            <w:r>
              <w:rPr>
                <w:spacing w:val="12"/>
                <w:sz w:val="18"/>
                <w:u w:val="single"/>
              </w:rPr>
              <w:t xml:space="preserve"> </w:t>
            </w:r>
            <w:r>
              <w:rPr>
                <w:sz w:val="18"/>
                <w:u w:val="single"/>
              </w:rPr>
              <w:t>wszystkich</w:t>
            </w:r>
            <w:r>
              <w:rPr>
                <w:spacing w:val="-23"/>
                <w:sz w:val="18"/>
                <w:u w:val="single"/>
              </w:rPr>
              <w:t xml:space="preserve"> </w:t>
            </w:r>
            <w:r>
              <w:rPr>
                <w:sz w:val="18"/>
                <w:u w:val="single"/>
              </w:rPr>
              <w:t>portów USB nie może być osiągnięta w wyniku stosowania konwerterów, przejściówek lub przewodów połączeniowych itp. Wszystkie wymagane porty mają być w sposób trwały zintegrowane z</w:t>
            </w:r>
            <w:r>
              <w:rPr>
                <w:spacing w:val="-2"/>
                <w:sz w:val="18"/>
                <w:u w:val="single"/>
              </w:rPr>
              <w:t xml:space="preserve"> </w:t>
            </w:r>
            <w:r>
              <w:rPr>
                <w:sz w:val="18"/>
                <w:u w:val="single"/>
              </w:rPr>
              <w:t>obudową.</w:t>
            </w:r>
          </w:p>
          <w:p w14:paraId="40F54FF8" w14:textId="77777777" w:rsidR="001B6A0B" w:rsidRDefault="001B6A0B" w:rsidP="006736BC">
            <w:pPr>
              <w:pStyle w:val="TableParagraph"/>
              <w:numPr>
                <w:ilvl w:val="0"/>
                <w:numId w:val="201"/>
              </w:numPr>
              <w:adjustRightInd/>
              <w:ind w:left="187" w:right="28" w:hanging="142"/>
              <w:jc w:val="both"/>
              <w:rPr>
                <w:sz w:val="18"/>
              </w:rPr>
            </w:pPr>
            <w:r>
              <w:rPr>
                <w:sz w:val="18"/>
              </w:rPr>
              <w:t xml:space="preserve">Karta sieciowa 10/100/1000 Ethernet RJ 45, zintegrowana z płytą główną, wspierająca obsługę </w:t>
            </w:r>
            <w:r>
              <w:rPr>
                <w:spacing w:val="6"/>
                <w:sz w:val="18"/>
              </w:rPr>
              <w:t xml:space="preserve">WOL </w:t>
            </w:r>
            <w:r>
              <w:rPr>
                <w:sz w:val="18"/>
              </w:rPr>
              <w:t>(funkcja włączana przez użytkownika), PXE</w:t>
            </w:r>
            <w:r>
              <w:rPr>
                <w:spacing w:val="-17"/>
                <w:sz w:val="18"/>
              </w:rPr>
              <w:t xml:space="preserve"> </w:t>
            </w:r>
            <w:r>
              <w:rPr>
                <w:sz w:val="18"/>
              </w:rPr>
              <w:t>2.1.</w:t>
            </w:r>
          </w:p>
          <w:p w14:paraId="1E09A6E7" w14:textId="77777777" w:rsidR="001B6A0B" w:rsidRDefault="001B6A0B" w:rsidP="006736BC">
            <w:pPr>
              <w:pStyle w:val="TableParagraph"/>
              <w:numPr>
                <w:ilvl w:val="0"/>
                <w:numId w:val="201"/>
              </w:numPr>
              <w:adjustRightInd/>
              <w:ind w:left="187" w:right="28" w:hanging="142"/>
              <w:jc w:val="both"/>
              <w:rPr>
                <w:sz w:val="18"/>
              </w:rPr>
            </w:pPr>
            <w:r>
              <w:rPr>
                <w:sz w:val="18"/>
              </w:rPr>
              <w:t xml:space="preserve">Płyta główna wyposażona w 2 złącza </w:t>
            </w:r>
            <w:r>
              <w:rPr>
                <w:spacing w:val="14"/>
                <w:sz w:val="18"/>
              </w:rPr>
              <w:t>SO</w:t>
            </w:r>
            <w:r>
              <w:rPr>
                <w:sz w:val="18"/>
              </w:rPr>
              <w:t xml:space="preserve">-DIMM z obsługą </w:t>
            </w:r>
            <w:r w:rsidRPr="008F0C94">
              <w:rPr>
                <w:sz w:val="18"/>
              </w:rPr>
              <w:t>do</w:t>
            </w:r>
            <w:r>
              <w:rPr>
                <w:sz w:val="18"/>
              </w:rPr>
              <w:t xml:space="preserve"> </w:t>
            </w:r>
            <w:r w:rsidRPr="008F0C94">
              <w:rPr>
                <w:sz w:val="18"/>
              </w:rPr>
              <w:t xml:space="preserve">64 </w:t>
            </w:r>
            <w:r>
              <w:rPr>
                <w:sz w:val="18"/>
              </w:rPr>
              <w:t xml:space="preserve">GB DDR4 pamięci </w:t>
            </w:r>
            <w:r>
              <w:rPr>
                <w:spacing w:val="-3"/>
                <w:sz w:val="18"/>
              </w:rPr>
              <w:t xml:space="preserve">RAM, </w:t>
            </w:r>
            <w:r>
              <w:rPr>
                <w:sz w:val="18"/>
              </w:rPr>
              <w:t xml:space="preserve">nie mniej niż 2 złącza SATA 3.0 lub 2 złącza M.2 dedykowane do PCI-Express </w:t>
            </w:r>
            <w:r>
              <w:rPr>
                <w:sz w:val="18"/>
              </w:rPr>
              <w:lastRenderedPageBreak/>
              <w:t>3.0 x4 lub 1 złącze M.2 dedykowane do PCI-Express 3.0 x4 i 1 złącze SATA 3.0;</w:t>
            </w:r>
            <w:r>
              <w:rPr>
                <w:spacing w:val="10"/>
                <w:sz w:val="18"/>
              </w:rPr>
              <w:t xml:space="preserve"> </w:t>
            </w:r>
            <w:r>
              <w:rPr>
                <w:sz w:val="18"/>
                <w:u w:val="single"/>
              </w:rPr>
              <w:t>Wymagana</w:t>
            </w:r>
            <w:r>
              <w:rPr>
                <w:spacing w:val="-26"/>
                <w:sz w:val="18"/>
                <w:u w:val="single"/>
              </w:rPr>
              <w:t xml:space="preserve"> </w:t>
            </w:r>
            <w:r>
              <w:rPr>
                <w:sz w:val="18"/>
                <w:u w:val="single"/>
              </w:rPr>
              <w:t>ilość</w:t>
            </w:r>
            <w:r>
              <w:rPr>
                <w:spacing w:val="-26"/>
                <w:sz w:val="18"/>
                <w:u w:val="single"/>
              </w:rPr>
              <w:t xml:space="preserve"> </w:t>
            </w:r>
            <w:r>
              <w:rPr>
                <w:sz w:val="18"/>
                <w:u w:val="single"/>
              </w:rPr>
              <w:t>i</w:t>
            </w:r>
            <w:r>
              <w:rPr>
                <w:spacing w:val="-24"/>
                <w:sz w:val="18"/>
                <w:u w:val="single"/>
              </w:rPr>
              <w:t xml:space="preserve"> </w:t>
            </w:r>
            <w:r>
              <w:rPr>
                <w:sz w:val="18"/>
                <w:u w:val="single"/>
              </w:rPr>
              <w:t>rozmieszczenie</w:t>
            </w:r>
            <w:r>
              <w:rPr>
                <w:spacing w:val="-24"/>
                <w:sz w:val="18"/>
                <w:u w:val="single"/>
              </w:rPr>
              <w:t xml:space="preserve"> </w:t>
            </w:r>
            <w:r>
              <w:rPr>
                <w:sz w:val="18"/>
                <w:u w:val="single"/>
              </w:rPr>
              <w:t>(na</w:t>
            </w:r>
            <w:r>
              <w:rPr>
                <w:spacing w:val="-24"/>
                <w:sz w:val="18"/>
                <w:u w:val="single"/>
              </w:rPr>
              <w:t xml:space="preserve"> </w:t>
            </w:r>
            <w:r>
              <w:rPr>
                <w:sz w:val="18"/>
                <w:u w:val="single"/>
              </w:rPr>
              <w:t>płycie głównej) wszystkich wymaganych złącz nie</w:t>
            </w:r>
            <w:r>
              <w:rPr>
                <w:sz w:val="18"/>
              </w:rPr>
              <w:t xml:space="preserve"> </w:t>
            </w:r>
            <w:r>
              <w:rPr>
                <w:sz w:val="18"/>
                <w:u w:val="single"/>
              </w:rPr>
              <w:t xml:space="preserve">może być osiągnięta </w:t>
            </w:r>
            <w:r>
              <w:rPr>
                <w:spacing w:val="2"/>
                <w:sz w:val="18"/>
                <w:u w:val="single"/>
              </w:rPr>
              <w:t>w wyniku</w:t>
            </w:r>
            <w:r>
              <w:rPr>
                <w:spacing w:val="-38"/>
                <w:sz w:val="18"/>
                <w:u w:val="single"/>
              </w:rPr>
              <w:t xml:space="preserve"> </w:t>
            </w:r>
            <w:r>
              <w:rPr>
                <w:sz w:val="18"/>
                <w:u w:val="single"/>
              </w:rPr>
              <w:t xml:space="preserve">stosowania konwerterów, przejściówek </w:t>
            </w:r>
            <w:r>
              <w:rPr>
                <w:spacing w:val="-12"/>
                <w:sz w:val="18"/>
                <w:u w:val="single"/>
              </w:rPr>
              <w:t xml:space="preserve">czy </w:t>
            </w:r>
            <w:r>
              <w:rPr>
                <w:sz w:val="18"/>
                <w:u w:val="single"/>
              </w:rPr>
              <w:t>kart rozszerzeń itp.</w:t>
            </w:r>
            <w:r>
              <w:rPr>
                <w:sz w:val="18"/>
              </w:rPr>
              <w:t xml:space="preserve"> W każdym przypadku opis slotu dotyczy jego przepustowości, a nie tylko</w:t>
            </w:r>
            <w:r>
              <w:rPr>
                <w:spacing w:val="-13"/>
                <w:sz w:val="18"/>
              </w:rPr>
              <w:t xml:space="preserve"> </w:t>
            </w:r>
            <w:r>
              <w:rPr>
                <w:sz w:val="18"/>
              </w:rPr>
              <w:t>gabarytów.</w:t>
            </w:r>
          </w:p>
          <w:p w14:paraId="73549C2B" w14:textId="77777777" w:rsidR="001B6A0B" w:rsidRDefault="001B6A0B" w:rsidP="006736BC">
            <w:pPr>
              <w:pStyle w:val="TableParagraph"/>
              <w:numPr>
                <w:ilvl w:val="0"/>
                <w:numId w:val="201"/>
              </w:numPr>
              <w:adjustRightInd/>
              <w:spacing w:before="1"/>
              <w:ind w:left="187" w:right="28" w:hanging="142"/>
              <w:jc w:val="both"/>
              <w:rPr>
                <w:sz w:val="18"/>
              </w:rPr>
            </w:pPr>
            <w:r>
              <w:rPr>
                <w:sz w:val="18"/>
              </w:rPr>
              <w:t>Opakowanie musi być wykonane z materiałów podlegających powtórnemu przetworzeniu.</w:t>
            </w:r>
          </w:p>
        </w:tc>
      </w:tr>
      <w:tr w:rsidR="001B6A0B" w14:paraId="6A1AA517" w14:textId="77777777" w:rsidTr="005559CB">
        <w:trPr>
          <w:jc w:val="center"/>
        </w:trPr>
        <w:tc>
          <w:tcPr>
            <w:tcW w:w="2196" w:type="dxa"/>
          </w:tcPr>
          <w:p w14:paraId="3C7A7AF4" w14:textId="77777777" w:rsidR="001B6A0B" w:rsidRDefault="001B6A0B" w:rsidP="005559CB">
            <w:pPr>
              <w:pStyle w:val="TableParagraph"/>
              <w:ind w:left="0" w:right="28"/>
              <w:rPr>
                <w:sz w:val="18"/>
              </w:rPr>
            </w:pPr>
            <w:r>
              <w:rPr>
                <w:sz w:val="18"/>
              </w:rPr>
              <w:lastRenderedPageBreak/>
              <w:t>Oprogramowanie OEM:</w:t>
            </w:r>
          </w:p>
        </w:tc>
        <w:tc>
          <w:tcPr>
            <w:tcW w:w="7032" w:type="dxa"/>
          </w:tcPr>
          <w:p w14:paraId="41CBA7BA" w14:textId="77777777" w:rsidR="001B6A0B" w:rsidRDefault="001B6A0B" w:rsidP="006736BC">
            <w:pPr>
              <w:pStyle w:val="TableParagraph"/>
              <w:numPr>
                <w:ilvl w:val="0"/>
                <w:numId w:val="201"/>
              </w:numPr>
              <w:adjustRightInd/>
              <w:ind w:left="205" w:right="28" w:hanging="205"/>
              <w:jc w:val="both"/>
              <w:rPr>
                <w:sz w:val="18"/>
              </w:rPr>
            </w:pPr>
            <w:r>
              <w:rPr>
                <w:sz w:val="18"/>
              </w:rPr>
              <w:t xml:space="preserve">Preinstalowany, 64-bitowy system operacyjny </w:t>
            </w:r>
            <w:r>
              <w:rPr>
                <w:spacing w:val="-5"/>
                <w:sz w:val="18"/>
              </w:rPr>
              <w:t xml:space="preserve">zgodny </w:t>
            </w:r>
            <w:r>
              <w:rPr>
                <w:sz w:val="18"/>
              </w:rPr>
              <w:t>z wymogami</w:t>
            </w:r>
            <w:r w:rsidRPr="00501B7E">
              <w:rPr>
                <w:b/>
                <w:bCs/>
                <w:i/>
                <w:iCs/>
                <w:sz w:val="18"/>
              </w:rPr>
              <w:t xml:space="preserve"> 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Pr>
                <w:sz w:val="18"/>
              </w:rPr>
              <w:t xml:space="preserve"> niewymagający podawania klucza licencyjnego podczas instalacji. Klucz zaszyty trwale w BIOS na etapie produkcji komputera I automatycznie pobierany przez Instalowane oprogramowanie. Dołączony nośnik z</w:t>
            </w:r>
            <w:r>
              <w:rPr>
                <w:spacing w:val="-6"/>
                <w:sz w:val="18"/>
              </w:rPr>
              <w:t> </w:t>
            </w:r>
            <w:r>
              <w:rPr>
                <w:sz w:val="18"/>
              </w:rPr>
              <w:t>oprogramowaniem.</w:t>
            </w:r>
          </w:p>
          <w:p w14:paraId="3CEE502E" w14:textId="77777777" w:rsidR="001B6A0B" w:rsidRDefault="001B6A0B" w:rsidP="006736BC">
            <w:pPr>
              <w:pStyle w:val="TableParagraph"/>
              <w:numPr>
                <w:ilvl w:val="0"/>
                <w:numId w:val="201"/>
              </w:numPr>
              <w:adjustRightInd/>
              <w:ind w:left="205" w:right="28" w:hanging="205"/>
              <w:jc w:val="both"/>
              <w:rPr>
                <w:sz w:val="18"/>
              </w:rPr>
            </w:pPr>
            <w:r>
              <w:rPr>
                <w:sz w:val="18"/>
              </w:rPr>
              <w:t>Komplet sterowników na</w:t>
            </w:r>
            <w:r>
              <w:rPr>
                <w:spacing w:val="-4"/>
                <w:sz w:val="18"/>
              </w:rPr>
              <w:t xml:space="preserve"> </w:t>
            </w:r>
            <w:r>
              <w:rPr>
                <w:sz w:val="18"/>
              </w:rPr>
              <w:t>CD.</w:t>
            </w:r>
          </w:p>
          <w:p w14:paraId="1D86C4BD" w14:textId="77777777" w:rsidR="001B6A0B" w:rsidRPr="008D5D9D" w:rsidRDefault="001B6A0B" w:rsidP="006736BC">
            <w:pPr>
              <w:pStyle w:val="TableParagraph"/>
              <w:numPr>
                <w:ilvl w:val="0"/>
                <w:numId w:val="201"/>
              </w:numPr>
              <w:ind w:left="205" w:right="28" w:hanging="205"/>
              <w:jc w:val="both"/>
              <w:rPr>
                <w:sz w:val="18"/>
              </w:rPr>
            </w:pPr>
            <w:r w:rsidRPr="008D5D9D">
              <w:rPr>
                <w:sz w:val="18"/>
              </w:rPr>
              <w:t>Komplet</w:t>
            </w:r>
            <w:r w:rsidRPr="008D5D9D">
              <w:rPr>
                <w:spacing w:val="-8"/>
                <w:sz w:val="18"/>
              </w:rPr>
              <w:t xml:space="preserve"> </w:t>
            </w:r>
            <w:r w:rsidRPr="008D5D9D">
              <w:rPr>
                <w:sz w:val="18"/>
              </w:rPr>
              <w:t>sterowników</w:t>
            </w:r>
            <w:r w:rsidRPr="008D5D9D">
              <w:rPr>
                <w:spacing w:val="-7"/>
                <w:sz w:val="18"/>
              </w:rPr>
              <w:t xml:space="preserve"> </w:t>
            </w:r>
            <w:r w:rsidRPr="008D5D9D">
              <w:rPr>
                <w:sz w:val="18"/>
              </w:rPr>
              <w:t>umożliwiający</w:t>
            </w:r>
            <w:r w:rsidRPr="008D5D9D">
              <w:rPr>
                <w:spacing w:val="-7"/>
                <w:sz w:val="18"/>
              </w:rPr>
              <w:t xml:space="preserve"> </w:t>
            </w:r>
            <w:r w:rsidRPr="008D5D9D">
              <w:rPr>
                <w:sz w:val="18"/>
              </w:rPr>
              <w:t>instalację</w:t>
            </w:r>
            <w:r w:rsidRPr="008D5D9D">
              <w:rPr>
                <w:spacing w:val="-6"/>
                <w:sz w:val="18"/>
              </w:rPr>
              <w:t xml:space="preserve"> </w:t>
            </w:r>
            <w:r w:rsidRPr="008D5D9D">
              <w:rPr>
                <w:sz w:val="18"/>
              </w:rPr>
              <w:t>systemu</w:t>
            </w:r>
            <w:r w:rsidRPr="008D5D9D">
              <w:rPr>
                <w:spacing w:val="-5"/>
                <w:sz w:val="18"/>
              </w:rPr>
              <w:t xml:space="preserve"> </w:t>
            </w:r>
            <w:r w:rsidRPr="008D5D9D">
              <w:rPr>
                <w:sz w:val="18"/>
              </w:rPr>
              <w:t>operacyjnego</w:t>
            </w:r>
            <w:r w:rsidRPr="008D5D9D">
              <w:rPr>
                <w:spacing w:val="-4"/>
                <w:sz w:val="18"/>
              </w:rPr>
              <w:t xml:space="preserve"> w wersji </w:t>
            </w:r>
            <w:r w:rsidRPr="008D5D9D">
              <w:rPr>
                <w:sz w:val="18"/>
              </w:rPr>
              <w:t>min.</w:t>
            </w:r>
            <w:r w:rsidRPr="008D5D9D">
              <w:rPr>
                <w:spacing w:val="-9"/>
                <w:sz w:val="18"/>
              </w:rPr>
              <w:t xml:space="preserve"> </w:t>
            </w:r>
            <w:r w:rsidRPr="008D5D9D">
              <w:rPr>
                <w:sz w:val="18"/>
              </w:rPr>
              <w:t>Windows</w:t>
            </w:r>
            <w:r w:rsidRPr="008D5D9D">
              <w:rPr>
                <w:spacing w:val="-4"/>
                <w:sz w:val="18"/>
              </w:rPr>
              <w:t xml:space="preserve"> </w:t>
            </w:r>
            <w:r w:rsidRPr="008D5D9D">
              <w:rPr>
                <w:sz w:val="18"/>
              </w:rPr>
              <w:t>1</w:t>
            </w:r>
            <w:r>
              <w:rPr>
                <w:sz w:val="18"/>
              </w:rPr>
              <w:t>1</w:t>
            </w:r>
            <w:r w:rsidRPr="008D5D9D">
              <w:rPr>
                <w:spacing w:val="-4"/>
                <w:sz w:val="18"/>
              </w:rPr>
              <w:t xml:space="preserve"> </w:t>
            </w:r>
            <w:r w:rsidRPr="008D5D9D">
              <w:rPr>
                <w:sz w:val="18"/>
              </w:rPr>
              <w:t>za pomocą</w:t>
            </w:r>
            <w:r w:rsidRPr="008D5D9D">
              <w:rPr>
                <w:spacing w:val="-10"/>
                <w:sz w:val="18"/>
              </w:rPr>
              <w:t xml:space="preserve"> </w:t>
            </w:r>
            <w:r w:rsidRPr="008D5D9D">
              <w:rPr>
                <w:sz w:val="18"/>
              </w:rPr>
              <w:t xml:space="preserve">Microsoft </w:t>
            </w:r>
            <w:r w:rsidRPr="00DD4C55">
              <w:rPr>
                <w:sz w:val="18"/>
                <w:lang w:val="en-US"/>
              </w:rPr>
              <w:t>Endpoint</w:t>
            </w:r>
            <w:r w:rsidRPr="008D5D9D">
              <w:rPr>
                <w:sz w:val="18"/>
              </w:rPr>
              <w:t xml:space="preserve"> Configuration</w:t>
            </w:r>
            <w:r w:rsidRPr="008D5D9D">
              <w:rPr>
                <w:spacing w:val="-10"/>
                <w:sz w:val="18"/>
              </w:rPr>
              <w:t xml:space="preserve"> </w:t>
            </w:r>
            <w:r w:rsidRPr="008D5D9D">
              <w:rPr>
                <w:sz w:val="18"/>
              </w:rPr>
              <w:t>Manager</w:t>
            </w:r>
            <w:r w:rsidRPr="008D5D9D">
              <w:rPr>
                <w:spacing w:val="-9"/>
                <w:sz w:val="18"/>
              </w:rPr>
              <w:t xml:space="preserve"> </w:t>
            </w:r>
            <w:r w:rsidRPr="008D5D9D">
              <w:rPr>
                <w:sz w:val="18"/>
              </w:rPr>
              <w:t>w wersji co najmniej 2010</w:t>
            </w:r>
            <w:r w:rsidRPr="008D5D9D">
              <w:rPr>
                <w:spacing w:val="-10"/>
                <w:sz w:val="18"/>
              </w:rPr>
              <w:t xml:space="preserve"> </w:t>
            </w:r>
            <w:r w:rsidRPr="008D5D9D">
              <w:rPr>
                <w:sz w:val="18"/>
              </w:rPr>
              <w:t>lub</w:t>
            </w:r>
            <w:r w:rsidRPr="008D5D9D">
              <w:rPr>
                <w:spacing w:val="-12"/>
                <w:sz w:val="18"/>
              </w:rPr>
              <w:t xml:space="preserve"> </w:t>
            </w:r>
            <w:r w:rsidRPr="008D5D9D">
              <w:rPr>
                <w:sz w:val="18"/>
              </w:rPr>
              <w:t>nowszego</w:t>
            </w:r>
            <w:r w:rsidRPr="008D5D9D">
              <w:rPr>
                <w:spacing w:val="-10"/>
                <w:sz w:val="18"/>
              </w:rPr>
              <w:t xml:space="preserve"> </w:t>
            </w:r>
            <w:r w:rsidRPr="008D5D9D">
              <w:rPr>
                <w:sz w:val="18"/>
              </w:rPr>
              <w:t>oraz sterowniki obsługujące kartę</w:t>
            </w:r>
            <w:r w:rsidRPr="008D5D9D">
              <w:rPr>
                <w:spacing w:val="2"/>
                <w:sz w:val="18"/>
              </w:rPr>
              <w:t xml:space="preserve"> </w:t>
            </w:r>
            <w:r w:rsidRPr="008D5D9D">
              <w:rPr>
                <w:sz w:val="18"/>
              </w:rPr>
              <w:t>sieciową i dostęp do dysku w środowisku co najmniej Windows PE for Windows 10 lub nowszym</w:t>
            </w:r>
            <w:r>
              <w:rPr>
                <w:sz w:val="18"/>
              </w:rPr>
              <w:t>.</w:t>
            </w:r>
            <w:r w:rsidRPr="008D5D9D">
              <w:rPr>
                <w:sz w:val="18"/>
              </w:rPr>
              <w:t xml:space="preserve"> </w:t>
            </w:r>
          </w:p>
          <w:p w14:paraId="563639D6" w14:textId="77777777" w:rsidR="001B6A0B" w:rsidRDefault="001B6A0B" w:rsidP="006736BC">
            <w:pPr>
              <w:pStyle w:val="TableParagraph"/>
              <w:numPr>
                <w:ilvl w:val="0"/>
                <w:numId w:val="201"/>
              </w:numPr>
              <w:ind w:left="205" w:right="28" w:hanging="205"/>
              <w:jc w:val="both"/>
              <w:rPr>
                <w:sz w:val="18"/>
              </w:rPr>
            </w:pPr>
            <w:r w:rsidRPr="002D3ABF">
              <w:rPr>
                <w:sz w:val="18"/>
              </w:rPr>
              <w:t>Oprogramowanie dostarczone przez producenta komputera</w:t>
            </w:r>
            <w:r>
              <w:rPr>
                <w:sz w:val="18"/>
              </w:rPr>
              <w:t>,</w:t>
            </w:r>
            <w:r w:rsidRPr="002D3ABF">
              <w:rPr>
                <w:sz w:val="18"/>
              </w:rPr>
              <w:t xml:space="preserve"> pozwalające na zdalną inwentaryzację komputerów w sieci, lokalną i zdalną inwentaryzację komponentów komputera, umożliwiające co najmniej:</w:t>
            </w:r>
          </w:p>
          <w:p w14:paraId="7955A2E7" w14:textId="77777777" w:rsidR="001B6A0B" w:rsidRDefault="001B6A0B" w:rsidP="006736BC">
            <w:pPr>
              <w:pStyle w:val="TableParagraph"/>
              <w:numPr>
                <w:ilvl w:val="1"/>
                <w:numId w:val="201"/>
              </w:numPr>
              <w:ind w:left="353" w:right="28" w:hanging="142"/>
              <w:jc w:val="both"/>
              <w:rPr>
                <w:sz w:val="18"/>
              </w:rPr>
            </w:pPr>
            <w:r w:rsidRPr="002D3ABF">
              <w:rPr>
                <w:sz w:val="18"/>
              </w:rPr>
              <w:t>zdalne zablokowanie portów</w:t>
            </w:r>
            <w:r w:rsidRPr="002D3ABF">
              <w:rPr>
                <w:spacing w:val="-15"/>
                <w:sz w:val="18"/>
              </w:rPr>
              <w:t xml:space="preserve"> </w:t>
            </w:r>
            <w:r w:rsidRPr="002D3ABF">
              <w:rPr>
                <w:sz w:val="18"/>
              </w:rPr>
              <w:t>USB;</w:t>
            </w:r>
          </w:p>
          <w:p w14:paraId="655761CA" w14:textId="77777777" w:rsidR="001B6A0B" w:rsidRDefault="001B6A0B" w:rsidP="006736BC">
            <w:pPr>
              <w:pStyle w:val="TableParagraph"/>
              <w:numPr>
                <w:ilvl w:val="1"/>
                <w:numId w:val="201"/>
              </w:numPr>
              <w:ind w:left="353" w:right="28" w:hanging="142"/>
              <w:jc w:val="both"/>
              <w:rPr>
                <w:sz w:val="18"/>
              </w:rPr>
            </w:pPr>
            <w:r w:rsidRPr="002D3ABF">
              <w:rPr>
                <w:sz w:val="18"/>
              </w:rPr>
              <w:t>zdalne uaktualnianie BIOS zarówno na pojedynczym komputerze, a także na grupie komputerów w tym samym</w:t>
            </w:r>
            <w:r w:rsidRPr="002D3ABF">
              <w:rPr>
                <w:spacing w:val="-15"/>
                <w:sz w:val="18"/>
              </w:rPr>
              <w:t xml:space="preserve"> </w:t>
            </w:r>
            <w:r w:rsidRPr="002D3ABF">
              <w:rPr>
                <w:sz w:val="18"/>
              </w:rPr>
              <w:t>czasie;</w:t>
            </w:r>
          </w:p>
          <w:p w14:paraId="644F758C" w14:textId="77777777" w:rsidR="001B6A0B" w:rsidRDefault="001B6A0B" w:rsidP="006736BC">
            <w:pPr>
              <w:pStyle w:val="TableParagraph"/>
              <w:numPr>
                <w:ilvl w:val="1"/>
                <w:numId w:val="201"/>
              </w:numPr>
              <w:ind w:left="353" w:right="28"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575D5CAA" w14:textId="77777777" w:rsidR="001B6A0B" w:rsidRDefault="001B6A0B" w:rsidP="006736BC">
            <w:pPr>
              <w:pStyle w:val="TableParagraph"/>
              <w:numPr>
                <w:ilvl w:val="1"/>
                <w:numId w:val="201"/>
              </w:numPr>
              <w:ind w:left="353" w:right="28"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33B8D9AC" w14:textId="77777777" w:rsidR="001B6A0B" w:rsidRDefault="001B6A0B" w:rsidP="006736BC">
            <w:pPr>
              <w:pStyle w:val="TableParagraph"/>
              <w:numPr>
                <w:ilvl w:val="1"/>
                <w:numId w:val="201"/>
              </w:numPr>
              <w:ind w:left="353" w:right="28" w:hanging="142"/>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5583753F" w14:textId="77777777" w:rsidR="001B6A0B" w:rsidRDefault="001B6A0B" w:rsidP="006736BC">
            <w:pPr>
              <w:pStyle w:val="TableParagraph"/>
              <w:numPr>
                <w:ilvl w:val="1"/>
                <w:numId w:val="201"/>
              </w:numPr>
              <w:ind w:left="353" w:right="28"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2F35E2F4" w14:textId="77777777" w:rsidR="001B6A0B" w:rsidRDefault="001B6A0B" w:rsidP="006736BC">
            <w:pPr>
              <w:pStyle w:val="TableParagraph"/>
              <w:numPr>
                <w:ilvl w:val="1"/>
                <w:numId w:val="201"/>
              </w:numPr>
              <w:ind w:left="353" w:right="28" w:hanging="142"/>
              <w:jc w:val="both"/>
              <w:rPr>
                <w:sz w:val="18"/>
              </w:rPr>
            </w:pPr>
            <w:r w:rsidRPr="002D3ABF">
              <w:rPr>
                <w:sz w:val="18"/>
              </w:rPr>
              <w:t>monitorowanie i alertowanie parametrów termicznych, wolnego miejsca na dyskach twardych;</w:t>
            </w:r>
          </w:p>
          <w:p w14:paraId="41508827" w14:textId="77777777" w:rsidR="001B6A0B" w:rsidRPr="002D3ABF" w:rsidRDefault="001B6A0B" w:rsidP="006736BC">
            <w:pPr>
              <w:pStyle w:val="TableParagraph"/>
              <w:numPr>
                <w:ilvl w:val="1"/>
                <w:numId w:val="201"/>
              </w:numPr>
              <w:ind w:left="353" w:right="28" w:hanging="142"/>
              <w:jc w:val="both"/>
              <w:rPr>
                <w:sz w:val="18"/>
              </w:rPr>
            </w:pPr>
            <w:r w:rsidRPr="002D3ABF">
              <w:rPr>
                <w:sz w:val="18"/>
              </w:rPr>
              <w:t>monitorowanie stanu k</w:t>
            </w:r>
            <w:r>
              <w:rPr>
                <w:sz w:val="18"/>
              </w:rPr>
              <w:t>omponentów: CPU, pamięć RAM, dysk twardy</w:t>
            </w:r>
            <w:r w:rsidRPr="002D3ABF">
              <w:rPr>
                <w:sz w:val="18"/>
              </w:rPr>
              <w:t>, wersje BIOS przy wyłączonym komputerze lub nieobecnym/uszkodzonym systemie</w:t>
            </w:r>
            <w:r w:rsidRPr="002D3ABF">
              <w:rPr>
                <w:spacing w:val="-32"/>
                <w:sz w:val="18"/>
              </w:rPr>
              <w:t xml:space="preserve"> </w:t>
            </w:r>
            <w:r w:rsidRPr="002D3ABF">
              <w:rPr>
                <w:sz w:val="18"/>
              </w:rPr>
              <w:t>operacyjnym.</w:t>
            </w:r>
          </w:p>
          <w:p w14:paraId="49840E05" w14:textId="77777777" w:rsidR="001B6A0B" w:rsidRDefault="001B6A0B" w:rsidP="005559CB">
            <w:pPr>
              <w:pStyle w:val="TableParagraph"/>
              <w:adjustRightInd/>
              <w:ind w:left="0" w:right="28"/>
              <w:jc w:val="both"/>
              <w:rPr>
                <w:spacing w:val="-5"/>
                <w:sz w:val="18"/>
              </w:rPr>
            </w:pPr>
            <w:r>
              <w:rPr>
                <w:sz w:val="18"/>
              </w:rPr>
              <w:t>Opisane powyżej oprogramowanie musi być wyprodukowane przez jednego producenta i w pełni integrować się z oprogramowaniem MECM.</w:t>
            </w:r>
          </w:p>
        </w:tc>
      </w:tr>
      <w:tr w:rsidR="001B6A0B" w:rsidRPr="000B7A76" w14:paraId="31FF803C" w14:textId="77777777" w:rsidTr="005559CB">
        <w:trPr>
          <w:jc w:val="center"/>
        </w:trPr>
        <w:tc>
          <w:tcPr>
            <w:tcW w:w="2196" w:type="dxa"/>
          </w:tcPr>
          <w:p w14:paraId="1B3C43F1" w14:textId="77777777" w:rsidR="001B6A0B" w:rsidRDefault="001B6A0B" w:rsidP="005559CB">
            <w:pPr>
              <w:pStyle w:val="TableParagraph"/>
              <w:ind w:left="0" w:right="28"/>
              <w:rPr>
                <w:sz w:val="18"/>
              </w:rPr>
            </w:pPr>
            <w:r>
              <w:rPr>
                <w:sz w:val="18"/>
              </w:rPr>
              <w:t>Ukompletowanie</w:t>
            </w:r>
          </w:p>
        </w:tc>
        <w:tc>
          <w:tcPr>
            <w:tcW w:w="7032" w:type="dxa"/>
          </w:tcPr>
          <w:p w14:paraId="72072D32"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Podkładka</w:t>
            </w:r>
            <w:r w:rsidRPr="002C1F9D">
              <w:rPr>
                <w:spacing w:val="-10"/>
                <w:sz w:val="18"/>
                <w:szCs w:val="18"/>
              </w:rPr>
              <w:t xml:space="preserve"> </w:t>
            </w:r>
            <w:r w:rsidRPr="002C1F9D">
              <w:rPr>
                <w:sz w:val="18"/>
                <w:szCs w:val="18"/>
              </w:rPr>
              <w:t>materiałowa</w:t>
            </w:r>
            <w:r w:rsidRPr="002C1F9D">
              <w:rPr>
                <w:spacing w:val="-9"/>
                <w:sz w:val="18"/>
                <w:szCs w:val="18"/>
              </w:rPr>
              <w:t xml:space="preserve"> </w:t>
            </w:r>
            <w:r w:rsidRPr="002C1F9D">
              <w:rPr>
                <w:sz w:val="18"/>
                <w:szCs w:val="18"/>
              </w:rPr>
              <w:t>pod</w:t>
            </w:r>
            <w:r w:rsidRPr="002C1F9D">
              <w:rPr>
                <w:spacing w:val="-9"/>
                <w:sz w:val="18"/>
                <w:szCs w:val="18"/>
              </w:rPr>
              <w:t xml:space="preserve"> </w:t>
            </w:r>
            <w:r w:rsidRPr="002C1F9D">
              <w:rPr>
                <w:sz w:val="18"/>
                <w:szCs w:val="18"/>
              </w:rPr>
              <w:t>mysz</w:t>
            </w:r>
            <w:r w:rsidRPr="002C1F9D">
              <w:rPr>
                <w:spacing w:val="-11"/>
                <w:sz w:val="18"/>
                <w:szCs w:val="18"/>
              </w:rPr>
              <w:t xml:space="preserve"> </w:t>
            </w:r>
            <w:r w:rsidRPr="002C1F9D">
              <w:rPr>
                <w:sz w:val="18"/>
                <w:szCs w:val="18"/>
              </w:rPr>
              <w:t>(min.</w:t>
            </w:r>
            <w:r w:rsidRPr="002C1F9D">
              <w:rPr>
                <w:spacing w:val="-11"/>
                <w:sz w:val="18"/>
                <w:szCs w:val="18"/>
              </w:rPr>
              <w:t xml:space="preserve"> </w:t>
            </w:r>
            <w:r w:rsidRPr="002C1F9D">
              <w:rPr>
                <w:sz w:val="18"/>
                <w:szCs w:val="18"/>
              </w:rPr>
              <w:t>250</w:t>
            </w:r>
            <w:r w:rsidRPr="002C1F9D">
              <w:rPr>
                <w:spacing w:val="-9"/>
                <w:sz w:val="18"/>
                <w:szCs w:val="18"/>
              </w:rPr>
              <w:t xml:space="preserve"> </w:t>
            </w:r>
            <w:r w:rsidRPr="002C1F9D">
              <w:rPr>
                <w:sz w:val="18"/>
                <w:szCs w:val="18"/>
              </w:rPr>
              <w:t>x</w:t>
            </w:r>
            <w:r w:rsidRPr="002C1F9D">
              <w:rPr>
                <w:spacing w:val="-13"/>
                <w:sz w:val="18"/>
                <w:szCs w:val="18"/>
              </w:rPr>
              <w:t xml:space="preserve"> </w:t>
            </w:r>
            <w:r w:rsidRPr="002C1F9D">
              <w:rPr>
                <w:sz w:val="18"/>
                <w:szCs w:val="18"/>
              </w:rPr>
              <w:t>210</w:t>
            </w:r>
            <w:r w:rsidRPr="002C1F9D">
              <w:rPr>
                <w:spacing w:val="-11"/>
                <w:sz w:val="18"/>
                <w:szCs w:val="18"/>
              </w:rPr>
              <w:t xml:space="preserve"> </w:t>
            </w:r>
            <w:r w:rsidRPr="002C1F9D">
              <w:rPr>
                <w:sz w:val="18"/>
                <w:szCs w:val="18"/>
              </w:rPr>
              <w:t>mm,</w:t>
            </w:r>
            <w:r w:rsidRPr="002C1F9D">
              <w:rPr>
                <w:spacing w:val="-11"/>
                <w:sz w:val="18"/>
                <w:szCs w:val="18"/>
              </w:rPr>
              <w:t xml:space="preserve"> </w:t>
            </w:r>
            <w:r w:rsidRPr="002C1F9D">
              <w:rPr>
                <w:sz w:val="18"/>
                <w:szCs w:val="18"/>
              </w:rPr>
              <w:t>powierzchnia</w:t>
            </w:r>
            <w:r w:rsidRPr="002C1F9D">
              <w:rPr>
                <w:spacing w:val="-9"/>
                <w:sz w:val="18"/>
                <w:szCs w:val="18"/>
              </w:rPr>
              <w:t xml:space="preserve"> </w:t>
            </w:r>
            <w:r w:rsidRPr="002C1F9D">
              <w:rPr>
                <w:sz w:val="18"/>
                <w:szCs w:val="18"/>
              </w:rPr>
              <w:t>robocza</w:t>
            </w:r>
            <w:r w:rsidRPr="002C1F9D">
              <w:rPr>
                <w:spacing w:val="-9"/>
                <w:sz w:val="18"/>
                <w:szCs w:val="18"/>
              </w:rPr>
              <w:t xml:space="preserve"> </w:t>
            </w:r>
            <w:r w:rsidRPr="002C1F9D">
              <w:rPr>
                <w:sz w:val="18"/>
                <w:szCs w:val="18"/>
              </w:rPr>
              <w:t>z</w:t>
            </w:r>
            <w:r>
              <w:rPr>
                <w:sz w:val="18"/>
                <w:szCs w:val="18"/>
              </w:rPr>
              <w:t> </w:t>
            </w:r>
            <w:r w:rsidRPr="002C1F9D">
              <w:rPr>
                <w:sz w:val="18"/>
                <w:szCs w:val="18"/>
              </w:rPr>
              <w:t>tkaniny,</w:t>
            </w:r>
            <w:r w:rsidRPr="002C1F9D">
              <w:rPr>
                <w:spacing w:val="-11"/>
                <w:sz w:val="18"/>
                <w:szCs w:val="18"/>
              </w:rPr>
              <w:t xml:space="preserve"> </w:t>
            </w:r>
            <w:r w:rsidRPr="002C1F9D">
              <w:rPr>
                <w:sz w:val="18"/>
                <w:szCs w:val="18"/>
              </w:rPr>
              <w:t>spód antypoślizgowy z</w:t>
            </w:r>
            <w:r w:rsidRPr="002C1F9D">
              <w:rPr>
                <w:spacing w:val="-4"/>
                <w:sz w:val="18"/>
                <w:szCs w:val="18"/>
              </w:rPr>
              <w:t xml:space="preserve"> </w:t>
            </w:r>
            <w:r w:rsidRPr="002C1F9D">
              <w:rPr>
                <w:sz w:val="18"/>
                <w:szCs w:val="18"/>
              </w:rPr>
              <w:t xml:space="preserve">gumy). </w:t>
            </w:r>
          </w:p>
          <w:p w14:paraId="185DBD4B"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Pr>
                <w:sz w:val="18"/>
                <w:szCs w:val="18"/>
              </w:rPr>
              <w:t>Kabel zasilający z końcówką odpowiednią do posiadanego przez urządzenie gniazda zasilania, umożlwiający zasilanie z sieci 230V.</w:t>
            </w:r>
          </w:p>
          <w:p w14:paraId="5F33AFE6" w14:textId="77777777" w:rsidR="001B6A0B"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Kabel komunikacyjny RJ-45–RJ-45 kat. 6 o długości minimum 3 metry.</w:t>
            </w:r>
          </w:p>
          <w:p w14:paraId="5CEFF999" w14:textId="77777777" w:rsidR="001B6A0B" w:rsidRDefault="001B6A0B" w:rsidP="006736BC">
            <w:pPr>
              <w:pStyle w:val="TableParagraph"/>
              <w:numPr>
                <w:ilvl w:val="0"/>
                <w:numId w:val="175"/>
              </w:numPr>
              <w:spacing w:line="206" w:lineRule="exact"/>
              <w:ind w:left="176" w:right="28" w:hanging="176"/>
              <w:jc w:val="both"/>
              <w:rPr>
                <w:sz w:val="18"/>
                <w:szCs w:val="18"/>
              </w:rPr>
            </w:pPr>
            <w:r>
              <w:rPr>
                <w:sz w:val="18"/>
                <w:szCs w:val="18"/>
              </w:rPr>
              <w:t>Instrukcja instalacji, użytkowania i obsługi (w formie papierowej lub elektronicznej).</w:t>
            </w:r>
          </w:p>
          <w:p w14:paraId="7D4743C3" w14:textId="77777777" w:rsidR="001B6A0B" w:rsidRPr="000B7A76" w:rsidRDefault="001B6A0B" w:rsidP="006736BC">
            <w:pPr>
              <w:pStyle w:val="TableParagraph"/>
              <w:numPr>
                <w:ilvl w:val="0"/>
                <w:numId w:val="175"/>
              </w:numPr>
              <w:spacing w:line="206" w:lineRule="exact"/>
              <w:ind w:left="176" w:right="28" w:hanging="176"/>
              <w:jc w:val="both"/>
              <w:rPr>
                <w:sz w:val="18"/>
                <w:szCs w:val="18"/>
              </w:rPr>
            </w:pPr>
            <w:r>
              <w:rPr>
                <w:sz w:val="18"/>
                <w:szCs w:val="18"/>
              </w:rPr>
              <w:t>Karta gwarancyjna (w formie papierowej lub elektronicznej).</w:t>
            </w:r>
          </w:p>
        </w:tc>
      </w:tr>
      <w:tr w:rsidR="001B6A0B" w14:paraId="37220026" w14:textId="77777777" w:rsidTr="005559CB">
        <w:trPr>
          <w:jc w:val="center"/>
        </w:trPr>
        <w:tc>
          <w:tcPr>
            <w:tcW w:w="2196" w:type="dxa"/>
          </w:tcPr>
          <w:p w14:paraId="31E742F5" w14:textId="77777777" w:rsidR="001B6A0B" w:rsidRDefault="001B6A0B" w:rsidP="005559CB">
            <w:pPr>
              <w:pStyle w:val="TableParagraph"/>
              <w:ind w:left="0" w:right="28"/>
              <w:rPr>
                <w:sz w:val="18"/>
              </w:rPr>
            </w:pPr>
            <w:r>
              <w:rPr>
                <w:sz w:val="18"/>
              </w:rPr>
              <w:t>Wyposażenie:</w:t>
            </w:r>
          </w:p>
        </w:tc>
        <w:tc>
          <w:tcPr>
            <w:tcW w:w="7032" w:type="dxa"/>
          </w:tcPr>
          <w:p w14:paraId="10007D95"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Klawiatura USB w układzie US QWERTY</w:t>
            </w:r>
            <w:r>
              <w:rPr>
                <w:sz w:val="18"/>
                <w:szCs w:val="18"/>
              </w:rPr>
              <w:t>.</w:t>
            </w:r>
          </w:p>
          <w:p w14:paraId="7DDE8907"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Mysz optyczna USB, dwuprzyciskowa z rolką (scroll).</w:t>
            </w:r>
          </w:p>
          <w:p w14:paraId="5D3BD1D2" w14:textId="77777777" w:rsidR="001B6A0B" w:rsidRDefault="001B6A0B" w:rsidP="006736BC">
            <w:pPr>
              <w:pStyle w:val="TableParagraph"/>
              <w:numPr>
                <w:ilvl w:val="0"/>
                <w:numId w:val="175"/>
              </w:numPr>
              <w:adjustRightInd/>
              <w:ind w:left="176" w:right="28" w:hanging="176"/>
              <w:jc w:val="both"/>
              <w:rPr>
                <w:sz w:val="18"/>
                <w:szCs w:val="18"/>
              </w:rPr>
            </w:pPr>
            <w:r w:rsidRPr="002C1F9D">
              <w:rPr>
                <w:sz w:val="18"/>
                <w:szCs w:val="18"/>
              </w:rPr>
              <w:t>Linka</w:t>
            </w:r>
            <w:r w:rsidRPr="002C1F9D">
              <w:rPr>
                <w:spacing w:val="-8"/>
                <w:sz w:val="18"/>
                <w:szCs w:val="18"/>
              </w:rPr>
              <w:t xml:space="preserve"> </w:t>
            </w:r>
            <w:r w:rsidRPr="002C1F9D">
              <w:rPr>
                <w:sz w:val="18"/>
                <w:szCs w:val="18"/>
              </w:rPr>
              <w:t>stalowa</w:t>
            </w:r>
            <w:r w:rsidRPr="002C1F9D">
              <w:rPr>
                <w:spacing w:val="-6"/>
                <w:sz w:val="18"/>
                <w:szCs w:val="18"/>
              </w:rPr>
              <w:t xml:space="preserve"> </w:t>
            </w:r>
            <w:r w:rsidRPr="002C1F9D">
              <w:rPr>
                <w:sz w:val="18"/>
                <w:szCs w:val="18"/>
              </w:rPr>
              <w:t>z</w:t>
            </w:r>
            <w:r w:rsidRPr="002C1F9D">
              <w:rPr>
                <w:spacing w:val="-8"/>
                <w:sz w:val="18"/>
                <w:szCs w:val="18"/>
              </w:rPr>
              <w:t xml:space="preserve"> </w:t>
            </w:r>
            <w:r w:rsidRPr="002C1F9D">
              <w:rPr>
                <w:sz w:val="18"/>
                <w:szCs w:val="18"/>
              </w:rPr>
              <w:t>zabezpieczeniem</w:t>
            </w:r>
            <w:r w:rsidRPr="002C1F9D">
              <w:rPr>
                <w:spacing w:val="-5"/>
                <w:sz w:val="18"/>
                <w:szCs w:val="18"/>
              </w:rPr>
              <w:t xml:space="preserve"> </w:t>
            </w:r>
            <w:r w:rsidRPr="002C1F9D">
              <w:rPr>
                <w:sz w:val="18"/>
                <w:szCs w:val="18"/>
              </w:rPr>
              <w:t>umożliwiającym</w:t>
            </w:r>
            <w:r w:rsidRPr="002C1F9D">
              <w:rPr>
                <w:spacing w:val="-8"/>
                <w:sz w:val="18"/>
                <w:szCs w:val="18"/>
              </w:rPr>
              <w:t xml:space="preserve"> </w:t>
            </w:r>
            <w:r w:rsidRPr="002C1F9D">
              <w:rPr>
                <w:sz w:val="18"/>
                <w:szCs w:val="18"/>
              </w:rPr>
              <w:t>podłączenie</w:t>
            </w:r>
            <w:r w:rsidRPr="002C1F9D">
              <w:rPr>
                <w:spacing w:val="-6"/>
                <w:sz w:val="18"/>
                <w:szCs w:val="18"/>
              </w:rPr>
              <w:t xml:space="preserve"> </w:t>
            </w:r>
            <w:r w:rsidRPr="002C1F9D">
              <w:rPr>
                <w:sz w:val="18"/>
                <w:szCs w:val="18"/>
              </w:rPr>
              <w:t>do</w:t>
            </w:r>
            <w:r w:rsidRPr="002C1F9D">
              <w:rPr>
                <w:spacing w:val="-6"/>
                <w:sz w:val="18"/>
                <w:szCs w:val="18"/>
              </w:rPr>
              <w:t xml:space="preserve"> </w:t>
            </w:r>
            <w:r w:rsidRPr="002C1F9D">
              <w:rPr>
                <w:sz w:val="18"/>
                <w:szCs w:val="18"/>
              </w:rPr>
              <w:t>złącza</w:t>
            </w:r>
            <w:r w:rsidRPr="002C1F9D">
              <w:rPr>
                <w:spacing w:val="-1"/>
                <w:sz w:val="18"/>
                <w:szCs w:val="18"/>
              </w:rPr>
              <w:t xml:space="preserve"> </w:t>
            </w:r>
            <w:r w:rsidRPr="002C1F9D">
              <w:rPr>
                <w:sz w:val="18"/>
                <w:szCs w:val="18"/>
              </w:rPr>
              <w:t>blokady</w:t>
            </w:r>
            <w:r w:rsidRPr="002C1F9D">
              <w:rPr>
                <w:spacing w:val="-7"/>
                <w:sz w:val="18"/>
                <w:szCs w:val="18"/>
              </w:rPr>
              <w:t xml:space="preserve"> </w:t>
            </w:r>
            <w:r w:rsidRPr="002C1F9D">
              <w:rPr>
                <w:sz w:val="18"/>
                <w:szCs w:val="18"/>
              </w:rPr>
              <w:t>stacji roboczej</w:t>
            </w:r>
            <w:r w:rsidRPr="002C1F9D">
              <w:rPr>
                <w:spacing w:val="-2"/>
                <w:sz w:val="18"/>
                <w:szCs w:val="18"/>
              </w:rPr>
              <w:t xml:space="preserve"> </w:t>
            </w:r>
            <w:r w:rsidRPr="002C1F9D">
              <w:rPr>
                <w:sz w:val="18"/>
                <w:szCs w:val="18"/>
              </w:rPr>
              <w:t>micro.</w:t>
            </w:r>
          </w:p>
          <w:p w14:paraId="5AED3DEE" w14:textId="77777777" w:rsidR="001B6A0B" w:rsidRDefault="001B6A0B" w:rsidP="006736BC">
            <w:pPr>
              <w:pStyle w:val="TableParagraph"/>
              <w:numPr>
                <w:ilvl w:val="0"/>
                <w:numId w:val="175"/>
              </w:numPr>
              <w:adjustRightInd/>
              <w:ind w:left="176" w:right="28" w:hanging="176"/>
              <w:jc w:val="both"/>
              <w:rPr>
                <w:sz w:val="18"/>
                <w:szCs w:val="18"/>
              </w:rPr>
            </w:pPr>
            <w:r w:rsidRPr="00106D42">
              <w:rPr>
                <w:sz w:val="18"/>
              </w:rPr>
              <w:t xml:space="preserve">Stojak (stand) integrujący monitor z komputerem (jeśli komputer pozyskiwany jest </w:t>
            </w:r>
            <w:r>
              <w:rPr>
                <w:sz w:val="18"/>
              </w:rPr>
              <w:t>razem</w:t>
            </w:r>
            <w:r w:rsidRPr="00106D42">
              <w:rPr>
                <w:sz w:val="18"/>
              </w:rPr>
              <w:t xml:space="preserve"> z monitorem).</w:t>
            </w:r>
          </w:p>
          <w:p w14:paraId="5A6DA8BA" w14:textId="77777777" w:rsidR="001B6A0B" w:rsidRPr="008A19AF" w:rsidRDefault="001B6A0B" w:rsidP="006736BC">
            <w:pPr>
              <w:pStyle w:val="TableParagraph"/>
              <w:numPr>
                <w:ilvl w:val="0"/>
                <w:numId w:val="175"/>
              </w:numPr>
              <w:adjustRightInd/>
              <w:ind w:left="176" w:right="28" w:hanging="176"/>
              <w:jc w:val="both"/>
              <w:rPr>
                <w:sz w:val="18"/>
                <w:szCs w:val="18"/>
              </w:rPr>
            </w:pPr>
            <w:r w:rsidRPr="00106D42">
              <w:rPr>
                <w:b/>
                <w:sz w:val="18"/>
              </w:rPr>
              <w:t>Monitor w poniżs</w:t>
            </w:r>
            <w:r>
              <w:rPr>
                <w:b/>
                <w:sz w:val="18"/>
              </w:rPr>
              <w:t>zej</w:t>
            </w:r>
            <w:r w:rsidRPr="00106D42">
              <w:rPr>
                <w:b/>
                <w:sz w:val="18"/>
              </w:rPr>
              <w:t xml:space="preserve"> konfiguracji</w:t>
            </w:r>
            <w:r w:rsidRPr="00106D42">
              <w:rPr>
                <w:sz w:val="18"/>
              </w:rPr>
              <w:t xml:space="preserve"> (jeśli komputer pozyskiwany jest </w:t>
            </w:r>
            <w:r>
              <w:rPr>
                <w:sz w:val="18"/>
              </w:rPr>
              <w:t xml:space="preserve">razem </w:t>
            </w:r>
            <w:r w:rsidRPr="00106D42">
              <w:rPr>
                <w:sz w:val="18"/>
              </w:rPr>
              <w:t>z</w:t>
            </w:r>
            <w:r>
              <w:rPr>
                <w:sz w:val="18"/>
              </w:rPr>
              <w:t> </w:t>
            </w:r>
            <w:r w:rsidRPr="00106D42">
              <w:rPr>
                <w:sz w:val="18"/>
              </w:rPr>
              <w:t>monitorem)</w:t>
            </w:r>
            <w:r>
              <w:rPr>
                <w:sz w:val="18"/>
              </w:rPr>
              <w:t>.</w:t>
            </w:r>
          </w:p>
          <w:p w14:paraId="3BEEDC89" w14:textId="77777777" w:rsidR="001B6A0B" w:rsidRPr="00106D42" w:rsidRDefault="001B6A0B" w:rsidP="005559CB">
            <w:pPr>
              <w:pStyle w:val="TableParagraph"/>
              <w:adjustRightInd/>
              <w:ind w:left="176" w:right="28"/>
              <w:jc w:val="both"/>
              <w:rPr>
                <w:sz w:val="18"/>
                <w:szCs w:val="18"/>
              </w:rPr>
            </w:pPr>
          </w:p>
          <w:p w14:paraId="558F3C00"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72FDA9BC"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w:t>
            </w:r>
            <w:r>
              <w:rPr>
                <w:rFonts w:ascii="Arial" w:hAnsi="Arial" w:cs="Arial"/>
                <w:sz w:val="18"/>
              </w:rPr>
              <w:t> </w:t>
            </w:r>
            <w:r w:rsidRPr="006B6F3F">
              <w:rPr>
                <w:rFonts w:ascii="Arial" w:hAnsi="Arial" w:cs="Arial"/>
                <w:sz w:val="18"/>
              </w:rPr>
              <w:t>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0865740E" w14:textId="77777777" w:rsidR="001B6A0B" w:rsidRDefault="001B6A0B" w:rsidP="005559CB">
            <w:pPr>
              <w:pStyle w:val="TableParagraph"/>
              <w:adjustRightInd/>
              <w:ind w:left="0" w:right="28"/>
              <w:jc w:val="both"/>
              <w:rPr>
                <w:sz w:val="18"/>
              </w:rPr>
            </w:pPr>
            <w:r w:rsidRPr="006B6F3F">
              <w:rPr>
                <w:sz w:val="18"/>
              </w:rPr>
              <w:t>- nie jest wyszczególniane w Karcie Sprzętu dla danego urządzenia.</w:t>
            </w:r>
          </w:p>
        </w:tc>
      </w:tr>
      <w:tr w:rsidR="001B6A0B" w14:paraId="0782A104" w14:textId="77777777" w:rsidTr="005559CB">
        <w:trPr>
          <w:jc w:val="center"/>
        </w:trPr>
        <w:tc>
          <w:tcPr>
            <w:tcW w:w="2196" w:type="dxa"/>
          </w:tcPr>
          <w:p w14:paraId="2E6C7B16" w14:textId="77777777" w:rsidR="001B6A0B" w:rsidRDefault="001B6A0B" w:rsidP="005559CB">
            <w:pPr>
              <w:pStyle w:val="TableParagraph"/>
              <w:spacing w:before="1"/>
              <w:ind w:right="28"/>
              <w:rPr>
                <w:sz w:val="18"/>
              </w:rPr>
            </w:pPr>
            <w:r>
              <w:rPr>
                <w:sz w:val="18"/>
              </w:rPr>
              <w:t>Monitor:</w:t>
            </w:r>
          </w:p>
        </w:tc>
        <w:tc>
          <w:tcPr>
            <w:tcW w:w="7032" w:type="dxa"/>
          </w:tcPr>
          <w:p w14:paraId="12BAC733" w14:textId="77777777" w:rsidR="001B6A0B" w:rsidRDefault="001B6A0B" w:rsidP="005559CB">
            <w:pPr>
              <w:pStyle w:val="TableParagraph"/>
              <w:tabs>
                <w:tab w:val="left" w:pos="320"/>
              </w:tabs>
              <w:adjustRightInd/>
              <w:spacing w:before="1" w:line="207" w:lineRule="exact"/>
              <w:ind w:left="319" w:right="28"/>
              <w:rPr>
                <w:sz w:val="18"/>
              </w:rPr>
            </w:pPr>
            <w:r>
              <w:rPr>
                <w:spacing w:val="-5"/>
                <w:sz w:val="18"/>
              </w:rPr>
              <w:t xml:space="preserve">Monitor </w:t>
            </w:r>
            <w:r>
              <w:rPr>
                <w:spacing w:val="-4"/>
                <w:sz w:val="18"/>
              </w:rPr>
              <w:t>M3P z punktu 80.3 – 81.3.</w:t>
            </w:r>
          </w:p>
          <w:p w14:paraId="22789897" w14:textId="77777777" w:rsidR="001B6A0B" w:rsidRDefault="001B6A0B" w:rsidP="005559CB">
            <w:pPr>
              <w:pStyle w:val="TableParagraph"/>
              <w:tabs>
                <w:tab w:val="left" w:pos="413"/>
              </w:tabs>
              <w:spacing w:before="6" w:line="206" w:lineRule="exact"/>
              <w:ind w:left="319" w:right="28"/>
              <w:rPr>
                <w:sz w:val="18"/>
              </w:rPr>
            </w:pPr>
            <w:r>
              <w:rPr>
                <w:sz w:val="18"/>
              </w:rPr>
              <w:t>wszystkie</w:t>
            </w:r>
            <w:r>
              <w:rPr>
                <w:spacing w:val="-12"/>
                <w:sz w:val="18"/>
              </w:rPr>
              <w:t xml:space="preserve"> </w:t>
            </w:r>
            <w:r>
              <w:rPr>
                <w:sz w:val="18"/>
              </w:rPr>
              <w:t>funkcjonalności</w:t>
            </w:r>
            <w:r>
              <w:rPr>
                <w:spacing w:val="-15"/>
                <w:sz w:val="18"/>
              </w:rPr>
              <w:t xml:space="preserve"> </w:t>
            </w:r>
            <w:r>
              <w:rPr>
                <w:sz w:val="18"/>
              </w:rPr>
              <w:t>ergonomiczne</w:t>
            </w:r>
            <w:r>
              <w:rPr>
                <w:spacing w:val="-12"/>
                <w:sz w:val="18"/>
              </w:rPr>
              <w:t xml:space="preserve"> </w:t>
            </w:r>
            <w:r>
              <w:rPr>
                <w:sz w:val="18"/>
              </w:rPr>
              <w:t>(regulacja</w:t>
            </w:r>
            <w:r>
              <w:rPr>
                <w:spacing w:val="-14"/>
                <w:sz w:val="18"/>
              </w:rPr>
              <w:t xml:space="preserve"> </w:t>
            </w:r>
            <w:r>
              <w:rPr>
                <w:sz w:val="18"/>
              </w:rPr>
              <w:t>wysokości</w:t>
            </w:r>
            <w:r>
              <w:rPr>
                <w:spacing w:val="-15"/>
                <w:sz w:val="18"/>
              </w:rPr>
              <w:t xml:space="preserve"> </w:t>
            </w:r>
            <w:r>
              <w:rPr>
                <w:sz w:val="18"/>
              </w:rPr>
              <w:t>oraz</w:t>
            </w:r>
            <w:r>
              <w:rPr>
                <w:spacing w:val="-14"/>
                <w:sz w:val="18"/>
              </w:rPr>
              <w:t xml:space="preserve"> </w:t>
            </w:r>
            <w:r>
              <w:rPr>
                <w:sz w:val="18"/>
              </w:rPr>
              <w:t>pivot)</w:t>
            </w:r>
            <w:r>
              <w:rPr>
                <w:spacing w:val="-13"/>
                <w:sz w:val="18"/>
              </w:rPr>
              <w:t xml:space="preserve"> </w:t>
            </w:r>
            <w:r>
              <w:rPr>
                <w:sz w:val="18"/>
              </w:rPr>
              <w:t>monitor</w:t>
            </w:r>
            <w:r>
              <w:rPr>
                <w:spacing w:val="-16"/>
                <w:sz w:val="18"/>
              </w:rPr>
              <w:t xml:space="preserve"> </w:t>
            </w:r>
            <w:r>
              <w:rPr>
                <w:sz w:val="18"/>
              </w:rPr>
              <w:t>musi osiągać po instalacji na dedykowanym standzie integrującym wymienionym w punkcie "Obudowa" i opisanym w dziale</w:t>
            </w:r>
            <w:r>
              <w:rPr>
                <w:spacing w:val="30"/>
                <w:sz w:val="18"/>
              </w:rPr>
              <w:t xml:space="preserve"> </w:t>
            </w:r>
            <w:r>
              <w:rPr>
                <w:sz w:val="18"/>
              </w:rPr>
              <w:t>„Ergonomia”.</w:t>
            </w:r>
          </w:p>
        </w:tc>
      </w:tr>
      <w:tr w:rsidR="001B6A0B" w:rsidRPr="003E03FF" w14:paraId="5D44A66F" w14:textId="77777777" w:rsidTr="005559CB">
        <w:trPr>
          <w:jc w:val="center"/>
        </w:trPr>
        <w:tc>
          <w:tcPr>
            <w:tcW w:w="9228" w:type="dxa"/>
            <w:gridSpan w:val="2"/>
            <w:tcBorders>
              <w:top w:val="single" w:sz="4" w:space="0" w:color="000000"/>
              <w:left w:val="single" w:sz="4" w:space="0" w:color="000000"/>
              <w:bottom w:val="single" w:sz="4" w:space="0" w:color="000000"/>
              <w:right w:val="single" w:sz="4" w:space="0" w:color="000000"/>
            </w:tcBorders>
          </w:tcPr>
          <w:p w14:paraId="3967C6DC" w14:textId="77777777" w:rsidR="001B6A0B" w:rsidRPr="003E03FF" w:rsidRDefault="001B6A0B" w:rsidP="005559CB">
            <w:pPr>
              <w:pStyle w:val="TableParagraph"/>
              <w:tabs>
                <w:tab w:val="left" w:pos="1164"/>
                <w:tab w:val="left" w:pos="1737"/>
                <w:tab w:val="left" w:pos="2401"/>
                <w:tab w:val="left" w:pos="2909"/>
                <w:tab w:val="left" w:pos="4073"/>
                <w:tab w:val="left" w:pos="5516"/>
                <w:tab w:val="left" w:pos="6688"/>
              </w:tabs>
              <w:adjustRightInd/>
              <w:ind w:left="0" w:right="28"/>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2DB1D93A" w14:textId="77777777" w:rsidR="001B6A0B" w:rsidRDefault="001B6A0B" w:rsidP="001B6A0B">
      <w:pPr>
        <w:ind w:right="-144"/>
        <w:jc w:val="both"/>
        <w:rPr>
          <w:rFonts w:ascii="Arial" w:hAnsi="Arial" w:cs="Arial"/>
          <w:sz w:val="20"/>
          <w:szCs w:val="20"/>
        </w:rPr>
      </w:pPr>
    </w:p>
    <w:p w14:paraId="501FF72D" w14:textId="77777777" w:rsidR="001B6A0B" w:rsidRPr="005E7257" w:rsidRDefault="001B6A0B" w:rsidP="001B6A0B">
      <w:pPr>
        <w:pStyle w:val="Nagwek2"/>
      </w:pPr>
      <w:bookmarkStart w:id="276" w:name="_Toc192674772"/>
      <w:bookmarkStart w:id="277" w:name="_Toc192762737"/>
      <w:r>
        <w:lastRenderedPageBreak/>
        <w:t>80.2</w:t>
      </w:r>
      <w:r w:rsidRPr="009C4693">
        <w:t xml:space="preserve"> </w:t>
      </w:r>
      <w:r>
        <w:t>–</w:t>
      </w:r>
      <w:r w:rsidRPr="009C4693">
        <w:t xml:space="preserve"> </w:t>
      </w:r>
      <w:r>
        <w:t>81.2. Komputer stacjonarny</w:t>
      </w:r>
      <w:r w:rsidRPr="005E7257">
        <w:t xml:space="preserve"> </w:t>
      </w:r>
      <w:r>
        <w:t xml:space="preserve">micro </w:t>
      </w:r>
      <w:r w:rsidRPr="005E7257">
        <w:t>SD</w:t>
      </w:r>
      <w:r>
        <w:t>M</w:t>
      </w:r>
      <w:r w:rsidRPr="005E7257">
        <w:t>(</w:t>
      </w:r>
      <w:r>
        <w:t>b</w:t>
      </w:r>
      <w:r w:rsidRPr="005E7257">
        <w:t>)</w:t>
      </w:r>
      <w:bookmarkEnd w:id="276"/>
      <w:bookmarkEnd w:id="277"/>
    </w:p>
    <w:tbl>
      <w:tblPr>
        <w:tblW w:w="9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3"/>
        <w:gridCol w:w="7032"/>
      </w:tblGrid>
      <w:tr w:rsidR="001B6A0B" w:rsidRPr="006E61D9" w14:paraId="26417E15" w14:textId="77777777" w:rsidTr="005559CB">
        <w:trPr>
          <w:jc w:val="center"/>
        </w:trPr>
        <w:tc>
          <w:tcPr>
            <w:tcW w:w="9365" w:type="dxa"/>
            <w:gridSpan w:val="2"/>
            <w:shd w:val="clear" w:color="auto" w:fill="FFFF00"/>
          </w:tcPr>
          <w:p w14:paraId="755A5A27" w14:textId="77777777" w:rsidR="001B6A0B" w:rsidRPr="006E61D9" w:rsidRDefault="001B6A0B" w:rsidP="005559CB">
            <w:pPr>
              <w:pStyle w:val="TableParagraph"/>
              <w:spacing w:line="206" w:lineRule="exact"/>
              <w:ind w:left="0" w:right="28"/>
              <w:rPr>
                <w:b/>
                <w:bCs/>
                <w:sz w:val="20"/>
                <w:szCs w:val="20"/>
              </w:rPr>
            </w:pPr>
            <w:r w:rsidRPr="006E61D9">
              <w:rPr>
                <w:b/>
                <w:bCs/>
                <w:sz w:val="20"/>
                <w:szCs w:val="20"/>
                <w:highlight w:val="yellow"/>
              </w:rPr>
              <w:t>Komputer stacjonarny typu micro SDM (parametry minimalne)</w:t>
            </w:r>
          </w:p>
        </w:tc>
      </w:tr>
      <w:tr w:rsidR="001B6A0B" w:rsidRPr="006E61D9" w14:paraId="3A56CDAB" w14:textId="77777777" w:rsidTr="005559CB">
        <w:trPr>
          <w:jc w:val="center"/>
        </w:trPr>
        <w:tc>
          <w:tcPr>
            <w:tcW w:w="2333" w:type="dxa"/>
          </w:tcPr>
          <w:p w14:paraId="398EC578" w14:textId="77777777" w:rsidR="001B6A0B" w:rsidRPr="006E61D9" w:rsidRDefault="001B6A0B" w:rsidP="005559CB">
            <w:pPr>
              <w:pStyle w:val="TableParagraph"/>
              <w:spacing w:line="206" w:lineRule="exact"/>
              <w:ind w:left="0" w:right="28"/>
              <w:rPr>
                <w:sz w:val="18"/>
              </w:rPr>
            </w:pPr>
            <w:r w:rsidRPr="006E61D9">
              <w:rPr>
                <w:sz w:val="18"/>
              </w:rPr>
              <w:t>Typ:</w:t>
            </w:r>
          </w:p>
        </w:tc>
        <w:tc>
          <w:tcPr>
            <w:tcW w:w="7032" w:type="dxa"/>
          </w:tcPr>
          <w:p w14:paraId="353A5E44" w14:textId="77777777" w:rsidR="001B6A0B" w:rsidRPr="006E61D9" w:rsidRDefault="001B6A0B" w:rsidP="005559CB">
            <w:pPr>
              <w:pStyle w:val="TableParagraph"/>
              <w:spacing w:line="206" w:lineRule="exact"/>
              <w:ind w:left="0" w:right="28"/>
              <w:rPr>
                <w:sz w:val="18"/>
              </w:rPr>
            </w:pPr>
            <w:r w:rsidRPr="006E61D9">
              <w:rPr>
                <w:sz w:val="18"/>
              </w:rPr>
              <w:t>Komputer stacjonarny w obudowie micro.</w:t>
            </w:r>
          </w:p>
          <w:p w14:paraId="1B3F3018" w14:textId="77777777" w:rsidR="001B6A0B" w:rsidRPr="006E61D9" w:rsidRDefault="001B6A0B" w:rsidP="005559CB">
            <w:pPr>
              <w:pStyle w:val="TableParagraph"/>
              <w:spacing w:before="2" w:line="207" w:lineRule="exact"/>
              <w:ind w:left="0" w:right="28"/>
              <w:jc w:val="both"/>
              <w:rPr>
                <w:sz w:val="18"/>
              </w:rPr>
            </w:pPr>
            <w:r w:rsidRPr="006E61D9">
              <w:rPr>
                <w:sz w:val="18"/>
              </w:rPr>
              <w:t>W ofercie wymagane jest podanie producenta, modelu oraz symbolu.</w:t>
            </w:r>
          </w:p>
          <w:p w14:paraId="6224D6F1" w14:textId="77777777" w:rsidR="001B6A0B" w:rsidRPr="006E61D9" w:rsidRDefault="001B6A0B" w:rsidP="005559CB">
            <w:pPr>
              <w:pStyle w:val="TableParagraph"/>
              <w:ind w:left="0" w:right="28"/>
              <w:jc w:val="both"/>
              <w:rPr>
                <w:sz w:val="18"/>
              </w:rPr>
            </w:pPr>
            <w:r w:rsidRPr="006E61D9">
              <w:rPr>
                <w:sz w:val="18"/>
              </w:rPr>
              <w:t>Wymagane jest jawne wyspecyfikowanie w ofercie użytych podzespołów tj.: płyty głównej, procesora, pamięci</w:t>
            </w:r>
            <w:r>
              <w:rPr>
                <w:sz w:val="18"/>
              </w:rPr>
              <w:t xml:space="preserve"> </w:t>
            </w:r>
            <w:r>
              <w:rPr>
                <w:sz w:val="18"/>
                <w:szCs w:val="18"/>
              </w:rPr>
              <w:t>(RAM, dysków twardych i innych zainstalowanych nośników danych)</w:t>
            </w:r>
            <w:r w:rsidRPr="006E61D9">
              <w:rPr>
                <w:sz w:val="18"/>
              </w:rPr>
              <w:t>, zasilaczy i kart sieciowych poprzez podanie typu oraz nazwy handlowej (oznaczenie i kod producenta). Dla dysków twardych wymagane jest podanie rodzaju, typu i pojemności.</w:t>
            </w:r>
          </w:p>
        </w:tc>
      </w:tr>
      <w:tr w:rsidR="001B6A0B" w:rsidRPr="006E61D9" w14:paraId="5C3C1745" w14:textId="77777777" w:rsidTr="005559CB">
        <w:trPr>
          <w:jc w:val="center"/>
        </w:trPr>
        <w:tc>
          <w:tcPr>
            <w:tcW w:w="2333" w:type="dxa"/>
          </w:tcPr>
          <w:p w14:paraId="2F1CE51A" w14:textId="77777777" w:rsidR="001B6A0B" w:rsidRPr="006E61D9" w:rsidRDefault="001B6A0B" w:rsidP="005559CB">
            <w:pPr>
              <w:pStyle w:val="TableParagraph"/>
              <w:spacing w:line="206" w:lineRule="exact"/>
              <w:ind w:left="0" w:right="28"/>
              <w:rPr>
                <w:sz w:val="18"/>
              </w:rPr>
            </w:pPr>
            <w:r w:rsidRPr="006E61D9">
              <w:rPr>
                <w:sz w:val="18"/>
              </w:rPr>
              <w:t>Procesor:</w:t>
            </w:r>
          </w:p>
        </w:tc>
        <w:tc>
          <w:tcPr>
            <w:tcW w:w="7032" w:type="dxa"/>
            <w:tcBorders>
              <w:bottom w:val="single" w:sz="6" w:space="0" w:color="000000"/>
            </w:tcBorders>
          </w:tcPr>
          <w:p w14:paraId="028DD0F8" w14:textId="77777777" w:rsidR="001B6A0B" w:rsidRPr="006E61D9" w:rsidRDefault="001B6A0B" w:rsidP="005559CB">
            <w:pPr>
              <w:pStyle w:val="TableParagraph"/>
              <w:ind w:left="0" w:right="28"/>
              <w:jc w:val="both"/>
              <w:rPr>
                <w:sz w:val="18"/>
              </w:rPr>
            </w:pPr>
            <w:r w:rsidRPr="006E61D9">
              <w:rPr>
                <w:sz w:val="18"/>
              </w:rPr>
              <w:t>Komputer</w:t>
            </w:r>
            <w:r w:rsidRPr="006E61D9">
              <w:rPr>
                <w:spacing w:val="-11"/>
                <w:sz w:val="18"/>
              </w:rPr>
              <w:t xml:space="preserve"> </w:t>
            </w:r>
            <w:r w:rsidRPr="006E61D9">
              <w:rPr>
                <w:sz w:val="18"/>
              </w:rPr>
              <w:t>powinien</w:t>
            </w:r>
            <w:r w:rsidRPr="006E61D9">
              <w:rPr>
                <w:spacing w:val="-10"/>
                <w:sz w:val="18"/>
              </w:rPr>
              <w:t xml:space="preserve"> </w:t>
            </w:r>
            <w:r w:rsidRPr="006E61D9">
              <w:rPr>
                <w:sz w:val="18"/>
              </w:rPr>
              <w:t>osiągać</w:t>
            </w:r>
            <w:r w:rsidRPr="006E61D9">
              <w:rPr>
                <w:spacing w:val="-10"/>
                <w:sz w:val="18"/>
              </w:rPr>
              <w:t xml:space="preserve"> </w:t>
            </w:r>
            <w:r w:rsidRPr="006E61D9">
              <w:rPr>
                <w:sz w:val="18"/>
              </w:rPr>
              <w:t>w</w:t>
            </w:r>
            <w:r w:rsidRPr="006E61D9">
              <w:rPr>
                <w:spacing w:val="-11"/>
                <w:sz w:val="18"/>
              </w:rPr>
              <w:t xml:space="preserve"> </w:t>
            </w:r>
            <w:r w:rsidRPr="006E61D9">
              <w:rPr>
                <w:sz w:val="18"/>
              </w:rPr>
              <w:t>teście</w:t>
            </w:r>
            <w:r w:rsidRPr="006E61D9">
              <w:rPr>
                <w:spacing w:val="-11"/>
                <w:sz w:val="18"/>
              </w:rPr>
              <w:t xml:space="preserve"> </w:t>
            </w:r>
            <w:r w:rsidRPr="006E61D9">
              <w:rPr>
                <w:sz w:val="18"/>
              </w:rPr>
              <w:t>wydajności</w:t>
            </w:r>
            <w:r w:rsidRPr="006E61D9">
              <w:rPr>
                <w:spacing w:val="-5"/>
                <w:sz w:val="18"/>
              </w:rPr>
              <w:t xml:space="preserve"> </w:t>
            </w:r>
            <w:r w:rsidRPr="006E61D9">
              <w:rPr>
                <w:b/>
                <w:sz w:val="18"/>
              </w:rPr>
              <w:t>Sysmark 25</w:t>
            </w:r>
            <w:r w:rsidRPr="006E61D9">
              <w:rPr>
                <w:b/>
                <w:spacing w:val="-11"/>
                <w:sz w:val="18"/>
              </w:rPr>
              <w:t xml:space="preserve"> </w:t>
            </w:r>
            <w:r w:rsidRPr="006E61D9">
              <w:rPr>
                <w:b/>
                <w:sz w:val="18"/>
              </w:rPr>
              <w:t>Overall</w:t>
            </w:r>
            <w:r w:rsidRPr="006E61D9">
              <w:rPr>
                <w:b/>
                <w:spacing w:val="-10"/>
                <w:sz w:val="18"/>
              </w:rPr>
              <w:t xml:space="preserve"> </w:t>
            </w:r>
            <w:r w:rsidRPr="006E61D9">
              <w:rPr>
                <w:b/>
                <w:sz w:val="18"/>
              </w:rPr>
              <w:t xml:space="preserve">Rating wynik </w:t>
            </w:r>
            <w:r>
              <w:rPr>
                <w:b/>
                <w:sz w:val="18"/>
              </w:rPr>
              <w:t>2000</w:t>
            </w:r>
            <w:r w:rsidRPr="006E61D9">
              <w:rPr>
                <w:b/>
                <w:sz w:val="18"/>
              </w:rPr>
              <w:t xml:space="preserve"> pkt.</w:t>
            </w:r>
            <w:r w:rsidRPr="006E61D9">
              <w:rPr>
                <w:sz w:val="18"/>
              </w:rPr>
              <w:t xml:space="preserve"> (oprogramowanie testujące musi być zainstalowane na dysku oferowanym lub identycznym z oferowanym, przy rozdzielczości 1920x1080 pikseli i włączonych wszystkich zainstalowanych</w:t>
            </w:r>
            <w:r w:rsidRPr="006E61D9">
              <w:rPr>
                <w:spacing w:val="-1"/>
                <w:sz w:val="18"/>
              </w:rPr>
              <w:t xml:space="preserve"> </w:t>
            </w:r>
            <w:r w:rsidRPr="006E61D9">
              <w:rPr>
                <w:sz w:val="18"/>
              </w:rPr>
              <w:t>urządzeniach)</w:t>
            </w:r>
            <w:r w:rsidRPr="006E61D9">
              <w:rPr>
                <w:i/>
                <w:iCs/>
                <w:sz w:val="20"/>
                <w:szCs w:val="20"/>
              </w:rPr>
              <w:t>,</w:t>
            </w:r>
          </w:p>
          <w:p w14:paraId="15966841" w14:textId="77777777" w:rsidR="001B6A0B" w:rsidRPr="006E61D9" w:rsidRDefault="001B6A0B" w:rsidP="005559CB">
            <w:pPr>
              <w:pStyle w:val="TableParagraph"/>
              <w:ind w:left="0" w:right="28"/>
              <w:jc w:val="both"/>
              <w:rPr>
                <w:spacing w:val="31"/>
                <w:sz w:val="18"/>
              </w:rPr>
            </w:pPr>
            <w:r w:rsidRPr="006E61D9">
              <w:rPr>
                <w:sz w:val="18"/>
              </w:rPr>
              <w:t>Potwierdzeniem spełnienia tego wymogu będzie wydruk z przeprowadzonych testów potwierdzający. że procesor w oferowanej konfiguracji komputera osiągnął wymagany wynik. Testy powinny być potwierdzone przez przedstawiciela</w:t>
            </w:r>
            <w:r w:rsidRPr="006E61D9">
              <w:rPr>
                <w:spacing w:val="29"/>
                <w:sz w:val="18"/>
              </w:rPr>
              <w:t xml:space="preserve"> </w:t>
            </w:r>
            <w:r w:rsidRPr="006E61D9">
              <w:rPr>
                <w:sz w:val="18"/>
              </w:rPr>
              <w:t>producenta</w:t>
            </w:r>
            <w:r w:rsidRPr="006E61D9">
              <w:rPr>
                <w:spacing w:val="30"/>
                <w:sz w:val="18"/>
              </w:rPr>
              <w:t xml:space="preserve"> </w:t>
            </w:r>
            <w:r w:rsidRPr="006E61D9">
              <w:rPr>
                <w:sz w:val="18"/>
              </w:rPr>
              <w:t>komputera</w:t>
            </w:r>
            <w:r w:rsidRPr="006E61D9">
              <w:rPr>
                <w:spacing w:val="29"/>
                <w:sz w:val="18"/>
              </w:rPr>
              <w:t xml:space="preserve"> </w:t>
            </w:r>
            <w:r w:rsidRPr="006E61D9">
              <w:rPr>
                <w:sz w:val="18"/>
              </w:rPr>
              <w:t>w Polsce</w:t>
            </w:r>
            <w:r w:rsidRPr="006E61D9">
              <w:rPr>
                <w:spacing w:val="31"/>
                <w:sz w:val="18"/>
              </w:rPr>
              <w:t>.</w:t>
            </w:r>
          </w:p>
          <w:p w14:paraId="462A34E5" w14:textId="77777777" w:rsidR="001B6A0B" w:rsidRPr="006E61D9" w:rsidRDefault="001B6A0B" w:rsidP="005559CB">
            <w:pPr>
              <w:pStyle w:val="TableParagraph"/>
              <w:ind w:left="0" w:right="28"/>
              <w:jc w:val="both"/>
              <w:rPr>
                <w:i/>
                <w:iCs/>
                <w:color w:val="FF0000"/>
                <w:sz w:val="18"/>
                <w:szCs w:val="18"/>
              </w:rPr>
            </w:pPr>
            <w:r w:rsidRPr="006E61D9">
              <w:rPr>
                <w:sz w:val="18"/>
              </w:rPr>
              <w:t>Testy</w:t>
            </w:r>
            <w:r w:rsidRPr="006E61D9">
              <w:rPr>
                <w:spacing w:val="27"/>
                <w:sz w:val="18"/>
              </w:rPr>
              <w:t xml:space="preserve"> </w:t>
            </w:r>
            <w:r w:rsidRPr="006E61D9">
              <w:rPr>
                <w:sz w:val="18"/>
              </w:rPr>
              <w:t>dla</w:t>
            </w:r>
            <w:r w:rsidRPr="006E61D9">
              <w:rPr>
                <w:spacing w:val="31"/>
                <w:sz w:val="18"/>
              </w:rPr>
              <w:t xml:space="preserve"> </w:t>
            </w:r>
            <w:r w:rsidRPr="006E61D9">
              <w:rPr>
                <w:sz w:val="18"/>
              </w:rPr>
              <w:t>oferowanego</w:t>
            </w:r>
            <w:r w:rsidRPr="006E61D9">
              <w:rPr>
                <w:spacing w:val="29"/>
                <w:sz w:val="18"/>
              </w:rPr>
              <w:t xml:space="preserve"> </w:t>
            </w:r>
            <w:r w:rsidRPr="006E61D9">
              <w:rPr>
                <w:sz w:val="18"/>
              </w:rPr>
              <w:t>modelu</w:t>
            </w:r>
            <w:r w:rsidRPr="006E61D9">
              <w:rPr>
                <w:spacing w:val="32"/>
                <w:sz w:val="18"/>
              </w:rPr>
              <w:t xml:space="preserve"> </w:t>
            </w:r>
            <w:r w:rsidRPr="006E61D9">
              <w:rPr>
                <w:sz w:val="18"/>
              </w:rPr>
              <w:t>stacji roboczej w oferowanej konfiguracji muszą być opublikowane i  ogólnie dostępne na stronie</w:t>
            </w:r>
            <w:r w:rsidRPr="006E61D9">
              <w:rPr>
                <w:spacing w:val="-35"/>
                <w:sz w:val="18"/>
              </w:rPr>
              <w:t xml:space="preserve"> </w:t>
            </w:r>
            <w:hyperlink r:id="rId92" w:history="1">
              <w:r w:rsidRPr="006E61D9">
                <w:rPr>
                  <w:rStyle w:val="Hipercze"/>
                  <w:sz w:val="18"/>
                </w:rPr>
                <w:t>https://results.bapco.com/results/benchmark/sysmark_25</w:t>
              </w:r>
            </w:hyperlink>
            <w:r w:rsidRPr="006E61D9">
              <w:t xml:space="preserve"> </w:t>
            </w:r>
            <w:hyperlink r:id="rId93"/>
            <w:r w:rsidRPr="006E61D9">
              <w:rPr>
                <w:sz w:val="18"/>
                <w:szCs w:val="18"/>
              </w:rPr>
              <w:t xml:space="preserve">najpóźniej w dniu składania ofert - </w:t>
            </w:r>
            <w:r w:rsidRPr="006E61D9">
              <w:rPr>
                <w:b/>
                <w:bCs/>
                <w:i/>
                <w:iCs/>
                <w:sz w:val="18"/>
                <w:szCs w:val="18"/>
              </w:rPr>
              <w:t>Wykonawca złoży dokument potwierdzający spełnianie</w:t>
            </w:r>
            <w:r w:rsidRPr="006E61D9">
              <w:rPr>
                <w:b/>
                <w:bCs/>
                <w:i/>
                <w:iCs/>
                <w:spacing w:val="-16"/>
                <w:sz w:val="18"/>
                <w:szCs w:val="18"/>
              </w:rPr>
              <w:t xml:space="preserve"> </w:t>
            </w:r>
            <w:r w:rsidRPr="006E61D9">
              <w:rPr>
                <w:b/>
                <w:bCs/>
                <w:i/>
                <w:iCs/>
                <w:sz w:val="18"/>
                <w:szCs w:val="18"/>
              </w:rPr>
              <w:t>wymogu.</w:t>
            </w:r>
            <w:r w:rsidRPr="006E61D9">
              <w:rPr>
                <w:i/>
                <w:iCs/>
                <w:sz w:val="18"/>
                <w:szCs w:val="18"/>
              </w:rPr>
              <w:t xml:space="preserve"> tj. wydruk z ww. strony internetowej potwierdzający. że oferowany model stacji roboczej w oferowanej konfiguracji umożliwia osiągniecie powyższego wyniku.</w:t>
            </w:r>
          </w:p>
        </w:tc>
      </w:tr>
      <w:tr w:rsidR="001B6A0B" w:rsidRPr="006E61D9" w14:paraId="158556D2" w14:textId="77777777" w:rsidTr="005559CB">
        <w:trPr>
          <w:jc w:val="center"/>
        </w:trPr>
        <w:tc>
          <w:tcPr>
            <w:tcW w:w="2333" w:type="dxa"/>
          </w:tcPr>
          <w:p w14:paraId="0855A95B" w14:textId="77777777" w:rsidR="001B6A0B" w:rsidRPr="006E61D9" w:rsidRDefault="001B6A0B" w:rsidP="005559CB">
            <w:pPr>
              <w:pStyle w:val="TableParagraph"/>
              <w:spacing w:line="198" w:lineRule="exact"/>
              <w:ind w:left="0" w:right="28"/>
              <w:rPr>
                <w:sz w:val="18"/>
              </w:rPr>
            </w:pPr>
            <w:r w:rsidRPr="006E61D9">
              <w:rPr>
                <w:sz w:val="18"/>
              </w:rPr>
              <w:t>Pamięć RAM:</w:t>
            </w:r>
          </w:p>
        </w:tc>
        <w:tc>
          <w:tcPr>
            <w:tcW w:w="7032" w:type="dxa"/>
            <w:tcBorders>
              <w:top w:val="single" w:sz="6" w:space="0" w:color="000000"/>
            </w:tcBorders>
          </w:tcPr>
          <w:p w14:paraId="594EC220" w14:textId="77777777" w:rsidR="001B6A0B" w:rsidRPr="00A163A4" w:rsidRDefault="001B6A0B" w:rsidP="005559CB">
            <w:pPr>
              <w:pStyle w:val="TableParagraph"/>
              <w:spacing w:before="32"/>
              <w:ind w:left="0" w:right="28"/>
              <w:jc w:val="both"/>
              <w:rPr>
                <w:sz w:val="18"/>
                <w:lang w:val="en-US"/>
              </w:rPr>
            </w:pPr>
            <w:r w:rsidRPr="00A163A4">
              <w:rPr>
                <w:sz w:val="18"/>
                <w:lang w:val="en-US"/>
              </w:rPr>
              <w:t xml:space="preserve">16 GB (2x8192 MB) 2666 SO-DIMM DDR4 </w:t>
            </w:r>
          </w:p>
          <w:p w14:paraId="3D7A3D10" w14:textId="77777777" w:rsidR="001B6A0B" w:rsidRPr="006E61D9" w:rsidRDefault="001B6A0B" w:rsidP="005559CB">
            <w:pPr>
              <w:pStyle w:val="TableParagraph"/>
              <w:spacing w:before="32"/>
              <w:ind w:left="0" w:right="28"/>
              <w:jc w:val="both"/>
              <w:rPr>
                <w:sz w:val="18"/>
              </w:rPr>
            </w:pPr>
            <w:r w:rsidRPr="006E61D9">
              <w:rPr>
                <w:sz w:val="18"/>
              </w:rPr>
              <w:t>możliwość rozbudowy do nie mniej niż 64 GB.</w:t>
            </w:r>
          </w:p>
        </w:tc>
      </w:tr>
      <w:tr w:rsidR="001B6A0B" w:rsidRPr="006E61D9" w14:paraId="003D2E9C" w14:textId="77777777" w:rsidTr="005559CB">
        <w:trPr>
          <w:jc w:val="center"/>
        </w:trPr>
        <w:tc>
          <w:tcPr>
            <w:tcW w:w="2333" w:type="dxa"/>
          </w:tcPr>
          <w:p w14:paraId="37607F1F" w14:textId="77777777" w:rsidR="001B6A0B" w:rsidRPr="006E61D9" w:rsidRDefault="001B6A0B" w:rsidP="005559CB">
            <w:pPr>
              <w:pStyle w:val="TableParagraph"/>
              <w:spacing w:line="206" w:lineRule="exact"/>
              <w:ind w:left="0" w:right="28"/>
              <w:rPr>
                <w:sz w:val="18"/>
              </w:rPr>
            </w:pPr>
            <w:r w:rsidRPr="006E61D9">
              <w:rPr>
                <w:sz w:val="18"/>
              </w:rPr>
              <w:t>Dyski twarde:</w:t>
            </w:r>
          </w:p>
        </w:tc>
        <w:tc>
          <w:tcPr>
            <w:tcW w:w="7032" w:type="dxa"/>
          </w:tcPr>
          <w:p w14:paraId="0BF99105" w14:textId="77777777" w:rsidR="001B6A0B" w:rsidRPr="006E61D9" w:rsidRDefault="001B6A0B" w:rsidP="005559CB">
            <w:pPr>
              <w:pStyle w:val="TableParagraph"/>
              <w:spacing w:before="39"/>
              <w:ind w:left="0" w:right="28"/>
              <w:rPr>
                <w:sz w:val="18"/>
              </w:rPr>
            </w:pPr>
            <w:r w:rsidRPr="006E61D9">
              <w:rPr>
                <w:sz w:val="18"/>
              </w:rPr>
              <w:t xml:space="preserve">1 x </w:t>
            </w:r>
            <w:r>
              <w:rPr>
                <w:sz w:val="18"/>
              </w:rPr>
              <w:t>1 T</w:t>
            </w:r>
            <w:r w:rsidRPr="006E61D9">
              <w:rPr>
                <w:sz w:val="18"/>
              </w:rPr>
              <w:t>B SSD M.2 PCIe.</w:t>
            </w:r>
          </w:p>
        </w:tc>
      </w:tr>
      <w:tr w:rsidR="001B6A0B" w:rsidRPr="00F95280" w14:paraId="305A5A2E" w14:textId="77777777" w:rsidTr="005559CB">
        <w:trPr>
          <w:jc w:val="center"/>
        </w:trPr>
        <w:tc>
          <w:tcPr>
            <w:tcW w:w="2333" w:type="dxa"/>
          </w:tcPr>
          <w:p w14:paraId="4631B637" w14:textId="77777777" w:rsidR="001B6A0B" w:rsidRPr="006E61D9" w:rsidRDefault="001B6A0B" w:rsidP="005559CB">
            <w:pPr>
              <w:pStyle w:val="TableParagraph"/>
              <w:spacing w:line="206" w:lineRule="exact"/>
              <w:ind w:left="0" w:right="28"/>
              <w:rPr>
                <w:sz w:val="18"/>
              </w:rPr>
            </w:pPr>
            <w:r w:rsidRPr="006E61D9">
              <w:rPr>
                <w:sz w:val="18"/>
              </w:rPr>
              <w:t>Karta graficzna:</w:t>
            </w:r>
          </w:p>
        </w:tc>
        <w:tc>
          <w:tcPr>
            <w:tcW w:w="7032" w:type="dxa"/>
          </w:tcPr>
          <w:p w14:paraId="7C2847E0" w14:textId="77777777" w:rsidR="001B6A0B" w:rsidRPr="00F95280" w:rsidRDefault="001B6A0B" w:rsidP="005559CB">
            <w:pPr>
              <w:pStyle w:val="TableParagraph"/>
              <w:ind w:left="0" w:right="28"/>
              <w:jc w:val="both"/>
              <w:rPr>
                <w:sz w:val="18"/>
              </w:rPr>
            </w:pPr>
            <w:r w:rsidRPr="006E61D9">
              <w:rPr>
                <w:sz w:val="18"/>
              </w:rPr>
              <w:t>Grafika zintegrowana z procesorem powinna umożliwiać pracę dwumonitorową ze wsparciem dla HDMI v</w:t>
            </w:r>
            <w:r>
              <w:rPr>
                <w:sz w:val="18"/>
              </w:rPr>
              <w:t xml:space="preserve"> 2</w:t>
            </w:r>
            <w:r w:rsidRPr="006E61D9">
              <w:rPr>
                <w:sz w:val="18"/>
              </w:rPr>
              <w:t>.</w:t>
            </w:r>
            <w:r>
              <w:rPr>
                <w:sz w:val="18"/>
              </w:rPr>
              <w:t>0</w:t>
            </w:r>
            <w:r w:rsidRPr="006E61D9">
              <w:rPr>
                <w:sz w:val="18"/>
              </w:rPr>
              <w:t xml:space="preserve">, ze sprzętowym wsparciem dla kodowania </w:t>
            </w:r>
            <w:r>
              <w:rPr>
                <w:sz w:val="18"/>
              </w:rPr>
              <w:t>H.264 oraz MPEG2, DirectX 12.1, WDDM 2.0, Open GL 4.6, OpenCL 2.0, Shader Model 6 posiadająca min. 32 EU (Graphics Execution Unit) oraz Dual HD HW Decode.</w:t>
            </w:r>
            <w:r w:rsidRPr="006E61D9">
              <w:rPr>
                <w:sz w:val="18"/>
              </w:rPr>
              <w:t xml:space="preserve"> o maksymalnej rozdzielczości nie mniejszej niż: 4096x2</w:t>
            </w:r>
            <w:r>
              <w:rPr>
                <w:sz w:val="18"/>
              </w:rPr>
              <w:t>160</w:t>
            </w:r>
            <w:r w:rsidRPr="006E61D9">
              <w:rPr>
                <w:sz w:val="18"/>
              </w:rPr>
              <w:t xml:space="preserve"> px @ 60 Hz (cyfrowo), wymagane</w:t>
            </w:r>
            <w:r w:rsidRPr="006E61D9">
              <w:rPr>
                <w:spacing w:val="23"/>
                <w:sz w:val="18"/>
              </w:rPr>
              <w:t xml:space="preserve"> </w:t>
            </w:r>
            <w:r w:rsidRPr="006E61D9">
              <w:rPr>
                <w:sz w:val="18"/>
              </w:rPr>
              <w:t>min. 2</w:t>
            </w:r>
            <w:r>
              <w:rPr>
                <w:sz w:val="18"/>
              </w:rPr>
              <w:t> </w:t>
            </w:r>
            <w:r w:rsidRPr="006E61D9">
              <w:rPr>
                <w:sz w:val="18"/>
              </w:rPr>
              <w:t>wyjścia cyfrowe – DisplayPort lub HDMI w dowolnej konfiguracji ilościowej pod warunkiem dostarczenia adaptera umożliwiającego jednoczesne podłączenie min. 2 monitorów w tym jednego ze złączem</w:t>
            </w:r>
            <w:r w:rsidRPr="006E61D9">
              <w:rPr>
                <w:spacing w:val="-6"/>
                <w:sz w:val="18"/>
              </w:rPr>
              <w:t xml:space="preserve"> </w:t>
            </w:r>
            <w:r w:rsidRPr="006E61D9">
              <w:rPr>
                <w:sz w:val="18"/>
              </w:rPr>
              <w:t>DVI.</w:t>
            </w:r>
          </w:p>
        </w:tc>
      </w:tr>
      <w:tr w:rsidR="001B6A0B" w:rsidRPr="006E61D9" w14:paraId="7770D461" w14:textId="77777777" w:rsidTr="005559CB">
        <w:trPr>
          <w:jc w:val="center"/>
        </w:trPr>
        <w:tc>
          <w:tcPr>
            <w:tcW w:w="2333" w:type="dxa"/>
          </w:tcPr>
          <w:p w14:paraId="15426FA7" w14:textId="77777777" w:rsidR="001B6A0B" w:rsidRPr="006E61D9" w:rsidRDefault="001B6A0B" w:rsidP="005559CB">
            <w:pPr>
              <w:pStyle w:val="TableParagraph"/>
              <w:spacing w:line="206" w:lineRule="exact"/>
              <w:ind w:left="0" w:right="28"/>
              <w:rPr>
                <w:sz w:val="18"/>
              </w:rPr>
            </w:pPr>
            <w:r w:rsidRPr="006E61D9">
              <w:rPr>
                <w:sz w:val="18"/>
              </w:rPr>
              <w:t>Multimedia:</w:t>
            </w:r>
          </w:p>
        </w:tc>
        <w:tc>
          <w:tcPr>
            <w:tcW w:w="7032" w:type="dxa"/>
          </w:tcPr>
          <w:p w14:paraId="30C22473" w14:textId="77777777" w:rsidR="001B6A0B" w:rsidRPr="006E61D9" w:rsidRDefault="001B6A0B" w:rsidP="006736BC">
            <w:pPr>
              <w:pStyle w:val="TableParagraph"/>
              <w:numPr>
                <w:ilvl w:val="0"/>
                <w:numId w:val="199"/>
              </w:numPr>
              <w:ind w:left="178" w:right="28" w:hanging="142"/>
              <w:rPr>
                <w:sz w:val="18"/>
              </w:rPr>
            </w:pPr>
            <w:r w:rsidRPr="006E61D9">
              <w:rPr>
                <w:sz w:val="18"/>
              </w:rPr>
              <w:t xml:space="preserve">Karta dźwiękowa zintegrowana z płytą główną, zgodna z HDAudio. </w:t>
            </w:r>
          </w:p>
          <w:p w14:paraId="22FD0DE5" w14:textId="77777777" w:rsidR="001B6A0B" w:rsidRPr="006E61D9" w:rsidRDefault="001B6A0B" w:rsidP="006736BC">
            <w:pPr>
              <w:pStyle w:val="TableParagraph"/>
              <w:numPr>
                <w:ilvl w:val="0"/>
                <w:numId w:val="199"/>
              </w:numPr>
              <w:ind w:left="178" w:right="28" w:hanging="142"/>
              <w:rPr>
                <w:sz w:val="18"/>
              </w:rPr>
            </w:pPr>
            <w:r w:rsidRPr="006E61D9">
              <w:rPr>
                <w:sz w:val="18"/>
              </w:rPr>
              <w:t>Wewnętrzny głośnik w obudowie komputera min. 2W.</w:t>
            </w:r>
          </w:p>
          <w:p w14:paraId="610AD3EB" w14:textId="77777777" w:rsidR="001B6A0B" w:rsidRPr="006E61D9" w:rsidRDefault="001B6A0B" w:rsidP="006736BC">
            <w:pPr>
              <w:pStyle w:val="TableParagraph"/>
              <w:numPr>
                <w:ilvl w:val="0"/>
                <w:numId w:val="199"/>
              </w:numPr>
              <w:spacing w:line="208" w:lineRule="exact"/>
              <w:ind w:left="178" w:right="28" w:hanging="142"/>
              <w:jc w:val="both"/>
              <w:rPr>
                <w:sz w:val="18"/>
              </w:rPr>
            </w:pPr>
            <w:r w:rsidRPr="006E61D9">
              <w:rPr>
                <w:sz w:val="18"/>
              </w:rPr>
              <w:t>Porty słuchawek i mikrofonu (dopuszczalny port combo) oraz wyjście audio out na przednim panelu obudowy.</w:t>
            </w:r>
          </w:p>
        </w:tc>
      </w:tr>
      <w:tr w:rsidR="001B6A0B" w:rsidRPr="006E61D9" w14:paraId="32780595" w14:textId="77777777" w:rsidTr="005559CB">
        <w:trPr>
          <w:jc w:val="center"/>
        </w:trPr>
        <w:tc>
          <w:tcPr>
            <w:tcW w:w="2333" w:type="dxa"/>
          </w:tcPr>
          <w:p w14:paraId="3E9090AA" w14:textId="77777777" w:rsidR="001B6A0B" w:rsidRPr="006E61D9" w:rsidRDefault="001B6A0B" w:rsidP="005559CB">
            <w:pPr>
              <w:pStyle w:val="TableParagraph"/>
              <w:spacing w:line="204" w:lineRule="exact"/>
              <w:ind w:left="0" w:right="28"/>
              <w:rPr>
                <w:sz w:val="18"/>
              </w:rPr>
            </w:pPr>
            <w:r w:rsidRPr="006E61D9">
              <w:rPr>
                <w:sz w:val="18"/>
              </w:rPr>
              <w:t>Obudowa:</w:t>
            </w:r>
          </w:p>
        </w:tc>
        <w:tc>
          <w:tcPr>
            <w:tcW w:w="7032" w:type="dxa"/>
          </w:tcPr>
          <w:p w14:paraId="4B0A9450" w14:textId="77777777" w:rsidR="001B6A0B" w:rsidRPr="006E61D9" w:rsidRDefault="001B6A0B" w:rsidP="006736BC">
            <w:pPr>
              <w:pStyle w:val="TableParagraph"/>
              <w:numPr>
                <w:ilvl w:val="0"/>
                <w:numId w:val="200"/>
              </w:numPr>
              <w:ind w:left="178" w:right="28" w:hanging="142"/>
              <w:jc w:val="both"/>
              <w:rPr>
                <w:sz w:val="18"/>
              </w:rPr>
            </w:pPr>
            <w:r w:rsidRPr="006E61D9">
              <w:rPr>
                <w:sz w:val="18"/>
              </w:rPr>
              <w:t>Małogabarytowa</w:t>
            </w:r>
            <w:r>
              <w:rPr>
                <w:sz w:val="18"/>
              </w:rPr>
              <w:t>,</w:t>
            </w:r>
            <w:r w:rsidRPr="006E61D9">
              <w:rPr>
                <w:sz w:val="18"/>
              </w:rPr>
              <w:t xml:space="preserve"> typu micro</w:t>
            </w:r>
            <w:r>
              <w:rPr>
                <w:sz w:val="18"/>
              </w:rPr>
              <w:t>,</w:t>
            </w:r>
            <w:r w:rsidRPr="006E61D9">
              <w:rPr>
                <w:sz w:val="18"/>
              </w:rPr>
              <w:t xml:space="preserve"> o sumie wymiarów (dł.+szer+wys.) nie przekraczającej 40 cm, fabrycznie przystosowana do pracy w układzie pionowym (w standzie) i poziomym wyposażona w nie mniej niż 1 kieszeń wewnętrzną do montażu 1 standardowego dysku 2,5” (nie wymagana, jeżeli płyta główna umożliwia montaż 2 dysków w złączach</w:t>
            </w:r>
            <w:r w:rsidRPr="006E61D9">
              <w:rPr>
                <w:spacing w:val="-16"/>
                <w:sz w:val="18"/>
              </w:rPr>
              <w:t xml:space="preserve"> </w:t>
            </w:r>
            <w:r w:rsidRPr="006E61D9">
              <w:rPr>
                <w:sz w:val="18"/>
              </w:rPr>
              <w:t>M.2).</w:t>
            </w:r>
          </w:p>
          <w:p w14:paraId="6FE890A2" w14:textId="77777777" w:rsidR="001B6A0B" w:rsidRPr="006E61D9" w:rsidRDefault="001B6A0B" w:rsidP="006736BC">
            <w:pPr>
              <w:pStyle w:val="TableParagraph"/>
              <w:numPr>
                <w:ilvl w:val="0"/>
                <w:numId w:val="200"/>
              </w:numPr>
              <w:ind w:left="178" w:right="28" w:hanging="142"/>
              <w:jc w:val="both"/>
              <w:rPr>
                <w:sz w:val="18"/>
              </w:rPr>
            </w:pPr>
            <w:r w:rsidRPr="006E61D9">
              <w:rPr>
                <w:sz w:val="18"/>
              </w:rPr>
              <w:t>Obudowa powinna fabrycznie umożliwiać montaż min. 2 szt. standardowych dysków (M.2 lub SATA3 w dowolnej</w:t>
            </w:r>
            <w:r w:rsidRPr="006E61D9">
              <w:rPr>
                <w:spacing w:val="-4"/>
                <w:sz w:val="18"/>
              </w:rPr>
              <w:t xml:space="preserve"> </w:t>
            </w:r>
            <w:r w:rsidRPr="006E61D9">
              <w:rPr>
                <w:sz w:val="18"/>
              </w:rPr>
              <w:t>konfiguracji).</w:t>
            </w:r>
          </w:p>
          <w:p w14:paraId="4801934F" w14:textId="77777777" w:rsidR="001B6A0B" w:rsidRPr="006E61D9" w:rsidRDefault="001B6A0B" w:rsidP="006736BC">
            <w:pPr>
              <w:pStyle w:val="TableParagraph"/>
              <w:numPr>
                <w:ilvl w:val="0"/>
                <w:numId w:val="200"/>
              </w:numPr>
              <w:ind w:left="178" w:right="28" w:hanging="142"/>
              <w:jc w:val="both"/>
              <w:rPr>
                <w:sz w:val="18"/>
              </w:rPr>
            </w:pPr>
            <w:r w:rsidRPr="006E61D9">
              <w:rPr>
                <w:sz w:val="18"/>
              </w:rPr>
              <w:t>Masa brutto jednostki centralnej stacji roboczej micro SDM nie może przekraczać</w:t>
            </w:r>
            <w:r w:rsidRPr="006E61D9">
              <w:rPr>
                <w:spacing w:val="-3"/>
                <w:sz w:val="18"/>
              </w:rPr>
              <w:t xml:space="preserve"> </w:t>
            </w:r>
            <w:r w:rsidRPr="006E61D9">
              <w:rPr>
                <w:sz w:val="18"/>
              </w:rPr>
              <w:t>1,5</w:t>
            </w:r>
            <w:r>
              <w:rPr>
                <w:sz w:val="18"/>
              </w:rPr>
              <w:t> </w:t>
            </w:r>
            <w:r w:rsidRPr="006E61D9">
              <w:rPr>
                <w:sz w:val="18"/>
              </w:rPr>
              <w:t>kg. Przez masę brutto rozumie się komputer bez zasilacza, klawiatury, myszy, monitora, standu (stojaka), linki zabezpieczającej i</w:t>
            </w:r>
            <w:r w:rsidRPr="006E61D9">
              <w:rPr>
                <w:spacing w:val="-9"/>
                <w:sz w:val="18"/>
              </w:rPr>
              <w:t xml:space="preserve"> </w:t>
            </w:r>
            <w:r w:rsidRPr="006E61D9">
              <w:rPr>
                <w:sz w:val="18"/>
              </w:rPr>
              <w:t>opakowania.</w:t>
            </w:r>
          </w:p>
          <w:p w14:paraId="7F7D0C4C" w14:textId="77777777" w:rsidR="001B6A0B" w:rsidRPr="006E61D9" w:rsidRDefault="001B6A0B" w:rsidP="006736BC">
            <w:pPr>
              <w:pStyle w:val="TableParagraph"/>
              <w:numPr>
                <w:ilvl w:val="0"/>
                <w:numId w:val="200"/>
              </w:numPr>
              <w:ind w:left="178" w:right="28" w:hanging="142"/>
              <w:jc w:val="both"/>
              <w:rPr>
                <w:sz w:val="18"/>
              </w:rPr>
            </w:pPr>
            <w:r w:rsidRPr="006E61D9">
              <w:rPr>
                <w:sz w:val="18"/>
              </w:rPr>
              <w:t>Zasilacz</w:t>
            </w:r>
            <w:r w:rsidRPr="006E61D9">
              <w:rPr>
                <w:spacing w:val="-11"/>
                <w:sz w:val="18"/>
              </w:rPr>
              <w:t xml:space="preserve"> </w:t>
            </w:r>
            <w:r w:rsidRPr="006E61D9">
              <w:rPr>
                <w:sz w:val="18"/>
              </w:rPr>
              <w:t>(zewnętrzny)</w:t>
            </w:r>
            <w:r w:rsidRPr="006E61D9">
              <w:rPr>
                <w:spacing w:val="-12"/>
                <w:sz w:val="18"/>
              </w:rPr>
              <w:t xml:space="preserve"> </w:t>
            </w:r>
            <w:r w:rsidRPr="006E61D9">
              <w:rPr>
                <w:sz w:val="18"/>
              </w:rPr>
              <w:t>o</w:t>
            </w:r>
            <w:r w:rsidRPr="006E61D9">
              <w:rPr>
                <w:spacing w:val="-10"/>
                <w:sz w:val="18"/>
              </w:rPr>
              <w:t xml:space="preserve"> </w:t>
            </w:r>
            <w:r w:rsidRPr="006E61D9">
              <w:rPr>
                <w:sz w:val="18"/>
              </w:rPr>
              <w:t>mocy</w:t>
            </w:r>
            <w:r w:rsidRPr="006E61D9">
              <w:rPr>
                <w:spacing w:val="-13"/>
                <w:sz w:val="18"/>
              </w:rPr>
              <w:t xml:space="preserve"> </w:t>
            </w:r>
            <w:r w:rsidRPr="006E61D9">
              <w:rPr>
                <w:sz w:val="18"/>
              </w:rPr>
              <w:t>(ciągłej)</w:t>
            </w:r>
            <w:r w:rsidRPr="006E61D9">
              <w:rPr>
                <w:spacing w:val="-11"/>
                <w:sz w:val="18"/>
              </w:rPr>
              <w:t xml:space="preserve"> </w:t>
            </w:r>
            <w:r w:rsidRPr="006E61D9">
              <w:rPr>
                <w:sz w:val="18"/>
              </w:rPr>
              <w:t>min.</w:t>
            </w:r>
            <w:r w:rsidRPr="006E61D9">
              <w:rPr>
                <w:spacing w:val="-11"/>
                <w:sz w:val="18"/>
              </w:rPr>
              <w:t xml:space="preserve"> </w:t>
            </w:r>
            <w:r w:rsidRPr="006E61D9">
              <w:rPr>
                <w:spacing w:val="-3"/>
                <w:sz w:val="18"/>
              </w:rPr>
              <w:t>65W,</w:t>
            </w:r>
            <w:r w:rsidRPr="006E61D9">
              <w:rPr>
                <w:spacing w:val="33"/>
                <w:sz w:val="18"/>
              </w:rPr>
              <w:t xml:space="preserve"> </w:t>
            </w:r>
            <w:r w:rsidRPr="006E61D9">
              <w:rPr>
                <w:sz w:val="18"/>
              </w:rPr>
              <w:t>ale</w:t>
            </w:r>
            <w:r w:rsidRPr="006E61D9">
              <w:rPr>
                <w:spacing w:val="-11"/>
                <w:sz w:val="18"/>
              </w:rPr>
              <w:t xml:space="preserve"> </w:t>
            </w:r>
            <w:r w:rsidRPr="006E61D9">
              <w:rPr>
                <w:sz w:val="18"/>
              </w:rPr>
              <w:t>nie</w:t>
            </w:r>
            <w:r w:rsidRPr="006E61D9">
              <w:rPr>
                <w:spacing w:val="-10"/>
                <w:sz w:val="18"/>
              </w:rPr>
              <w:t xml:space="preserve"> </w:t>
            </w:r>
            <w:r w:rsidRPr="006E61D9">
              <w:rPr>
                <w:sz w:val="18"/>
              </w:rPr>
              <w:t>więcej</w:t>
            </w:r>
            <w:r w:rsidRPr="006E61D9">
              <w:rPr>
                <w:spacing w:val="-11"/>
                <w:sz w:val="18"/>
              </w:rPr>
              <w:t xml:space="preserve"> </w:t>
            </w:r>
            <w:r w:rsidRPr="006E61D9">
              <w:rPr>
                <w:sz w:val="18"/>
              </w:rPr>
              <w:t>niż</w:t>
            </w:r>
            <w:r w:rsidRPr="006E61D9">
              <w:rPr>
                <w:spacing w:val="-12"/>
                <w:sz w:val="18"/>
              </w:rPr>
              <w:t xml:space="preserve"> </w:t>
            </w:r>
            <w:r w:rsidRPr="006E61D9">
              <w:rPr>
                <w:sz w:val="18"/>
              </w:rPr>
              <w:t>180W</w:t>
            </w:r>
            <w:r w:rsidRPr="006E61D9">
              <w:rPr>
                <w:spacing w:val="-7"/>
                <w:sz w:val="18"/>
              </w:rPr>
              <w:t xml:space="preserve"> </w:t>
            </w:r>
            <w:r w:rsidRPr="006E61D9">
              <w:rPr>
                <w:sz w:val="18"/>
              </w:rPr>
              <w:t>pracujący</w:t>
            </w:r>
            <w:r w:rsidRPr="006E61D9">
              <w:rPr>
                <w:spacing w:val="-13"/>
                <w:sz w:val="18"/>
              </w:rPr>
              <w:t xml:space="preserve"> </w:t>
            </w:r>
            <w:r w:rsidRPr="006E61D9">
              <w:rPr>
                <w:sz w:val="18"/>
              </w:rPr>
              <w:t>w sieci 230 V 50/60 Hz prądu zmiennego i sprawności nie mniej niż 87% przy 50% obciążeniu zasilacza.</w:t>
            </w:r>
          </w:p>
          <w:p w14:paraId="7B4DAE33" w14:textId="77777777" w:rsidR="001B6A0B" w:rsidRPr="006E61D9" w:rsidRDefault="001B6A0B" w:rsidP="006736BC">
            <w:pPr>
              <w:pStyle w:val="TableParagraph"/>
              <w:numPr>
                <w:ilvl w:val="0"/>
                <w:numId w:val="200"/>
              </w:numPr>
              <w:ind w:left="178" w:right="28" w:hanging="142"/>
              <w:jc w:val="both"/>
              <w:rPr>
                <w:sz w:val="18"/>
              </w:rPr>
            </w:pPr>
            <w:r w:rsidRPr="006E61D9">
              <w:rPr>
                <w:sz w:val="18"/>
              </w:rPr>
              <w:t>Stacja robocza i monitor powinny zostać dostarczone z dedykowaną przez producenta komputera podstawą wyposażoną w funkcję pivot umożliwiającą obrót ekranu w kierunku zgodnym i przeciwnym do ruchu wskazówek zegara (zakres obrotu 180 stopni), regulację wysokości, do której można trwale zamocować monitor oraz komputer (tzw. „stand”).</w:t>
            </w:r>
          </w:p>
          <w:p w14:paraId="6E20DEA0" w14:textId="77777777" w:rsidR="001B6A0B" w:rsidRPr="006E61D9" w:rsidRDefault="001B6A0B" w:rsidP="006736BC">
            <w:pPr>
              <w:pStyle w:val="TableParagraph"/>
              <w:numPr>
                <w:ilvl w:val="0"/>
                <w:numId w:val="200"/>
              </w:numPr>
              <w:ind w:left="178" w:right="28" w:hanging="142"/>
              <w:jc w:val="both"/>
              <w:rPr>
                <w:sz w:val="18"/>
              </w:rPr>
            </w:pPr>
            <w:r w:rsidRPr="006E61D9">
              <w:rPr>
                <w:sz w:val="18"/>
              </w:rPr>
              <w:t>Po</w:t>
            </w:r>
            <w:r w:rsidRPr="006E61D9">
              <w:rPr>
                <w:spacing w:val="-7"/>
                <w:sz w:val="18"/>
              </w:rPr>
              <w:t xml:space="preserve"> </w:t>
            </w:r>
            <w:r w:rsidRPr="006E61D9">
              <w:rPr>
                <w:sz w:val="18"/>
              </w:rPr>
              <w:t>zamocowaniu</w:t>
            </w:r>
            <w:r w:rsidRPr="006E61D9">
              <w:rPr>
                <w:spacing w:val="-10"/>
                <w:sz w:val="18"/>
              </w:rPr>
              <w:t xml:space="preserve"> </w:t>
            </w:r>
            <w:r w:rsidRPr="006E61D9">
              <w:rPr>
                <w:sz w:val="18"/>
              </w:rPr>
              <w:t>komputera</w:t>
            </w:r>
            <w:r w:rsidRPr="006E61D9">
              <w:rPr>
                <w:spacing w:val="-6"/>
                <w:sz w:val="18"/>
              </w:rPr>
              <w:t xml:space="preserve"> </w:t>
            </w:r>
            <w:r w:rsidRPr="006E61D9">
              <w:rPr>
                <w:sz w:val="18"/>
              </w:rPr>
              <w:t>i</w:t>
            </w:r>
            <w:r w:rsidRPr="006E61D9">
              <w:rPr>
                <w:spacing w:val="-11"/>
                <w:sz w:val="18"/>
              </w:rPr>
              <w:t xml:space="preserve"> </w:t>
            </w:r>
            <w:r w:rsidRPr="006E61D9">
              <w:rPr>
                <w:sz w:val="18"/>
              </w:rPr>
              <w:t>monitora</w:t>
            </w:r>
            <w:r w:rsidRPr="006E61D9">
              <w:rPr>
                <w:spacing w:val="-9"/>
                <w:sz w:val="18"/>
              </w:rPr>
              <w:t xml:space="preserve"> </w:t>
            </w:r>
            <w:r w:rsidRPr="006E61D9">
              <w:rPr>
                <w:sz w:val="18"/>
              </w:rPr>
              <w:t>tworzy</w:t>
            </w:r>
            <w:r w:rsidRPr="006E61D9">
              <w:rPr>
                <w:spacing w:val="-10"/>
                <w:sz w:val="18"/>
              </w:rPr>
              <w:t xml:space="preserve"> </w:t>
            </w:r>
            <w:r w:rsidRPr="006E61D9">
              <w:rPr>
                <w:sz w:val="18"/>
              </w:rPr>
              <w:t>spójne</w:t>
            </w:r>
            <w:r w:rsidRPr="006E61D9">
              <w:rPr>
                <w:spacing w:val="-10"/>
                <w:sz w:val="18"/>
              </w:rPr>
              <w:t xml:space="preserve"> </w:t>
            </w:r>
            <w:r w:rsidRPr="006E61D9">
              <w:rPr>
                <w:sz w:val="18"/>
              </w:rPr>
              <w:t>stanowisko</w:t>
            </w:r>
            <w:r w:rsidRPr="006E61D9">
              <w:rPr>
                <w:spacing w:val="-9"/>
                <w:sz w:val="18"/>
              </w:rPr>
              <w:t xml:space="preserve"> </w:t>
            </w:r>
            <w:r w:rsidRPr="006E61D9">
              <w:rPr>
                <w:sz w:val="18"/>
              </w:rPr>
              <w:t>do</w:t>
            </w:r>
            <w:r w:rsidRPr="006E61D9">
              <w:rPr>
                <w:spacing w:val="-9"/>
                <w:sz w:val="18"/>
              </w:rPr>
              <w:t xml:space="preserve"> </w:t>
            </w:r>
            <w:r w:rsidRPr="006E61D9">
              <w:rPr>
                <w:sz w:val="18"/>
              </w:rPr>
              <w:t>pracy</w:t>
            </w:r>
            <w:r w:rsidRPr="006E61D9">
              <w:rPr>
                <w:spacing w:val="-10"/>
                <w:sz w:val="18"/>
              </w:rPr>
              <w:t xml:space="preserve"> </w:t>
            </w:r>
            <w:r w:rsidRPr="006E61D9">
              <w:rPr>
                <w:sz w:val="18"/>
              </w:rPr>
              <w:t>oraz</w:t>
            </w:r>
            <w:r w:rsidRPr="006E61D9">
              <w:rPr>
                <w:spacing w:val="-10"/>
                <w:sz w:val="18"/>
              </w:rPr>
              <w:t xml:space="preserve"> </w:t>
            </w:r>
            <w:r w:rsidRPr="006E61D9">
              <w:rPr>
                <w:sz w:val="18"/>
              </w:rPr>
              <w:t>umożliwia zamaskowanie oraz zabezpieczenie podłączonych do komputera kabli przed ich przypadkowym bądź nieautoryzowanym odłączeniem, za pomocą dedykowanej maskownicy. Sposób montażu komputera i monitora na standzie nie wymaga użycia narzędzi. Komputer umieszczony w dedykowanej podstawie musi być zabezpieczony (np. śrubą radełkową, odkręcaną</w:t>
            </w:r>
            <w:r w:rsidRPr="006E61D9">
              <w:rPr>
                <w:spacing w:val="14"/>
                <w:sz w:val="18"/>
              </w:rPr>
              <w:t xml:space="preserve"> </w:t>
            </w:r>
            <w:r w:rsidRPr="006E61D9">
              <w:rPr>
                <w:sz w:val="18"/>
              </w:rPr>
              <w:t>ręcznie).</w:t>
            </w:r>
          </w:p>
          <w:p w14:paraId="7E0982F4" w14:textId="77777777" w:rsidR="001B6A0B" w:rsidRPr="006E61D9" w:rsidRDefault="001B6A0B" w:rsidP="006736BC">
            <w:pPr>
              <w:pStyle w:val="TableParagraph"/>
              <w:numPr>
                <w:ilvl w:val="0"/>
                <w:numId w:val="200"/>
              </w:numPr>
              <w:ind w:left="178" w:right="28" w:hanging="142"/>
              <w:jc w:val="both"/>
              <w:rPr>
                <w:sz w:val="18"/>
              </w:rPr>
            </w:pPr>
            <w:r w:rsidRPr="006E61D9">
              <w:rPr>
                <w:sz w:val="18"/>
              </w:rPr>
              <w:t>Komputer musi posiadać możliwość trwałego połączenia z monitorem w celu łatwego przenoszenia zestawu (musi stanowić zintegrowaną całość z monitorem – funkcja może być zrealizowana przez zastosowanie fabrycznego „standu”).</w:t>
            </w:r>
          </w:p>
          <w:p w14:paraId="4DF1BAF5" w14:textId="77777777" w:rsidR="001B6A0B" w:rsidRPr="006E61D9" w:rsidRDefault="001B6A0B" w:rsidP="006736BC">
            <w:pPr>
              <w:pStyle w:val="TableParagraph"/>
              <w:numPr>
                <w:ilvl w:val="0"/>
                <w:numId w:val="200"/>
              </w:numPr>
              <w:spacing w:line="207" w:lineRule="exact"/>
              <w:ind w:left="178" w:right="28" w:hanging="142"/>
              <w:jc w:val="both"/>
              <w:rPr>
                <w:sz w:val="18"/>
              </w:rPr>
            </w:pPr>
            <w:r w:rsidRPr="006E61D9">
              <w:rPr>
                <w:sz w:val="18"/>
              </w:rPr>
              <w:t>Oferowany komputer musi spełniać normy MIL-STD-810H.</w:t>
            </w:r>
          </w:p>
          <w:p w14:paraId="4D9E2DA2" w14:textId="77777777" w:rsidR="001B6A0B" w:rsidRPr="006E61D9" w:rsidRDefault="001B6A0B" w:rsidP="006736BC">
            <w:pPr>
              <w:pStyle w:val="TableParagraph"/>
              <w:numPr>
                <w:ilvl w:val="0"/>
                <w:numId w:val="200"/>
              </w:numPr>
              <w:ind w:left="178" w:right="28" w:hanging="142"/>
              <w:jc w:val="both"/>
              <w:rPr>
                <w:sz w:val="18"/>
              </w:rPr>
            </w:pPr>
            <w:r w:rsidRPr="006E61D9">
              <w:rPr>
                <w:sz w:val="18"/>
              </w:rPr>
              <w:t xml:space="preserve">W celu szybkiej weryfikacji usterki w obudowę komputera na panelu przednim musi </w:t>
            </w:r>
            <w:r w:rsidRPr="006E61D9">
              <w:rPr>
                <w:sz w:val="18"/>
              </w:rPr>
              <w:lastRenderedPageBreak/>
              <w:t>być wbudowany wizualny system diagnostyczny, służący do sygnalizowania i diagnozowania problemów z komputerem i jego komponentami, a w szczególności musi sygnalizować:</w:t>
            </w:r>
          </w:p>
          <w:p w14:paraId="48497784" w14:textId="77777777" w:rsidR="001B6A0B" w:rsidRPr="006E61D9" w:rsidRDefault="001B6A0B" w:rsidP="006736BC">
            <w:pPr>
              <w:pStyle w:val="TableParagraph"/>
              <w:numPr>
                <w:ilvl w:val="1"/>
                <w:numId w:val="200"/>
              </w:numPr>
              <w:tabs>
                <w:tab w:val="left" w:pos="221"/>
              </w:tabs>
              <w:adjustRightInd/>
              <w:spacing w:line="207" w:lineRule="exact"/>
              <w:ind w:left="319" w:right="28" w:hanging="141"/>
              <w:rPr>
                <w:sz w:val="18"/>
              </w:rPr>
            </w:pPr>
            <w:r w:rsidRPr="006E61D9">
              <w:rPr>
                <w:sz w:val="18"/>
              </w:rPr>
              <w:t>awarię</w:t>
            </w:r>
            <w:r w:rsidRPr="006E61D9">
              <w:rPr>
                <w:spacing w:val="-1"/>
                <w:sz w:val="18"/>
              </w:rPr>
              <w:t xml:space="preserve"> </w:t>
            </w:r>
            <w:r w:rsidRPr="006E61D9">
              <w:rPr>
                <w:sz w:val="18"/>
              </w:rPr>
              <w:t>BIOS-u;</w:t>
            </w:r>
          </w:p>
          <w:p w14:paraId="457AF0B9" w14:textId="77777777" w:rsidR="001B6A0B" w:rsidRPr="006E61D9" w:rsidRDefault="001B6A0B" w:rsidP="006736BC">
            <w:pPr>
              <w:pStyle w:val="TableParagraph"/>
              <w:numPr>
                <w:ilvl w:val="1"/>
                <w:numId w:val="200"/>
              </w:numPr>
              <w:tabs>
                <w:tab w:val="left" w:pos="221"/>
              </w:tabs>
              <w:adjustRightInd/>
              <w:spacing w:line="206" w:lineRule="exact"/>
              <w:ind w:left="319" w:right="28" w:hanging="141"/>
              <w:rPr>
                <w:sz w:val="18"/>
              </w:rPr>
            </w:pPr>
            <w:r w:rsidRPr="006E61D9">
              <w:rPr>
                <w:sz w:val="18"/>
              </w:rPr>
              <w:t>awarię</w:t>
            </w:r>
            <w:r w:rsidRPr="006E61D9">
              <w:rPr>
                <w:spacing w:val="-3"/>
                <w:sz w:val="18"/>
              </w:rPr>
              <w:t xml:space="preserve"> </w:t>
            </w:r>
            <w:r w:rsidRPr="006E61D9">
              <w:rPr>
                <w:sz w:val="18"/>
              </w:rPr>
              <w:t>procesora;</w:t>
            </w:r>
          </w:p>
          <w:p w14:paraId="1871C705" w14:textId="77777777" w:rsidR="001B6A0B" w:rsidRPr="006E61D9" w:rsidRDefault="001B6A0B" w:rsidP="006736BC">
            <w:pPr>
              <w:pStyle w:val="TableParagraph"/>
              <w:numPr>
                <w:ilvl w:val="1"/>
                <w:numId w:val="200"/>
              </w:numPr>
              <w:tabs>
                <w:tab w:val="left" w:pos="221"/>
              </w:tabs>
              <w:adjustRightInd/>
              <w:spacing w:line="207" w:lineRule="exact"/>
              <w:ind w:left="319" w:right="28" w:hanging="141"/>
              <w:rPr>
                <w:sz w:val="18"/>
              </w:rPr>
            </w:pPr>
            <w:r w:rsidRPr="006E61D9">
              <w:rPr>
                <w:sz w:val="18"/>
              </w:rPr>
              <w:t>uszkodzenia lub braku pamięci</w:t>
            </w:r>
            <w:r w:rsidRPr="006E61D9">
              <w:rPr>
                <w:spacing w:val="-5"/>
                <w:sz w:val="18"/>
              </w:rPr>
              <w:t xml:space="preserve"> </w:t>
            </w:r>
            <w:r w:rsidRPr="006E61D9">
              <w:rPr>
                <w:sz w:val="18"/>
              </w:rPr>
              <w:t>RAM;</w:t>
            </w:r>
          </w:p>
          <w:p w14:paraId="5FECCE2D" w14:textId="77777777" w:rsidR="001B6A0B" w:rsidRPr="006E61D9" w:rsidRDefault="001B6A0B" w:rsidP="006736BC">
            <w:pPr>
              <w:pStyle w:val="TableParagraph"/>
              <w:numPr>
                <w:ilvl w:val="1"/>
                <w:numId w:val="200"/>
              </w:numPr>
              <w:tabs>
                <w:tab w:val="left" w:pos="221"/>
              </w:tabs>
              <w:adjustRightInd/>
              <w:spacing w:before="2" w:line="207" w:lineRule="exact"/>
              <w:ind w:left="319" w:right="28" w:hanging="141"/>
              <w:rPr>
                <w:sz w:val="18"/>
              </w:rPr>
            </w:pPr>
            <w:r w:rsidRPr="006E61D9">
              <w:rPr>
                <w:sz w:val="18"/>
              </w:rPr>
              <w:t>awarię płyty</w:t>
            </w:r>
            <w:r w:rsidRPr="006E61D9">
              <w:rPr>
                <w:spacing w:val="-2"/>
                <w:sz w:val="18"/>
              </w:rPr>
              <w:t xml:space="preserve"> </w:t>
            </w:r>
            <w:r w:rsidRPr="006E61D9">
              <w:rPr>
                <w:sz w:val="18"/>
              </w:rPr>
              <w:t>głównej.</w:t>
            </w:r>
          </w:p>
          <w:p w14:paraId="1AAE7981" w14:textId="77777777" w:rsidR="001B6A0B" w:rsidRPr="006E61D9" w:rsidRDefault="001B6A0B" w:rsidP="006736BC">
            <w:pPr>
              <w:pStyle w:val="TableParagraph"/>
              <w:numPr>
                <w:ilvl w:val="0"/>
                <w:numId w:val="200"/>
              </w:numPr>
              <w:ind w:left="178" w:right="28" w:hanging="142"/>
              <w:jc w:val="both"/>
              <w:rPr>
                <w:sz w:val="18"/>
              </w:rPr>
            </w:pPr>
            <w:r w:rsidRPr="006E61D9">
              <w:rPr>
                <w:sz w:val="18"/>
              </w:rPr>
              <w:t>Oferowany system diagnostyczny nie może wykorzystywać wszelkich zaoferowanych wnęk, zajmować slotów ani nie może być uzyskany przez konwertowanie, przerabianie złączy, które zostały zaoferowane a przeznaczone są dla innych zastosowań. System musi być bezpośrednio podłączony z płytą przez dedykowane dla niego złącze.</w:t>
            </w:r>
          </w:p>
        </w:tc>
      </w:tr>
      <w:tr w:rsidR="001B6A0B" w:rsidRPr="006E61D9" w14:paraId="5DF09C9A" w14:textId="77777777" w:rsidTr="005559CB">
        <w:trPr>
          <w:jc w:val="center"/>
        </w:trPr>
        <w:tc>
          <w:tcPr>
            <w:tcW w:w="2333" w:type="dxa"/>
          </w:tcPr>
          <w:p w14:paraId="417AF60D" w14:textId="77777777" w:rsidR="001B6A0B" w:rsidRPr="006E61D9" w:rsidRDefault="001B6A0B" w:rsidP="005559CB">
            <w:pPr>
              <w:pStyle w:val="TableParagraph"/>
              <w:spacing w:line="206" w:lineRule="exact"/>
              <w:ind w:left="0" w:right="28"/>
              <w:rPr>
                <w:sz w:val="18"/>
              </w:rPr>
            </w:pPr>
            <w:r w:rsidRPr="006E61D9">
              <w:rPr>
                <w:sz w:val="18"/>
              </w:rPr>
              <w:lastRenderedPageBreak/>
              <w:t>Bezpieczeństwo</w:t>
            </w:r>
          </w:p>
        </w:tc>
        <w:tc>
          <w:tcPr>
            <w:tcW w:w="7032" w:type="dxa"/>
          </w:tcPr>
          <w:p w14:paraId="253E3128" w14:textId="77777777" w:rsidR="001B6A0B" w:rsidRPr="006E61D9" w:rsidRDefault="001B6A0B" w:rsidP="005559CB">
            <w:pPr>
              <w:pStyle w:val="TableParagraph"/>
              <w:tabs>
                <w:tab w:val="left" w:pos="396"/>
              </w:tabs>
              <w:adjustRightInd/>
              <w:spacing w:before="1"/>
              <w:ind w:left="0" w:right="28"/>
              <w:jc w:val="both"/>
              <w:rPr>
                <w:color w:val="FF0000"/>
                <w:sz w:val="18"/>
                <w:szCs w:val="18"/>
              </w:rPr>
            </w:pPr>
            <w:r w:rsidRPr="006E61D9">
              <w:rPr>
                <w:sz w:val="18"/>
                <w:szCs w:val="18"/>
              </w:rPr>
              <w:t xml:space="preserve">Komputer musi posiadać </w:t>
            </w:r>
            <w:r w:rsidRPr="006E61D9">
              <w:rPr>
                <w:sz w:val="18"/>
              </w:rPr>
              <w:t xml:space="preserve">ukryty w laminacie płyty </w:t>
            </w:r>
            <w:r w:rsidRPr="006E61D9">
              <w:rPr>
                <w:sz w:val="18"/>
                <w:szCs w:val="18"/>
              </w:rPr>
              <w:t>aktywny układ zgodny ze standardem Trusted Platform Module (TPM v</w:t>
            </w:r>
            <w:r w:rsidRPr="006E61D9">
              <w:rPr>
                <w:spacing w:val="-4"/>
                <w:sz w:val="18"/>
                <w:szCs w:val="18"/>
              </w:rPr>
              <w:t xml:space="preserve"> </w:t>
            </w:r>
            <w:r w:rsidRPr="006E61D9">
              <w:rPr>
                <w:sz w:val="18"/>
                <w:szCs w:val="18"/>
              </w:rPr>
              <w:t>2.0).</w:t>
            </w:r>
            <w:r w:rsidRPr="006E61D9">
              <w:rPr>
                <w:sz w:val="18"/>
              </w:rPr>
              <w:t xml:space="preserve"> służący do tworzenia i zarządzania wygenerowanymi</w:t>
            </w:r>
            <w:r w:rsidRPr="006E61D9">
              <w:rPr>
                <w:spacing w:val="-14"/>
                <w:sz w:val="18"/>
              </w:rPr>
              <w:t xml:space="preserve"> </w:t>
            </w:r>
            <w:r w:rsidRPr="006E61D9">
              <w:rPr>
                <w:sz w:val="18"/>
              </w:rPr>
              <w:t>przez</w:t>
            </w:r>
            <w:r w:rsidRPr="006E61D9">
              <w:rPr>
                <w:spacing w:val="-14"/>
                <w:sz w:val="18"/>
              </w:rPr>
              <w:t xml:space="preserve"> </w:t>
            </w:r>
            <w:r w:rsidRPr="006E61D9">
              <w:rPr>
                <w:sz w:val="18"/>
              </w:rPr>
              <w:t>komputer</w:t>
            </w:r>
            <w:r w:rsidRPr="006E61D9">
              <w:rPr>
                <w:spacing w:val="-14"/>
                <w:sz w:val="18"/>
              </w:rPr>
              <w:t xml:space="preserve"> </w:t>
            </w:r>
            <w:r w:rsidRPr="006E61D9">
              <w:rPr>
                <w:sz w:val="18"/>
              </w:rPr>
              <w:t>kluczami</w:t>
            </w:r>
            <w:r w:rsidRPr="006E61D9">
              <w:rPr>
                <w:spacing w:val="-15"/>
                <w:sz w:val="18"/>
              </w:rPr>
              <w:t xml:space="preserve"> </w:t>
            </w:r>
            <w:r w:rsidRPr="006E61D9">
              <w:rPr>
                <w:sz w:val="18"/>
              </w:rPr>
              <w:t>szyfrowania.</w:t>
            </w:r>
            <w:r w:rsidRPr="006E61D9">
              <w:rPr>
                <w:spacing w:val="-13"/>
                <w:sz w:val="18"/>
              </w:rPr>
              <w:t xml:space="preserve"> </w:t>
            </w:r>
            <w:r w:rsidRPr="006E61D9">
              <w:rPr>
                <w:sz w:val="18"/>
              </w:rPr>
              <w:t>Zabezpieczenie</w:t>
            </w:r>
            <w:r w:rsidRPr="006E61D9">
              <w:rPr>
                <w:spacing w:val="-14"/>
                <w:sz w:val="18"/>
              </w:rPr>
              <w:t xml:space="preserve"> </w:t>
            </w:r>
            <w:r w:rsidRPr="006E61D9">
              <w:rPr>
                <w:sz w:val="18"/>
              </w:rPr>
              <w:t>to</w:t>
            </w:r>
            <w:r w:rsidRPr="006E61D9">
              <w:rPr>
                <w:spacing w:val="-14"/>
                <w:sz w:val="18"/>
              </w:rPr>
              <w:t xml:space="preserve"> </w:t>
            </w:r>
            <w:r w:rsidRPr="006E61D9">
              <w:rPr>
                <w:sz w:val="18"/>
              </w:rPr>
              <w:t>musi</w:t>
            </w:r>
            <w:r w:rsidRPr="006E61D9">
              <w:rPr>
                <w:spacing w:val="-15"/>
                <w:sz w:val="18"/>
              </w:rPr>
              <w:t xml:space="preserve"> </w:t>
            </w:r>
            <w:r w:rsidRPr="006E61D9">
              <w:rPr>
                <w:sz w:val="18"/>
              </w:rPr>
              <w:t>posiadać możliwość szyfrowania poufnych dokumentów przechowywanych na dysku twardym przy użyciu klucza sprzętowego. Próba usunięcia dedykowanego układu doprowadzi do uszkodzenia całej płyty głównej.</w:t>
            </w:r>
          </w:p>
        </w:tc>
      </w:tr>
      <w:tr w:rsidR="001B6A0B" w:rsidRPr="006E61D9" w14:paraId="05624F16" w14:textId="77777777" w:rsidTr="005559CB">
        <w:trPr>
          <w:jc w:val="center"/>
        </w:trPr>
        <w:tc>
          <w:tcPr>
            <w:tcW w:w="2333" w:type="dxa"/>
          </w:tcPr>
          <w:p w14:paraId="72B4AE50" w14:textId="77777777" w:rsidR="001B6A0B" w:rsidRPr="006E61D9" w:rsidRDefault="001B6A0B" w:rsidP="005559CB">
            <w:pPr>
              <w:pStyle w:val="TableParagraph"/>
              <w:spacing w:line="206" w:lineRule="exact"/>
              <w:ind w:left="0" w:right="28"/>
              <w:rPr>
                <w:sz w:val="18"/>
              </w:rPr>
            </w:pPr>
            <w:r w:rsidRPr="006E61D9">
              <w:rPr>
                <w:sz w:val="18"/>
              </w:rPr>
              <w:t>Zdalne zarządzanie:</w:t>
            </w:r>
          </w:p>
        </w:tc>
        <w:tc>
          <w:tcPr>
            <w:tcW w:w="7032" w:type="dxa"/>
          </w:tcPr>
          <w:p w14:paraId="18902242" w14:textId="77777777" w:rsidR="001B6A0B" w:rsidRPr="006E61D9" w:rsidRDefault="001B6A0B" w:rsidP="005559CB">
            <w:pPr>
              <w:pStyle w:val="TableParagraph"/>
              <w:ind w:left="0" w:right="28"/>
              <w:jc w:val="both"/>
              <w:rPr>
                <w:sz w:val="18"/>
              </w:rPr>
            </w:pPr>
            <w:r w:rsidRPr="006E61D9">
              <w:rPr>
                <w:sz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w:t>
            </w:r>
            <w:r w:rsidRPr="006E61D9">
              <w:rPr>
                <w:spacing w:val="-3"/>
                <w:sz w:val="18"/>
              </w:rPr>
              <w:t xml:space="preserve"> </w:t>
            </w:r>
            <w:r w:rsidRPr="006E61D9">
              <w:rPr>
                <w:sz w:val="18"/>
              </w:rPr>
              <w:t>zapewniająca:</w:t>
            </w:r>
          </w:p>
          <w:p w14:paraId="6C7F06BB" w14:textId="77777777" w:rsidR="001B6A0B" w:rsidRPr="006E61D9" w:rsidRDefault="001B6A0B" w:rsidP="006736BC">
            <w:pPr>
              <w:pStyle w:val="TableParagraph"/>
              <w:numPr>
                <w:ilvl w:val="0"/>
                <w:numId w:val="177"/>
              </w:numPr>
              <w:tabs>
                <w:tab w:val="left" w:pos="264"/>
              </w:tabs>
              <w:adjustRightInd/>
              <w:spacing w:line="242" w:lineRule="auto"/>
              <w:ind w:right="28"/>
              <w:jc w:val="both"/>
              <w:rPr>
                <w:sz w:val="18"/>
              </w:rPr>
            </w:pPr>
            <w:r w:rsidRPr="006E61D9">
              <w:rPr>
                <w:sz w:val="18"/>
              </w:rPr>
              <w:t>monitorowanie konfiguracji komponentów komputera - CPU, dyski twarde, wersja BIOS płyty</w:t>
            </w:r>
            <w:r w:rsidRPr="006E61D9">
              <w:rPr>
                <w:spacing w:val="-2"/>
                <w:sz w:val="18"/>
              </w:rPr>
              <w:t xml:space="preserve"> </w:t>
            </w:r>
            <w:r w:rsidRPr="006E61D9">
              <w:rPr>
                <w:sz w:val="18"/>
              </w:rPr>
              <w:t>głównej;</w:t>
            </w:r>
          </w:p>
          <w:p w14:paraId="60321C15" w14:textId="77777777" w:rsidR="001B6A0B" w:rsidRPr="006E61D9" w:rsidRDefault="001B6A0B" w:rsidP="006736BC">
            <w:pPr>
              <w:pStyle w:val="TableParagraph"/>
              <w:numPr>
                <w:ilvl w:val="0"/>
                <w:numId w:val="177"/>
              </w:numPr>
              <w:tabs>
                <w:tab w:val="left" w:pos="264"/>
              </w:tabs>
              <w:adjustRightInd/>
              <w:spacing w:line="204" w:lineRule="exact"/>
              <w:ind w:right="28"/>
              <w:jc w:val="both"/>
              <w:rPr>
                <w:sz w:val="18"/>
              </w:rPr>
            </w:pPr>
            <w:r w:rsidRPr="006E61D9">
              <w:rPr>
                <w:sz w:val="18"/>
              </w:rPr>
              <w:t>zdalną konfigurację ustawień</w:t>
            </w:r>
            <w:r w:rsidRPr="006E61D9">
              <w:rPr>
                <w:spacing w:val="-5"/>
                <w:sz w:val="18"/>
              </w:rPr>
              <w:t xml:space="preserve"> </w:t>
            </w:r>
            <w:r w:rsidRPr="006E61D9">
              <w:rPr>
                <w:sz w:val="18"/>
              </w:rPr>
              <w:t>BIOS;</w:t>
            </w:r>
          </w:p>
          <w:p w14:paraId="7D6C3E0C" w14:textId="77777777" w:rsidR="001B6A0B" w:rsidRPr="006E61D9" w:rsidRDefault="001B6A0B" w:rsidP="006736BC">
            <w:pPr>
              <w:pStyle w:val="TableParagraph"/>
              <w:numPr>
                <w:ilvl w:val="0"/>
                <w:numId w:val="177"/>
              </w:numPr>
              <w:tabs>
                <w:tab w:val="left" w:pos="264"/>
              </w:tabs>
              <w:adjustRightInd/>
              <w:ind w:right="28"/>
              <w:jc w:val="both"/>
              <w:rPr>
                <w:sz w:val="18"/>
              </w:rPr>
            </w:pPr>
            <w:r w:rsidRPr="006E61D9">
              <w:rPr>
                <w:sz w:val="18"/>
              </w:rPr>
              <w:t>zdalne przejęcie konsoli tekstowej systemu, przekierowanie procesu ładowania systemu operacyjnego z wirtualnego CD ROM lub FDD z serwera</w:t>
            </w:r>
            <w:r w:rsidRPr="006E61D9">
              <w:rPr>
                <w:spacing w:val="-23"/>
                <w:sz w:val="18"/>
              </w:rPr>
              <w:t xml:space="preserve"> </w:t>
            </w:r>
            <w:r w:rsidRPr="006E61D9">
              <w:rPr>
                <w:sz w:val="18"/>
              </w:rPr>
              <w:t>zarządzającego;</w:t>
            </w:r>
          </w:p>
          <w:p w14:paraId="3C954C31" w14:textId="77777777" w:rsidR="001B6A0B" w:rsidRPr="006E61D9" w:rsidRDefault="001B6A0B" w:rsidP="006736BC">
            <w:pPr>
              <w:pStyle w:val="TableParagraph"/>
              <w:numPr>
                <w:ilvl w:val="0"/>
                <w:numId w:val="177"/>
              </w:numPr>
              <w:tabs>
                <w:tab w:val="left" w:pos="264"/>
              </w:tabs>
              <w:adjustRightInd/>
              <w:ind w:right="28"/>
              <w:jc w:val="both"/>
              <w:rPr>
                <w:sz w:val="18"/>
              </w:rPr>
            </w:pPr>
            <w:r w:rsidRPr="006E61D9">
              <w:rPr>
                <w:sz w:val="18"/>
              </w:rPr>
              <w:t>zdalne przejecie pełnej konsoli graficznej systemu tzw. KVM Redirection (Keyboard, Video, Mouse) bez udziału systemu operacyjnego ani dodatkowych programów, również w przypadku braku lub uszkodzenia systemu operacyjnego do rozdzielczości 1920x1080 px</w:t>
            </w:r>
            <w:r w:rsidRPr="006E61D9">
              <w:rPr>
                <w:spacing w:val="-5"/>
                <w:sz w:val="18"/>
              </w:rPr>
              <w:t xml:space="preserve"> </w:t>
            </w:r>
            <w:r w:rsidRPr="006E61D9">
              <w:rPr>
                <w:sz w:val="18"/>
              </w:rPr>
              <w:t>włącznie;</w:t>
            </w:r>
          </w:p>
          <w:p w14:paraId="4698DB20" w14:textId="77777777" w:rsidR="001B6A0B" w:rsidRPr="006E61D9" w:rsidRDefault="001B6A0B" w:rsidP="006736BC">
            <w:pPr>
              <w:pStyle w:val="TableParagraph"/>
              <w:numPr>
                <w:ilvl w:val="0"/>
                <w:numId w:val="177"/>
              </w:numPr>
              <w:tabs>
                <w:tab w:val="left" w:pos="264"/>
              </w:tabs>
              <w:adjustRightInd/>
              <w:ind w:right="28"/>
              <w:jc w:val="both"/>
              <w:rPr>
                <w:sz w:val="18"/>
              </w:rPr>
            </w:pPr>
            <w:r w:rsidRPr="006E61D9">
              <w:rPr>
                <w:sz w:val="18"/>
              </w:rPr>
              <w:t>zapis i przechowywanie dodatkowych informacji o wersji zainstalowanego Oprogramowania i zdalny odczyt tych informacji (wersja, zainstalowane</w:t>
            </w:r>
            <w:r w:rsidRPr="006E61D9">
              <w:rPr>
                <w:spacing w:val="24"/>
                <w:sz w:val="18"/>
              </w:rPr>
              <w:t xml:space="preserve"> </w:t>
            </w:r>
            <w:r w:rsidRPr="006E61D9">
              <w:rPr>
                <w:sz w:val="18"/>
              </w:rPr>
              <w:t>uaktualnienia, sygnatury wirusów, itp.) z wbudowanej pamięci nieulotnej;</w:t>
            </w:r>
          </w:p>
          <w:p w14:paraId="711B46F8" w14:textId="77777777" w:rsidR="001B6A0B" w:rsidRPr="006E61D9" w:rsidRDefault="001B6A0B" w:rsidP="006736BC">
            <w:pPr>
              <w:pStyle w:val="TableParagraph"/>
              <w:numPr>
                <w:ilvl w:val="0"/>
                <w:numId w:val="176"/>
              </w:numPr>
              <w:tabs>
                <w:tab w:val="left" w:pos="264"/>
              </w:tabs>
              <w:adjustRightInd/>
              <w:ind w:right="28"/>
              <w:rPr>
                <w:sz w:val="18"/>
              </w:rPr>
            </w:pPr>
            <w:r w:rsidRPr="006E61D9">
              <w:rPr>
                <w:sz w:val="18"/>
              </w:rPr>
              <w:t>zgodność z otwartymi standardami DMTF W S-MAN 1.0.0 (</w:t>
            </w:r>
            <w:hyperlink r:id="rId94">
              <w:r w:rsidRPr="006E61D9">
                <w:rPr>
                  <w:sz w:val="18"/>
                </w:rPr>
                <w:t>http://www.dmtf.org/standards/wsman</w:t>
              </w:r>
            </w:hyperlink>
            <w:r w:rsidRPr="006E61D9">
              <w:rPr>
                <w:sz w:val="18"/>
              </w:rPr>
              <w:t>) oraz DASH 1.0.0</w:t>
            </w:r>
            <w:hyperlink r:id="rId95">
              <w:r w:rsidRPr="006E61D9">
                <w:rPr>
                  <w:sz w:val="18"/>
                </w:rPr>
                <w:t xml:space="preserve"> (http://www.dmtf.org/standards/mgmt/dash/);</w:t>
              </w:r>
            </w:hyperlink>
          </w:p>
          <w:p w14:paraId="3E7E8AF6" w14:textId="77777777" w:rsidR="001B6A0B" w:rsidRPr="006E61D9" w:rsidRDefault="001B6A0B" w:rsidP="006736BC">
            <w:pPr>
              <w:pStyle w:val="TableParagraph"/>
              <w:numPr>
                <w:ilvl w:val="0"/>
                <w:numId w:val="176"/>
              </w:numPr>
              <w:tabs>
                <w:tab w:val="left" w:pos="264"/>
              </w:tabs>
              <w:adjustRightInd/>
              <w:ind w:right="28"/>
              <w:jc w:val="both"/>
              <w:rPr>
                <w:sz w:val="18"/>
              </w:rPr>
            </w:pPr>
            <w:r w:rsidRPr="006E61D9">
              <w:rPr>
                <w:sz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w:t>
            </w:r>
            <w:r w:rsidRPr="006E61D9">
              <w:rPr>
                <w:spacing w:val="-2"/>
                <w:sz w:val="18"/>
              </w:rPr>
              <w:t xml:space="preserve"> </w:t>
            </w:r>
            <w:r w:rsidRPr="006E61D9">
              <w:rPr>
                <w:sz w:val="18"/>
              </w:rPr>
              <w:t>BIOS;</w:t>
            </w:r>
          </w:p>
          <w:p w14:paraId="17A5C461" w14:textId="77777777" w:rsidR="001B6A0B" w:rsidRPr="006E61D9" w:rsidRDefault="001B6A0B" w:rsidP="006736BC">
            <w:pPr>
              <w:pStyle w:val="TableParagraph"/>
              <w:numPr>
                <w:ilvl w:val="0"/>
                <w:numId w:val="176"/>
              </w:numPr>
              <w:tabs>
                <w:tab w:val="left" w:pos="264"/>
              </w:tabs>
              <w:adjustRightInd/>
              <w:ind w:right="28"/>
              <w:jc w:val="both"/>
              <w:rPr>
                <w:sz w:val="18"/>
              </w:rPr>
            </w:pPr>
            <w:r w:rsidRPr="006E61D9">
              <w:rPr>
                <w:sz w:val="18"/>
              </w:rPr>
              <w:t>wbudowany sprzętowo log operacji zdalnego zarządzania, możliwy do kasowania tylko przez upoważnionego użytkownika systemu sprzętowego zarządzania</w:t>
            </w:r>
            <w:r w:rsidRPr="006E61D9">
              <w:rPr>
                <w:spacing w:val="-25"/>
                <w:sz w:val="18"/>
              </w:rPr>
              <w:t xml:space="preserve"> </w:t>
            </w:r>
            <w:r w:rsidRPr="006E61D9">
              <w:rPr>
                <w:sz w:val="18"/>
              </w:rPr>
              <w:t>zdalnego;</w:t>
            </w:r>
          </w:p>
          <w:p w14:paraId="4D6B7BE1" w14:textId="77777777" w:rsidR="001B6A0B" w:rsidRPr="006E61D9" w:rsidRDefault="001B6A0B" w:rsidP="006736BC">
            <w:pPr>
              <w:pStyle w:val="TableParagraph"/>
              <w:numPr>
                <w:ilvl w:val="0"/>
                <w:numId w:val="176"/>
              </w:numPr>
              <w:tabs>
                <w:tab w:val="left" w:pos="264"/>
              </w:tabs>
              <w:adjustRightInd/>
              <w:spacing w:before="1"/>
              <w:ind w:right="28"/>
              <w:jc w:val="both"/>
              <w:rPr>
                <w:sz w:val="18"/>
              </w:rPr>
            </w:pPr>
            <w:r w:rsidRPr="006E61D9">
              <w:rPr>
                <w:sz w:val="18"/>
              </w:rPr>
              <w:t>sprzętowy firewall zarządzany i konfigurowany wyłącznie z serwera zarządzania oraz niedostępny dla lokalnego systemu OS i lokalnych</w:t>
            </w:r>
            <w:r w:rsidRPr="006E61D9">
              <w:rPr>
                <w:spacing w:val="-8"/>
                <w:sz w:val="18"/>
              </w:rPr>
              <w:t xml:space="preserve"> </w:t>
            </w:r>
            <w:r w:rsidRPr="006E61D9">
              <w:rPr>
                <w:sz w:val="18"/>
              </w:rPr>
              <w:t>aplikacji</w:t>
            </w:r>
            <w:r>
              <w:rPr>
                <w:sz w:val="18"/>
              </w:rPr>
              <w:t>;</w:t>
            </w:r>
          </w:p>
          <w:p w14:paraId="2F7C3AE2" w14:textId="77777777" w:rsidR="001B6A0B" w:rsidRPr="006E61D9" w:rsidRDefault="001B6A0B" w:rsidP="006736BC">
            <w:pPr>
              <w:pStyle w:val="TableParagraph"/>
              <w:numPr>
                <w:ilvl w:val="0"/>
                <w:numId w:val="176"/>
              </w:numPr>
              <w:tabs>
                <w:tab w:val="left" w:pos="264"/>
              </w:tabs>
              <w:adjustRightInd/>
              <w:spacing w:before="1"/>
              <w:ind w:right="28"/>
              <w:jc w:val="both"/>
              <w:rPr>
                <w:sz w:val="18"/>
              </w:rPr>
            </w:pPr>
            <w:r>
              <w:rPr>
                <w:sz w:val="18"/>
              </w:rPr>
              <w:t>s</w:t>
            </w:r>
            <w:r w:rsidRPr="006E61D9">
              <w:rPr>
                <w:sz w:val="18"/>
              </w:rPr>
              <w:t>przętowe wsparcie technologii weryfikacji poprawności podpisu cyfrowego wykonywanego kodu oprogramowania oraz sprzętowa izolacja segmentów pamięci dla kodu wykonywanego w trybie zaufanym wbudowane w procesor, kontroler pamięci, chipset, I/O, zintegrowany układ graficzny</w:t>
            </w:r>
            <w:r>
              <w:rPr>
                <w:sz w:val="18"/>
              </w:rPr>
              <w:t>;</w:t>
            </w:r>
          </w:p>
          <w:p w14:paraId="4BEBC944" w14:textId="77777777" w:rsidR="001B6A0B" w:rsidRPr="006E61D9" w:rsidRDefault="001B6A0B" w:rsidP="006736BC">
            <w:pPr>
              <w:pStyle w:val="TableParagraph"/>
              <w:numPr>
                <w:ilvl w:val="0"/>
                <w:numId w:val="176"/>
              </w:numPr>
              <w:tabs>
                <w:tab w:val="left" w:pos="264"/>
              </w:tabs>
              <w:adjustRightInd/>
              <w:spacing w:before="1"/>
              <w:ind w:right="28"/>
              <w:jc w:val="both"/>
              <w:rPr>
                <w:sz w:val="18"/>
              </w:rPr>
            </w:pPr>
            <w:r>
              <w:rPr>
                <w:sz w:val="18"/>
              </w:rPr>
              <w:t>w</w:t>
            </w:r>
            <w:r w:rsidRPr="006E61D9">
              <w:rPr>
                <w:sz w:val="18"/>
              </w:rPr>
              <w:t>budowany w płytę główną dodatkowy mikroprocesor, niezależny od głównego procesora komputera, pozwalający na generowanie hasła jednorazowego użytku</w:t>
            </w:r>
          </w:p>
          <w:p w14:paraId="2F951563" w14:textId="77777777" w:rsidR="001B6A0B" w:rsidRPr="006E61D9" w:rsidRDefault="001B6A0B" w:rsidP="005559CB">
            <w:pPr>
              <w:pStyle w:val="TableParagraph"/>
              <w:tabs>
                <w:tab w:val="left" w:pos="264"/>
              </w:tabs>
              <w:adjustRightInd/>
              <w:spacing w:before="3" w:line="206" w:lineRule="exact"/>
              <w:ind w:left="263" w:right="28"/>
              <w:jc w:val="both"/>
              <w:rPr>
                <w:sz w:val="18"/>
              </w:rPr>
            </w:pPr>
            <w:r w:rsidRPr="006E61D9">
              <w:rPr>
                <w:sz w:val="18"/>
              </w:rPr>
              <w:t>(OTP – One Time Password).</w:t>
            </w:r>
          </w:p>
        </w:tc>
      </w:tr>
      <w:tr w:rsidR="001B6A0B" w:rsidRPr="006E61D9" w14:paraId="36288AF6" w14:textId="77777777" w:rsidTr="005559CB">
        <w:trPr>
          <w:jc w:val="center"/>
        </w:trPr>
        <w:tc>
          <w:tcPr>
            <w:tcW w:w="2333" w:type="dxa"/>
          </w:tcPr>
          <w:p w14:paraId="2780A37C" w14:textId="77777777" w:rsidR="001B6A0B" w:rsidRPr="006E61D9" w:rsidRDefault="001B6A0B" w:rsidP="005559CB">
            <w:pPr>
              <w:pStyle w:val="TableParagraph"/>
              <w:spacing w:line="206" w:lineRule="exact"/>
              <w:ind w:left="0" w:right="28"/>
              <w:rPr>
                <w:sz w:val="18"/>
              </w:rPr>
            </w:pPr>
            <w:r w:rsidRPr="006E61D9">
              <w:rPr>
                <w:sz w:val="18"/>
              </w:rPr>
              <w:t>Wirtualizacja:</w:t>
            </w:r>
          </w:p>
        </w:tc>
        <w:tc>
          <w:tcPr>
            <w:tcW w:w="7032" w:type="dxa"/>
          </w:tcPr>
          <w:p w14:paraId="0D0C9122" w14:textId="77777777" w:rsidR="001B6A0B" w:rsidRPr="006E61D9" w:rsidRDefault="001B6A0B" w:rsidP="005559CB">
            <w:pPr>
              <w:pStyle w:val="TableParagraph"/>
              <w:spacing w:before="39"/>
              <w:ind w:right="28"/>
              <w:jc w:val="both"/>
              <w:rPr>
                <w:sz w:val="18"/>
              </w:rPr>
            </w:pPr>
            <w:r w:rsidRPr="006E61D9">
              <w:rPr>
                <w:sz w:val="18"/>
              </w:rPr>
              <w:t>Sprzętowe wsparcie technologii wirtualizacji realizowane łącznie w procesorze, chipsecie płyty głównej oraz w BIOS systemu (możliwość włączenia/wyłączenia sprzętowego wsparcia wirtualizacji). Obsługa technologii Intel VT-x i Intel VT-d.</w:t>
            </w:r>
          </w:p>
        </w:tc>
      </w:tr>
      <w:tr w:rsidR="001B6A0B" w:rsidRPr="00C6557D" w14:paraId="4F46F5A6" w14:textId="77777777" w:rsidTr="005559CB">
        <w:trPr>
          <w:jc w:val="center"/>
        </w:trPr>
        <w:tc>
          <w:tcPr>
            <w:tcW w:w="2333" w:type="dxa"/>
          </w:tcPr>
          <w:p w14:paraId="4C67CF64" w14:textId="77777777" w:rsidR="001B6A0B" w:rsidRPr="006E61D9" w:rsidRDefault="001B6A0B" w:rsidP="005559CB">
            <w:pPr>
              <w:pStyle w:val="TableParagraph"/>
              <w:spacing w:line="206" w:lineRule="exact"/>
              <w:ind w:left="0" w:right="28"/>
              <w:rPr>
                <w:sz w:val="18"/>
              </w:rPr>
            </w:pPr>
            <w:r w:rsidRPr="006E61D9">
              <w:rPr>
                <w:sz w:val="18"/>
              </w:rPr>
              <w:t>Funkcje BIOS:</w:t>
            </w:r>
          </w:p>
        </w:tc>
        <w:tc>
          <w:tcPr>
            <w:tcW w:w="7032" w:type="dxa"/>
          </w:tcPr>
          <w:p w14:paraId="458C08DE" w14:textId="77777777" w:rsidR="001B6A0B" w:rsidRPr="006E61D9" w:rsidRDefault="001B6A0B" w:rsidP="006736BC">
            <w:pPr>
              <w:pStyle w:val="TableParagraph"/>
              <w:numPr>
                <w:ilvl w:val="0"/>
                <w:numId w:val="186"/>
              </w:numPr>
              <w:ind w:left="319" w:right="28" w:hanging="218"/>
              <w:jc w:val="both"/>
              <w:rPr>
                <w:sz w:val="18"/>
              </w:rPr>
            </w:pPr>
            <w:r w:rsidRPr="006E61D9">
              <w:rPr>
                <w:sz w:val="18"/>
              </w:rPr>
              <w:t>BIOS zgodny ze specyfikacją UEFI, wyprodukowany przez producenta komputera, zawierający logo producenta komputera lub nazwę producenta komputera lub nazwę modelu oferowanego komputera, z pełną funkcjonalnością SecureBoot.</w:t>
            </w:r>
          </w:p>
          <w:p w14:paraId="283D08D0" w14:textId="77777777" w:rsidR="001B6A0B" w:rsidRPr="006E61D9" w:rsidRDefault="001B6A0B" w:rsidP="006736BC">
            <w:pPr>
              <w:pStyle w:val="TableParagraph"/>
              <w:numPr>
                <w:ilvl w:val="0"/>
                <w:numId w:val="186"/>
              </w:numPr>
              <w:ind w:left="319" w:right="28" w:hanging="218"/>
              <w:jc w:val="both"/>
              <w:rPr>
                <w:sz w:val="18"/>
              </w:rPr>
            </w:pPr>
            <w:r w:rsidRPr="006E61D9">
              <w:rPr>
                <w:sz w:val="18"/>
              </w:rPr>
              <w:t>Pełna</w:t>
            </w:r>
            <w:r w:rsidRPr="006E61D9">
              <w:rPr>
                <w:spacing w:val="-14"/>
                <w:sz w:val="18"/>
              </w:rPr>
              <w:t xml:space="preserve"> </w:t>
            </w:r>
            <w:r w:rsidRPr="006E61D9">
              <w:rPr>
                <w:sz w:val="18"/>
              </w:rPr>
              <w:t>obsługa</w:t>
            </w:r>
            <w:r w:rsidRPr="006E61D9">
              <w:rPr>
                <w:spacing w:val="-13"/>
                <w:sz w:val="18"/>
              </w:rPr>
              <w:t xml:space="preserve"> </w:t>
            </w:r>
            <w:r w:rsidRPr="006E61D9">
              <w:rPr>
                <w:sz w:val="18"/>
              </w:rPr>
              <w:t>BIOS</w:t>
            </w:r>
            <w:r w:rsidRPr="006E61D9">
              <w:rPr>
                <w:spacing w:val="-15"/>
                <w:sz w:val="18"/>
              </w:rPr>
              <w:t xml:space="preserve"> </w:t>
            </w:r>
            <w:r w:rsidRPr="006E61D9">
              <w:rPr>
                <w:sz w:val="18"/>
              </w:rPr>
              <w:t>za</w:t>
            </w:r>
            <w:r w:rsidRPr="006E61D9">
              <w:rPr>
                <w:spacing w:val="-13"/>
                <w:sz w:val="18"/>
              </w:rPr>
              <w:t xml:space="preserve"> </w:t>
            </w:r>
            <w:r w:rsidRPr="006E61D9">
              <w:rPr>
                <w:sz w:val="18"/>
              </w:rPr>
              <w:t>pomocą</w:t>
            </w:r>
            <w:r w:rsidRPr="006E61D9">
              <w:rPr>
                <w:spacing w:val="-13"/>
                <w:sz w:val="18"/>
              </w:rPr>
              <w:t xml:space="preserve"> </w:t>
            </w:r>
            <w:r w:rsidRPr="006E61D9">
              <w:rPr>
                <w:sz w:val="18"/>
              </w:rPr>
              <w:t>klawiatury</w:t>
            </w:r>
            <w:r w:rsidRPr="006E61D9">
              <w:rPr>
                <w:spacing w:val="-15"/>
                <w:sz w:val="18"/>
              </w:rPr>
              <w:t xml:space="preserve"> </w:t>
            </w:r>
            <w:r w:rsidRPr="006E61D9">
              <w:rPr>
                <w:sz w:val="18"/>
              </w:rPr>
              <w:t>i</w:t>
            </w:r>
            <w:r w:rsidRPr="006E61D9">
              <w:rPr>
                <w:spacing w:val="-15"/>
                <w:sz w:val="18"/>
              </w:rPr>
              <w:t xml:space="preserve"> </w:t>
            </w:r>
            <w:r w:rsidRPr="006E61D9">
              <w:rPr>
                <w:sz w:val="18"/>
              </w:rPr>
              <w:t>myszy</w:t>
            </w:r>
            <w:r w:rsidRPr="006E61D9">
              <w:rPr>
                <w:spacing w:val="-14"/>
                <w:sz w:val="18"/>
              </w:rPr>
              <w:t xml:space="preserve"> </w:t>
            </w:r>
            <w:r w:rsidRPr="006E61D9">
              <w:rPr>
                <w:sz w:val="18"/>
              </w:rPr>
              <w:t>oraz</w:t>
            </w:r>
            <w:r w:rsidRPr="006E61D9">
              <w:rPr>
                <w:spacing w:val="-15"/>
                <w:sz w:val="18"/>
              </w:rPr>
              <w:t xml:space="preserve"> </w:t>
            </w:r>
            <w:r w:rsidRPr="006E61D9">
              <w:rPr>
                <w:sz w:val="18"/>
              </w:rPr>
              <w:t>samej</w:t>
            </w:r>
            <w:r w:rsidRPr="006E61D9">
              <w:rPr>
                <w:spacing w:val="-12"/>
                <w:sz w:val="18"/>
              </w:rPr>
              <w:t xml:space="preserve"> </w:t>
            </w:r>
            <w:r w:rsidRPr="006E61D9">
              <w:rPr>
                <w:sz w:val="18"/>
              </w:rPr>
              <w:t>myszy</w:t>
            </w:r>
            <w:r w:rsidRPr="006E61D9">
              <w:rPr>
                <w:spacing w:val="-15"/>
                <w:sz w:val="18"/>
              </w:rPr>
              <w:t xml:space="preserve"> </w:t>
            </w:r>
            <w:r w:rsidRPr="006E61D9">
              <w:rPr>
                <w:sz w:val="18"/>
              </w:rPr>
              <w:t>(przez</w:t>
            </w:r>
            <w:r w:rsidRPr="006E61D9">
              <w:rPr>
                <w:spacing w:val="-14"/>
                <w:sz w:val="18"/>
              </w:rPr>
              <w:t xml:space="preserve"> </w:t>
            </w:r>
            <w:r w:rsidRPr="006E61D9">
              <w:rPr>
                <w:sz w:val="18"/>
              </w:rPr>
              <w:t>pełną</w:t>
            </w:r>
            <w:r w:rsidRPr="006E61D9">
              <w:rPr>
                <w:spacing w:val="-13"/>
                <w:sz w:val="18"/>
              </w:rPr>
              <w:t xml:space="preserve"> </w:t>
            </w:r>
            <w:r w:rsidRPr="006E61D9">
              <w:rPr>
                <w:sz w:val="18"/>
              </w:rPr>
              <w:t>obsługę za pomocą myszy rozumie się możliwość swobodnego poruszania się po menu wejścia/wyjścia oraz</w:t>
            </w:r>
            <w:r w:rsidRPr="006E61D9">
              <w:rPr>
                <w:spacing w:val="-16"/>
                <w:sz w:val="18"/>
              </w:rPr>
              <w:t xml:space="preserve"> </w:t>
            </w:r>
            <w:r w:rsidRPr="006E61D9">
              <w:rPr>
                <w:sz w:val="18"/>
              </w:rPr>
              <w:t>włączania/wyłączania</w:t>
            </w:r>
            <w:r w:rsidRPr="006E61D9">
              <w:rPr>
                <w:spacing w:val="-14"/>
                <w:sz w:val="18"/>
              </w:rPr>
              <w:t xml:space="preserve"> </w:t>
            </w:r>
            <w:r w:rsidRPr="006E61D9">
              <w:rPr>
                <w:sz w:val="18"/>
              </w:rPr>
              <w:t>funkcji</w:t>
            </w:r>
            <w:r w:rsidRPr="006E61D9">
              <w:rPr>
                <w:spacing w:val="-17"/>
                <w:sz w:val="18"/>
              </w:rPr>
              <w:t xml:space="preserve"> </w:t>
            </w:r>
            <w:r w:rsidRPr="006E61D9">
              <w:rPr>
                <w:sz w:val="18"/>
              </w:rPr>
              <w:t>bez</w:t>
            </w:r>
            <w:r w:rsidRPr="006E61D9">
              <w:rPr>
                <w:spacing w:val="-15"/>
                <w:sz w:val="18"/>
              </w:rPr>
              <w:t xml:space="preserve"> </w:t>
            </w:r>
            <w:r w:rsidRPr="006E61D9">
              <w:rPr>
                <w:sz w:val="18"/>
              </w:rPr>
              <w:t>używania</w:t>
            </w:r>
            <w:r w:rsidRPr="006E61D9">
              <w:rPr>
                <w:spacing w:val="-17"/>
                <w:sz w:val="18"/>
              </w:rPr>
              <w:t xml:space="preserve"> </w:t>
            </w:r>
            <w:r w:rsidRPr="006E61D9">
              <w:rPr>
                <w:sz w:val="18"/>
              </w:rPr>
              <w:t>klawiatury).</w:t>
            </w:r>
            <w:r w:rsidRPr="006E61D9">
              <w:rPr>
                <w:spacing w:val="-14"/>
                <w:sz w:val="18"/>
              </w:rPr>
              <w:t xml:space="preserve"> </w:t>
            </w:r>
          </w:p>
          <w:p w14:paraId="4887D713" w14:textId="77777777" w:rsidR="001B6A0B" w:rsidRPr="006E61D9" w:rsidRDefault="001B6A0B" w:rsidP="006736BC">
            <w:pPr>
              <w:pStyle w:val="TableParagraph"/>
              <w:numPr>
                <w:ilvl w:val="0"/>
                <w:numId w:val="186"/>
              </w:numPr>
              <w:ind w:left="319" w:right="28" w:hanging="218"/>
              <w:jc w:val="both"/>
              <w:rPr>
                <w:sz w:val="18"/>
              </w:rPr>
            </w:pPr>
            <w:r w:rsidRPr="006E61D9">
              <w:rPr>
                <w:sz w:val="18"/>
              </w:rPr>
              <w:t>BIOS</w:t>
            </w:r>
            <w:r w:rsidRPr="006E61D9">
              <w:rPr>
                <w:spacing w:val="-15"/>
                <w:sz w:val="18"/>
              </w:rPr>
              <w:t xml:space="preserve"> </w:t>
            </w:r>
            <w:r w:rsidRPr="006E61D9">
              <w:rPr>
                <w:sz w:val="18"/>
              </w:rPr>
              <w:t>wyposażony</w:t>
            </w:r>
            <w:r w:rsidRPr="006E61D9">
              <w:rPr>
                <w:spacing w:val="-15"/>
                <w:sz w:val="18"/>
              </w:rPr>
              <w:t xml:space="preserve"> </w:t>
            </w:r>
            <w:r w:rsidRPr="006E61D9">
              <w:rPr>
                <w:sz w:val="18"/>
              </w:rPr>
              <w:t>w</w:t>
            </w:r>
            <w:r w:rsidRPr="006E61D9">
              <w:rPr>
                <w:spacing w:val="-17"/>
                <w:sz w:val="18"/>
              </w:rPr>
              <w:t xml:space="preserve"> </w:t>
            </w:r>
            <w:r w:rsidRPr="006E61D9">
              <w:rPr>
                <w:sz w:val="18"/>
              </w:rPr>
              <w:t>automatyczną</w:t>
            </w:r>
            <w:r w:rsidRPr="006E61D9">
              <w:rPr>
                <w:spacing w:val="-17"/>
                <w:sz w:val="18"/>
              </w:rPr>
              <w:t xml:space="preserve"> </w:t>
            </w:r>
            <w:r w:rsidRPr="006E61D9">
              <w:rPr>
                <w:sz w:val="18"/>
              </w:rPr>
              <w:t xml:space="preserve">detekcję zmiany konfiguracji, automatycznie nanoszący zmiany w konfiguracji w szczególności: procesor, wielkość pamięci, pojemność dysku. </w:t>
            </w:r>
          </w:p>
          <w:p w14:paraId="1E52C0A2"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Możliwość odczytania z BIOS, bez uruchamiania systemu operacyjnego z dysku twardego komputera, bez dodatkowego oprogramowania (w tym również systemu diagnostycznego) i podłączonych do niego urządzeń zewnętrznych informacji o: </w:t>
            </w:r>
          </w:p>
          <w:p w14:paraId="67B4BA53" w14:textId="77777777" w:rsidR="001B6A0B" w:rsidRPr="006E61D9" w:rsidRDefault="001B6A0B" w:rsidP="006736BC">
            <w:pPr>
              <w:pStyle w:val="TableParagraph"/>
              <w:numPr>
                <w:ilvl w:val="1"/>
                <w:numId w:val="186"/>
              </w:numPr>
              <w:ind w:left="603" w:right="28" w:hanging="284"/>
              <w:jc w:val="both"/>
              <w:rPr>
                <w:sz w:val="18"/>
              </w:rPr>
            </w:pPr>
            <w:r w:rsidRPr="006E61D9">
              <w:rPr>
                <w:sz w:val="18"/>
              </w:rPr>
              <w:lastRenderedPageBreak/>
              <w:t xml:space="preserve">wersji BIOS, </w:t>
            </w:r>
          </w:p>
          <w:p w14:paraId="1B5CFA31"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nr. seryjnym komputera, </w:t>
            </w:r>
          </w:p>
          <w:p w14:paraId="58F6DCD3"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dacie produkcji komputera, </w:t>
            </w:r>
          </w:p>
          <w:p w14:paraId="11827F3E"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włączonej lub wyłączonej funkcji aktualizacji BIOS, </w:t>
            </w:r>
          </w:p>
          <w:p w14:paraId="56583946" w14:textId="77777777" w:rsidR="001B6A0B" w:rsidRPr="006E61D9" w:rsidRDefault="001B6A0B" w:rsidP="006736BC">
            <w:pPr>
              <w:pStyle w:val="TableParagraph"/>
              <w:numPr>
                <w:ilvl w:val="1"/>
                <w:numId w:val="186"/>
              </w:numPr>
              <w:ind w:left="603" w:right="28" w:hanging="284"/>
              <w:jc w:val="both"/>
              <w:rPr>
                <w:sz w:val="18"/>
              </w:rPr>
            </w:pPr>
            <w:r w:rsidRPr="006E61D9">
              <w:rPr>
                <w:sz w:val="18"/>
              </w:rPr>
              <w:t>ilości zainstalowanej pamięci</w:t>
            </w:r>
            <w:r w:rsidRPr="006E61D9">
              <w:rPr>
                <w:spacing w:val="-11"/>
                <w:sz w:val="18"/>
              </w:rPr>
              <w:t xml:space="preserve"> </w:t>
            </w:r>
            <w:r w:rsidRPr="006E61D9">
              <w:rPr>
                <w:sz w:val="18"/>
              </w:rPr>
              <w:t>RAM,</w:t>
            </w:r>
            <w:r w:rsidRPr="006E61D9">
              <w:rPr>
                <w:spacing w:val="-10"/>
                <w:sz w:val="18"/>
              </w:rPr>
              <w:t xml:space="preserve"> </w:t>
            </w:r>
          </w:p>
          <w:p w14:paraId="119A24C6" w14:textId="77777777" w:rsidR="001B6A0B" w:rsidRPr="006E61D9" w:rsidRDefault="001B6A0B" w:rsidP="006736BC">
            <w:pPr>
              <w:pStyle w:val="TableParagraph"/>
              <w:numPr>
                <w:ilvl w:val="1"/>
                <w:numId w:val="186"/>
              </w:numPr>
              <w:ind w:left="603" w:right="28" w:hanging="284"/>
              <w:jc w:val="both"/>
              <w:rPr>
                <w:sz w:val="18"/>
              </w:rPr>
            </w:pPr>
            <w:r w:rsidRPr="006E61D9">
              <w:rPr>
                <w:sz w:val="18"/>
              </w:rPr>
              <w:t>prędkości</w:t>
            </w:r>
            <w:r w:rsidRPr="006E61D9">
              <w:rPr>
                <w:spacing w:val="-11"/>
                <w:sz w:val="18"/>
              </w:rPr>
              <w:t xml:space="preserve"> </w:t>
            </w:r>
            <w:r w:rsidRPr="006E61D9">
              <w:rPr>
                <w:sz w:val="18"/>
              </w:rPr>
              <w:t>zainstalowanych</w:t>
            </w:r>
            <w:r w:rsidRPr="006E61D9">
              <w:rPr>
                <w:spacing w:val="-10"/>
                <w:sz w:val="18"/>
              </w:rPr>
              <w:t xml:space="preserve"> </w:t>
            </w:r>
            <w:r w:rsidRPr="006E61D9">
              <w:rPr>
                <w:sz w:val="18"/>
              </w:rPr>
              <w:t>pamięci</w:t>
            </w:r>
            <w:r w:rsidRPr="006E61D9">
              <w:rPr>
                <w:spacing w:val="-10"/>
                <w:sz w:val="18"/>
              </w:rPr>
              <w:t xml:space="preserve"> </w:t>
            </w:r>
            <w:r w:rsidRPr="006E61D9">
              <w:rPr>
                <w:sz w:val="18"/>
              </w:rPr>
              <w:t>RAM,</w:t>
            </w:r>
            <w:r w:rsidRPr="006E61D9">
              <w:rPr>
                <w:spacing w:val="-11"/>
                <w:sz w:val="18"/>
              </w:rPr>
              <w:t xml:space="preserve"> </w:t>
            </w:r>
          </w:p>
          <w:p w14:paraId="61817A72"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technologii wykonania pamięci, </w:t>
            </w:r>
          </w:p>
          <w:p w14:paraId="3F43624C"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sposobie obsadzeniu slotów pamięci z rozbiciem na wielkości pamięci i banki, </w:t>
            </w:r>
          </w:p>
          <w:p w14:paraId="171ED341"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typie zainstalowanego procesora, </w:t>
            </w:r>
          </w:p>
          <w:p w14:paraId="149B2FB2"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ilości rdzeni zainstalowanego procesora, </w:t>
            </w:r>
          </w:p>
          <w:p w14:paraId="2081734B"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typowej prędkości zainstalowanego procesora, </w:t>
            </w:r>
          </w:p>
          <w:p w14:paraId="2130BD7E"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maksymalnej osiąganej prędkości zainstalowanego procesora, </w:t>
            </w:r>
          </w:p>
          <w:p w14:paraId="65E25BEB"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ilości pamięci cache L2 zainstalowanego procesora, </w:t>
            </w:r>
          </w:p>
          <w:p w14:paraId="37ED3BB6"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ilości pamięci cache L3 zainstalowanego procesora, </w:t>
            </w:r>
          </w:p>
          <w:p w14:paraId="231879D4" w14:textId="77777777" w:rsidR="001B6A0B" w:rsidRPr="006E61D9" w:rsidRDefault="001B6A0B" w:rsidP="006736BC">
            <w:pPr>
              <w:pStyle w:val="TableParagraph"/>
              <w:numPr>
                <w:ilvl w:val="1"/>
                <w:numId w:val="186"/>
              </w:numPr>
              <w:ind w:left="603" w:right="28" w:hanging="284"/>
              <w:jc w:val="both"/>
              <w:rPr>
                <w:sz w:val="18"/>
              </w:rPr>
            </w:pPr>
            <w:r w:rsidRPr="006E61D9">
              <w:rPr>
                <w:sz w:val="18"/>
              </w:rPr>
              <w:t>pojemności zainstalowanego lub zainstalowanych dysków twardych podpiętych do dostępnych na płycie głównej portów SATA oraz M.2,</w:t>
            </w:r>
          </w:p>
          <w:p w14:paraId="7D068324"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adresie MAC zintegrowanej karty sieciowej, </w:t>
            </w:r>
          </w:p>
          <w:p w14:paraId="7DE20711" w14:textId="77777777" w:rsidR="001B6A0B" w:rsidRPr="006E61D9" w:rsidRDefault="001B6A0B" w:rsidP="006736BC">
            <w:pPr>
              <w:pStyle w:val="TableParagraph"/>
              <w:numPr>
                <w:ilvl w:val="1"/>
                <w:numId w:val="186"/>
              </w:numPr>
              <w:ind w:left="603" w:right="28" w:hanging="284"/>
              <w:jc w:val="both"/>
              <w:rPr>
                <w:sz w:val="18"/>
              </w:rPr>
            </w:pPr>
            <w:r w:rsidRPr="006E61D9">
              <w:rPr>
                <w:sz w:val="18"/>
              </w:rPr>
              <w:t xml:space="preserve">zintegrowanym układzie graficznym, </w:t>
            </w:r>
          </w:p>
          <w:p w14:paraId="63361547" w14:textId="77777777" w:rsidR="001B6A0B" w:rsidRPr="006E61D9" w:rsidRDefault="001B6A0B" w:rsidP="006736BC">
            <w:pPr>
              <w:pStyle w:val="TableParagraph"/>
              <w:numPr>
                <w:ilvl w:val="1"/>
                <w:numId w:val="186"/>
              </w:numPr>
              <w:ind w:left="603" w:right="28" w:hanging="284"/>
              <w:jc w:val="both"/>
              <w:rPr>
                <w:sz w:val="18"/>
              </w:rPr>
            </w:pPr>
            <w:r w:rsidRPr="006E61D9">
              <w:rPr>
                <w:sz w:val="18"/>
              </w:rPr>
              <w:t>kontrolerze</w:t>
            </w:r>
            <w:r w:rsidRPr="006E61D9">
              <w:rPr>
                <w:spacing w:val="-1"/>
                <w:sz w:val="18"/>
              </w:rPr>
              <w:t xml:space="preserve"> </w:t>
            </w:r>
            <w:r w:rsidRPr="006E61D9">
              <w:rPr>
                <w:sz w:val="18"/>
              </w:rPr>
              <w:t>audio.</w:t>
            </w:r>
          </w:p>
          <w:p w14:paraId="2CDB399C"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blokowania/odblokowania bootowania stacji roboczej z zewnętrznych urządzeń. 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(dla dysku M.2 SATA i SATA). Użytkownik po wpisaniu swojego hasła jest w stanie jedynie zmienić hasło dla dysku twardego (dla dysku M.2 SATA i</w:t>
            </w:r>
            <w:r w:rsidRPr="006E61D9">
              <w:rPr>
                <w:spacing w:val="-1"/>
                <w:sz w:val="18"/>
              </w:rPr>
              <w:t xml:space="preserve"> </w:t>
            </w:r>
            <w:r w:rsidRPr="006E61D9">
              <w:rPr>
                <w:sz w:val="18"/>
              </w:rPr>
              <w:t>SATA).</w:t>
            </w:r>
          </w:p>
          <w:p w14:paraId="713DCFF7" w14:textId="77777777" w:rsidR="001B6A0B" w:rsidRPr="006E61D9" w:rsidRDefault="001B6A0B" w:rsidP="006736BC">
            <w:pPr>
              <w:pStyle w:val="TableParagraph"/>
              <w:numPr>
                <w:ilvl w:val="0"/>
                <w:numId w:val="186"/>
              </w:numPr>
              <w:ind w:left="319" w:right="28" w:hanging="218"/>
              <w:jc w:val="both"/>
              <w:rPr>
                <w:sz w:val="18"/>
              </w:rPr>
            </w:pPr>
            <w:r w:rsidRPr="006E61D9">
              <w:rPr>
                <w:sz w:val="18"/>
              </w:rPr>
              <w:t>Dla dysków NVMe opcja zakładania hasła na dostęp do dysku nie jest wymagana.</w:t>
            </w:r>
          </w:p>
          <w:p w14:paraId="6B601CB5" w14:textId="77777777" w:rsidR="001B6A0B" w:rsidRPr="006E61D9" w:rsidRDefault="001B6A0B" w:rsidP="006736BC">
            <w:pPr>
              <w:pStyle w:val="TableParagraph"/>
              <w:numPr>
                <w:ilvl w:val="0"/>
                <w:numId w:val="186"/>
              </w:numPr>
              <w:spacing w:before="1"/>
              <w:ind w:left="319" w:right="28" w:hanging="218"/>
              <w:jc w:val="both"/>
              <w:rPr>
                <w:sz w:val="18"/>
              </w:rPr>
            </w:pPr>
            <w:r w:rsidRPr="006E61D9">
              <w:rPr>
                <w:sz w:val="18"/>
              </w:rPr>
              <w:t>Możliwość ustawienia hasła użytkownika i/lub administratora składającego się z dużych liter, małych liter, cyfr, znaków specjalnych.</w:t>
            </w:r>
          </w:p>
          <w:p w14:paraId="613A2DD5"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wymuszenia odpowiedniej siły hasła dla administratora oraz użytkownika (możliwość wymuszenia długość hasła do 32 znaków).</w:t>
            </w:r>
          </w:p>
          <w:p w14:paraId="0FFD3BBE" w14:textId="77777777" w:rsidR="001B6A0B" w:rsidRPr="006E61D9" w:rsidRDefault="001B6A0B" w:rsidP="006736BC">
            <w:pPr>
              <w:pStyle w:val="TableParagraph"/>
              <w:numPr>
                <w:ilvl w:val="0"/>
                <w:numId w:val="186"/>
              </w:numPr>
              <w:ind w:left="319" w:right="28" w:hanging="218"/>
              <w:jc w:val="both"/>
              <w:rPr>
                <w:sz w:val="18"/>
              </w:rPr>
            </w:pPr>
            <w:r w:rsidRPr="006E61D9">
              <w:rPr>
                <w:sz w:val="18"/>
              </w:rPr>
              <w:t>Możliwość włączenia/wyłączenia kontrolera SATA (w tym w szczególności pojedynczo). Możliwość włączenia/wyłączenia kontrolera audio.</w:t>
            </w:r>
          </w:p>
          <w:p w14:paraId="00E9A911"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Możliwość włączenia/wyłączenia funkcji SecureBoot. </w:t>
            </w:r>
          </w:p>
          <w:p w14:paraId="1F0797C4"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Możliwość włączenia/wyłączenia funkcji VT. </w:t>
            </w:r>
          </w:p>
          <w:p w14:paraId="01560297" w14:textId="77777777" w:rsidR="001B6A0B" w:rsidRPr="006E61D9" w:rsidRDefault="001B6A0B" w:rsidP="006736BC">
            <w:pPr>
              <w:pStyle w:val="TableParagraph"/>
              <w:numPr>
                <w:ilvl w:val="0"/>
                <w:numId w:val="186"/>
              </w:numPr>
              <w:ind w:left="319" w:right="28" w:hanging="218"/>
              <w:jc w:val="both"/>
              <w:rPr>
                <w:sz w:val="18"/>
              </w:rPr>
            </w:pPr>
            <w:r w:rsidRPr="006E61D9">
              <w:rPr>
                <w:sz w:val="18"/>
              </w:rPr>
              <w:t>Możliwość włączenia/wyłączenia układu TPM.</w:t>
            </w:r>
          </w:p>
          <w:p w14:paraId="5BAE054D" w14:textId="77777777" w:rsidR="001B6A0B" w:rsidRPr="006E61D9" w:rsidRDefault="001B6A0B" w:rsidP="006736BC">
            <w:pPr>
              <w:pStyle w:val="TableParagraph"/>
              <w:numPr>
                <w:ilvl w:val="0"/>
                <w:numId w:val="186"/>
              </w:numPr>
              <w:spacing w:line="206" w:lineRule="exact"/>
              <w:ind w:left="319" w:right="28" w:hanging="218"/>
              <w:jc w:val="both"/>
              <w:rPr>
                <w:sz w:val="18"/>
              </w:rPr>
            </w:pPr>
            <w:r w:rsidRPr="006E61D9">
              <w:rPr>
                <w:sz w:val="18"/>
              </w:rPr>
              <w:t>Możliwość ustawienia czujnika obudowy w tryb cichy - nie informuje użytkownika o otwarciu obudowy (dźwiękiem i komunikatem) ale zapisuje log operacji.</w:t>
            </w:r>
          </w:p>
          <w:p w14:paraId="3E0E4423"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zbierania i zapisywania logów z możliwością przeglądania i kasowania archiwalnych incydentów.</w:t>
            </w:r>
          </w:p>
          <w:p w14:paraId="4458C24A" w14:textId="77777777" w:rsidR="001B6A0B" w:rsidRPr="006E61D9" w:rsidRDefault="001B6A0B" w:rsidP="006736BC">
            <w:pPr>
              <w:pStyle w:val="TableParagraph"/>
              <w:numPr>
                <w:ilvl w:val="0"/>
                <w:numId w:val="186"/>
              </w:numPr>
              <w:spacing w:before="1"/>
              <w:ind w:left="319" w:right="28" w:hanging="218"/>
              <w:jc w:val="both"/>
              <w:rPr>
                <w:sz w:val="18"/>
              </w:rPr>
            </w:pPr>
            <w:r w:rsidRPr="006E61D9">
              <w:rPr>
                <w:sz w:val="18"/>
              </w:rPr>
              <w:t>Możliwość ustawienia portów USB w trybie „no BOOT”, czyli podczas startu komputer nie wykrywa urządzeń bootujących typu USB, natomiast po uruchomieniu systemu operacyjnego porty USB są aktywne.</w:t>
            </w:r>
          </w:p>
          <w:p w14:paraId="1C2266FA"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w:t>
            </w:r>
            <w:r w:rsidRPr="006E61D9">
              <w:rPr>
                <w:spacing w:val="-8"/>
                <w:sz w:val="18"/>
              </w:rPr>
              <w:t xml:space="preserve"> </w:t>
            </w:r>
            <w:r w:rsidRPr="006E61D9">
              <w:rPr>
                <w:sz w:val="18"/>
              </w:rPr>
              <w:t>zbierania</w:t>
            </w:r>
            <w:r w:rsidRPr="006E61D9">
              <w:rPr>
                <w:spacing w:val="-8"/>
                <w:sz w:val="18"/>
              </w:rPr>
              <w:t xml:space="preserve"> </w:t>
            </w:r>
            <w:r w:rsidRPr="006E61D9">
              <w:rPr>
                <w:sz w:val="18"/>
              </w:rPr>
              <w:t>i</w:t>
            </w:r>
            <w:r w:rsidRPr="006E61D9">
              <w:rPr>
                <w:spacing w:val="-8"/>
                <w:sz w:val="18"/>
              </w:rPr>
              <w:t xml:space="preserve"> </w:t>
            </w:r>
            <w:r w:rsidRPr="006E61D9">
              <w:rPr>
                <w:sz w:val="18"/>
              </w:rPr>
              <w:t>zapisywania</w:t>
            </w:r>
            <w:r w:rsidRPr="006E61D9">
              <w:rPr>
                <w:spacing w:val="-7"/>
                <w:sz w:val="18"/>
              </w:rPr>
              <w:t xml:space="preserve"> </w:t>
            </w:r>
            <w:r w:rsidRPr="006E61D9">
              <w:rPr>
                <w:sz w:val="18"/>
              </w:rPr>
              <w:t>incydentów,</w:t>
            </w:r>
            <w:r w:rsidRPr="006E61D9">
              <w:rPr>
                <w:spacing w:val="-9"/>
                <w:sz w:val="18"/>
              </w:rPr>
              <w:t xml:space="preserve"> </w:t>
            </w:r>
            <w:r w:rsidRPr="006E61D9">
              <w:rPr>
                <w:sz w:val="18"/>
              </w:rPr>
              <w:t>możliwość</w:t>
            </w:r>
            <w:r w:rsidRPr="006E61D9">
              <w:rPr>
                <w:spacing w:val="-10"/>
                <w:sz w:val="18"/>
              </w:rPr>
              <w:t xml:space="preserve"> </w:t>
            </w:r>
            <w:r w:rsidRPr="006E61D9">
              <w:rPr>
                <w:sz w:val="18"/>
              </w:rPr>
              <w:t>przeglądania</w:t>
            </w:r>
            <w:r w:rsidRPr="006E61D9">
              <w:rPr>
                <w:spacing w:val="-10"/>
                <w:sz w:val="18"/>
              </w:rPr>
              <w:t xml:space="preserve"> </w:t>
            </w:r>
            <w:r w:rsidRPr="006E61D9">
              <w:rPr>
                <w:sz w:val="18"/>
              </w:rPr>
              <w:t>i</w:t>
            </w:r>
            <w:r w:rsidRPr="006E61D9">
              <w:rPr>
                <w:spacing w:val="-8"/>
                <w:sz w:val="18"/>
              </w:rPr>
              <w:t xml:space="preserve"> </w:t>
            </w:r>
            <w:r w:rsidRPr="006E61D9">
              <w:rPr>
                <w:sz w:val="18"/>
              </w:rPr>
              <w:t>kasowania</w:t>
            </w:r>
            <w:r w:rsidRPr="006E61D9">
              <w:rPr>
                <w:spacing w:val="-7"/>
                <w:sz w:val="18"/>
              </w:rPr>
              <w:t xml:space="preserve"> </w:t>
            </w:r>
            <w:r w:rsidRPr="006E61D9">
              <w:rPr>
                <w:sz w:val="18"/>
              </w:rPr>
              <w:t>zdarzeń przebiegu procedury POST. Funkcja ta obejmuje datę i godzinę oraz opis incydentu kodu wizualnego systemu</w:t>
            </w:r>
            <w:r w:rsidRPr="006E61D9">
              <w:rPr>
                <w:spacing w:val="-1"/>
                <w:sz w:val="18"/>
              </w:rPr>
              <w:t xml:space="preserve"> </w:t>
            </w:r>
            <w:r w:rsidRPr="006E61D9">
              <w:rPr>
                <w:sz w:val="18"/>
              </w:rPr>
              <w:t>diagnostycznego.</w:t>
            </w:r>
          </w:p>
          <w:p w14:paraId="6ED55358" w14:textId="77777777" w:rsidR="001B6A0B" w:rsidRPr="006E61D9" w:rsidRDefault="001B6A0B" w:rsidP="006736BC">
            <w:pPr>
              <w:pStyle w:val="TableParagraph"/>
              <w:numPr>
                <w:ilvl w:val="0"/>
                <w:numId w:val="186"/>
              </w:numPr>
              <w:ind w:left="319" w:right="28" w:hanging="218"/>
              <w:jc w:val="both"/>
              <w:rPr>
                <w:sz w:val="18"/>
              </w:rPr>
            </w:pPr>
            <w:r w:rsidRPr="006E61D9">
              <w:rPr>
                <w:sz w:val="18"/>
              </w:rPr>
              <w:t>Funkcja pozwalająca na włączenie/wyłączenie automatycznego tworzenia recovery BIOS na dysku twardym lub na urządzeniu zewnętrznym podpiętym przez USB</w:t>
            </w:r>
            <w:r>
              <w:rPr>
                <w:sz w:val="18"/>
              </w:rPr>
              <w:t xml:space="preserve"> (dopuszczalne realizacja poprzez oddzielny kontroler na płycie głównej, przechowujący chronioną kopię zapasową systemu BIOS, mający za zadanie weryfikację spójności oprogramowania układowego),</w:t>
            </w:r>
          </w:p>
          <w:p w14:paraId="08EB3E99" w14:textId="77777777" w:rsidR="001B6A0B" w:rsidRPr="006E61D9" w:rsidRDefault="001B6A0B" w:rsidP="006736BC">
            <w:pPr>
              <w:pStyle w:val="TableParagraph"/>
              <w:numPr>
                <w:ilvl w:val="0"/>
                <w:numId w:val="186"/>
              </w:numPr>
              <w:spacing w:line="207" w:lineRule="exact"/>
              <w:ind w:left="319" w:right="28" w:hanging="218"/>
              <w:jc w:val="both"/>
              <w:rPr>
                <w:sz w:val="18"/>
              </w:rPr>
            </w:pPr>
            <w:r w:rsidRPr="006E61D9">
              <w:rPr>
                <w:sz w:val="18"/>
              </w:rPr>
              <w:t>Możliwość wyłączania portów USB pojedynczo.</w:t>
            </w:r>
          </w:p>
          <w:p w14:paraId="43CD2F26" w14:textId="77777777" w:rsidR="001B6A0B" w:rsidRPr="006E61D9" w:rsidRDefault="001B6A0B" w:rsidP="006736BC">
            <w:pPr>
              <w:pStyle w:val="TableParagraph"/>
              <w:numPr>
                <w:ilvl w:val="0"/>
                <w:numId w:val="186"/>
              </w:numPr>
              <w:ind w:left="319" w:right="28" w:hanging="218"/>
              <w:jc w:val="both"/>
              <w:rPr>
                <w:sz w:val="18"/>
              </w:rPr>
            </w:pPr>
            <w:r w:rsidRPr="006E61D9">
              <w:rPr>
                <w:sz w:val="18"/>
              </w:rPr>
              <w:t>Oferowany BIOS musi posiadać poza swoją wewnętrzną strukturą menu szybkiego bootowania, które umożliwia min.: uruchamianie systemu z serwera za pośrednictwem zintegrowanej karty sieciowej, wejścia do BIOS, upgrade BIOS bez konieczności uruchamiania systemu operacyjnego.</w:t>
            </w:r>
          </w:p>
          <w:p w14:paraId="3196AE28" w14:textId="77777777" w:rsidR="001B6A0B" w:rsidRPr="006E61D9" w:rsidRDefault="001B6A0B" w:rsidP="006736BC">
            <w:pPr>
              <w:pStyle w:val="TableParagraph"/>
              <w:numPr>
                <w:ilvl w:val="0"/>
                <w:numId w:val="186"/>
              </w:numPr>
              <w:ind w:left="319" w:right="28" w:hanging="218"/>
              <w:jc w:val="both"/>
              <w:rPr>
                <w:sz w:val="18"/>
              </w:rPr>
            </w:pPr>
            <w:r w:rsidRPr="006E61D9">
              <w:rPr>
                <w:sz w:val="18"/>
              </w:rPr>
              <w:t>Dostęp do zaimplementowanej konsoli zarządzania zdalnego (funkcja automatycznie aktywna w przypadku zaoferowania komputera ze zdalnym zarządzaniem).</w:t>
            </w:r>
          </w:p>
          <w:p w14:paraId="7CA3F6D7"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Wszystkie ww. funkcjonalności są dostępne bez konieczności połączenia z siecią. </w:t>
            </w:r>
          </w:p>
          <w:p w14:paraId="39418CCB" w14:textId="77777777" w:rsidR="001B6A0B" w:rsidRPr="006E61D9" w:rsidRDefault="001B6A0B" w:rsidP="006736BC">
            <w:pPr>
              <w:pStyle w:val="TableParagraph"/>
              <w:numPr>
                <w:ilvl w:val="0"/>
                <w:numId w:val="186"/>
              </w:numPr>
              <w:ind w:left="319" w:right="28" w:hanging="218"/>
              <w:jc w:val="both"/>
              <w:rPr>
                <w:sz w:val="18"/>
              </w:rPr>
            </w:pPr>
            <w:r w:rsidRPr="006E61D9">
              <w:rPr>
                <w:sz w:val="18"/>
              </w:rPr>
              <w:t xml:space="preserve">Aktualizacja BIOS za pomocą strony internetowej producenta w oparciu o najnowsze, aktualne wersje BIOS – </w:t>
            </w:r>
            <w:r w:rsidRPr="006E61D9">
              <w:rPr>
                <w:b/>
                <w:sz w:val="18"/>
                <w:u w:val="single"/>
              </w:rPr>
              <w:t>wymagany link strony internetowej producenta aktualizacji</w:t>
            </w:r>
            <w:r w:rsidRPr="006E61D9">
              <w:rPr>
                <w:b/>
                <w:sz w:val="18"/>
              </w:rPr>
              <w:t xml:space="preserve"> </w:t>
            </w:r>
            <w:r w:rsidRPr="006E61D9">
              <w:rPr>
                <w:b/>
                <w:sz w:val="18"/>
                <w:u w:val="single"/>
              </w:rPr>
              <w:t>BIOS.</w:t>
            </w:r>
          </w:p>
          <w:p w14:paraId="22C316CC" w14:textId="77777777" w:rsidR="001B6A0B" w:rsidRPr="006E61D9" w:rsidRDefault="001B6A0B" w:rsidP="006736BC">
            <w:pPr>
              <w:pStyle w:val="TableParagraph"/>
              <w:numPr>
                <w:ilvl w:val="0"/>
                <w:numId w:val="202"/>
              </w:numPr>
              <w:tabs>
                <w:tab w:val="left" w:pos="346"/>
              </w:tabs>
              <w:adjustRightInd/>
              <w:spacing w:before="4"/>
              <w:ind w:right="28"/>
              <w:jc w:val="both"/>
              <w:rPr>
                <w:sz w:val="18"/>
              </w:rPr>
            </w:pPr>
            <w:r w:rsidRPr="006E61D9">
              <w:rPr>
                <w:sz w:val="18"/>
              </w:rPr>
              <w:t>Zaimplementowany w BIOS system diagnostyczny, z graficznym interfejsem użytkownika dostępny z poziomu szybkiego menu boot umożliwiający jednoczesne przetestowanie</w:t>
            </w:r>
            <w:r w:rsidRPr="006E61D9">
              <w:rPr>
                <w:spacing w:val="65"/>
                <w:sz w:val="18"/>
              </w:rPr>
              <w:t xml:space="preserve">  </w:t>
            </w:r>
            <w:r w:rsidRPr="006E61D9">
              <w:rPr>
                <w:sz w:val="18"/>
              </w:rPr>
              <w:t>w</w:t>
            </w:r>
            <w:r w:rsidRPr="006E61D9">
              <w:rPr>
                <w:spacing w:val="63"/>
                <w:sz w:val="18"/>
              </w:rPr>
              <w:t xml:space="preserve">  </w:t>
            </w:r>
            <w:r w:rsidRPr="006E61D9">
              <w:rPr>
                <w:sz w:val="18"/>
              </w:rPr>
              <w:t>celu</w:t>
            </w:r>
            <w:r w:rsidRPr="006E61D9">
              <w:rPr>
                <w:spacing w:val="62"/>
                <w:sz w:val="18"/>
              </w:rPr>
              <w:t xml:space="preserve">  </w:t>
            </w:r>
            <w:r w:rsidRPr="006E61D9">
              <w:rPr>
                <w:sz w:val="18"/>
              </w:rPr>
              <w:t>wykrycia</w:t>
            </w:r>
            <w:r w:rsidRPr="006E61D9">
              <w:rPr>
                <w:spacing w:val="65"/>
                <w:sz w:val="18"/>
              </w:rPr>
              <w:t xml:space="preserve">  </w:t>
            </w:r>
            <w:r w:rsidRPr="006E61D9">
              <w:rPr>
                <w:sz w:val="18"/>
              </w:rPr>
              <w:t>usterki</w:t>
            </w:r>
            <w:r w:rsidRPr="006E61D9">
              <w:rPr>
                <w:spacing w:val="65"/>
                <w:sz w:val="18"/>
              </w:rPr>
              <w:t xml:space="preserve">  </w:t>
            </w:r>
            <w:r w:rsidRPr="006E61D9">
              <w:rPr>
                <w:sz w:val="18"/>
              </w:rPr>
              <w:t>zainstalowanych</w:t>
            </w:r>
            <w:r w:rsidRPr="006E61D9">
              <w:rPr>
                <w:spacing w:val="65"/>
                <w:sz w:val="18"/>
              </w:rPr>
              <w:t xml:space="preserve">  </w:t>
            </w:r>
            <w:r w:rsidRPr="006E61D9">
              <w:rPr>
                <w:sz w:val="18"/>
              </w:rPr>
              <w:t>komponentów w</w:t>
            </w:r>
            <w:r w:rsidRPr="006E61D9">
              <w:rPr>
                <w:spacing w:val="-6"/>
                <w:sz w:val="18"/>
              </w:rPr>
              <w:t xml:space="preserve"> </w:t>
            </w:r>
            <w:r w:rsidRPr="006E61D9">
              <w:rPr>
                <w:sz w:val="18"/>
              </w:rPr>
              <w:t>oferowanym komputerze bez konieczności uruchamiania systemu operacyjnego. System oparty o funkcjonalności:</w:t>
            </w:r>
          </w:p>
          <w:p w14:paraId="314E5BCA" w14:textId="77777777" w:rsidR="001B6A0B" w:rsidRPr="006E61D9" w:rsidRDefault="001B6A0B" w:rsidP="006736BC">
            <w:pPr>
              <w:pStyle w:val="TableParagraph"/>
              <w:numPr>
                <w:ilvl w:val="1"/>
                <w:numId w:val="186"/>
              </w:numPr>
              <w:ind w:left="612" w:right="28" w:hanging="284"/>
              <w:jc w:val="both"/>
              <w:rPr>
                <w:sz w:val="18"/>
              </w:rPr>
            </w:pPr>
            <w:r w:rsidRPr="006E61D9">
              <w:rPr>
                <w:sz w:val="18"/>
              </w:rPr>
              <w:lastRenderedPageBreak/>
              <w:t xml:space="preserve">testy uruchamiane automatycznie lub w trybie interaktywnym, </w:t>
            </w:r>
          </w:p>
          <w:p w14:paraId="26241965"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możliwość powtórzenia testów, </w:t>
            </w:r>
          </w:p>
          <w:p w14:paraId="51EEF655"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podsumowanie testów, </w:t>
            </w:r>
          </w:p>
          <w:p w14:paraId="576CEF06"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uruchamianie szybkiego testu zbiorczego, </w:t>
            </w:r>
          </w:p>
          <w:p w14:paraId="091A9259"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uruchamianie testów dla wybranych podzespołów przez użytkownika, </w:t>
            </w:r>
          </w:p>
          <w:p w14:paraId="5B6D19A7"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wyświetlanie wiadomości, które </w:t>
            </w:r>
            <w:r w:rsidRPr="006E61D9">
              <w:rPr>
                <w:spacing w:val="12"/>
                <w:sz w:val="18"/>
              </w:rPr>
              <w:t>informują</w:t>
            </w:r>
            <w:r w:rsidRPr="006E61D9">
              <w:rPr>
                <w:sz w:val="18"/>
              </w:rPr>
              <w:t xml:space="preserve"> o stanie przeprowadzanych testów, </w:t>
            </w:r>
          </w:p>
          <w:p w14:paraId="037DF3CA" w14:textId="77777777" w:rsidR="001B6A0B" w:rsidRPr="006E61D9" w:rsidRDefault="001B6A0B" w:rsidP="006736BC">
            <w:pPr>
              <w:pStyle w:val="TableParagraph"/>
              <w:numPr>
                <w:ilvl w:val="1"/>
                <w:numId w:val="186"/>
              </w:numPr>
              <w:ind w:left="612" w:right="28" w:hanging="284"/>
              <w:jc w:val="both"/>
              <w:rPr>
                <w:sz w:val="18"/>
              </w:rPr>
            </w:pPr>
            <w:r w:rsidRPr="006E61D9">
              <w:rPr>
                <w:sz w:val="18"/>
              </w:rPr>
              <w:t>wyświetlanie wiadomości o błędach, które</w:t>
            </w:r>
            <w:r w:rsidRPr="006E61D9">
              <w:rPr>
                <w:spacing w:val="43"/>
                <w:sz w:val="18"/>
              </w:rPr>
              <w:t xml:space="preserve"> </w:t>
            </w:r>
            <w:r w:rsidRPr="006E61D9">
              <w:rPr>
                <w:sz w:val="18"/>
              </w:rPr>
              <w:t xml:space="preserve">informują o problemach napotkanych podczas testów. </w:t>
            </w:r>
          </w:p>
          <w:p w14:paraId="11FE30E0" w14:textId="77777777" w:rsidR="001B6A0B" w:rsidRPr="006E61D9" w:rsidRDefault="001B6A0B" w:rsidP="005559CB">
            <w:pPr>
              <w:pStyle w:val="TableParagraph"/>
              <w:ind w:left="328" w:right="28"/>
              <w:jc w:val="both"/>
              <w:rPr>
                <w:sz w:val="18"/>
              </w:rPr>
            </w:pPr>
            <w:r w:rsidRPr="006E61D9">
              <w:rPr>
                <w:sz w:val="18"/>
              </w:rPr>
              <w:t>System diagnostyczny musi zawierać informację o nazwie komputera, wersji BIOS, numerze seryjnym komputera, podawać dokładne informacje o wszystkich zainstalowanych komponentach, a w szczególności zawierać</w:t>
            </w:r>
            <w:r w:rsidRPr="006E61D9">
              <w:rPr>
                <w:spacing w:val="22"/>
                <w:sz w:val="18"/>
              </w:rPr>
              <w:t xml:space="preserve"> </w:t>
            </w:r>
            <w:r w:rsidRPr="006E61D9">
              <w:rPr>
                <w:sz w:val="18"/>
              </w:rPr>
              <w:t>informacje:</w:t>
            </w:r>
          </w:p>
          <w:p w14:paraId="5FA5C675" w14:textId="77777777" w:rsidR="001B6A0B" w:rsidRPr="006E61D9" w:rsidRDefault="001B6A0B" w:rsidP="006736BC">
            <w:pPr>
              <w:pStyle w:val="TableParagraph"/>
              <w:numPr>
                <w:ilvl w:val="1"/>
                <w:numId w:val="186"/>
              </w:numPr>
              <w:ind w:left="612" w:right="28" w:hanging="284"/>
              <w:jc w:val="both"/>
              <w:rPr>
                <w:sz w:val="18"/>
              </w:rPr>
            </w:pPr>
            <w:r w:rsidRPr="006E61D9">
              <w:rPr>
                <w:sz w:val="18"/>
              </w:rPr>
              <w:t>numerze</w:t>
            </w:r>
            <w:r w:rsidRPr="006E61D9">
              <w:rPr>
                <w:spacing w:val="-11"/>
                <w:sz w:val="18"/>
              </w:rPr>
              <w:t xml:space="preserve"> </w:t>
            </w:r>
            <w:r w:rsidRPr="006E61D9">
              <w:rPr>
                <w:sz w:val="18"/>
              </w:rPr>
              <w:t>seryjnym,</w:t>
            </w:r>
            <w:r w:rsidRPr="006E61D9">
              <w:rPr>
                <w:spacing w:val="-15"/>
                <w:sz w:val="18"/>
              </w:rPr>
              <w:t xml:space="preserve"> </w:t>
            </w:r>
            <w:r w:rsidRPr="006E61D9">
              <w:rPr>
                <w:sz w:val="18"/>
              </w:rPr>
              <w:t>typie</w:t>
            </w:r>
            <w:r w:rsidRPr="006E61D9">
              <w:rPr>
                <w:spacing w:val="-11"/>
                <w:sz w:val="18"/>
              </w:rPr>
              <w:t xml:space="preserve"> </w:t>
            </w:r>
            <w:r w:rsidRPr="006E61D9">
              <w:rPr>
                <w:sz w:val="18"/>
              </w:rPr>
              <w:t>i</w:t>
            </w:r>
            <w:r w:rsidRPr="006E61D9">
              <w:rPr>
                <w:spacing w:val="-4"/>
                <w:sz w:val="18"/>
              </w:rPr>
              <w:t xml:space="preserve"> </w:t>
            </w:r>
            <w:r w:rsidRPr="006E61D9">
              <w:rPr>
                <w:sz w:val="18"/>
              </w:rPr>
              <w:t>pojemności</w:t>
            </w:r>
            <w:r w:rsidRPr="006E61D9">
              <w:rPr>
                <w:spacing w:val="-11"/>
                <w:sz w:val="18"/>
              </w:rPr>
              <w:t xml:space="preserve"> </w:t>
            </w:r>
            <w:r w:rsidRPr="006E61D9">
              <w:rPr>
                <w:sz w:val="18"/>
              </w:rPr>
              <w:t>dysku</w:t>
            </w:r>
            <w:r w:rsidRPr="006E61D9">
              <w:rPr>
                <w:spacing w:val="-12"/>
                <w:sz w:val="18"/>
              </w:rPr>
              <w:t xml:space="preserve"> </w:t>
            </w:r>
            <w:r w:rsidRPr="006E61D9">
              <w:rPr>
                <w:sz w:val="18"/>
              </w:rPr>
              <w:t>twardego,</w:t>
            </w:r>
            <w:r w:rsidRPr="006E61D9">
              <w:rPr>
                <w:spacing w:val="-15"/>
                <w:sz w:val="18"/>
              </w:rPr>
              <w:t xml:space="preserve"> </w:t>
            </w:r>
          </w:p>
          <w:p w14:paraId="75BB6279" w14:textId="77777777" w:rsidR="001B6A0B" w:rsidRPr="006E61D9" w:rsidRDefault="001B6A0B" w:rsidP="006736BC">
            <w:pPr>
              <w:pStyle w:val="TableParagraph"/>
              <w:numPr>
                <w:ilvl w:val="1"/>
                <w:numId w:val="186"/>
              </w:numPr>
              <w:ind w:left="612" w:right="28" w:hanging="284"/>
              <w:jc w:val="both"/>
              <w:rPr>
                <w:sz w:val="18"/>
              </w:rPr>
            </w:pPr>
            <w:r w:rsidRPr="006E61D9">
              <w:rPr>
                <w:sz w:val="18"/>
              </w:rPr>
              <w:t>informacji</w:t>
            </w:r>
            <w:r w:rsidRPr="006E61D9">
              <w:rPr>
                <w:spacing w:val="-11"/>
                <w:sz w:val="18"/>
              </w:rPr>
              <w:t xml:space="preserve"> </w:t>
            </w:r>
            <w:r w:rsidRPr="006E61D9">
              <w:rPr>
                <w:sz w:val="18"/>
              </w:rPr>
              <w:t>o</w:t>
            </w:r>
            <w:r w:rsidRPr="006E61D9">
              <w:rPr>
                <w:spacing w:val="-12"/>
                <w:sz w:val="18"/>
              </w:rPr>
              <w:t xml:space="preserve"> </w:t>
            </w:r>
            <w:r w:rsidRPr="006E61D9">
              <w:rPr>
                <w:sz w:val="18"/>
              </w:rPr>
              <w:t>obrotach</w:t>
            </w:r>
            <w:r w:rsidRPr="006E61D9">
              <w:rPr>
                <w:spacing w:val="-12"/>
                <w:sz w:val="18"/>
              </w:rPr>
              <w:t xml:space="preserve"> </w:t>
            </w:r>
            <w:r w:rsidRPr="006E61D9">
              <w:rPr>
                <w:sz w:val="18"/>
              </w:rPr>
              <w:t xml:space="preserve">wentylatora CPU, </w:t>
            </w:r>
          </w:p>
          <w:p w14:paraId="30BDB258"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informacji o procesorze w tym model i taktowanie, </w:t>
            </w:r>
          </w:p>
          <w:p w14:paraId="786FB381" w14:textId="77777777" w:rsidR="001B6A0B" w:rsidRPr="006E61D9" w:rsidRDefault="001B6A0B" w:rsidP="006736BC">
            <w:pPr>
              <w:pStyle w:val="TableParagraph"/>
              <w:numPr>
                <w:ilvl w:val="1"/>
                <w:numId w:val="186"/>
              </w:numPr>
              <w:ind w:left="612" w:right="28" w:hanging="284"/>
              <w:jc w:val="both"/>
              <w:rPr>
                <w:sz w:val="18"/>
              </w:rPr>
            </w:pPr>
            <w:r w:rsidRPr="006E61D9">
              <w:rPr>
                <w:sz w:val="18"/>
              </w:rPr>
              <w:t>informacji o pamięci w tym wielkość</w:t>
            </w:r>
            <w:r w:rsidRPr="006E61D9">
              <w:rPr>
                <w:spacing w:val="-8"/>
                <w:sz w:val="18"/>
              </w:rPr>
              <w:t xml:space="preserve"> </w:t>
            </w:r>
            <w:r w:rsidRPr="006E61D9">
              <w:rPr>
                <w:sz w:val="18"/>
              </w:rPr>
              <w:t>podana</w:t>
            </w:r>
            <w:r w:rsidRPr="006E61D9">
              <w:rPr>
                <w:spacing w:val="-9"/>
                <w:sz w:val="18"/>
              </w:rPr>
              <w:t xml:space="preserve"> </w:t>
            </w:r>
            <w:r w:rsidRPr="006E61D9">
              <w:rPr>
                <w:sz w:val="18"/>
              </w:rPr>
              <w:t>w</w:t>
            </w:r>
            <w:r w:rsidRPr="006E61D9">
              <w:rPr>
                <w:spacing w:val="-12"/>
                <w:sz w:val="18"/>
              </w:rPr>
              <w:t xml:space="preserve"> </w:t>
            </w:r>
            <w:r w:rsidRPr="006E61D9">
              <w:rPr>
                <w:sz w:val="18"/>
              </w:rPr>
              <w:t>MB,</w:t>
            </w:r>
            <w:r w:rsidRPr="006E61D9">
              <w:rPr>
                <w:spacing w:val="-9"/>
                <w:sz w:val="18"/>
              </w:rPr>
              <w:t xml:space="preserve"> </w:t>
            </w:r>
            <w:r w:rsidRPr="006E61D9">
              <w:rPr>
                <w:sz w:val="18"/>
              </w:rPr>
              <w:t>obsadzenie</w:t>
            </w:r>
            <w:r w:rsidRPr="006E61D9">
              <w:rPr>
                <w:spacing w:val="-9"/>
                <w:sz w:val="18"/>
              </w:rPr>
              <w:t xml:space="preserve"> </w:t>
            </w:r>
            <w:r w:rsidRPr="006E61D9">
              <w:rPr>
                <w:sz w:val="18"/>
              </w:rPr>
              <w:t>w</w:t>
            </w:r>
            <w:r w:rsidRPr="006E61D9">
              <w:rPr>
                <w:spacing w:val="-12"/>
                <w:sz w:val="18"/>
              </w:rPr>
              <w:t xml:space="preserve"> </w:t>
            </w:r>
            <w:r w:rsidRPr="006E61D9">
              <w:rPr>
                <w:sz w:val="18"/>
              </w:rPr>
              <w:t>konkretnym</w:t>
            </w:r>
            <w:r w:rsidRPr="006E61D9">
              <w:rPr>
                <w:spacing w:val="-8"/>
                <w:sz w:val="18"/>
              </w:rPr>
              <w:t xml:space="preserve"> </w:t>
            </w:r>
            <w:r w:rsidRPr="006E61D9">
              <w:rPr>
                <w:sz w:val="18"/>
              </w:rPr>
              <w:t>banku,</w:t>
            </w:r>
            <w:r w:rsidRPr="006E61D9">
              <w:rPr>
                <w:spacing w:val="-9"/>
                <w:sz w:val="18"/>
              </w:rPr>
              <w:t xml:space="preserve"> </w:t>
            </w:r>
            <w:r w:rsidRPr="006E61D9">
              <w:rPr>
                <w:sz w:val="18"/>
              </w:rPr>
              <w:t>typ</w:t>
            </w:r>
            <w:r w:rsidRPr="006E61D9">
              <w:rPr>
                <w:spacing w:val="-11"/>
                <w:sz w:val="18"/>
              </w:rPr>
              <w:t xml:space="preserve"> </w:t>
            </w:r>
            <w:r w:rsidRPr="006E61D9">
              <w:rPr>
                <w:sz w:val="18"/>
              </w:rPr>
              <w:t>pamięci</w:t>
            </w:r>
            <w:r w:rsidRPr="006E61D9">
              <w:rPr>
                <w:spacing w:val="-9"/>
                <w:sz w:val="18"/>
              </w:rPr>
              <w:t xml:space="preserve"> </w:t>
            </w:r>
            <w:r w:rsidRPr="006E61D9">
              <w:rPr>
                <w:sz w:val="18"/>
              </w:rPr>
              <w:t>wraz</w:t>
            </w:r>
            <w:r w:rsidRPr="006E61D9">
              <w:rPr>
                <w:spacing w:val="-11"/>
                <w:sz w:val="18"/>
              </w:rPr>
              <w:t xml:space="preserve"> </w:t>
            </w:r>
            <w:r w:rsidRPr="006E61D9">
              <w:rPr>
                <w:sz w:val="18"/>
              </w:rPr>
              <w:t>z</w:t>
            </w:r>
            <w:r w:rsidRPr="006E61D9">
              <w:rPr>
                <w:spacing w:val="-11"/>
                <w:sz w:val="18"/>
              </w:rPr>
              <w:t xml:space="preserve"> </w:t>
            </w:r>
            <w:r w:rsidRPr="006E61D9">
              <w:rPr>
                <w:sz w:val="18"/>
              </w:rPr>
              <w:t xml:space="preserve">taktowaniem oraz SN i PN, </w:t>
            </w:r>
          </w:p>
          <w:p w14:paraId="70465E63" w14:textId="77777777" w:rsidR="001B6A0B" w:rsidRPr="006E61D9" w:rsidRDefault="001B6A0B" w:rsidP="006736BC">
            <w:pPr>
              <w:pStyle w:val="TableParagraph"/>
              <w:numPr>
                <w:ilvl w:val="1"/>
                <w:numId w:val="186"/>
              </w:numPr>
              <w:ind w:left="612" w:right="28" w:hanging="284"/>
              <w:jc w:val="both"/>
              <w:rPr>
                <w:sz w:val="18"/>
              </w:rPr>
            </w:pPr>
            <w:r w:rsidRPr="006E61D9">
              <w:rPr>
                <w:sz w:val="18"/>
              </w:rPr>
              <w:t xml:space="preserve">wykaz temperatur min. CPU, dysku. </w:t>
            </w:r>
          </w:p>
          <w:p w14:paraId="569FE5FD" w14:textId="77777777" w:rsidR="001B6A0B" w:rsidRPr="00C6557D" w:rsidRDefault="001B6A0B" w:rsidP="005559CB">
            <w:pPr>
              <w:pStyle w:val="TableParagraph"/>
              <w:tabs>
                <w:tab w:val="left" w:pos="639"/>
              </w:tabs>
              <w:spacing w:before="1" w:line="216" w:lineRule="exact"/>
              <w:ind w:left="354" w:right="28"/>
              <w:jc w:val="both"/>
              <w:rPr>
                <w:spacing w:val="-2"/>
                <w:sz w:val="18"/>
              </w:rPr>
            </w:pPr>
            <w:r w:rsidRPr="008E0D09">
              <w:rPr>
                <w:sz w:val="18"/>
              </w:rPr>
              <w:t>System działający nawet w przypadku braku dysku twardego lub w przypadku jego uszkodzenia pozwalający</w:t>
            </w:r>
            <w:r w:rsidRPr="008E0D09">
              <w:rPr>
                <w:spacing w:val="33"/>
                <w:sz w:val="18"/>
              </w:rPr>
              <w:t xml:space="preserve">  </w:t>
            </w:r>
            <w:r w:rsidRPr="008E0D09">
              <w:rPr>
                <w:sz w:val="18"/>
              </w:rPr>
              <w:t>na</w:t>
            </w:r>
            <w:r w:rsidRPr="008E0D09">
              <w:rPr>
                <w:spacing w:val="32"/>
                <w:sz w:val="18"/>
              </w:rPr>
              <w:t xml:space="preserve">  </w:t>
            </w:r>
            <w:r w:rsidRPr="008E0D09">
              <w:rPr>
                <w:sz w:val="18"/>
              </w:rPr>
              <w:t>uzyskanie</w:t>
            </w:r>
            <w:r w:rsidRPr="008E0D09">
              <w:rPr>
                <w:spacing w:val="34"/>
                <w:sz w:val="18"/>
              </w:rPr>
              <w:t xml:space="preserve">  </w:t>
            </w:r>
            <w:r w:rsidRPr="008E0D09">
              <w:rPr>
                <w:sz w:val="18"/>
              </w:rPr>
              <w:t>wyżej</w:t>
            </w:r>
            <w:r w:rsidRPr="008E0D09">
              <w:rPr>
                <w:spacing w:val="33"/>
                <w:sz w:val="18"/>
              </w:rPr>
              <w:t xml:space="preserve">  </w:t>
            </w:r>
            <w:r w:rsidRPr="008E0D09">
              <w:rPr>
                <w:spacing w:val="-2"/>
                <w:sz w:val="18"/>
              </w:rPr>
              <w:t>wymienionych f</w:t>
            </w:r>
            <w:r w:rsidRPr="008E0D09">
              <w:rPr>
                <w:sz w:val="18"/>
              </w:rPr>
              <w:t>unkcjonalności (w tym interfejsu graficznego)</w:t>
            </w:r>
            <w:r>
              <w:rPr>
                <w:sz w:val="18"/>
              </w:rPr>
              <w:t>,</w:t>
            </w:r>
            <w:r w:rsidRPr="008E0D09">
              <w:rPr>
                <w:spacing w:val="-7"/>
                <w:sz w:val="18"/>
              </w:rPr>
              <w:t xml:space="preserve"> </w:t>
            </w:r>
            <w:r w:rsidRPr="008E0D09">
              <w:rPr>
                <w:sz w:val="18"/>
              </w:rPr>
              <w:t>a w</w:t>
            </w:r>
            <w:r w:rsidRPr="008E0D09">
              <w:rPr>
                <w:spacing w:val="-6"/>
                <w:sz w:val="18"/>
              </w:rPr>
              <w:t xml:space="preserve"> </w:t>
            </w:r>
            <w:r w:rsidRPr="008E0D09">
              <w:rPr>
                <w:sz w:val="18"/>
              </w:rPr>
              <w:t>szczególności</w:t>
            </w:r>
            <w:r w:rsidRPr="008E0D09">
              <w:rPr>
                <w:spacing w:val="-2"/>
                <w:sz w:val="18"/>
              </w:rPr>
              <w:t xml:space="preserve"> </w:t>
            </w:r>
            <w:r w:rsidRPr="008E0D09">
              <w:rPr>
                <w:sz w:val="18"/>
              </w:rPr>
              <w:t>na</w:t>
            </w:r>
            <w:r w:rsidRPr="008E0D09">
              <w:rPr>
                <w:spacing w:val="-4"/>
                <w:sz w:val="18"/>
              </w:rPr>
              <w:t xml:space="preserve"> </w:t>
            </w:r>
            <w:r w:rsidRPr="008E0D09">
              <w:rPr>
                <w:sz w:val="18"/>
              </w:rPr>
              <w:t>przetestowanie:</w:t>
            </w:r>
            <w:r w:rsidRPr="008E0D09">
              <w:rPr>
                <w:spacing w:val="-5"/>
                <w:sz w:val="18"/>
              </w:rPr>
              <w:t xml:space="preserve"> </w:t>
            </w:r>
            <w:r w:rsidRPr="008E0D09">
              <w:rPr>
                <w:sz w:val="18"/>
              </w:rPr>
              <w:t>procesora</w:t>
            </w:r>
            <w:r w:rsidRPr="008E0D09">
              <w:rPr>
                <w:spacing w:val="-4"/>
                <w:sz w:val="18"/>
              </w:rPr>
              <w:t xml:space="preserve"> </w:t>
            </w:r>
            <w:r w:rsidRPr="008E0D09">
              <w:rPr>
                <w:sz w:val="18"/>
              </w:rPr>
              <w:t>i </w:t>
            </w:r>
            <w:r w:rsidRPr="008E0D09">
              <w:rPr>
                <w:spacing w:val="-2"/>
                <w:sz w:val="18"/>
              </w:rPr>
              <w:t>pamięci.</w:t>
            </w:r>
          </w:p>
        </w:tc>
      </w:tr>
      <w:tr w:rsidR="001B6A0B" w:rsidRPr="00F6547B" w14:paraId="17C2BD82" w14:textId="77777777" w:rsidTr="005559CB">
        <w:trPr>
          <w:jc w:val="center"/>
        </w:trPr>
        <w:tc>
          <w:tcPr>
            <w:tcW w:w="2333" w:type="dxa"/>
          </w:tcPr>
          <w:p w14:paraId="704AB9DE" w14:textId="77777777" w:rsidR="001B6A0B" w:rsidRPr="00691F50" w:rsidRDefault="001B6A0B" w:rsidP="005559CB">
            <w:pPr>
              <w:pStyle w:val="TableParagraph"/>
              <w:spacing w:line="206" w:lineRule="exact"/>
              <w:ind w:left="0" w:right="28"/>
              <w:rPr>
                <w:sz w:val="18"/>
                <w:szCs w:val="18"/>
              </w:rPr>
            </w:pPr>
            <w:r>
              <w:rPr>
                <w:sz w:val="18"/>
                <w:szCs w:val="18"/>
              </w:rPr>
              <w:lastRenderedPageBreak/>
              <w:t>Dokumenty i c</w:t>
            </w:r>
            <w:r w:rsidRPr="00691F50">
              <w:rPr>
                <w:sz w:val="18"/>
                <w:szCs w:val="18"/>
              </w:rPr>
              <w:t>ertyfikaty</w:t>
            </w:r>
            <w:r w:rsidRPr="00794372">
              <w:rPr>
                <w:sz w:val="18"/>
                <w:szCs w:val="18"/>
              </w:rPr>
              <w:t>:</w:t>
            </w:r>
          </w:p>
        </w:tc>
        <w:tc>
          <w:tcPr>
            <w:tcW w:w="7032" w:type="dxa"/>
          </w:tcPr>
          <w:p w14:paraId="7DC96E4F"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b/>
                <w:bCs/>
                <w:sz w:val="18"/>
                <w:szCs w:val="18"/>
              </w:rPr>
            </w:pPr>
            <w:r w:rsidRPr="00691F50">
              <w:rPr>
                <w:sz w:val="18"/>
                <w:szCs w:val="18"/>
              </w:rPr>
              <w:t>Certyfikat</w:t>
            </w:r>
            <w:r>
              <w:rPr>
                <w:sz w:val="18"/>
                <w:szCs w:val="18"/>
              </w:rPr>
              <w:t xml:space="preserve"> ISO 9001 </w:t>
            </w:r>
            <w:r w:rsidRPr="00691F50">
              <w:rPr>
                <w:sz w:val="18"/>
                <w:szCs w:val="18"/>
              </w:rPr>
              <w:t>dla</w:t>
            </w:r>
            <w:r>
              <w:rPr>
                <w:sz w:val="18"/>
                <w:szCs w:val="18"/>
              </w:rPr>
              <w:t xml:space="preserve"> </w:t>
            </w:r>
            <w:r w:rsidRPr="00691F50">
              <w:rPr>
                <w:sz w:val="18"/>
                <w:szCs w:val="18"/>
              </w:rPr>
              <w:t>producenta</w:t>
            </w:r>
            <w:r>
              <w:rPr>
                <w:sz w:val="18"/>
                <w:szCs w:val="18"/>
              </w:rPr>
              <w:t xml:space="preserve"> </w:t>
            </w:r>
            <w:r w:rsidRPr="00691F50">
              <w:rPr>
                <w:sz w:val="18"/>
                <w:szCs w:val="18"/>
              </w:rPr>
              <w:t>stacji</w:t>
            </w:r>
            <w:r w:rsidRPr="00691F50">
              <w:rPr>
                <w:spacing w:val="33"/>
                <w:sz w:val="18"/>
                <w:szCs w:val="18"/>
              </w:rPr>
              <w:t xml:space="preserve"> </w:t>
            </w:r>
            <w:r w:rsidRPr="00691F50">
              <w:rPr>
                <w:sz w:val="18"/>
                <w:szCs w:val="18"/>
              </w:rPr>
              <w:t>roboczej</w:t>
            </w:r>
            <w:r>
              <w:rPr>
                <w:sz w:val="18"/>
                <w:szCs w:val="18"/>
              </w:rPr>
              <w:t xml:space="preserve"> </w:t>
            </w:r>
            <w:r w:rsidRPr="00691F50">
              <w:rPr>
                <w:sz w:val="18"/>
                <w:szCs w:val="18"/>
              </w:rPr>
              <w:t>obejmujący</w:t>
            </w:r>
            <w:r>
              <w:rPr>
                <w:sz w:val="18"/>
                <w:szCs w:val="18"/>
              </w:rPr>
              <w:t xml:space="preserve"> </w:t>
            </w:r>
            <w:r w:rsidRPr="00691F50">
              <w:rPr>
                <w:spacing w:val="-4"/>
                <w:sz w:val="18"/>
                <w:szCs w:val="18"/>
              </w:rPr>
              <w:t xml:space="preserve">proces </w:t>
            </w:r>
            <w:r w:rsidRPr="00691F50">
              <w:rPr>
                <w:sz w:val="18"/>
                <w:szCs w:val="18"/>
              </w:rPr>
              <w:t>projektowania i</w:t>
            </w:r>
            <w:r>
              <w:rPr>
                <w:sz w:val="18"/>
                <w:szCs w:val="18"/>
              </w:rPr>
              <w:t> </w:t>
            </w:r>
            <w:r w:rsidRPr="00691F50">
              <w:rPr>
                <w:sz w:val="18"/>
                <w:szCs w:val="18"/>
              </w:rPr>
              <w:t xml:space="preserve">produkcji </w:t>
            </w:r>
            <w:r w:rsidRPr="00691F50">
              <w:rPr>
                <w:sz w:val="16"/>
                <w:szCs w:val="16"/>
              </w:rPr>
              <w:t xml:space="preserve">-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3399C5DC"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iCs/>
                <w:sz w:val="16"/>
                <w:szCs w:val="16"/>
              </w:rPr>
            </w:pPr>
            <w:r w:rsidRPr="00C35035">
              <w:rPr>
                <w:sz w:val="18"/>
                <w:szCs w:val="18"/>
              </w:rPr>
              <w:t xml:space="preserve">Certyfikat </w:t>
            </w:r>
            <w:r>
              <w:rPr>
                <w:sz w:val="18"/>
                <w:szCs w:val="18"/>
              </w:rPr>
              <w:t>ISO 14001</w:t>
            </w:r>
            <w:r w:rsidRPr="00C35035">
              <w:rPr>
                <w:sz w:val="18"/>
                <w:szCs w:val="18"/>
              </w:rPr>
              <w:t xml:space="preserve"> dla producenta stacji roboczej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2D4857D3"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 xml:space="preserve">Deklaracja zgodności CE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r w:rsidRPr="00C35035">
              <w:rPr>
                <w:sz w:val="18"/>
                <w:szCs w:val="18"/>
              </w:rPr>
              <w:t xml:space="preserve"> </w:t>
            </w:r>
          </w:p>
          <w:p w14:paraId="4B5DF765"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b/>
                <w:bCs/>
                <w:sz w:val="18"/>
                <w:szCs w:val="18"/>
              </w:rPr>
            </w:pPr>
            <w:r w:rsidRPr="00C35035">
              <w:rPr>
                <w:sz w:val="18"/>
                <w:szCs w:val="18"/>
              </w:rPr>
              <w:t xml:space="preserve">Urządzenia wyprodukowane są przez producenta, zgodnie z normą PN-EN ISO 50001 - </w:t>
            </w:r>
            <w:r w:rsidRPr="00C35035">
              <w:rPr>
                <w:b/>
                <w:bCs/>
                <w:sz w:val="18"/>
                <w:szCs w:val="18"/>
              </w:rPr>
              <w:t>Wykonawca złoży dokument potwierdzający spełnianie wymogu.</w:t>
            </w:r>
          </w:p>
          <w:p w14:paraId="6EE8AAF1" w14:textId="77777777" w:rsidR="001B6A0B" w:rsidRPr="0063232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63232B">
              <w:rPr>
                <w:sz w:val="18"/>
                <w:szCs w:val="18"/>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w:t>
            </w:r>
            <w:r w:rsidRPr="0063232B">
              <w:rPr>
                <w:spacing w:val="31"/>
                <w:sz w:val="18"/>
                <w:szCs w:val="18"/>
              </w:rPr>
              <w:t xml:space="preserve"> </w:t>
            </w:r>
            <w:r w:rsidRPr="0063232B">
              <w:rPr>
                <w:sz w:val="18"/>
                <w:szCs w:val="18"/>
              </w:rPr>
              <w:t>zgodnie</w:t>
            </w:r>
            <w:r w:rsidRPr="0063232B">
              <w:rPr>
                <w:spacing w:val="32"/>
                <w:sz w:val="18"/>
                <w:szCs w:val="18"/>
              </w:rPr>
              <w:t xml:space="preserve"> </w:t>
            </w:r>
            <w:r w:rsidRPr="0063232B">
              <w:rPr>
                <w:sz w:val="18"/>
                <w:szCs w:val="18"/>
              </w:rPr>
              <w:t>z</w:t>
            </w:r>
            <w:r w:rsidRPr="0063232B">
              <w:rPr>
                <w:spacing w:val="30"/>
                <w:sz w:val="18"/>
                <w:szCs w:val="18"/>
              </w:rPr>
              <w:t xml:space="preserve"> </w:t>
            </w:r>
            <w:r w:rsidRPr="0063232B">
              <w:rPr>
                <w:sz w:val="18"/>
                <w:szCs w:val="18"/>
              </w:rPr>
              <w:t>wymogami</w:t>
            </w:r>
            <w:r w:rsidRPr="0063232B">
              <w:rPr>
                <w:spacing w:val="29"/>
                <w:sz w:val="18"/>
                <w:szCs w:val="18"/>
              </w:rPr>
              <w:t xml:space="preserve"> </w:t>
            </w:r>
            <w:r w:rsidRPr="0063232B">
              <w:rPr>
                <w:sz w:val="18"/>
                <w:szCs w:val="18"/>
              </w:rPr>
              <w:t>Dyrektywy</w:t>
            </w:r>
            <w:r w:rsidRPr="0063232B">
              <w:rPr>
                <w:spacing w:val="28"/>
                <w:sz w:val="18"/>
                <w:szCs w:val="18"/>
              </w:rPr>
              <w:t xml:space="preserve"> </w:t>
            </w:r>
            <w:r w:rsidRPr="0063232B">
              <w:rPr>
                <w:sz w:val="18"/>
                <w:szCs w:val="18"/>
              </w:rPr>
              <w:t>WEEE</w:t>
            </w:r>
            <w:r w:rsidRPr="0063232B">
              <w:rPr>
                <w:spacing w:val="29"/>
                <w:sz w:val="18"/>
                <w:szCs w:val="18"/>
              </w:rPr>
              <w:t xml:space="preserve"> </w:t>
            </w:r>
            <w:r w:rsidRPr="0063232B">
              <w:rPr>
                <w:sz w:val="18"/>
                <w:szCs w:val="18"/>
              </w:rPr>
              <w:t>2012/19/UE.</w:t>
            </w:r>
            <w:r w:rsidRPr="0063232B">
              <w:rPr>
                <w:spacing w:val="32"/>
                <w:sz w:val="18"/>
                <w:szCs w:val="18"/>
              </w:rPr>
              <w:t xml:space="preserve"> </w:t>
            </w:r>
            <w:r w:rsidRPr="0063232B">
              <w:rPr>
                <w:sz w:val="18"/>
                <w:szCs w:val="18"/>
              </w:rPr>
              <w:t>Produkty</w:t>
            </w:r>
            <w:r w:rsidRPr="0063232B">
              <w:rPr>
                <w:spacing w:val="30"/>
                <w:sz w:val="18"/>
                <w:szCs w:val="18"/>
              </w:rPr>
              <w:t xml:space="preserve"> </w:t>
            </w:r>
            <w:r w:rsidRPr="0063232B">
              <w:rPr>
                <w:sz w:val="18"/>
                <w:szCs w:val="18"/>
              </w:rPr>
              <w:t>muszą</w:t>
            </w:r>
            <w:r w:rsidRPr="0063232B">
              <w:rPr>
                <w:spacing w:val="32"/>
                <w:sz w:val="18"/>
                <w:szCs w:val="18"/>
              </w:rPr>
              <w:t xml:space="preserve"> </w:t>
            </w:r>
            <w:r w:rsidRPr="0063232B">
              <w:rPr>
                <w:sz w:val="18"/>
                <w:szCs w:val="18"/>
              </w:rPr>
              <w:t>składać</w:t>
            </w:r>
            <w:r w:rsidRPr="0063232B">
              <w:rPr>
                <w:spacing w:val="30"/>
                <w:sz w:val="18"/>
                <w:szCs w:val="18"/>
              </w:rPr>
              <w:t xml:space="preserve"> </w:t>
            </w:r>
            <w:r w:rsidRPr="0063232B">
              <w:rPr>
                <w:sz w:val="18"/>
                <w:szCs w:val="18"/>
              </w:rPr>
              <w:t xml:space="preserve">się z </w:t>
            </w:r>
            <w:r w:rsidRPr="0063232B">
              <w:rPr>
                <w:spacing w:val="5"/>
                <w:sz w:val="18"/>
                <w:szCs w:val="18"/>
              </w:rPr>
              <w:t>co</w:t>
            </w:r>
            <w:r w:rsidRPr="0063232B">
              <w:rPr>
                <w:spacing w:val="8"/>
                <w:sz w:val="18"/>
                <w:szCs w:val="18"/>
              </w:rPr>
              <w:t xml:space="preserve"> </w:t>
            </w:r>
            <w:r w:rsidRPr="0063232B">
              <w:rPr>
                <w:sz w:val="18"/>
                <w:szCs w:val="18"/>
              </w:rPr>
              <w:t xml:space="preserve">najmniej </w:t>
            </w:r>
            <w:r w:rsidRPr="0063232B">
              <w:rPr>
                <w:spacing w:val="8"/>
                <w:sz w:val="18"/>
                <w:szCs w:val="18"/>
              </w:rPr>
              <w:t>w</w:t>
            </w:r>
            <w:r w:rsidRPr="0063232B">
              <w:rPr>
                <w:sz w:val="18"/>
                <w:szCs w:val="18"/>
              </w:rPr>
              <w:t xml:space="preserve"> 65% ze składników wielokrotnego użytku/zdatnych do recyklingu.</w:t>
            </w:r>
            <w:r w:rsidRPr="0063232B">
              <w:rPr>
                <w:spacing w:val="2"/>
                <w:sz w:val="18"/>
                <w:szCs w:val="18"/>
              </w:rPr>
              <w:t xml:space="preserve"> We </w:t>
            </w:r>
            <w:r w:rsidRPr="0063232B">
              <w:rPr>
                <w:sz w:val="18"/>
                <w:szCs w:val="18"/>
              </w:rPr>
              <w:t>wszystkich produktach części tworzyw sztucznych większe niż 25-gramowe powinny zawierać</w:t>
            </w:r>
            <w:r w:rsidRPr="0063232B">
              <w:rPr>
                <w:spacing w:val="-15"/>
                <w:sz w:val="18"/>
                <w:szCs w:val="18"/>
              </w:rPr>
              <w:t xml:space="preserve"> </w:t>
            </w:r>
            <w:r w:rsidRPr="0063232B">
              <w:rPr>
                <w:sz w:val="18"/>
                <w:szCs w:val="18"/>
              </w:rPr>
              <w:t>nie</w:t>
            </w:r>
            <w:r w:rsidRPr="0063232B">
              <w:rPr>
                <w:spacing w:val="-15"/>
                <w:sz w:val="18"/>
                <w:szCs w:val="18"/>
              </w:rPr>
              <w:t xml:space="preserve"> </w:t>
            </w:r>
            <w:r w:rsidRPr="0063232B">
              <w:rPr>
                <w:sz w:val="18"/>
                <w:szCs w:val="18"/>
              </w:rPr>
              <w:t>więcej</w:t>
            </w:r>
            <w:r w:rsidRPr="0063232B">
              <w:rPr>
                <w:spacing w:val="-13"/>
                <w:sz w:val="18"/>
                <w:szCs w:val="18"/>
              </w:rPr>
              <w:t xml:space="preserve"> </w:t>
            </w:r>
            <w:r w:rsidRPr="0063232B">
              <w:rPr>
                <w:sz w:val="18"/>
                <w:szCs w:val="18"/>
              </w:rPr>
              <w:t>niż</w:t>
            </w:r>
            <w:r w:rsidRPr="0063232B">
              <w:rPr>
                <w:spacing w:val="-16"/>
                <w:sz w:val="18"/>
                <w:szCs w:val="18"/>
              </w:rPr>
              <w:t xml:space="preserve"> </w:t>
            </w:r>
            <w:r w:rsidRPr="0063232B">
              <w:rPr>
                <w:sz w:val="18"/>
                <w:szCs w:val="18"/>
              </w:rPr>
              <w:t>śladowe</w:t>
            </w:r>
            <w:r w:rsidRPr="0063232B">
              <w:rPr>
                <w:spacing w:val="-15"/>
                <w:sz w:val="18"/>
                <w:szCs w:val="18"/>
              </w:rPr>
              <w:t xml:space="preserve"> </w:t>
            </w:r>
            <w:r w:rsidRPr="0063232B">
              <w:rPr>
                <w:sz w:val="18"/>
                <w:szCs w:val="18"/>
              </w:rPr>
              <w:t>ilości</w:t>
            </w:r>
            <w:r w:rsidRPr="0063232B">
              <w:rPr>
                <w:spacing w:val="-15"/>
                <w:sz w:val="18"/>
                <w:szCs w:val="18"/>
              </w:rPr>
              <w:t xml:space="preserve"> </w:t>
            </w:r>
            <w:r w:rsidRPr="0063232B">
              <w:rPr>
                <w:sz w:val="18"/>
                <w:szCs w:val="18"/>
              </w:rPr>
              <w:t>środków</w:t>
            </w:r>
            <w:r w:rsidRPr="0063232B">
              <w:rPr>
                <w:spacing w:val="-18"/>
                <w:sz w:val="18"/>
                <w:szCs w:val="18"/>
              </w:rPr>
              <w:t xml:space="preserve"> </w:t>
            </w:r>
            <w:r w:rsidRPr="0063232B">
              <w:rPr>
                <w:sz w:val="18"/>
                <w:szCs w:val="18"/>
              </w:rPr>
              <w:t>zmniejszających</w:t>
            </w:r>
            <w:r w:rsidRPr="0063232B">
              <w:rPr>
                <w:spacing w:val="-15"/>
                <w:sz w:val="18"/>
                <w:szCs w:val="18"/>
              </w:rPr>
              <w:t xml:space="preserve"> </w:t>
            </w:r>
            <w:r w:rsidRPr="0063232B">
              <w:rPr>
                <w:sz w:val="18"/>
                <w:szCs w:val="18"/>
              </w:rPr>
              <w:t>palność</w:t>
            </w:r>
            <w:r w:rsidRPr="0063232B">
              <w:rPr>
                <w:spacing w:val="-14"/>
                <w:sz w:val="18"/>
                <w:szCs w:val="18"/>
              </w:rPr>
              <w:t xml:space="preserve"> </w:t>
            </w:r>
            <w:r w:rsidRPr="0063232B">
              <w:rPr>
                <w:sz w:val="18"/>
                <w:szCs w:val="18"/>
              </w:rPr>
              <w:t>sklasyfikowanych w dyrektywie RE 1272/2008 Potwierdzeniem spełnienia powyższego wymogu będzie wydruk ze strony internetowej www.epeat.net potwierdzający spełnienie normy co najmniej Epeat Silver według normy wprowadzonej w 2019</w:t>
            </w:r>
            <w:r w:rsidRPr="0063232B">
              <w:rPr>
                <w:spacing w:val="-8"/>
                <w:sz w:val="18"/>
                <w:szCs w:val="18"/>
              </w:rPr>
              <w:t xml:space="preserve"> </w:t>
            </w:r>
            <w:r w:rsidRPr="0063232B">
              <w:rPr>
                <w:sz w:val="18"/>
                <w:szCs w:val="18"/>
              </w:rPr>
              <w:t xml:space="preserve">roku - </w:t>
            </w:r>
            <w:r w:rsidRPr="0063232B">
              <w:rPr>
                <w:b/>
                <w:bCs/>
                <w:iCs/>
                <w:sz w:val="18"/>
                <w:szCs w:val="18"/>
              </w:rPr>
              <w:t>Wykonawca złoży dokument potwierdzający spełnianie wymogu.</w:t>
            </w:r>
            <w:r w:rsidRPr="00DB7200">
              <w:rPr>
                <w:b/>
                <w:bCs/>
                <w:iCs/>
                <w:sz w:val="18"/>
                <w:szCs w:val="18"/>
              </w:rPr>
              <w:t xml:space="preserve"> Dopuszczalne jest złożenie dokumentu równoważnego, zgodnego z wymaganianiami określonymi w punkcie 7.2 niniejszego dokumentu.</w:t>
            </w:r>
          </w:p>
          <w:p w14:paraId="6EF2C3CD"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 xml:space="preserve">Wykonawca dostarczy oświadczenie Producenta, iż oferowany komputer spełnia normy MIL-STD-810H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724E912C"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 xml:space="preserve">Potwierdzenie spełnienia kryteriów środowiskowych, w tym zgodności z dyrektywą RoHS Unii Europejskiej o eliminacji substancji niebezpiecznych w postaci oświadczenia producenta jednostki </w:t>
            </w:r>
            <w:r w:rsidRPr="00C35035">
              <w:rPr>
                <w:spacing w:val="-2"/>
                <w:sz w:val="18"/>
                <w:szCs w:val="18"/>
              </w:rPr>
              <w:t xml:space="preserve">(wg </w:t>
            </w:r>
            <w:r w:rsidRPr="00C35035">
              <w:rPr>
                <w:sz w:val="18"/>
                <w:szCs w:val="18"/>
              </w:rPr>
              <w:t xml:space="preserve">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t>
            </w:r>
            <w:r w:rsidRPr="00C35035">
              <w:rPr>
                <w:b/>
                <w:bCs/>
                <w:sz w:val="18"/>
                <w:szCs w:val="18"/>
              </w:rPr>
              <w:t>Wykonawca złoży dokument potwierdzający spełnianie wymogu.</w:t>
            </w:r>
          </w:p>
          <w:p w14:paraId="4B242F02"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b/>
                <w:bCs/>
                <w:sz w:val="18"/>
                <w:szCs w:val="18"/>
              </w:rPr>
            </w:pPr>
            <w:r w:rsidRPr="00C35035">
              <w:rPr>
                <w:sz w:val="18"/>
                <w:szCs w:val="18"/>
              </w:rPr>
              <w:t>Oferowane modele komputerów muszą poprawnie współpracować z zamawianymi systemami</w:t>
            </w:r>
            <w:r w:rsidRPr="00C35035">
              <w:rPr>
                <w:spacing w:val="-6"/>
                <w:sz w:val="18"/>
                <w:szCs w:val="18"/>
              </w:rPr>
              <w:t xml:space="preserve"> </w:t>
            </w:r>
            <w:r w:rsidRPr="00C35035">
              <w:rPr>
                <w:sz w:val="18"/>
                <w:szCs w:val="18"/>
              </w:rPr>
              <w:t>operacyjnymi</w:t>
            </w:r>
            <w:r w:rsidRPr="00C35035">
              <w:rPr>
                <w:spacing w:val="-6"/>
                <w:sz w:val="18"/>
                <w:szCs w:val="18"/>
              </w:rPr>
              <w:t xml:space="preserve"> </w:t>
            </w:r>
            <w:r w:rsidRPr="00C35035">
              <w:rPr>
                <w:sz w:val="18"/>
                <w:szCs w:val="18"/>
              </w:rPr>
              <w:t>- jako</w:t>
            </w:r>
            <w:r w:rsidRPr="00C35035">
              <w:rPr>
                <w:spacing w:val="-7"/>
                <w:sz w:val="18"/>
                <w:szCs w:val="18"/>
              </w:rPr>
              <w:t xml:space="preserve"> </w:t>
            </w:r>
            <w:r w:rsidRPr="00C35035">
              <w:rPr>
                <w:sz w:val="18"/>
                <w:szCs w:val="18"/>
              </w:rPr>
              <w:t>potwierdzenie</w:t>
            </w:r>
            <w:r w:rsidRPr="00C35035">
              <w:rPr>
                <w:spacing w:val="-6"/>
                <w:sz w:val="18"/>
                <w:szCs w:val="18"/>
              </w:rPr>
              <w:t xml:space="preserve"> </w:t>
            </w:r>
            <w:r w:rsidRPr="00C35035">
              <w:rPr>
                <w:sz w:val="18"/>
                <w:szCs w:val="18"/>
              </w:rPr>
              <w:t>poprawnej</w:t>
            </w:r>
            <w:r w:rsidRPr="00C35035">
              <w:rPr>
                <w:spacing w:val="-5"/>
                <w:sz w:val="18"/>
                <w:szCs w:val="18"/>
              </w:rPr>
              <w:t xml:space="preserve"> </w:t>
            </w:r>
            <w:r w:rsidRPr="00C35035">
              <w:rPr>
                <w:sz w:val="18"/>
                <w:szCs w:val="18"/>
              </w:rPr>
              <w:t>współpracy</w:t>
            </w:r>
            <w:r w:rsidRPr="00C35035">
              <w:rPr>
                <w:spacing w:val="-13"/>
                <w:sz w:val="18"/>
                <w:szCs w:val="18"/>
              </w:rPr>
              <w:t xml:space="preserve"> </w:t>
            </w:r>
            <w:r w:rsidRPr="00C35035">
              <w:rPr>
                <w:sz w:val="18"/>
                <w:szCs w:val="18"/>
              </w:rPr>
              <w:t>Wykonawca</w:t>
            </w:r>
            <w:r w:rsidRPr="00C35035">
              <w:rPr>
                <w:spacing w:val="-5"/>
                <w:sz w:val="18"/>
                <w:szCs w:val="18"/>
              </w:rPr>
              <w:t xml:space="preserve"> przedstawi </w:t>
            </w:r>
            <w:r w:rsidRPr="00C35035">
              <w:rPr>
                <w:sz w:val="18"/>
                <w:szCs w:val="18"/>
              </w:rPr>
              <w:t>dokument</w:t>
            </w:r>
            <w:r w:rsidRPr="00C35035">
              <w:rPr>
                <w:spacing w:val="-5"/>
                <w:sz w:val="18"/>
                <w:szCs w:val="18"/>
              </w:rPr>
              <w:t xml:space="preserve"> </w:t>
            </w:r>
            <w:r w:rsidRPr="00C35035">
              <w:rPr>
                <w:sz w:val="18"/>
                <w:szCs w:val="18"/>
              </w:rPr>
              <w:t>w</w:t>
            </w:r>
            <w:r w:rsidRPr="00C35035">
              <w:rPr>
                <w:spacing w:val="-8"/>
                <w:sz w:val="18"/>
                <w:szCs w:val="18"/>
              </w:rPr>
              <w:t xml:space="preserve"> </w:t>
            </w:r>
            <w:r w:rsidRPr="00C35035">
              <w:rPr>
                <w:sz w:val="18"/>
                <w:szCs w:val="18"/>
              </w:rPr>
              <w:t>postaci</w:t>
            </w:r>
            <w:r w:rsidRPr="00C35035">
              <w:rPr>
                <w:spacing w:val="-7"/>
                <w:sz w:val="18"/>
                <w:szCs w:val="18"/>
              </w:rPr>
              <w:t xml:space="preserve"> </w:t>
            </w:r>
            <w:r w:rsidRPr="00C35035">
              <w:rPr>
                <w:sz w:val="18"/>
                <w:szCs w:val="18"/>
              </w:rPr>
              <w:t>wydruku</w:t>
            </w:r>
            <w:r w:rsidRPr="00C35035">
              <w:rPr>
                <w:spacing w:val="-5"/>
                <w:sz w:val="18"/>
                <w:szCs w:val="18"/>
              </w:rPr>
              <w:t xml:space="preserve"> </w:t>
            </w:r>
            <w:r w:rsidRPr="00C35035">
              <w:rPr>
                <w:sz w:val="18"/>
                <w:szCs w:val="18"/>
              </w:rPr>
              <w:t>potwierdzający</w:t>
            </w:r>
            <w:r w:rsidRPr="00C35035">
              <w:rPr>
                <w:spacing w:val="-8"/>
                <w:sz w:val="18"/>
                <w:szCs w:val="18"/>
              </w:rPr>
              <w:t xml:space="preserve"> </w:t>
            </w:r>
            <w:r w:rsidRPr="00C35035">
              <w:rPr>
                <w:sz w:val="18"/>
                <w:szCs w:val="18"/>
              </w:rPr>
              <w:t>certyfikację</w:t>
            </w:r>
            <w:r w:rsidRPr="00C35035">
              <w:rPr>
                <w:spacing w:val="-5"/>
                <w:sz w:val="18"/>
                <w:szCs w:val="18"/>
              </w:rPr>
              <w:t xml:space="preserve"> </w:t>
            </w:r>
            <w:r w:rsidRPr="00C35035">
              <w:rPr>
                <w:sz w:val="18"/>
                <w:szCs w:val="18"/>
              </w:rPr>
              <w:t>rodziny</w:t>
            </w:r>
            <w:r w:rsidRPr="00C35035">
              <w:rPr>
                <w:spacing w:val="-7"/>
                <w:sz w:val="18"/>
                <w:szCs w:val="18"/>
              </w:rPr>
              <w:t xml:space="preserve"> </w:t>
            </w:r>
            <w:r w:rsidRPr="00C35035">
              <w:rPr>
                <w:sz w:val="18"/>
                <w:szCs w:val="18"/>
              </w:rPr>
              <w:t>produktów</w:t>
            </w:r>
            <w:r w:rsidRPr="00C35035">
              <w:rPr>
                <w:spacing w:val="-8"/>
                <w:sz w:val="18"/>
                <w:szCs w:val="18"/>
              </w:rPr>
              <w:t xml:space="preserve"> </w:t>
            </w:r>
            <w:r w:rsidRPr="00C35035">
              <w:rPr>
                <w:sz w:val="18"/>
                <w:szCs w:val="18"/>
              </w:rPr>
              <w:t xml:space="preserve">bez względu na rodzaj obudowy, dodatkowo potwierdzony przez producenta oferowanego komputera)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462C3A77" w14:textId="77777777" w:rsidR="001B6A0B" w:rsidRPr="00C35035"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C35035">
              <w:rPr>
                <w:sz w:val="18"/>
                <w:szCs w:val="18"/>
              </w:rPr>
              <w:t>Stacja</w:t>
            </w:r>
            <w:r w:rsidRPr="00C35035">
              <w:rPr>
                <w:spacing w:val="-6"/>
                <w:sz w:val="18"/>
                <w:szCs w:val="18"/>
              </w:rPr>
              <w:t xml:space="preserve"> </w:t>
            </w:r>
            <w:r w:rsidRPr="00C35035">
              <w:rPr>
                <w:sz w:val="18"/>
                <w:szCs w:val="18"/>
              </w:rPr>
              <w:t>robocza</w:t>
            </w:r>
            <w:r w:rsidRPr="00C35035">
              <w:rPr>
                <w:spacing w:val="-5"/>
                <w:sz w:val="18"/>
                <w:szCs w:val="18"/>
              </w:rPr>
              <w:t xml:space="preserve"> </w:t>
            </w:r>
            <w:r w:rsidRPr="00C35035">
              <w:rPr>
                <w:sz w:val="18"/>
                <w:szCs w:val="18"/>
              </w:rPr>
              <w:t>musi</w:t>
            </w:r>
            <w:r w:rsidRPr="00C35035">
              <w:rPr>
                <w:spacing w:val="-10"/>
                <w:sz w:val="18"/>
                <w:szCs w:val="18"/>
              </w:rPr>
              <w:t xml:space="preserve"> </w:t>
            </w:r>
            <w:r w:rsidRPr="00C35035">
              <w:rPr>
                <w:sz w:val="18"/>
                <w:szCs w:val="18"/>
              </w:rPr>
              <w:t>spełniać</w:t>
            </w:r>
            <w:r w:rsidRPr="00C35035">
              <w:rPr>
                <w:spacing w:val="-4"/>
                <w:sz w:val="18"/>
                <w:szCs w:val="18"/>
              </w:rPr>
              <w:t xml:space="preserve"> </w:t>
            </w:r>
            <w:r w:rsidRPr="00C35035">
              <w:rPr>
                <w:sz w:val="18"/>
                <w:szCs w:val="18"/>
              </w:rPr>
              <w:t>wymogi</w:t>
            </w:r>
            <w:r w:rsidRPr="00C35035">
              <w:rPr>
                <w:spacing w:val="-6"/>
                <w:sz w:val="18"/>
                <w:szCs w:val="18"/>
              </w:rPr>
              <w:t xml:space="preserve"> </w:t>
            </w:r>
            <w:r w:rsidRPr="00C35035">
              <w:rPr>
                <w:sz w:val="18"/>
                <w:szCs w:val="18"/>
              </w:rPr>
              <w:t>TCO,</w:t>
            </w:r>
            <w:r w:rsidRPr="00C35035">
              <w:rPr>
                <w:spacing w:val="-5"/>
                <w:sz w:val="18"/>
                <w:szCs w:val="18"/>
              </w:rPr>
              <w:t xml:space="preserve"> </w:t>
            </w:r>
            <w:r w:rsidRPr="00C35035">
              <w:rPr>
                <w:sz w:val="18"/>
                <w:szCs w:val="18"/>
              </w:rPr>
              <w:t>potwierdzeniem</w:t>
            </w:r>
            <w:r w:rsidRPr="00C35035">
              <w:rPr>
                <w:spacing w:val="-7"/>
                <w:sz w:val="18"/>
                <w:szCs w:val="18"/>
              </w:rPr>
              <w:t xml:space="preserve"> </w:t>
            </w:r>
            <w:r w:rsidRPr="00C35035">
              <w:rPr>
                <w:sz w:val="18"/>
                <w:szCs w:val="18"/>
              </w:rPr>
              <w:t>spełnienia</w:t>
            </w:r>
            <w:r w:rsidRPr="00C35035">
              <w:rPr>
                <w:spacing w:val="-5"/>
                <w:sz w:val="18"/>
                <w:szCs w:val="18"/>
              </w:rPr>
              <w:t xml:space="preserve"> </w:t>
            </w:r>
            <w:r w:rsidRPr="00C35035">
              <w:rPr>
                <w:sz w:val="18"/>
                <w:szCs w:val="18"/>
              </w:rPr>
              <w:t>wymogu będzie publikacja na stronie:</w:t>
            </w:r>
            <w:r w:rsidRPr="00C35035">
              <w:rPr>
                <w:spacing w:val="-6"/>
                <w:sz w:val="18"/>
                <w:szCs w:val="18"/>
              </w:rPr>
              <w:t xml:space="preserve"> </w:t>
            </w:r>
            <w:hyperlink r:id="rId96">
              <w:r w:rsidRPr="00C35035">
                <w:rPr>
                  <w:sz w:val="18"/>
                  <w:szCs w:val="18"/>
                </w:rPr>
                <w:t>http://tcocertified.com/product-finder/</w:t>
              </w:r>
            </w:hyperlink>
            <w:r w:rsidRPr="00C35035">
              <w:rPr>
                <w:sz w:val="18"/>
                <w:szCs w:val="18"/>
              </w:rPr>
              <w:t xml:space="preserve"> - </w:t>
            </w:r>
            <w:r w:rsidRPr="00C35035">
              <w:rPr>
                <w:b/>
                <w:bCs/>
                <w:iCs/>
                <w:sz w:val="18"/>
                <w:szCs w:val="18"/>
              </w:rPr>
              <w:t>Wykonawca złoży dokument potwierdzający spełnianie</w:t>
            </w:r>
            <w:r w:rsidRPr="00C35035">
              <w:rPr>
                <w:b/>
                <w:bCs/>
                <w:iCs/>
                <w:spacing w:val="-16"/>
                <w:sz w:val="18"/>
                <w:szCs w:val="18"/>
              </w:rPr>
              <w:t xml:space="preserve"> </w:t>
            </w:r>
            <w:r w:rsidRPr="00C35035">
              <w:rPr>
                <w:b/>
                <w:bCs/>
                <w:iCs/>
                <w:sz w:val="18"/>
                <w:szCs w:val="18"/>
              </w:rPr>
              <w:t>wymogu.</w:t>
            </w:r>
          </w:p>
          <w:p w14:paraId="29CBBFCC" w14:textId="77777777" w:rsidR="001B6A0B" w:rsidRDefault="001B6A0B" w:rsidP="006736BC">
            <w:pPr>
              <w:pStyle w:val="TableParagraph"/>
              <w:numPr>
                <w:ilvl w:val="0"/>
                <w:numId w:val="178"/>
              </w:numPr>
              <w:tabs>
                <w:tab w:val="left" w:pos="1164"/>
                <w:tab w:val="left" w:pos="1737"/>
                <w:tab w:val="left" w:pos="2401"/>
                <w:tab w:val="left" w:pos="2909"/>
                <w:tab w:val="left" w:pos="4073"/>
                <w:tab w:val="left" w:pos="5516"/>
                <w:tab w:val="left" w:pos="6688"/>
              </w:tabs>
              <w:adjustRightInd/>
              <w:ind w:left="178" w:right="28" w:hanging="142"/>
              <w:jc w:val="both"/>
              <w:rPr>
                <w:sz w:val="18"/>
                <w:szCs w:val="18"/>
              </w:rPr>
            </w:pPr>
            <w:r w:rsidRPr="00691F50">
              <w:rPr>
                <w:sz w:val="18"/>
                <w:szCs w:val="18"/>
              </w:rPr>
              <w:t>Wykonawca dołączy do oferty link do strony internetowej producenta komputera zawierając</w:t>
            </w:r>
            <w:r>
              <w:rPr>
                <w:sz w:val="18"/>
                <w:szCs w:val="18"/>
              </w:rPr>
              <w:t>ej</w:t>
            </w:r>
            <w:r w:rsidRPr="00691F50">
              <w:rPr>
                <w:sz w:val="18"/>
                <w:szCs w:val="18"/>
              </w:rPr>
              <w:t xml:space="preserve"> dokumentację techniczną która musi potwierdzać wymagane cechy wyszczególnione w opisie przedmiotu zamówienia (opis obudowy i płyty głównej) oraz w</w:t>
            </w:r>
            <w:r>
              <w:rPr>
                <w:sz w:val="18"/>
                <w:szCs w:val="18"/>
              </w:rPr>
              <w:t> </w:t>
            </w:r>
            <w:r w:rsidRPr="00691F50">
              <w:rPr>
                <w:sz w:val="18"/>
                <w:szCs w:val="18"/>
              </w:rPr>
              <w:t>czytelny sposób przedstawia opis oraz metodologię i schematy</w:t>
            </w:r>
            <w:r w:rsidRPr="00691F50">
              <w:rPr>
                <w:spacing w:val="1"/>
                <w:sz w:val="18"/>
                <w:szCs w:val="18"/>
              </w:rPr>
              <w:t xml:space="preserve"> </w:t>
            </w:r>
            <w:r w:rsidRPr="00691F50">
              <w:rPr>
                <w:sz w:val="18"/>
                <w:szCs w:val="18"/>
              </w:rPr>
              <w:t xml:space="preserve">wymiany </w:t>
            </w:r>
            <w:r w:rsidRPr="00691F50">
              <w:rPr>
                <w:sz w:val="18"/>
                <w:szCs w:val="18"/>
              </w:rPr>
              <w:lastRenderedPageBreak/>
              <w:t xml:space="preserve">poszczególnych komponentów komputera co najmniej: procesor, dysk twardy, pamięć </w:t>
            </w:r>
            <w:r>
              <w:rPr>
                <w:sz w:val="18"/>
                <w:szCs w:val="18"/>
              </w:rPr>
              <w:t>RAM</w:t>
            </w:r>
            <w:r w:rsidRPr="00691F50">
              <w:rPr>
                <w:sz w:val="18"/>
                <w:szCs w:val="18"/>
              </w:rPr>
              <w:t>, płyta główna oraz karty rozszerzeń.</w:t>
            </w:r>
          </w:p>
          <w:p w14:paraId="0889C36A" w14:textId="77777777" w:rsidR="001B6A0B" w:rsidRDefault="001B6A0B" w:rsidP="006736BC">
            <w:pPr>
              <w:pStyle w:val="TableParagraph"/>
              <w:numPr>
                <w:ilvl w:val="0"/>
                <w:numId w:val="178"/>
              </w:numPr>
              <w:adjustRightInd/>
              <w:spacing w:line="206" w:lineRule="exact"/>
              <w:ind w:left="178" w:right="28" w:hanging="142"/>
              <w:jc w:val="both"/>
              <w:rPr>
                <w:sz w:val="18"/>
                <w:szCs w:val="18"/>
              </w:rPr>
            </w:pPr>
            <w:r w:rsidRPr="00DE634E">
              <w:rPr>
                <w:sz w:val="18"/>
                <w:szCs w:val="18"/>
              </w:rPr>
              <w:t>Oświadczenie producenta</w:t>
            </w:r>
            <w:r>
              <w:rPr>
                <w:sz w:val="18"/>
                <w:szCs w:val="18"/>
              </w:rPr>
              <w:t xml:space="preserve"> komputerów</w:t>
            </w:r>
            <w:r w:rsidRPr="00DE634E">
              <w:rPr>
                <w:sz w:val="18"/>
                <w:szCs w:val="18"/>
              </w:rPr>
              <w:t xml:space="preserve">, </w:t>
            </w:r>
            <w:r>
              <w:rPr>
                <w:sz w:val="18"/>
                <w:szCs w:val="18"/>
              </w:rPr>
              <w:t>potwierdzające, ż</w:t>
            </w:r>
            <w:r w:rsidRPr="00DE634E">
              <w:rPr>
                <w:sz w:val="18"/>
                <w:szCs w:val="18"/>
              </w:rPr>
              <w:t>e sprzęt pochodzi z</w:t>
            </w:r>
            <w:r>
              <w:rPr>
                <w:sz w:val="18"/>
                <w:szCs w:val="18"/>
              </w:rPr>
              <w:t> </w:t>
            </w:r>
            <w:r w:rsidRPr="00DE634E">
              <w:rPr>
                <w:sz w:val="18"/>
                <w:szCs w:val="18"/>
              </w:rPr>
              <w:t xml:space="preserve">oficjalnego kanału </w:t>
            </w:r>
            <w:r>
              <w:rPr>
                <w:sz w:val="18"/>
                <w:szCs w:val="18"/>
              </w:rPr>
              <w:t>dystrybucyjnego producenta,</w:t>
            </w:r>
          </w:p>
          <w:p w14:paraId="281A65DE" w14:textId="77777777" w:rsidR="001B6A0B" w:rsidRPr="00F6547B" w:rsidRDefault="001B6A0B" w:rsidP="006736BC">
            <w:pPr>
              <w:pStyle w:val="TableParagraph"/>
              <w:numPr>
                <w:ilvl w:val="0"/>
                <w:numId w:val="178"/>
              </w:numPr>
              <w:adjustRightInd/>
              <w:spacing w:line="206" w:lineRule="exact"/>
              <w:ind w:left="178" w:right="28" w:hanging="142"/>
              <w:jc w:val="both"/>
              <w:rPr>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14:paraId="53929AA2" w14:textId="77777777" w:rsidTr="005559CB">
        <w:trPr>
          <w:jc w:val="center"/>
        </w:trPr>
        <w:tc>
          <w:tcPr>
            <w:tcW w:w="2333" w:type="dxa"/>
          </w:tcPr>
          <w:p w14:paraId="24ECDF1F" w14:textId="77777777" w:rsidR="001B6A0B" w:rsidRDefault="001B6A0B" w:rsidP="005559CB">
            <w:pPr>
              <w:pStyle w:val="TableParagraph"/>
              <w:spacing w:line="203" w:lineRule="exact"/>
              <w:ind w:left="0" w:right="28"/>
              <w:rPr>
                <w:sz w:val="18"/>
              </w:rPr>
            </w:pPr>
            <w:r>
              <w:rPr>
                <w:sz w:val="18"/>
              </w:rPr>
              <w:lastRenderedPageBreak/>
              <w:t>Ergonomia:</w:t>
            </w:r>
          </w:p>
        </w:tc>
        <w:tc>
          <w:tcPr>
            <w:tcW w:w="7032" w:type="dxa"/>
          </w:tcPr>
          <w:p w14:paraId="2E387943" w14:textId="77777777" w:rsidR="001B6A0B" w:rsidRDefault="001B6A0B" w:rsidP="006736BC">
            <w:pPr>
              <w:pStyle w:val="TableParagraph"/>
              <w:numPr>
                <w:ilvl w:val="0"/>
                <w:numId w:val="187"/>
              </w:numPr>
              <w:ind w:left="178" w:right="28" w:hanging="142"/>
              <w:jc w:val="both"/>
              <w:rPr>
                <w:sz w:val="18"/>
              </w:rPr>
            </w:pPr>
            <w:r>
              <w:rPr>
                <w:sz w:val="18"/>
              </w:rPr>
              <w:t xml:space="preserve">Głośność jednostki centralnej w oferowanej konfiguracji mierzona zgodnie z normą ISO 7779 oraz wykazana zgodnie z normą ISO 9296 w pozycji operatora w trybie jałowym (IDLE), wynoszącą maksymalnie 22 dB - </w:t>
            </w:r>
            <w:r w:rsidRPr="00E36741">
              <w:rPr>
                <w:b/>
                <w:bCs/>
                <w:sz w:val="18"/>
                <w:szCs w:val="18"/>
              </w:rPr>
              <w:t xml:space="preserve">Wykonawca </w:t>
            </w:r>
            <w:r>
              <w:rPr>
                <w:b/>
                <w:bCs/>
                <w:sz w:val="18"/>
                <w:szCs w:val="18"/>
              </w:rPr>
              <w:t>złoży</w:t>
            </w:r>
            <w:r w:rsidRPr="00E36741">
              <w:rPr>
                <w:b/>
                <w:bCs/>
                <w:sz w:val="16"/>
                <w:szCs w:val="20"/>
              </w:rPr>
              <w:t xml:space="preserve"> </w:t>
            </w:r>
            <w:r w:rsidRPr="00E36741">
              <w:rPr>
                <w:b/>
                <w:bCs/>
                <w:sz w:val="18"/>
              </w:rPr>
              <w:t>oświadczenie producenta wraz z raportem badawczym wystawionym</w:t>
            </w:r>
            <w:r>
              <w:rPr>
                <w:b/>
                <w:bCs/>
                <w:sz w:val="18"/>
              </w:rPr>
              <w:t xml:space="preserve"> </w:t>
            </w:r>
            <w:r w:rsidRPr="00E36741">
              <w:rPr>
                <w:b/>
                <w:bCs/>
                <w:sz w:val="18"/>
              </w:rPr>
              <w:t>przez niezależną</w:t>
            </w:r>
            <w:r>
              <w:rPr>
                <w:b/>
                <w:bCs/>
                <w:sz w:val="18"/>
              </w:rPr>
              <w:t xml:space="preserve"> </w:t>
            </w:r>
            <w:r w:rsidRPr="00E36741">
              <w:rPr>
                <w:b/>
                <w:bCs/>
                <w:sz w:val="18"/>
              </w:rPr>
              <w:t>akredytowaną</w:t>
            </w:r>
            <w:r>
              <w:rPr>
                <w:b/>
                <w:bCs/>
                <w:sz w:val="18"/>
              </w:rPr>
              <w:t xml:space="preserve"> </w:t>
            </w:r>
            <w:r w:rsidRPr="00E36741">
              <w:rPr>
                <w:b/>
                <w:bCs/>
                <w:sz w:val="18"/>
              </w:rPr>
              <w:t xml:space="preserve">jednostkę </w:t>
            </w:r>
            <w:r>
              <w:rPr>
                <w:b/>
                <w:bCs/>
                <w:sz w:val="18"/>
              </w:rPr>
              <w:t>w zakresie ISO 7779.</w:t>
            </w:r>
          </w:p>
          <w:p w14:paraId="4790C061" w14:textId="77777777" w:rsidR="001B6A0B" w:rsidRDefault="001B6A0B" w:rsidP="006736BC">
            <w:pPr>
              <w:pStyle w:val="TableParagraph"/>
              <w:numPr>
                <w:ilvl w:val="0"/>
                <w:numId w:val="187"/>
              </w:numPr>
              <w:ind w:left="178" w:right="28" w:hanging="142"/>
              <w:jc w:val="both"/>
              <w:rPr>
                <w:sz w:val="18"/>
              </w:rPr>
            </w:pPr>
            <w:r>
              <w:rPr>
                <w:sz w:val="18"/>
              </w:rPr>
              <w:t>Moduł konstrukcji obudowy w jednostce centralnej komputera powinien pozwalać na demontaż 2,5” dysku twardego bez konieczności użycia narzędzi (wyklucza się użycie wkrętów, śrub motylkowych w samej obudowie lub którymkolwiek z wymienionych podzespołów). Wymaganie nie znajduje zastosowania, jeśli płyta główna umożliwia montaż dwóch dysków w złączach M.2,</w:t>
            </w:r>
          </w:p>
          <w:p w14:paraId="17311631" w14:textId="77777777" w:rsidR="001B6A0B" w:rsidRDefault="001B6A0B" w:rsidP="006736BC">
            <w:pPr>
              <w:pStyle w:val="TableParagraph"/>
              <w:numPr>
                <w:ilvl w:val="0"/>
                <w:numId w:val="187"/>
              </w:numPr>
              <w:ind w:left="178" w:right="28" w:hanging="142"/>
              <w:jc w:val="both"/>
              <w:rPr>
                <w:sz w:val="18"/>
              </w:rPr>
            </w:pPr>
            <w:r>
              <w:rPr>
                <w:sz w:val="18"/>
              </w:rPr>
              <w:t>Dedykowana</w:t>
            </w:r>
            <w:r>
              <w:rPr>
                <w:spacing w:val="-5"/>
                <w:sz w:val="18"/>
              </w:rPr>
              <w:t xml:space="preserve"> </w:t>
            </w:r>
            <w:r>
              <w:rPr>
                <w:sz w:val="18"/>
              </w:rPr>
              <w:t>wnęka</w:t>
            </w:r>
            <w:r>
              <w:rPr>
                <w:spacing w:val="-7"/>
                <w:sz w:val="18"/>
              </w:rPr>
              <w:t xml:space="preserve"> </w:t>
            </w:r>
            <w:r>
              <w:rPr>
                <w:sz w:val="18"/>
              </w:rPr>
              <w:t>wraz</w:t>
            </w:r>
            <w:r>
              <w:rPr>
                <w:spacing w:val="-7"/>
                <w:sz w:val="18"/>
              </w:rPr>
              <w:t xml:space="preserve"> </w:t>
            </w:r>
            <w:r>
              <w:rPr>
                <w:sz w:val="18"/>
              </w:rPr>
              <w:t>z</w:t>
            </w:r>
            <w:r>
              <w:rPr>
                <w:spacing w:val="-6"/>
                <w:sz w:val="18"/>
              </w:rPr>
              <w:t xml:space="preserve"> </w:t>
            </w:r>
            <w:r>
              <w:rPr>
                <w:sz w:val="18"/>
              </w:rPr>
              <w:t>mocowaniem</w:t>
            </w:r>
            <w:r>
              <w:rPr>
                <w:spacing w:val="-7"/>
                <w:sz w:val="18"/>
              </w:rPr>
              <w:t xml:space="preserve"> </w:t>
            </w:r>
            <w:r>
              <w:rPr>
                <w:sz w:val="18"/>
              </w:rPr>
              <w:t>dla</w:t>
            </w:r>
            <w:r>
              <w:rPr>
                <w:spacing w:val="-5"/>
                <w:sz w:val="18"/>
              </w:rPr>
              <w:t xml:space="preserve"> </w:t>
            </w:r>
            <w:r>
              <w:rPr>
                <w:sz w:val="18"/>
              </w:rPr>
              <w:t>dysku</w:t>
            </w:r>
            <w:r>
              <w:rPr>
                <w:spacing w:val="-6"/>
                <w:sz w:val="18"/>
              </w:rPr>
              <w:t xml:space="preserve"> </w:t>
            </w:r>
            <w:r>
              <w:rPr>
                <w:sz w:val="18"/>
              </w:rPr>
              <w:t>twardego</w:t>
            </w:r>
            <w:r>
              <w:rPr>
                <w:spacing w:val="-7"/>
                <w:sz w:val="18"/>
              </w:rPr>
              <w:t xml:space="preserve"> </w:t>
            </w:r>
            <w:r>
              <w:rPr>
                <w:sz w:val="18"/>
              </w:rPr>
              <w:t>ma</w:t>
            </w:r>
            <w:r>
              <w:rPr>
                <w:spacing w:val="-7"/>
                <w:sz w:val="18"/>
              </w:rPr>
              <w:t xml:space="preserve"> </w:t>
            </w:r>
            <w:r>
              <w:rPr>
                <w:sz w:val="18"/>
              </w:rPr>
              <w:t>zapewniać</w:t>
            </w:r>
            <w:r>
              <w:rPr>
                <w:spacing w:val="-6"/>
                <w:sz w:val="18"/>
              </w:rPr>
              <w:t xml:space="preserve"> </w:t>
            </w:r>
            <w:r>
              <w:rPr>
                <w:sz w:val="18"/>
              </w:rPr>
              <w:t>pełną stabilność, niedopuszczalne jest, aby dysk wypadał oraz miał luzy przy konwertowaniu położenia</w:t>
            </w:r>
            <w:r>
              <w:rPr>
                <w:spacing w:val="-1"/>
                <w:sz w:val="18"/>
              </w:rPr>
              <w:t xml:space="preserve"> </w:t>
            </w:r>
            <w:r>
              <w:rPr>
                <w:sz w:val="18"/>
              </w:rPr>
              <w:t>obudowy.</w:t>
            </w:r>
          </w:p>
          <w:p w14:paraId="512D1E2E" w14:textId="77777777" w:rsidR="001B6A0B" w:rsidRDefault="001B6A0B" w:rsidP="006736BC">
            <w:pPr>
              <w:pStyle w:val="TableParagraph"/>
              <w:numPr>
                <w:ilvl w:val="0"/>
                <w:numId w:val="187"/>
              </w:numPr>
              <w:ind w:left="178" w:right="28" w:hanging="142"/>
              <w:jc w:val="both"/>
              <w:rPr>
                <w:sz w:val="18"/>
              </w:rPr>
            </w:pPr>
            <w:r>
              <w:rPr>
                <w:sz w:val="18"/>
              </w:rPr>
              <w:t xml:space="preserve">Obudowa w jednostce centralnej musi być otwierana bez konieczności użycia narzędzi oraz powinna posiadać czujnik otwarcia obudowy współpracujący z oprogramowaniem zarządzająco – diagnostycznym producenta komputera oraz ma współpracować </w:t>
            </w:r>
            <w:r>
              <w:rPr>
                <w:sz w:val="18"/>
              </w:rPr>
              <w:br/>
              <w:t>z BIOS zapisując incydenty otwarcia obudowy w logach (data i godzina incydentu otwarcia obudowy).</w:t>
            </w:r>
          </w:p>
          <w:p w14:paraId="4AEBB662" w14:textId="77777777" w:rsidR="001B6A0B" w:rsidRDefault="001B6A0B" w:rsidP="006736BC">
            <w:pPr>
              <w:pStyle w:val="TableParagraph"/>
              <w:numPr>
                <w:ilvl w:val="0"/>
                <w:numId w:val="187"/>
              </w:numPr>
              <w:ind w:left="178" w:right="28" w:hanging="142"/>
              <w:jc w:val="both"/>
              <w:rPr>
                <w:sz w:val="18"/>
              </w:rPr>
            </w:pPr>
            <w:r>
              <w:rPr>
                <w:sz w:val="18"/>
              </w:rPr>
              <w:t>Obudowa musi umożliwiać zastosowanie zabezpieczenia fizycznego w postaci linki metalowej (złącze blokady Kensington lub alternatywnej) oraz kłódki (oczko w obudowie do założenia kłódki). Stacja robocza i monitor powinny zostać wyposażone w dedykowaną podstawę, do której można trwale zamocować monitor oraz komputer (tzw.</w:t>
            </w:r>
            <w:r>
              <w:rPr>
                <w:spacing w:val="-1"/>
                <w:sz w:val="18"/>
              </w:rPr>
              <w:t xml:space="preserve"> </w:t>
            </w:r>
            <w:r>
              <w:rPr>
                <w:sz w:val="18"/>
              </w:rPr>
              <w:t>„stand”).</w:t>
            </w:r>
          </w:p>
          <w:p w14:paraId="4FC0A81D" w14:textId="77777777" w:rsidR="001B6A0B" w:rsidRDefault="001B6A0B" w:rsidP="006736BC">
            <w:pPr>
              <w:pStyle w:val="TableParagraph"/>
              <w:numPr>
                <w:ilvl w:val="0"/>
                <w:numId w:val="187"/>
              </w:numPr>
              <w:ind w:left="178" w:right="28" w:hanging="142"/>
              <w:jc w:val="both"/>
              <w:rPr>
                <w:sz w:val="18"/>
              </w:rPr>
            </w:pPr>
            <w:r>
              <w:rPr>
                <w:sz w:val="18"/>
              </w:rPr>
              <w:t>Po</w:t>
            </w:r>
            <w:r>
              <w:rPr>
                <w:spacing w:val="-7"/>
                <w:sz w:val="18"/>
              </w:rPr>
              <w:t xml:space="preserve"> </w:t>
            </w:r>
            <w:r>
              <w:rPr>
                <w:sz w:val="18"/>
              </w:rPr>
              <w:t>zamocowaniu</w:t>
            </w:r>
            <w:r>
              <w:rPr>
                <w:spacing w:val="-9"/>
                <w:sz w:val="18"/>
              </w:rPr>
              <w:t xml:space="preserve"> </w:t>
            </w:r>
            <w:r>
              <w:rPr>
                <w:sz w:val="18"/>
              </w:rPr>
              <w:t>komputera</w:t>
            </w:r>
            <w:r>
              <w:rPr>
                <w:spacing w:val="-10"/>
                <w:sz w:val="18"/>
              </w:rPr>
              <w:t xml:space="preserve"> </w:t>
            </w:r>
            <w:r>
              <w:rPr>
                <w:sz w:val="18"/>
              </w:rPr>
              <w:t>i</w:t>
            </w:r>
            <w:r>
              <w:rPr>
                <w:spacing w:val="-8"/>
                <w:sz w:val="18"/>
              </w:rPr>
              <w:t xml:space="preserve"> </w:t>
            </w:r>
            <w:r>
              <w:rPr>
                <w:sz w:val="18"/>
              </w:rPr>
              <w:t>monitora</w:t>
            </w:r>
            <w:r>
              <w:rPr>
                <w:spacing w:val="-8"/>
                <w:sz w:val="18"/>
              </w:rPr>
              <w:t xml:space="preserve"> </w:t>
            </w:r>
            <w:r>
              <w:rPr>
                <w:sz w:val="18"/>
              </w:rPr>
              <w:t>tworzy</w:t>
            </w:r>
            <w:r>
              <w:rPr>
                <w:spacing w:val="-11"/>
                <w:sz w:val="18"/>
              </w:rPr>
              <w:t xml:space="preserve"> </w:t>
            </w:r>
            <w:r>
              <w:rPr>
                <w:sz w:val="18"/>
              </w:rPr>
              <w:t>spójne</w:t>
            </w:r>
            <w:r>
              <w:rPr>
                <w:spacing w:val="-9"/>
                <w:sz w:val="18"/>
              </w:rPr>
              <w:t xml:space="preserve"> </w:t>
            </w:r>
            <w:r>
              <w:rPr>
                <w:sz w:val="18"/>
              </w:rPr>
              <w:t>stanowisko</w:t>
            </w:r>
            <w:r>
              <w:rPr>
                <w:spacing w:val="-9"/>
                <w:sz w:val="18"/>
              </w:rPr>
              <w:t xml:space="preserve"> </w:t>
            </w:r>
            <w:r>
              <w:rPr>
                <w:sz w:val="18"/>
              </w:rPr>
              <w:t>do</w:t>
            </w:r>
            <w:r>
              <w:rPr>
                <w:spacing w:val="-7"/>
                <w:sz w:val="18"/>
              </w:rPr>
              <w:t xml:space="preserve"> </w:t>
            </w:r>
            <w:r>
              <w:rPr>
                <w:sz w:val="18"/>
              </w:rPr>
              <w:t>pracy</w:t>
            </w:r>
            <w:r>
              <w:rPr>
                <w:spacing w:val="-10"/>
                <w:sz w:val="18"/>
              </w:rPr>
              <w:t xml:space="preserve"> </w:t>
            </w:r>
            <w:r>
              <w:rPr>
                <w:sz w:val="18"/>
              </w:rPr>
              <w:t>oraz</w:t>
            </w:r>
            <w:r>
              <w:rPr>
                <w:spacing w:val="-10"/>
                <w:sz w:val="18"/>
              </w:rPr>
              <w:t xml:space="preserve"> </w:t>
            </w:r>
            <w:r>
              <w:rPr>
                <w:sz w:val="18"/>
              </w:rPr>
              <w:t>umożliwia zamaskowanie oraz zabezpieczenie podłączonych do komputera kabli przed ich przypadkowym bądź nieautoryzowanym</w:t>
            </w:r>
            <w:r>
              <w:rPr>
                <w:spacing w:val="-1"/>
                <w:sz w:val="18"/>
              </w:rPr>
              <w:t xml:space="preserve"> </w:t>
            </w:r>
            <w:r>
              <w:rPr>
                <w:sz w:val="18"/>
              </w:rPr>
              <w:t>odłączeniem.</w:t>
            </w:r>
          </w:p>
          <w:p w14:paraId="2CFE4A8F" w14:textId="77777777" w:rsidR="001B6A0B" w:rsidRDefault="001B6A0B" w:rsidP="006736BC">
            <w:pPr>
              <w:pStyle w:val="TableParagraph"/>
              <w:numPr>
                <w:ilvl w:val="0"/>
                <w:numId w:val="187"/>
              </w:numPr>
              <w:ind w:left="178" w:right="28" w:hanging="142"/>
              <w:jc w:val="both"/>
              <w:rPr>
                <w:sz w:val="18"/>
              </w:rPr>
            </w:pPr>
            <w:r>
              <w:rPr>
                <w:sz w:val="18"/>
              </w:rPr>
              <w:t>W skład zestawu powinna wchodzić maskownica kabli, umożliwiająca trwałe połączenie z podstawą. Rozwiązanie to musi zapewniać właściwą wentylację.</w:t>
            </w:r>
          </w:p>
          <w:p w14:paraId="327F2A9D" w14:textId="77777777" w:rsidR="001B6A0B" w:rsidRDefault="001B6A0B" w:rsidP="006736BC">
            <w:pPr>
              <w:pStyle w:val="TableParagraph"/>
              <w:numPr>
                <w:ilvl w:val="0"/>
                <w:numId w:val="187"/>
              </w:numPr>
              <w:spacing w:line="187" w:lineRule="exact"/>
              <w:ind w:left="178" w:right="28" w:hanging="142"/>
              <w:jc w:val="both"/>
              <w:rPr>
                <w:sz w:val="18"/>
              </w:rPr>
            </w:pPr>
            <w:r>
              <w:rPr>
                <w:sz w:val="18"/>
              </w:rPr>
              <w:t>Stojak (stand) musi umożliwiać podłączenie monitorów min. 23" .</w:t>
            </w:r>
          </w:p>
        </w:tc>
      </w:tr>
      <w:tr w:rsidR="001B6A0B" w:rsidRPr="00691F50" w14:paraId="2C9AFFC2" w14:textId="77777777" w:rsidTr="005559CB">
        <w:trPr>
          <w:jc w:val="center"/>
        </w:trPr>
        <w:tc>
          <w:tcPr>
            <w:tcW w:w="2333" w:type="dxa"/>
          </w:tcPr>
          <w:p w14:paraId="3A430B46" w14:textId="77777777" w:rsidR="001B6A0B" w:rsidRDefault="001B6A0B" w:rsidP="005559CB">
            <w:pPr>
              <w:pStyle w:val="TableParagraph"/>
              <w:spacing w:line="206" w:lineRule="exact"/>
              <w:ind w:left="0" w:right="28"/>
              <w:rPr>
                <w:sz w:val="18"/>
              </w:rPr>
            </w:pPr>
            <w:r>
              <w:rPr>
                <w:sz w:val="18"/>
              </w:rPr>
              <w:t>Warunki gwarancji:</w:t>
            </w:r>
          </w:p>
        </w:tc>
        <w:tc>
          <w:tcPr>
            <w:tcW w:w="7032" w:type="dxa"/>
          </w:tcPr>
          <w:p w14:paraId="39144EC7" w14:textId="77777777" w:rsidR="001B6A0B" w:rsidRDefault="001B6A0B" w:rsidP="006736BC">
            <w:pPr>
              <w:pStyle w:val="TableParagraph"/>
              <w:numPr>
                <w:ilvl w:val="0"/>
                <w:numId w:val="179"/>
              </w:numPr>
              <w:adjustRightInd/>
              <w:spacing w:line="206" w:lineRule="exact"/>
              <w:ind w:left="187" w:right="28" w:hanging="142"/>
              <w:jc w:val="both"/>
              <w:rPr>
                <w:sz w:val="18"/>
                <w:szCs w:val="18"/>
              </w:rPr>
            </w:pPr>
            <w:r>
              <w:rPr>
                <w:sz w:val="18"/>
                <w:szCs w:val="18"/>
              </w:rPr>
              <w:t>Min. 36 miesięcy.</w:t>
            </w:r>
          </w:p>
          <w:p w14:paraId="5B1EF3AB" w14:textId="77777777" w:rsidR="001B6A0B" w:rsidRPr="00691F50" w:rsidRDefault="001B6A0B" w:rsidP="006736BC">
            <w:pPr>
              <w:pStyle w:val="TableParagraph"/>
              <w:numPr>
                <w:ilvl w:val="0"/>
                <w:numId w:val="179"/>
              </w:numPr>
              <w:adjustRightInd/>
              <w:spacing w:line="206" w:lineRule="exact"/>
              <w:ind w:left="187" w:right="28" w:hanging="142"/>
              <w:jc w:val="both"/>
              <w:rPr>
                <w:sz w:val="18"/>
                <w:szCs w:val="18"/>
              </w:rPr>
            </w:pPr>
            <w:r w:rsidRPr="00691F50">
              <w:rPr>
                <w:sz w:val="18"/>
                <w:szCs w:val="18"/>
              </w:rPr>
              <w:t>Gwarancja producenta świadczona na miejscu u klienta.</w:t>
            </w:r>
          </w:p>
          <w:p w14:paraId="4D76DCFC" w14:textId="77777777" w:rsidR="001B6A0B" w:rsidRPr="00691F50" w:rsidRDefault="001B6A0B" w:rsidP="006736BC">
            <w:pPr>
              <w:pStyle w:val="TableParagraph"/>
              <w:numPr>
                <w:ilvl w:val="0"/>
                <w:numId w:val="179"/>
              </w:numPr>
              <w:adjustRightInd/>
              <w:spacing w:line="206" w:lineRule="exact"/>
              <w:ind w:left="187" w:right="28" w:hanging="142"/>
              <w:jc w:val="both"/>
              <w:rPr>
                <w:sz w:val="18"/>
                <w:szCs w:val="18"/>
              </w:rPr>
            </w:pPr>
            <w:r w:rsidRPr="00691F50">
              <w:rPr>
                <w:sz w:val="18"/>
                <w:szCs w:val="18"/>
              </w:rPr>
              <w:t>Czas reakcji serwisu - do końca następnego dnia roboczego od chwili zgłoszenia</w:t>
            </w:r>
          </w:p>
          <w:p w14:paraId="64087EAB" w14:textId="77777777" w:rsidR="001B6A0B" w:rsidRPr="00C35035" w:rsidRDefault="001B6A0B" w:rsidP="006736BC">
            <w:pPr>
              <w:pStyle w:val="TableParagraph"/>
              <w:numPr>
                <w:ilvl w:val="0"/>
                <w:numId w:val="179"/>
              </w:numPr>
              <w:adjustRightInd/>
              <w:spacing w:line="206" w:lineRule="exact"/>
              <w:ind w:left="187" w:right="28" w:hanging="142"/>
              <w:jc w:val="both"/>
              <w:rPr>
                <w:sz w:val="18"/>
                <w:szCs w:val="18"/>
              </w:rPr>
            </w:pPr>
            <w:r w:rsidRPr="00691F50">
              <w:rPr>
                <w:sz w:val="18"/>
                <w:szCs w:val="18"/>
              </w:rPr>
              <w:t>Firma</w:t>
            </w:r>
            <w:r w:rsidRPr="00691F50">
              <w:rPr>
                <w:spacing w:val="-10"/>
                <w:sz w:val="18"/>
                <w:szCs w:val="18"/>
              </w:rPr>
              <w:t xml:space="preserve"> </w:t>
            </w:r>
            <w:r w:rsidRPr="00691F50">
              <w:rPr>
                <w:sz w:val="18"/>
                <w:szCs w:val="18"/>
              </w:rPr>
              <w:t>serwisująca</w:t>
            </w:r>
            <w:r w:rsidRPr="00691F50">
              <w:rPr>
                <w:spacing w:val="-11"/>
                <w:sz w:val="18"/>
                <w:szCs w:val="18"/>
              </w:rPr>
              <w:t xml:space="preserve"> </w:t>
            </w:r>
            <w:r w:rsidRPr="00691F50">
              <w:rPr>
                <w:sz w:val="18"/>
                <w:szCs w:val="18"/>
              </w:rPr>
              <w:t>musi</w:t>
            </w:r>
            <w:r w:rsidRPr="00691F50">
              <w:rPr>
                <w:spacing w:val="-11"/>
                <w:sz w:val="18"/>
                <w:szCs w:val="18"/>
              </w:rPr>
              <w:t xml:space="preserve"> </w:t>
            </w:r>
            <w:r w:rsidRPr="00691F50">
              <w:rPr>
                <w:sz w:val="18"/>
                <w:szCs w:val="18"/>
              </w:rPr>
              <w:t>posiadać</w:t>
            </w:r>
            <w:r w:rsidRPr="00691F50">
              <w:rPr>
                <w:spacing w:val="-8"/>
                <w:sz w:val="18"/>
                <w:szCs w:val="18"/>
              </w:rPr>
              <w:t xml:space="preserve"> </w:t>
            </w:r>
            <w:r>
              <w:rPr>
                <w:sz w:val="18"/>
                <w:szCs w:val="18"/>
              </w:rPr>
              <w:t>ISO 9001</w:t>
            </w:r>
            <w:r w:rsidRPr="00691F50">
              <w:rPr>
                <w:spacing w:val="-11"/>
                <w:sz w:val="18"/>
                <w:szCs w:val="18"/>
              </w:rPr>
              <w:t xml:space="preserve"> </w:t>
            </w:r>
            <w:r w:rsidRPr="00691F50">
              <w:rPr>
                <w:sz w:val="18"/>
                <w:szCs w:val="18"/>
              </w:rPr>
              <w:t>na</w:t>
            </w:r>
            <w:r w:rsidRPr="00691F50">
              <w:rPr>
                <w:spacing w:val="-10"/>
                <w:sz w:val="18"/>
                <w:szCs w:val="18"/>
              </w:rPr>
              <w:t xml:space="preserve"> </w:t>
            </w:r>
            <w:r w:rsidRPr="00691F50">
              <w:rPr>
                <w:sz w:val="18"/>
                <w:szCs w:val="18"/>
              </w:rPr>
              <w:t>świadczenie</w:t>
            </w:r>
            <w:r w:rsidRPr="00691F50">
              <w:rPr>
                <w:spacing w:val="-10"/>
                <w:sz w:val="18"/>
                <w:szCs w:val="18"/>
              </w:rPr>
              <w:t xml:space="preserve"> </w:t>
            </w:r>
            <w:r w:rsidRPr="00691F50">
              <w:rPr>
                <w:sz w:val="18"/>
                <w:szCs w:val="18"/>
              </w:rPr>
              <w:t>usług</w:t>
            </w:r>
            <w:r w:rsidRPr="00691F50">
              <w:rPr>
                <w:spacing w:val="4"/>
                <w:sz w:val="18"/>
                <w:szCs w:val="18"/>
              </w:rPr>
              <w:t xml:space="preserve"> </w:t>
            </w:r>
            <w:r w:rsidRPr="00691F50">
              <w:rPr>
                <w:sz w:val="18"/>
                <w:szCs w:val="18"/>
              </w:rPr>
              <w:t>serwisowych</w:t>
            </w:r>
            <w:r w:rsidRPr="00691F50">
              <w:rPr>
                <w:spacing w:val="-10"/>
                <w:sz w:val="18"/>
                <w:szCs w:val="18"/>
              </w:rPr>
              <w:t xml:space="preserve"> </w:t>
            </w:r>
            <w:r w:rsidRPr="00691F50">
              <w:rPr>
                <w:sz w:val="18"/>
                <w:szCs w:val="18"/>
              </w:rPr>
              <w:t xml:space="preserve">oraz posiadać autoryzacje producenta komputera – </w:t>
            </w:r>
            <w:r w:rsidRPr="00C35035">
              <w:rPr>
                <w:b/>
                <w:bCs/>
                <w:sz w:val="18"/>
                <w:szCs w:val="18"/>
              </w:rPr>
              <w:t xml:space="preserve">Wykonawca złoży dokument </w:t>
            </w:r>
            <w:r>
              <w:rPr>
                <w:b/>
                <w:bCs/>
                <w:sz w:val="18"/>
                <w:szCs w:val="18"/>
              </w:rPr>
              <w:t>potwierdzający</w:t>
            </w:r>
            <w:r w:rsidRPr="00C35035">
              <w:rPr>
                <w:b/>
                <w:bCs/>
                <w:iCs/>
                <w:sz w:val="18"/>
                <w:szCs w:val="18"/>
              </w:rPr>
              <w:t xml:space="preserve"> spełnianie</w:t>
            </w:r>
            <w:r w:rsidRPr="00C35035">
              <w:rPr>
                <w:b/>
                <w:bCs/>
                <w:iCs/>
                <w:spacing w:val="-16"/>
                <w:sz w:val="18"/>
                <w:szCs w:val="18"/>
              </w:rPr>
              <w:t xml:space="preserve"> </w:t>
            </w:r>
            <w:r w:rsidRPr="00C35035">
              <w:rPr>
                <w:b/>
                <w:bCs/>
                <w:iCs/>
                <w:sz w:val="18"/>
                <w:szCs w:val="18"/>
              </w:rPr>
              <w:t>wymogu.</w:t>
            </w:r>
          </w:p>
          <w:p w14:paraId="34F05F22" w14:textId="77777777" w:rsidR="001B6A0B" w:rsidRPr="00C35035" w:rsidRDefault="001B6A0B" w:rsidP="006736BC">
            <w:pPr>
              <w:pStyle w:val="TableParagraph"/>
              <w:numPr>
                <w:ilvl w:val="0"/>
                <w:numId w:val="179"/>
              </w:numPr>
              <w:adjustRightInd/>
              <w:spacing w:line="206" w:lineRule="exact"/>
              <w:ind w:left="187" w:right="28" w:hanging="142"/>
              <w:jc w:val="both"/>
              <w:rPr>
                <w:sz w:val="18"/>
                <w:szCs w:val="18"/>
              </w:rPr>
            </w:pPr>
            <w:r w:rsidRPr="00C35035">
              <w:rPr>
                <w:sz w:val="18"/>
                <w:szCs w:val="18"/>
              </w:rPr>
              <w:t>Serwis urządzeń musi być realizowany przez producenta lub Autoryzowanego Partnera</w:t>
            </w:r>
            <w:r w:rsidRPr="00C35035">
              <w:rPr>
                <w:spacing w:val="-2"/>
                <w:sz w:val="18"/>
                <w:szCs w:val="18"/>
              </w:rPr>
              <w:t xml:space="preserve"> </w:t>
            </w:r>
            <w:r w:rsidRPr="00C35035">
              <w:rPr>
                <w:sz w:val="18"/>
                <w:szCs w:val="18"/>
              </w:rPr>
              <w:t>Serwisowego</w:t>
            </w:r>
            <w:r w:rsidRPr="00C35035">
              <w:rPr>
                <w:spacing w:val="20"/>
                <w:sz w:val="18"/>
                <w:szCs w:val="18"/>
              </w:rPr>
              <w:t xml:space="preserve"> </w:t>
            </w:r>
            <w:r w:rsidRPr="00C35035">
              <w:rPr>
                <w:sz w:val="18"/>
                <w:szCs w:val="18"/>
              </w:rPr>
              <w:t>producenta</w:t>
            </w:r>
            <w:r w:rsidRPr="00C35035">
              <w:rPr>
                <w:spacing w:val="19"/>
                <w:sz w:val="18"/>
                <w:szCs w:val="18"/>
              </w:rPr>
              <w:t xml:space="preserve"> </w:t>
            </w:r>
            <w:r w:rsidRPr="00C35035">
              <w:rPr>
                <w:sz w:val="18"/>
                <w:szCs w:val="18"/>
              </w:rPr>
              <w:t>–</w:t>
            </w:r>
            <w:r w:rsidRPr="00C35035">
              <w:rPr>
                <w:spacing w:val="20"/>
                <w:sz w:val="18"/>
                <w:szCs w:val="18"/>
              </w:rPr>
              <w:t xml:space="preserve"> </w:t>
            </w:r>
            <w:r w:rsidRPr="00C35035">
              <w:rPr>
                <w:b/>
                <w:bCs/>
                <w:iCs/>
                <w:sz w:val="18"/>
                <w:szCs w:val="18"/>
              </w:rPr>
              <w:t>Wykonawca złoży</w:t>
            </w:r>
            <w:r w:rsidRPr="00C35035">
              <w:rPr>
                <w:b/>
                <w:bCs/>
                <w:sz w:val="18"/>
                <w:szCs w:val="18"/>
              </w:rPr>
              <w:t xml:space="preserve"> oświadczenie producenta potwierdzające, że serwis będzie realizowany przez Autoryzowanego Partnera Serwisowego producenta lub bezpośrednio przez producenta</w:t>
            </w:r>
            <w:r w:rsidRPr="00C35035">
              <w:rPr>
                <w:sz w:val="18"/>
                <w:szCs w:val="18"/>
              </w:rPr>
              <w:t>.</w:t>
            </w:r>
          </w:p>
          <w:p w14:paraId="047E5C3E" w14:textId="77777777" w:rsidR="001B6A0B" w:rsidRPr="00C35035" w:rsidRDefault="001B6A0B" w:rsidP="006736BC">
            <w:pPr>
              <w:pStyle w:val="TableParagraph"/>
              <w:numPr>
                <w:ilvl w:val="0"/>
                <w:numId w:val="179"/>
              </w:numPr>
              <w:adjustRightInd/>
              <w:spacing w:line="206" w:lineRule="exact"/>
              <w:ind w:left="187" w:right="28" w:hanging="142"/>
              <w:jc w:val="both"/>
              <w:rPr>
                <w:b/>
                <w:bCs/>
                <w:sz w:val="18"/>
                <w:szCs w:val="18"/>
              </w:rPr>
            </w:pPr>
            <w:r w:rsidRPr="00C35035">
              <w:rPr>
                <w:sz w:val="18"/>
                <w:szCs w:val="18"/>
              </w:rPr>
              <w:t xml:space="preserve">W przypadku awarii dysków twardych dysk pozostaje u Zamawiającego – </w:t>
            </w:r>
            <w:r w:rsidRPr="00C35035">
              <w:rPr>
                <w:b/>
                <w:bCs/>
                <w:sz w:val="18"/>
                <w:szCs w:val="18"/>
              </w:rPr>
              <w:t>Wykonawca złoży oświadczenia producenta potwierdzające spełnienie tego warunku</w:t>
            </w:r>
            <w:r w:rsidRPr="00C35035">
              <w:rPr>
                <w:b/>
                <w:bCs/>
                <w:iCs/>
                <w:sz w:val="18"/>
                <w:szCs w:val="18"/>
              </w:rPr>
              <w:t>.</w:t>
            </w:r>
          </w:p>
          <w:p w14:paraId="7EA57589" w14:textId="77777777" w:rsidR="001B6A0B" w:rsidRPr="00691F50" w:rsidRDefault="001B6A0B" w:rsidP="006736BC">
            <w:pPr>
              <w:pStyle w:val="TableParagraph"/>
              <w:numPr>
                <w:ilvl w:val="0"/>
                <w:numId w:val="179"/>
              </w:numPr>
              <w:adjustRightInd/>
              <w:spacing w:line="206" w:lineRule="exact"/>
              <w:ind w:left="187" w:right="28" w:hanging="142"/>
              <w:jc w:val="both"/>
              <w:rPr>
                <w:sz w:val="18"/>
                <w:szCs w:val="18"/>
              </w:rPr>
            </w:pPr>
            <w:r w:rsidRPr="00C35035">
              <w:rPr>
                <w:sz w:val="18"/>
                <w:szCs w:val="18"/>
              </w:rPr>
              <w:t>Oświadczenie producenta komputera, że w przypadku niewywiązywania się z obowiązków gwarancyjnych Oferenta lub firmy serwisującej, przejmie na siebie wszelkie zobowiązania związane z</w:t>
            </w:r>
            <w:r w:rsidRPr="00C35035">
              <w:rPr>
                <w:spacing w:val="-9"/>
                <w:sz w:val="18"/>
                <w:szCs w:val="18"/>
              </w:rPr>
              <w:t> </w:t>
            </w:r>
            <w:r w:rsidRPr="00C35035">
              <w:rPr>
                <w:sz w:val="18"/>
                <w:szCs w:val="18"/>
              </w:rPr>
              <w:t xml:space="preserve">serwisem - </w:t>
            </w:r>
            <w:r w:rsidRPr="00C35035">
              <w:rPr>
                <w:b/>
                <w:bCs/>
                <w:iCs/>
                <w:sz w:val="18"/>
                <w:szCs w:val="18"/>
              </w:rPr>
              <w:t>Wykonawca złoży oświadczenie Producenta.</w:t>
            </w:r>
          </w:p>
        </w:tc>
      </w:tr>
      <w:tr w:rsidR="001B6A0B" w14:paraId="2FDB5699" w14:textId="77777777" w:rsidTr="005559CB">
        <w:trPr>
          <w:jc w:val="center"/>
        </w:trPr>
        <w:tc>
          <w:tcPr>
            <w:tcW w:w="2333" w:type="dxa"/>
          </w:tcPr>
          <w:p w14:paraId="51527A09" w14:textId="77777777" w:rsidR="001B6A0B" w:rsidRDefault="001B6A0B" w:rsidP="005559CB">
            <w:pPr>
              <w:pStyle w:val="TableParagraph"/>
              <w:spacing w:line="242" w:lineRule="auto"/>
              <w:ind w:left="0" w:right="28"/>
              <w:rPr>
                <w:sz w:val="18"/>
              </w:rPr>
            </w:pPr>
            <w:r>
              <w:rPr>
                <w:sz w:val="18"/>
              </w:rPr>
              <w:t>Wsparcie techniczne producenta:</w:t>
            </w:r>
          </w:p>
        </w:tc>
        <w:tc>
          <w:tcPr>
            <w:tcW w:w="7032" w:type="dxa"/>
          </w:tcPr>
          <w:p w14:paraId="64208CD3" w14:textId="77777777" w:rsidR="001B6A0B" w:rsidRPr="00E36741" w:rsidRDefault="001B6A0B" w:rsidP="006736BC">
            <w:pPr>
              <w:pStyle w:val="TableParagraph"/>
              <w:numPr>
                <w:ilvl w:val="0"/>
                <w:numId w:val="239"/>
              </w:numPr>
              <w:spacing w:line="187" w:lineRule="exact"/>
              <w:ind w:right="28" w:hanging="145"/>
              <w:jc w:val="both"/>
              <w:rPr>
                <w:sz w:val="18"/>
              </w:rPr>
            </w:pPr>
            <w:r w:rsidRPr="00E36741">
              <w:rPr>
                <w:sz w:val="18"/>
              </w:rPr>
              <w:t xml:space="preserve">Możliwość sprawdzenia telefonicznego bezpośrednio u producenta oraz na stronie internetowej producenta oferowanego </w:t>
            </w:r>
            <w:r>
              <w:rPr>
                <w:sz w:val="18"/>
              </w:rPr>
              <w:t>komputera</w:t>
            </w:r>
            <w:r w:rsidRPr="00E36741">
              <w:rPr>
                <w:sz w:val="18"/>
              </w:rPr>
              <w:t xml:space="preserve">, po podaniu numeru seryjnego - konfiguracji sprzętowej </w:t>
            </w:r>
            <w:r>
              <w:rPr>
                <w:sz w:val="18"/>
              </w:rPr>
              <w:t>komputera</w:t>
            </w:r>
            <w:r w:rsidRPr="00E36741">
              <w:rPr>
                <w:sz w:val="18"/>
              </w:rPr>
              <w:t xml:space="preserve"> oraz warunków gwarancji.</w:t>
            </w:r>
          </w:p>
          <w:p w14:paraId="4FC76786" w14:textId="77777777" w:rsidR="001B6A0B" w:rsidRDefault="001B6A0B" w:rsidP="006736BC">
            <w:pPr>
              <w:pStyle w:val="TableParagraph"/>
              <w:numPr>
                <w:ilvl w:val="0"/>
                <w:numId w:val="239"/>
              </w:numPr>
              <w:spacing w:line="187" w:lineRule="exact"/>
              <w:ind w:right="28" w:hanging="145"/>
              <w:jc w:val="both"/>
              <w:rPr>
                <w:sz w:val="18"/>
              </w:rPr>
            </w:pPr>
            <w:r w:rsidRPr="00E36741">
              <w:rPr>
                <w:sz w:val="18"/>
              </w:rPr>
              <w:t xml:space="preserve">Dostęp do najnowszych sterowników i uaktualnień na stronie producenta </w:t>
            </w:r>
            <w:r>
              <w:rPr>
                <w:sz w:val="18"/>
              </w:rPr>
              <w:t>komputera</w:t>
            </w:r>
            <w:r w:rsidRPr="00E36741">
              <w:rPr>
                <w:sz w:val="18"/>
              </w:rPr>
              <w:t xml:space="preserve">, realizowany poprzez podanie na stronie internetowej producenta numeru seryjnego lub modelu </w:t>
            </w:r>
            <w:r>
              <w:rPr>
                <w:sz w:val="18"/>
              </w:rPr>
              <w:t>komputera</w:t>
            </w:r>
            <w:r w:rsidRPr="00E36741">
              <w:rPr>
                <w:sz w:val="18"/>
              </w:rPr>
              <w:t xml:space="preserve"> – </w:t>
            </w:r>
            <w:r w:rsidRPr="00DB7200">
              <w:rPr>
                <w:bCs/>
                <w:sz w:val="18"/>
              </w:rPr>
              <w:t>do oferty należy dołączyć link strony</w:t>
            </w:r>
            <w:r w:rsidRPr="00DB7200">
              <w:rPr>
                <w:sz w:val="18"/>
              </w:rPr>
              <w:t>.</w:t>
            </w:r>
            <w:r>
              <w:rPr>
                <w:sz w:val="18"/>
                <w:szCs w:val="18"/>
              </w:rPr>
              <w:t>\\</w:t>
            </w:r>
          </w:p>
        </w:tc>
      </w:tr>
      <w:tr w:rsidR="001B6A0B" w14:paraId="3D30FA1A" w14:textId="77777777" w:rsidTr="005559CB">
        <w:trPr>
          <w:jc w:val="center"/>
        </w:trPr>
        <w:tc>
          <w:tcPr>
            <w:tcW w:w="2333" w:type="dxa"/>
          </w:tcPr>
          <w:p w14:paraId="0C95FA09" w14:textId="77777777" w:rsidR="001B6A0B" w:rsidRDefault="001B6A0B" w:rsidP="005559CB">
            <w:pPr>
              <w:pStyle w:val="TableParagraph"/>
              <w:ind w:left="0" w:right="28"/>
              <w:rPr>
                <w:sz w:val="18"/>
              </w:rPr>
            </w:pPr>
            <w:r>
              <w:rPr>
                <w:sz w:val="18"/>
              </w:rPr>
              <w:t>Wymagania dodatkowe:</w:t>
            </w:r>
          </w:p>
        </w:tc>
        <w:tc>
          <w:tcPr>
            <w:tcW w:w="7032" w:type="dxa"/>
          </w:tcPr>
          <w:p w14:paraId="70A5E590" w14:textId="77777777" w:rsidR="001B6A0B" w:rsidRDefault="001B6A0B" w:rsidP="006736BC">
            <w:pPr>
              <w:pStyle w:val="TableParagraph"/>
              <w:numPr>
                <w:ilvl w:val="0"/>
                <w:numId w:val="201"/>
              </w:numPr>
              <w:adjustRightInd/>
              <w:ind w:left="187" w:right="28" w:hanging="142"/>
              <w:jc w:val="both"/>
              <w:rPr>
                <w:sz w:val="18"/>
              </w:rPr>
            </w:pPr>
            <w:r>
              <w:rPr>
                <w:sz w:val="18"/>
              </w:rPr>
              <w:t xml:space="preserve">Wbudowane porty: nie mniej niż 6 portów USB </w:t>
            </w:r>
            <w:r w:rsidRPr="008F0C94">
              <w:rPr>
                <w:sz w:val="18"/>
              </w:rPr>
              <w:t xml:space="preserve">3.2 wyprowadzonych </w:t>
            </w:r>
            <w:r>
              <w:rPr>
                <w:sz w:val="18"/>
              </w:rPr>
              <w:t>na zewnątrz komputera: nie mniej niż 2 z przodu obudowy i 4 z tyłu (dopuszcza po jednym porcie typu USB-C z przodu i z tyłu obudowy), port sieciowy RJ-45. Porty słuchawek i mikrofonu (dopuszczalny port combo) oraz wyjście audio out na przednim panelu obudowy.</w:t>
            </w:r>
            <w:r>
              <w:rPr>
                <w:sz w:val="18"/>
                <w:u w:val="single"/>
              </w:rPr>
              <w:t xml:space="preserve"> Wymagana</w:t>
            </w:r>
            <w:r>
              <w:rPr>
                <w:spacing w:val="-27"/>
                <w:sz w:val="18"/>
                <w:u w:val="single"/>
              </w:rPr>
              <w:t xml:space="preserve"> </w:t>
            </w:r>
            <w:r>
              <w:rPr>
                <w:sz w:val="18"/>
                <w:u w:val="single"/>
              </w:rPr>
              <w:t>ilość</w:t>
            </w:r>
            <w:r>
              <w:rPr>
                <w:spacing w:val="13"/>
                <w:sz w:val="18"/>
                <w:u w:val="single"/>
              </w:rPr>
              <w:t xml:space="preserve"> </w:t>
            </w:r>
            <w:r>
              <w:rPr>
                <w:sz w:val="18"/>
                <w:u w:val="single"/>
              </w:rPr>
              <w:t>i</w:t>
            </w:r>
            <w:r>
              <w:rPr>
                <w:spacing w:val="-3"/>
                <w:sz w:val="18"/>
                <w:u w:val="single"/>
              </w:rPr>
              <w:t xml:space="preserve"> </w:t>
            </w:r>
            <w:r>
              <w:rPr>
                <w:sz w:val="18"/>
                <w:u w:val="single"/>
              </w:rPr>
              <w:t>rozmieszczenie</w:t>
            </w:r>
            <w:r>
              <w:rPr>
                <w:spacing w:val="-25"/>
                <w:sz w:val="18"/>
                <w:u w:val="single"/>
              </w:rPr>
              <w:t xml:space="preserve"> </w:t>
            </w:r>
            <w:r>
              <w:rPr>
                <w:sz w:val="18"/>
                <w:u w:val="single"/>
              </w:rPr>
              <w:t>(na</w:t>
            </w:r>
            <w:r>
              <w:rPr>
                <w:spacing w:val="-25"/>
                <w:sz w:val="18"/>
                <w:u w:val="single"/>
              </w:rPr>
              <w:t xml:space="preserve"> </w:t>
            </w:r>
            <w:r>
              <w:rPr>
                <w:sz w:val="18"/>
                <w:u w:val="single"/>
              </w:rPr>
              <w:t>zewnątrz</w:t>
            </w:r>
            <w:r>
              <w:rPr>
                <w:spacing w:val="-26"/>
                <w:sz w:val="18"/>
                <w:u w:val="single"/>
              </w:rPr>
              <w:t xml:space="preserve"> </w:t>
            </w:r>
            <w:r>
              <w:rPr>
                <w:sz w:val="18"/>
                <w:u w:val="single"/>
              </w:rPr>
              <w:t>obudowy</w:t>
            </w:r>
            <w:r>
              <w:rPr>
                <w:spacing w:val="-27"/>
                <w:sz w:val="18"/>
                <w:u w:val="single"/>
              </w:rPr>
              <w:t xml:space="preserve"> </w:t>
            </w:r>
            <w:r>
              <w:rPr>
                <w:sz w:val="18"/>
                <w:u w:val="single"/>
              </w:rPr>
              <w:t>komputera)</w:t>
            </w:r>
            <w:r>
              <w:rPr>
                <w:spacing w:val="12"/>
                <w:sz w:val="18"/>
                <w:u w:val="single"/>
              </w:rPr>
              <w:t xml:space="preserve"> </w:t>
            </w:r>
            <w:r>
              <w:rPr>
                <w:sz w:val="18"/>
                <w:u w:val="single"/>
              </w:rPr>
              <w:t>wszystkich</w:t>
            </w:r>
            <w:r>
              <w:rPr>
                <w:spacing w:val="-23"/>
                <w:sz w:val="18"/>
                <w:u w:val="single"/>
              </w:rPr>
              <w:t xml:space="preserve"> </w:t>
            </w:r>
            <w:r>
              <w:rPr>
                <w:sz w:val="18"/>
                <w:u w:val="single"/>
              </w:rPr>
              <w:t>portów USB nie może być osiągnięta w wyniku stosowania konwerterów, przejściówek lub przewodów połączeniowych itp. Wszystkie wymagane porty mają być w sposób trwały zintegrowane z</w:t>
            </w:r>
            <w:r>
              <w:rPr>
                <w:spacing w:val="-2"/>
                <w:sz w:val="18"/>
                <w:u w:val="single"/>
              </w:rPr>
              <w:t xml:space="preserve"> </w:t>
            </w:r>
            <w:r>
              <w:rPr>
                <w:sz w:val="18"/>
                <w:u w:val="single"/>
              </w:rPr>
              <w:t>obudową.</w:t>
            </w:r>
          </w:p>
          <w:p w14:paraId="2764AB4B" w14:textId="77777777" w:rsidR="001B6A0B" w:rsidRDefault="001B6A0B" w:rsidP="006736BC">
            <w:pPr>
              <w:pStyle w:val="TableParagraph"/>
              <w:numPr>
                <w:ilvl w:val="0"/>
                <w:numId w:val="201"/>
              </w:numPr>
              <w:adjustRightInd/>
              <w:ind w:left="187" w:right="28" w:hanging="142"/>
              <w:jc w:val="both"/>
              <w:rPr>
                <w:sz w:val="18"/>
              </w:rPr>
            </w:pPr>
            <w:r>
              <w:rPr>
                <w:sz w:val="18"/>
              </w:rPr>
              <w:t xml:space="preserve">Karta sieciowa 10/100/1000 Ethernet RJ 45, zintegrowana z płytą główną, wspierająca obsługę </w:t>
            </w:r>
            <w:r>
              <w:rPr>
                <w:spacing w:val="6"/>
                <w:sz w:val="18"/>
              </w:rPr>
              <w:t xml:space="preserve">WOL </w:t>
            </w:r>
            <w:r>
              <w:rPr>
                <w:sz w:val="18"/>
              </w:rPr>
              <w:t>(funkcja włączana przez użytkownika), PXE</w:t>
            </w:r>
            <w:r>
              <w:rPr>
                <w:spacing w:val="-17"/>
                <w:sz w:val="18"/>
              </w:rPr>
              <w:t xml:space="preserve"> </w:t>
            </w:r>
            <w:r>
              <w:rPr>
                <w:sz w:val="18"/>
              </w:rPr>
              <w:t>2.1.</w:t>
            </w:r>
          </w:p>
          <w:p w14:paraId="5C0C17F6" w14:textId="77777777" w:rsidR="001B6A0B" w:rsidRDefault="001B6A0B" w:rsidP="006736BC">
            <w:pPr>
              <w:pStyle w:val="TableParagraph"/>
              <w:numPr>
                <w:ilvl w:val="0"/>
                <w:numId w:val="201"/>
              </w:numPr>
              <w:adjustRightInd/>
              <w:ind w:left="187" w:right="28" w:hanging="142"/>
              <w:jc w:val="both"/>
              <w:rPr>
                <w:sz w:val="18"/>
              </w:rPr>
            </w:pPr>
            <w:r>
              <w:rPr>
                <w:sz w:val="18"/>
              </w:rPr>
              <w:t xml:space="preserve">Płyta główna wyposażona w 2 złącza </w:t>
            </w:r>
            <w:r>
              <w:rPr>
                <w:spacing w:val="14"/>
                <w:sz w:val="18"/>
              </w:rPr>
              <w:t>SO</w:t>
            </w:r>
            <w:r>
              <w:rPr>
                <w:sz w:val="18"/>
              </w:rPr>
              <w:t xml:space="preserve">-DIMM z obsługą </w:t>
            </w:r>
            <w:r w:rsidRPr="008F0C94">
              <w:rPr>
                <w:sz w:val="18"/>
              </w:rPr>
              <w:t>do</w:t>
            </w:r>
            <w:r>
              <w:rPr>
                <w:sz w:val="18"/>
              </w:rPr>
              <w:t xml:space="preserve"> </w:t>
            </w:r>
            <w:r w:rsidRPr="008F0C94">
              <w:rPr>
                <w:sz w:val="18"/>
              </w:rPr>
              <w:t xml:space="preserve">64 </w:t>
            </w:r>
            <w:r>
              <w:rPr>
                <w:sz w:val="18"/>
              </w:rPr>
              <w:t xml:space="preserve">GB DDR4 pamięci </w:t>
            </w:r>
            <w:r>
              <w:rPr>
                <w:spacing w:val="-3"/>
                <w:sz w:val="18"/>
              </w:rPr>
              <w:t xml:space="preserve">RAM, </w:t>
            </w:r>
            <w:r>
              <w:rPr>
                <w:sz w:val="18"/>
              </w:rPr>
              <w:t>nie mniej niż 2 złącza SATA 3.0 lub 2 złącza M.2 dedykowane do PCI-Express 3.0 x4 lub 1 złącze M.2 dedykowane do PCI-Express 3.0 x4 i 1 złącze SATA 3.0;</w:t>
            </w:r>
            <w:r>
              <w:rPr>
                <w:spacing w:val="10"/>
                <w:sz w:val="18"/>
              </w:rPr>
              <w:t xml:space="preserve"> </w:t>
            </w:r>
            <w:r>
              <w:rPr>
                <w:sz w:val="18"/>
                <w:u w:val="single"/>
              </w:rPr>
              <w:lastRenderedPageBreak/>
              <w:t>Wymagana</w:t>
            </w:r>
            <w:r>
              <w:rPr>
                <w:spacing w:val="-26"/>
                <w:sz w:val="18"/>
                <w:u w:val="single"/>
              </w:rPr>
              <w:t xml:space="preserve"> </w:t>
            </w:r>
            <w:r>
              <w:rPr>
                <w:sz w:val="18"/>
                <w:u w:val="single"/>
              </w:rPr>
              <w:t>ilość</w:t>
            </w:r>
            <w:r>
              <w:rPr>
                <w:spacing w:val="-26"/>
                <w:sz w:val="18"/>
                <w:u w:val="single"/>
              </w:rPr>
              <w:t xml:space="preserve"> </w:t>
            </w:r>
            <w:r>
              <w:rPr>
                <w:sz w:val="18"/>
                <w:u w:val="single"/>
              </w:rPr>
              <w:t>i</w:t>
            </w:r>
            <w:r>
              <w:rPr>
                <w:spacing w:val="-24"/>
                <w:sz w:val="18"/>
                <w:u w:val="single"/>
              </w:rPr>
              <w:t xml:space="preserve"> </w:t>
            </w:r>
            <w:r>
              <w:rPr>
                <w:sz w:val="18"/>
                <w:u w:val="single"/>
              </w:rPr>
              <w:t>rozmieszczenie</w:t>
            </w:r>
            <w:r>
              <w:rPr>
                <w:spacing w:val="-24"/>
                <w:sz w:val="18"/>
                <w:u w:val="single"/>
              </w:rPr>
              <w:t xml:space="preserve"> </w:t>
            </w:r>
            <w:r>
              <w:rPr>
                <w:sz w:val="18"/>
                <w:u w:val="single"/>
              </w:rPr>
              <w:t>(na</w:t>
            </w:r>
            <w:r>
              <w:rPr>
                <w:spacing w:val="-24"/>
                <w:sz w:val="18"/>
                <w:u w:val="single"/>
              </w:rPr>
              <w:t xml:space="preserve"> </w:t>
            </w:r>
            <w:r>
              <w:rPr>
                <w:sz w:val="18"/>
                <w:u w:val="single"/>
              </w:rPr>
              <w:t>płycie głównej) wszystkich wymaganych złącz nie</w:t>
            </w:r>
            <w:r>
              <w:rPr>
                <w:sz w:val="18"/>
              </w:rPr>
              <w:t xml:space="preserve"> </w:t>
            </w:r>
            <w:r>
              <w:rPr>
                <w:sz w:val="18"/>
                <w:u w:val="single"/>
              </w:rPr>
              <w:t xml:space="preserve">może być osiągnięta </w:t>
            </w:r>
            <w:r>
              <w:rPr>
                <w:spacing w:val="2"/>
                <w:sz w:val="18"/>
                <w:u w:val="single"/>
              </w:rPr>
              <w:t>w wyniku</w:t>
            </w:r>
            <w:r>
              <w:rPr>
                <w:spacing w:val="-38"/>
                <w:sz w:val="18"/>
                <w:u w:val="single"/>
              </w:rPr>
              <w:t xml:space="preserve"> </w:t>
            </w:r>
            <w:r>
              <w:rPr>
                <w:sz w:val="18"/>
                <w:u w:val="single"/>
              </w:rPr>
              <w:t xml:space="preserve">stosowania konwerterów, przejściówek </w:t>
            </w:r>
            <w:r>
              <w:rPr>
                <w:spacing w:val="-12"/>
                <w:sz w:val="18"/>
                <w:u w:val="single"/>
              </w:rPr>
              <w:t xml:space="preserve">czy </w:t>
            </w:r>
            <w:r>
              <w:rPr>
                <w:sz w:val="18"/>
                <w:u w:val="single"/>
              </w:rPr>
              <w:t>kart rozszerzeń itp.</w:t>
            </w:r>
            <w:r>
              <w:rPr>
                <w:sz w:val="18"/>
              </w:rPr>
              <w:t xml:space="preserve"> W każdym przypadku opis slotu dotyczy jego przepustowości, a nie tylko</w:t>
            </w:r>
            <w:r>
              <w:rPr>
                <w:spacing w:val="-13"/>
                <w:sz w:val="18"/>
              </w:rPr>
              <w:t xml:space="preserve"> </w:t>
            </w:r>
            <w:r>
              <w:rPr>
                <w:sz w:val="18"/>
              </w:rPr>
              <w:t>gabarytów.</w:t>
            </w:r>
          </w:p>
          <w:p w14:paraId="57002FA7" w14:textId="77777777" w:rsidR="001B6A0B" w:rsidRDefault="001B6A0B" w:rsidP="006736BC">
            <w:pPr>
              <w:pStyle w:val="TableParagraph"/>
              <w:numPr>
                <w:ilvl w:val="0"/>
                <w:numId w:val="201"/>
              </w:numPr>
              <w:adjustRightInd/>
              <w:spacing w:before="1"/>
              <w:ind w:left="187" w:right="28" w:hanging="142"/>
              <w:jc w:val="both"/>
              <w:rPr>
                <w:sz w:val="18"/>
              </w:rPr>
            </w:pPr>
            <w:r>
              <w:rPr>
                <w:sz w:val="18"/>
              </w:rPr>
              <w:t>Opakowanie musi być wykonane z materiałów podlegających powtórnemu przetworzeniu.</w:t>
            </w:r>
          </w:p>
        </w:tc>
      </w:tr>
      <w:tr w:rsidR="001B6A0B" w14:paraId="79B4866B" w14:textId="77777777" w:rsidTr="005559CB">
        <w:trPr>
          <w:jc w:val="center"/>
        </w:trPr>
        <w:tc>
          <w:tcPr>
            <w:tcW w:w="2333" w:type="dxa"/>
          </w:tcPr>
          <w:p w14:paraId="1AF78885" w14:textId="77777777" w:rsidR="001B6A0B" w:rsidRDefault="001B6A0B" w:rsidP="005559CB">
            <w:pPr>
              <w:pStyle w:val="TableParagraph"/>
              <w:ind w:left="0" w:right="28"/>
              <w:rPr>
                <w:sz w:val="18"/>
              </w:rPr>
            </w:pPr>
            <w:r>
              <w:rPr>
                <w:sz w:val="18"/>
              </w:rPr>
              <w:lastRenderedPageBreak/>
              <w:t>Oprogramowanie OEM:</w:t>
            </w:r>
          </w:p>
        </w:tc>
        <w:tc>
          <w:tcPr>
            <w:tcW w:w="7032" w:type="dxa"/>
          </w:tcPr>
          <w:p w14:paraId="253D1E53" w14:textId="77777777" w:rsidR="001B6A0B" w:rsidRDefault="001B6A0B" w:rsidP="006736BC">
            <w:pPr>
              <w:pStyle w:val="TableParagraph"/>
              <w:numPr>
                <w:ilvl w:val="0"/>
                <w:numId w:val="201"/>
              </w:numPr>
              <w:adjustRightInd/>
              <w:ind w:left="205" w:right="28" w:hanging="205"/>
              <w:jc w:val="both"/>
              <w:rPr>
                <w:sz w:val="18"/>
              </w:rPr>
            </w:pPr>
            <w:r>
              <w:rPr>
                <w:sz w:val="18"/>
              </w:rPr>
              <w:t xml:space="preserve">Preinstalowany, 64-bitowy system operacyjny </w:t>
            </w:r>
            <w:r>
              <w:rPr>
                <w:spacing w:val="-5"/>
                <w:sz w:val="18"/>
              </w:rPr>
              <w:t xml:space="preserve">zgodny </w:t>
            </w:r>
            <w:r>
              <w:rPr>
                <w:sz w:val="18"/>
              </w:rPr>
              <w:t>z wymogami</w:t>
            </w:r>
            <w:r w:rsidRPr="00501B7E">
              <w:rPr>
                <w:b/>
                <w:bCs/>
                <w:i/>
                <w:iCs/>
                <w:sz w:val="18"/>
              </w:rPr>
              <w:t xml:space="preserve"> w</w:t>
            </w:r>
            <w:r>
              <w:rPr>
                <w:b/>
                <w:bCs/>
                <w:i/>
                <w:iCs/>
                <w:sz w:val="18"/>
              </w:rPr>
              <w:t> punkcie</w:t>
            </w:r>
            <w:r w:rsidRPr="00501B7E">
              <w:rPr>
                <w:b/>
                <w:bCs/>
                <w:i/>
                <w:iCs/>
                <w:sz w:val="18"/>
              </w:rPr>
              <w:t xml:space="preserve"> </w:t>
            </w:r>
            <w:r>
              <w:rPr>
                <w:b/>
                <w:bCs/>
                <w:i/>
                <w:iCs/>
                <w:sz w:val="18"/>
              </w:rPr>
              <w:t>1.1.1</w:t>
            </w:r>
            <w:r w:rsidRPr="00501B7E">
              <w:rPr>
                <w:b/>
                <w:bCs/>
                <w:i/>
                <w:iCs/>
                <w:sz w:val="18"/>
              </w:rPr>
              <w:t xml:space="preserve"> </w:t>
            </w:r>
            <w:r w:rsidRPr="00501B7E">
              <w:rPr>
                <w:b/>
                <w:bCs/>
                <w:i/>
                <w:iCs/>
                <w:spacing w:val="-4"/>
                <w:sz w:val="18"/>
              </w:rPr>
              <w:t>System operacyjny dla stacji roboczych, stacji graficznych i notebooków</w:t>
            </w:r>
            <w:r>
              <w:rPr>
                <w:b/>
                <w:bCs/>
                <w:i/>
                <w:iCs/>
                <w:spacing w:val="-4"/>
                <w:sz w:val="18"/>
              </w:rPr>
              <w:t xml:space="preserve"> </w:t>
            </w:r>
            <w:r w:rsidRPr="00501B7E">
              <w:rPr>
                <w:b/>
                <w:bCs/>
                <w:i/>
                <w:iCs/>
                <w:sz w:val="18"/>
              </w:rPr>
              <w:t xml:space="preserve">w </w:t>
            </w:r>
            <w:r w:rsidRPr="00501B7E">
              <w:rPr>
                <w:b/>
                <w:bCs/>
                <w:i/>
                <w:iCs/>
                <w:spacing w:val="-4"/>
                <w:sz w:val="18"/>
              </w:rPr>
              <w:t>wersji PL</w:t>
            </w:r>
            <w:r>
              <w:rPr>
                <w:sz w:val="18"/>
              </w:rPr>
              <w:t xml:space="preserve"> niewymagający podawania klucza licencyjnego podczas instalacji. Klucz zaszyty trwale w BIOS na etapie produkcji komputera I automatycznie pobierany przez Instalowane oprogramowanie. Dołączony nośnik z</w:t>
            </w:r>
            <w:r>
              <w:rPr>
                <w:spacing w:val="-6"/>
                <w:sz w:val="18"/>
              </w:rPr>
              <w:t> </w:t>
            </w:r>
            <w:r>
              <w:rPr>
                <w:sz w:val="18"/>
              </w:rPr>
              <w:t>oprogramowaniem.</w:t>
            </w:r>
          </w:p>
          <w:p w14:paraId="34C11EFC" w14:textId="77777777" w:rsidR="001B6A0B" w:rsidRDefault="001B6A0B" w:rsidP="006736BC">
            <w:pPr>
              <w:pStyle w:val="TableParagraph"/>
              <w:numPr>
                <w:ilvl w:val="0"/>
                <w:numId w:val="201"/>
              </w:numPr>
              <w:adjustRightInd/>
              <w:ind w:left="205" w:right="28" w:hanging="205"/>
              <w:jc w:val="both"/>
              <w:rPr>
                <w:sz w:val="18"/>
              </w:rPr>
            </w:pPr>
            <w:r>
              <w:rPr>
                <w:sz w:val="18"/>
              </w:rPr>
              <w:t>Komplet sterowników na</w:t>
            </w:r>
            <w:r>
              <w:rPr>
                <w:spacing w:val="-4"/>
                <w:sz w:val="18"/>
              </w:rPr>
              <w:t xml:space="preserve"> </w:t>
            </w:r>
            <w:r>
              <w:rPr>
                <w:sz w:val="18"/>
              </w:rPr>
              <w:t>CD.</w:t>
            </w:r>
          </w:p>
          <w:p w14:paraId="6FCE724D" w14:textId="77777777" w:rsidR="001B6A0B" w:rsidRPr="008D5D9D" w:rsidRDefault="001B6A0B" w:rsidP="006736BC">
            <w:pPr>
              <w:pStyle w:val="TableParagraph"/>
              <w:numPr>
                <w:ilvl w:val="0"/>
                <w:numId w:val="201"/>
              </w:numPr>
              <w:ind w:left="205" w:right="28" w:hanging="205"/>
              <w:jc w:val="both"/>
              <w:rPr>
                <w:sz w:val="18"/>
              </w:rPr>
            </w:pPr>
            <w:r w:rsidRPr="008D5D9D">
              <w:rPr>
                <w:sz w:val="18"/>
              </w:rPr>
              <w:t>Komplet</w:t>
            </w:r>
            <w:r w:rsidRPr="008D5D9D">
              <w:rPr>
                <w:spacing w:val="-8"/>
                <w:sz w:val="18"/>
              </w:rPr>
              <w:t xml:space="preserve"> </w:t>
            </w:r>
            <w:r w:rsidRPr="008D5D9D">
              <w:rPr>
                <w:sz w:val="18"/>
              </w:rPr>
              <w:t>sterowników</w:t>
            </w:r>
            <w:r w:rsidRPr="008D5D9D">
              <w:rPr>
                <w:spacing w:val="-7"/>
                <w:sz w:val="18"/>
              </w:rPr>
              <w:t xml:space="preserve"> </w:t>
            </w:r>
            <w:r w:rsidRPr="008D5D9D">
              <w:rPr>
                <w:sz w:val="18"/>
              </w:rPr>
              <w:t>umożliwiający</w:t>
            </w:r>
            <w:r w:rsidRPr="008D5D9D">
              <w:rPr>
                <w:spacing w:val="-7"/>
                <w:sz w:val="18"/>
              </w:rPr>
              <w:t xml:space="preserve"> </w:t>
            </w:r>
            <w:r w:rsidRPr="008D5D9D">
              <w:rPr>
                <w:sz w:val="18"/>
              </w:rPr>
              <w:t>instalację</w:t>
            </w:r>
            <w:r w:rsidRPr="008D5D9D">
              <w:rPr>
                <w:spacing w:val="-6"/>
                <w:sz w:val="18"/>
              </w:rPr>
              <w:t xml:space="preserve"> </w:t>
            </w:r>
            <w:r w:rsidRPr="008D5D9D">
              <w:rPr>
                <w:sz w:val="18"/>
              </w:rPr>
              <w:t>systemu</w:t>
            </w:r>
            <w:r w:rsidRPr="008D5D9D">
              <w:rPr>
                <w:spacing w:val="-5"/>
                <w:sz w:val="18"/>
              </w:rPr>
              <w:t xml:space="preserve"> </w:t>
            </w:r>
            <w:r w:rsidRPr="008D5D9D">
              <w:rPr>
                <w:sz w:val="18"/>
              </w:rPr>
              <w:t>operacyjnego</w:t>
            </w:r>
            <w:r w:rsidRPr="008D5D9D">
              <w:rPr>
                <w:spacing w:val="-4"/>
                <w:sz w:val="18"/>
              </w:rPr>
              <w:t xml:space="preserve"> w wersji </w:t>
            </w:r>
            <w:r w:rsidRPr="008D5D9D">
              <w:rPr>
                <w:sz w:val="18"/>
              </w:rPr>
              <w:t>min.</w:t>
            </w:r>
            <w:r w:rsidRPr="008D5D9D">
              <w:rPr>
                <w:spacing w:val="-9"/>
                <w:sz w:val="18"/>
              </w:rPr>
              <w:t xml:space="preserve"> </w:t>
            </w:r>
            <w:r w:rsidRPr="008D5D9D">
              <w:rPr>
                <w:sz w:val="18"/>
              </w:rPr>
              <w:t>Windows</w:t>
            </w:r>
            <w:r w:rsidRPr="008D5D9D">
              <w:rPr>
                <w:spacing w:val="-4"/>
                <w:sz w:val="18"/>
              </w:rPr>
              <w:t xml:space="preserve"> </w:t>
            </w:r>
            <w:r w:rsidRPr="008D5D9D">
              <w:rPr>
                <w:sz w:val="18"/>
              </w:rPr>
              <w:t>1</w:t>
            </w:r>
            <w:r>
              <w:rPr>
                <w:sz w:val="18"/>
              </w:rPr>
              <w:t>1</w:t>
            </w:r>
            <w:r w:rsidRPr="008D5D9D">
              <w:rPr>
                <w:spacing w:val="-4"/>
                <w:sz w:val="18"/>
              </w:rPr>
              <w:t xml:space="preserve"> </w:t>
            </w:r>
            <w:r w:rsidRPr="008D5D9D">
              <w:rPr>
                <w:sz w:val="18"/>
              </w:rPr>
              <w:t>za pomocą</w:t>
            </w:r>
            <w:r w:rsidRPr="008D5D9D">
              <w:rPr>
                <w:spacing w:val="-10"/>
                <w:sz w:val="18"/>
              </w:rPr>
              <w:t xml:space="preserve"> </w:t>
            </w:r>
            <w:r w:rsidRPr="008D5D9D">
              <w:rPr>
                <w:sz w:val="18"/>
              </w:rPr>
              <w:t xml:space="preserve">Microsoft </w:t>
            </w:r>
            <w:r w:rsidRPr="00DD4C55">
              <w:rPr>
                <w:sz w:val="18"/>
                <w:lang w:val="en-US"/>
              </w:rPr>
              <w:t>Endpoint</w:t>
            </w:r>
            <w:r w:rsidRPr="008D5D9D">
              <w:rPr>
                <w:sz w:val="18"/>
              </w:rPr>
              <w:t xml:space="preserve"> Configuration</w:t>
            </w:r>
            <w:r w:rsidRPr="008D5D9D">
              <w:rPr>
                <w:spacing w:val="-10"/>
                <w:sz w:val="18"/>
              </w:rPr>
              <w:t xml:space="preserve"> </w:t>
            </w:r>
            <w:r w:rsidRPr="008D5D9D">
              <w:rPr>
                <w:sz w:val="18"/>
              </w:rPr>
              <w:t>Manager</w:t>
            </w:r>
            <w:r w:rsidRPr="008D5D9D">
              <w:rPr>
                <w:spacing w:val="-9"/>
                <w:sz w:val="18"/>
              </w:rPr>
              <w:t xml:space="preserve"> </w:t>
            </w:r>
            <w:r w:rsidRPr="008D5D9D">
              <w:rPr>
                <w:sz w:val="18"/>
              </w:rPr>
              <w:t>w wersji co najmniej 2010</w:t>
            </w:r>
            <w:r w:rsidRPr="008D5D9D">
              <w:rPr>
                <w:spacing w:val="-10"/>
                <w:sz w:val="18"/>
              </w:rPr>
              <w:t xml:space="preserve"> </w:t>
            </w:r>
            <w:r w:rsidRPr="008D5D9D">
              <w:rPr>
                <w:sz w:val="18"/>
              </w:rPr>
              <w:t>lub</w:t>
            </w:r>
            <w:r w:rsidRPr="008D5D9D">
              <w:rPr>
                <w:spacing w:val="-12"/>
                <w:sz w:val="18"/>
              </w:rPr>
              <w:t xml:space="preserve"> </w:t>
            </w:r>
            <w:r w:rsidRPr="008D5D9D">
              <w:rPr>
                <w:sz w:val="18"/>
              </w:rPr>
              <w:t>nowszego</w:t>
            </w:r>
            <w:r w:rsidRPr="008D5D9D">
              <w:rPr>
                <w:spacing w:val="-10"/>
                <w:sz w:val="18"/>
              </w:rPr>
              <w:t xml:space="preserve"> </w:t>
            </w:r>
            <w:r w:rsidRPr="008D5D9D">
              <w:rPr>
                <w:sz w:val="18"/>
              </w:rPr>
              <w:t>oraz sterowniki obsługujące kartę</w:t>
            </w:r>
            <w:r w:rsidRPr="008D5D9D">
              <w:rPr>
                <w:spacing w:val="2"/>
                <w:sz w:val="18"/>
              </w:rPr>
              <w:t xml:space="preserve"> </w:t>
            </w:r>
            <w:r w:rsidRPr="008D5D9D">
              <w:rPr>
                <w:sz w:val="18"/>
              </w:rPr>
              <w:t>sieciową i dostęp do dysku w środowisku co najmniej Windows PE for Windows 10 lub nowszym</w:t>
            </w:r>
            <w:r>
              <w:rPr>
                <w:sz w:val="18"/>
              </w:rPr>
              <w:t>.</w:t>
            </w:r>
            <w:r w:rsidRPr="008D5D9D">
              <w:rPr>
                <w:sz w:val="18"/>
              </w:rPr>
              <w:t xml:space="preserve"> </w:t>
            </w:r>
          </w:p>
          <w:p w14:paraId="5E03DC1F" w14:textId="77777777" w:rsidR="001B6A0B" w:rsidRDefault="001B6A0B" w:rsidP="006736BC">
            <w:pPr>
              <w:pStyle w:val="TableParagraph"/>
              <w:numPr>
                <w:ilvl w:val="0"/>
                <w:numId w:val="201"/>
              </w:numPr>
              <w:ind w:left="205" w:right="28" w:hanging="205"/>
              <w:jc w:val="both"/>
              <w:rPr>
                <w:sz w:val="18"/>
              </w:rPr>
            </w:pPr>
            <w:r w:rsidRPr="002D3ABF">
              <w:rPr>
                <w:sz w:val="18"/>
              </w:rPr>
              <w:t>Oprogramowanie dostarczone przez producenta komputera</w:t>
            </w:r>
            <w:r>
              <w:rPr>
                <w:sz w:val="18"/>
              </w:rPr>
              <w:t>,</w:t>
            </w:r>
            <w:r w:rsidRPr="002D3ABF">
              <w:rPr>
                <w:sz w:val="18"/>
              </w:rPr>
              <w:t xml:space="preserve"> pozwalające na zdalną inwentaryzację komputerów w sieci, lokalną i zdalną inwentaryzację komponentów komputera, umożliwiające co najmniej:</w:t>
            </w:r>
          </w:p>
          <w:p w14:paraId="55207DAF" w14:textId="77777777" w:rsidR="001B6A0B" w:rsidRDefault="001B6A0B" w:rsidP="006736BC">
            <w:pPr>
              <w:pStyle w:val="TableParagraph"/>
              <w:numPr>
                <w:ilvl w:val="1"/>
                <w:numId w:val="201"/>
              </w:numPr>
              <w:ind w:left="353" w:right="28" w:hanging="142"/>
              <w:jc w:val="both"/>
              <w:rPr>
                <w:sz w:val="18"/>
              </w:rPr>
            </w:pPr>
            <w:r w:rsidRPr="002D3ABF">
              <w:rPr>
                <w:sz w:val="18"/>
              </w:rPr>
              <w:t>zdalne zablokowanie portów</w:t>
            </w:r>
            <w:r w:rsidRPr="002D3ABF">
              <w:rPr>
                <w:spacing w:val="-15"/>
                <w:sz w:val="18"/>
              </w:rPr>
              <w:t xml:space="preserve"> </w:t>
            </w:r>
            <w:r w:rsidRPr="002D3ABF">
              <w:rPr>
                <w:sz w:val="18"/>
              </w:rPr>
              <w:t>USB;</w:t>
            </w:r>
          </w:p>
          <w:p w14:paraId="5A82760B" w14:textId="77777777" w:rsidR="001B6A0B" w:rsidRDefault="001B6A0B" w:rsidP="006736BC">
            <w:pPr>
              <w:pStyle w:val="TableParagraph"/>
              <w:numPr>
                <w:ilvl w:val="1"/>
                <w:numId w:val="201"/>
              </w:numPr>
              <w:ind w:left="353" w:right="28" w:hanging="142"/>
              <w:jc w:val="both"/>
              <w:rPr>
                <w:sz w:val="18"/>
              </w:rPr>
            </w:pPr>
            <w:r w:rsidRPr="002D3ABF">
              <w:rPr>
                <w:sz w:val="18"/>
              </w:rPr>
              <w:t>zdalne uaktualnianie BIOS zarówno na pojedynczym komputerze, a także na grupie komputerów w tym samym</w:t>
            </w:r>
            <w:r w:rsidRPr="002D3ABF">
              <w:rPr>
                <w:spacing w:val="-15"/>
                <w:sz w:val="18"/>
              </w:rPr>
              <w:t xml:space="preserve"> </w:t>
            </w:r>
            <w:r w:rsidRPr="002D3ABF">
              <w:rPr>
                <w:sz w:val="18"/>
              </w:rPr>
              <w:t>czasie;</w:t>
            </w:r>
          </w:p>
          <w:p w14:paraId="59F76B2C" w14:textId="77777777" w:rsidR="001B6A0B" w:rsidRDefault="001B6A0B" w:rsidP="006736BC">
            <w:pPr>
              <w:pStyle w:val="TableParagraph"/>
              <w:numPr>
                <w:ilvl w:val="1"/>
                <w:numId w:val="201"/>
              </w:numPr>
              <w:ind w:left="353" w:right="28" w:hanging="142"/>
              <w:jc w:val="both"/>
              <w:rPr>
                <w:sz w:val="18"/>
              </w:rPr>
            </w:pPr>
            <w:r w:rsidRPr="002D3ABF">
              <w:rPr>
                <w:sz w:val="18"/>
              </w:rPr>
              <w:t>zdalną konfigurację BIOS w czasie rzeczywistym w tym, co najmniej ustawienie hasła, wpisanie unikalnego numeru nadanego przez użytkownika, sekwencji startowej, włączenia/wyłączenia portów USB, włączenia/wyłączenia</w:t>
            </w:r>
            <w:r w:rsidRPr="002D3ABF">
              <w:rPr>
                <w:spacing w:val="-7"/>
                <w:sz w:val="18"/>
              </w:rPr>
              <w:t xml:space="preserve"> </w:t>
            </w:r>
            <w:r w:rsidRPr="002D3ABF">
              <w:rPr>
                <w:sz w:val="18"/>
              </w:rPr>
              <w:t>karty dźwiękowej;</w:t>
            </w:r>
          </w:p>
          <w:p w14:paraId="03D75566" w14:textId="77777777" w:rsidR="001B6A0B" w:rsidRDefault="001B6A0B" w:rsidP="006736BC">
            <w:pPr>
              <w:pStyle w:val="TableParagraph"/>
              <w:numPr>
                <w:ilvl w:val="1"/>
                <w:numId w:val="201"/>
              </w:numPr>
              <w:ind w:left="353" w:right="28" w:hanging="142"/>
              <w:jc w:val="both"/>
              <w:rPr>
                <w:sz w:val="18"/>
              </w:rPr>
            </w:pPr>
            <w:r w:rsidRPr="002D3ABF">
              <w:rPr>
                <w:sz w:val="18"/>
              </w:rPr>
              <w:t>zdalne wyłączanie oraz restart komputera w</w:t>
            </w:r>
            <w:r w:rsidRPr="002D3ABF">
              <w:rPr>
                <w:spacing w:val="-29"/>
                <w:sz w:val="18"/>
              </w:rPr>
              <w:t xml:space="preserve"> </w:t>
            </w:r>
            <w:r w:rsidRPr="002D3ABF">
              <w:rPr>
                <w:sz w:val="18"/>
              </w:rPr>
              <w:t>sieci;</w:t>
            </w:r>
          </w:p>
          <w:p w14:paraId="76F3D86F" w14:textId="77777777" w:rsidR="001B6A0B" w:rsidRDefault="001B6A0B" w:rsidP="006736BC">
            <w:pPr>
              <w:pStyle w:val="TableParagraph"/>
              <w:numPr>
                <w:ilvl w:val="1"/>
                <w:numId w:val="201"/>
              </w:numPr>
              <w:ind w:left="353" w:right="28" w:hanging="142"/>
              <w:jc w:val="both"/>
              <w:rPr>
                <w:sz w:val="18"/>
              </w:rPr>
            </w:pPr>
            <w:r w:rsidRPr="002D3ABF">
              <w:rPr>
                <w:sz w:val="18"/>
              </w:rPr>
              <w:t>otrzymywanie informacji WMI – Windows Management</w:t>
            </w:r>
            <w:r w:rsidRPr="002D3ABF">
              <w:rPr>
                <w:spacing w:val="-27"/>
                <w:sz w:val="18"/>
              </w:rPr>
              <w:t xml:space="preserve"> </w:t>
            </w:r>
            <w:r w:rsidRPr="002D3ABF">
              <w:rPr>
                <w:sz w:val="18"/>
              </w:rPr>
              <w:t>Interface;</w:t>
            </w:r>
          </w:p>
          <w:p w14:paraId="03C304E0" w14:textId="77777777" w:rsidR="001B6A0B" w:rsidRDefault="001B6A0B" w:rsidP="006736BC">
            <w:pPr>
              <w:pStyle w:val="TableParagraph"/>
              <w:numPr>
                <w:ilvl w:val="1"/>
                <w:numId w:val="201"/>
              </w:numPr>
              <w:ind w:left="353" w:right="28" w:hanging="142"/>
              <w:jc w:val="both"/>
              <w:rPr>
                <w:sz w:val="18"/>
              </w:rPr>
            </w:pPr>
            <w:r w:rsidRPr="002D3ABF">
              <w:rPr>
                <w:sz w:val="18"/>
              </w:rPr>
              <w:t>monitorowanie stanu k</w:t>
            </w:r>
            <w:r>
              <w:rPr>
                <w:sz w:val="18"/>
              </w:rPr>
              <w:t>omponentów: CPU, pamięć RAM, dysk twardy</w:t>
            </w:r>
            <w:r w:rsidRPr="002D3ABF">
              <w:rPr>
                <w:sz w:val="18"/>
              </w:rPr>
              <w:t>, wersje</w:t>
            </w:r>
            <w:r w:rsidRPr="002D3ABF">
              <w:rPr>
                <w:spacing w:val="-31"/>
                <w:sz w:val="18"/>
              </w:rPr>
              <w:t xml:space="preserve"> </w:t>
            </w:r>
            <w:r w:rsidRPr="002D3ABF">
              <w:rPr>
                <w:sz w:val="18"/>
              </w:rPr>
              <w:t>BIOS;</w:t>
            </w:r>
          </w:p>
          <w:p w14:paraId="6B9EC43D" w14:textId="77777777" w:rsidR="001B6A0B" w:rsidRDefault="001B6A0B" w:rsidP="006736BC">
            <w:pPr>
              <w:pStyle w:val="TableParagraph"/>
              <w:numPr>
                <w:ilvl w:val="1"/>
                <w:numId w:val="201"/>
              </w:numPr>
              <w:ind w:left="353" w:right="28" w:hanging="142"/>
              <w:jc w:val="both"/>
              <w:rPr>
                <w:sz w:val="18"/>
              </w:rPr>
            </w:pPr>
            <w:r w:rsidRPr="002D3ABF">
              <w:rPr>
                <w:sz w:val="18"/>
              </w:rPr>
              <w:t>monitorowanie i alertowanie parametrów termicznych, wolnego miejsca na dyskach twardych;</w:t>
            </w:r>
          </w:p>
          <w:p w14:paraId="44DB4136" w14:textId="77777777" w:rsidR="001B6A0B" w:rsidRPr="002D3ABF" w:rsidRDefault="001B6A0B" w:rsidP="006736BC">
            <w:pPr>
              <w:pStyle w:val="TableParagraph"/>
              <w:numPr>
                <w:ilvl w:val="1"/>
                <w:numId w:val="201"/>
              </w:numPr>
              <w:ind w:left="353" w:right="28" w:hanging="142"/>
              <w:jc w:val="both"/>
              <w:rPr>
                <w:sz w:val="18"/>
              </w:rPr>
            </w:pPr>
            <w:r w:rsidRPr="002D3ABF">
              <w:rPr>
                <w:sz w:val="18"/>
              </w:rPr>
              <w:t>monitorowanie stanu k</w:t>
            </w:r>
            <w:r>
              <w:rPr>
                <w:sz w:val="18"/>
              </w:rPr>
              <w:t>omponentów: CPU, pamięć RAM, dysk twardy</w:t>
            </w:r>
            <w:r w:rsidRPr="002D3ABF">
              <w:rPr>
                <w:sz w:val="18"/>
              </w:rPr>
              <w:t>, wersje BIOS przy wyłączonym komputerze lub nieobecnym/uszkodzonym systemie</w:t>
            </w:r>
            <w:r w:rsidRPr="002D3ABF">
              <w:rPr>
                <w:spacing w:val="-32"/>
                <w:sz w:val="18"/>
              </w:rPr>
              <w:t xml:space="preserve"> </w:t>
            </w:r>
            <w:r w:rsidRPr="002D3ABF">
              <w:rPr>
                <w:sz w:val="18"/>
              </w:rPr>
              <w:t>operacyjnym.</w:t>
            </w:r>
          </w:p>
          <w:p w14:paraId="2A618192" w14:textId="77777777" w:rsidR="001B6A0B" w:rsidRDefault="001B6A0B" w:rsidP="005559CB">
            <w:pPr>
              <w:pStyle w:val="TableParagraph"/>
              <w:adjustRightInd/>
              <w:ind w:left="0" w:right="28"/>
              <w:jc w:val="both"/>
              <w:rPr>
                <w:spacing w:val="-5"/>
                <w:sz w:val="18"/>
              </w:rPr>
            </w:pPr>
            <w:r>
              <w:rPr>
                <w:sz w:val="18"/>
              </w:rPr>
              <w:t>Opisane powyżej oprogramowanie musi być wyprodukowane przez jednego producenta i w pełni integrować się z oprogramowaniem MECM.</w:t>
            </w:r>
          </w:p>
        </w:tc>
      </w:tr>
      <w:tr w:rsidR="001B6A0B" w:rsidRPr="000B7A76" w14:paraId="0140F1B1" w14:textId="77777777" w:rsidTr="005559CB">
        <w:trPr>
          <w:jc w:val="center"/>
        </w:trPr>
        <w:tc>
          <w:tcPr>
            <w:tcW w:w="2333" w:type="dxa"/>
          </w:tcPr>
          <w:p w14:paraId="1D95A28C" w14:textId="77777777" w:rsidR="001B6A0B" w:rsidRDefault="001B6A0B" w:rsidP="005559CB">
            <w:pPr>
              <w:pStyle w:val="TableParagraph"/>
              <w:ind w:left="0" w:right="28"/>
              <w:rPr>
                <w:sz w:val="18"/>
              </w:rPr>
            </w:pPr>
            <w:r>
              <w:rPr>
                <w:sz w:val="18"/>
              </w:rPr>
              <w:t>Ukompletowanie</w:t>
            </w:r>
          </w:p>
        </w:tc>
        <w:tc>
          <w:tcPr>
            <w:tcW w:w="7032" w:type="dxa"/>
          </w:tcPr>
          <w:p w14:paraId="10898916"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Podkładka</w:t>
            </w:r>
            <w:r w:rsidRPr="002C1F9D">
              <w:rPr>
                <w:spacing w:val="-10"/>
                <w:sz w:val="18"/>
                <w:szCs w:val="18"/>
              </w:rPr>
              <w:t xml:space="preserve"> </w:t>
            </w:r>
            <w:r w:rsidRPr="002C1F9D">
              <w:rPr>
                <w:sz w:val="18"/>
                <w:szCs w:val="18"/>
              </w:rPr>
              <w:t>materiałowa</w:t>
            </w:r>
            <w:r w:rsidRPr="002C1F9D">
              <w:rPr>
                <w:spacing w:val="-9"/>
                <w:sz w:val="18"/>
                <w:szCs w:val="18"/>
              </w:rPr>
              <w:t xml:space="preserve"> </w:t>
            </w:r>
            <w:r w:rsidRPr="002C1F9D">
              <w:rPr>
                <w:sz w:val="18"/>
                <w:szCs w:val="18"/>
              </w:rPr>
              <w:t>pod</w:t>
            </w:r>
            <w:r w:rsidRPr="002C1F9D">
              <w:rPr>
                <w:spacing w:val="-9"/>
                <w:sz w:val="18"/>
                <w:szCs w:val="18"/>
              </w:rPr>
              <w:t xml:space="preserve"> </w:t>
            </w:r>
            <w:r w:rsidRPr="002C1F9D">
              <w:rPr>
                <w:sz w:val="18"/>
                <w:szCs w:val="18"/>
              </w:rPr>
              <w:t>mysz</w:t>
            </w:r>
            <w:r w:rsidRPr="002C1F9D">
              <w:rPr>
                <w:spacing w:val="-11"/>
                <w:sz w:val="18"/>
                <w:szCs w:val="18"/>
              </w:rPr>
              <w:t xml:space="preserve"> </w:t>
            </w:r>
            <w:r w:rsidRPr="002C1F9D">
              <w:rPr>
                <w:sz w:val="18"/>
                <w:szCs w:val="18"/>
              </w:rPr>
              <w:t>(min.</w:t>
            </w:r>
            <w:r w:rsidRPr="002C1F9D">
              <w:rPr>
                <w:spacing w:val="-11"/>
                <w:sz w:val="18"/>
                <w:szCs w:val="18"/>
              </w:rPr>
              <w:t xml:space="preserve"> </w:t>
            </w:r>
            <w:r w:rsidRPr="002C1F9D">
              <w:rPr>
                <w:sz w:val="18"/>
                <w:szCs w:val="18"/>
              </w:rPr>
              <w:t>250</w:t>
            </w:r>
            <w:r w:rsidRPr="002C1F9D">
              <w:rPr>
                <w:spacing w:val="-9"/>
                <w:sz w:val="18"/>
                <w:szCs w:val="18"/>
              </w:rPr>
              <w:t xml:space="preserve"> </w:t>
            </w:r>
            <w:r w:rsidRPr="002C1F9D">
              <w:rPr>
                <w:sz w:val="18"/>
                <w:szCs w:val="18"/>
              </w:rPr>
              <w:t>x</w:t>
            </w:r>
            <w:r w:rsidRPr="002C1F9D">
              <w:rPr>
                <w:spacing w:val="-13"/>
                <w:sz w:val="18"/>
                <w:szCs w:val="18"/>
              </w:rPr>
              <w:t xml:space="preserve"> </w:t>
            </w:r>
            <w:r w:rsidRPr="002C1F9D">
              <w:rPr>
                <w:sz w:val="18"/>
                <w:szCs w:val="18"/>
              </w:rPr>
              <w:t>210</w:t>
            </w:r>
            <w:r w:rsidRPr="002C1F9D">
              <w:rPr>
                <w:spacing w:val="-11"/>
                <w:sz w:val="18"/>
                <w:szCs w:val="18"/>
              </w:rPr>
              <w:t xml:space="preserve"> </w:t>
            </w:r>
            <w:r w:rsidRPr="002C1F9D">
              <w:rPr>
                <w:sz w:val="18"/>
                <w:szCs w:val="18"/>
              </w:rPr>
              <w:t>mm,</w:t>
            </w:r>
            <w:r w:rsidRPr="002C1F9D">
              <w:rPr>
                <w:spacing w:val="-11"/>
                <w:sz w:val="18"/>
                <w:szCs w:val="18"/>
              </w:rPr>
              <w:t xml:space="preserve"> </w:t>
            </w:r>
            <w:r w:rsidRPr="002C1F9D">
              <w:rPr>
                <w:sz w:val="18"/>
                <w:szCs w:val="18"/>
              </w:rPr>
              <w:t>powierzchnia</w:t>
            </w:r>
            <w:r w:rsidRPr="002C1F9D">
              <w:rPr>
                <w:spacing w:val="-9"/>
                <w:sz w:val="18"/>
                <w:szCs w:val="18"/>
              </w:rPr>
              <w:t xml:space="preserve"> </w:t>
            </w:r>
            <w:r w:rsidRPr="002C1F9D">
              <w:rPr>
                <w:sz w:val="18"/>
                <w:szCs w:val="18"/>
              </w:rPr>
              <w:t>robocza</w:t>
            </w:r>
            <w:r w:rsidRPr="002C1F9D">
              <w:rPr>
                <w:spacing w:val="-9"/>
                <w:sz w:val="18"/>
                <w:szCs w:val="18"/>
              </w:rPr>
              <w:t xml:space="preserve"> </w:t>
            </w:r>
            <w:r w:rsidRPr="002C1F9D">
              <w:rPr>
                <w:sz w:val="18"/>
                <w:szCs w:val="18"/>
              </w:rPr>
              <w:t>z</w:t>
            </w:r>
            <w:r>
              <w:rPr>
                <w:sz w:val="18"/>
                <w:szCs w:val="18"/>
              </w:rPr>
              <w:t> </w:t>
            </w:r>
            <w:r w:rsidRPr="002C1F9D">
              <w:rPr>
                <w:sz w:val="18"/>
                <w:szCs w:val="18"/>
              </w:rPr>
              <w:t>tkaniny,</w:t>
            </w:r>
            <w:r w:rsidRPr="002C1F9D">
              <w:rPr>
                <w:spacing w:val="-11"/>
                <w:sz w:val="18"/>
                <w:szCs w:val="18"/>
              </w:rPr>
              <w:t xml:space="preserve"> </w:t>
            </w:r>
            <w:r w:rsidRPr="002C1F9D">
              <w:rPr>
                <w:sz w:val="18"/>
                <w:szCs w:val="18"/>
              </w:rPr>
              <w:t>spód antypoślizgowy z</w:t>
            </w:r>
            <w:r w:rsidRPr="002C1F9D">
              <w:rPr>
                <w:spacing w:val="-4"/>
                <w:sz w:val="18"/>
                <w:szCs w:val="18"/>
              </w:rPr>
              <w:t xml:space="preserve"> </w:t>
            </w:r>
            <w:r w:rsidRPr="002C1F9D">
              <w:rPr>
                <w:sz w:val="18"/>
                <w:szCs w:val="18"/>
              </w:rPr>
              <w:t xml:space="preserve">gumy). </w:t>
            </w:r>
          </w:p>
          <w:p w14:paraId="075CDBA0"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Pr>
                <w:sz w:val="18"/>
                <w:szCs w:val="18"/>
              </w:rPr>
              <w:t>Kabel zasilający z końcówką odpowiednią do posiadanego przez urządzenie gniazda zasilania, umożlwiający zasilanie z sieci 230V.</w:t>
            </w:r>
          </w:p>
          <w:p w14:paraId="1062394F" w14:textId="77777777" w:rsidR="001B6A0B"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Kabel komunikacyjny RJ-45–RJ-45 kat. 6 o długości minimum 3 metry.</w:t>
            </w:r>
          </w:p>
          <w:p w14:paraId="233D374F" w14:textId="77777777" w:rsidR="001B6A0B" w:rsidRDefault="001B6A0B" w:rsidP="006736BC">
            <w:pPr>
              <w:pStyle w:val="TableParagraph"/>
              <w:numPr>
                <w:ilvl w:val="0"/>
                <w:numId w:val="175"/>
              </w:numPr>
              <w:spacing w:line="206" w:lineRule="exact"/>
              <w:ind w:left="176" w:right="28" w:hanging="176"/>
              <w:jc w:val="both"/>
              <w:rPr>
                <w:sz w:val="18"/>
                <w:szCs w:val="18"/>
              </w:rPr>
            </w:pPr>
            <w:r>
              <w:rPr>
                <w:sz w:val="18"/>
                <w:szCs w:val="18"/>
              </w:rPr>
              <w:t>Instrukcja instalacji, użytkowania i obsługi (w formie papierowej lub elektronicznej).</w:t>
            </w:r>
          </w:p>
          <w:p w14:paraId="7E7FA098" w14:textId="77777777" w:rsidR="001B6A0B" w:rsidRPr="000B7A76" w:rsidRDefault="001B6A0B" w:rsidP="006736BC">
            <w:pPr>
              <w:pStyle w:val="TableParagraph"/>
              <w:numPr>
                <w:ilvl w:val="0"/>
                <w:numId w:val="175"/>
              </w:numPr>
              <w:spacing w:line="206" w:lineRule="exact"/>
              <w:ind w:left="176" w:right="28" w:hanging="176"/>
              <w:jc w:val="both"/>
              <w:rPr>
                <w:sz w:val="18"/>
                <w:szCs w:val="18"/>
              </w:rPr>
            </w:pPr>
            <w:r>
              <w:rPr>
                <w:sz w:val="18"/>
                <w:szCs w:val="18"/>
              </w:rPr>
              <w:t>Karta gwarancyjna (w formie papierowej lub elektronicznej).</w:t>
            </w:r>
          </w:p>
        </w:tc>
      </w:tr>
      <w:tr w:rsidR="001B6A0B" w14:paraId="2CA0ACB6" w14:textId="77777777" w:rsidTr="005559CB">
        <w:trPr>
          <w:jc w:val="center"/>
        </w:trPr>
        <w:tc>
          <w:tcPr>
            <w:tcW w:w="2333" w:type="dxa"/>
          </w:tcPr>
          <w:p w14:paraId="3384BA31" w14:textId="77777777" w:rsidR="001B6A0B" w:rsidRDefault="001B6A0B" w:rsidP="005559CB">
            <w:pPr>
              <w:pStyle w:val="TableParagraph"/>
              <w:ind w:left="0" w:right="28"/>
              <w:rPr>
                <w:sz w:val="18"/>
              </w:rPr>
            </w:pPr>
            <w:r>
              <w:rPr>
                <w:sz w:val="18"/>
              </w:rPr>
              <w:t>Wyposażenie:</w:t>
            </w:r>
          </w:p>
        </w:tc>
        <w:tc>
          <w:tcPr>
            <w:tcW w:w="7032" w:type="dxa"/>
          </w:tcPr>
          <w:p w14:paraId="05E7A7B2"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Klawiatura USB w układzie US QWERTY</w:t>
            </w:r>
            <w:r>
              <w:rPr>
                <w:sz w:val="18"/>
                <w:szCs w:val="18"/>
              </w:rPr>
              <w:t>.</w:t>
            </w:r>
          </w:p>
          <w:p w14:paraId="231917FE" w14:textId="77777777" w:rsidR="001B6A0B" w:rsidRPr="002C1F9D" w:rsidRDefault="001B6A0B" w:rsidP="006736BC">
            <w:pPr>
              <w:pStyle w:val="TableParagraph"/>
              <w:numPr>
                <w:ilvl w:val="0"/>
                <w:numId w:val="175"/>
              </w:numPr>
              <w:spacing w:line="206" w:lineRule="exact"/>
              <w:ind w:left="176" w:right="28" w:hanging="176"/>
              <w:jc w:val="both"/>
              <w:rPr>
                <w:sz w:val="18"/>
                <w:szCs w:val="18"/>
              </w:rPr>
            </w:pPr>
            <w:r w:rsidRPr="002C1F9D">
              <w:rPr>
                <w:sz w:val="18"/>
                <w:szCs w:val="18"/>
              </w:rPr>
              <w:t>Mysz optyczna USB, dwuprzyciskowa z rolką (scroll).</w:t>
            </w:r>
          </w:p>
          <w:p w14:paraId="14BA2F93" w14:textId="77777777" w:rsidR="001B6A0B" w:rsidRDefault="001B6A0B" w:rsidP="006736BC">
            <w:pPr>
              <w:pStyle w:val="TableParagraph"/>
              <w:numPr>
                <w:ilvl w:val="0"/>
                <w:numId w:val="175"/>
              </w:numPr>
              <w:adjustRightInd/>
              <w:ind w:left="176" w:right="28" w:hanging="176"/>
              <w:jc w:val="both"/>
              <w:rPr>
                <w:sz w:val="18"/>
                <w:szCs w:val="18"/>
              </w:rPr>
            </w:pPr>
            <w:r w:rsidRPr="002C1F9D">
              <w:rPr>
                <w:sz w:val="18"/>
                <w:szCs w:val="18"/>
              </w:rPr>
              <w:t>Linka</w:t>
            </w:r>
            <w:r w:rsidRPr="002C1F9D">
              <w:rPr>
                <w:spacing w:val="-8"/>
                <w:sz w:val="18"/>
                <w:szCs w:val="18"/>
              </w:rPr>
              <w:t xml:space="preserve"> </w:t>
            </w:r>
            <w:r w:rsidRPr="002C1F9D">
              <w:rPr>
                <w:sz w:val="18"/>
                <w:szCs w:val="18"/>
              </w:rPr>
              <w:t>stalowa</w:t>
            </w:r>
            <w:r w:rsidRPr="002C1F9D">
              <w:rPr>
                <w:spacing w:val="-6"/>
                <w:sz w:val="18"/>
                <w:szCs w:val="18"/>
              </w:rPr>
              <w:t xml:space="preserve"> </w:t>
            </w:r>
            <w:r w:rsidRPr="002C1F9D">
              <w:rPr>
                <w:sz w:val="18"/>
                <w:szCs w:val="18"/>
              </w:rPr>
              <w:t>z</w:t>
            </w:r>
            <w:r w:rsidRPr="002C1F9D">
              <w:rPr>
                <w:spacing w:val="-8"/>
                <w:sz w:val="18"/>
                <w:szCs w:val="18"/>
              </w:rPr>
              <w:t xml:space="preserve"> </w:t>
            </w:r>
            <w:r w:rsidRPr="002C1F9D">
              <w:rPr>
                <w:sz w:val="18"/>
                <w:szCs w:val="18"/>
              </w:rPr>
              <w:t>zabezpieczeniem</w:t>
            </w:r>
            <w:r w:rsidRPr="002C1F9D">
              <w:rPr>
                <w:spacing w:val="-5"/>
                <w:sz w:val="18"/>
                <w:szCs w:val="18"/>
              </w:rPr>
              <w:t xml:space="preserve"> </w:t>
            </w:r>
            <w:r w:rsidRPr="002C1F9D">
              <w:rPr>
                <w:sz w:val="18"/>
                <w:szCs w:val="18"/>
              </w:rPr>
              <w:t>umożliwiającym</w:t>
            </w:r>
            <w:r w:rsidRPr="002C1F9D">
              <w:rPr>
                <w:spacing w:val="-8"/>
                <w:sz w:val="18"/>
                <w:szCs w:val="18"/>
              </w:rPr>
              <w:t xml:space="preserve"> </w:t>
            </w:r>
            <w:r w:rsidRPr="002C1F9D">
              <w:rPr>
                <w:sz w:val="18"/>
                <w:szCs w:val="18"/>
              </w:rPr>
              <w:t>podłączenie</w:t>
            </w:r>
            <w:r w:rsidRPr="002C1F9D">
              <w:rPr>
                <w:spacing w:val="-6"/>
                <w:sz w:val="18"/>
                <w:szCs w:val="18"/>
              </w:rPr>
              <w:t xml:space="preserve"> </w:t>
            </w:r>
            <w:r w:rsidRPr="002C1F9D">
              <w:rPr>
                <w:sz w:val="18"/>
                <w:szCs w:val="18"/>
              </w:rPr>
              <w:t>do</w:t>
            </w:r>
            <w:r w:rsidRPr="002C1F9D">
              <w:rPr>
                <w:spacing w:val="-6"/>
                <w:sz w:val="18"/>
                <w:szCs w:val="18"/>
              </w:rPr>
              <w:t xml:space="preserve"> </w:t>
            </w:r>
            <w:r w:rsidRPr="002C1F9D">
              <w:rPr>
                <w:sz w:val="18"/>
                <w:szCs w:val="18"/>
              </w:rPr>
              <w:t>złącza</w:t>
            </w:r>
            <w:r w:rsidRPr="002C1F9D">
              <w:rPr>
                <w:spacing w:val="-1"/>
                <w:sz w:val="18"/>
                <w:szCs w:val="18"/>
              </w:rPr>
              <w:t xml:space="preserve"> </w:t>
            </w:r>
            <w:r w:rsidRPr="002C1F9D">
              <w:rPr>
                <w:sz w:val="18"/>
                <w:szCs w:val="18"/>
              </w:rPr>
              <w:t>blokady</w:t>
            </w:r>
            <w:r w:rsidRPr="002C1F9D">
              <w:rPr>
                <w:spacing w:val="-7"/>
                <w:sz w:val="18"/>
                <w:szCs w:val="18"/>
              </w:rPr>
              <w:t xml:space="preserve"> </w:t>
            </w:r>
            <w:r w:rsidRPr="002C1F9D">
              <w:rPr>
                <w:sz w:val="18"/>
                <w:szCs w:val="18"/>
              </w:rPr>
              <w:t>stacji roboczej</w:t>
            </w:r>
            <w:r w:rsidRPr="002C1F9D">
              <w:rPr>
                <w:spacing w:val="-2"/>
                <w:sz w:val="18"/>
                <w:szCs w:val="18"/>
              </w:rPr>
              <w:t xml:space="preserve"> </w:t>
            </w:r>
            <w:r w:rsidRPr="002C1F9D">
              <w:rPr>
                <w:sz w:val="18"/>
                <w:szCs w:val="18"/>
              </w:rPr>
              <w:t>micro.</w:t>
            </w:r>
          </w:p>
          <w:p w14:paraId="45BFD063" w14:textId="77777777" w:rsidR="001B6A0B" w:rsidRDefault="001B6A0B" w:rsidP="006736BC">
            <w:pPr>
              <w:pStyle w:val="TableParagraph"/>
              <w:numPr>
                <w:ilvl w:val="0"/>
                <w:numId w:val="175"/>
              </w:numPr>
              <w:adjustRightInd/>
              <w:ind w:left="176" w:right="28" w:hanging="176"/>
              <w:jc w:val="both"/>
              <w:rPr>
                <w:sz w:val="18"/>
                <w:szCs w:val="18"/>
              </w:rPr>
            </w:pPr>
            <w:r w:rsidRPr="00106D42">
              <w:rPr>
                <w:sz w:val="18"/>
              </w:rPr>
              <w:t xml:space="preserve">Stojak (stand) integrujący monitor z komputerem (jeśli komputer pozyskiwany jest </w:t>
            </w:r>
            <w:r>
              <w:rPr>
                <w:sz w:val="18"/>
              </w:rPr>
              <w:t>razem</w:t>
            </w:r>
            <w:r w:rsidRPr="00106D42">
              <w:rPr>
                <w:sz w:val="18"/>
              </w:rPr>
              <w:t xml:space="preserve"> z monitorem).</w:t>
            </w:r>
          </w:p>
          <w:p w14:paraId="6AAA4E13" w14:textId="77777777" w:rsidR="001B6A0B" w:rsidRPr="008A19AF" w:rsidRDefault="001B6A0B" w:rsidP="006736BC">
            <w:pPr>
              <w:pStyle w:val="TableParagraph"/>
              <w:numPr>
                <w:ilvl w:val="0"/>
                <w:numId w:val="175"/>
              </w:numPr>
              <w:adjustRightInd/>
              <w:ind w:left="176" w:right="28" w:hanging="176"/>
              <w:jc w:val="both"/>
              <w:rPr>
                <w:sz w:val="18"/>
                <w:szCs w:val="18"/>
              </w:rPr>
            </w:pPr>
            <w:r w:rsidRPr="00106D42">
              <w:rPr>
                <w:b/>
                <w:sz w:val="18"/>
              </w:rPr>
              <w:t>Monitor w poniżs</w:t>
            </w:r>
            <w:r>
              <w:rPr>
                <w:b/>
                <w:sz w:val="18"/>
              </w:rPr>
              <w:t>zej</w:t>
            </w:r>
            <w:r w:rsidRPr="00106D42">
              <w:rPr>
                <w:b/>
                <w:sz w:val="18"/>
              </w:rPr>
              <w:t xml:space="preserve"> konfiguracji</w:t>
            </w:r>
            <w:r w:rsidRPr="00106D42">
              <w:rPr>
                <w:sz w:val="18"/>
              </w:rPr>
              <w:t xml:space="preserve"> (jeśli komputer pozyskiwany jest </w:t>
            </w:r>
            <w:r>
              <w:rPr>
                <w:sz w:val="18"/>
              </w:rPr>
              <w:t xml:space="preserve">razem </w:t>
            </w:r>
            <w:r w:rsidRPr="00106D42">
              <w:rPr>
                <w:sz w:val="18"/>
              </w:rPr>
              <w:t>z</w:t>
            </w:r>
            <w:r>
              <w:rPr>
                <w:sz w:val="18"/>
              </w:rPr>
              <w:t> </w:t>
            </w:r>
            <w:r w:rsidRPr="00106D42">
              <w:rPr>
                <w:sz w:val="18"/>
              </w:rPr>
              <w:t>monitorem)</w:t>
            </w:r>
            <w:r>
              <w:rPr>
                <w:sz w:val="18"/>
              </w:rPr>
              <w:t>.</w:t>
            </w:r>
          </w:p>
          <w:p w14:paraId="22822AD6" w14:textId="77777777" w:rsidR="001B6A0B" w:rsidRPr="00106D42" w:rsidRDefault="001B6A0B" w:rsidP="005559CB">
            <w:pPr>
              <w:pStyle w:val="TableParagraph"/>
              <w:adjustRightInd/>
              <w:ind w:left="176" w:right="28"/>
              <w:jc w:val="both"/>
              <w:rPr>
                <w:sz w:val="18"/>
                <w:szCs w:val="18"/>
              </w:rPr>
            </w:pPr>
          </w:p>
          <w:p w14:paraId="76B217D9" w14:textId="77777777" w:rsidR="001B6A0B" w:rsidRPr="006B6F3F" w:rsidRDefault="001B6A0B" w:rsidP="005559CB">
            <w:pPr>
              <w:ind w:right="28"/>
              <w:jc w:val="both"/>
              <w:rPr>
                <w:rFonts w:ascii="Arial" w:hAnsi="Arial" w:cs="Arial"/>
                <w:sz w:val="18"/>
              </w:rPr>
            </w:pPr>
            <w:r>
              <w:rPr>
                <w:rFonts w:ascii="Arial" w:hAnsi="Arial" w:cs="Arial"/>
                <w:sz w:val="18"/>
              </w:rPr>
              <w:t>Jeśli p</w:t>
            </w:r>
            <w:r w:rsidRPr="006B6F3F">
              <w:rPr>
                <w:rFonts w:ascii="Arial" w:hAnsi="Arial" w:cs="Arial"/>
                <w:sz w:val="18"/>
              </w:rPr>
              <w:t xml:space="preserve">owyższe wyposażenie: </w:t>
            </w:r>
          </w:p>
          <w:p w14:paraId="2949E44F" w14:textId="77777777" w:rsidR="001B6A0B" w:rsidRPr="006B6F3F" w:rsidRDefault="001B6A0B" w:rsidP="005559CB">
            <w:pPr>
              <w:ind w:right="28"/>
              <w:jc w:val="both"/>
              <w:rPr>
                <w:rFonts w:ascii="Arial" w:hAnsi="Arial" w:cs="Arial"/>
                <w:sz w:val="18"/>
              </w:rPr>
            </w:pPr>
            <w:r w:rsidRPr="006B6F3F">
              <w:rPr>
                <w:rFonts w:ascii="Arial" w:hAnsi="Arial" w:cs="Arial"/>
                <w:sz w:val="18"/>
              </w:rPr>
              <w:t>- nie stanowi kompletu (komplet – rozumiany jako standardowe, fabryczne wyposażenie, umieszczone fizycznie w urządzeniu przez Producenta urządzenia), a</w:t>
            </w:r>
            <w:r>
              <w:rPr>
                <w:rFonts w:ascii="Arial" w:hAnsi="Arial" w:cs="Arial"/>
                <w:sz w:val="18"/>
              </w:rPr>
              <w:t> </w:t>
            </w:r>
            <w:r w:rsidRPr="006B6F3F">
              <w:rPr>
                <w:rFonts w:ascii="Arial" w:hAnsi="Arial" w:cs="Arial"/>
                <w:sz w:val="18"/>
              </w:rPr>
              <w:t>oddzielne pozycje handlowe (dodatkowe wyposażenie, ukompletowanie), to każda powinna posia</w:t>
            </w:r>
            <w:r>
              <w:rPr>
                <w:rFonts w:ascii="Arial" w:hAnsi="Arial" w:cs="Arial"/>
                <w:sz w:val="18"/>
              </w:rPr>
              <w:t>dać</w:t>
            </w:r>
            <w:r w:rsidRPr="006B6F3F">
              <w:rPr>
                <w:rFonts w:ascii="Arial" w:hAnsi="Arial" w:cs="Arial"/>
                <w:sz w:val="18"/>
              </w:rPr>
              <w:t xml:space="preserve"> oznaczenie i kod producenta oraz występować jako oddzielna pozycja formularza cenowego,</w:t>
            </w:r>
          </w:p>
          <w:p w14:paraId="12C86393" w14:textId="77777777" w:rsidR="001B6A0B" w:rsidRDefault="001B6A0B" w:rsidP="005559CB">
            <w:pPr>
              <w:pStyle w:val="TableParagraph"/>
              <w:adjustRightInd/>
              <w:ind w:left="0" w:right="28"/>
              <w:jc w:val="both"/>
              <w:rPr>
                <w:sz w:val="18"/>
              </w:rPr>
            </w:pPr>
            <w:r w:rsidRPr="006B6F3F">
              <w:rPr>
                <w:sz w:val="18"/>
              </w:rPr>
              <w:t>- nie jest wyszczególniane w Karcie Sprzętu dla danego urządzenia.</w:t>
            </w:r>
          </w:p>
        </w:tc>
      </w:tr>
      <w:tr w:rsidR="001B6A0B" w14:paraId="325D01EE" w14:textId="77777777" w:rsidTr="005559CB">
        <w:trPr>
          <w:jc w:val="center"/>
        </w:trPr>
        <w:tc>
          <w:tcPr>
            <w:tcW w:w="2333" w:type="dxa"/>
          </w:tcPr>
          <w:p w14:paraId="2B0E7F56" w14:textId="77777777" w:rsidR="001B6A0B" w:rsidRDefault="001B6A0B" w:rsidP="005559CB">
            <w:pPr>
              <w:pStyle w:val="TableParagraph"/>
              <w:spacing w:before="1"/>
              <w:ind w:right="28"/>
              <w:rPr>
                <w:sz w:val="18"/>
              </w:rPr>
            </w:pPr>
            <w:r>
              <w:rPr>
                <w:sz w:val="18"/>
              </w:rPr>
              <w:t>Monitor:</w:t>
            </w:r>
          </w:p>
        </w:tc>
        <w:tc>
          <w:tcPr>
            <w:tcW w:w="7032" w:type="dxa"/>
          </w:tcPr>
          <w:p w14:paraId="6637C914" w14:textId="77777777" w:rsidR="001B6A0B" w:rsidRDefault="001B6A0B" w:rsidP="005559CB">
            <w:pPr>
              <w:pStyle w:val="TableParagraph"/>
              <w:tabs>
                <w:tab w:val="left" w:pos="320"/>
              </w:tabs>
              <w:adjustRightInd/>
              <w:spacing w:before="1" w:line="207" w:lineRule="exact"/>
              <w:ind w:right="28"/>
              <w:rPr>
                <w:sz w:val="18"/>
              </w:rPr>
            </w:pPr>
            <w:r>
              <w:rPr>
                <w:spacing w:val="-5"/>
                <w:sz w:val="18"/>
              </w:rPr>
              <w:t xml:space="preserve">Monitor M4P </w:t>
            </w:r>
            <w:r>
              <w:rPr>
                <w:spacing w:val="-4"/>
                <w:sz w:val="18"/>
              </w:rPr>
              <w:t>z punktu 80.4 – 81.4</w:t>
            </w:r>
          </w:p>
          <w:p w14:paraId="0529DF02" w14:textId="77777777" w:rsidR="001B6A0B" w:rsidRDefault="001B6A0B" w:rsidP="005559CB">
            <w:pPr>
              <w:pStyle w:val="TableParagraph"/>
              <w:tabs>
                <w:tab w:val="left" w:pos="413"/>
              </w:tabs>
              <w:spacing w:before="6" w:line="206" w:lineRule="exact"/>
              <w:ind w:left="319" w:right="28"/>
              <w:rPr>
                <w:sz w:val="18"/>
              </w:rPr>
            </w:pPr>
            <w:r>
              <w:rPr>
                <w:sz w:val="18"/>
              </w:rPr>
              <w:t>wszystkie</w:t>
            </w:r>
            <w:r>
              <w:rPr>
                <w:spacing w:val="-12"/>
                <w:sz w:val="18"/>
              </w:rPr>
              <w:t xml:space="preserve"> </w:t>
            </w:r>
            <w:r>
              <w:rPr>
                <w:sz w:val="18"/>
              </w:rPr>
              <w:t>funkcjonalności</w:t>
            </w:r>
            <w:r>
              <w:rPr>
                <w:spacing w:val="-15"/>
                <w:sz w:val="18"/>
              </w:rPr>
              <w:t xml:space="preserve"> </w:t>
            </w:r>
            <w:r>
              <w:rPr>
                <w:sz w:val="18"/>
              </w:rPr>
              <w:t>ergonomiczne</w:t>
            </w:r>
            <w:r>
              <w:rPr>
                <w:spacing w:val="-12"/>
                <w:sz w:val="18"/>
              </w:rPr>
              <w:t xml:space="preserve"> </w:t>
            </w:r>
            <w:r>
              <w:rPr>
                <w:sz w:val="18"/>
              </w:rPr>
              <w:t>(regulacja</w:t>
            </w:r>
            <w:r>
              <w:rPr>
                <w:spacing w:val="-14"/>
                <w:sz w:val="18"/>
              </w:rPr>
              <w:t xml:space="preserve"> </w:t>
            </w:r>
            <w:r>
              <w:rPr>
                <w:sz w:val="18"/>
              </w:rPr>
              <w:t>wysokości</w:t>
            </w:r>
            <w:r>
              <w:rPr>
                <w:spacing w:val="-15"/>
                <w:sz w:val="18"/>
              </w:rPr>
              <w:t xml:space="preserve"> </w:t>
            </w:r>
            <w:r>
              <w:rPr>
                <w:sz w:val="18"/>
              </w:rPr>
              <w:t>oraz</w:t>
            </w:r>
            <w:r>
              <w:rPr>
                <w:spacing w:val="-14"/>
                <w:sz w:val="18"/>
              </w:rPr>
              <w:t xml:space="preserve"> </w:t>
            </w:r>
            <w:r>
              <w:rPr>
                <w:sz w:val="18"/>
              </w:rPr>
              <w:t>pivot)</w:t>
            </w:r>
            <w:r>
              <w:rPr>
                <w:spacing w:val="-13"/>
                <w:sz w:val="18"/>
              </w:rPr>
              <w:t xml:space="preserve"> </w:t>
            </w:r>
            <w:r>
              <w:rPr>
                <w:sz w:val="18"/>
              </w:rPr>
              <w:t>monitor</w:t>
            </w:r>
            <w:r>
              <w:rPr>
                <w:spacing w:val="-16"/>
                <w:sz w:val="18"/>
              </w:rPr>
              <w:t xml:space="preserve"> </w:t>
            </w:r>
            <w:r>
              <w:rPr>
                <w:sz w:val="18"/>
              </w:rPr>
              <w:t>musi osiągać po instalacji na dedykowanym standzie integrującym wymienionym w punkcie "Obudowa" i opisanym w dziale</w:t>
            </w:r>
            <w:r>
              <w:rPr>
                <w:spacing w:val="30"/>
                <w:sz w:val="18"/>
              </w:rPr>
              <w:t xml:space="preserve"> </w:t>
            </w:r>
            <w:r>
              <w:rPr>
                <w:sz w:val="18"/>
              </w:rPr>
              <w:t>„Ergonomia”.</w:t>
            </w:r>
          </w:p>
        </w:tc>
      </w:tr>
      <w:tr w:rsidR="001B6A0B" w:rsidRPr="003E03FF" w14:paraId="21586C90" w14:textId="77777777" w:rsidTr="005559CB">
        <w:trPr>
          <w:jc w:val="center"/>
        </w:trPr>
        <w:tc>
          <w:tcPr>
            <w:tcW w:w="9365" w:type="dxa"/>
            <w:gridSpan w:val="2"/>
            <w:tcBorders>
              <w:top w:val="single" w:sz="4" w:space="0" w:color="000000"/>
              <w:left w:val="single" w:sz="4" w:space="0" w:color="000000"/>
              <w:bottom w:val="single" w:sz="4" w:space="0" w:color="000000"/>
              <w:right w:val="single" w:sz="4" w:space="0" w:color="000000"/>
            </w:tcBorders>
          </w:tcPr>
          <w:p w14:paraId="351FD5C3" w14:textId="77777777" w:rsidR="001B6A0B" w:rsidRPr="003E03FF" w:rsidRDefault="001B6A0B" w:rsidP="005559CB">
            <w:pPr>
              <w:pStyle w:val="TableParagraph"/>
              <w:tabs>
                <w:tab w:val="left" w:pos="1164"/>
                <w:tab w:val="left" w:pos="1737"/>
                <w:tab w:val="left" w:pos="2401"/>
                <w:tab w:val="left" w:pos="2909"/>
                <w:tab w:val="left" w:pos="4073"/>
                <w:tab w:val="left" w:pos="5516"/>
                <w:tab w:val="left" w:pos="6688"/>
              </w:tabs>
              <w:adjustRightInd/>
              <w:ind w:left="0" w:right="28"/>
              <w:jc w:val="both"/>
              <w:rPr>
                <w:sz w:val="18"/>
                <w:szCs w:val="18"/>
              </w:rPr>
            </w:pPr>
            <w:r w:rsidRPr="003C7168">
              <w:rPr>
                <w:sz w:val="18"/>
                <w:szCs w:val="18"/>
              </w:rPr>
              <w:t xml:space="preserve">Sprzęt musi obligatoryjnie spełniać </w:t>
            </w:r>
            <w:r>
              <w:rPr>
                <w:i/>
                <w:sz w:val="18"/>
                <w:szCs w:val="18"/>
              </w:rPr>
              <w:t>w</w:t>
            </w:r>
            <w:r w:rsidRPr="003C7168">
              <w:rPr>
                <w:i/>
                <w:sz w:val="18"/>
                <w:szCs w:val="18"/>
              </w:rPr>
              <w:t>arunki zawierania umowy</w:t>
            </w:r>
            <w:r w:rsidRPr="003C7168">
              <w:rPr>
                <w:sz w:val="18"/>
                <w:szCs w:val="18"/>
              </w:rPr>
              <w:t xml:space="preserve"> określone w punkcie </w:t>
            </w:r>
            <w:r>
              <w:rPr>
                <w:sz w:val="18"/>
                <w:szCs w:val="18"/>
              </w:rPr>
              <w:t>0.</w:t>
            </w:r>
            <w:r w:rsidRPr="003C7168">
              <w:rPr>
                <w:sz w:val="18"/>
                <w:szCs w:val="18"/>
              </w:rPr>
              <w:t>1</w:t>
            </w:r>
          </w:p>
        </w:tc>
      </w:tr>
    </w:tbl>
    <w:p w14:paraId="5849982B" w14:textId="77777777" w:rsidR="001B6A0B" w:rsidRDefault="001B6A0B" w:rsidP="001B6A0B">
      <w:pPr>
        <w:ind w:right="-144"/>
        <w:jc w:val="both"/>
        <w:rPr>
          <w:rFonts w:ascii="Arial" w:hAnsi="Arial" w:cs="Arial"/>
          <w:sz w:val="20"/>
          <w:szCs w:val="20"/>
        </w:rPr>
      </w:pPr>
    </w:p>
    <w:p w14:paraId="1A5F8AE1" w14:textId="77777777" w:rsidR="001B6A0B" w:rsidRDefault="001B6A0B" w:rsidP="001B6A0B">
      <w:pPr>
        <w:pStyle w:val="Nagwek2"/>
      </w:pPr>
      <w:bookmarkStart w:id="278" w:name="_Toc192762738"/>
      <w:bookmarkStart w:id="279" w:name="_Toc192674773"/>
      <w:r>
        <w:lastRenderedPageBreak/>
        <w:t>80.3</w:t>
      </w:r>
      <w:r w:rsidRPr="009C4693">
        <w:t xml:space="preserve"> </w:t>
      </w:r>
      <w:r>
        <w:t>–</w:t>
      </w:r>
      <w:r w:rsidRPr="009C4693">
        <w:t xml:space="preserve"> </w:t>
      </w:r>
      <w:r>
        <w:t xml:space="preserve">81.3. </w:t>
      </w:r>
      <w:r w:rsidRPr="005E7257">
        <w:t>Monitor M3</w:t>
      </w:r>
      <w:r>
        <w:t>P</w:t>
      </w:r>
      <w:bookmarkEnd w:id="278"/>
    </w:p>
    <w:bookmarkEnd w:id="279"/>
    <w:p w14:paraId="5E5FAABC" w14:textId="77777777" w:rsidR="001B6A0B" w:rsidRPr="00E36A39" w:rsidRDefault="001B6A0B" w:rsidP="001B6A0B">
      <w:r w:rsidRPr="006B6F3F">
        <w:rPr>
          <w:rFonts w:ascii="Arial" w:hAnsi="Arial" w:cs="Arial"/>
          <w:iCs/>
        </w:rPr>
        <w:t xml:space="preserve">Specyfikacja zgodna z określoną w punkcie </w:t>
      </w:r>
      <w:r>
        <w:rPr>
          <w:rFonts w:ascii="Arial" w:hAnsi="Arial" w:cs="Arial"/>
          <w:iCs/>
        </w:rPr>
        <w:t>22.2</w:t>
      </w:r>
      <w:r w:rsidRPr="006B6F3F">
        <w:rPr>
          <w:rFonts w:ascii="Arial" w:hAnsi="Arial" w:cs="Arial"/>
          <w:iCs/>
        </w:rPr>
        <w:t>.</w:t>
      </w:r>
    </w:p>
    <w:p w14:paraId="60266590" w14:textId="77777777" w:rsidR="001B6A0B" w:rsidRDefault="001B6A0B" w:rsidP="001B6A0B">
      <w:pPr>
        <w:pStyle w:val="Nagwek2"/>
      </w:pPr>
      <w:bookmarkStart w:id="280" w:name="_Toc192762739"/>
      <w:bookmarkStart w:id="281" w:name="_Toc192674774"/>
      <w:r>
        <w:t>80.4</w:t>
      </w:r>
      <w:r w:rsidRPr="009C4693">
        <w:t xml:space="preserve"> </w:t>
      </w:r>
      <w:r>
        <w:t>–</w:t>
      </w:r>
      <w:r w:rsidRPr="009C4693">
        <w:t xml:space="preserve"> </w:t>
      </w:r>
      <w:r>
        <w:t>81.4. Monitor M4P</w:t>
      </w:r>
      <w:bookmarkEnd w:id="280"/>
    </w:p>
    <w:bookmarkEnd w:id="281"/>
    <w:p w14:paraId="3C1330FC" w14:textId="77777777" w:rsidR="001B6A0B" w:rsidRPr="00CB61D3" w:rsidRDefault="001B6A0B" w:rsidP="001B6A0B">
      <w:r w:rsidRPr="006B6F3F">
        <w:rPr>
          <w:rFonts w:ascii="Arial" w:hAnsi="Arial" w:cs="Arial"/>
          <w:iCs/>
        </w:rPr>
        <w:t xml:space="preserve">Specyfikacja zgodna z określoną w punkcie </w:t>
      </w:r>
      <w:r>
        <w:rPr>
          <w:rFonts w:ascii="Arial" w:hAnsi="Arial" w:cs="Arial"/>
          <w:iCs/>
        </w:rPr>
        <w:t>22.3</w:t>
      </w:r>
      <w:r w:rsidRPr="006B6F3F">
        <w:rPr>
          <w:rFonts w:ascii="Arial" w:hAnsi="Arial" w:cs="Arial"/>
          <w:iCs/>
        </w:rPr>
        <w:t>.</w:t>
      </w:r>
    </w:p>
    <w:p w14:paraId="67CADBE3" w14:textId="77777777" w:rsidR="001B6A0B" w:rsidRDefault="001B6A0B" w:rsidP="001B6A0B">
      <w:pPr>
        <w:pStyle w:val="Nagwek1"/>
        <w:spacing w:before="0"/>
        <w:rPr>
          <w:color w:val="auto"/>
        </w:rPr>
      </w:pPr>
      <w:bookmarkStart w:id="282" w:name="_Toc192674775"/>
      <w:bookmarkStart w:id="283" w:name="_Toc192762740"/>
    </w:p>
    <w:p w14:paraId="25673F7A" w14:textId="05173EA4" w:rsidR="001B6A0B" w:rsidRPr="001B6A0B" w:rsidRDefault="001B6A0B" w:rsidP="001B6A0B">
      <w:pPr>
        <w:pStyle w:val="Nagwek1"/>
        <w:spacing w:before="0"/>
        <w:rPr>
          <w:color w:val="auto"/>
        </w:rPr>
      </w:pPr>
      <w:r w:rsidRPr="001B6A0B">
        <w:rPr>
          <w:color w:val="auto"/>
        </w:rPr>
        <w:t>Część nr 82 - 83 – Notebooki rugged I - II</w:t>
      </w:r>
      <w:bookmarkEnd w:id="282"/>
      <w:bookmarkEnd w:id="283"/>
    </w:p>
    <w:tbl>
      <w:tblPr>
        <w:tblStyle w:val="Tabela-Siatka3"/>
        <w:tblW w:w="5320" w:type="pct"/>
        <w:tblInd w:w="-5" w:type="dxa"/>
        <w:tblLayout w:type="fixed"/>
        <w:tblLook w:val="04A0" w:firstRow="1" w:lastRow="0" w:firstColumn="1" w:lastColumn="0" w:noHBand="0" w:noVBand="1"/>
      </w:tblPr>
      <w:tblGrid>
        <w:gridCol w:w="579"/>
        <w:gridCol w:w="5659"/>
        <w:gridCol w:w="1841"/>
        <w:gridCol w:w="1562"/>
      </w:tblGrid>
      <w:tr w:rsidR="001B6A0B" w:rsidRPr="006B6F3F" w14:paraId="438E67D1" w14:textId="77777777" w:rsidTr="005559CB">
        <w:trPr>
          <w:trHeight w:val="303"/>
        </w:trPr>
        <w:tc>
          <w:tcPr>
            <w:tcW w:w="300" w:type="pct"/>
            <w:vMerge w:val="restart"/>
            <w:vAlign w:val="center"/>
          </w:tcPr>
          <w:p w14:paraId="04FADFA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35" w:type="pct"/>
            <w:vMerge w:val="restart"/>
            <w:vAlign w:val="center"/>
          </w:tcPr>
          <w:p w14:paraId="2761A85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765" w:type="pct"/>
            <w:gridSpan w:val="2"/>
            <w:vAlign w:val="center"/>
          </w:tcPr>
          <w:p w14:paraId="6884A3D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70B6E27F" w14:textId="77777777" w:rsidTr="005559CB">
        <w:trPr>
          <w:trHeight w:val="303"/>
        </w:trPr>
        <w:tc>
          <w:tcPr>
            <w:tcW w:w="300" w:type="pct"/>
            <w:vMerge/>
            <w:vAlign w:val="center"/>
          </w:tcPr>
          <w:p w14:paraId="4931884E"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35" w:type="pct"/>
            <w:vMerge/>
            <w:vAlign w:val="center"/>
          </w:tcPr>
          <w:p w14:paraId="0C46E7D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955" w:type="pct"/>
            <w:vAlign w:val="center"/>
          </w:tcPr>
          <w:p w14:paraId="1738CBD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809" w:type="pct"/>
            <w:vAlign w:val="center"/>
          </w:tcPr>
          <w:p w14:paraId="78F1D64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161E2991" w14:textId="77777777" w:rsidTr="005559CB">
        <w:trPr>
          <w:trHeight w:val="303"/>
        </w:trPr>
        <w:tc>
          <w:tcPr>
            <w:tcW w:w="300" w:type="pct"/>
            <w:vAlign w:val="center"/>
          </w:tcPr>
          <w:p w14:paraId="331C07AA"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35" w:type="pct"/>
            <w:vAlign w:val="center"/>
          </w:tcPr>
          <w:p w14:paraId="555EE364" w14:textId="77777777" w:rsidR="001B6A0B" w:rsidRPr="002935D3" w:rsidRDefault="001B6A0B" w:rsidP="005559CB">
            <w:pPr>
              <w:jc w:val="both"/>
              <w:rPr>
                <w:rFonts w:ascii="Arial" w:hAnsi="Arial" w:cs="Arial"/>
                <w:color w:val="000000"/>
                <w:sz w:val="22"/>
                <w:szCs w:val="22"/>
              </w:rPr>
            </w:pPr>
            <w:r>
              <w:rPr>
                <w:rFonts w:ascii="Arial" w:hAnsi="Arial" w:cs="Arial"/>
                <w:color w:val="000000"/>
                <w:sz w:val="22"/>
                <w:szCs w:val="22"/>
              </w:rPr>
              <w:t>Notebook NBR „wzmocniony” - rugged</w:t>
            </w:r>
          </w:p>
        </w:tc>
        <w:tc>
          <w:tcPr>
            <w:tcW w:w="955" w:type="pct"/>
            <w:shd w:val="clear" w:color="auto" w:fill="auto"/>
            <w:vAlign w:val="center"/>
          </w:tcPr>
          <w:p w14:paraId="34465CFA"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220</w:t>
            </w:r>
          </w:p>
        </w:tc>
        <w:tc>
          <w:tcPr>
            <w:tcW w:w="809" w:type="pct"/>
          </w:tcPr>
          <w:p w14:paraId="0A69C102" w14:textId="77777777" w:rsidR="001B6A0B" w:rsidRPr="006B6F3F" w:rsidRDefault="001B6A0B" w:rsidP="005559CB">
            <w:pPr>
              <w:jc w:val="center"/>
              <w:rPr>
                <w:rFonts w:ascii="Arial" w:hAnsi="Arial" w:cs="Arial"/>
                <w:bCs/>
                <w:color w:val="000000"/>
              </w:rPr>
            </w:pPr>
            <w:r>
              <w:rPr>
                <w:rFonts w:ascii="Arial" w:hAnsi="Arial" w:cs="Arial"/>
              </w:rPr>
              <w:t>0</w:t>
            </w:r>
          </w:p>
        </w:tc>
      </w:tr>
    </w:tbl>
    <w:p w14:paraId="1E2D703A" w14:textId="77777777" w:rsidR="001B6A0B" w:rsidRDefault="001B6A0B" w:rsidP="001B6A0B">
      <w:pPr>
        <w:jc w:val="both"/>
        <w:rPr>
          <w:rFonts w:ascii="Arial" w:hAnsi="Arial" w:cs="Arial"/>
          <w:b/>
          <w:iCs/>
        </w:rPr>
      </w:pPr>
    </w:p>
    <w:tbl>
      <w:tblPr>
        <w:tblStyle w:val="Tabela-Siatka"/>
        <w:tblW w:w="9640" w:type="dxa"/>
        <w:tblInd w:w="-147" w:type="dxa"/>
        <w:tblLook w:val="04A0" w:firstRow="1" w:lastRow="0" w:firstColumn="1" w:lastColumn="0" w:noHBand="0" w:noVBand="1"/>
      </w:tblPr>
      <w:tblGrid>
        <w:gridCol w:w="2410"/>
        <w:gridCol w:w="1701"/>
        <w:gridCol w:w="1701"/>
        <w:gridCol w:w="1843"/>
        <w:gridCol w:w="1985"/>
      </w:tblGrid>
      <w:tr w:rsidR="001B6A0B" w14:paraId="448612FC" w14:textId="77777777" w:rsidTr="005559CB">
        <w:tc>
          <w:tcPr>
            <w:tcW w:w="2410" w:type="dxa"/>
          </w:tcPr>
          <w:p w14:paraId="50371EA9"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01" w:type="dxa"/>
          </w:tcPr>
          <w:p w14:paraId="6DA01F12"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701" w:type="dxa"/>
          </w:tcPr>
          <w:p w14:paraId="32D4E209"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843" w:type="dxa"/>
          </w:tcPr>
          <w:p w14:paraId="2BF04DB6"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1985" w:type="dxa"/>
          </w:tcPr>
          <w:p w14:paraId="3CE1FBCF"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504EFF3A" w14:textId="77777777" w:rsidTr="005559CB">
        <w:tc>
          <w:tcPr>
            <w:tcW w:w="2410" w:type="dxa"/>
          </w:tcPr>
          <w:p w14:paraId="66931EC4"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01" w:type="dxa"/>
          </w:tcPr>
          <w:p w14:paraId="35104183"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701" w:type="dxa"/>
          </w:tcPr>
          <w:p w14:paraId="4BADFF2D" w14:textId="77777777" w:rsidR="001B6A0B" w:rsidRPr="00B36EA3" w:rsidRDefault="001B6A0B" w:rsidP="005559CB">
            <w:pPr>
              <w:spacing w:line="276" w:lineRule="auto"/>
              <w:jc w:val="center"/>
              <w:rPr>
                <w:rFonts w:ascii="Arial" w:hAnsi="Arial" w:cs="Arial"/>
                <w:b/>
                <w:iCs/>
              </w:rPr>
            </w:pPr>
            <w:r w:rsidRPr="00B36EA3">
              <w:rPr>
                <w:rFonts w:ascii="Arial" w:hAnsi="Arial" w:cs="Arial"/>
                <w:b/>
                <w:iCs/>
              </w:rPr>
              <w:t xml:space="preserve">Wszystkie części </w:t>
            </w:r>
          </w:p>
          <w:p w14:paraId="6D235137" w14:textId="77777777" w:rsidR="001B6A0B" w:rsidRDefault="001B6A0B" w:rsidP="005559CB">
            <w:pPr>
              <w:spacing w:line="276" w:lineRule="auto"/>
              <w:jc w:val="center"/>
              <w:rPr>
                <w:rFonts w:ascii="Arial" w:hAnsi="Arial" w:cs="Arial"/>
                <w:b/>
                <w:iCs/>
              </w:rPr>
            </w:pPr>
            <w:r w:rsidRPr="00B36EA3">
              <w:rPr>
                <w:rFonts w:ascii="Arial" w:hAnsi="Arial" w:cs="Arial"/>
                <w:b/>
                <w:iCs/>
              </w:rPr>
              <w:t>2 x 220</w:t>
            </w:r>
          </w:p>
        </w:tc>
        <w:tc>
          <w:tcPr>
            <w:tcW w:w="1843" w:type="dxa"/>
          </w:tcPr>
          <w:p w14:paraId="7EEF8C16" w14:textId="77777777" w:rsidR="001B6A0B" w:rsidRDefault="001B6A0B" w:rsidP="005559CB">
            <w:pPr>
              <w:spacing w:line="276" w:lineRule="auto"/>
              <w:jc w:val="center"/>
              <w:rPr>
                <w:rFonts w:ascii="Arial" w:hAnsi="Arial" w:cs="Arial"/>
                <w:b/>
                <w:iCs/>
              </w:rPr>
            </w:pPr>
          </w:p>
        </w:tc>
        <w:tc>
          <w:tcPr>
            <w:tcW w:w="1985" w:type="dxa"/>
          </w:tcPr>
          <w:p w14:paraId="46DE116B"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01A2273F" w14:textId="77777777" w:rsidR="001B6A0B" w:rsidRDefault="001B6A0B" w:rsidP="001B6A0B">
      <w:pPr>
        <w:jc w:val="both"/>
        <w:rPr>
          <w:rFonts w:ascii="Arial" w:hAnsi="Arial" w:cs="Arial"/>
          <w:b/>
          <w:iCs/>
        </w:rPr>
      </w:pPr>
    </w:p>
    <w:p w14:paraId="44C840D4" w14:textId="77777777" w:rsidR="001B6A0B" w:rsidRPr="00306B66" w:rsidRDefault="001B6A0B" w:rsidP="001B6A0B">
      <w:pPr>
        <w:pStyle w:val="Nagwek2"/>
      </w:pPr>
      <w:bookmarkStart w:id="284" w:name="_Toc192674776"/>
      <w:bookmarkStart w:id="285" w:name="_Toc192762741"/>
      <w:r>
        <w:t>82.1 – 83.1. Notebook NBR „wzmocniony” - rugged</w:t>
      </w:r>
      <w:bookmarkEnd w:id="284"/>
      <w:bookmarkEnd w:id="285"/>
    </w:p>
    <w:p w14:paraId="516BCD8C" w14:textId="77777777" w:rsidR="001B6A0B" w:rsidRDefault="001B6A0B" w:rsidP="001B6A0B">
      <w:pPr>
        <w:jc w:val="both"/>
        <w:rPr>
          <w:rFonts w:ascii="Arial" w:hAnsi="Arial" w:cs="Arial"/>
          <w:b/>
          <w:iCs/>
        </w:rPr>
      </w:pPr>
      <w:r>
        <w:rPr>
          <w:rFonts w:ascii="Arial" w:hAnsi="Arial" w:cs="Arial"/>
          <w:b/>
          <w:iCs/>
        </w:rPr>
        <w:tab/>
      </w:r>
      <w:r w:rsidRPr="006B6F3F">
        <w:rPr>
          <w:rFonts w:ascii="Arial" w:hAnsi="Arial" w:cs="Arial"/>
          <w:iCs/>
        </w:rPr>
        <w:t xml:space="preserve">Specyfikacja zgodna z określoną w punkcie </w:t>
      </w:r>
      <w:r>
        <w:rPr>
          <w:rFonts w:ascii="Arial" w:hAnsi="Arial" w:cs="Arial"/>
          <w:iCs/>
        </w:rPr>
        <w:t>5</w:t>
      </w:r>
      <w:r w:rsidRPr="006B6F3F">
        <w:rPr>
          <w:rFonts w:ascii="Arial" w:hAnsi="Arial" w:cs="Arial"/>
          <w:iCs/>
        </w:rPr>
        <w:t>.</w:t>
      </w:r>
      <w:r>
        <w:rPr>
          <w:rFonts w:ascii="Arial" w:hAnsi="Arial" w:cs="Arial"/>
          <w:iCs/>
        </w:rPr>
        <w:t>2</w:t>
      </w:r>
    </w:p>
    <w:p w14:paraId="6C9D6400" w14:textId="77777777" w:rsidR="001B6A0B" w:rsidRDefault="001B6A0B" w:rsidP="001B6A0B">
      <w:pPr>
        <w:pStyle w:val="Nagwek1"/>
        <w:spacing w:before="0" w:after="240"/>
        <w:rPr>
          <w:color w:val="auto"/>
        </w:rPr>
      </w:pPr>
      <w:bookmarkStart w:id="286" w:name="_Toc192674777"/>
      <w:bookmarkStart w:id="287" w:name="_Toc192762742"/>
    </w:p>
    <w:p w14:paraId="73A1754A" w14:textId="3F7452E8" w:rsidR="001B6A0B" w:rsidRPr="001B6A0B" w:rsidRDefault="001B6A0B" w:rsidP="001B6A0B">
      <w:pPr>
        <w:pStyle w:val="Nagwek1"/>
        <w:spacing w:before="0"/>
        <w:rPr>
          <w:color w:val="auto"/>
        </w:rPr>
      </w:pPr>
      <w:r w:rsidRPr="001B6A0B">
        <w:rPr>
          <w:color w:val="auto"/>
        </w:rPr>
        <w:t>Część nr 84 - 87  - Serwery II - V</w:t>
      </w:r>
      <w:bookmarkEnd w:id="286"/>
      <w:bookmarkEnd w:id="287"/>
    </w:p>
    <w:tbl>
      <w:tblPr>
        <w:tblStyle w:val="Tabela-Siatka3"/>
        <w:tblW w:w="5320" w:type="pct"/>
        <w:tblInd w:w="-147" w:type="dxa"/>
        <w:tblLook w:val="04A0" w:firstRow="1" w:lastRow="0" w:firstColumn="1" w:lastColumn="0" w:noHBand="0" w:noVBand="1"/>
      </w:tblPr>
      <w:tblGrid>
        <w:gridCol w:w="721"/>
        <w:gridCol w:w="5650"/>
        <w:gridCol w:w="1658"/>
        <w:gridCol w:w="1612"/>
      </w:tblGrid>
      <w:tr w:rsidR="001B6A0B" w:rsidRPr="006B6F3F" w14:paraId="2226286C" w14:textId="77777777" w:rsidTr="005559CB">
        <w:trPr>
          <w:trHeight w:val="303"/>
        </w:trPr>
        <w:tc>
          <w:tcPr>
            <w:tcW w:w="374" w:type="pct"/>
            <w:vMerge w:val="restart"/>
            <w:vAlign w:val="center"/>
          </w:tcPr>
          <w:p w14:paraId="141D985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30" w:type="pct"/>
            <w:vMerge w:val="restart"/>
            <w:vAlign w:val="center"/>
          </w:tcPr>
          <w:p w14:paraId="4E68F56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96" w:type="pct"/>
            <w:gridSpan w:val="2"/>
            <w:vAlign w:val="center"/>
          </w:tcPr>
          <w:p w14:paraId="2B9C3190"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75D6057F" w14:textId="77777777" w:rsidTr="005559CB">
        <w:trPr>
          <w:trHeight w:val="303"/>
        </w:trPr>
        <w:tc>
          <w:tcPr>
            <w:tcW w:w="374" w:type="pct"/>
            <w:vMerge/>
            <w:vAlign w:val="center"/>
          </w:tcPr>
          <w:p w14:paraId="2CE9792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30" w:type="pct"/>
            <w:vMerge/>
            <w:vAlign w:val="center"/>
          </w:tcPr>
          <w:p w14:paraId="13DA60D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60" w:type="pct"/>
            <w:vAlign w:val="center"/>
          </w:tcPr>
          <w:p w14:paraId="3BC188A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835" w:type="pct"/>
            <w:vAlign w:val="center"/>
          </w:tcPr>
          <w:p w14:paraId="0AA4F84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63CCB73D" w14:textId="77777777" w:rsidTr="005559CB">
        <w:trPr>
          <w:trHeight w:val="303"/>
        </w:trPr>
        <w:tc>
          <w:tcPr>
            <w:tcW w:w="374" w:type="pct"/>
            <w:vAlign w:val="center"/>
          </w:tcPr>
          <w:p w14:paraId="2E9DD871"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30" w:type="pct"/>
            <w:vAlign w:val="center"/>
          </w:tcPr>
          <w:p w14:paraId="788531E7"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Pr>
                <w:rFonts w:ascii="Arial" w:hAnsi="Arial" w:cs="Arial"/>
                <w:color w:val="000000"/>
                <w:sz w:val="22"/>
                <w:szCs w:val="22"/>
              </w:rPr>
              <w:t>Serwer SR4R (dg)</w:t>
            </w:r>
            <w:r w:rsidRPr="002935D3">
              <w:rPr>
                <w:rFonts w:ascii="Arial" w:hAnsi="Arial" w:cs="Arial"/>
                <w:color w:val="000000"/>
                <w:sz w:val="22"/>
                <w:szCs w:val="22"/>
              </w:rPr>
              <w:t xml:space="preserve"> </w:t>
            </w:r>
          </w:p>
        </w:tc>
        <w:tc>
          <w:tcPr>
            <w:tcW w:w="860" w:type="pct"/>
            <w:shd w:val="clear" w:color="auto" w:fill="auto"/>
            <w:vAlign w:val="center"/>
          </w:tcPr>
          <w:p w14:paraId="28D8565E"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13</w:t>
            </w:r>
          </w:p>
        </w:tc>
        <w:tc>
          <w:tcPr>
            <w:tcW w:w="835" w:type="pct"/>
            <w:vAlign w:val="center"/>
          </w:tcPr>
          <w:p w14:paraId="0E7619E9"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bl>
    <w:p w14:paraId="3F9E96D2" w14:textId="77777777" w:rsidR="001B6A0B" w:rsidRDefault="001B6A0B" w:rsidP="001B6A0B">
      <w:pPr>
        <w:jc w:val="both"/>
        <w:rPr>
          <w:rFonts w:ascii="Arial" w:hAnsi="Arial" w:cs="Arial"/>
          <w:b/>
          <w:iCs/>
        </w:rPr>
      </w:pPr>
    </w:p>
    <w:tbl>
      <w:tblPr>
        <w:tblStyle w:val="Tabela-Siatka"/>
        <w:tblW w:w="9640" w:type="dxa"/>
        <w:tblInd w:w="-147" w:type="dxa"/>
        <w:tblLook w:val="04A0" w:firstRow="1" w:lastRow="0" w:firstColumn="1" w:lastColumn="0" w:noHBand="0" w:noVBand="1"/>
      </w:tblPr>
      <w:tblGrid>
        <w:gridCol w:w="2358"/>
        <w:gridCol w:w="1753"/>
        <w:gridCol w:w="1560"/>
        <w:gridCol w:w="1559"/>
        <w:gridCol w:w="2410"/>
      </w:tblGrid>
      <w:tr w:rsidR="001B6A0B" w14:paraId="5D9762EE" w14:textId="77777777" w:rsidTr="005559CB">
        <w:tc>
          <w:tcPr>
            <w:tcW w:w="2358" w:type="dxa"/>
          </w:tcPr>
          <w:p w14:paraId="420CD333"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53" w:type="dxa"/>
          </w:tcPr>
          <w:p w14:paraId="010F2E5D"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3E72494D"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559" w:type="dxa"/>
          </w:tcPr>
          <w:p w14:paraId="4172EC8F"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410" w:type="dxa"/>
          </w:tcPr>
          <w:p w14:paraId="70EA0A3B"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37ED3916" w14:textId="77777777" w:rsidTr="005559CB">
        <w:tc>
          <w:tcPr>
            <w:tcW w:w="2358" w:type="dxa"/>
            <w:vAlign w:val="center"/>
          </w:tcPr>
          <w:p w14:paraId="13BB3B13"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53" w:type="dxa"/>
            <w:vAlign w:val="center"/>
          </w:tcPr>
          <w:p w14:paraId="10D60FFD"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vAlign w:val="center"/>
          </w:tcPr>
          <w:p w14:paraId="7F300658" w14:textId="77777777" w:rsidR="001B6A0B" w:rsidRPr="008D1BC9" w:rsidRDefault="001B6A0B" w:rsidP="005559CB">
            <w:pPr>
              <w:spacing w:line="276" w:lineRule="auto"/>
              <w:jc w:val="center"/>
              <w:rPr>
                <w:rFonts w:ascii="Arial" w:hAnsi="Arial" w:cs="Arial"/>
                <w:b/>
                <w:iCs/>
              </w:rPr>
            </w:pPr>
            <w:r w:rsidRPr="008D1BC9">
              <w:rPr>
                <w:rFonts w:ascii="Arial" w:hAnsi="Arial" w:cs="Arial"/>
                <w:b/>
                <w:iCs/>
              </w:rPr>
              <w:t xml:space="preserve">Wszystkie części </w:t>
            </w:r>
          </w:p>
          <w:p w14:paraId="707048F7" w14:textId="77777777" w:rsidR="001B6A0B" w:rsidRDefault="001B6A0B" w:rsidP="005559CB">
            <w:pPr>
              <w:spacing w:line="276" w:lineRule="auto"/>
              <w:jc w:val="center"/>
              <w:rPr>
                <w:rFonts w:ascii="Arial" w:hAnsi="Arial" w:cs="Arial"/>
                <w:b/>
                <w:iCs/>
              </w:rPr>
            </w:pPr>
            <w:r>
              <w:rPr>
                <w:rFonts w:ascii="Arial" w:hAnsi="Arial" w:cs="Arial"/>
                <w:b/>
                <w:iCs/>
              </w:rPr>
              <w:t>4 x 13</w:t>
            </w:r>
          </w:p>
        </w:tc>
        <w:tc>
          <w:tcPr>
            <w:tcW w:w="1559" w:type="dxa"/>
            <w:vAlign w:val="center"/>
          </w:tcPr>
          <w:p w14:paraId="1EAC1442"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410" w:type="dxa"/>
          </w:tcPr>
          <w:p w14:paraId="4A91EA70" w14:textId="77777777" w:rsidR="001B6A0B" w:rsidRDefault="001B6A0B" w:rsidP="005559CB">
            <w:pPr>
              <w:spacing w:line="276" w:lineRule="auto"/>
              <w:jc w:val="center"/>
              <w:rPr>
                <w:rFonts w:ascii="Arial" w:hAnsi="Arial" w:cs="Arial"/>
                <w:b/>
                <w:iCs/>
              </w:rPr>
            </w:pPr>
          </w:p>
          <w:p w14:paraId="5ADBA8F2"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22B3CD6C" w14:textId="77777777" w:rsidR="001B6A0B" w:rsidRPr="00306B66" w:rsidRDefault="001B6A0B" w:rsidP="001B6A0B">
      <w:pPr>
        <w:pStyle w:val="Nagwek2"/>
      </w:pPr>
      <w:bookmarkStart w:id="288" w:name="_Toc192674778"/>
      <w:bookmarkStart w:id="289" w:name="_Toc192762743"/>
      <w:r>
        <w:t>84.1 - 87.1. Serwer SR4R (dg)</w:t>
      </w:r>
      <w:bookmarkEnd w:id="288"/>
      <w:bookmarkEnd w:id="289"/>
    </w:p>
    <w:p w14:paraId="66DC6633" w14:textId="77777777" w:rsidR="001B6A0B" w:rsidRDefault="001B6A0B" w:rsidP="001B6A0B">
      <w:pPr>
        <w:ind w:firstLine="708"/>
        <w:jc w:val="both"/>
        <w:rPr>
          <w:rFonts w:ascii="Arial" w:hAnsi="Arial" w:cs="Arial"/>
          <w:iCs/>
        </w:rPr>
      </w:pPr>
      <w:r w:rsidRPr="006B6F3F">
        <w:rPr>
          <w:rFonts w:ascii="Arial" w:hAnsi="Arial" w:cs="Arial"/>
          <w:iCs/>
        </w:rPr>
        <w:t xml:space="preserve">Specyfikacja zgodna z określoną w punkcie </w:t>
      </w:r>
      <w:r>
        <w:rPr>
          <w:rFonts w:ascii="Arial" w:hAnsi="Arial" w:cs="Arial"/>
          <w:iCs/>
        </w:rPr>
        <w:t>8.2</w:t>
      </w:r>
      <w:r w:rsidRPr="006B6F3F">
        <w:rPr>
          <w:rFonts w:ascii="Arial" w:hAnsi="Arial" w:cs="Arial"/>
          <w:iCs/>
        </w:rPr>
        <w:t>.</w:t>
      </w:r>
    </w:p>
    <w:p w14:paraId="304994AF" w14:textId="77777777" w:rsidR="001B6A0B" w:rsidRDefault="001B6A0B" w:rsidP="001B6A0B">
      <w:pPr>
        <w:ind w:firstLine="708"/>
        <w:jc w:val="both"/>
        <w:rPr>
          <w:rFonts w:ascii="Arial" w:hAnsi="Arial" w:cs="Arial"/>
          <w:iCs/>
        </w:rPr>
      </w:pPr>
    </w:p>
    <w:p w14:paraId="11D9D578" w14:textId="77777777" w:rsidR="001B6A0B" w:rsidRPr="001B6A0B" w:rsidRDefault="001B6A0B" w:rsidP="001B6A0B">
      <w:pPr>
        <w:pStyle w:val="Nagwek1"/>
        <w:spacing w:before="0"/>
        <w:rPr>
          <w:color w:val="auto"/>
        </w:rPr>
      </w:pPr>
      <w:bookmarkStart w:id="290" w:name="_Toc192674779"/>
      <w:bookmarkStart w:id="291" w:name="_Toc192762744"/>
      <w:r w:rsidRPr="001B6A0B">
        <w:rPr>
          <w:color w:val="auto"/>
        </w:rPr>
        <w:t>Część nr 88 - 89 - Serwery VI - VII</w:t>
      </w:r>
      <w:bookmarkEnd w:id="290"/>
      <w:bookmarkEnd w:id="291"/>
    </w:p>
    <w:tbl>
      <w:tblPr>
        <w:tblStyle w:val="Tabela-Siatka3"/>
        <w:tblW w:w="5321" w:type="pct"/>
        <w:tblInd w:w="-289" w:type="dxa"/>
        <w:tblLook w:val="04A0" w:firstRow="1" w:lastRow="0" w:firstColumn="1" w:lastColumn="0" w:noHBand="0" w:noVBand="1"/>
      </w:tblPr>
      <w:tblGrid>
        <w:gridCol w:w="863"/>
        <w:gridCol w:w="5651"/>
        <w:gridCol w:w="1659"/>
        <w:gridCol w:w="1470"/>
      </w:tblGrid>
      <w:tr w:rsidR="001B6A0B" w:rsidRPr="006B6F3F" w14:paraId="3EC5D284" w14:textId="77777777" w:rsidTr="005559CB">
        <w:trPr>
          <w:trHeight w:val="303"/>
        </w:trPr>
        <w:tc>
          <w:tcPr>
            <w:tcW w:w="448" w:type="pct"/>
            <w:vMerge w:val="restart"/>
            <w:vAlign w:val="center"/>
          </w:tcPr>
          <w:p w14:paraId="6CDF128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30" w:type="pct"/>
            <w:vMerge w:val="restart"/>
            <w:vAlign w:val="center"/>
          </w:tcPr>
          <w:p w14:paraId="44D72FF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22" w:type="pct"/>
            <w:gridSpan w:val="2"/>
            <w:vAlign w:val="center"/>
          </w:tcPr>
          <w:p w14:paraId="0E571B7A"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7F336F39" w14:textId="77777777" w:rsidTr="005559CB">
        <w:trPr>
          <w:trHeight w:val="303"/>
        </w:trPr>
        <w:tc>
          <w:tcPr>
            <w:tcW w:w="448" w:type="pct"/>
            <w:vMerge/>
            <w:vAlign w:val="center"/>
          </w:tcPr>
          <w:p w14:paraId="4629D876"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30" w:type="pct"/>
            <w:vMerge/>
            <w:vAlign w:val="center"/>
          </w:tcPr>
          <w:p w14:paraId="4E61FDC9"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60" w:type="pct"/>
            <w:vAlign w:val="center"/>
          </w:tcPr>
          <w:p w14:paraId="2051D679"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762" w:type="pct"/>
            <w:vAlign w:val="center"/>
          </w:tcPr>
          <w:p w14:paraId="7E9D9A3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563F7D9A" w14:textId="77777777" w:rsidTr="005559CB">
        <w:trPr>
          <w:trHeight w:val="303"/>
        </w:trPr>
        <w:tc>
          <w:tcPr>
            <w:tcW w:w="448" w:type="pct"/>
            <w:vAlign w:val="center"/>
          </w:tcPr>
          <w:p w14:paraId="733EE626"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30" w:type="pct"/>
            <w:vAlign w:val="center"/>
          </w:tcPr>
          <w:p w14:paraId="4F10372A"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Pr>
                <w:rFonts w:ascii="Arial" w:hAnsi="Arial" w:cs="Arial"/>
                <w:color w:val="000000"/>
                <w:sz w:val="22"/>
                <w:szCs w:val="22"/>
              </w:rPr>
              <w:t>Serwer Cyberbox SR3C (cd)</w:t>
            </w:r>
            <w:r w:rsidRPr="002935D3">
              <w:rPr>
                <w:rFonts w:ascii="Arial" w:hAnsi="Arial" w:cs="Arial"/>
                <w:color w:val="000000"/>
                <w:sz w:val="22"/>
                <w:szCs w:val="22"/>
              </w:rPr>
              <w:t xml:space="preserve"> </w:t>
            </w:r>
          </w:p>
        </w:tc>
        <w:tc>
          <w:tcPr>
            <w:tcW w:w="860" w:type="pct"/>
            <w:shd w:val="clear" w:color="auto" w:fill="auto"/>
            <w:vAlign w:val="center"/>
          </w:tcPr>
          <w:p w14:paraId="3C212DBC"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20</w:t>
            </w:r>
          </w:p>
        </w:tc>
        <w:tc>
          <w:tcPr>
            <w:tcW w:w="762" w:type="pct"/>
            <w:vAlign w:val="center"/>
          </w:tcPr>
          <w:p w14:paraId="5FE45937"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bl>
    <w:p w14:paraId="5CC268FE" w14:textId="77777777" w:rsidR="001B6A0B" w:rsidRDefault="001B6A0B" w:rsidP="001B6A0B">
      <w:pPr>
        <w:jc w:val="both"/>
        <w:rPr>
          <w:rFonts w:ascii="Arial" w:hAnsi="Arial" w:cs="Arial"/>
          <w:b/>
          <w:iCs/>
        </w:rPr>
      </w:pPr>
    </w:p>
    <w:p w14:paraId="14719D68" w14:textId="77777777" w:rsidR="001B6A0B" w:rsidRDefault="001B6A0B" w:rsidP="001B6A0B">
      <w:pPr>
        <w:jc w:val="both"/>
        <w:rPr>
          <w:rFonts w:ascii="Arial" w:hAnsi="Arial" w:cs="Arial"/>
          <w:b/>
          <w:iCs/>
        </w:rPr>
      </w:pPr>
    </w:p>
    <w:p w14:paraId="3708CE64" w14:textId="77777777" w:rsidR="001B6A0B" w:rsidRDefault="001B6A0B" w:rsidP="001B6A0B">
      <w:pPr>
        <w:jc w:val="both"/>
        <w:rPr>
          <w:rFonts w:ascii="Arial" w:hAnsi="Arial" w:cs="Arial"/>
          <w:b/>
          <w:iCs/>
        </w:rPr>
      </w:pPr>
    </w:p>
    <w:tbl>
      <w:tblPr>
        <w:tblStyle w:val="Tabela-Siatka"/>
        <w:tblW w:w="9640" w:type="dxa"/>
        <w:tblInd w:w="-289" w:type="dxa"/>
        <w:tblLook w:val="04A0" w:firstRow="1" w:lastRow="0" w:firstColumn="1" w:lastColumn="0" w:noHBand="0" w:noVBand="1"/>
      </w:tblPr>
      <w:tblGrid>
        <w:gridCol w:w="2500"/>
        <w:gridCol w:w="1753"/>
        <w:gridCol w:w="1560"/>
        <w:gridCol w:w="1559"/>
        <w:gridCol w:w="2268"/>
      </w:tblGrid>
      <w:tr w:rsidR="001B6A0B" w14:paraId="26B6A173" w14:textId="77777777" w:rsidTr="005559CB">
        <w:tc>
          <w:tcPr>
            <w:tcW w:w="2500" w:type="dxa"/>
          </w:tcPr>
          <w:p w14:paraId="2942AF44" w14:textId="77777777" w:rsidR="001B6A0B" w:rsidRDefault="001B6A0B" w:rsidP="005559CB">
            <w:pPr>
              <w:spacing w:line="276" w:lineRule="auto"/>
              <w:jc w:val="both"/>
              <w:rPr>
                <w:rFonts w:ascii="Arial" w:hAnsi="Arial" w:cs="Arial"/>
                <w:b/>
                <w:iCs/>
              </w:rPr>
            </w:pPr>
            <w:r>
              <w:rPr>
                <w:rFonts w:ascii="Arial" w:hAnsi="Arial" w:cs="Arial"/>
                <w:b/>
                <w:iCs/>
              </w:rPr>
              <w:lastRenderedPageBreak/>
              <w:t>Miejsce dostawy</w:t>
            </w:r>
          </w:p>
        </w:tc>
        <w:tc>
          <w:tcPr>
            <w:tcW w:w="1753" w:type="dxa"/>
          </w:tcPr>
          <w:p w14:paraId="7E4A991E"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0EE116CD"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559" w:type="dxa"/>
          </w:tcPr>
          <w:p w14:paraId="6C347689"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268" w:type="dxa"/>
          </w:tcPr>
          <w:p w14:paraId="33B44B39"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06689D23" w14:textId="77777777" w:rsidTr="005559CB">
        <w:tc>
          <w:tcPr>
            <w:tcW w:w="2500" w:type="dxa"/>
            <w:vAlign w:val="center"/>
          </w:tcPr>
          <w:p w14:paraId="475C8727"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53" w:type="dxa"/>
            <w:vAlign w:val="center"/>
          </w:tcPr>
          <w:p w14:paraId="43B9BCDB"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vAlign w:val="center"/>
          </w:tcPr>
          <w:p w14:paraId="478F07A8" w14:textId="77777777" w:rsidR="001B6A0B" w:rsidRPr="008D1BC9" w:rsidRDefault="001B6A0B" w:rsidP="005559CB">
            <w:pPr>
              <w:spacing w:line="276" w:lineRule="auto"/>
              <w:jc w:val="center"/>
              <w:rPr>
                <w:rFonts w:ascii="Arial" w:hAnsi="Arial" w:cs="Arial"/>
                <w:b/>
                <w:iCs/>
              </w:rPr>
            </w:pPr>
            <w:r w:rsidRPr="008D1BC9">
              <w:rPr>
                <w:rFonts w:ascii="Arial" w:hAnsi="Arial" w:cs="Arial"/>
                <w:b/>
                <w:iCs/>
              </w:rPr>
              <w:t xml:space="preserve">Wszystkie części </w:t>
            </w:r>
          </w:p>
          <w:p w14:paraId="552599A9" w14:textId="77777777" w:rsidR="001B6A0B" w:rsidRDefault="001B6A0B" w:rsidP="005559CB">
            <w:pPr>
              <w:spacing w:line="276" w:lineRule="auto"/>
              <w:jc w:val="center"/>
              <w:rPr>
                <w:rFonts w:ascii="Arial" w:hAnsi="Arial" w:cs="Arial"/>
                <w:b/>
                <w:iCs/>
              </w:rPr>
            </w:pPr>
            <w:r>
              <w:rPr>
                <w:rFonts w:ascii="Arial" w:hAnsi="Arial" w:cs="Arial"/>
                <w:b/>
                <w:iCs/>
              </w:rPr>
              <w:t>2 x 20</w:t>
            </w:r>
          </w:p>
        </w:tc>
        <w:tc>
          <w:tcPr>
            <w:tcW w:w="1559" w:type="dxa"/>
            <w:vAlign w:val="center"/>
          </w:tcPr>
          <w:p w14:paraId="1E84DC3C"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268" w:type="dxa"/>
          </w:tcPr>
          <w:p w14:paraId="6A01BC97" w14:textId="77777777" w:rsidR="001B6A0B" w:rsidRDefault="001B6A0B" w:rsidP="005559CB">
            <w:pPr>
              <w:spacing w:line="276" w:lineRule="auto"/>
              <w:jc w:val="center"/>
              <w:rPr>
                <w:rFonts w:ascii="Arial" w:hAnsi="Arial" w:cs="Arial"/>
                <w:b/>
                <w:iCs/>
              </w:rPr>
            </w:pPr>
          </w:p>
          <w:p w14:paraId="5FACE20B"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7660F2B8" w14:textId="77777777" w:rsidR="001B6A0B" w:rsidRPr="00306B66" w:rsidRDefault="001B6A0B" w:rsidP="001B6A0B">
      <w:pPr>
        <w:pStyle w:val="Nagwek2"/>
      </w:pPr>
      <w:bookmarkStart w:id="292" w:name="_Toc192674780"/>
      <w:bookmarkStart w:id="293" w:name="_Toc192762745"/>
      <w:r>
        <w:t>88.1 - 89.1 Serwer Cyberbox SR3C (cd)</w:t>
      </w:r>
      <w:bookmarkEnd w:id="292"/>
      <w:bookmarkEnd w:id="293"/>
    </w:p>
    <w:p w14:paraId="12E735C8" w14:textId="3C001C84" w:rsidR="001B6A0B" w:rsidRDefault="001B6A0B" w:rsidP="001B6A0B">
      <w:pPr>
        <w:ind w:firstLine="708"/>
        <w:jc w:val="both"/>
        <w:rPr>
          <w:rFonts w:ascii="Arial" w:hAnsi="Arial" w:cs="Arial"/>
          <w:iCs/>
        </w:rPr>
      </w:pPr>
      <w:r w:rsidRPr="006B6F3F">
        <w:rPr>
          <w:rFonts w:ascii="Arial" w:hAnsi="Arial" w:cs="Arial"/>
          <w:iCs/>
        </w:rPr>
        <w:t xml:space="preserve">Specyfikacja zgodna z określoną w punkcie </w:t>
      </w:r>
      <w:r>
        <w:rPr>
          <w:rFonts w:ascii="Arial" w:hAnsi="Arial" w:cs="Arial"/>
          <w:iCs/>
        </w:rPr>
        <w:t>8.1</w:t>
      </w:r>
      <w:r w:rsidRPr="006B6F3F">
        <w:rPr>
          <w:rFonts w:ascii="Arial" w:hAnsi="Arial" w:cs="Arial"/>
          <w:iCs/>
        </w:rPr>
        <w:t>.</w:t>
      </w:r>
    </w:p>
    <w:p w14:paraId="4B06E484" w14:textId="77777777" w:rsidR="001B6A0B" w:rsidRPr="001B6A0B" w:rsidRDefault="001B6A0B" w:rsidP="001B6A0B">
      <w:pPr>
        <w:pStyle w:val="Nagwek1"/>
        <w:rPr>
          <w:color w:val="auto"/>
        </w:rPr>
      </w:pPr>
      <w:bookmarkStart w:id="294" w:name="_Toc192674781"/>
      <w:bookmarkStart w:id="295" w:name="_Toc192762746"/>
      <w:r w:rsidRPr="001B6A0B">
        <w:rPr>
          <w:color w:val="auto"/>
        </w:rPr>
        <w:t>Część nr 90 – Półki dyskowe I</w:t>
      </w:r>
      <w:bookmarkEnd w:id="294"/>
      <w:bookmarkEnd w:id="295"/>
    </w:p>
    <w:tbl>
      <w:tblPr>
        <w:tblStyle w:val="Tabela-Siatka3"/>
        <w:tblW w:w="5320" w:type="pct"/>
        <w:tblInd w:w="-147" w:type="dxa"/>
        <w:tblLook w:val="04A0" w:firstRow="1" w:lastRow="0" w:firstColumn="1" w:lastColumn="0" w:noHBand="0" w:noVBand="1"/>
      </w:tblPr>
      <w:tblGrid>
        <w:gridCol w:w="721"/>
        <w:gridCol w:w="5650"/>
        <w:gridCol w:w="1658"/>
        <w:gridCol w:w="1612"/>
      </w:tblGrid>
      <w:tr w:rsidR="001B6A0B" w:rsidRPr="006B6F3F" w14:paraId="095E8361" w14:textId="77777777" w:rsidTr="005559CB">
        <w:trPr>
          <w:trHeight w:val="303"/>
        </w:trPr>
        <w:tc>
          <w:tcPr>
            <w:tcW w:w="374" w:type="pct"/>
            <w:vMerge w:val="restart"/>
            <w:vAlign w:val="center"/>
          </w:tcPr>
          <w:p w14:paraId="6279804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30" w:type="pct"/>
            <w:vMerge w:val="restart"/>
            <w:vAlign w:val="center"/>
          </w:tcPr>
          <w:p w14:paraId="6A3A745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96" w:type="pct"/>
            <w:gridSpan w:val="2"/>
            <w:vAlign w:val="center"/>
          </w:tcPr>
          <w:p w14:paraId="5F8EEE72"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5FDE7EA5" w14:textId="77777777" w:rsidTr="005559CB">
        <w:trPr>
          <w:trHeight w:val="303"/>
        </w:trPr>
        <w:tc>
          <w:tcPr>
            <w:tcW w:w="374" w:type="pct"/>
            <w:vMerge/>
            <w:vAlign w:val="center"/>
          </w:tcPr>
          <w:p w14:paraId="09E2CC4D"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30" w:type="pct"/>
            <w:vMerge/>
            <w:vAlign w:val="center"/>
          </w:tcPr>
          <w:p w14:paraId="5CC451F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60" w:type="pct"/>
            <w:vAlign w:val="center"/>
          </w:tcPr>
          <w:p w14:paraId="7288EF6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835" w:type="pct"/>
            <w:vAlign w:val="center"/>
          </w:tcPr>
          <w:p w14:paraId="0A54521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295DF6C4" w14:textId="77777777" w:rsidTr="005559CB">
        <w:trPr>
          <w:trHeight w:val="303"/>
        </w:trPr>
        <w:tc>
          <w:tcPr>
            <w:tcW w:w="374" w:type="pct"/>
            <w:vAlign w:val="center"/>
          </w:tcPr>
          <w:p w14:paraId="75AD598D"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30" w:type="pct"/>
            <w:vAlign w:val="center"/>
          </w:tcPr>
          <w:p w14:paraId="16517FB8"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Pr>
                <w:rFonts w:ascii="Arial" w:hAnsi="Arial" w:cs="Arial"/>
                <w:color w:val="000000"/>
                <w:sz w:val="22"/>
                <w:szCs w:val="22"/>
              </w:rPr>
              <w:t>Półka dyskowa SBR (bf)</w:t>
            </w:r>
            <w:r w:rsidRPr="002935D3">
              <w:rPr>
                <w:rFonts w:ascii="Arial" w:hAnsi="Arial" w:cs="Arial"/>
                <w:color w:val="000000"/>
                <w:sz w:val="22"/>
                <w:szCs w:val="22"/>
              </w:rPr>
              <w:t xml:space="preserve"> </w:t>
            </w:r>
          </w:p>
        </w:tc>
        <w:tc>
          <w:tcPr>
            <w:tcW w:w="860" w:type="pct"/>
            <w:shd w:val="clear" w:color="auto" w:fill="auto"/>
            <w:vAlign w:val="center"/>
          </w:tcPr>
          <w:p w14:paraId="4F9D754F"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20</w:t>
            </w:r>
          </w:p>
        </w:tc>
        <w:tc>
          <w:tcPr>
            <w:tcW w:w="835" w:type="pct"/>
            <w:vAlign w:val="center"/>
          </w:tcPr>
          <w:p w14:paraId="66AA2BC4"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bl>
    <w:p w14:paraId="14D07AA6" w14:textId="77777777" w:rsidR="001B6A0B" w:rsidRDefault="001B6A0B" w:rsidP="001B6A0B">
      <w:pPr>
        <w:jc w:val="both"/>
        <w:rPr>
          <w:rFonts w:ascii="Arial" w:hAnsi="Arial" w:cs="Arial"/>
          <w:b/>
          <w:iCs/>
        </w:rPr>
      </w:pPr>
    </w:p>
    <w:tbl>
      <w:tblPr>
        <w:tblStyle w:val="Tabela-Siatka"/>
        <w:tblW w:w="9640" w:type="dxa"/>
        <w:tblInd w:w="-147" w:type="dxa"/>
        <w:tblLook w:val="04A0" w:firstRow="1" w:lastRow="0" w:firstColumn="1" w:lastColumn="0" w:noHBand="0" w:noVBand="1"/>
      </w:tblPr>
      <w:tblGrid>
        <w:gridCol w:w="2358"/>
        <w:gridCol w:w="1753"/>
        <w:gridCol w:w="1560"/>
        <w:gridCol w:w="1559"/>
        <w:gridCol w:w="2410"/>
      </w:tblGrid>
      <w:tr w:rsidR="001B6A0B" w14:paraId="33E93DC8" w14:textId="77777777" w:rsidTr="005559CB">
        <w:tc>
          <w:tcPr>
            <w:tcW w:w="2358" w:type="dxa"/>
          </w:tcPr>
          <w:p w14:paraId="1CFDE3AF"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53" w:type="dxa"/>
          </w:tcPr>
          <w:p w14:paraId="53147EF3"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545709F7"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559" w:type="dxa"/>
          </w:tcPr>
          <w:p w14:paraId="2A2632D5"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410" w:type="dxa"/>
          </w:tcPr>
          <w:p w14:paraId="1678D0A6"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76B27C5F" w14:textId="77777777" w:rsidTr="005559CB">
        <w:tc>
          <w:tcPr>
            <w:tcW w:w="2358" w:type="dxa"/>
            <w:vAlign w:val="center"/>
          </w:tcPr>
          <w:p w14:paraId="15F3F474"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53" w:type="dxa"/>
            <w:vAlign w:val="center"/>
          </w:tcPr>
          <w:p w14:paraId="4AF5D4F7"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vAlign w:val="center"/>
          </w:tcPr>
          <w:p w14:paraId="53F7E4DE" w14:textId="77777777" w:rsidR="001B6A0B" w:rsidRDefault="001B6A0B" w:rsidP="005559CB">
            <w:pPr>
              <w:spacing w:line="276" w:lineRule="auto"/>
              <w:jc w:val="center"/>
              <w:rPr>
                <w:rFonts w:ascii="Arial" w:hAnsi="Arial" w:cs="Arial"/>
                <w:b/>
                <w:iCs/>
              </w:rPr>
            </w:pPr>
            <w:r>
              <w:rPr>
                <w:rFonts w:ascii="Arial" w:hAnsi="Arial" w:cs="Arial"/>
                <w:b/>
                <w:iCs/>
              </w:rPr>
              <w:t>20</w:t>
            </w:r>
          </w:p>
        </w:tc>
        <w:tc>
          <w:tcPr>
            <w:tcW w:w="1559" w:type="dxa"/>
            <w:vAlign w:val="center"/>
          </w:tcPr>
          <w:p w14:paraId="6813EA05"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410" w:type="dxa"/>
          </w:tcPr>
          <w:p w14:paraId="5F05A5B2"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385A3921" w14:textId="77777777" w:rsidR="001B6A0B" w:rsidRDefault="001B6A0B" w:rsidP="001B6A0B">
      <w:pPr>
        <w:pStyle w:val="Nagwek2"/>
      </w:pPr>
      <w:bookmarkStart w:id="296" w:name="_Toc192674782"/>
      <w:bookmarkStart w:id="297" w:name="_Toc192762747"/>
      <w:r>
        <w:t>90.1 Półka dyskowa SBR (bf)</w:t>
      </w:r>
      <w:bookmarkEnd w:id="296"/>
      <w:bookmarkEnd w:id="297"/>
    </w:p>
    <w:tbl>
      <w:tblPr>
        <w:tblW w:w="9776" w:type="dxa"/>
        <w:jc w:val="center"/>
        <w:tblLayout w:type="fixed"/>
        <w:tblCellMar>
          <w:left w:w="57" w:type="dxa"/>
          <w:right w:w="57" w:type="dxa"/>
        </w:tblCellMar>
        <w:tblLook w:val="01E0" w:firstRow="1" w:lastRow="1" w:firstColumn="1" w:lastColumn="1" w:noHBand="0" w:noVBand="0"/>
      </w:tblPr>
      <w:tblGrid>
        <w:gridCol w:w="2389"/>
        <w:gridCol w:w="7387"/>
      </w:tblGrid>
      <w:tr w:rsidR="001B6A0B" w:rsidRPr="002578F0" w14:paraId="76BC962B" w14:textId="77777777" w:rsidTr="005559CB">
        <w:trPr>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FFFF00"/>
          </w:tcPr>
          <w:p w14:paraId="784E8120" w14:textId="77777777" w:rsidR="001B6A0B" w:rsidRPr="002578F0" w:rsidRDefault="001B6A0B" w:rsidP="005559CB">
            <w:pPr>
              <w:ind w:left="64" w:right="-20"/>
              <w:rPr>
                <w:rFonts w:ascii="Arial" w:hAnsi="Arial" w:cs="Arial"/>
                <w:sz w:val="18"/>
                <w:szCs w:val="18"/>
              </w:rPr>
            </w:pPr>
            <w:r w:rsidRPr="002578F0">
              <w:rPr>
                <w:rFonts w:ascii="Arial" w:hAnsi="Arial" w:cs="Arial"/>
                <w:b/>
                <w:bCs/>
                <w:spacing w:val="1"/>
                <w:sz w:val="18"/>
                <w:szCs w:val="18"/>
              </w:rPr>
              <w:t>P</w:t>
            </w:r>
            <w:r w:rsidRPr="002578F0">
              <w:rPr>
                <w:rFonts w:ascii="Arial" w:hAnsi="Arial" w:cs="Arial"/>
                <w:b/>
                <w:bCs/>
                <w:sz w:val="18"/>
                <w:szCs w:val="18"/>
              </w:rPr>
              <w:t>ó</w:t>
            </w:r>
            <w:r w:rsidRPr="002578F0">
              <w:rPr>
                <w:rFonts w:ascii="Arial" w:hAnsi="Arial" w:cs="Arial"/>
                <w:b/>
                <w:bCs/>
                <w:spacing w:val="1"/>
                <w:sz w:val="18"/>
                <w:szCs w:val="18"/>
              </w:rPr>
              <w:t>łk</w:t>
            </w:r>
            <w:r w:rsidRPr="002578F0">
              <w:rPr>
                <w:rFonts w:ascii="Arial" w:hAnsi="Arial" w:cs="Arial"/>
                <w:b/>
                <w:bCs/>
                <w:sz w:val="18"/>
                <w:szCs w:val="18"/>
              </w:rPr>
              <w:t>a</w:t>
            </w:r>
            <w:r w:rsidRPr="002578F0">
              <w:rPr>
                <w:rFonts w:ascii="Arial" w:hAnsi="Arial" w:cs="Arial"/>
                <w:b/>
                <w:bCs/>
                <w:spacing w:val="-4"/>
                <w:sz w:val="18"/>
                <w:szCs w:val="18"/>
              </w:rPr>
              <w:t xml:space="preserve"> </w:t>
            </w:r>
            <w:r w:rsidRPr="002578F0">
              <w:rPr>
                <w:rFonts w:ascii="Arial" w:hAnsi="Arial" w:cs="Arial"/>
                <w:b/>
                <w:bCs/>
                <w:sz w:val="18"/>
                <w:szCs w:val="18"/>
              </w:rPr>
              <w:t>d</w:t>
            </w:r>
            <w:r w:rsidRPr="002578F0">
              <w:rPr>
                <w:rFonts w:ascii="Arial" w:hAnsi="Arial" w:cs="Arial"/>
                <w:b/>
                <w:bCs/>
                <w:spacing w:val="-6"/>
                <w:sz w:val="18"/>
                <w:szCs w:val="18"/>
              </w:rPr>
              <w:t>y</w:t>
            </w:r>
            <w:r w:rsidRPr="002578F0">
              <w:rPr>
                <w:rFonts w:ascii="Arial" w:hAnsi="Arial" w:cs="Arial"/>
                <w:b/>
                <w:bCs/>
                <w:spacing w:val="1"/>
                <w:sz w:val="18"/>
                <w:szCs w:val="18"/>
              </w:rPr>
              <w:t>sk</w:t>
            </w:r>
            <w:r w:rsidRPr="002578F0">
              <w:rPr>
                <w:rFonts w:ascii="Arial" w:hAnsi="Arial" w:cs="Arial"/>
                <w:b/>
                <w:bCs/>
                <w:spacing w:val="-3"/>
                <w:sz w:val="18"/>
                <w:szCs w:val="18"/>
              </w:rPr>
              <w:t>o</w:t>
            </w:r>
            <w:r w:rsidRPr="002578F0">
              <w:rPr>
                <w:rFonts w:ascii="Arial" w:hAnsi="Arial" w:cs="Arial"/>
                <w:b/>
                <w:bCs/>
                <w:spacing w:val="5"/>
                <w:sz w:val="18"/>
                <w:szCs w:val="18"/>
              </w:rPr>
              <w:t>w</w:t>
            </w:r>
            <w:r w:rsidRPr="002578F0">
              <w:rPr>
                <w:rFonts w:ascii="Arial" w:hAnsi="Arial" w:cs="Arial"/>
                <w:b/>
                <w:bCs/>
                <w:sz w:val="18"/>
                <w:szCs w:val="18"/>
              </w:rPr>
              <w:t>a</w:t>
            </w:r>
            <w:r w:rsidRPr="002578F0">
              <w:rPr>
                <w:rFonts w:ascii="Arial" w:hAnsi="Arial" w:cs="Arial"/>
                <w:b/>
                <w:bCs/>
                <w:spacing w:val="-8"/>
                <w:sz w:val="18"/>
                <w:szCs w:val="18"/>
              </w:rPr>
              <w:t xml:space="preserve"> </w:t>
            </w:r>
            <w:r w:rsidRPr="002578F0">
              <w:rPr>
                <w:rFonts w:ascii="Arial" w:hAnsi="Arial" w:cs="Arial"/>
                <w:b/>
                <w:bCs/>
                <w:spacing w:val="1"/>
                <w:sz w:val="18"/>
                <w:szCs w:val="18"/>
              </w:rPr>
              <w:t>S</w:t>
            </w:r>
            <w:r w:rsidRPr="002578F0">
              <w:rPr>
                <w:rFonts w:ascii="Arial" w:hAnsi="Arial" w:cs="Arial"/>
                <w:b/>
                <w:bCs/>
                <w:sz w:val="18"/>
                <w:szCs w:val="18"/>
              </w:rPr>
              <w:t>B</w:t>
            </w:r>
            <w:r w:rsidRPr="002578F0">
              <w:rPr>
                <w:rFonts w:ascii="Arial" w:hAnsi="Arial" w:cs="Arial"/>
                <w:b/>
                <w:bCs/>
                <w:spacing w:val="-3"/>
                <w:sz w:val="18"/>
                <w:szCs w:val="18"/>
              </w:rPr>
              <w:t xml:space="preserve"> </w:t>
            </w:r>
            <w:r w:rsidRPr="002578F0">
              <w:rPr>
                <w:rFonts w:ascii="Arial" w:hAnsi="Arial" w:cs="Arial"/>
                <w:b/>
                <w:bCs/>
                <w:spacing w:val="-1"/>
                <w:sz w:val="18"/>
                <w:szCs w:val="18"/>
              </w:rPr>
              <w:t>(</w:t>
            </w:r>
            <w:r w:rsidRPr="002578F0">
              <w:rPr>
                <w:rFonts w:ascii="Arial" w:hAnsi="Arial" w:cs="Arial"/>
                <w:b/>
                <w:bCs/>
                <w:spacing w:val="-3"/>
                <w:sz w:val="18"/>
                <w:szCs w:val="18"/>
              </w:rPr>
              <w:t>p</w:t>
            </w:r>
            <w:r w:rsidRPr="002578F0">
              <w:rPr>
                <w:rFonts w:ascii="Arial" w:hAnsi="Arial" w:cs="Arial"/>
                <w:b/>
                <w:bCs/>
                <w:spacing w:val="1"/>
                <w:sz w:val="18"/>
                <w:szCs w:val="18"/>
              </w:rPr>
              <w:t>a</w:t>
            </w:r>
            <w:r w:rsidRPr="002578F0">
              <w:rPr>
                <w:rFonts w:ascii="Arial" w:hAnsi="Arial" w:cs="Arial"/>
                <w:b/>
                <w:bCs/>
                <w:sz w:val="18"/>
                <w:szCs w:val="18"/>
              </w:rPr>
              <w:t>r</w:t>
            </w:r>
            <w:r w:rsidRPr="002578F0">
              <w:rPr>
                <w:rFonts w:ascii="Arial" w:hAnsi="Arial" w:cs="Arial"/>
                <w:b/>
                <w:bCs/>
                <w:spacing w:val="1"/>
                <w:sz w:val="18"/>
                <w:szCs w:val="18"/>
              </w:rPr>
              <w:t>a</w:t>
            </w:r>
            <w:r w:rsidRPr="002578F0">
              <w:rPr>
                <w:rFonts w:ascii="Arial" w:hAnsi="Arial" w:cs="Arial"/>
                <w:b/>
                <w:bCs/>
                <w:sz w:val="18"/>
                <w:szCs w:val="18"/>
              </w:rPr>
              <w:t>m</w:t>
            </w:r>
            <w:r w:rsidRPr="002578F0">
              <w:rPr>
                <w:rFonts w:ascii="Arial" w:hAnsi="Arial" w:cs="Arial"/>
                <w:b/>
                <w:bCs/>
                <w:spacing w:val="1"/>
                <w:sz w:val="18"/>
                <w:szCs w:val="18"/>
              </w:rPr>
              <w:t>e</w:t>
            </w:r>
            <w:r w:rsidRPr="002578F0">
              <w:rPr>
                <w:rFonts w:ascii="Arial" w:hAnsi="Arial" w:cs="Arial"/>
                <w:b/>
                <w:bCs/>
                <w:spacing w:val="-1"/>
                <w:sz w:val="18"/>
                <w:szCs w:val="18"/>
              </w:rPr>
              <w:t>t</w:t>
            </w:r>
            <w:r w:rsidRPr="002578F0">
              <w:rPr>
                <w:rFonts w:ascii="Arial" w:hAnsi="Arial" w:cs="Arial"/>
                <w:b/>
                <w:bCs/>
                <w:spacing w:val="3"/>
                <w:sz w:val="18"/>
                <w:szCs w:val="18"/>
              </w:rPr>
              <w:t>r</w:t>
            </w:r>
            <w:r w:rsidRPr="002578F0">
              <w:rPr>
                <w:rFonts w:ascii="Arial" w:hAnsi="Arial" w:cs="Arial"/>
                <w:b/>
                <w:bCs/>
                <w:sz w:val="18"/>
                <w:szCs w:val="18"/>
              </w:rPr>
              <w:t>y</w:t>
            </w:r>
            <w:r w:rsidRPr="002578F0">
              <w:rPr>
                <w:rFonts w:ascii="Arial" w:hAnsi="Arial" w:cs="Arial"/>
                <w:b/>
                <w:bCs/>
                <w:spacing w:val="-18"/>
                <w:sz w:val="18"/>
                <w:szCs w:val="18"/>
              </w:rPr>
              <w:t xml:space="preserve"> </w:t>
            </w:r>
            <w:r w:rsidRPr="002578F0">
              <w:rPr>
                <w:rFonts w:ascii="Arial" w:hAnsi="Arial" w:cs="Arial"/>
                <w:b/>
                <w:bCs/>
                <w:sz w:val="18"/>
                <w:szCs w:val="18"/>
              </w:rPr>
              <w:t>m</w:t>
            </w:r>
            <w:r w:rsidRPr="002578F0">
              <w:rPr>
                <w:rFonts w:ascii="Arial" w:hAnsi="Arial" w:cs="Arial"/>
                <w:b/>
                <w:bCs/>
                <w:spacing w:val="1"/>
                <w:sz w:val="18"/>
                <w:szCs w:val="18"/>
              </w:rPr>
              <w:t>i</w:t>
            </w:r>
            <w:r w:rsidRPr="002578F0">
              <w:rPr>
                <w:rFonts w:ascii="Arial" w:hAnsi="Arial" w:cs="Arial"/>
                <w:b/>
                <w:bCs/>
                <w:sz w:val="18"/>
                <w:szCs w:val="18"/>
              </w:rPr>
              <w:t>n</w:t>
            </w:r>
            <w:r w:rsidRPr="002578F0">
              <w:rPr>
                <w:rFonts w:ascii="Arial" w:hAnsi="Arial" w:cs="Arial"/>
                <w:b/>
                <w:bCs/>
                <w:spacing w:val="1"/>
                <w:sz w:val="18"/>
                <w:szCs w:val="18"/>
              </w:rPr>
              <w:t>i</w:t>
            </w:r>
            <w:r w:rsidRPr="002578F0">
              <w:rPr>
                <w:rFonts w:ascii="Arial" w:hAnsi="Arial" w:cs="Arial"/>
                <w:b/>
                <w:bCs/>
                <w:sz w:val="18"/>
                <w:szCs w:val="18"/>
              </w:rPr>
              <w:t>m</w:t>
            </w:r>
            <w:r w:rsidRPr="002578F0">
              <w:rPr>
                <w:rFonts w:ascii="Arial" w:hAnsi="Arial" w:cs="Arial"/>
                <w:b/>
                <w:bCs/>
                <w:spacing w:val="1"/>
                <w:sz w:val="18"/>
                <w:szCs w:val="18"/>
              </w:rPr>
              <w:t>al</w:t>
            </w:r>
            <w:r w:rsidRPr="002578F0">
              <w:rPr>
                <w:rFonts w:ascii="Arial" w:hAnsi="Arial" w:cs="Arial"/>
                <w:b/>
                <w:bCs/>
                <w:sz w:val="18"/>
                <w:szCs w:val="18"/>
              </w:rPr>
              <w:t>n</w:t>
            </w:r>
            <w:r w:rsidRPr="002578F0">
              <w:rPr>
                <w:rFonts w:ascii="Arial" w:hAnsi="Arial" w:cs="Arial"/>
                <w:b/>
                <w:bCs/>
                <w:spacing w:val="1"/>
                <w:sz w:val="18"/>
                <w:szCs w:val="18"/>
              </w:rPr>
              <w:t>e</w:t>
            </w:r>
            <w:r w:rsidRPr="002578F0">
              <w:rPr>
                <w:rFonts w:ascii="Arial" w:hAnsi="Arial" w:cs="Arial"/>
                <w:b/>
                <w:bCs/>
                <w:sz w:val="18"/>
                <w:szCs w:val="18"/>
              </w:rPr>
              <w:t>)</w:t>
            </w:r>
          </w:p>
        </w:tc>
      </w:tr>
      <w:tr w:rsidR="001B6A0B" w:rsidRPr="002578F0" w14:paraId="49D3D8E7"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3BD9DF0A" w14:textId="77777777" w:rsidR="001B6A0B" w:rsidRPr="002578F0" w:rsidRDefault="001B6A0B" w:rsidP="005559CB">
            <w:pPr>
              <w:rPr>
                <w:rFonts w:ascii="Arial" w:hAnsi="Arial" w:cs="Arial"/>
                <w:sz w:val="18"/>
                <w:szCs w:val="18"/>
              </w:rPr>
            </w:pPr>
            <w:r w:rsidRPr="002578F0">
              <w:rPr>
                <w:rFonts w:ascii="Arial" w:hAnsi="Arial" w:cs="Arial"/>
                <w:sz w:val="18"/>
                <w:szCs w:val="18"/>
              </w:rPr>
              <w:t>Typ:</w:t>
            </w:r>
          </w:p>
        </w:tc>
        <w:tc>
          <w:tcPr>
            <w:tcW w:w="7387" w:type="dxa"/>
            <w:tcBorders>
              <w:top w:val="single" w:sz="4" w:space="0" w:color="000000"/>
              <w:left w:val="single" w:sz="4" w:space="0" w:color="000000"/>
              <w:bottom w:val="single" w:sz="4" w:space="0" w:color="000000"/>
              <w:right w:val="single" w:sz="4" w:space="0" w:color="000000"/>
            </w:tcBorders>
          </w:tcPr>
          <w:p w14:paraId="304E605F"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W ofercie wymagane jest podanie modelu, symbolu oraz producenta półki i </w:t>
            </w:r>
            <w:r w:rsidRPr="002578F0" w:rsidDel="00D17168">
              <w:rPr>
                <w:rFonts w:ascii="Arial" w:hAnsi="Arial" w:cs="Arial"/>
                <w:sz w:val="18"/>
                <w:szCs w:val="18"/>
              </w:rPr>
              <w:t xml:space="preserve"> </w:t>
            </w:r>
            <w:r>
              <w:rPr>
                <w:rFonts w:ascii="Arial" w:hAnsi="Arial" w:cs="Arial"/>
                <w:sz w:val="18"/>
                <w:szCs w:val="18"/>
              </w:rPr>
              <w:t>kontrolerów</w:t>
            </w:r>
            <w:r w:rsidRPr="002578F0">
              <w:rPr>
                <w:rFonts w:ascii="Arial" w:hAnsi="Arial" w:cs="Arial"/>
                <w:sz w:val="18"/>
                <w:szCs w:val="18"/>
              </w:rPr>
              <w:t>.</w:t>
            </w:r>
          </w:p>
        </w:tc>
      </w:tr>
      <w:tr w:rsidR="001B6A0B" w:rsidRPr="00522823" w14:paraId="05B06819"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5F34FF31"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Obudowa: </w:t>
            </w:r>
          </w:p>
        </w:tc>
        <w:tc>
          <w:tcPr>
            <w:tcW w:w="7387" w:type="dxa"/>
            <w:tcBorders>
              <w:top w:val="single" w:sz="4" w:space="0" w:color="000000"/>
              <w:left w:val="single" w:sz="4" w:space="0" w:color="000000"/>
              <w:bottom w:val="single" w:sz="4" w:space="0" w:color="000000"/>
              <w:right w:val="single" w:sz="4" w:space="0" w:color="000000"/>
            </w:tcBorders>
          </w:tcPr>
          <w:p w14:paraId="0F2EDC83" w14:textId="77777777" w:rsidR="001B6A0B" w:rsidRPr="00522823" w:rsidRDefault="001B6A0B" w:rsidP="005559CB">
            <w:pPr>
              <w:jc w:val="both"/>
              <w:rPr>
                <w:rFonts w:ascii="Arial" w:hAnsi="Arial" w:cs="Arial"/>
                <w:sz w:val="18"/>
                <w:szCs w:val="18"/>
              </w:rPr>
            </w:pPr>
            <w:r w:rsidRPr="00522823">
              <w:rPr>
                <w:rFonts w:ascii="Arial" w:hAnsi="Arial" w:cs="Arial"/>
                <w:sz w:val="18"/>
                <w:szCs w:val="18"/>
              </w:rPr>
              <w:t>Przeznaczona do instalacji w standardowej szafie „RACK”  w rozmiarze:</w:t>
            </w:r>
          </w:p>
          <w:p w14:paraId="13CE3BAC" w14:textId="77777777" w:rsidR="001B6A0B" w:rsidRPr="00522823"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522823">
              <w:rPr>
                <w:rFonts w:ascii="Arial" w:hAnsi="Arial" w:cs="Arial"/>
                <w:sz w:val="18"/>
                <w:szCs w:val="18"/>
              </w:rPr>
              <w:t>maksymalnie 2U - (dla wariantów a) i c)),</w:t>
            </w:r>
          </w:p>
          <w:p w14:paraId="69D40428" w14:textId="77777777" w:rsidR="001B6A0B" w:rsidRPr="00522823"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522823">
              <w:rPr>
                <w:rFonts w:ascii="Arial" w:hAnsi="Arial" w:cs="Arial"/>
                <w:sz w:val="18"/>
                <w:szCs w:val="18"/>
              </w:rPr>
              <w:t>maksymalnie 4U - (dla wariantów b) i d)).</w:t>
            </w:r>
          </w:p>
        </w:tc>
      </w:tr>
      <w:tr w:rsidR="001B6A0B" w:rsidRPr="002578F0" w14:paraId="58E1DC7A"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5B963A55"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Kontrolery: </w:t>
            </w:r>
          </w:p>
        </w:tc>
        <w:tc>
          <w:tcPr>
            <w:tcW w:w="7387" w:type="dxa"/>
            <w:tcBorders>
              <w:top w:val="single" w:sz="4" w:space="0" w:color="000000"/>
              <w:left w:val="single" w:sz="4" w:space="0" w:color="000000"/>
              <w:bottom w:val="single" w:sz="4" w:space="0" w:color="000000"/>
              <w:right w:val="single" w:sz="4" w:space="0" w:color="000000"/>
            </w:tcBorders>
          </w:tcPr>
          <w:p w14:paraId="2D48B203" w14:textId="77777777" w:rsidR="001B6A0B" w:rsidRPr="002578F0" w:rsidRDefault="001B6A0B" w:rsidP="005559CB">
            <w:pPr>
              <w:jc w:val="both"/>
              <w:rPr>
                <w:rFonts w:ascii="Arial" w:hAnsi="Arial" w:cs="Arial"/>
                <w:sz w:val="18"/>
                <w:szCs w:val="18"/>
              </w:rPr>
            </w:pPr>
            <w:r>
              <w:rPr>
                <w:rFonts w:ascii="Arial" w:hAnsi="Arial" w:cs="Arial"/>
                <w:sz w:val="18"/>
                <w:szCs w:val="18"/>
              </w:rPr>
              <w:t>d</w:t>
            </w:r>
            <w:r w:rsidRPr="002578F0">
              <w:rPr>
                <w:rFonts w:ascii="Arial" w:hAnsi="Arial" w:cs="Arial"/>
                <w:sz w:val="18"/>
                <w:szCs w:val="18"/>
              </w:rPr>
              <w:t xml:space="preserve">wa kontrolery macierzy FC (2 x 4 porty FC 16Gb/s), umożliwiające podłączenie półki </w:t>
            </w:r>
            <w:r>
              <w:rPr>
                <w:rFonts w:ascii="Arial" w:hAnsi="Arial" w:cs="Arial"/>
                <w:sz w:val="18"/>
                <w:szCs w:val="18"/>
              </w:rPr>
              <w:br/>
            </w:r>
            <w:r w:rsidRPr="002578F0">
              <w:rPr>
                <w:rFonts w:ascii="Arial" w:hAnsi="Arial" w:cs="Arial"/>
                <w:sz w:val="18"/>
                <w:szCs w:val="18"/>
              </w:rPr>
              <w:t>do serwera.</w:t>
            </w:r>
          </w:p>
        </w:tc>
      </w:tr>
      <w:tr w:rsidR="001B6A0B" w:rsidRPr="002578F0" w14:paraId="3D7066AC"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6BD427C8" w14:textId="77777777" w:rsidR="001B6A0B" w:rsidRPr="002578F0" w:rsidRDefault="001B6A0B" w:rsidP="005559CB">
            <w:pPr>
              <w:rPr>
                <w:rFonts w:ascii="Arial" w:hAnsi="Arial" w:cs="Arial"/>
                <w:sz w:val="18"/>
                <w:szCs w:val="18"/>
              </w:rPr>
            </w:pPr>
            <w:r>
              <w:rPr>
                <w:rFonts w:ascii="Arial" w:hAnsi="Arial" w:cs="Arial"/>
                <w:sz w:val="18"/>
                <w:szCs w:val="18"/>
              </w:rPr>
              <w:t>Kontroler macierzowy</w:t>
            </w:r>
          </w:p>
        </w:tc>
        <w:tc>
          <w:tcPr>
            <w:tcW w:w="7387" w:type="dxa"/>
            <w:tcBorders>
              <w:top w:val="single" w:sz="4" w:space="0" w:color="000000"/>
              <w:left w:val="single" w:sz="4" w:space="0" w:color="000000"/>
              <w:bottom w:val="single" w:sz="4" w:space="0" w:color="000000"/>
              <w:right w:val="single" w:sz="4" w:space="0" w:color="000000"/>
            </w:tcBorders>
          </w:tcPr>
          <w:p w14:paraId="45072056" w14:textId="77777777" w:rsidR="001B6A0B" w:rsidRPr="002578F0" w:rsidRDefault="001B6A0B" w:rsidP="005559CB">
            <w:pPr>
              <w:jc w:val="both"/>
              <w:rPr>
                <w:rFonts w:ascii="Arial" w:hAnsi="Arial" w:cs="Arial"/>
                <w:sz w:val="18"/>
                <w:szCs w:val="18"/>
              </w:rPr>
            </w:pPr>
            <w:r>
              <w:rPr>
                <w:rFonts w:ascii="Arial" w:hAnsi="Arial" w:cs="Arial"/>
                <w:sz w:val="18"/>
                <w:szCs w:val="18"/>
              </w:rPr>
              <w:t>Wbudowany kontroler półki dyskowej powinien obsługiwać następne tryby</w:t>
            </w:r>
            <w:r w:rsidRPr="002578F0">
              <w:rPr>
                <w:rFonts w:ascii="Arial" w:hAnsi="Arial" w:cs="Arial"/>
                <w:sz w:val="18"/>
                <w:szCs w:val="18"/>
              </w:rPr>
              <w:t xml:space="preserve"> RAID</w:t>
            </w:r>
            <w:r>
              <w:rPr>
                <w:rFonts w:ascii="Arial" w:hAnsi="Arial" w:cs="Arial"/>
                <w:sz w:val="18"/>
                <w:szCs w:val="18"/>
              </w:rPr>
              <w:t>:</w:t>
            </w:r>
            <w:r w:rsidRPr="002578F0">
              <w:rPr>
                <w:rFonts w:ascii="Arial" w:hAnsi="Arial" w:cs="Arial"/>
                <w:sz w:val="18"/>
                <w:szCs w:val="18"/>
              </w:rPr>
              <w:t xml:space="preserve"> 0, 1, 5, 6, 10, 50 i 60</w:t>
            </w:r>
            <w:r>
              <w:rPr>
                <w:rFonts w:ascii="Arial" w:hAnsi="Arial" w:cs="Arial"/>
                <w:sz w:val="18"/>
                <w:szCs w:val="18"/>
              </w:rPr>
              <w:t>.</w:t>
            </w:r>
          </w:p>
        </w:tc>
      </w:tr>
      <w:tr w:rsidR="001B6A0B" w:rsidRPr="002578F0" w14:paraId="740F6F12"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1C1FAFC0" w14:textId="77777777" w:rsidR="001B6A0B" w:rsidRPr="002578F0" w:rsidRDefault="001B6A0B" w:rsidP="005559CB">
            <w:pPr>
              <w:rPr>
                <w:rFonts w:ascii="Arial" w:hAnsi="Arial" w:cs="Arial"/>
                <w:sz w:val="18"/>
                <w:szCs w:val="18"/>
              </w:rPr>
            </w:pPr>
            <w:r w:rsidRPr="002578F0">
              <w:rPr>
                <w:rFonts w:ascii="Arial" w:hAnsi="Arial" w:cs="Arial"/>
                <w:sz w:val="18"/>
                <w:szCs w:val="18"/>
              </w:rPr>
              <w:t>Zainstalowane dyski:</w:t>
            </w:r>
          </w:p>
          <w:p w14:paraId="06A6155F" w14:textId="77777777" w:rsidR="001B6A0B" w:rsidRPr="002578F0" w:rsidRDefault="001B6A0B" w:rsidP="005559CB">
            <w:pPr>
              <w:ind w:left="96"/>
              <w:rPr>
                <w:rFonts w:ascii="Arial" w:hAnsi="Arial" w:cs="Arial"/>
                <w:sz w:val="18"/>
                <w:szCs w:val="18"/>
              </w:rPr>
            </w:pPr>
          </w:p>
        </w:tc>
        <w:tc>
          <w:tcPr>
            <w:tcW w:w="7387" w:type="dxa"/>
            <w:tcBorders>
              <w:top w:val="single" w:sz="4" w:space="0" w:color="000000"/>
              <w:left w:val="single" w:sz="4" w:space="0" w:color="000000"/>
              <w:bottom w:val="single" w:sz="4" w:space="0" w:color="000000"/>
              <w:right w:val="single" w:sz="4" w:space="0" w:color="000000"/>
            </w:tcBorders>
          </w:tcPr>
          <w:p w14:paraId="2C8E8EF7" w14:textId="77777777" w:rsidR="001B6A0B" w:rsidRPr="002578F0" w:rsidRDefault="001B6A0B" w:rsidP="005559CB">
            <w:pPr>
              <w:jc w:val="both"/>
              <w:rPr>
                <w:rFonts w:ascii="Arial" w:hAnsi="Arial" w:cs="Arial"/>
                <w:sz w:val="18"/>
                <w:szCs w:val="18"/>
              </w:rPr>
            </w:pPr>
            <w:r>
              <w:rPr>
                <w:rFonts w:ascii="Arial" w:hAnsi="Arial" w:cs="Arial"/>
                <w:sz w:val="18"/>
                <w:szCs w:val="18"/>
              </w:rPr>
              <w:t>24 sztuki 960 GB SSD</w:t>
            </w:r>
          </w:p>
        </w:tc>
      </w:tr>
      <w:tr w:rsidR="001B6A0B" w:rsidRPr="002578F0" w14:paraId="003D8108"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0F250179"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Wspierane typy dysków: </w:t>
            </w:r>
          </w:p>
        </w:tc>
        <w:tc>
          <w:tcPr>
            <w:tcW w:w="7387" w:type="dxa"/>
            <w:tcBorders>
              <w:top w:val="single" w:sz="4" w:space="0" w:color="000000"/>
              <w:left w:val="single" w:sz="4" w:space="0" w:color="000000"/>
              <w:bottom w:val="single" w:sz="4" w:space="0" w:color="000000"/>
              <w:right w:val="single" w:sz="4" w:space="0" w:color="000000"/>
            </w:tcBorders>
          </w:tcPr>
          <w:p w14:paraId="19B64338"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2,5” lub 3,5”, SAS, NLSAS, SSD typu hot-plug.</w:t>
            </w:r>
          </w:p>
        </w:tc>
      </w:tr>
      <w:tr w:rsidR="001B6A0B" w:rsidRPr="002578F0" w14:paraId="267AA55D"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528BC089" w14:textId="77777777" w:rsidR="001B6A0B" w:rsidRPr="002578F0" w:rsidRDefault="001B6A0B" w:rsidP="005559CB">
            <w:pPr>
              <w:rPr>
                <w:rFonts w:ascii="Arial" w:hAnsi="Arial" w:cs="Arial"/>
                <w:sz w:val="18"/>
                <w:szCs w:val="18"/>
              </w:rPr>
            </w:pPr>
            <w:r w:rsidRPr="002578F0">
              <w:rPr>
                <w:rFonts w:ascii="Arial" w:hAnsi="Arial" w:cs="Arial"/>
                <w:sz w:val="18"/>
                <w:szCs w:val="18"/>
              </w:rPr>
              <w:t>Zasilanie:</w:t>
            </w:r>
          </w:p>
        </w:tc>
        <w:tc>
          <w:tcPr>
            <w:tcW w:w="7387" w:type="dxa"/>
            <w:tcBorders>
              <w:top w:val="single" w:sz="4" w:space="0" w:color="000000"/>
              <w:left w:val="single" w:sz="4" w:space="0" w:color="000000"/>
              <w:bottom w:val="single" w:sz="4" w:space="0" w:color="000000"/>
              <w:right w:val="single" w:sz="4" w:space="0" w:color="000000"/>
            </w:tcBorders>
          </w:tcPr>
          <w:p w14:paraId="56661D30"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Zasilacze redundantne, hot-swap.</w:t>
            </w:r>
          </w:p>
        </w:tc>
      </w:tr>
      <w:tr w:rsidR="001B6A0B" w:rsidRPr="002578F0" w14:paraId="54E60737"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4A269BFA"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Wentylacja: </w:t>
            </w:r>
          </w:p>
        </w:tc>
        <w:tc>
          <w:tcPr>
            <w:tcW w:w="7387" w:type="dxa"/>
            <w:tcBorders>
              <w:top w:val="single" w:sz="4" w:space="0" w:color="000000"/>
              <w:left w:val="single" w:sz="4" w:space="0" w:color="000000"/>
              <w:bottom w:val="single" w:sz="4" w:space="0" w:color="000000"/>
              <w:right w:val="single" w:sz="4" w:space="0" w:color="000000"/>
            </w:tcBorders>
          </w:tcPr>
          <w:p w14:paraId="463AB2B1"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Wentylatory redundantne, hot-swap.</w:t>
            </w:r>
          </w:p>
        </w:tc>
      </w:tr>
      <w:tr w:rsidR="001B6A0B" w:rsidRPr="002578F0" w14:paraId="41A35665"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17AFBDCC" w14:textId="77777777" w:rsidR="001B6A0B" w:rsidRPr="002578F0" w:rsidRDefault="001B6A0B" w:rsidP="005559CB">
            <w:pPr>
              <w:rPr>
                <w:rFonts w:ascii="Arial" w:hAnsi="Arial" w:cs="Arial"/>
                <w:sz w:val="18"/>
                <w:szCs w:val="18"/>
              </w:rPr>
            </w:pPr>
            <w:r w:rsidRPr="002578F0">
              <w:rPr>
                <w:rFonts w:ascii="Arial" w:hAnsi="Arial" w:cs="Arial"/>
                <w:sz w:val="18"/>
                <w:szCs w:val="18"/>
              </w:rPr>
              <w:t>Wymagania dodatkowe:</w:t>
            </w:r>
          </w:p>
        </w:tc>
        <w:tc>
          <w:tcPr>
            <w:tcW w:w="7387" w:type="dxa"/>
            <w:tcBorders>
              <w:top w:val="single" w:sz="4" w:space="0" w:color="000000"/>
              <w:left w:val="single" w:sz="4" w:space="0" w:color="000000"/>
              <w:bottom w:val="single" w:sz="4" w:space="0" w:color="000000"/>
              <w:right w:val="single" w:sz="4" w:space="0" w:color="000000"/>
            </w:tcBorders>
          </w:tcPr>
          <w:p w14:paraId="4C10F567"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 xml:space="preserve">Zainstalowany moduł umożliwiający kaskadowe podłączanie kolejnych półek dyskowych. </w:t>
            </w:r>
          </w:p>
        </w:tc>
      </w:tr>
      <w:tr w:rsidR="001B6A0B" w:rsidRPr="002578F0" w14:paraId="745E2BEA"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323642B3" w14:textId="77777777" w:rsidR="001B6A0B" w:rsidRPr="002578F0" w:rsidRDefault="001B6A0B" w:rsidP="005559CB">
            <w:pPr>
              <w:rPr>
                <w:rFonts w:ascii="Arial" w:hAnsi="Arial" w:cs="Arial"/>
                <w:sz w:val="18"/>
                <w:szCs w:val="18"/>
              </w:rPr>
            </w:pPr>
            <w:r w:rsidRPr="002578F0">
              <w:rPr>
                <w:rFonts w:ascii="Arial" w:hAnsi="Arial" w:cs="Arial"/>
                <w:sz w:val="18"/>
                <w:szCs w:val="18"/>
              </w:rPr>
              <w:t xml:space="preserve">Warunki gwarancji: </w:t>
            </w:r>
          </w:p>
          <w:p w14:paraId="66A996FB" w14:textId="77777777" w:rsidR="001B6A0B" w:rsidRPr="002578F0" w:rsidRDefault="001B6A0B" w:rsidP="005559CB">
            <w:pPr>
              <w:ind w:left="96"/>
              <w:rPr>
                <w:rFonts w:ascii="Arial" w:hAnsi="Arial" w:cs="Arial"/>
                <w:sz w:val="18"/>
                <w:szCs w:val="18"/>
              </w:rPr>
            </w:pPr>
          </w:p>
        </w:tc>
        <w:tc>
          <w:tcPr>
            <w:tcW w:w="7387" w:type="dxa"/>
            <w:tcBorders>
              <w:top w:val="single" w:sz="4" w:space="0" w:color="000000"/>
              <w:left w:val="single" w:sz="4" w:space="0" w:color="000000"/>
              <w:bottom w:val="single" w:sz="4" w:space="0" w:color="000000"/>
              <w:right w:val="single" w:sz="4" w:space="0" w:color="000000"/>
            </w:tcBorders>
          </w:tcPr>
          <w:p w14:paraId="1311FFBE" w14:textId="77777777" w:rsidR="001B6A0B" w:rsidRPr="002578F0"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2578F0">
              <w:rPr>
                <w:rFonts w:ascii="Arial" w:hAnsi="Arial" w:cs="Arial"/>
                <w:sz w:val="18"/>
                <w:szCs w:val="18"/>
              </w:rPr>
              <w:t>Gwarancja producenta 36 miesięcy, świadczona na miejscu u klienta.</w:t>
            </w:r>
          </w:p>
          <w:p w14:paraId="348CC65C" w14:textId="77777777" w:rsidR="001B6A0B" w:rsidRPr="002578F0"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2578F0">
              <w:rPr>
                <w:rFonts w:ascii="Arial" w:hAnsi="Arial" w:cs="Arial"/>
                <w:sz w:val="18"/>
                <w:szCs w:val="18"/>
              </w:rPr>
              <w:t>Czas reakcji w następnym dniu roboczym. Przyjmowanie zgłoszeń 24 godziny na dobę, 7 dni w tygodniu.</w:t>
            </w:r>
          </w:p>
          <w:p w14:paraId="17A282F4" w14:textId="77777777" w:rsidR="001B6A0B" w:rsidRPr="002578F0"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2578F0">
              <w:rPr>
                <w:rFonts w:ascii="Arial" w:hAnsi="Arial" w:cs="Arial"/>
                <w:sz w:val="18"/>
                <w:szCs w:val="18"/>
              </w:rPr>
              <w:t xml:space="preserve">Firma serwisująca musi posiadać </w:t>
            </w:r>
            <w:r>
              <w:rPr>
                <w:rFonts w:ascii="Arial" w:hAnsi="Arial" w:cs="Arial"/>
                <w:sz w:val="18"/>
                <w:szCs w:val="18"/>
              </w:rPr>
              <w:t>ISO 9001</w:t>
            </w:r>
            <w:r w:rsidRPr="002578F0">
              <w:rPr>
                <w:rFonts w:ascii="Arial" w:hAnsi="Arial" w:cs="Arial"/>
                <w:sz w:val="18"/>
                <w:szCs w:val="18"/>
              </w:rPr>
              <w:t xml:space="preserve"> na świadczenie usług serwisowych oraz posiadać autoryzację producenta półki dyskowej i kontrolera – </w:t>
            </w:r>
            <w:r w:rsidRPr="002578F0">
              <w:rPr>
                <w:rFonts w:ascii="Arial" w:hAnsi="Arial" w:cs="Arial"/>
                <w:b/>
                <w:bCs/>
                <w:iCs/>
                <w:sz w:val="18"/>
                <w:szCs w:val="18"/>
              </w:rPr>
              <w:t>Wykonawca złoży dokument potwierdzający</w:t>
            </w:r>
            <w:r w:rsidRPr="002578F0">
              <w:rPr>
                <w:rFonts w:ascii="Arial" w:hAnsi="Arial" w:cs="Arial"/>
                <w:b/>
                <w:bCs/>
                <w:sz w:val="18"/>
                <w:szCs w:val="18"/>
              </w:rPr>
              <w:t xml:space="preserve"> spełnianie</w:t>
            </w:r>
            <w:r w:rsidRPr="002578F0">
              <w:rPr>
                <w:rFonts w:ascii="Arial" w:hAnsi="Arial" w:cs="Arial"/>
                <w:b/>
                <w:bCs/>
                <w:spacing w:val="-16"/>
                <w:sz w:val="18"/>
                <w:szCs w:val="18"/>
              </w:rPr>
              <w:t xml:space="preserve"> </w:t>
            </w:r>
            <w:r w:rsidRPr="002578F0">
              <w:rPr>
                <w:rFonts w:ascii="Arial" w:hAnsi="Arial" w:cs="Arial"/>
                <w:b/>
                <w:bCs/>
                <w:sz w:val="18"/>
                <w:szCs w:val="18"/>
              </w:rPr>
              <w:t>wymogu.</w:t>
            </w:r>
          </w:p>
          <w:p w14:paraId="508681B6" w14:textId="77777777" w:rsidR="001B6A0B" w:rsidRPr="002578F0"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2578F0">
              <w:rPr>
                <w:rFonts w:ascii="Arial" w:hAnsi="Arial" w:cs="Arial"/>
                <w:sz w:val="18"/>
                <w:szCs w:val="18"/>
              </w:rPr>
              <w:t>Serwis urządzeń (półki i kontrolera) musi być realizowany przez producenta lub Autoryzowanego Partnera</w:t>
            </w:r>
            <w:r w:rsidRPr="002578F0">
              <w:rPr>
                <w:rFonts w:ascii="Arial" w:hAnsi="Arial" w:cs="Arial"/>
                <w:spacing w:val="-2"/>
                <w:sz w:val="18"/>
                <w:szCs w:val="18"/>
              </w:rPr>
              <w:t xml:space="preserve"> </w:t>
            </w:r>
            <w:r w:rsidRPr="002578F0">
              <w:rPr>
                <w:rFonts w:ascii="Arial" w:hAnsi="Arial" w:cs="Arial"/>
                <w:sz w:val="18"/>
                <w:szCs w:val="18"/>
              </w:rPr>
              <w:t>Serwisowego</w:t>
            </w:r>
            <w:r w:rsidRPr="002578F0">
              <w:rPr>
                <w:rFonts w:ascii="Arial" w:hAnsi="Arial" w:cs="Arial"/>
                <w:spacing w:val="20"/>
                <w:sz w:val="18"/>
                <w:szCs w:val="18"/>
              </w:rPr>
              <w:t xml:space="preserve"> </w:t>
            </w:r>
            <w:r w:rsidRPr="002578F0">
              <w:rPr>
                <w:rFonts w:ascii="Arial" w:hAnsi="Arial" w:cs="Arial"/>
                <w:sz w:val="18"/>
                <w:szCs w:val="18"/>
              </w:rPr>
              <w:t>producenta</w:t>
            </w:r>
            <w:r w:rsidRPr="002578F0">
              <w:rPr>
                <w:rFonts w:ascii="Arial" w:hAnsi="Arial" w:cs="Arial"/>
                <w:spacing w:val="19"/>
                <w:sz w:val="18"/>
                <w:szCs w:val="18"/>
              </w:rPr>
              <w:t xml:space="preserve"> </w:t>
            </w:r>
            <w:r w:rsidRPr="002578F0">
              <w:rPr>
                <w:rFonts w:ascii="Arial" w:hAnsi="Arial" w:cs="Arial"/>
                <w:sz w:val="18"/>
                <w:szCs w:val="18"/>
              </w:rPr>
              <w:t>–</w:t>
            </w:r>
            <w:r w:rsidRPr="002578F0">
              <w:rPr>
                <w:rFonts w:ascii="Arial" w:hAnsi="Arial" w:cs="Arial"/>
                <w:spacing w:val="20"/>
                <w:sz w:val="18"/>
                <w:szCs w:val="18"/>
              </w:rPr>
              <w:t xml:space="preserve"> </w:t>
            </w:r>
            <w:r w:rsidRPr="002578F0">
              <w:rPr>
                <w:rFonts w:ascii="Arial" w:hAnsi="Arial" w:cs="Arial"/>
                <w:b/>
                <w:bCs/>
                <w:iCs/>
                <w:sz w:val="18"/>
                <w:szCs w:val="18"/>
              </w:rPr>
              <w:t>Wykonawca złoży oświadczenia producenta półki i kontrolera potwierdzające, że serwis będzie realizowany przez Autoryzowanego Partnera Serwisowego producenta lub bezpośrednio przez producenta</w:t>
            </w:r>
            <w:r w:rsidRPr="002578F0">
              <w:rPr>
                <w:rFonts w:ascii="Arial" w:hAnsi="Arial" w:cs="Arial"/>
                <w:iCs/>
                <w:sz w:val="18"/>
                <w:szCs w:val="18"/>
              </w:rPr>
              <w:t>.</w:t>
            </w:r>
          </w:p>
          <w:p w14:paraId="532B105D" w14:textId="77777777" w:rsidR="001B6A0B" w:rsidRPr="002578F0"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2578F0">
              <w:rPr>
                <w:rFonts w:ascii="Arial" w:hAnsi="Arial" w:cs="Arial"/>
                <w:sz w:val="18"/>
                <w:szCs w:val="18"/>
              </w:rPr>
              <w:t xml:space="preserve">W przypadku awarii dysków twardych dysk pozostaje u Zamawiającego – </w:t>
            </w:r>
            <w:r w:rsidRPr="002578F0">
              <w:rPr>
                <w:rFonts w:ascii="Arial" w:hAnsi="Arial" w:cs="Arial"/>
                <w:b/>
                <w:bCs/>
                <w:iCs/>
                <w:sz w:val="18"/>
                <w:szCs w:val="18"/>
              </w:rPr>
              <w:t>Wykonawca złoży oświadczenia producenta półki potwierdzające spełnienie tego warunku</w:t>
            </w:r>
            <w:r w:rsidRPr="002578F0">
              <w:rPr>
                <w:rFonts w:ascii="Arial" w:hAnsi="Arial" w:cs="Arial"/>
                <w:b/>
                <w:bCs/>
                <w:sz w:val="18"/>
                <w:szCs w:val="18"/>
              </w:rPr>
              <w:t>.</w:t>
            </w:r>
          </w:p>
          <w:p w14:paraId="361F932E" w14:textId="77777777" w:rsidR="001B6A0B" w:rsidRPr="002578F0" w:rsidRDefault="001B6A0B" w:rsidP="006736BC">
            <w:pPr>
              <w:pStyle w:val="Akapitzlist"/>
              <w:numPr>
                <w:ilvl w:val="0"/>
                <w:numId w:val="252"/>
              </w:numPr>
              <w:spacing w:after="0" w:line="240" w:lineRule="auto"/>
              <w:ind w:left="157" w:hanging="181"/>
              <w:contextualSpacing w:val="0"/>
              <w:jc w:val="both"/>
              <w:rPr>
                <w:rFonts w:ascii="Arial" w:hAnsi="Arial" w:cs="Arial"/>
                <w:sz w:val="18"/>
                <w:szCs w:val="18"/>
              </w:rPr>
            </w:pPr>
            <w:r w:rsidRPr="002578F0">
              <w:rPr>
                <w:rFonts w:ascii="Arial" w:hAnsi="Arial" w:cs="Arial"/>
                <w:sz w:val="18"/>
                <w:szCs w:val="18"/>
              </w:rPr>
              <w:lastRenderedPageBreak/>
              <w:t>Oświadczenie producenta (półki i kontrolera), że w przypadku niewywiązywania się z</w:t>
            </w:r>
            <w:r>
              <w:rPr>
                <w:rFonts w:ascii="Arial" w:hAnsi="Arial" w:cs="Arial"/>
                <w:sz w:val="18"/>
                <w:szCs w:val="18"/>
              </w:rPr>
              <w:t> </w:t>
            </w:r>
            <w:r w:rsidRPr="002578F0">
              <w:rPr>
                <w:rFonts w:ascii="Arial" w:hAnsi="Arial" w:cs="Arial"/>
                <w:sz w:val="18"/>
                <w:szCs w:val="18"/>
              </w:rPr>
              <w:t xml:space="preserve">obowiązków gwarancyjnych oferenta lub firmy serwisującej, przejmie na siebie wszelkie zobowiązania związane z serwisem - </w:t>
            </w:r>
            <w:r w:rsidRPr="002578F0">
              <w:rPr>
                <w:rFonts w:ascii="Arial" w:hAnsi="Arial" w:cs="Arial"/>
                <w:b/>
                <w:bCs/>
                <w:iCs/>
                <w:sz w:val="18"/>
                <w:szCs w:val="18"/>
              </w:rPr>
              <w:t>Wykonawca złoży oświadczenie producenta półki i kontrolera potwierdzające spełnienie tego warunku.</w:t>
            </w:r>
          </w:p>
        </w:tc>
      </w:tr>
      <w:tr w:rsidR="001B6A0B" w:rsidRPr="002578F0" w14:paraId="453BF3DB"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5BC7B8E7" w14:textId="77777777" w:rsidR="001B6A0B" w:rsidRPr="002578F0" w:rsidRDefault="001B6A0B" w:rsidP="005559CB">
            <w:pPr>
              <w:rPr>
                <w:rFonts w:ascii="Arial" w:hAnsi="Arial" w:cs="Arial"/>
                <w:sz w:val="18"/>
                <w:szCs w:val="18"/>
              </w:rPr>
            </w:pPr>
            <w:r>
              <w:rPr>
                <w:rFonts w:ascii="Arial" w:hAnsi="Arial" w:cs="Arial"/>
                <w:sz w:val="18"/>
                <w:szCs w:val="18"/>
              </w:rPr>
              <w:lastRenderedPageBreak/>
              <w:t>Dokumenty i c</w:t>
            </w:r>
            <w:r w:rsidRPr="002578F0">
              <w:rPr>
                <w:rFonts w:ascii="Arial" w:hAnsi="Arial" w:cs="Arial"/>
                <w:sz w:val="18"/>
                <w:szCs w:val="18"/>
              </w:rPr>
              <w:t xml:space="preserve">ertyfikaty: </w:t>
            </w:r>
          </w:p>
        </w:tc>
        <w:tc>
          <w:tcPr>
            <w:tcW w:w="7387" w:type="dxa"/>
            <w:tcBorders>
              <w:top w:val="single" w:sz="4" w:space="0" w:color="000000"/>
              <w:left w:val="single" w:sz="4" w:space="0" w:color="000000"/>
              <w:bottom w:val="single" w:sz="4" w:space="0" w:color="000000"/>
              <w:right w:val="single" w:sz="4" w:space="0" w:color="000000"/>
            </w:tcBorders>
          </w:tcPr>
          <w:p w14:paraId="180D4A5D" w14:textId="77777777" w:rsidR="001B6A0B" w:rsidRPr="002578F0" w:rsidRDefault="001B6A0B" w:rsidP="006736BC">
            <w:pPr>
              <w:pStyle w:val="TableParagraph"/>
              <w:numPr>
                <w:ilvl w:val="0"/>
                <w:numId w:val="174"/>
              </w:numPr>
              <w:ind w:left="88" w:hanging="142"/>
              <w:jc w:val="both"/>
              <w:rPr>
                <w:iCs/>
                <w:sz w:val="18"/>
                <w:szCs w:val="18"/>
              </w:rPr>
            </w:pPr>
            <w:r w:rsidRPr="002578F0">
              <w:rPr>
                <w:sz w:val="18"/>
                <w:szCs w:val="18"/>
              </w:rPr>
              <w:t xml:space="preserve">Certyfikat </w:t>
            </w:r>
            <w:r>
              <w:rPr>
                <w:sz w:val="18"/>
                <w:szCs w:val="18"/>
              </w:rPr>
              <w:t>ISO 9001</w:t>
            </w:r>
            <w:r w:rsidRPr="002578F0">
              <w:rPr>
                <w:sz w:val="18"/>
                <w:szCs w:val="18"/>
              </w:rPr>
              <w:t xml:space="preserve"> dla producenta sprzętu (półki i kontrolera) obejmujący proces projektowania i produkcji - </w:t>
            </w:r>
            <w:r w:rsidRPr="002578F0">
              <w:rPr>
                <w:b/>
                <w:bCs/>
                <w:iCs/>
                <w:sz w:val="18"/>
                <w:szCs w:val="18"/>
              </w:rPr>
              <w:t xml:space="preserve">Wykonawca złoży dokument potwierdzający/y </w:t>
            </w:r>
            <w:r w:rsidRPr="002578F0">
              <w:rPr>
                <w:b/>
                <w:bCs/>
                <w:sz w:val="18"/>
                <w:szCs w:val="18"/>
              </w:rPr>
              <w:t>potwierdzające spełnianie</w:t>
            </w:r>
            <w:r w:rsidRPr="002578F0">
              <w:rPr>
                <w:b/>
                <w:bCs/>
                <w:spacing w:val="-16"/>
                <w:sz w:val="18"/>
                <w:szCs w:val="18"/>
              </w:rPr>
              <w:t xml:space="preserve"> </w:t>
            </w:r>
            <w:r w:rsidRPr="002578F0">
              <w:rPr>
                <w:b/>
                <w:bCs/>
                <w:sz w:val="18"/>
                <w:szCs w:val="18"/>
              </w:rPr>
              <w:t>wymogu.</w:t>
            </w:r>
          </w:p>
          <w:p w14:paraId="50EAA076" w14:textId="77777777" w:rsidR="001B6A0B" w:rsidRPr="002578F0" w:rsidRDefault="001B6A0B" w:rsidP="006736BC">
            <w:pPr>
              <w:pStyle w:val="TableParagraph"/>
              <w:numPr>
                <w:ilvl w:val="0"/>
                <w:numId w:val="174"/>
              </w:numPr>
              <w:ind w:left="88" w:hanging="142"/>
              <w:jc w:val="both"/>
              <w:rPr>
                <w:iCs/>
                <w:sz w:val="18"/>
                <w:szCs w:val="18"/>
              </w:rPr>
            </w:pPr>
            <w:r w:rsidRPr="002578F0">
              <w:rPr>
                <w:sz w:val="18"/>
                <w:szCs w:val="18"/>
              </w:rPr>
              <w:t xml:space="preserve">Certyfikat </w:t>
            </w:r>
            <w:r>
              <w:rPr>
                <w:sz w:val="18"/>
                <w:szCs w:val="18"/>
              </w:rPr>
              <w:t>ISO 14001</w:t>
            </w:r>
            <w:r w:rsidRPr="002578F0">
              <w:rPr>
                <w:sz w:val="18"/>
                <w:szCs w:val="18"/>
              </w:rPr>
              <w:t xml:space="preserve"> dla producenta sprzętu (półki i kontrolera) - </w:t>
            </w:r>
            <w:r w:rsidRPr="002578F0">
              <w:rPr>
                <w:b/>
                <w:bCs/>
                <w:iCs/>
                <w:sz w:val="18"/>
                <w:szCs w:val="18"/>
              </w:rPr>
              <w:t xml:space="preserve">Wykonawca złoży dokument potwierdzający/y </w:t>
            </w:r>
            <w:r w:rsidRPr="002578F0">
              <w:rPr>
                <w:b/>
                <w:bCs/>
                <w:sz w:val="18"/>
                <w:szCs w:val="18"/>
              </w:rPr>
              <w:t>potwierdzające spełnianie</w:t>
            </w:r>
            <w:r w:rsidRPr="002578F0">
              <w:rPr>
                <w:b/>
                <w:bCs/>
                <w:spacing w:val="-16"/>
                <w:sz w:val="18"/>
                <w:szCs w:val="18"/>
              </w:rPr>
              <w:t xml:space="preserve"> </w:t>
            </w:r>
            <w:r w:rsidRPr="002578F0">
              <w:rPr>
                <w:b/>
                <w:bCs/>
                <w:sz w:val="18"/>
                <w:szCs w:val="18"/>
              </w:rPr>
              <w:t>wymogu.</w:t>
            </w:r>
          </w:p>
          <w:p w14:paraId="541A9E11" w14:textId="77777777" w:rsidR="001B6A0B" w:rsidRPr="00236879" w:rsidRDefault="001B6A0B" w:rsidP="006736BC">
            <w:pPr>
              <w:pStyle w:val="TableParagraph"/>
              <w:numPr>
                <w:ilvl w:val="0"/>
                <w:numId w:val="174"/>
              </w:numPr>
              <w:ind w:left="88" w:hanging="142"/>
              <w:jc w:val="both"/>
              <w:rPr>
                <w:iCs/>
                <w:sz w:val="18"/>
                <w:szCs w:val="18"/>
              </w:rPr>
            </w:pPr>
            <w:r w:rsidRPr="002578F0">
              <w:rPr>
                <w:sz w:val="18"/>
                <w:szCs w:val="18"/>
              </w:rPr>
              <w:t>Urządzenia wyprodukowane są przez producenta, zgodnie z normą PN-EN ISO 50001</w:t>
            </w:r>
            <w:r>
              <w:rPr>
                <w:sz w:val="18"/>
                <w:szCs w:val="18"/>
              </w:rPr>
              <w:t xml:space="preserve"> </w:t>
            </w:r>
            <w:r w:rsidRPr="002578F0">
              <w:rPr>
                <w:sz w:val="18"/>
                <w:szCs w:val="18"/>
              </w:rPr>
              <w:t xml:space="preserve">- </w:t>
            </w:r>
            <w:r w:rsidRPr="002578F0">
              <w:rPr>
                <w:b/>
                <w:bCs/>
                <w:iCs/>
                <w:sz w:val="18"/>
                <w:szCs w:val="18"/>
              </w:rPr>
              <w:t xml:space="preserve">Wykonawca złoży dokument potwierdzający/y </w:t>
            </w:r>
            <w:r w:rsidRPr="002578F0">
              <w:rPr>
                <w:b/>
                <w:bCs/>
                <w:sz w:val="18"/>
                <w:szCs w:val="18"/>
              </w:rPr>
              <w:t>potwierdzające spełnianie</w:t>
            </w:r>
            <w:r w:rsidRPr="002578F0">
              <w:rPr>
                <w:b/>
                <w:bCs/>
                <w:spacing w:val="-16"/>
                <w:sz w:val="18"/>
                <w:szCs w:val="18"/>
              </w:rPr>
              <w:t xml:space="preserve"> </w:t>
            </w:r>
            <w:r w:rsidRPr="002578F0">
              <w:rPr>
                <w:b/>
                <w:bCs/>
                <w:sz w:val="18"/>
                <w:szCs w:val="18"/>
              </w:rPr>
              <w:t>wymogu</w:t>
            </w:r>
            <w:r w:rsidRPr="002578F0">
              <w:rPr>
                <w:sz w:val="18"/>
                <w:szCs w:val="18"/>
              </w:rPr>
              <w:t>.</w:t>
            </w:r>
          </w:p>
          <w:p w14:paraId="1C2ECBCB" w14:textId="77777777" w:rsidR="001B6A0B" w:rsidRPr="00236879" w:rsidRDefault="001B6A0B" w:rsidP="006736BC">
            <w:pPr>
              <w:pStyle w:val="TableParagraph"/>
              <w:numPr>
                <w:ilvl w:val="0"/>
                <w:numId w:val="174"/>
              </w:numPr>
              <w:ind w:left="88" w:hanging="142"/>
              <w:jc w:val="both"/>
              <w:rPr>
                <w:iCs/>
                <w:sz w:val="18"/>
                <w:szCs w:val="18"/>
              </w:rPr>
            </w:pPr>
            <w:r w:rsidRPr="00015DC5">
              <w:rPr>
                <w:sz w:val="18"/>
                <w:szCs w:val="18"/>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w:t>
            </w:r>
            <w:r>
              <w:rPr>
                <w:sz w:val="18"/>
                <w:szCs w:val="18"/>
              </w:rPr>
              <w:t>Bronze</w:t>
            </w:r>
            <w:r w:rsidRPr="00015DC5">
              <w:rPr>
                <w:sz w:val="18"/>
                <w:szCs w:val="18"/>
              </w:rPr>
              <w:t xml:space="preserve"> według normy wprowadzonej w 2019 roku - </w:t>
            </w:r>
            <w:r w:rsidRPr="00015DC5">
              <w:rPr>
                <w:b/>
                <w:sz w:val="18"/>
                <w:szCs w:val="18"/>
              </w:rPr>
              <w:t>Wykonawca złoży dokument potwierdzający spełnianie wymogu</w:t>
            </w:r>
            <w:r>
              <w:rPr>
                <w:b/>
                <w:sz w:val="18"/>
                <w:szCs w:val="18"/>
              </w:rPr>
              <w:t xml:space="preserve"> – wydruk ze strony internetowej</w:t>
            </w:r>
            <w:r w:rsidRPr="00015DC5">
              <w:rPr>
                <w:b/>
                <w:sz w:val="18"/>
                <w:szCs w:val="18"/>
              </w:rPr>
              <w:t>. Dopuszczalne jest złożenie dokumentu równoważnego, zgodnego z wymaganianiami określonymi w punkcie 7.2 niniejszego dokumentu.</w:t>
            </w:r>
          </w:p>
          <w:p w14:paraId="4A4CE783" w14:textId="77777777" w:rsidR="001B6A0B" w:rsidRPr="002578F0" w:rsidRDefault="001B6A0B" w:rsidP="006736BC">
            <w:pPr>
              <w:pStyle w:val="TableParagraph"/>
              <w:numPr>
                <w:ilvl w:val="0"/>
                <w:numId w:val="174"/>
              </w:numPr>
              <w:ind w:left="88" w:hanging="142"/>
              <w:jc w:val="both"/>
              <w:rPr>
                <w:iCs/>
                <w:sz w:val="18"/>
                <w:szCs w:val="18"/>
              </w:rPr>
            </w:pPr>
            <w:r w:rsidRPr="002578F0">
              <w:rPr>
                <w:sz w:val="18"/>
                <w:szCs w:val="18"/>
              </w:rPr>
              <w:t>Deklaracja zgodności CE.</w:t>
            </w:r>
          </w:p>
          <w:p w14:paraId="035A7259" w14:textId="77777777" w:rsidR="001B6A0B" w:rsidRPr="00937675" w:rsidRDefault="001B6A0B" w:rsidP="006736BC">
            <w:pPr>
              <w:pStyle w:val="TableParagraph"/>
              <w:numPr>
                <w:ilvl w:val="0"/>
                <w:numId w:val="174"/>
              </w:numPr>
              <w:ind w:left="88" w:hanging="142"/>
              <w:jc w:val="both"/>
              <w:rPr>
                <w:iCs/>
                <w:sz w:val="18"/>
                <w:szCs w:val="18"/>
              </w:rPr>
            </w:pPr>
            <w:r w:rsidRPr="002578F0">
              <w:rPr>
                <w:sz w:val="18"/>
                <w:szCs w:val="18"/>
              </w:rPr>
              <w:t>Oświadczenie producenta (półki i kontrolera) potwierdzające</w:t>
            </w:r>
            <w:r>
              <w:rPr>
                <w:sz w:val="18"/>
                <w:szCs w:val="18"/>
              </w:rPr>
              <w:t>,</w:t>
            </w:r>
            <w:r w:rsidRPr="002578F0">
              <w:rPr>
                <w:sz w:val="18"/>
                <w:szCs w:val="18"/>
              </w:rPr>
              <w:t xml:space="preserve"> że sprzęt pochodzi z</w:t>
            </w:r>
            <w:r>
              <w:rPr>
                <w:sz w:val="18"/>
                <w:szCs w:val="18"/>
              </w:rPr>
              <w:t> </w:t>
            </w:r>
            <w:r w:rsidRPr="002578F0">
              <w:rPr>
                <w:sz w:val="18"/>
                <w:szCs w:val="18"/>
              </w:rPr>
              <w:t>oficjalnego kanału dystrybucyjnego producenta.</w:t>
            </w:r>
          </w:p>
          <w:p w14:paraId="3FE16712" w14:textId="77777777" w:rsidR="001B6A0B" w:rsidRPr="002578F0" w:rsidRDefault="001B6A0B" w:rsidP="006736BC">
            <w:pPr>
              <w:pStyle w:val="TableParagraph"/>
              <w:numPr>
                <w:ilvl w:val="0"/>
                <w:numId w:val="174"/>
              </w:numPr>
              <w:ind w:left="88" w:hanging="142"/>
              <w:jc w:val="both"/>
              <w:rPr>
                <w:iCs/>
                <w:sz w:val="18"/>
                <w:szCs w:val="18"/>
              </w:rPr>
            </w:pPr>
            <w:r w:rsidRPr="00DB7200">
              <w:rPr>
                <w:sz w:val="18"/>
                <w:szCs w:val="18"/>
              </w:rPr>
              <w:t xml:space="preserve">Do oferty powinna zostać załączona </w:t>
            </w:r>
            <w:r w:rsidRPr="00DB7200">
              <w:rPr>
                <w:rFonts w:eastAsia="Arial"/>
                <w:sz w:val="18"/>
                <w:szCs w:val="18"/>
              </w:rPr>
              <w:t>karta katalogowa(datasheet) w języku polskim, dla urządzenia (rodziny urządzeń), w wersji papierowej/elektronicznej.</w:t>
            </w:r>
          </w:p>
        </w:tc>
      </w:tr>
      <w:tr w:rsidR="001B6A0B" w:rsidRPr="002578F0" w14:paraId="43E9C18C"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2806FBFD" w14:textId="77777777" w:rsidR="001B6A0B" w:rsidRPr="002578F0" w:rsidRDefault="001B6A0B" w:rsidP="005559CB">
            <w:pPr>
              <w:rPr>
                <w:rFonts w:ascii="Arial" w:hAnsi="Arial" w:cs="Arial"/>
                <w:sz w:val="18"/>
                <w:szCs w:val="18"/>
              </w:rPr>
            </w:pPr>
            <w:r w:rsidRPr="002578F0">
              <w:rPr>
                <w:rFonts w:ascii="Arial" w:hAnsi="Arial" w:cs="Arial"/>
                <w:sz w:val="18"/>
                <w:szCs w:val="18"/>
              </w:rPr>
              <w:t>Wsparcie techniczne producenta:</w:t>
            </w:r>
          </w:p>
        </w:tc>
        <w:tc>
          <w:tcPr>
            <w:tcW w:w="7387" w:type="dxa"/>
            <w:tcBorders>
              <w:top w:val="single" w:sz="4" w:space="0" w:color="000000"/>
              <w:left w:val="single" w:sz="4" w:space="0" w:color="000000"/>
              <w:bottom w:val="single" w:sz="4" w:space="0" w:color="000000"/>
              <w:right w:val="single" w:sz="4" w:space="0" w:color="000000"/>
            </w:tcBorders>
          </w:tcPr>
          <w:p w14:paraId="2EFDF42D" w14:textId="77777777" w:rsidR="001B6A0B" w:rsidRPr="002578F0" w:rsidRDefault="001B6A0B" w:rsidP="006736BC">
            <w:pPr>
              <w:pStyle w:val="TableParagraph"/>
              <w:numPr>
                <w:ilvl w:val="0"/>
                <w:numId w:val="253"/>
              </w:numPr>
              <w:ind w:left="88" w:hanging="142"/>
              <w:jc w:val="both"/>
              <w:rPr>
                <w:sz w:val="18"/>
                <w:szCs w:val="18"/>
              </w:rPr>
            </w:pPr>
            <w:r w:rsidRPr="002578F0">
              <w:rPr>
                <w:sz w:val="18"/>
                <w:szCs w:val="18"/>
              </w:rPr>
              <w:t>Możliwość sprawdzenia telefonicznego bezpośrednio u producenta oraz na stronie internetowej producenta oferowanej półki, po podaniu numeru seryjnego - konfiguracji sprzętowej półki oraz warunków gwarancji.</w:t>
            </w:r>
          </w:p>
          <w:p w14:paraId="5F8D1EF7" w14:textId="77777777" w:rsidR="001B6A0B" w:rsidRPr="002578F0" w:rsidRDefault="001B6A0B" w:rsidP="006736BC">
            <w:pPr>
              <w:pStyle w:val="TableParagraph"/>
              <w:numPr>
                <w:ilvl w:val="0"/>
                <w:numId w:val="253"/>
              </w:numPr>
              <w:ind w:left="88" w:hanging="142"/>
              <w:jc w:val="both"/>
              <w:rPr>
                <w:sz w:val="18"/>
                <w:szCs w:val="18"/>
              </w:rPr>
            </w:pPr>
            <w:r w:rsidRPr="002578F0">
              <w:rPr>
                <w:sz w:val="18"/>
                <w:szCs w:val="18"/>
              </w:rPr>
              <w:t>Dostęp do najnowszych sterowników i uaktualnień na stronie producenta półki, realizowany poprzez podanie na stronie internetowej producenta numeru seryjnego lub modelu półki – do oferty należy dołączyć link strony.</w:t>
            </w:r>
          </w:p>
        </w:tc>
      </w:tr>
      <w:tr w:rsidR="001B6A0B" w:rsidRPr="002578F0" w14:paraId="7AD1A820"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79B2ED33" w14:textId="77777777" w:rsidR="001B6A0B" w:rsidRPr="002578F0" w:rsidRDefault="001B6A0B" w:rsidP="005559CB">
            <w:pPr>
              <w:ind w:right="-20"/>
              <w:rPr>
                <w:rFonts w:ascii="Arial" w:hAnsi="Arial" w:cs="Arial"/>
                <w:spacing w:val="1"/>
                <w:sz w:val="18"/>
                <w:szCs w:val="18"/>
              </w:rPr>
            </w:pPr>
            <w:r w:rsidRPr="002578F0">
              <w:rPr>
                <w:rFonts w:ascii="Arial" w:hAnsi="Arial" w:cs="Arial"/>
                <w:spacing w:val="1"/>
                <w:sz w:val="18"/>
                <w:szCs w:val="18"/>
              </w:rPr>
              <w:t>Usługi dodatkowe:</w:t>
            </w:r>
          </w:p>
        </w:tc>
        <w:tc>
          <w:tcPr>
            <w:tcW w:w="7387" w:type="dxa"/>
            <w:tcBorders>
              <w:top w:val="single" w:sz="4" w:space="0" w:color="000000"/>
              <w:left w:val="single" w:sz="4" w:space="0" w:color="000000"/>
              <w:bottom w:val="single" w:sz="4" w:space="0" w:color="000000"/>
              <w:right w:val="single" w:sz="4" w:space="0" w:color="000000"/>
            </w:tcBorders>
          </w:tcPr>
          <w:p w14:paraId="6042B975" w14:textId="77777777" w:rsidR="001B6A0B" w:rsidRPr="002578F0" w:rsidRDefault="001B6A0B" w:rsidP="005559CB">
            <w:pPr>
              <w:jc w:val="both"/>
              <w:rPr>
                <w:rFonts w:ascii="Arial" w:hAnsi="Arial" w:cs="Arial"/>
                <w:sz w:val="18"/>
                <w:szCs w:val="18"/>
              </w:rPr>
            </w:pPr>
            <w:r w:rsidRPr="002578F0">
              <w:rPr>
                <w:rFonts w:ascii="Arial" w:hAnsi="Arial" w:cs="Arial"/>
                <w:sz w:val="18"/>
                <w:szCs w:val="18"/>
              </w:rPr>
              <w:t>Instalacja i konfiguracja oraz zapewnienie poprawnej współpracy z infrastrukturą Zamawiającego.</w:t>
            </w:r>
          </w:p>
        </w:tc>
      </w:tr>
      <w:tr w:rsidR="001B6A0B" w:rsidRPr="002578F0" w14:paraId="399E8BFB"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582BBFAC" w14:textId="77777777" w:rsidR="001B6A0B" w:rsidRPr="002578F0" w:rsidRDefault="001B6A0B" w:rsidP="005559CB">
            <w:pPr>
              <w:ind w:right="-20"/>
              <w:rPr>
                <w:rFonts w:ascii="Arial" w:hAnsi="Arial" w:cs="Arial"/>
                <w:spacing w:val="1"/>
                <w:sz w:val="18"/>
                <w:szCs w:val="18"/>
              </w:rPr>
            </w:pPr>
            <w:r>
              <w:rPr>
                <w:rFonts w:ascii="Arial" w:hAnsi="Arial" w:cs="Arial"/>
                <w:spacing w:val="1"/>
                <w:sz w:val="18"/>
                <w:szCs w:val="18"/>
              </w:rPr>
              <w:t>Wyposażenie</w:t>
            </w:r>
          </w:p>
        </w:tc>
        <w:tc>
          <w:tcPr>
            <w:tcW w:w="7387" w:type="dxa"/>
            <w:tcBorders>
              <w:top w:val="single" w:sz="4" w:space="0" w:color="000000"/>
              <w:left w:val="single" w:sz="4" w:space="0" w:color="000000"/>
              <w:bottom w:val="single" w:sz="4" w:space="0" w:color="000000"/>
              <w:right w:val="single" w:sz="4" w:space="0" w:color="000000"/>
            </w:tcBorders>
          </w:tcPr>
          <w:p w14:paraId="216500A1" w14:textId="77777777" w:rsidR="001B6A0B" w:rsidRDefault="001B6A0B" w:rsidP="006736BC">
            <w:pPr>
              <w:numPr>
                <w:ilvl w:val="0"/>
                <w:numId w:val="251"/>
              </w:numPr>
              <w:spacing w:after="0" w:line="240" w:lineRule="auto"/>
              <w:ind w:left="156" w:hanging="157"/>
              <w:jc w:val="both"/>
              <w:rPr>
                <w:rFonts w:ascii="Arial" w:hAnsi="Arial" w:cs="Arial"/>
                <w:sz w:val="18"/>
                <w:szCs w:val="18"/>
              </w:rPr>
            </w:pPr>
            <w:r w:rsidRPr="002578F0">
              <w:rPr>
                <w:rFonts w:ascii="Arial" w:hAnsi="Arial" w:cs="Arial"/>
                <w:sz w:val="18"/>
                <w:szCs w:val="18"/>
              </w:rPr>
              <w:t>dodatkowy dysk „luzem” (nie zamontowany) takiego samego modelu i typu jak zainstalowane w obudowie.</w:t>
            </w:r>
          </w:p>
          <w:p w14:paraId="3AD5DD7B" w14:textId="77777777" w:rsidR="001B6A0B" w:rsidRPr="002578F0" w:rsidRDefault="001B6A0B" w:rsidP="005559CB">
            <w:pPr>
              <w:ind w:left="-1"/>
              <w:jc w:val="both"/>
              <w:rPr>
                <w:rFonts w:ascii="Arial" w:hAnsi="Arial" w:cs="Arial"/>
                <w:sz w:val="18"/>
                <w:szCs w:val="18"/>
              </w:rPr>
            </w:pPr>
            <w:r>
              <w:rPr>
                <w:rFonts w:ascii="Arial" w:hAnsi="Arial" w:cs="Arial"/>
                <w:sz w:val="18"/>
                <w:szCs w:val="18"/>
              </w:rPr>
              <w:t xml:space="preserve">W przypadku pozyskiwania sprzętu w konfiguracji bez dysków dodatkowy </w:t>
            </w:r>
            <w:r w:rsidRPr="002578F0">
              <w:rPr>
                <w:rFonts w:ascii="Arial" w:hAnsi="Arial" w:cs="Arial"/>
                <w:sz w:val="18"/>
                <w:szCs w:val="18"/>
              </w:rPr>
              <w:t xml:space="preserve">dysk „luzem” </w:t>
            </w:r>
            <w:r>
              <w:rPr>
                <w:rFonts w:ascii="Arial" w:hAnsi="Arial" w:cs="Arial"/>
                <w:sz w:val="18"/>
                <w:szCs w:val="18"/>
              </w:rPr>
              <w:t>nie jest wymagany</w:t>
            </w:r>
          </w:p>
        </w:tc>
      </w:tr>
      <w:tr w:rsidR="001B6A0B" w:rsidRPr="002578F0" w14:paraId="0FEB1B7F" w14:textId="77777777" w:rsidTr="005559CB">
        <w:trPr>
          <w:jc w:val="center"/>
        </w:trPr>
        <w:tc>
          <w:tcPr>
            <w:tcW w:w="2389" w:type="dxa"/>
            <w:tcBorders>
              <w:top w:val="single" w:sz="4" w:space="0" w:color="000000"/>
              <w:left w:val="single" w:sz="4" w:space="0" w:color="000000"/>
              <w:bottom w:val="single" w:sz="4" w:space="0" w:color="000000"/>
              <w:right w:val="single" w:sz="4" w:space="0" w:color="000000"/>
            </w:tcBorders>
          </w:tcPr>
          <w:p w14:paraId="126CDCED" w14:textId="77777777" w:rsidR="001B6A0B" w:rsidRPr="002578F0" w:rsidRDefault="001B6A0B" w:rsidP="005559CB">
            <w:pPr>
              <w:ind w:right="-20"/>
              <w:rPr>
                <w:rFonts w:ascii="Arial" w:hAnsi="Arial" w:cs="Arial"/>
                <w:spacing w:val="1"/>
                <w:sz w:val="18"/>
                <w:szCs w:val="18"/>
              </w:rPr>
            </w:pPr>
            <w:r w:rsidRPr="002578F0">
              <w:rPr>
                <w:rFonts w:ascii="Arial" w:hAnsi="Arial" w:cs="Arial"/>
                <w:spacing w:val="1"/>
                <w:sz w:val="18"/>
                <w:szCs w:val="18"/>
              </w:rPr>
              <w:t>Ukompletowanie:</w:t>
            </w:r>
          </w:p>
        </w:tc>
        <w:tc>
          <w:tcPr>
            <w:tcW w:w="7387" w:type="dxa"/>
            <w:tcBorders>
              <w:top w:val="single" w:sz="4" w:space="0" w:color="000000"/>
              <w:left w:val="single" w:sz="4" w:space="0" w:color="000000"/>
              <w:bottom w:val="single" w:sz="4" w:space="0" w:color="000000"/>
              <w:right w:val="single" w:sz="4" w:space="0" w:color="000000"/>
            </w:tcBorders>
          </w:tcPr>
          <w:p w14:paraId="7564212C" w14:textId="77777777" w:rsidR="001B6A0B" w:rsidRDefault="001B6A0B" w:rsidP="006736BC">
            <w:pPr>
              <w:numPr>
                <w:ilvl w:val="0"/>
                <w:numId w:val="251"/>
              </w:numPr>
              <w:spacing w:after="0" w:line="240" w:lineRule="auto"/>
              <w:ind w:left="156" w:hanging="157"/>
              <w:jc w:val="both"/>
              <w:rPr>
                <w:rFonts w:ascii="Arial" w:hAnsi="Arial" w:cs="Arial"/>
                <w:sz w:val="18"/>
                <w:szCs w:val="18"/>
              </w:rPr>
            </w:pPr>
            <w:r w:rsidRPr="002578F0">
              <w:rPr>
                <w:rFonts w:ascii="Arial" w:hAnsi="Arial" w:cs="Arial"/>
                <w:sz w:val="18"/>
                <w:szCs w:val="18"/>
              </w:rPr>
              <w:t xml:space="preserve">Kable zasilające. </w:t>
            </w:r>
          </w:p>
          <w:p w14:paraId="1D599437" w14:textId="77777777" w:rsidR="001B6A0B" w:rsidRPr="002578F0" w:rsidRDefault="001B6A0B" w:rsidP="006736BC">
            <w:pPr>
              <w:numPr>
                <w:ilvl w:val="0"/>
                <w:numId w:val="251"/>
              </w:numPr>
              <w:spacing w:after="0" w:line="240" w:lineRule="auto"/>
              <w:ind w:left="156" w:hanging="157"/>
              <w:jc w:val="both"/>
              <w:rPr>
                <w:rFonts w:ascii="Arial" w:hAnsi="Arial" w:cs="Arial"/>
                <w:sz w:val="18"/>
                <w:szCs w:val="18"/>
              </w:rPr>
            </w:pPr>
            <w:r w:rsidRPr="002578F0">
              <w:rPr>
                <w:rFonts w:ascii="Arial" w:hAnsi="Arial" w:cs="Arial"/>
                <w:sz w:val="18"/>
                <w:szCs w:val="18"/>
              </w:rPr>
              <w:t>Instrukcja instalacji, użytkowania i obsługi (w formie papierowej lub elektronicznej).</w:t>
            </w:r>
          </w:p>
          <w:p w14:paraId="1097C5F2" w14:textId="77777777" w:rsidR="001B6A0B" w:rsidRPr="002578F0" w:rsidRDefault="001B6A0B" w:rsidP="006736BC">
            <w:pPr>
              <w:numPr>
                <w:ilvl w:val="0"/>
                <w:numId w:val="251"/>
              </w:numPr>
              <w:spacing w:after="0" w:line="240" w:lineRule="auto"/>
              <w:ind w:left="156" w:hanging="157"/>
              <w:jc w:val="both"/>
              <w:rPr>
                <w:rFonts w:ascii="Arial" w:hAnsi="Arial" w:cs="Arial"/>
                <w:sz w:val="18"/>
                <w:szCs w:val="18"/>
              </w:rPr>
            </w:pPr>
            <w:r w:rsidRPr="002578F0">
              <w:rPr>
                <w:rFonts w:ascii="Arial" w:hAnsi="Arial" w:cs="Arial"/>
                <w:sz w:val="18"/>
                <w:szCs w:val="18"/>
              </w:rPr>
              <w:t>Karta gwarancyjna (w formie papierowej lub elektronicznej).</w:t>
            </w:r>
          </w:p>
          <w:p w14:paraId="29917EBA" w14:textId="77777777" w:rsidR="001B6A0B" w:rsidRPr="002578F0" w:rsidRDefault="001B6A0B" w:rsidP="006736BC">
            <w:pPr>
              <w:numPr>
                <w:ilvl w:val="0"/>
                <w:numId w:val="251"/>
              </w:numPr>
              <w:spacing w:after="0" w:line="240" w:lineRule="auto"/>
              <w:ind w:left="156" w:hanging="157"/>
              <w:jc w:val="both"/>
              <w:rPr>
                <w:rFonts w:ascii="Arial" w:hAnsi="Arial" w:cs="Arial"/>
                <w:sz w:val="18"/>
                <w:szCs w:val="18"/>
              </w:rPr>
            </w:pPr>
            <w:r w:rsidRPr="002578F0">
              <w:rPr>
                <w:rFonts w:ascii="Arial" w:hAnsi="Arial" w:cs="Arial"/>
                <w:sz w:val="18"/>
                <w:szCs w:val="18"/>
              </w:rPr>
              <w:t>Elementy umożliwiające montaż półki w szafie „RACK” 19’’.</w:t>
            </w:r>
          </w:p>
          <w:p w14:paraId="4DB766AF" w14:textId="77777777" w:rsidR="001B6A0B" w:rsidRPr="002578F0" w:rsidRDefault="001B6A0B" w:rsidP="005559CB">
            <w:pPr>
              <w:jc w:val="both"/>
              <w:rPr>
                <w:rFonts w:ascii="Arial" w:hAnsi="Arial" w:cs="Arial"/>
                <w:sz w:val="18"/>
                <w:szCs w:val="18"/>
              </w:rPr>
            </w:pPr>
            <w:r>
              <w:rPr>
                <w:rFonts w:ascii="Arial" w:hAnsi="Arial" w:cs="Arial"/>
                <w:sz w:val="18"/>
                <w:szCs w:val="18"/>
              </w:rPr>
              <w:t xml:space="preserve">-  kable komunikacyjne FC  </w:t>
            </w:r>
            <w:r w:rsidRPr="002578F0">
              <w:rPr>
                <w:rFonts w:ascii="Arial" w:hAnsi="Arial" w:cs="Arial"/>
                <w:sz w:val="18"/>
                <w:szCs w:val="18"/>
              </w:rPr>
              <w:t>o długości minimum 2 m</w:t>
            </w:r>
            <w:r>
              <w:rPr>
                <w:rFonts w:ascii="Arial" w:hAnsi="Arial" w:cs="Arial"/>
                <w:sz w:val="18"/>
                <w:szCs w:val="18"/>
              </w:rPr>
              <w:t xml:space="preserve"> w ilości odpowiadającej liczbie złącz </w:t>
            </w:r>
            <w:r>
              <w:rPr>
                <w:rFonts w:ascii="Arial" w:hAnsi="Arial" w:cs="Arial"/>
                <w:sz w:val="18"/>
                <w:szCs w:val="18"/>
              </w:rPr>
              <w:br/>
              <w:t xml:space="preserve">    w kontrolerach.</w:t>
            </w:r>
          </w:p>
        </w:tc>
      </w:tr>
    </w:tbl>
    <w:p w14:paraId="498A9B65" w14:textId="77777777" w:rsidR="001B6A0B" w:rsidRPr="001D1EC4" w:rsidRDefault="001B6A0B" w:rsidP="001B6A0B"/>
    <w:p w14:paraId="65785DBC" w14:textId="77777777" w:rsidR="001B6A0B" w:rsidRPr="001B6A0B" w:rsidRDefault="001B6A0B" w:rsidP="001B6A0B">
      <w:pPr>
        <w:pStyle w:val="Nagwek1"/>
        <w:rPr>
          <w:color w:val="auto"/>
        </w:rPr>
      </w:pPr>
      <w:bookmarkStart w:id="298" w:name="_Toc192674783"/>
      <w:bookmarkStart w:id="299" w:name="_Toc192762748"/>
      <w:r w:rsidRPr="001B6A0B">
        <w:rPr>
          <w:color w:val="auto"/>
        </w:rPr>
        <w:t>Część nr 91 – Monitory I</w:t>
      </w:r>
      <w:bookmarkEnd w:id="298"/>
      <w:bookmarkEnd w:id="299"/>
    </w:p>
    <w:tbl>
      <w:tblPr>
        <w:tblStyle w:val="Tabela-Siatka3"/>
        <w:tblW w:w="5398" w:type="pct"/>
        <w:tblInd w:w="-289" w:type="dxa"/>
        <w:tblLook w:val="04A0" w:firstRow="1" w:lastRow="0" w:firstColumn="1" w:lastColumn="0" w:noHBand="0" w:noVBand="1"/>
      </w:tblPr>
      <w:tblGrid>
        <w:gridCol w:w="708"/>
        <w:gridCol w:w="5803"/>
        <w:gridCol w:w="1657"/>
        <w:gridCol w:w="1614"/>
      </w:tblGrid>
      <w:tr w:rsidR="001B6A0B" w:rsidRPr="006B6F3F" w14:paraId="1D9A1F66" w14:textId="77777777" w:rsidTr="005559CB">
        <w:trPr>
          <w:trHeight w:val="303"/>
        </w:trPr>
        <w:tc>
          <w:tcPr>
            <w:tcW w:w="362" w:type="pct"/>
            <w:vMerge w:val="restart"/>
            <w:vAlign w:val="center"/>
          </w:tcPr>
          <w:p w14:paraId="55B0F2A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966" w:type="pct"/>
            <w:vMerge w:val="restart"/>
            <w:vAlign w:val="center"/>
          </w:tcPr>
          <w:p w14:paraId="0059C617"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72" w:type="pct"/>
            <w:gridSpan w:val="2"/>
            <w:vAlign w:val="center"/>
          </w:tcPr>
          <w:p w14:paraId="0F11168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34FB72AA" w14:textId="77777777" w:rsidTr="005559CB">
        <w:trPr>
          <w:trHeight w:val="303"/>
        </w:trPr>
        <w:tc>
          <w:tcPr>
            <w:tcW w:w="362" w:type="pct"/>
            <w:vMerge/>
            <w:vAlign w:val="center"/>
          </w:tcPr>
          <w:p w14:paraId="3CB3528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966" w:type="pct"/>
            <w:vMerge/>
            <w:vAlign w:val="center"/>
          </w:tcPr>
          <w:p w14:paraId="46727D4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47" w:type="pct"/>
            <w:vAlign w:val="center"/>
          </w:tcPr>
          <w:p w14:paraId="313D0461"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825" w:type="pct"/>
            <w:vAlign w:val="center"/>
          </w:tcPr>
          <w:p w14:paraId="0CDDD32F"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596D2109" w14:textId="77777777" w:rsidTr="005559CB">
        <w:trPr>
          <w:trHeight w:val="303"/>
        </w:trPr>
        <w:tc>
          <w:tcPr>
            <w:tcW w:w="362" w:type="pct"/>
            <w:vAlign w:val="center"/>
          </w:tcPr>
          <w:p w14:paraId="2D6AAD44"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966" w:type="pct"/>
            <w:vAlign w:val="center"/>
          </w:tcPr>
          <w:p w14:paraId="7085C472"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Pr>
                <w:rFonts w:ascii="Arial" w:hAnsi="Arial" w:cs="Arial"/>
                <w:color w:val="000000"/>
                <w:sz w:val="22"/>
                <w:szCs w:val="22"/>
              </w:rPr>
              <w:t>Monitor 30” M5</w:t>
            </w:r>
            <w:r w:rsidRPr="002935D3">
              <w:rPr>
                <w:rFonts w:ascii="Arial" w:hAnsi="Arial" w:cs="Arial"/>
                <w:color w:val="000000"/>
                <w:sz w:val="22"/>
                <w:szCs w:val="22"/>
              </w:rPr>
              <w:t xml:space="preserve"> </w:t>
            </w:r>
          </w:p>
        </w:tc>
        <w:tc>
          <w:tcPr>
            <w:tcW w:w="847" w:type="pct"/>
            <w:shd w:val="clear" w:color="auto" w:fill="auto"/>
            <w:vAlign w:val="center"/>
          </w:tcPr>
          <w:p w14:paraId="56CE32D6"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400</w:t>
            </w:r>
          </w:p>
        </w:tc>
        <w:tc>
          <w:tcPr>
            <w:tcW w:w="825" w:type="pct"/>
            <w:vAlign w:val="center"/>
          </w:tcPr>
          <w:p w14:paraId="3F812B76"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bl>
    <w:p w14:paraId="4A9947EF" w14:textId="77777777" w:rsidR="001B6A0B" w:rsidRDefault="001B6A0B" w:rsidP="001B6A0B">
      <w:pPr>
        <w:jc w:val="both"/>
        <w:rPr>
          <w:rFonts w:ascii="Arial" w:hAnsi="Arial" w:cs="Arial"/>
          <w:b/>
          <w:iCs/>
        </w:rPr>
      </w:pPr>
    </w:p>
    <w:tbl>
      <w:tblPr>
        <w:tblStyle w:val="Tabela-Siatka"/>
        <w:tblW w:w="9782" w:type="dxa"/>
        <w:tblInd w:w="-289" w:type="dxa"/>
        <w:tblLook w:val="04A0" w:firstRow="1" w:lastRow="0" w:firstColumn="1" w:lastColumn="0" w:noHBand="0" w:noVBand="1"/>
      </w:tblPr>
      <w:tblGrid>
        <w:gridCol w:w="2500"/>
        <w:gridCol w:w="1753"/>
        <w:gridCol w:w="1560"/>
        <w:gridCol w:w="1559"/>
        <w:gridCol w:w="2410"/>
      </w:tblGrid>
      <w:tr w:rsidR="001B6A0B" w14:paraId="0FC4E632" w14:textId="77777777" w:rsidTr="005559CB">
        <w:tc>
          <w:tcPr>
            <w:tcW w:w="2500" w:type="dxa"/>
          </w:tcPr>
          <w:p w14:paraId="75698AB7"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53" w:type="dxa"/>
          </w:tcPr>
          <w:p w14:paraId="6CFB8816"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08A0ACB5"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559" w:type="dxa"/>
          </w:tcPr>
          <w:p w14:paraId="170E40D9"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410" w:type="dxa"/>
          </w:tcPr>
          <w:p w14:paraId="18DA74F0"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6BBB0758" w14:textId="77777777" w:rsidTr="005559CB">
        <w:tc>
          <w:tcPr>
            <w:tcW w:w="2500" w:type="dxa"/>
            <w:vAlign w:val="center"/>
          </w:tcPr>
          <w:p w14:paraId="0FBFB8D3"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53" w:type="dxa"/>
            <w:vAlign w:val="center"/>
          </w:tcPr>
          <w:p w14:paraId="49223405"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vAlign w:val="center"/>
          </w:tcPr>
          <w:p w14:paraId="40327497"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59" w:type="dxa"/>
            <w:vAlign w:val="center"/>
          </w:tcPr>
          <w:p w14:paraId="6AAF9759"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410" w:type="dxa"/>
          </w:tcPr>
          <w:p w14:paraId="6D4E3102" w14:textId="77777777" w:rsidR="001B6A0B" w:rsidRDefault="001B6A0B" w:rsidP="005559CB">
            <w:pPr>
              <w:spacing w:line="276" w:lineRule="auto"/>
              <w:jc w:val="center"/>
              <w:rPr>
                <w:rFonts w:ascii="Arial" w:hAnsi="Arial" w:cs="Arial"/>
                <w:b/>
                <w:iCs/>
              </w:rPr>
            </w:pPr>
            <w:r>
              <w:rPr>
                <w:rFonts w:ascii="Arial" w:hAnsi="Arial" w:cs="Arial"/>
                <w:b/>
                <w:iCs/>
              </w:rPr>
              <w:t>400</w:t>
            </w:r>
          </w:p>
        </w:tc>
      </w:tr>
    </w:tbl>
    <w:p w14:paraId="0115B149" w14:textId="77777777" w:rsidR="001B6A0B" w:rsidRDefault="001B6A0B" w:rsidP="001B6A0B">
      <w:pPr>
        <w:pStyle w:val="Nagwek2"/>
      </w:pPr>
      <w:bookmarkStart w:id="300" w:name="_Toc192762749"/>
      <w:bookmarkStart w:id="301" w:name="_Toc192674784"/>
      <w:r>
        <w:lastRenderedPageBreak/>
        <w:t>91.1 Monitor 30” M5</w:t>
      </w:r>
      <w:bookmarkEnd w:id="300"/>
    </w:p>
    <w:bookmarkEnd w:id="301"/>
    <w:p w14:paraId="383EE9CE" w14:textId="77777777" w:rsidR="001B6A0B" w:rsidRPr="00E36A39" w:rsidRDefault="001B6A0B" w:rsidP="001B6A0B">
      <w:r w:rsidRPr="006B6F3F">
        <w:rPr>
          <w:rFonts w:ascii="Arial" w:hAnsi="Arial" w:cs="Arial"/>
          <w:iCs/>
        </w:rPr>
        <w:t xml:space="preserve">Specyfikacja zgodna z określoną w punkcie </w:t>
      </w:r>
      <w:r>
        <w:rPr>
          <w:rFonts w:ascii="Arial" w:hAnsi="Arial" w:cs="Arial"/>
          <w:iCs/>
        </w:rPr>
        <w:t>6.2</w:t>
      </w:r>
      <w:r w:rsidRPr="006B6F3F">
        <w:rPr>
          <w:rFonts w:ascii="Arial" w:hAnsi="Arial" w:cs="Arial"/>
          <w:iCs/>
        </w:rPr>
        <w:t>.</w:t>
      </w:r>
    </w:p>
    <w:p w14:paraId="609C44B9" w14:textId="77777777" w:rsidR="001B6A0B" w:rsidRPr="001B6A0B" w:rsidRDefault="001B6A0B" w:rsidP="001B6A0B">
      <w:pPr>
        <w:pStyle w:val="Nagwek1"/>
        <w:rPr>
          <w:color w:val="auto"/>
        </w:rPr>
      </w:pPr>
      <w:bookmarkStart w:id="302" w:name="_Toc192674785"/>
      <w:bookmarkStart w:id="303" w:name="_Toc192762750"/>
      <w:r w:rsidRPr="001B6A0B">
        <w:rPr>
          <w:color w:val="auto"/>
        </w:rPr>
        <w:t>Część nr 92 – Monitory II</w:t>
      </w:r>
      <w:bookmarkEnd w:id="302"/>
      <w:bookmarkEnd w:id="303"/>
    </w:p>
    <w:tbl>
      <w:tblPr>
        <w:tblStyle w:val="Tabela-Siatka3"/>
        <w:tblW w:w="5398" w:type="pct"/>
        <w:tblInd w:w="-289" w:type="dxa"/>
        <w:tblLook w:val="04A0" w:firstRow="1" w:lastRow="0" w:firstColumn="1" w:lastColumn="0" w:noHBand="0" w:noVBand="1"/>
      </w:tblPr>
      <w:tblGrid>
        <w:gridCol w:w="863"/>
        <w:gridCol w:w="5650"/>
        <w:gridCol w:w="1657"/>
        <w:gridCol w:w="1612"/>
      </w:tblGrid>
      <w:tr w:rsidR="001B6A0B" w:rsidRPr="006B6F3F" w14:paraId="07312D16" w14:textId="77777777" w:rsidTr="005559CB">
        <w:trPr>
          <w:trHeight w:val="303"/>
        </w:trPr>
        <w:tc>
          <w:tcPr>
            <w:tcW w:w="441" w:type="pct"/>
            <w:vMerge w:val="restart"/>
            <w:vAlign w:val="center"/>
          </w:tcPr>
          <w:p w14:paraId="66055E0C"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Lp.</w:t>
            </w:r>
          </w:p>
        </w:tc>
        <w:tc>
          <w:tcPr>
            <w:tcW w:w="2887" w:type="pct"/>
            <w:vMerge w:val="restart"/>
            <w:vAlign w:val="center"/>
          </w:tcPr>
          <w:p w14:paraId="76F5E153"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sidRPr="006B6F3F">
              <w:rPr>
                <w:rFonts w:ascii="Arial" w:eastAsiaTheme="minorEastAsia" w:hAnsi="Arial" w:cs="Arial"/>
                <w:b/>
              </w:rPr>
              <w:t>Nazwa Asortymentu</w:t>
            </w:r>
          </w:p>
        </w:tc>
        <w:tc>
          <w:tcPr>
            <w:tcW w:w="1671" w:type="pct"/>
            <w:gridSpan w:val="2"/>
            <w:vAlign w:val="center"/>
          </w:tcPr>
          <w:p w14:paraId="51D22DBB" w14:textId="77777777" w:rsidR="001B6A0B" w:rsidRPr="006B6F3F" w:rsidRDefault="001B6A0B" w:rsidP="005559CB">
            <w:pPr>
              <w:autoSpaceDE w:val="0"/>
              <w:autoSpaceDN w:val="0"/>
              <w:adjustRightInd w:val="0"/>
              <w:spacing w:line="240" w:lineRule="exact"/>
              <w:jc w:val="center"/>
              <w:rPr>
                <w:rFonts w:ascii="Arial" w:eastAsiaTheme="minorEastAsia" w:hAnsi="Arial" w:cs="Arial"/>
                <w:b/>
                <w:sz w:val="22"/>
              </w:rPr>
            </w:pPr>
            <w:r>
              <w:rPr>
                <w:rFonts w:ascii="Arial" w:eastAsiaTheme="minorEastAsia" w:hAnsi="Arial" w:cs="Arial"/>
                <w:b/>
                <w:sz w:val="22"/>
              </w:rPr>
              <w:t>Ilość sztuk</w:t>
            </w:r>
          </w:p>
        </w:tc>
      </w:tr>
      <w:tr w:rsidR="001B6A0B" w:rsidRPr="006B6F3F" w14:paraId="69E226FA" w14:textId="77777777" w:rsidTr="005559CB">
        <w:trPr>
          <w:trHeight w:val="303"/>
        </w:trPr>
        <w:tc>
          <w:tcPr>
            <w:tcW w:w="441" w:type="pct"/>
            <w:vMerge/>
            <w:vAlign w:val="center"/>
          </w:tcPr>
          <w:p w14:paraId="049B69C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2887" w:type="pct"/>
            <w:vMerge/>
            <w:vAlign w:val="center"/>
          </w:tcPr>
          <w:p w14:paraId="5935C764"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p>
        </w:tc>
        <w:tc>
          <w:tcPr>
            <w:tcW w:w="847" w:type="pct"/>
            <w:vAlign w:val="center"/>
          </w:tcPr>
          <w:p w14:paraId="7F2F27D5"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sidRPr="006B6F3F">
              <w:rPr>
                <w:rFonts w:ascii="Arial" w:eastAsiaTheme="minorEastAsia" w:hAnsi="Arial" w:cs="Arial"/>
                <w:b/>
              </w:rPr>
              <w:t>podstawowa</w:t>
            </w:r>
          </w:p>
        </w:tc>
        <w:tc>
          <w:tcPr>
            <w:tcW w:w="824" w:type="pct"/>
            <w:vAlign w:val="center"/>
          </w:tcPr>
          <w:p w14:paraId="4F1814C8" w14:textId="77777777" w:rsidR="001B6A0B" w:rsidRPr="006B6F3F" w:rsidRDefault="001B6A0B" w:rsidP="005559CB">
            <w:pPr>
              <w:autoSpaceDE w:val="0"/>
              <w:autoSpaceDN w:val="0"/>
              <w:adjustRightInd w:val="0"/>
              <w:spacing w:line="240" w:lineRule="exact"/>
              <w:jc w:val="center"/>
              <w:rPr>
                <w:rFonts w:ascii="Arial" w:eastAsiaTheme="minorEastAsia" w:hAnsi="Arial" w:cs="Arial"/>
                <w:b/>
              </w:rPr>
            </w:pPr>
            <w:r>
              <w:rPr>
                <w:rFonts w:ascii="Arial" w:eastAsiaTheme="minorEastAsia" w:hAnsi="Arial" w:cs="Arial"/>
                <w:b/>
              </w:rPr>
              <w:t>o</w:t>
            </w:r>
            <w:r w:rsidRPr="006B6F3F">
              <w:rPr>
                <w:rFonts w:ascii="Arial" w:eastAsiaTheme="minorEastAsia" w:hAnsi="Arial" w:cs="Arial"/>
                <w:b/>
              </w:rPr>
              <w:t>pcje</w:t>
            </w:r>
          </w:p>
        </w:tc>
      </w:tr>
      <w:tr w:rsidR="001B6A0B" w:rsidRPr="006B6F3F" w14:paraId="2D638BFF" w14:textId="77777777" w:rsidTr="005559CB">
        <w:trPr>
          <w:trHeight w:val="303"/>
        </w:trPr>
        <w:tc>
          <w:tcPr>
            <w:tcW w:w="441" w:type="pct"/>
            <w:vAlign w:val="center"/>
          </w:tcPr>
          <w:p w14:paraId="23FE3B5C" w14:textId="77777777" w:rsidR="001B6A0B" w:rsidRPr="006B6F3F" w:rsidRDefault="001B6A0B" w:rsidP="005559CB">
            <w:pPr>
              <w:autoSpaceDE w:val="0"/>
              <w:autoSpaceDN w:val="0"/>
              <w:adjustRightInd w:val="0"/>
              <w:spacing w:line="240" w:lineRule="exact"/>
              <w:jc w:val="center"/>
              <w:rPr>
                <w:rFonts w:ascii="Arial" w:eastAsiaTheme="minorEastAsia" w:hAnsi="Arial" w:cs="Arial"/>
              </w:rPr>
            </w:pPr>
            <w:r w:rsidRPr="006B6F3F">
              <w:rPr>
                <w:rFonts w:ascii="Arial" w:eastAsiaTheme="minorEastAsia" w:hAnsi="Arial" w:cs="Arial"/>
              </w:rPr>
              <w:t>1.</w:t>
            </w:r>
          </w:p>
        </w:tc>
        <w:tc>
          <w:tcPr>
            <w:tcW w:w="2887" w:type="pct"/>
            <w:vAlign w:val="center"/>
          </w:tcPr>
          <w:p w14:paraId="6B37F988" w14:textId="77777777" w:rsidR="001B6A0B" w:rsidRPr="002935D3" w:rsidRDefault="001B6A0B" w:rsidP="005559CB">
            <w:pPr>
              <w:autoSpaceDE w:val="0"/>
              <w:autoSpaceDN w:val="0"/>
              <w:adjustRightInd w:val="0"/>
              <w:spacing w:line="240" w:lineRule="exact"/>
              <w:jc w:val="both"/>
              <w:rPr>
                <w:rFonts w:ascii="Arial" w:eastAsiaTheme="minorEastAsia" w:hAnsi="Arial" w:cs="Arial"/>
                <w:b/>
              </w:rPr>
            </w:pPr>
            <w:r>
              <w:rPr>
                <w:rFonts w:ascii="Arial" w:hAnsi="Arial" w:cs="Arial"/>
                <w:color w:val="000000"/>
                <w:sz w:val="22"/>
                <w:szCs w:val="22"/>
              </w:rPr>
              <w:t>Monitor 49” M7</w:t>
            </w:r>
            <w:r w:rsidRPr="002935D3">
              <w:rPr>
                <w:rFonts w:ascii="Arial" w:hAnsi="Arial" w:cs="Arial"/>
                <w:color w:val="000000"/>
                <w:sz w:val="22"/>
                <w:szCs w:val="22"/>
              </w:rPr>
              <w:t xml:space="preserve"> </w:t>
            </w:r>
          </w:p>
        </w:tc>
        <w:tc>
          <w:tcPr>
            <w:tcW w:w="847" w:type="pct"/>
            <w:shd w:val="clear" w:color="auto" w:fill="auto"/>
            <w:vAlign w:val="center"/>
          </w:tcPr>
          <w:p w14:paraId="5D6CD0B0" w14:textId="77777777" w:rsidR="001B6A0B" w:rsidRPr="006B6F3F" w:rsidRDefault="001B6A0B" w:rsidP="005559CB">
            <w:pPr>
              <w:tabs>
                <w:tab w:val="left" w:pos="730"/>
              </w:tabs>
              <w:autoSpaceDE w:val="0"/>
              <w:autoSpaceDN w:val="0"/>
              <w:adjustRightInd w:val="0"/>
              <w:jc w:val="center"/>
              <w:rPr>
                <w:rFonts w:ascii="Arial" w:eastAsiaTheme="minorEastAsia" w:hAnsi="Arial" w:cs="Arial"/>
              </w:rPr>
            </w:pPr>
            <w:r>
              <w:rPr>
                <w:rFonts w:ascii="Arial" w:hAnsi="Arial" w:cs="Arial"/>
              </w:rPr>
              <w:t>650</w:t>
            </w:r>
          </w:p>
        </w:tc>
        <w:tc>
          <w:tcPr>
            <w:tcW w:w="824" w:type="pct"/>
            <w:vAlign w:val="center"/>
          </w:tcPr>
          <w:p w14:paraId="328EDA90" w14:textId="77777777" w:rsidR="001B6A0B" w:rsidRPr="006B6F3F" w:rsidRDefault="001B6A0B" w:rsidP="005559CB">
            <w:pPr>
              <w:jc w:val="center"/>
              <w:rPr>
                <w:rFonts w:ascii="Arial" w:hAnsi="Arial" w:cs="Arial"/>
                <w:bCs/>
                <w:color w:val="000000"/>
              </w:rPr>
            </w:pPr>
            <w:r>
              <w:rPr>
                <w:rFonts w:ascii="Arial" w:hAnsi="Arial" w:cs="Arial"/>
                <w:bCs/>
                <w:color w:val="000000"/>
              </w:rPr>
              <w:t>0</w:t>
            </w:r>
          </w:p>
        </w:tc>
      </w:tr>
    </w:tbl>
    <w:p w14:paraId="5EFE8CA0" w14:textId="77777777" w:rsidR="001B6A0B" w:rsidRDefault="001B6A0B" w:rsidP="001B6A0B">
      <w:pPr>
        <w:jc w:val="both"/>
        <w:rPr>
          <w:rFonts w:ascii="Arial" w:hAnsi="Arial" w:cs="Arial"/>
          <w:b/>
          <w:iCs/>
        </w:rPr>
      </w:pPr>
    </w:p>
    <w:tbl>
      <w:tblPr>
        <w:tblStyle w:val="Tabela-Siatka"/>
        <w:tblW w:w="9782" w:type="dxa"/>
        <w:tblInd w:w="-289" w:type="dxa"/>
        <w:tblLook w:val="04A0" w:firstRow="1" w:lastRow="0" w:firstColumn="1" w:lastColumn="0" w:noHBand="0" w:noVBand="1"/>
      </w:tblPr>
      <w:tblGrid>
        <w:gridCol w:w="2500"/>
        <w:gridCol w:w="1753"/>
        <w:gridCol w:w="1560"/>
        <w:gridCol w:w="1559"/>
        <w:gridCol w:w="2410"/>
      </w:tblGrid>
      <w:tr w:rsidR="001B6A0B" w14:paraId="211C7913" w14:textId="77777777" w:rsidTr="005559CB">
        <w:tc>
          <w:tcPr>
            <w:tcW w:w="2500" w:type="dxa"/>
          </w:tcPr>
          <w:p w14:paraId="6665D1E8" w14:textId="77777777" w:rsidR="001B6A0B" w:rsidRDefault="001B6A0B" w:rsidP="005559CB">
            <w:pPr>
              <w:spacing w:line="276" w:lineRule="auto"/>
              <w:jc w:val="both"/>
              <w:rPr>
                <w:rFonts w:ascii="Arial" w:hAnsi="Arial" w:cs="Arial"/>
                <w:b/>
                <w:iCs/>
              </w:rPr>
            </w:pPr>
            <w:r>
              <w:rPr>
                <w:rFonts w:ascii="Arial" w:hAnsi="Arial" w:cs="Arial"/>
                <w:b/>
                <w:iCs/>
              </w:rPr>
              <w:t>Miejsce dostawy</w:t>
            </w:r>
          </w:p>
        </w:tc>
        <w:tc>
          <w:tcPr>
            <w:tcW w:w="1753" w:type="dxa"/>
          </w:tcPr>
          <w:p w14:paraId="6B328DD1" w14:textId="77777777" w:rsidR="001B6A0B" w:rsidRDefault="001B6A0B" w:rsidP="005559CB">
            <w:pPr>
              <w:spacing w:line="276" w:lineRule="auto"/>
              <w:jc w:val="center"/>
              <w:rPr>
                <w:rFonts w:ascii="Arial" w:hAnsi="Arial" w:cs="Arial"/>
                <w:b/>
                <w:iCs/>
              </w:rPr>
            </w:pPr>
            <w:r>
              <w:rPr>
                <w:rFonts w:ascii="Arial" w:hAnsi="Arial" w:cs="Arial"/>
                <w:b/>
                <w:iCs/>
              </w:rPr>
              <w:t>Piła</w:t>
            </w:r>
          </w:p>
        </w:tc>
        <w:tc>
          <w:tcPr>
            <w:tcW w:w="1560" w:type="dxa"/>
          </w:tcPr>
          <w:p w14:paraId="0D777148" w14:textId="77777777" w:rsidR="001B6A0B" w:rsidRDefault="001B6A0B" w:rsidP="005559CB">
            <w:pPr>
              <w:spacing w:line="276" w:lineRule="auto"/>
              <w:jc w:val="center"/>
              <w:rPr>
                <w:rFonts w:ascii="Arial" w:hAnsi="Arial" w:cs="Arial"/>
                <w:b/>
                <w:iCs/>
              </w:rPr>
            </w:pPr>
            <w:r>
              <w:rPr>
                <w:rFonts w:ascii="Arial" w:hAnsi="Arial" w:cs="Arial"/>
                <w:b/>
                <w:iCs/>
              </w:rPr>
              <w:t>Kutno</w:t>
            </w:r>
          </w:p>
        </w:tc>
        <w:tc>
          <w:tcPr>
            <w:tcW w:w="1559" w:type="dxa"/>
          </w:tcPr>
          <w:p w14:paraId="3A418F6E" w14:textId="77777777" w:rsidR="001B6A0B" w:rsidRDefault="001B6A0B" w:rsidP="005559CB">
            <w:pPr>
              <w:spacing w:line="276" w:lineRule="auto"/>
              <w:jc w:val="center"/>
              <w:rPr>
                <w:rFonts w:ascii="Arial" w:hAnsi="Arial" w:cs="Arial"/>
                <w:b/>
                <w:iCs/>
              </w:rPr>
            </w:pPr>
            <w:r>
              <w:rPr>
                <w:rFonts w:ascii="Arial" w:hAnsi="Arial" w:cs="Arial"/>
                <w:b/>
                <w:iCs/>
              </w:rPr>
              <w:t>Olsztyn</w:t>
            </w:r>
          </w:p>
        </w:tc>
        <w:tc>
          <w:tcPr>
            <w:tcW w:w="2410" w:type="dxa"/>
          </w:tcPr>
          <w:p w14:paraId="00283240" w14:textId="77777777" w:rsidR="001B6A0B" w:rsidRDefault="001B6A0B" w:rsidP="005559CB">
            <w:pPr>
              <w:spacing w:line="276" w:lineRule="auto"/>
              <w:jc w:val="center"/>
              <w:rPr>
                <w:rFonts w:ascii="Arial" w:hAnsi="Arial" w:cs="Arial"/>
                <w:b/>
                <w:iCs/>
              </w:rPr>
            </w:pPr>
            <w:r>
              <w:rPr>
                <w:rFonts w:ascii="Arial" w:hAnsi="Arial" w:cs="Arial"/>
                <w:b/>
                <w:iCs/>
              </w:rPr>
              <w:t>Zegrze</w:t>
            </w:r>
          </w:p>
        </w:tc>
      </w:tr>
      <w:tr w:rsidR="001B6A0B" w14:paraId="3E689E37" w14:textId="77777777" w:rsidTr="005559CB">
        <w:tc>
          <w:tcPr>
            <w:tcW w:w="2500" w:type="dxa"/>
            <w:vAlign w:val="center"/>
          </w:tcPr>
          <w:p w14:paraId="5C5D8DBE" w14:textId="77777777" w:rsidR="001B6A0B" w:rsidRDefault="001B6A0B" w:rsidP="005559CB">
            <w:pPr>
              <w:spacing w:line="276" w:lineRule="auto"/>
              <w:jc w:val="both"/>
              <w:rPr>
                <w:rFonts w:ascii="Arial" w:hAnsi="Arial" w:cs="Arial"/>
                <w:b/>
                <w:iCs/>
              </w:rPr>
            </w:pPr>
            <w:r>
              <w:rPr>
                <w:rFonts w:ascii="Arial" w:hAnsi="Arial" w:cs="Arial"/>
                <w:b/>
                <w:iCs/>
              </w:rPr>
              <w:t>Ilość</w:t>
            </w:r>
          </w:p>
        </w:tc>
        <w:tc>
          <w:tcPr>
            <w:tcW w:w="1753" w:type="dxa"/>
            <w:vAlign w:val="center"/>
          </w:tcPr>
          <w:p w14:paraId="0C1390F6"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1560" w:type="dxa"/>
            <w:vAlign w:val="center"/>
          </w:tcPr>
          <w:p w14:paraId="65ACE629" w14:textId="77777777" w:rsidR="001B6A0B" w:rsidRDefault="001B6A0B" w:rsidP="005559CB">
            <w:pPr>
              <w:spacing w:line="276" w:lineRule="auto"/>
              <w:jc w:val="center"/>
              <w:rPr>
                <w:rFonts w:ascii="Arial" w:hAnsi="Arial" w:cs="Arial"/>
                <w:b/>
                <w:iCs/>
              </w:rPr>
            </w:pPr>
            <w:r>
              <w:rPr>
                <w:rFonts w:ascii="Arial" w:hAnsi="Arial" w:cs="Arial"/>
                <w:b/>
                <w:iCs/>
              </w:rPr>
              <w:t>650</w:t>
            </w:r>
          </w:p>
        </w:tc>
        <w:tc>
          <w:tcPr>
            <w:tcW w:w="1559" w:type="dxa"/>
            <w:vAlign w:val="center"/>
          </w:tcPr>
          <w:p w14:paraId="3506A6F6" w14:textId="77777777" w:rsidR="001B6A0B" w:rsidRDefault="001B6A0B" w:rsidP="005559CB">
            <w:pPr>
              <w:spacing w:line="276" w:lineRule="auto"/>
              <w:jc w:val="center"/>
              <w:rPr>
                <w:rFonts w:ascii="Arial" w:hAnsi="Arial" w:cs="Arial"/>
                <w:b/>
                <w:iCs/>
              </w:rPr>
            </w:pPr>
            <w:r>
              <w:rPr>
                <w:rFonts w:ascii="Arial" w:hAnsi="Arial" w:cs="Arial"/>
                <w:b/>
                <w:iCs/>
              </w:rPr>
              <w:t>-</w:t>
            </w:r>
          </w:p>
        </w:tc>
        <w:tc>
          <w:tcPr>
            <w:tcW w:w="2410" w:type="dxa"/>
          </w:tcPr>
          <w:p w14:paraId="5B3FECB4" w14:textId="77777777" w:rsidR="001B6A0B" w:rsidRDefault="001B6A0B" w:rsidP="005559CB">
            <w:pPr>
              <w:spacing w:line="276" w:lineRule="auto"/>
              <w:jc w:val="center"/>
              <w:rPr>
                <w:rFonts w:ascii="Arial" w:hAnsi="Arial" w:cs="Arial"/>
                <w:b/>
                <w:iCs/>
              </w:rPr>
            </w:pPr>
            <w:r>
              <w:rPr>
                <w:rFonts w:ascii="Arial" w:hAnsi="Arial" w:cs="Arial"/>
                <w:b/>
                <w:iCs/>
              </w:rPr>
              <w:t>-</w:t>
            </w:r>
          </w:p>
        </w:tc>
      </w:tr>
    </w:tbl>
    <w:p w14:paraId="4E8A823D" w14:textId="77777777" w:rsidR="001B6A0B" w:rsidRDefault="001B6A0B" w:rsidP="001B6A0B">
      <w:pPr>
        <w:pStyle w:val="Nagwek2"/>
      </w:pPr>
      <w:bookmarkStart w:id="304" w:name="_Toc192674786"/>
      <w:bookmarkStart w:id="305" w:name="_Toc192762751"/>
      <w:r>
        <w:t>92.1 Monitor 49” M7</w:t>
      </w:r>
      <w:bookmarkEnd w:id="304"/>
      <w:bookmarkEnd w:id="305"/>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230"/>
      </w:tblGrid>
      <w:tr w:rsidR="001B6A0B" w:rsidRPr="00802A76" w14:paraId="235DC84F" w14:textId="77777777" w:rsidTr="005559CB">
        <w:tc>
          <w:tcPr>
            <w:tcW w:w="9782" w:type="dxa"/>
            <w:gridSpan w:val="2"/>
            <w:shd w:val="clear" w:color="auto" w:fill="FFFF00"/>
          </w:tcPr>
          <w:p w14:paraId="32B34B55" w14:textId="77777777" w:rsidR="001B6A0B" w:rsidRPr="00802A76" w:rsidRDefault="001B6A0B" w:rsidP="005559CB">
            <w:pPr>
              <w:pStyle w:val="TableParagraph"/>
              <w:spacing w:before="63" w:line="192" w:lineRule="exact"/>
              <w:ind w:left="28" w:right="28"/>
              <w:rPr>
                <w:b/>
                <w:sz w:val="18"/>
              </w:rPr>
            </w:pPr>
            <w:r w:rsidRPr="00802A76">
              <w:rPr>
                <w:b/>
                <w:sz w:val="18"/>
              </w:rPr>
              <w:t>MONITOR M</w:t>
            </w:r>
            <w:r>
              <w:rPr>
                <w:b/>
                <w:sz w:val="18"/>
              </w:rPr>
              <w:t>7</w:t>
            </w:r>
            <w:r w:rsidRPr="00802A76">
              <w:rPr>
                <w:b/>
                <w:sz w:val="18"/>
              </w:rPr>
              <w:t xml:space="preserve"> PANORAMICZNY ZAKRZYWIONY </w:t>
            </w:r>
            <w:r>
              <w:rPr>
                <w:b/>
                <w:sz w:val="18"/>
              </w:rPr>
              <w:t>49</w:t>
            </w:r>
            <w:r w:rsidRPr="00802A76">
              <w:rPr>
                <w:b/>
                <w:sz w:val="18"/>
              </w:rPr>
              <w:t>” (parametry minimalne)</w:t>
            </w:r>
          </w:p>
        </w:tc>
      </w:tr>
      <w:tr w:rsidR="001B6A0B" w14:paraId="4E4613E6" w14:textId="77777777" w:rsidTr="005559CB">
        <w:tc>
          <w:tcPr>
            <w:tcW w:w="2552" w:type="dxa"/>
          </w:tcPr>
          <w:p w14:paraId="5FDA3CAA" w14:textId="77777777" w:rsidR="001B6A0B" w:rsidRDefault="001B6A0B" w:rsidP="005559CB">
            <w:pPr>
              <w:pStyle w:val="TableParagraph"/>
              <w:ind w:left="28" w:right="28"/>
              <w:rPr>
                <w:sz w:val="18"/>
              </w:rPr>
            </w:pPr>
            <w:r>
              <w:rPr>
                <w:sz w:val="18"/>
              </w:rPr>
              <w:t>Typ ekranu:</w:t>
            </w:r>
          </w:p>
        </w:tc>
        <w:tc>
          <w:tcPr>
            <w:tcW w:w="7230" w:type="dxa"/>
          </w:tcPr>
          <w:p w14:paraId="525627EA" w14:textId="77777777" w:rsidR="001B6A0B" w:rsidRDefault="001B6A0B" w:rsidP="005559CB">
            <w:pPr>
              <w:pStyle w:val="TableParagraph"/>
              <w:ind w:left="28" w:right="28"/>
              <w:rPr>
                <w:sz w:val="18"/>
              </w:rPr>
            </w:pPr>
            <w:r>
              <w:rPr>
                <w:sz w:val="18"/>
              </w:rPr>
              <w:t xml:space="preserve">5K Dual QHD, zakrzywiony </w:t>
            </w:r>
          </w:p>
        </w:tc>
      </w:tr>
      <w:tr w:rsidR="001B6A0B" w14:paraId="76B80BA3" w14:textId="77777777" w:rsidTr="005559CB">
        <w:tc>
          <w:tcPr>
            <w:tcW w:w="2552" w:type="dxa"/>
          </w:tcPr>
          <w:p w14:paraId="71763ADD" w14:textId="77777777" w:rsidR="001B6A0B" w:rsidRDefault="001B6A0B" w:rsidP="005559CB">
            <w:pPr>
              <w:pStyle w:val="TableParagraph"/>
              <w:spacing w:line="186" w:lineRule="exact"/>
              <w:ind w:left="28" w:right="28"/>
              <w:rPr>
                <w:sz w:val="18"/>
              </w:rPr>
            </w:pPr>
            <w:r>
              <w:rPr>
                <w:sz w:val="18"/>
              </w:rPr>
              <w:t>Typ matrycy</w:t>
            </w:r>
          </w:p>
        </w:tc>
        <w:tc>
          <w:tcPr>
            <w:tcW w:w="7230" w:type="dxa"/>
          </w:tcPr>
          <w:p w14:paraId="5FBD2818" w14:textId="77777777" w:rsidR="001B6A0B" w:rsidRDefault="001B6A0B" w:rsidP="005559CB">
            <w:pPr>
              <w:pStyle w:val="TableParagraph"/>
              <w:spacing w:line="186" w:lineRule="exact"/>
              <w:ind w:left="28" w:right="28"/>
              <w:rPr>
                <w:sz w:val="18"/>
              </w:rPr>
            </w:pPr>
            <w:r>
              <w:rPr>
                <w:sz w:val="18"/>
              </w:rPr>
              <w:t>IPS lub OLED lub VA</w:t>
            </w:r>
          </w:p>
        </w:tc>
      </w:tr>
      <w:tr w:rsidR="001B6A0B" w14:paraId="0B5F065E" w14:textId="77777777" w:rsidTr="005559CB">
        <w:tc>
          <w:tcPr>
            <w:tcW w:w="2552" w:type="dxa"/>
          </w:tcPr>
          <w:p w14:paraId="0DA37423" w14:textId="77777777" w:rsidR="001B6A0B" w:rsidRDefault="001B6A0B" w:rsidP="005559CB">
            <w:pPr>
              <w:pStyle w:val="TableParagraph"/>
              <w:spacing w:line="186" w:lineRule="exact"/>
              <w:ind w:left="28" w:right="28"/>
              <w:rPr>
                <w:sz w:val="18"/>
              </w:rPr>
            </w:pPr>
            <w:r>
              <w:rPr>
                <w:sz w:val="18"/>
              </w:rPr>
              <w:t>Wielkość ekranu:</w:t>
            </w:r>
          </w:p>
        </w:tc>
        <w:tc>
          <w:tcPr>
            <w:tcW w:w="7230" w:type="dxa"/>
          </w:tcPr>
          <w:p w14:paraId="52AB295F" w14:textId="77777777" w:rsidR="001B6A0B" w:rsidRDefault="001B6A0B" w:rsidP="005559CB">
            <w:pPr>
              <w:pStyle w:val="TableParagraph"/>
              <w:spacing w:line="186" w:lineRule="exact"/>
              <w:ind w:left="28" w:right="28"/>
              <w:rPr>
                <w:sz w:val="18"/>
              </w:rPr>
            </w:pPr>
            <w:r>
              <w:rPr>
                <w:sz w:val="18"/>
              </w:rPr>
              <w:t xml:space="preserve">Od 48” </w:t>
            </w:r>
          </w:p>
        </w:tc>
      </w:tr>
      <w:tr w:rsidR="001B6A0B" w14:paraId="0B66822B" w14:textId="77777777" w:rsidTr="005559CB">
        <w:tc>
          <w:tcPr>
            <w:tcW w:w="2552" w:type="dxa"/>
          </w:tcPr>
          <w:p w14:paraId="57840A5B" w14:textId="77777777" w:rsidR="001B6A0B" w:rsidRDefault="001B6A0B" w:rsidP="005559CB">
            <w:pPr>
              <w:pStyle w:val="TableParagraph"/>
              <w:ind w:left="28" w:right="28"/>
              <w:rPr>
                <w:sz w:val="18"/>
              </w:rPr>
            </w:pPr>
            <w:r>
              <w:rPr>
                <w:sz w:val="18"/>
              </w:rPr>
              <w:t>Rozdzielczość rzeczywista:</w:t>
            </w:r>
          </w:p>
        </w:tc>
        <w:tc>
          <w:tcPr>
            <w:tcW w:w="7230" w:type="dxa"/>
          </w:tcPr>
          <w:p w14:paraId="7F8E2676" w14:textId="77777777" w:rsidR="001B6A0B" w:rsidRDefault="001B6A0B" w:rsidP="005559CB">
            <w:pPr>
              <w:pStyle w:val="TableParagraph"/>
              <w:ind w:left="28" w:right="28"/>
              <w:rPr>
                <w:sz w:val="18"/>
              </w:rPr>
            </w:pPr>
            <w:r>
              <w:rPr>
                <w:sz w:val="18"/>
              </w:rPr>
              <w:t>Min. 5120 x 1440 px (5K Dual QHD)</w:t>
            </w:r>
          </w:p>
        </w:tc>
      </w:tr>
      <w:tr w:rsidR="001B6A0B" w14:paraId="5D4574C7" w14:textId="77777777" w:rsidTr="005559CB">
        <w:tc>
          <w:tcPr>
            <w:tcW w:w="2552" w:type="dxa"/>
          </w:tcPr>
          <w:p w14:paraId="769C647D" w14:textId="77777777" w:rsidR="001B6A0B" w:rsidRDefault="001B6A0B" w:rsidP="005559CB">
            <w:pPr>
              <w:pStyle w:val="TableParagraph"/>
              <w:ind w:left="28" w:right="28"/>
              <w:rPr>
                <w:sz w:val="18"/>
              </w:rPr>
            </w:pPr>
            <w:r>
              <w:rPr>
                <w:sz w:val="18"/>
              </w:rPr>
              <w:t>Format obrazu</w:t>
            </w:r>
          </w:p>
        </w:tc>
        <w:tc>
          <w:tcPr>
            <w:tcW w:w="7230" w:type="dxa"/>
          </w:tcPr>
          <w:p w14:paraId="68C80A71" w14:textId="77777777" w:rsidR="001B6A0B" w:rsidRDefault="001B6A0B" w:rsidP="005559CB">
            <w:pPr>
              <w:pStyle w:val="TableParagraph"/>
              <w:ind w:left="28" w:right="28"/>
              <w:rPr>
                <w:sz w:val="18"/>
              </w:rPr>
            </w:pPr>
            <w:r>
              <w:rPr>
                <w:sz w:val="18"/>
              </w:rPr>
              <w:t>32:9</w:t>
            </w:r>
          </w:p>
        </w:tc>
      </w:tr>
      <w:tr w:rsidR="001B6A0B" w14:paraId="614FCCD1" w14:textId="77777777" w:rsidTr="005559CB">
        <w:tc>
          <w:tcPr>
            <w:tcW w:w="2552" w:type="dxa"/>
          </w:tcPr>
          <w:p w14:paraId="4C9DED6E" w14:textId="77777777" w:rsidR="001B6A0B" w:rsidRDefault="001B6A0B" w:rsidP="005559CB">
            <w:pPr>
              <w:pStyle w:val="TableParagraph"/>
              <w:ind w:left="28" w:right="28"/>
              <w:rPr>
                <w:sz w:val="18"/>
              </w:rPr>
            </w:pPr>
            <w:r>
              <w:rPr>
                <w:sz w:val="18"/>
              </w:rPr>
              <w:t>Jasność:</w:t>
            </w:r>
          </w:p>
        </w:tc>
        <w:tc>
          <w:tcPr>
            <w:tcW w:w="7230" w:type="dxa"/>
          </w:tcPr>
          <w:p w14:paraId="61AA6775" w14:textId="77777777" w:rsidR="001B6A0B" w:rsidRDefault="001B6A0B" w:rsidP="005559CB">
            <w:pPr>
              <w:pStyle w:val="TableParagraph"/>
              <w:ind w:left="28" w:right="28"/>
              <w:rPr>
                <w:sz w:val="18"/>
              </w:rPr>
            </w:pPr>
            <w:r>
              <w:rPr>
                <w:sz w:val="18"/>
              </w:rPr>
              <w:t>Min. 300 cd/m2</w:t>
            </w:r>
          </w:p>
        </w:tc>
      </w:tr>
      <w:tr w:rsidR="001B6A0B" w14:paraId="5D9ACCE6" w14:textId="77777777" w:rsidTr="005559CB">
        <w:tc>
          <w:tcPr>
            <w:tcW w:w="2552" w:type="dxa"/>
          </w:tcPr>
          <w:p w14:paraId="4D715B8C" w14:textId="77777777" w:rsidR="001B6A0B" w:rsidRDefault="001B6A0B" w:rsidP="005559CB">
            <w:pPr>
              <w:pStyle w:val="TableParagraph"/>
              <w:ind w:left="28" w:right="28"/>
              <w:rPr>
                <w:sz w:val="18"/>
              </w:rPr>
            </w:pPr>
            <w:r>
              <w:rPr>
                <w:sz w:val="18"/>
              </w:rPr>
              <w:t>Kontrast:</w:t>
            </w:r>
          </w:p>
        </w:tc>
        <w:tc>
          <w:tcPr>
            <w:tcW w:w="7230" w:type="dxa"/>
          </w:tcPr>
          <w:p w14:paraId="10D1D9BC" w14:textId="77777777" w:rsidR="001B6A0B" w:rsidRDefault="001B6A0B" w:rsidP="005559CB">
            <w:pPr>
              <w:pStyle w:val="TableParagraph"/>
              <w:ind w:left="28" w:right="28"/>
              <w:rPr>
                <w:sz w:val="18"/>
              </w:rPr>
            </w:pPr>
            <w:r>
              <w:rPr>
                <w:sz w:val="18"/>
              </w:rPr>
              <w:t>Min. 2000:1(statyczny)</w:t>
            </w:r>
          </w:p>
        </w:tc>
      </w:tr>
      <w:tr w:rsidR="001B6A0B" w14:paraId="749C54C1" w14:textId="77777777" w:rsidTr="005559CB">
        <w:tc>
          <w:tcPr>
            <w:tcW w:w="2552" w:type="dxa"/>
          </w:tcPr>
          <w:p w14:paraId="16B377F6" w14:textId="77777777" w:rsidR="001B6A0B" w:rsidRDefault="001B6A0B" w:rsidP="005559CB">
            <w:pPr>
              <w:pStyle w:val="TableParagraph"/>
              <w:ind w:left="28" w:right="28"/>
              <w:rPr>
                <w:sz w:val="18"/>
              </w:rPr>
            </w:pPr>
            <w:r>
              <w:rPr>
                <w:sz w:val="18"/>
              </w:rPr>
              <w:t>Czas reakcji matrycy:</w:t>
            </w:r>
          </w:p>
        </w:tc>
        <w:tc>
          <w:tcPr>
            <w:tcW w:w="7230" w:type="dxa"/>
          </w:tcPr>
          <w:p w14:paraId="7E0DDB20" w14:textId="77777777" w:rsidR="001B6A0B" w:rsidRDefault="001B6A0B" w:rsidP="005559CB">
            <w:pPr>
              <w:pStyle w:val="TableParagraph"/>
              <w:ind w:left="28" w:right="28"/>
              <w:rPr>
                <w:sz w:val="18"/>
              </w:rPr>
            </w:pPr>
            <w:r>
              <w:rPr>
                <w:sz w:val="18"/>
              </w:rPr>
              <w:t>Max. 5 ms (g-t-g)</w:t>
            </w:r>
          </w:p>
        </w:tc>
      </w:tr>
      <w:tr w:rsidR="001B6A0B" w14:paraId="6256F4F8" w14:textId="77777777" w:rsidTr="005559CB">
        <w:tc>
          <w:tcPr>
            <w:tcW w:w="2552" w:type="dxa"/>
          </w:tcPr>
          <w:p w14:paraId="2C6C7350" w14:textId="77777777" w:rsidR="001B6A0B" w:rsidRDefault="001B6A0B" w:rsidP="005559CB">
            <w:pPr>
              <w:pStyle w:val="TableParagraph"/>
              <w:ind w:left="28" w:right="28"/>
              <w:rPr>
                <w:sz w:val="18"/>
              </w:rPr>
            </w:pPr>
            <w:r>
              <w:rPr>
                <w:sz w:val="18"/>
              </w:rPr>
              <w:t>Kąty widzenia (pion/poziom):</w:t>
            </w:r>
          </w:p>
        </w:tc>
        <w:tc>
          <w:tcPr>
            <w:tcW w:w="7230" w:type="dxa"/>
          </w:tcPr>
          <w:p w14:paraId="5790A000" w14:textId="77777777" w:rsidR="001B6A0B" w:rsidRDefault="001B6A0B" w:rsidP="005559CB">
            <w:pPr>
              <w:pStyle w:val="TableParagraph"/>
              <w:ind w:left="28" w:right="28"/>
              <w:rPr>
                <w:sz w:val="18"/>
              </w:rPr>
            </w:pPr>
            <w:r>
              <w:rPr>
                <w:sz w:val="18"/>
              </w:rPr>
              <w:t>Min. 178° / 178°</w:t>
            </w:r>
          </w:p>
        </w:tc>
      </w:tr>
      <w:tr w:rsidR="001B6A0B" w14:paraId="5EE4B79E" w14:textId="77777777" w:rsidTr="005559CB">
        <w:tc>
          <w:tcPr>
            <w:tcW w:w="2552" w:type="dxa"/>
          </w:tcPr>
          <w:p w14:paraId="3D00A72F" w14:textId="77777777" w:rsidR="001B6A0B" w:rsidRDefault="001B6A0B" w:rsidP="005559CB">
            <w:pPr>
              <w:pStyle w:val="TableParagraph"/>
              <w:ind w:left="28" w:right="28"/>
              <w:rPr>
                <w:sz w:val="18"/>
              </w:rPr>
            </w:pPr>
            <w:r>
              <w:rPr>
                <w:sz w:val="18"/>
              </w:rPr>
              <w:t>Złącza:</w:t>
            </w:r>
          </w:p>
        </w:tc>
        <w:tc>
          <w:tcPr>
            <w:tcW w:w="7230" w:type="dxa"/>
          </w:tcPr>
          <w:p w14:paraId="5D1A8ECA" w14:textId="77777777" w:rsidR="001B6A0B" w:rsidRDefault="001B6A0B" w:rsidP="005559CB">
            <w:pPr>
              <w:pStyle w:val="TableParagraph"/>
              <w:ind w:left="28" w:right="28"/>
              <w:rPr>
                <w:sz w:val="18"/>
              </w:rPr>
            </w:pPr>
            <w:r>
              <w:rPr>
                <w:sz w:val="18"/>
              </w:rPr>
              <w:t>Min. 3 wejścia cyfrowe - DisplayPort, HDMI, USB 3.1 typ C</w:t>
            </w:r>
          </w:p>
        </w:tc>
      </w:tr>
      <w:tr w:rsidR="001B6A0B" w14:paraId="51BE5434" w14:textId="77777777" w:rsidTr="005559CB">
        <w:tc>
          <w:tcPr>
            <w:tcW w:w="2552" w:type="dxa"/>
          </w:tcPr>
          <w:p w14:paraId="0765193F" w14:textId="77777777" w:rsidR="001B6A0B" w:rsidRDefault="001B6A0B" w:rsidP="005559CB">
            <w:pPr>
              <w:pStyle w:val="TableParagraph"/>
              <w:ind w:left="28" w:right="28"/>
              <w:rPr>
                <w:sz w:val="18"/>
              </w:rPr>
            </w:pPr>
            <w:r>
              <w:rPr>
                <w:sz w:val="18"/>
              </w:rPr>
              <w:t>USB</w:t>
            </w:r>
          </w:p>
        </w:tc>
        <w:tc>
          <w:tcPr>
            <w:tcW w:w="7230" w:type="dxa"/>
          </w:tcPr>
          <w:p w14:paraId="4C862821" w14:textId="77777777" w:rsidR="001B6A0B" w:rsidRDefault="001B6A0B" w:rsidP="005559CB">
            <w:pPr>
              <w:pStyle w:val="TableParagraph"/>
              <w:ind w:left="28" w:right="28"/>
              <w:rPr>
                <w:sz w:val="18"/>
              </w:rPr>
            </w:pPr>
            <w:r>
              <w:rPr>
                <w:sz w:val="18"/>
              </w:rPr>
              <w:t>Wbudowany, 4-portowy hub USB 3.0</w:t>
            </w:r>
          </w:p>
        </w:tc>
      </w:tr>
      <w:tr w:rsidR="001B6A0B" w14:paraId="389C0FC1" w14:textId="77777777" w:rsidTr="005559CB">
        <w:tc>
          <w:tcPr>
            <w:tcW w:w="2552" w:type="dxa"/>
          </w:tcPr>
          <w:p w14:paraId="0DB11D0B" w14:textId="77777777" w:rsidR="001B6A0B" w:rsidRDefault="001B6A0B" w:rsidP="005559CB">
            <w:pPr>
              <w:pStyle w:val="TableParagraph"/>
              <w:ind w:left="28" w:right="28"/>
              <w:rPr>
                <w:sz w:val="18"/>
              </w:rPr>
            </w:pPr>
            <w:r>
              <w:rPr>
                <w:sz w:val="18"/>
              </w:rPr>
              <w:t>Gamut barwowy:</w:t>
            </w:r>
          </w:p>
        </w:tc>
        <w:tc>
          <w:tcPr>
            <w:tcW w:w="7230" w:type="dxa"/>
          </w:tcPr>
          <w:p w14:paraId="5EB3F3C7" w14:textId="77777777" w:rsidR="001B6A0B" w:rsidRDefault="001B6A0B" w:rsidP="005559CB">
            <w:pPr>
              <w:pStyle w:val="TableParagraph"/>
              <w:ind w:left="28" w:right="28"/>
              <w:rPr>
                <w:sz w:val="18"/>
              </w:rPr>
            </w:pPr>
            <w:r>
              <w:rPr>
                <w:sz w:val="18"/>
              </w:rPr>
              <w:t>Min. 100% sRGB, 100% REC.709, 95% DCI-P3 i 98% Display P3</w:t>
            </w:r>
          </w:p>
        </w:tc>
      </w:tr>
      <w:tr w:rsidR="001B6A0B" w14:paraId="1FB9DA6A" w14:textId="77777777" w:rsidTr="005559CB">
        <w:tc>
          <w:tcPr>
            <w:tcW w:w="2552" w:type="dxa"/>
          </w:tcPr>
          <w:p w14:paraId="56153F9F"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 xml:space="preserve">Technologia ochrony oczu </w:t>
            </w:r>
          </w:p>
        </w:tc>
        <w:tc>
          <w:tcPr>
            <w:tcW w:w="7230" w:type="dxa"/>
          </w:tcPr>
          <w:p w14:paraId="08368ECE"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 xml:space="preserve">Redukcja migotania ekranu (flicker free). </w:t>
            </w:r>
          </w:p>
          <w:p w14:paraId="301138B9"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Filtr światła niebieskiego.</w:t>
            </w:r>
          </w:p>
        </w:tc>
      </w:tr>
      <w:tr w:rsidR="001B6A0B" w14:paraId="2326A5D3" w14:textId="77777777" w:rsidTr="005559CB">
        <w:tc>
          <w:tcPr>
            <w:tcW w:w="2552" w:type="dxa"/>
          </w:tcPr>
          <w:p w14:paraId="37FCD9BE"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Regulacja wysokości ekranu</w:t>
            </w:r>
          </w:p>
        </w:tc>
        <w:tc>
          <w:tcPr>
            <w:tcW w:w="7230" w:type="dxa"/>
          </w:tcPr>
          <w:p w14:paraId="7A3A2191" w14:textId="77777777" w:rsidR="001B6A0B" w:rsidRPr="00574976" w:rsidRDefault="001B6A0B" w:rsidP="005559CB">
            <w:pPr>
              <w:pStyle w:val="Default"/>
              <w:ind w:left="28" w:right="28"/>
              <w:rPr>
                <w:rFonts w:ascii="Arial" w:hAnsi="Arial" w:cs="Arial"/>
                <w:sz w:val="18"/>
                <w:szCs w:val="18"/>
              </w:rPr>
            </w:pPr>
            <w:r>
              <w:rPr>
                <w:rFonts w:ascii="Arial" w:hAnsi="Arial" w:cs="Arial"/>
                <w:sz w:val="18"/>
                <w:szCs w:val="18"/>
              </w:rPr>
              <w:t>Min. 120 mm</w:t>
            </w:r>
          </w:p>
        </w:tc>
      </w:tr>
      <w:tr w:rsidR="001B6A0B" w14:paraId="21BEEDE9" w14:textId="77777777" w:rsidTr="005559CB">
        <w:tc>
          <w:tcPr>
            <w:tcW w:w="2552" w:type="dxa"/>
          </w:tcPr>
          <w:p w14:paraId="1CB443BB"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Regulacja kąta obrotu (Swivel)</w:t>
            </w:r>
          </w:p>
        </w:tc>
        <w:tc>
          <w:tcPr>
            <w:tcW w:w="7230" w:type="dxa"/>
          </w:tcPr>
          <w:p w14:paraId="4A9719A0" w14:textId="77777777" w:rsidR="001B6A0B" w:rsidRPr="00574976" w:rsidRDefault="001B6A0B" w:rsidP="005559CB">
            <w:pPr>
              <w:pStyle w:val="Default"/>
              <w:ind w:left="28" w:right="28"/>
              <w:rPr>
                <w:rFonts w:ascii="Arial" w:hAnsi="Arial" w:cs="Arial"/>
                <w:sz w:val="18"/>
                <w:szCs w:val="18"/>
              </w:rPr>
            </w:pPr>
            <w:r>
              <w:rPr>
                <w:rFonts w:ascii="Arial" w:hAnsi="Arial" w:cs="Arial"/>
                <w:sz w:val="18"/>
                <w:szCs w:val="18"/>
              </w:rPr>
              <w:t>Min. 170°/170° (prawo / lewo)</w:t>
            </w:r>
          </w:p>
        </w:tc>
      </w:tr>
      <w:tr w:rsidR="001B6A0B" w14:paraId="162A6DCF" w14:textId="77777777" w:rsidTr="005559CB">
        <w:tc>
          <w:tcPr>
            <w:tcW w:w="2552" w:type="dxa"/>
          </w:tcPr>
          <w:p w14:paraId="34B9D4DE"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Pivot</w:t>
            </w:r>
          </w:p>
        </w:tc>
        <w:tc>
          <w:tcPr>
            <w:tcW w:w="7230" w:type="dxa"/>
          </w:tcPr>
          <w:p w14:paraId="58281E97" w14:textId="77777777" w:rsidR="001B6A0B" w:rsidRPr="00574976" w:rsidRDefault="001B6A0B" w:rsidP="005559CB">
            <w:pPr>
              <w:pStyle w:val="Default"/>
              <w:ind w:left="28" w:right="28"/>
              <w:rPr>
                <w:rFonts w:ascii="Arial" w:hAnsi="Arial" w:cs="Arial"/>
                <w:sz w:val="18"/>
                <w:szCs w:val="18"/>
              </w:rPr>
            </w:pPr>
            <w:r>
              <w:rPr>
                <w:rFonts w:ascii="Arial" w:hAnsi="Arial" w:cs="Arial"/>
                <w:sz w:val="18"/>
                <w:szCs w:val="18"/>
              </w:rPr>
              <w:t>NIE</w:t>
            </w:r>
          </w:p>
        </w:tc>
      </w:tr>
      <w:tr w:rsidR="001B6A0B" w14:paraId="2C6D0290" w14:textId="77777777" w:rsidTr="005559CB">
        <w:tc>
          <w:tcPr>
            <w:tcW w:w="2552" w:type="dxa"/>
          </w:tcPr>
          <w:p w14:paraId="74C367B3" w14:textId="77777777" w:rsidR="001B6A0B" w:rsidRPr="00574976" w:rsidRDefault="001B6A0B" w:rsidP="005559CB">
            <w:pPr>
              <w:pStyle w:val="Default"/>
              <w:ind w:left="28" w:right="28"/>
              <w:rPr>
                <w:rFonts w:ascii="Arial" w:hAnsi="Arial" w:cs="Arial"/>
                <w:sz w:val="18"/>
                <w:szCs w:val="18"/>
              </w:rPr>
            </w:pPr>
            <w:r w:rsidRPr="00574976">
              <w:rPr>
                <w:rFonts w:ascii="Arial" w:hAnsi="Arial" w:cs="Arial"/>
                <w:sz w:val="18"/>
                <w:szCs w:val="18"/>
              </w:rPr>
              <w:t>Regulacja kąta pochylenia (Tilt)</w:t>
            </w:r>
          </w:p>
        </w:tc>
        <w:tc>
          <w:tcPr>
            <w:tcW w:w="7230" w:type="dxa"/>
          </w:tcPr>
          <w:p w14:paraId="076E4580" w14:textId="77777777" w:rsidR="001B6A0B" w:rsidRDefault="001B6A0B" w:rsidP="005559CB">
            <w:pPr>
              <w:pStyle w:val="Default"/>
              <w:ind w:left="28" w:right="28"/>
              <w:rPr>
                <w:rFonts w:ascii="Arial" w:hAnsi="Arial" w:cs="Arial"/>
                <w:sz w:val="18"/>
                <w:szCs w:val="18"/>
              </w:rPr>
            </w:pPr>
            <w:r>
              <w:rPr>
                <w:rFonts w:ascii="Arial" w:hAnsi="Arial" w:cs="Arial"/>
                <w:sz w:val="18"/>
                <w:szCs w:val="18"/>
              </w:rPr>
              <w:t>Min. 5°/20° (przód / tył)</w:t>
            </w:r>
          </w:p>
        </w:tc>
      </w:tr>
      <w:tr w:rsidR="001B6A0B" w14:paraId="0D74A978" w14:textId="77777777" w:rsidTr="005559CB">
        <w:tc>
          <w:tcPr>
            <w:tcW w:w="2552" w:type="dxa"/>
          </w:tcPr>
          <w:p w14:paraId="6D081797" w14:textId="77777777" w:rsidR="001B6A0B" w:rsidRDefault="001B6A0B" w:rsidP="005559CB">
            <w:pPr>
              <w:pStyle w:val="TableParagraph"/>
              <w:ind w:left="28" w:right="28"/>
              <w:jc w:val="both"/>
              <w:rPr>
                <w:sz w:val="18"/>
              </w:rPr>
            </w:pPr>
            <w:r>
              <w:rPr>
                <w:sz w:val="18"/>
              </w:rPr>
              <w:t>Dokumenty, g</w:t>
            </w:r>
            <w:r w:rsidRPr="00BA28AF">
              <w:rPr>
                <w:sz w:val="18"/>
              </w:rPr>
              <w:t>warancja i</w:t>
            </w:r>
            <w:r>
              <w:rPr>
                <w:sz w:val="18"/>
              </w:rPr>
              <w:t> </w:t>
            </w:r>
            <w:r w:rsidRPr="00BA28AF">
              <w:rPr>
                <w:sz w:val="18"/>
              </w:rPr>
              <w:t>certyfikaty</w:t>
            </w:r>
            <w:r>
              <w:rPr>
                <w:sz w:val="18"/>
              </w:rPr>
              <w:t>:</w:t>
            </w:r>
          </w:p>
        </w:tc>
        <w:tc>
          <w:tcPr>
            <w:tcW w:w="7230" w:type="dxa"/>
          </w:tcPr>
          <w:p w14:paraId="6A7DEE6B" w14:textId="77777777" w:rsidR="001B6A0B" w:rsidRPr="00156B32" w:rsidRDefault="001B6A0B" w:rsidP="006736BC">
            <w:pPr>
              <w:pStyle w:val="TableParagraph"/>
              <w:numPr>
                <w:ilvl w:val="0"/>
                <w:numId w:val="178"/>
              </w:numPr>
              <w:adjustRightInd/>
              <w:ind w:left="315" w:right="28" w:hanging="284"/>
              <w:jc w:val="both"/>
              <w:rPr>
                <w:b/>
                <w:bCs/>
                <w:sz w:val="18"/>
                <w:szCs w:val="18"/>
              </w:rPr>
            </w:pPr>
            <w:r w:rsidRPr="00691F50">
              <w:rPr>
                <w:sz w:val="18"/>
                <w:szCs w:val="18"/>
              </w:rPr>
              <w:t>Certyfikat</w:t>
            </w:r>
            <w:r>
              <w:rPr>
                <w:sz w:val="18"/>
                <w:szCs w:val="18"/>
              </w:rPr>
              <w:t xml:space="preserve"> </w:t>
            </w:r>
            <w:r w:rsidRPr="00691F50">
              <w:rPr>
                <w:sz w:val="18"/>
                <w:szCs w:val="18"/>
              </w:rPr>
              <w:t>ISO</w:t>
            </w:r>
            <w:r>
              <w:rPr>
                <w:sz w:val="18"/>
                <w:szCs w:val="18"/>
              </w:rPr>
              <w:t xml:space="preserve"> </w:t>
            </w:r>
            <w:r w:rsidRPr="00691F50">
              <w:rPr>
                <w:sz w:val="18"/>
                <w:szCs w:val="18"/>
              </w:rPr>
              <w:t>9001</w:t>
            </w:r>
            <w:r>
              <w:rPr>
                <w:sz w:val="18"/>
                <w:szCs w:val="18"/>
              </w:rPr>
              <w:t xml:space="preserve">:2015 </w:t>
            </w:r>
            <w:r w:rsidRPr="00691F50">
              <w:rPr>
                <w:sz w:val="18"/>
                <w:szCs w:val="18"/>
              </w:rPr>
              <w:t>dla</w:t>
            </w:r>
            <w:r>
              <w:rPr>
                <w:sz w:val="18"/>
                <w:szCs w:val="18"/>
              </w:rPr>
              <w:t xml:space="preserve"> </w:t>
            </w:r>
            <w:r w:rsidRPr="00691F50">
              <w:rPr>
                <w:sz w:val="18"/>
                <w:szCs w:val="18"/>
              </w:rPr>
              <w:t>producenta</w:t>
            </w:r>
            <w:r>
              <w:rPr>
                <w:sz w:val="18"/>
                <w:szCs w:val="18"/>
              </w:rPr>
              <w:t xml:space="preserve"> monitora </w:t>
            </w:r>
            <w:r w:rsidRPr="00691F50">
              <w:rPr>
                <w:sz w:val="16"/>
                <w:szCs w:val="16"/>
              </w:rPr>
              <w:t xml:space="preserve">- </w:t>
            </w:r>
            <w:r w:rsidRPr="00156B32">
              <w:rPr>
                <w:b/>
                <w:bCs/>
                <w:iCs/>
                <w:sz w:val="18"/>
                <w:szCs w:val="18"/>
              </w:rPr>
              <w:t>Wykonawca złoży dokument potwierdzający spełnianie</w:t>
            </w:r>
            <w:r w:rsidRPr="00156B32">
              <w:rPr>
                <w:b/>
                <w:bCs/>
                <w:iCs/>
                <w:spacing w:val="-16"/>
                <w:sz w:val="18"/>
                <w:szCs w:val="18"/>
              </w:rPr>
              <w:t xml:space="preserve"> </w:t>
            </w:r>
            <w:r w:rsidRPr="00156B32">
              <w:rPr>
                <w:b/>
                <w:bCs/>
                <w:iCs/>
                <w:sz w:val="18"/>
                <w:szCs w:val="18"/>
              </w:rPr>
              <w:t>wymogu.</w:t>
            </w:r>
          </w:p>
          <w:p w14:paraId="7C3074BB" w14:textId="77777777" w:rsidR="001B6A0B" w:rsidRPr="00156B32" w:rsidRDefault="001B6A0B" w:rsidP="006736BC">
            <w:pPr>
              <w:pStyle w:val="TableParagraph"/>
              <w:numPr>
                <w:ilvl w:val="0"/>
                <w:numId w:val="178"/>
              </w:numPr>
              <w:adjustRightInd/>
              <w:ind w:left="315" w:right="28" w:hanging="284"/>
              <w:jc w:val="both"/>
              <w:rPr>
                <w:b/>
                <w:bCs/>
                <w:sz w:val="18"/>
                <w:szCs w:val="18"/>
              </w:rPr>
            </w:pPr>
            <w:r w:rsidRPr="00156B32">
              <w:rPr>
                <w:sz w:val="18"/>
                <w:szCs w:val="18"/>
              </w:rPr>
              <w:t xml:space="preserve">Certyfikat ISO 14001:2015 dla producenta monitora - </w:t>
            </w:r>
            <w:r w:rsidRPr="00156B32">
              <w:rPr>
                <w:b/>
                <w:bCs/>
                <w:iCs/>
                <w:sz w:val="18"/>
                <w:szCs w:val="18"/>
              </w:rPr>
              <w:t>Wykonawca złoży dokument potwierdzający spełnianie</w:t>
            </w:r>
            <w:r w:rsidRPr="00156B32">
              <w:rPr>
                <w:b/>
                <w:bCs/>
                <w:iCs/>
                <w:spacing w:val="-16"/>
                <w:sz w:val="18"/>
                <w:szCs w:val="18"/>
              </w:rPr>
              <w:t xml:space="preserve"> </w:t>
            </w:r>
            <w:r w:rsidRPr="00156B32">
              <w:rPr>
                <w:b/>
                <w:bCs/>
                <w:iCs/>
                <w:sz w:val="18"/>
                <w:szCs w:val="18"/>
              </w:rPr>
              <w:t>wymogu.</w:t>
            </w:r>
          </w:p>
          <w:p w14:paraId="69FB1F6B" w14:textId="77777777" w:rsidR="001B6A0B" w:rsidRPr="00156B32" w:rsidRDefault="001B6A0B" w:rsidP="006736BC">
            <w:pPr>
              <w:pStyle w:val="TableParagraph"/>
              <w:numPr>
                <w:ilvl w:val="0"/>
                <w:numId w:val="178"/>
              </w:numPr>
              <w:adjustRightInd/>
              <w:ind w:left="315" w:right="28" w:hanging="284"/>
              <w:jc w:val="both"/>
              <w:rPr>
                <w:sz w:val="18"/>
                <w:szCs w:val="18"/>
              </w:rPr>
            </w:pPr>
            <w:r w:rsidRPr="00156B32">
              <w:rPr>
                <w:sz w:val="18"/>
                <w:szCs w:val="18"/>
              </w:rPr>
              <w:t>Firma</w:t>
            </w:r>
            <w:r w:rsidRPr="00156B32">
              <w:rPr>
                <w:spacing w:val="-10"/>
                <w:sz w:val="18"/>
                <w:szCs w:val="18"/>
              </w:rPr>
              <w:t xml:space="preserve"> </w:t>
            </w:r>
            <w:r w:rsidRPr="00156B32">
              <w:rPr>
                <w:sz w:val="18"/>
                <w:szCs w:val="18"/>
              </w:rPr>
              <w:t>serwisująca</w:t>
            </w:r>
            <w:r w:rsidRPr="00156B32">
              <w:rPr>
                <w:spacing w:val="-11"/>
                <w:sz w:val="18"/>
                <w:szCs w:val="18"/>
              </w:rPr>
              <w:t xml:space="preserve"> </w:t>
            </w:r>
            <w:r w:rsidRPr="00156B32">
              <w:rPr>
                <w:sz w:val="18"/>
                <w:szCs w:val="18"/>
              </w:rPr>
              <w:t>musi</w:t>
            </w:r>
            <w:r w:rsidRPr="00156B32">
              <w:rPr>
                <w:spacing w:val="-11"/>
                <w:sz w:val="18"/>
                <w:szCs w:val="18"/>
              </w:rPr>
              <w:t xml:space="preserve"> </w:t>
            </w:r>
            <w:r w:rsidRPr="00156B32">
              <w:rPr>
                <w:sz w:val="18"/>
                <w:szCs w:val="18"/>
              </w:rPr>
              <w:t>posiadać</w:t>
            </w:r>
            <w:r w:rsidRPr="00156B32">
              <w:rPr>
                <w:spacing w:val="-8"/>
                <w:sz w:val="18"/>
                <w:szCs w:val="18"/>
              </w:rPr>
              <w:t xml:space="preserve"> </w:t>
            </w:r>
            <w:r w:rsidRPr="00156B32">
              <w:rPr>
                <w:sz w:val="18"/>
                <w:szCs w:val="18"/>
              </w:rPr>
              <w:t>ISO</w:t>
            </w:r>
            <w:r w:rsidRPr="00156B32">
              <w:rPr>
                <w:spacing w:val="-12"/>
                <w:sz w:val="18"/>
                <w:szCs w:val="18"/>
              </w:rPr>
              <w:t xml:space="preserve"> </w:t>
            </w:r>
            <w:r w:rsidRPr="00156B32">
              <w:rPr>
                <w:sz w:val="18"/>
                <w:szCs w:val="18"/>
              </w:rPr>
              <w:t>9001:2015</w:t>
            </w:r>
            <w:r w:rsidRPr="00156B32">
              <w:rPr>
                <w:spacing w:val="-11"/>
                <w:sz w:val="18"/>
                <w:szCs w:val="18"/>
              </w:rPr>
              <w:t xml:space="preserve"> </w:t>
            </w:r>
            <w:r w:rsidRPr="00156B32">
              <w:rPr>
                <w:sz w:val="18"/>
                <w:szCs w:val="18"/>
              </w:rPr>
              <w:t>na</w:t>
            </w:r>
            <w:r w:rsidRPr="00156B32">
              <w:rPr>
                <w:spacing w:val="-10"/>
                <w:sz w:val="18"/>
                <w:szCs w:val="18"/>
              </w:rPr>
              <w:t xml:space="preserve"> </w:t>
            </w:r>
            <w:r w:rsidRPr="00156B32">
              <w:rPr>
                <w:sz w:val="18"/>
                <w:szCs w:val="18"/>
              </w:rPr>
              <w:t>świadczenie</w:t>
            </w:r>
            <w:r w:rsidRPr="00156B32">
              <w:rPr>
                <w:spacing w:val="-10"/>
                <w:sz w:val="18"/>
                <w:szCs w:val="18"/>
              </w:rPr>
              <w:t xml:space="preserve"> </w:t>
            </w:r>
            <w:r w:rsidRPr="00156B32">
              <w:rPr>
                <w:sz w:val="18"/>
                <w:szCs w:val="18"/>
              </w:rPr>
              <w:t>usług</w:t>
            </w:r>
            <w:r w:rsidRPr="00156B32">
              <w:rPr>
                <w:spacing w:val="4"/>
                <w:sz w:val="18"/>
                <w:szCs w:val="18"/>
              </w:rPr>
              <w:t xml:space="preserve"> </w:t>
            </w:r>
            <w:r w:rsidRPr="00156B32">
              <w:rPr>
                <w:sz w:val="18"/>
                <w:szCs w:val="18"/>
              </w:rPr>
              <w:t>serwisowych</w:t>
            </w:r>
            <w:r w:rsidRPr="00156B32">
              <w:rPr>
                <w:spacing w:val="-10"/>
                <w:sz w:val="18"/>
                <w:szCs w:val="18"/>
              </w:rPr>
              <w:t xml:space="preserve"> </w:t>
            </w:r>
            <w:r w:rsidRPr="00156B32">
              <w:rPr>
                <w:sz w:val="18"/>
                <w:szCs w:val="18"/>
              </w:rPr>
              <w:t xml:space="preserve">oraz posiadać autoryzację producenta monitora – </w:t>
            </w:r>
            <w:r w:rsidRPr="00156B32">
              <w:rPr>
                <w:b/>
                <w:bCs/>
                <w:iCs/>
                <w:sz w:val="18"/>
                <w:szCs w:val="18"/>
              </w:rPr>
              <w:t xml:space="preserve">Wykonawca złoży dokument </w:t>
            </w:r>
            <w:r>
              <w:rPr>
                <w:b/>
                <w:bCs/>
                <w:iCs/>
                <w:sz w:val="18"/>
                <w:szCs w:val="18"/>
              </w:rPr>
              <w:t>potwierdzający</w:t>
            </w:r>
            <w:r w:rsidRPr="00156B32">
              <w:rPr>
                <w:b/>
                <w:bCs/>
                <w:iCs/>
                <w:sz w:val="18"/>
                <w:szCs w:val="18"/>
              </w:rPr>
              <w:t xml:space="preserve"> spełnianie</w:t>
            </w:r>
            <w:r w:rsidRPr="00156B32">
              <w:rPr>
                <w:b/>
                <w:bCs/>
                <w:iCs/>
                <w:spacing w:val="-16"/>
                <w:sz w:val="18"/>
                <w:szCs w:val="18"/>
              </w:rPr>
              <w:t xml:space="preserve"> </w:t>
            </w:r>
            <w:r w:rsidRPr="00156B32">
              <w:rPr>
                <w:b/>
                <w:bCs/>
                <w:iCs/>
                <w:sz w:val="18"/>
                <w:szCs w:val="18"/>
              </w:rPr>
              <w:t>wymogu.</w:t>
            </w:r>
          </w:p>
          <w:p w14:paraId="61F144E1" w14:textId="77777777" w:rsidR="001B6A0B" w:rsidRPr="00156B32" w:rsidRDefault="001B6A0B" w:rsidP="006736BC">
            <w:pPr>
              <w:pStyle w:val="TableParagraph"/>
              <w:numPr>
                <w:ilvl w:val="0"/>
                <w:numId w:val="178"/>
              </w:numPr>
              <w:adjustRightInd/>
              <w:ind w:left="315" w:right="28" w:hanging="284"/>
              <w:jc w:val="both"/>
              <w:rPr>
                <w:sz w:val="18"/>
                <w:szCs w:val="18"/>
              </w:rPr>
            </w:pPr>
            <w:r w:rsidRPr="00156B32">
              <w:rPr>
                <w:sz w:val="18"/>
                <w:szCs w:val="18"/>
              </w:rPr>
              <w:t>Serwis urządzeń musi być realizowany przez producenta lub Autoryzowanego Partnera</w:t>
            </w:r>
            <w:r w:rsidRPr="00156B32">
              <w:rPr>
                <w:spacing w:val="-2"/>
                <w:sz w:val="18"/>
                <w:szCs w:val="18"/>
              </w:rPr>
              <w:t xml:space="preserve"> </w:t>
            </w:r>
            <w:r w:rsidRPr="00156B32">
              <w:rPr>
                <w:sz w:val="18"/>
                <w:szCs w:val="18"/>
              </w:rPr>
              <w:t>Serwisowego</w:t>
            </w:r>
            <w:r w:rsidRPr="00156B32">
              <w:rPr>
                <w:spacing w:val="20"/>
                <w:sz w:val="18"/>
                <w:szCs w:val="18"/>
              </w:rPr>
              <w:t xml:space="preserve"> </w:t>
            </w:r>
            <w:r w:rsidRPr="00156B32">
              <w:rPr>
                <w:sz w:val="18"/>
                <w:szCs w:val="18"/>
              </w:rPr>
              <w:t>producenta</w:t>
            </w:r>
            <w:r w:rsidRPr="00156B32">
              <w:rPr>
                <w:spacing w:val="19"/>
                <w:sz w:val="18"/>
                <w:szCs w:val="18"/>
              </w:rPr>
              <w:t xml:space="preserve"> </w:t>
            </w:r>
            <w:r w:rsidRPr="00156B32">
              <w:rPr>
                <w:sz w:val="18"/>
                <w:szCs w:val="18"/>
              </w:rPr>
              <w:t>–</w:t>
            </w:r>
            <w:r w:rsidRPr="00156B32">
              <w:rPr>
                <w:spacing w:val="20"/>
                <w:sz w:val="18"/>
                <w:szCs w:val="18"/>
              </w:rPr>
              <w:t xml:space="preserve"> </w:t>
            </w:r>
            <w:r w:rsidRPr="00156B32">
              <w:rPr>
                <w:b/>
                <w:bCs/>
                <w:iCs/>
                <w:sz w:val="18"/>
                <w:szCs w:val="18"/>
              </w:rPr>
              <w:t>Wykonawca złoży</w:t>
            </w:r>
            <w:r w:rsidRPr="00156B32">
              <w:rPr>
                <w:b/>
                <w:bCs/>
                <w:sz w:val="18"/>
                <w:szCs w:val="18"/>
              </w:rPr>
              <w:t xml:space="preserve"> oświadczenie producenta potwierdzające</w:t>
            </w:r>
            <w:r>
              <w:rPr>
                <w:b/>
                <w:bCs/>
                <w:sz w:val="18"/>
                <w:szCs w:val="18"/>
              </w:rPr>
              <w:t>,</w:t>
            </w:r>
            <w:r w:rsidRPr="00156B32">
              <w:rPr>
                <w:b/>
                <w:bCs/>
                <w:sz w:val="18"/>
                <w:szCs w:val="18"/>
              </w:rPr>
              <w:t xml:space="preserve"> że serwis będzie realizowany przez Autoryzowanego Partnera Serwisowego producenta lub bezpośrednio przez producenta</w:t>
            </w:r>
            <w:r w:rsidRPr="00156B32">
              <w:rPr>
                <w:sz w:val="18"/>
                <w:szCs w:val="18"/>
              </w:rPr>
              <w:t>.</w:t>
            </w:r>
          </w:p>
          <w:p w14:paraId="7FEC52FC" w14:textId="77777777" w:rsidR="001B6A0B" w:rsidRPr="00DE634E" w:rsidRDefault="001B6A0B" w:rsidP="006736BC">
            <w:pPr>
              <w:pStyle w:val="TableParagraph"/>
              <w:numPr>
                <w:ilvl w:val="0"/>
                <w:numId w:val="178"/>
              </w:numPr>
              <w:adjustRightInd/>
              <w:ind w:left="315" w:right="28" w:hanging="284"/>
              <w:jc w:val="both"/>
              <w:rPr>
                <w:sz w:val="18"/>
                <w:szCs w:val="18"/>
              </w:rPr>
            </w:pPr>
            <w:r w:rsidRPr="00DE634E">
              <w:rPr>
                <w:sz w:val="18"/>
                <w:szCs w:val="18"/>
              </w:rPr>
              <w:t>Oświadczenie producenta</w:t>
            </w:r>
            <w:r>
              <w:rPr>
                <w:sz w:val="18"/>
                <w:szCs w:val="18"/>
              </w:rPr>
              <w:t xml:space="preserve"> monitora</w:t>
            </w:r>
            <w:r w:rsidRPr="00DE634E">
              <w:rPr>
                <w:sz w:val="18"/>
                <w:szCs w:val="18"/>
              </w:rPr>
              <w:t xml:space="preserve">, </w:t>
            </w:r>
            <w:r>
              <w:rPr>
                <w:sz w:val="18"/>
                <w:szCs w:val="18"/>
              </w:rPr>
              <w:t>potwierdzający, ż</w:t>
            </w:r>
            <w:r w:rsidRPr="00DE634E">
              <w:rPr>
                <w:sz w:val="18"/>
                <w:szCs w:val="18"/>
              </w:rPr>
              <w:t>e sprzęt pochodzi z</w:t>
            </w:r>
            <w:r>
              <w:rPr>
                <w:sz w:val="18"/>
                <w:szCs w:val="18"/>
              </w:rPr>
              <w:t> </w:t>
            </w:r>
            <w:r w:rsidRPr="00DE634E">
              <w:rPr>
                <w:sz w:val="18"/>
                <w:szCs w:val="18"/>
              </w:rPr>
              <w:t xml:space="preserve">oficjalnego kanału </w:t>
            </w:r>
            <w:r>
              <w:rPr>
                <w:sz w:val="18"/>
                <w:szCs w:val="18"/>
              </w:rPr>
              <w:t>dystrybucyjnego producenta.</w:t>
            </w:r>
          </w:p>
          <w:p w14:paraId="2838994A" w14:textId="77777777" w:rsidR="001B6A0B" w:rsidRDefault="001B6A0B" w:rsidP="006736BC">
            <w:pPr>
              <w:pStyle w:val="TableParagraph"/>
              <w:numPr>
                <w:ilvl w:val="0"/>
                <w:numId w:val="178"/>
              </w:numPr>
              <w:adjustRightInd/>
              <w:ind w:left="315" w:right="28" w:hanging="284"/>
              <w:jc w:val="both"/>
              <w:rPr>
                <w:sz w:val="18"/>
                <w:szCs w:val="18"/>
              </w:rPr>
            </w:pPr>
            <w:r w:rsidRPr="00A44ECE">
              <w:rPr>
                <w:sz w:val="18"/>
                <w:szCs w:val="18"/>
              </w:rPr>
              <w:t>Deklaracja CE wystawiana przez producenta monitora</w:t>
            </w:r>
            <w:r>
              <w:rPr>
                <w:sz w:val="18"/>
                <w:szCs w:val="18"/>
              </w:rPr>
              <w:t>.</w:t>
            </w:r>
          </w:p>
          <w:p w14:paraId="1E5D7C95" w14:textId="77777777" w:rsidR="001B6A0B" w:rsidRDefault="001B6A0B" w:rsidP="006736BC">
            <w:pPr>
              <w:pStyle w:val="TableParagraph"/>
              <w:numPr>
                <w:ilvl w:val="0"/>
                <w:numId w:val="178"/>
              </w:numPr>
              <w:adjustRightInd/>
              <w:ind w:left="315" w:right="28" w:hanging="284"/>
              <w:jc w:val="both"/>
              <w:rPr>
                <w:sz w:val="18"/>
                <w:szCs w:val="18"/>
              </w:rPr>
            </w:pPr>
            <w:r w:rsidRPr="00BA28AF">
              <w:rPr>
                <w:sz w:val="18"/>
                <w:szCs w:val="18"/>
              </w:rPr>
              <w:t>Oświadczenie producenta monitora</w:t>
            </w:r>
            <w:r>
              <w:t xml:space="preserve"> </w:t>
            </w:r>
            <w:r w:rsidRPr="00BA28AF">
              <w:rPr>
                <w:sz w:val="18"/>
                <w:szCs w:val="18"/>
              </w:rPr>
              <w:t xml:space="preserve">lub jego autoryzowanego i wyłącznego przedstawiciela na terenie Polski, że w przypadku </w:t>
            </w:r>
            <w:r>
              <w:rPr>
                <w:sz w:val="18"/>
                <w:szCs w:val="18"/>
              </w:rPr>
              <w:t>niewywiązywania</w:t>
            </w:r>
            <w:r w:rsidRPr="00BA28AF">
              <w:rPr>
                <w:sz w:val="18"/>
                <w:szCs w:val="18"/>
              </w:rPr>
              <w:t xml:space="preserve"> się z</w:t>
            </w:r>
            <w:r>
              <w:rPr>
                <w:sz w:val="18"/>
                <w:szCs w:val="18"/>
              </w:rPr>
              <w:t> </w:t>
            </w:r>
            <w:r w:rsidRPr="00BA28AF">
              <w:rPr>
                <w:sz w:val="18"/>
                <w:szCs w:val="18"/>
              </w:rPr>
              <w:t>obowiązków gwarancyjnych Oferenta lub firmy serwisującej, przejmie na siebie wszelkie zobowiązania związane z</w:t>
            </w:r>
            <w:r>
              <w:rPr>
                <w:sz w:val="18"/>
                <w:szCs w:val="18"/>
              </w:rPr>
              <w:t> </w:t>
            </w:r>
            <w:r w:rsidRPr="00BA28AF">
              <w:rPr>
                <w:sz w:val="18"/>
                <w:szCs w:val="18"/>
              </w:rPr>
              <w:t>serwisem</w:t>
            </w:r>
            <w:r>
              <w:rPr>
                <w:sz w:val="18"/>
                <w:szCs w:val="18"/>
              </w:rPr>
              <w:t>.</w:t>
            </w:r>
          </w:p>
          <w:p w14:paraId="03812BA9" w14:textId="77777777" w:rsidR="001B6A0B" w:rsidRPr="00BA28AF" w:rsidRDefault="001B6A0B" w:rsidP="006736BC">
            <w:pPr>
              <w:pStyle w:val="TableParagraph"/>
              <w:numPr>
                <w:ilvl w:val="0"/>
                <w:numId w:val="178"/>
              </w:numPr>
              <w:adjustRightInd/>
              <w:ind w:left="315" w:right="28" w:hanging="284"/>
              <w:jc w:val="both"/>
              <w:rPr>
                <w:sz w:val="18"/>
                <w:szCs w:val="18"/>
              </w:rPr>
            </w:pPr>
            <w:r w:rsidRPr="004E348D">
              <w:rPr>
                <w:sz w:val="18"/>
                <w:szCs w:val="18"/>
              </w:rPr>
              <w:t xml:space="preserve">Do oferty powinna zostać załączona </w:t>
            </w:r>
            <w:r w:rsidRPr="004E348D">
              <w:rPr>
                <w:rFonts w:eastAsia="Arial"/>
                <w:sz w:val="18"/>
                <w:szCs w:val="18"/>
              </w:rPr>
              <w:t>karta katalogowa(datasheet) w języku polskim, dla urządzenia (rodziny urządzeń), w wersji papierowej/elektronicznej.</w:t>
            </w:r>
          </w:p>
        </w:tc>
      </w:tr>
      <w:tr w:rsidR="001B6A0B" w14:paraId="0D5033D7" w14:textId="77777777" w:rsidTr="005559CB">
        <w:tc>
          <w:tcPr>
            <w:tcW w:w="2552" w:type="dxa"/>
          </w:tcPr>
          <w:p w14:paraId="4F96277A" w14:textId="77777777" w:rsidR="001B6A0B" w:rsidRDefault="001B6A0B" w:rsidP="005559CB">
            <w:pPr>
              <w:pStyle w:val="TableParagraph"/>
              <w:ind w:left="28" w:right="28"/>
              <w:rPr>
                <w:sz w:val="18"/>
              </w:rPr>
            </w:pPr>
            <w:r>
              <w:rPr>
                <w:sz w:val="18"/>
              </w:rPr>
              <w:t>Ukompletowanie</w:t>
            </w:r>
          </w:p>
        </w:tc>
        <w:tc>
          <w:tcPr>
            <w:tcW w:w="7230" w:type="dxa"/>
          </w:tcPr>
          <w:p w14:paraId="4E7546B7" w14:textId="77777777" w:rsidR="001B6A0B" w:rsidRDefault="001B6A0B" w:rsidP="006736BC">
            <w:pPr>
              <w:pStyle w:val="TableParagraph"/>
              <w:numPr>
                <w:ilvl w:val="0"/>
                <w:numId w:val="178"/>
              </w:numPr>
              <w:adjustRightInd/>
              <w:ind w:left="315" w:right="28" w:hanging="284"/>
              <w:jc w:val="both"/>
              <w:rPr>
                <w:sz w:val="18"/>
                <w:szCs w:val="18"/>
              </w:rPr>
            </w:pPr>
            <w:r>
              <w:rPr>
                <w:sz w:val="18"/>
                <w:szCs w:val="18"/>
              </w:rPr>
              <w:t>Kabel zasilający z końcówką odpowiednią do posiadanego przez urządzenie gniazda zasilania, umożlwiający zasilanie z sieci 230V.</w:t>
            </w:r>
          </w:p>
          <w:p w14:paraId="0426BAB1" w14:textId="77777777" w:rsidR="001B6A0B" w:rsidRPr="007E1BB9" w:rsidRDefault="001B6A0B" w:rsidP="006736BC">
            <w:pPr>
              <w:pStyle w:val="TableParagraph"/>
              <w:numPr>
                <w:ilvl w:val="0"/>
                <w:numId w:val="178"/>
              </w:numPr>
              <w:adjustRightInd/>
              <w:ind w:left="315" w:right="28" w:hanging="284"/>
              <w:jc w:val="both"/>
              <w:rPr>
                <w:sz w:val="18"/>
                <w:szCs w:val="18"/>
              </w:rPr>
            </w:pPr>
            <w:r>
              <w:rPr>
                <w:sz w:val="18"/>
                <w:szCs w:val="18"/>
              </w:rPr>
              <w:t>3 szt. kabli sygnałowych o długości minimum 1,8 m, 1 x DisplayPort-DisplayPort, 1 x HDMI-HDMI i 1xUSB-C – USB-C.</w:t>
            </w:r>
          </w:p>
          <w:p w14:paraId="5CD4D477" w14:textId="77777777" w:rsidR="001B6A0B" w:rsidRPr="007E1BB9" w:rsidRDefault="001B6A0B" w:rsidP="006736BC">
            <w:pPr>
              <w:pStyle w:val="TableParagraph"/>
              <w:numPr>
                <w:ilvl w:val="0"/>
                <w:numId w:val="178"/>
              </w:numPr>
              <w:adjustRightInd/>
              <w:ind w:left="315" w:right="28" w:hanging="284"/>
              <w:jc w:val="both"/>
              <w:rPr>
                <w:sz w:val="18"/>
                <w:szCs w:val="18"/>
              </w:rPr>
            </w:pPr>
            <w:r>
              <w:rPr>
                <w:sz w:val="18"/>
                <w:szCs w:val="18"/>
              </w:rPr>
              <w:t>Kabel USB 3.0 długości min. 3 m.</w:t>
            </w:r>
          </w:p>
          <w:p w14:paraId="6BE7D3F6" w14:textId="77777777" w:rsidR="001B6A0B" w:rsidRPr="00CE4C0A" w:rsidRDefault="001B6A0B" w:rsidP="006736BC">
            <w:pPr>
              <w:pStyle w:val="TableParagraph"/>
              <w:numPr>
                <w:ilvl w:val="0"/>
                <w:numId w:val="178"/>
              </w:numPr>
              <w:adjustRightInd/>
              <w:ind w:left="315" w:right="28" w:hanging="284"/>
              <w:jc w:val="both"/>
              <w:rPr>
                <w:sz w:val="18"/>
                <w:szCs w:val="18"/>
              </w:rPr>
            </w:pPr>
            <w:r w:rsidRPr="0089628D">
              <w:rPr>
                <w:sz w:val="18"/>
                <w:szCs w:val="18"/>
              </w:rPr>
              <w:t>Przejściówka</w:t>
            </w:r>
            <w:r>
              <w:rPr>
                <w:sz w:val="18"/>
              </w:rPr>
              <w:t xml:space="preserve"> z kabla DVI na HDMI lub DP (jeśli monitor nie posiada złącza DVI).</w:t>
            </w:r>
          </w:p>
          <w:p w14:paraId="37BB7270" w14:textId="77777777" w:rsidR="001B6A0B" w:rsidRPr="00CE4C0A" w:rsidRDefault="001B6A0B" w:rsidP="006736BC">
            <w:pPr>
              <w:pStyle w:val="TableParagraph"/>
              <w:numPr>
                <w:ilvl w:val="0"/>
                <w:numId w:val="178"/>
              </w:numPr>
              <w:adjustRightInd/>
              <w:ind w:left="315" w:right="28" w:hanging="284"/>
              <w:jc w:val="both"/>
              <w:rPr>
                <w:sz w:val="18"/>
                <w:szCs w:val="18"/>
              </w:rPr>
            </w:pPr>
            <w:r w:rsidRPr="0089628D">
              <w:rPr>
                <w:sz w:val="18"/>
                <w:szCs w:val="18"/>
              </w:rPr>
              <w:t>Instrukcja</w:t>
            </w:r>
            <w:r>
              <w:rPr>
                <w:sz w:val="18"/>
              </w:rPr>
              <w:t xml:space="preserve"> instalacji, użytkowania i obsługi (w formie papierowej lub elektronicznej).</w:t>
            </w:r>
          </w:p>
          <w:p w14:paraId="2D220616" w14:textId="77777777" w:rsidR="001B6A0B" w:rsidRPr="00CE4C0A" w:rsidRDefault="001B6A0B" w:rsidP="006736BC">
            <w:pPr>
              <w:pStyle w:val="TableParagraph"/>
              <w:numPr>
                <w:ilvl w:val="0"/>
                <w:numId w:val="178"/>
              </w:numPr>
              <w:adjustRightInd/>
              <w:ind w:left="315" w:right="28" w:hanging="284"/>
              <w:jc w:val="both"/>
              <w:rPr>
                <w:sz w:val="18"/>
                <w:szCs w:val="18"/>
              </w:rPr>
            </w:pPr>
            <w:r>
              <w:rPr>
                <w:sz w:val="18"/>
              </w:rPr>
              <w:t xml:space="preserve">Karta </w:t>
            </w:r>
            <w:r w:rsidRPr="0089628D">
              <w:rPr>
                <w:sz w:val="18"/>
                <w:szCs w:val="18"/>
              </w:rPr>
              <w:t>gwarancyjna</w:t>
            </w:r>
            <w:r>
              <w:rPr>
                <w:sz w:val="18"/>
              </w:rPr>
              <w:t xml:space="preserve"> (w formie papierowej lub elektronicznej).</w:t>
            </w:r>
          </w:p>
        </w:tc>
      </w:tr>
    </w:tbl>
    <w:p w14:paraId="58E17B46" w14:textId="77777777" w:rsidR="001B6A0B" w:rsidRPr="00E70085" w:rsidRDefault="001B6A0B" w:rsidP="001B6A0B">
      <w:pPr>
        <w:keepNext/>
        <w:spacing w:before="240" w:after="60"/>
        <w:ind w:left="720" w:hanging="720"/>
        <w:jc w:val="both"/>
        <w:outlineLvl w:val="1"/>
        <w:rPr>
          <w:rFonts w:ascii="Arial" w:hAnsi="Arial" w:cs="Arial"/>
          <w:iCs/>
        </w:rPr>
      </w:pPr>
    </w:p>
    <w:p w14:paraId="5DEAC5FA" w14:textId="7E59DDEC" w:rsidR="0004747A" w:rsidRPr="00BE12A7" w:rsidRDefault="0004747A" w:rsidP="0004747A">
      <w:pPr>
        <w:jc w:val="right"/>
        <w:rPr>
          <w:rFonts w:ascii="Arial" w:hAnsi="Arial" w:cs="Arial"/>
          <w:b/>
          <w:szCs w:val="24"/>
        </w:rPr>
      </w:pPr>
      <w:r w:rsidRPr="00BE12A7">
        <w:rPr>
          <w:rFonts w:ascii="Arial" w:hAnsi="Arial" w:cs="Arial"/>
          <w:b/>
          <w:szCs w:val="24"/>
        </w:rPr>
        <w:t xml:space="preserve">Załącznik Nr </w:t>
      </w:r>
      <w:r w:rsidR="00CF2ACA">
        <w:rPr>
          <w:rFonts w:ascii="Arial" w:hAnsi="Arial" w:cs="Arial"/>
          <w:b/>
          <w:szCs w:val="24"/>
        </w:rPr>
        <w:t>6</w:t>
      </w:r>
      <w:r w:rsidRPr="00BE12A7">
        <w:rPr>
          <w:rFonts w:ascii="Arial" w:hAnsi="Arial" w:cs="Arial"/>
          <w:b/>
          <w:szCs w:val="24"/>
        </w:rPr>
        <w:t xml:space="preserve"> do SWZ</w:t>
      </w:r>
    </w:p>
    <w:p w14:paraId="098CA7A5" w14:textId="77777777" w:rsidR="00860411" w:rsidRDefault="00860411" w:rsidP="0004747A">
      <w:pPr>
        <w:autoSpaceDE w:val="0"/>
        <w:autoSpaceDN w:val="0"/>
        <w:adjustRightInd w:val="0"/>
        <w:jc w:val="center"/>
        <w:rPr>
          <w:rFonts w:ascii="Arial" w:eastAsia="Calibri" w:hAnsi="Arial" w:cs="Arial"/>
          <w:b/>
          <w:szCs w:val="24"/>
        </w:rPr>
      </w:pPr>
    </w:p>
    <w:p w14:paraId="12B9FFB5" w14:textId="57D10A80" w:rsidR="0004747A" w:rsidRPr="00BE12A7" w:rsidRDefault="0004747A" w:rsidP="0004747A">
      <w:pPr>
        <w:autoSpaceDE w:val="0"/>
        <w:autoSpaceDN w:val="0"/>
        <w:adjustRightInd w:val="0"/>
        <w:jc w:val="center"/>
        <w:rPr>
          <w:rFonts w:ascii="Arial" w:eastAsia="Calibri" w:hAnsi="Arial" w:cs="Arial"/>
          <w:b/>
          <w:szCs w:val="24"/>
        </w:rPr>
      </w:pPr>
      <w:r w:rsidRPr="00BE12A7">
        <w:rPr>
          <w:rFonts w:ascii="Arial" w:eastAsia="Calibri" w:hAnsi="Arial" w:cs="Arial"/>
          <w:b/>
          <w:szCs w:val="24"/>
        </w:rPr>
        <w:t>SPECYFIKACJA TECHNICZNA OFEROWANEGO SPRZĘTU</w:t>
      </w:r>
    </w:p>
    <w:p w14:paraId="04938E36" w14:textId="77777777" w:rsidR="0004747A" w:rsidRDefault="0004747A" w:rsidP="0004747A">
      <w:pPr>
        <w:spacing w:after="0" w:line="240" w:lineRule="auto"/>
        <w:rPr>
          <w:rFonts w:ascii="Arial" w:eastAsia="Times New Roman" w:hAnsi="Arial" w:cs="Arial"/>
          <w:sz w:val="40"/>
          <w:szCs w:val="40"/>
          <w:lang w:eastAsia="pl-PL"/>
        </w:rPr>
      </w:pPr>
    </w:p>
    <w:p w14:paraId="2BC35DB9" w14:textId="77777777" w:rsidR="0004747A" w:rsidRDefault="0004747A" w:rsidP="0004747A">
      <w:pPr>
        <w:spacing w:after="0" w:line="240" w:lineRule="auto"/>
        <w:jc w:val="both"/>
        <w:rPr>
          <w:rFonts w:ascii="Arial" w:eastAsia="Times New Roman" w:hAnsi="Arial" w:cs="Arial"/>
          <w:sz w:val="24"/>
          <w:szCs w:val="24"/>
          <w:lang w:eastAsia="pl-PL"/>
        </w:rPr>
      </w:pPr>
      <w:r w:rsidRPr="005947FD">
        <w:rPr>
          <w:rFonts w:ascii="Arial" w:eastAsia="Times New Roman" w:hAnsi="Arial" w:cs="Arial"/>
          <w:sz w:val="24"/>
          <w:szCs w:val="24"/>
          <w:lang w:eastAsia="pl-PL"/>
        </w:rPr>
        <w:t>W drugiej kolumnie (</w:t>
      </w:r>
      <w:r>
        <w:rPr>
          <w:rFonts w:ascii="Arial" w:eastAsia="Times New Roman" w:hAnsi="Arial" w:cs="Arial"/>
          <w:sz w:val="24"/>
          <w:szCs w:val="24"/>
          <w:lang w:eastAsia="pl-PL"/>
        </w:rPr>
        <w:t xml:space="preserve">parametry) należy wymienić wszystkie parametry wskazane w opisie przedmiotu zamówienia (Załącznik nr 7 do SWZ), natomiast w trzeciej kolumnie (specyfikacja techniczna oferowanego przedmiotu zamówienia) należy podać pełny opis sprzętu/oprogramowania, podzespołu lub parametru. </w:t>
      </w:r>
      <w:r w:rsidRPr="00F11B06">
        <w:rPr>
          <w:rFonts w:ascii="Arial" w:eastAsia="Times New Roman" w:hAnsi="Arial" w:cs="Arial"/>
          <w:sz w:val="24"/>
          <w:szCs w:val="24"/>
          <w:u w:val="single"/>
          <w:lang w:eastAsia="pl-PL"/>
        </w:rPr>
        <w:t>Nie dopuszcza się</w:t>
      </w:r>
      <w:r>
        <w:rPr>
          <w:rFonts w:ascii="Arial" w:eastAsia="Times New Roman" w:hAnsi="Arial" w:cs="Arial"/>
          <w:sz w:val="24"/>
          <w:szCs w:val="24"/>
          <w:lang w:eastAsia="pl-PL"/>
        </w:rPr>
        <w:t xml:space="preserve"> pozostawienie pustych miejsc opisowych lub innych sposobów potwierdzania np.: TAK.</w:t>
      </w:r>
    </w:p>
    <w:p w14:paraId="00EF4D37" w14:textId="77777777" w:rsidR="0004747A" w:rsidRPr="005947FD" w:rsidRDefault="0004747A" w:rsidP="0004747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7771E3A2" w14:textId="77777777" w:rsidR="0004747A" w:rsidRPr="0092229C" w:rsidRDefault="0004747A" w:rsidP="0004747A">
      <w:pPr>
        <w:spacing w:after="0" w:line="240" w:lineRule="auto"/>
        <w:rPr>
          <w:rFonts w:ascii="Arial" w:eastAsia="Times New Roman" w:hAnsi="Arial" w:cs="Arial"/>
          <w:sz w:val="24"/>
          <w:szCs w:val="24"/>
          <w:lang w:eastAsia="pl-PL"/>
        </w:rPr>
      </w:pPr>
    </w:p>
    <w:p w14:paraId="17065B24" w14:textId="77777777" w:rsidR="00E1603C" w:rsidRPr="00FC2B16" w:rsidRDefault="00E1603C" w:rsidP="00E1603C">
      <w:pPr>
        <w:spacing w:after="0" w:line="240" w:lineRule="auto"/>
        <w:jc w:val="both"/>
        <w:textAlignment w:val="baseline"/>
        <w:rPr>
          <w:rFonts w:ascii="Segoe UI" w:eastAsia="Times New Roman" w:hAnsi="Segoe UI" w:cs="Segoe UI"/>
          <w:sz w:val="18"/>
          <w:szCs w:val="18"/>
          <w:lang w:eastAsia="pl-PL"/>
        </w:rPr>
      </w:pPr>
      <w:r w:rsidRPr="00FC2B16">
        <w:rPr>
          <w:rFonts w:ascii="Arial" w:eastAsia="Times New Roman" w:hAnsi="Arial" w:cs="Arial"/>
          <w:b/>
          <w:bCs/>
          <w:lang w:eastAsia="pl-PL"/>
        </w:rPr>
        <w:t>Proszę dostosować tabelę w zależności od części, na którą/które składają Państwo ofertę.</w:t>
      </w:r>
      <w:r w:rsidRPr="00FC2B16">
        <w:rPr>
          <w:rFonts w:ascii="Arial" w:eastAsia="Times New Roman" w:hAnsi="Arial" w:cs="Arial"/>
          <w:lang w:eastAsia="pl-PL"/>
        </w:rPr>
        <w:t> </w:t>
      </w:r>
    </w:p>
    <w:p w14:paraId="69E33CD5" w14:textId="77777777" w:rsidR="00E1603C" w:rsidRPr="00FC2B16" w:rsidRDefault="00E1603C" w:rsidP="00E1603C">
      <w:pPr>
        <w:spacing w:after="0" w:line="240" w:lineRule="auto"/>
        <w:textAlignment w:val="baseline"/>
        <w:rPr>
          <w:rFonts w:ascii="Segoe UI" w:eastAsia="Times New Roman" w:hAnsi="Segoe UI" w:cs="Segoe UI"/>
          <w:sz w:val="18"/>
          <w:szCs w:val="18"/>
          <w:lang w:eastAsia="pl-PL"/>
        </w:rPr>
      </w:pPr>
      <w:r w:rsidRPr="00FC2B16">
        <w:rPr>
          <w:rFonts w:ascii="Arial" w:eastAsia="Times New Roman" w:hAnsi="Arial" w:cs="Arial"/>
          <w:sz w:val="24"/>
          <w:szCs w:val="24"/>
          <w:lang w:eastAsia="pl-PL"/>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06588B" w:rsidRPr="00FC2B16" w14:paraId="6E66B39C" w14:textId="77777777" w:rsidTr="0079119B">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90B9F"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Lp</w:t>
            </w:r>
            <w:r w:rsidRPr="00FC2B16">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4CDF8916"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Parametry</w:t>
            </w:r>
            <w:r w:rsidRPr="00FC2B16">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369ADEEB"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Specyfikacja techniczna oferowanego przedmiotu zamówienia</w:t>
            </w:r>
            <w:r w:rsidRPr="00FC2B16">
              <w:rPr>
                <w:rFonts w:ascii="Arial" w:eastAsia="Times New Roman" w:hAnsi="Arial" w:cs="Arial"/>
                <w:sz w:val="20"/>
                <w:szCs w:val="20"/>
                <w:lang w:eastAsia="pl-PL"/>
              </w:rPr>
              <w:t> </w:t>
            </w:r>
          </w:p>
        </w:tc>
      </w:tr>
      <w:tr w:rsidR="0006588B" w:rsidRPr="00FC2B16" w14:paraId="460DEDCD" w14:textId="77777777" w:rsidTr="0079119B">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75056A7E"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6BD369AB"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2889B5BD"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3 </w:t>
            </w:r>
          </w:p>
        </w:tc>
      </w:tr>
      <w:tr w:rsidR="0006588B" w:rsidRPr="00FC2B16" w14:paraId="0AB52DF1" w14:textId="77777777" w:rsidTr="0079119B">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1F6898A8"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Pr>
                <w:rFonts w:ascii="Arial" w:eastAsia="Times New Roman" w:hAnsi="Arial" w:cs="Arial"/>
                <w:b/>
                <w:bCs/>
                <w:sz w:val="24"/>
                <w:szCs w:val="24"/>
                <w:lang w:eastAsia="pl-PL"/>
              </w:rPr>
              <w:t>1</w:t>
            </w:r>
          </w:p>
        </w:tc>
      </w:tr>
      <w:tr w:rsidR="0006588B" w:rsidRPr="00FC2B16" w14:paraId="23FA3A84"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3B01FE9"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76C511AC"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0143E022"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1E133541"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51A39C57"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0CB19867"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14305AAC"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1EFBF978" w14:textId="77777777" w:rsidTr="0079119B">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61EEBE00"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Pr>
                <w:rFonts w:ascii="Arial" w:eastAsia="Times New Roman" w:hAnsi="Arial" w:cs="Arial"/>
                <w:b/>
                <w:bCs/>
                <w:sz w:val="24"/>
                <w:szCs w:val="24"/>
                <w:lang w:eastAsia="pl-PL"/>
              </w:rPr>
              <w:t>2</w:t>
            </w:r>
          </w:p>
        </w:tc>
      </w:tr>
      <w:tr w:rsidR="0006588B" w:rsidRPr="00FC2B16" w14:paraId="2C45466C"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439E208C"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4537E4B"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3220B826"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562CD15E"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78AB750C"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64B64910"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401DE6D2"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21F86753" w14:textId="77777777" w:rsidTr="0079119B">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1068DD24" w14:textId="77777777"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Pr>
                <w:rFonts w:ascii="Arial" w:eastAsia="Times New Roman" w:hAnsi="Arial" w:cs="Arial"/>
                <w:b/>
                <w:bCs/>
                <w:sz w:val="24"/>
                <w:szCs w:val="24"/>
                <w:lang w:eastAsia="pl-PL"/>
              </w:rPr>
              <w:t>3</w:t>
            </w:r>
            <w:r w:rsidRPr="00FC2B16">
              <w:rPr>
                <w:rFonts w:ascii="Arial" w:eastAsia="Times New Roman" w:hAnsi="Arial" w:cs="Arial"/>
                <w:sz w:val="24"/>
                <w:szCs w:val="24"/>
                <w:lang w:eastAsia="pl-PL"/>
              </w:rPr>
              <w:t> </w:t>
            </w:r>
          </w:p>
        </w:tc>
      </w:tr>
      <w:tr w:rsidR="0006588B" w:rsidRPr="00FC2B16" w14:paraId="127CDD0B"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51A0AC4D"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1BFED4F3"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1A3C32FD"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4DDF0D29"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5B38AD43"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85BBB02"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62220322"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260A28B9" w14:textId="77777777" w:rsidTr="0079119B">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tcPr>
          <w:p w14:paraId="0108C79F" w14:textId="77777777" w:rsidR="0006588B" w:rsidRPr="00FC2B16" w:rsidRDefault="0006588B" w:rsidP="0079119B">
            <w:pPr>
              <w:spacing w:after="0" w:line="240" w:lineRule="auto"/>
              <w:jc w:val="center"/>
              <w:textAlignment w:val="baseline"/>
              <w:rPr>
                <w:rFonts w:ascii="Arial" w:eastAsia="Times New Roman" w:hAnsi="Arial" w:cs="Arial"/>
                <w:b/>
                <w:bCs/>
                <w:sz w:val="24"/>
                <w:szCs w:val="24"/>
                <w:lang w:eastAsia="pl-PL"/>
              </w:rPr>
            </w:pPr>
            <w:r w:rsidRPr="00FC2B16">
              <w:rPr>
                <w:rFonts w:ascii="Arial" w:eastAsia="Times New Roman" w:hAnsi="Arial" w:cs="Arial"/>
                <w:b/>
                <w:bCs/>
                <w:sz w:val="24"/>
                <w:szCs w:val="24"/>
                <w:lang w:eastAsia="pl-PL"/>
              </w:rPr>
              <w:t>.</w:t>
            </w:r>
          </w:p>
          <w:p w14:paraId="48DEDD8D" w14:textId="77777777" w:rsidR="0006588B" w:rsidRPr="00FC2B16" w:rsidRDefault="0006588B" w:rsidP="0079119B">
            <w:pPr>
              <w:spacing w:after="0" w:line="240" w:lineRule="auto"/>
              <w:jc w:val="center"/>
              <w:textAlignment w:val="baseline"/>
              <w:rPr>
                <w:rFonts w:ascii="Arial" w:eastAsia="Times New Roman" w:hAnsi="Arial" w:cs="Arial"/>
                <w:b/>
                <w:bCs/>
                <w:sz w:val="24"/>
                <w:szCs w:val="24"/>
                <w:lang w:eastAsia="pl-PL"/>
              </w:rPr>
            </w:pPr>
            <w:r w:rsidRPr="00FC2B16">
              <w:rPr>
                <w:rFonts w:ascii="Arial" w:eastAsia="Times New Roman" w:hAnsi="Arial" w:cs="Arial"/>
                <w:b/>
                <w:bCs/>
                <w:sz w:val="24"/>
                <w:szCs w:val="24"/>
                <w:lang w:eastAsia="pl-PL"/>
              </w:rPr>
              <w:t>.</w:t>
            </w:r>
          </w:p>
          <w:p w14:paraId="28E64C4F" w14:textId="77777777" w:rsidR="0006588B" w:rsidRPr="00FC2B16" w:rsidRDefault="0006588B" w:rsidP="0079119B">
            <w:pPr>
              <w:spacing w:after="0" w:line="240" w:lineRule="auto"/>
              <w:jc w:val="center"/>
              <w:textAlignment w:val="baseline"/>
              <w:rPr>
                <w:rFonts w:ascii="Arial" w:eastAsia="Times New Roman" w:hAnsi="Arial" w:cs="Arial"/>
                <w:sz w:val="14"/>
                <w:szCs w:val="14"/>
                <w:lang w:eastAsia="pl-PL"/>
              </w:rPr>
            </w:pPr>
            <w:r w:rsidRPr="00FC2B16">
              <w:rPr>
                <w:rFonts w:ascii="Arial" w:eastAsia="Times New Roman" w:hAnsi="Arial" w:cs="Arial"/>
                <w:b/>
                <w:bCs/>
                <w:sz w:val="24"/>
                <w:szCs w:val="24"/>
                <w:lang w:eastAsia="pl-PL"/>
              </w:rPr>
              <w:t>.</w:t>
            </w:r>
          </w:p>
        </w:tc>
      </w:tr>
      <w:tr w:rsidR="0006588B" w:rsidRPr="00FC2B16" w14:paraId="33E8CF7D" w14:textId="77777777" w:rsidTr="0079119B">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6EC9199F" w14:textId="430610E2" w:rsidR="0006588B" w:rsidRPr="00FC2B16" w:rsidRDefault="0006588B" w:rsidP="0079119B">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4"/>
                <w:szCs w:val="24"/>
                <w:lang w:eastAsia="pl-PL"/>
              </w:rPr>
              <w:t xml:space="preserve">Część </w:t>
            </w:r>
            <w:r>
              <w:rPr>
                <w:rFonts w:ascii="Arial" w:eastAsia="Times New Roman" w:hAnsi="Arial" w:cs="Arial"/>
                <w:b/>
                <w:bCs/>
                <w:sz w:val="24"/>
                <w:szCs w:val="24"/>
                <w:lang w:eastAsia="pl-PL"/>
              </w:rPr>
              <w:t>92</w:t>
            </w:r>
          </w:p>
        </w:tc>
      </w:tr>
      <w:tr w:rsidR="0006588B" w:rsidRPr="00FC2B16" w14:paraId="2F442819"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056CC974"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39790EDA"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743BA55F"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06588B" w:rsidRPr="00FC2B16" w14:paraId="6EA3296C" w14:textId="77777777" w:rsidTr="0079119B">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4C300DA"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80486C2"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50B298F7" w14:textId="77777777" w:rsidR="0006588B" w:rsidRPr="00FC2B16" w:rsidRDefault="0006588B" w:rsidP="0079119B">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bl>
    <w:p w14:paraId="29AEDDC2" w14:textId="5BCB0F2E" w:rsidR="00B16BBA" w:rsidRPr="009839CE" w:rsidRDefault="00E1603C" w:rsidP="00E1603C">
      <w:pPr>
        <w:spacing w:after="0" w:line="240" w:lineRule="auto"/>
        <w:textAlignment w:val="baseline"/>
        <w:rPr>
          <w:rFonts w:ascii="Arial" w:eastAsia="Times New Roman" w:hAnsi="Arial" w:cs="Arial"/>
          <w:b/>
          <w:iCs/>
          <w:sz w:val="24"/>
          <w:szCs w:val="24"/>
          <w:lang w:eastAsia="pl-PL"/>
        </w:rPr>
      </w:pPr>
      <w:r w:rsidRPr="00FC2B16">
        <w:rPr>
          <w:rFonts w:ascii="Arial" w:eastAsia="Times New Roman" w:hAnsi="Arial" w:cs="Arial"/>
          <w:sz w:val="24"/>
          <w:szCs w:val="24"/>
          <w:lang w:eastAsia="pl-PL"/>
        </w:rPr>
        <w:t> </w:t>
      </w:r>
    </w:p>
    <w:p w14:paraId="347E3491" w14:textId="77777777" w:rsidR="006E1C1D" w:rsidRDefault="006E1C1D" w:rsidP="00C826DB">
      <w:pPr>
        <w:spacing w:before="120" w:after="120" w:line="240" w:lineRule="auto"/>
        <w:rPr>
          <w:rFonts w:ascii="Arial" w:eastAsia="Times New Roman" w:hAnsi="Arial" w:cs="Arial"/>
          <w:b/>
          <w:bCs/>
          <w:sz w:val="24"/>
          <w:szCs w:val="24"/>
          <w:lang w:eastAsia="pl-PL"/>
        </w:rPr>
        <w:sectPr w:rsidR="006E1C1D" w:rsidSect="00EC35D5">
          <w:pgSz w:w="11906" w:h="16838"/>
          <w:pgMar w:top="1134" w:right="1134" w:bottom="1134" w:left="1701" w:header="709" w:footer="709" w:gutter="0"/>
          <w:pgNumType w:start="1"/>
          <w:cols w:space="708"/>
          <w:docGrid w:linePitch="360"/>
        </w:sectPr>
      </w:pPr>
    </w:p>
    <w:p w14:paraId="10F2F521" w14:textId="77777777" w:rsidR="001B6A0B" w:rsidRDefault="001B6A0B">
      <w:pPr>
        <w:rPr>
          <w:rFonts w:ascii="Arial" w:eastAsia="Times New Roman" w:hAnsi="Arial" w:cs="Arial"/>
          <w:b/>
          <w:bCs/>
          <w:sz w:val="24"/>
          <w:szCs w:val="24"/>
          <w:lang w:eastAsia="pl-PL"/>
        </w:rPr>
      </w:pPr>
    </w:p>
    <w:tbl>
      <w:tblPr>
        <w:tblpPr w:leftFromText="141" w:rightFromText="141" w:vertAnchor="page" w:horzAnchor="margin" w:tblpXSpec="center" w:tblpY="1641"/>
        <w:tblW w:w="13611" w:type="dxa"/>
        <w:tblLayout w:type="fixed"/>
        <w:tblCellMar>
          <w:left w:w="70" w:type="dxa"/>
          <w:right w:w="70" w:type="dxa"/>
        </w:tblCellMar>
        <w:tblLook w:val="04A0" w:firstRow="1" w:lastRow="0" w:firstColumn="1" w:lastColumn="0" w:noHBand="0" w:noVBand="1"/>
      </w:tblPr>
      <w:tblGrid>
        <w:gridCol w:w="568"/>
        <w:gridCol w:w="3583"/>
        <w:gridCol w:w="573"/>
        <w:gridCol w:w="1577"/>
        <w:gridCol w:w="1290"/>
        <w:gridCol w:w="1439"/>
        <w:gridCol w:w="1714"/>
        <w:gridCol w:w="1432"/>
        <w:gridCol w:w="1435"/>
      </w:tblGrid>
      <w:tr w:rsidR="00AC71DC" w:rsidRPr="00EA7607" w14:paraId="1772FF91" w14:textId="77777777" w:rsidTr="005559CB">
        <w:trPr>
          <w:cantSplit/>
          <w:trHeight w:val="842"/>
        </w:trPr>
        <w:tc>
          <w:tcPr>
            <w:tcW w:w="568"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DE21695"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Lp.</w:t>
            </w:r>
          </w:p>
        </w:tc>
        <w:tc>
          <w:tcPr>
            <w:tcW w:w="3583" w:type="dxa"/>
            <w:tcBorders>
              <w:top w:val="single" w:sz="4" w:space="0" w:color="auto"/>
              <w:left w:val="single" w:sz="4" w:space="0" w:color="auto"/>
              <w:bottom w:val="single" w:sz="4" w:space="0" w:color="auto"/>
              <w:right w:val="single" w:sz="4" w:space="0" w:color="auto"/>
            </w:tcBorders>
            <w:shd w:val="clear" w:color="auto" w:fill="D0FAFE"/>
            <w:vAlign w:val="center"/>
          </w:tcPr>
          <w:p w14:paraId="65895B78"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Nazwa sprzętu</w:t>
            </w:r>
          </w:p>
        </w:tc>
        <w:tc>
          <w:tcPr>
            <w:tcW w:w="573" w:type="dxa"/>
            <w:tcBorders>
              <w:top w:val="single" w:sz="4" w:space="0" w:color="auto"/>
              <w:left w:val="nil"/>
              <w:bottom w:val="single" w:sz="4" w:space="0" w:color="auto"/>
              <w:right w:val="single" w:sz="4" w:space="0" w:color="auto"/>
            </w:tcBorders>
            <w:shd w:val="clear" w:color="auto" w:fill="D0FAFE"/>
            <w:vAlign w:val="center"/>
          </w:tcPr>
          <w:p w14:paraId="618708D9"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jm</w:t>
            </w:r>
          </w:p>
        </w:tc>
        <w:tc>
          <w:tcPr>
            <w:tcW w:w="1577" w:type="dxa"/>
            <w:tcBorders>
              <w:top w:val="single" w:sz="4" w:space="0" w:color="auto"/>
              <w:left w:val="nil"/>
              <w:bottom w:val="single" w:sz="4" w:space="0" w:color="auto"/>
              <w:right w:val="single" w:sz="4" w:space="0" w:color="auto"/>
            </w:tcBorders>
            <w:shd w:val="clear" w:color="auto" w:fill="D0FAFE"/>
            <w:vAlign w:val="center"/>
          </w:tcPr>
          <w:p w14:paraId="146B4926"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Ilość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gwarantowanego</w:t>
            </w:r>
          </w:p>
        </w:tc>
        <w:tc>
          <w:tcPr>
            <w:tcW w:w="1290" w:type="dxa"/>
            <w:tcBorders>
              <w:top w:val="single" w:sz="4" w:space="0" w:color="auto"/>
              <w:left w:val="nil"/>
              <w:bottom w:val="single" w:sz="4" w:space="0" w:color="auto"/>
              <w:right w:val="single" w:sz="4" w:space="0" w:color="auto"/>
            </w:tcBorders>
            <w:shd w:val="clear" w:color="auto" w:fill="D0FAFE"/>
            <w:vAlign w:val="center"/>
          </w:tcPr>
          <w:p w14:paraId="72E1E1E3"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Maksymalne </w:t>
            </w:r>
            <w:r w:rsidRPr="007000E9">
              <w:rPr>
                <w:rFonts w:ascii="Arial" w:eastAsia="Times New Roman" w:hAnsi="Arial" w:cs="Arial"/>
                <w:b/>
                <w:bCs/>
                <w:color w:val="000000" w:themeColor="text1"/>
                <w:sz w:val="16"/>
                <w:szCs w:val="16"/>
                <w:lang w:eastAsia="pl-PL"/>
              </w:rPr>
              <w:br/>
              <w:t xml:space="preserve">ilości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opcjonalnego</w:t>
            </w:r>
          </w:p>
        </w:tc>
        <w:tc>
          <w:tcPr>
            <w:tcW w:w="1439" w:type="dxa"/>
            <w:tcBorders>
              <w:top w:val="single" w:sz="4" w:space="0" w:color="auto"/>
              <w:left w:val="nil"/>
              <w:bottom w:val="single" w:sz="4" w:space="0" w:color="auto"/>
              <w:right w:val="single" w:sz="4" w:space="0" w:color="auto"/>
            </w:tcBorders>
            <w:shd w:val="clear" w:color="auto" w:fill="D0FAFE"/>
            <w:vAlign w:val="center"/>
          </w:tcPr>
          <w:p w14:paraId="5EA3AC50"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Cena</w:t>
            </w:r>
          </w:p>
          <w:p w14:paraId="481653C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jednostkowa </w:t>
            </w:r>
            <w:r w:rsidRPr="007000E9">
              <w:rPr>
                <w:rFonts w:ascii="Arial" w:eastAsia="Times New Roman" w:hAnsi="Arial" w:cs="Arial"/>
                <w:b/>
                <w:color w:val="000000" w:themeColor="text1"/>
                <w:sz w:val="16"/>
                <w:szCs w:val="16"/>
                <w:lang w:eastAsia="pl-PL"/>
              </w:rPr>
              <w:br/>
              <w:t>brutto /zł/</w:t>
            </w:r>
          </w:p>
        </w:tc>
        <w:tc>
          <w:tcPr>
            <w:tcW w:w="1714" w:type="dxa"/>
            <w:tcBorders>
              <w:top w:val="single" w:sz="4" w:space="0" w:color="auto"/>
              <w:left w:val="single" w:sz="4" w:space="0" w:color="auto"/>
              <w:bottom w:val="single" w:sz="4" w:space="0" w:color="auto"/>
              <w:right w:val="single" w:sz="4" w:space="0" w:color="auto"/>
            </w:tcBorders>
            <w:shd w:val="clear" w:color="auto" w:fill="D0FAFE"/>
            <w:vAlign w:val="center"/>
          </w:tcPr>
          <w:p w14:paraId="1B99B80A"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Wartość </w:t>
            </w:r>
          </w:p>
          <w:p w14:paraId="733625EE"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gwarantowanego</w:t>
            </w:r>
            <w:r w:rsidRPr="007000E9">
              <w:rPr>
                <w:rFonts w:ascii="Arial" w:eastAsia="Times New Roman" w:hAnsi="Arial" w:cs="Arial"/>
                <w:b/>
                <w:color w:val="000000" w:themeColor="text1"/>
                <w:sz w:val="16"/>
                <w:szCs w:val="16"/>
                <w:lang w:eastAsia="pl-PL"/>
              </w:rPr>
              <w:t xml:space="preserve"> /zł/</w:t>
            </w:r>
          </w:p>
          <w:p w14:paraId="7F5A148B"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4*6</w:t>
            </w:r>
          </w:p>
        </w:tc>
        <w:tc>
          <w:tcPr>
            <w:tcW w:w="1432" w:type="dxa"/>
            <w:tcBorders>
              <w:top w:val="single" w:sz="4" w:space="0" w:color="auto"/>
              <w:left w:val="single" w:sz="4" w:space="0" w:color="auto"/>
              <w:bottom w:val="single" w:sz="4" w:space="0" w:color="auto"/>
              <w:right w:val="single" w:sz="4" w:space="0" w:color="auto"/>
            </w:tcBorders>
            <w:shd w:val="clear" w:color="auto" w:fill="D0FAFE"/>
            <w:vAlign w:val="center"/>
          </w:tcPr>
          <w:p w14:paraId="3DD306B7"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 Wartość </w:t>
            </w:r>
          </w:p>
          <w:p w14:paraId="63B57BCF"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opcjonalnego</w:t>
            </w:r>
            <w:r w:rsidRPr="007000E9">
              <w:rPr>
                <w:rFonts w:ascii="Arial" w:eastAsia="Times New Roman" w:hAnsi="Arial" w:cs="Arial"/>
                <w:b/>
                <w:color w:val="000000" w:themeColor="text1"/>
                <w:sz w:val="16"/>
                <w:szCs w:val="16"/>
                <w:lang w:eastAsia="pl-PL"/>
              </w:rPr>
              <w:t xml:space="preserve"> /zł/</w:t>
            </w:r>
          </w:p>
          <w:p w14:paraId="445BB287"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5*6</w:t>
            </w:r>
          </w:p>
        </w:tc>
        <w:tc>
          <w:tcPr>
            <w:tcW w:w="1435" w:type="dxa"/>
            <w:tcBorders>
              <w:top w:val="single" w:sz="4" w:space="0" w:color="auto"/>
              <w:left w:val="single" w:sz="4" w:space="0" w:color="auto"/>
              <w:bottom w:val="single" w:sz="4" w:space="0" w:color="auto"/>
              <w:right w:val="single" w:sz="4" w:space="0" w:color="auto"/>
            </w:tcBorders>
            <w:shd w:val="clear" w:color="auto" w:fill="D0FAFE"/>
            <w:vAlign w:val="center"/>
          </w:tcPr>
          <w:p w14:paraId="0CDCC85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Producent/</w:t>
            </w:r>
          </w:p>
          <w:p w14:paraId="0CFDE57B"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model/</w:t>
            </w:r>
          </w:p>
          <w:p w14:paraId="0359648C"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typ*</w:t>
            </w:r>
          </w:p>
        </w:tc>
      </w:tr>
      <w:tr w:rsidR="00AC71DC" w:rsidRPr="00EA7607" w14:paraId="58AB04F5" w14:textId="77777777" w:rsidTr="005559CB">
        <w:trPr>
          <w:cantSplit/>
          <w:trHeight w:val="163"/>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C313B3"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79272"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2</w:t>
            </w:r>
          </w:p>
        </w:tc>
        <w:tc>
          <w:tcPr>
            <w:tcW w:w="5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19DFC8"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3</w:t>
            </w:r>
          </w:p>
        </w:tc>
        <w:tc>
          <w:tcPr>
            <w:tcW w:w="15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AAB042"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4</w:t>
            </w:r>
          </w:p>
        </w:tc>
        <w:tc>
          <w:tcPr>
            <w:tcW w:w="1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389B14" w14:textId="77777777" w:rsidR="00AC71DC" w:rsidRPr="007000E9" w:rsidRDefault="00AC71DC" w:rsidP="005559CB">
            <w:pPr>
              <w:spacing w:after="0" w:line="240" w:lineRule="auto"/>
              <w:jc w:val="center"/>
              <w:rPr>
                <w:rFonts w:ascii="Arial" w:hAnsi="Arial" w:cs="Arial"/>
                <w:b/>
                <w:color w:val="000000" w:themeColor="text1"/>
                <w:sz w:val="16"/>
                <w:szCs w:val="16"/>
              </w:rPr>
            </w:pPr>
            <w:r w:rsidRPr="007000E9">
              <w:rPr>
                <w:rFonts w:ascii="Arial" w:hAnsi="Arial" w:cs="Arial"/>
                <w:b/>
                <w:color w:val="000000" w:themeColor="text1"/>
                <w:sz w:val="16"/>
                <w:szCs w:val="16"/>
              </w:rPr>
              <w:t>5</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25CE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6</w:t>
            </w:r>
          </w:p>
        </w:tc>
        <w:tc>
          <w:tcPr>
            <w:tcW w:w="1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3EA4E"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7</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095F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8</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6FB1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9</w:t>
            </w:r>
          </w:p>
        </w:tc>
      </w:tr>
      <w:tr w:rsidR="00AC71DC" w:rsidRPr="00EA7607" w14:paraId="34B179AB" w14:textId="77777777" w:rsidTr="005559CB">
        <w:trPr>
          <w:cantSplit/>
          <w:trHeight w:val="330"/>
        </w:trPr>
        <w:tc>
          <w:tcPr>
            <w:tcW w:w="1361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EA0AEA" w14:textId="77777777" w:rsidR="00AC71DC" w:rsidRPr="00752D57" w:rsidRDefault="00AC71DC" w:rsidP="005559CB">
            <w:pPr>
              <w:spacing w:after="0" w:line="240" w:lineRule="auto"/>
              <w:jc w:val="center"/>
              <w:rPr>
                <w:rFonts w:ascii="Arial" w:eastAsia="Times New Roman" w:hAnsi="Arial" w:cs="Arial"/>
                <w:b/>
                <w:color w:val="000000" w:themeColor="text1"/>
                <w:sz w:val="20"/>
                <w:szCs w:val="20"/>
                <w:lang w:eastAsia="pl-PL"/>
              </w:rPr>
            </w:pPr>
            <w:r w:rsidRPr="00752D57">
              <w:rPr>
                <w:rFonts w:ascii="Arial" w:eastAsia="Times New Roman" w:hAnsi="Arial" w:cs="Arial"/>
                <w:b/>
                <w:color w:val="000000" w:themeColor="text1"/>
                <w:sz w:val="20"/>
                <w:szCs w:val="20"/>
                <w:lang w:eastAsia="pl-PL"/>
              </w:rPr>
              <w:t xml:space="preserve">Część 1 </w:t>
            </w:r>
            <w:r>
              <w:rPr>
                <w:rFonts w:ascii="Arial" w:hAnsi="Arial" w:cs="Arial"/>
                <w:b/>
                <w:sz w:val="20"/>
                <w:szCs w:val="20"/>
              </w:rPr>
              <w:t>Notebooki I</w:t>
            </w:r>
            <w:r w:rsidRPr="00752D57">
              <w:rPr>
                <w:rFonts w:ascii="Arial" w:hAnsi="Arial" w:cs="Arial"/>
                <w:bCs/>
                <w:sz w:val="20"/>
                <w:szCs w:val="20"/>
              </w:rPr>
              <w:t xml:space="preserve"> </w:t>
            </w:r>
            <w:r w:rsidRPr="00752D57">
              <w:rPr>
                <w:rFonts w:ascii="Arial" w:eastAsia="Times New Roman" w:hAnsi="Arial" w:cs="Arial"/>
                <w:b/>
                <w:color w:val="000000" w:themeColor="text1"/>
                <w:sz w:val="20"/>
                <w:szCs w:val="20"/>
                <w:lang w:eastAsia="pl-PL"/>
              </w:rPr>
              <w:t>– zgodnie z załącznikiem nr 5 do SWZ</w:t>
            </w:r>
          </w:p>
        </w:tc>
      </w:tr>
      <w:tr w:rsidR="00AC71DC" w:rsidRPr="00EA7607" w14:paraId="11F35979"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539D"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sidRPr="007000E9">
              <w:rPr>
                <w:rFonts w:ascii="Arial" w:hAnsi="Arial" w:cs="Arial"/>
                <w:b/>
                <w:bCs/>
                <w:color w:val="000000" w:themeColor="text1"/>
                <w:sz w:val="18"/>
                <w:szCs w:val="18"/>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56B5743E" w14:textId="77777777" w:rsidR="00AC71DC" w:rsidRPr="00752D57" w:rsidRDefault="00AC71DC" w:rsidP="005559C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Notebook NB (acF)</w:t>
            </w:r>
          </w:p>
        </w:tc>
        <w:tc>
          <w:tcPr>
            <w:tcW w:w="573" w:type="dxa"/>
            <w:tcBorders>
              <w:top w:val="single" w:sz="4" w:space="0" w:color="auto"/>
              <w:left w:val="nil"/>
              <w:bottom w:val="single" w:sz="4" w:space="0" w:color="auto"/>
              <w:right w:val="single" w:sz="4" w:space="0" w:color="auto"/>
            </w:tcBorders>
            <w:vAlign w:val="center"/>
          </w:tcPr>
          <w:p w14:paraId="0A394FEF"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3BC3C65" w14:textId="77777777" w:rsidR="00AC71DC" w:rsidRPr="007000E9"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2000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7765CDD9" w14:textId="77777777" w:rsidR="00AC71DC" w:rsidRPr="007000E9"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1400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796F1E6"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CAC5F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42198486"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67FDE2D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79653C5C"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C3FDD"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33EAD103" w14:textId="77777777" w:rsidR="00AC71DC" w:rsidRPr="0084351D" w:rsidRDefault="00AC71DC" w:rsidP="005559CB">
            <w:pPr>
              <w:autoSpaceDE w:val="0"/>
              <w:autoSpaceDN w:val="0"/>
              <w:adjustRightInd w:val="0"/>
              <w:spacing w:after="0" w:line="240" w:lineRule="auto"/>
              <w:rPr>
                <w:rFonts w:ascii="Arial" w:hAnsi="Arial" w:cs="Arial"/>
                <w:sz w:val="18"/>
                <w:szCs w:val="18"/>
              </w:rPr>
            </w:pPr>
            <w:r w:rsidRPr="0084351D">
              <w:rPr>
                <w:rFonts w:ascii="Arial" w:hAnsi="Arial" w:cs="Arial"/>
                <w:sz w:val="18"/>
                <w:szCs w:val="18"/>
              </w:rPr>
              <w:t xml:space="preserve">Mysz </w:t>
            </w:r>
            <w:r w:rsidRPr="0084351D">
              <w:t xml:space="preserve"> </w:t>
            </w:r>
            <w:r w:rsidRPr="0084351D">
              <w:rPr>
                <w:rFonts w:ascii="Arial" w:hAnsi="Arial" w:cs="Arial"/>
                <w:sz w:val="18"/>
                <w:szCs w:val="18"/>
              </w:rPr>
              <w:t>optyczna, 2-przyciskowa, z rolką, dedykowana do pracy z notebookiem</w:t>
            </w:r>
          </w:p>
        </w:tc>
        <w:tc>
          <w:tcPr>
            <w:tcW w:w="573" w:type="dxa"/>
            <w:tcBorders>
              <w:top w:val="single" w:sz="4" w:space="0" w:color="auto"/>
              <w:left w:val="nil"/>
              <w:bottom w:val="single" w:sz="4" w:space="0" w:color="auto"/>
              <w:right w:val="single" w:sz="4" w:space="0" w:color="auto"/>
            </w:tcBorders>
            <w:vAlign w:val="center"/>
          </w:tcPr>
          <w:p w14:paraId="52611DC1"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2BF61C2"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2000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31637DA"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1400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7669811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9E92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DC1836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3DB269E"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8768569"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981C5"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1b</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3C842F38" w14:textId="77777777" w:rsidR="00AC71DC" w:rsidRPr="0084351D" w:rsidRDefault="00AC71DC" w:rsidP="005559CB">
            <w:pPr>
              <w:autoSpaceDE w:val="0"/>
              <w:autoSpaceDN w:val="0"/>
              <w:adjustRightInd w:val="0"/>
              <w:spacing w:after="0" w:line="240" w:lineRule="auto"/>
              <w:rPr>
                <w:rFonts w:ascii="Arial" w:hAnsi="Arial" w:cs="Arial"/>
                <w:sz w:val="18"/>
                <w:szCs w:val="18"/>
              </w:rPr>
            </w:pPr>
            <w:r w:rsidRPr="0084351D">
              <w:rPr>
                <w:rFonts w:ascii="Arial" w:hAnsi="Arial" w:cs="Arial"/>
                <w:sz w:val="18"/>
                <w:szCs w:val="18"/>
              </w:rPr>
              <w:t>Torba transportowa, dwukomorowa</w:t>
            </w:r>
          </w:p>
        </w:tc>
        <w:tc>
          <w:tcPr>
            <w:tcW w:w="573" w:type="dxa"/>
            <w:tcBorders>
              <w:top w:val="single" w:sz="4" w:space="0" w:color="auto"/>
              <w:left w:val="nil"/>
              <w:bottom w:val="single" w:sz="4" w:space="0" w:color="auto"/>
              <w:right w:val="single" w:sz="4" w:space="0" w:color="auto"/>
            </w:tcBorders>
            <w:vAlign w:val="center"/>
          </w:tcPr>
          <w:p w14:paraId="36144A37"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36FF5C6"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2000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93485F2"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1400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2F0366A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8641C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995533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60A6577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171B5E7C" w14:textId="77777777" w:rsidTr="00AC71DC">
        <w:trPr>
          <w:cantSplit/>
          <w:trHeight w:val="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FFC9"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p>
        </w:tc>
        <w:tc>
          <w:tcPr>
            <w:tcW w:w="84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A99869"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RAZEM CZĘŚĆ 1</w:t>
            </w: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348DE8A"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7D8E51A2"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7DEBD92"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EA7607" w14:paraId="2A43CDD3" w14:textId="77777777" w:rsidTr="005559CB">
        <w:trPr>
          <w:cantSplit/>
          <w:trHeight w:val="142"/>
        </w:trPr>
        <w:tc>
          <w:tcPr>
            <w:tcW w:w="56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00489BA"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Lp.</w:t>
            </w:r>
          </w:p>
        </w:tc>
        <w:tc>
          <w:tcPr>
            <w:tcW w:w="5733"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19244D69" w14:textId="77777777" w:rsidR="00AC71DC" w:rsidRPr="004F12DF" w:rsidRDefault="00AC71DC" w:rsidP="005559CB">
            <w:pPr>
              <w:spacing w:after="0" w:line="240" w:lineRule="auto"/>
              <w:jc w:val="center"/>
              <w:rPr>
                <w:rFonts w:ascii="Arial" w:hAnsi="Arial" w:cs="Arial"/>
                <w:b/>
                <w:bCs/>
                <w:color w:val="000000"/>
                <w:sz w:val="18"/>
                <w:szCs w:val="18"/>
              </w:rPr>
            </w:pPr>
            <w:r w:rsidRPr="004F12DF">
              <w:rPr>
                <w:rFonts w:ascii="Arial" w:hAnsi="Arial" w:cs="Arial"/>
                <w:b/>
                <w:bCs/>
                <w:color w:val="000000"/>
                <w:sz w:val="18"/>
                <w:szCs w:val="18"/>
              </w:rPr>
              <w:t>Dane</w:t>
            </w:r>
          </w:p>
        </w:tc>
        <w:tc>
          <w:tcPr>
            <w:tcW w:w="7310" w:type="dxa"/>
            <w:gridSpan w:val="5"/>
            <w:tcBorders>
              <w:top w:val="single" w:sz="4" w:space="0" w:color="auto"/>
              <w:left w:val="nil"/>
              <w:bottom w:val="single" w:sz="4" w:space="0" w:color="auto"/>
              <w:right w:val="single" w:sz="4" w:space="0" w:color="auto"/>
            </w:tcBorders>
            <w:shd w:val="clear" w:color="auto" w:fill="FFC000"/>
            <w:vAlign w:val="center"/>
          </w:tcPr>
          <w:p w14:paraId="20BA6866"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hAnsi="Arial" w:cs="Arial"/>
                <w:b/>
                <w:sz w:val="18"/>
                <w:szCs w:val="18"/>
              </w:rPr>
              <w:t>Wartość brutto</w:t>
            </w:r>
          </w:p>
        </w:tc>
      </w:tr>
      <w:tr w:rsidR="00AC71DC" w:rsidRPr="00EA7607" w14:paraId="30A2CB7C" w14:textId="77777777" w:rsidTr="005559CB">
        <w:trPr>
          <w:cantSplit/>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BD70C"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A</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58E19" w14:textId="79173EFD"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gwarantowanego (wiersz </w:t>
            </w:r>
            <w:r w:rsidR="00C96E08">
              <w:rPr>
                <w:rFonts w:ascii="Arial" w:hAnsi="Arial" w:cs="Arial"/>
                <w:sz w:val="18"/>
                <w:szCs w:val="18"/>
              </w:rPr>
              <w:t>2</w:t>
            </w:r>
            <w:r w:rsidRPr="004F12DF">
              <w:rPr>
                <w:rFonts w:ascii="Arial" w:hAnsi="Arial" w:cs="Arial"/>
                <w:sz w:val="18"/>
                <w:szCs w:val="18"/>
              </w:rPr>
              <w:t xml:space="preserve"> kolumna 7)</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10192B67"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EA7607" w14:paraId="48C64CD5" w14:textId="77777777" w:rsidTr="005559CB">
        <w:trPr>
          <w:cantSplit/>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52F4F"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B</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4CCAD" w14:textId="098B57B3"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opcjonalnego (wiersz </w:t>
            </w:r>
            <w:r w:rsidR="00C96E08">
              <w:rPr>
                <w:rFonts w:ascii="Arial" w:hAnsi="Arial" w:cs="Arial"/>
                <w:sz w:val="18"/>
                <w:szCs w:val="18"/>
              </w:rPr>
              <w:t>2</w:t>
            </w:r>
            <w:r w:rsidRPr="004F12DF">
              <w:rPr>
                <w:rFonts w:ascii="Arial" w:hAnsi="Arial" w:cs="Arial"/>
                <w:sz w:val="18"/>
                <w:szCs w:val="18"/>
              </w:rPr>
              <w:t xml:space="preserve"> kolumna 8)</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22BD071B"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A01DAA" w14:paraId="03866EE8" w14:textId="77777777" w:rsidTr="005559CB">
        <w:trPr>
          <w:cantSplit/>
          <w:trHeight w:val="4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E5FCB"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C</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DD579" w14:textId="77777777"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b/>
                <w:bCs/>
                <w:sz w:val="18"/>
                <w:szCs w:val="18"/>
              </w:rPr>
              <w:t>Łączna wartość zamówienia (SUMA POZ. A+B)</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42635DFF" w14:textId="77777777" w:rsidR="00AC71DC" w:rsidRPr="004F12DF" w:rsidRDefault="00AC71DC" w:rsidP="005559CB">
            <w:pPr>
              <w:spacing w:before="240" w:after="0"/>
              <w:jc w:val="right"/>
              <w:rPr>
                <w:rFonts w:ascii="Arial" w:hAnsi="Arial" w:cs="Arial"/>
                <w:b/>
                <w:sz w:val="18"/>
                <w:szCs w:val="18"/>
              </w:rPr>
            </w:pPr>
            <w:r w:rsidRPr="004F12DF">
              <w:rPr>
                <w:rFonts w:ascii="Arial" w:hAnsi="Arial" w:cs="Arial"/>
                <w:b/>
                <w:sz w:val="18"/>
                <w:szCs w:val="18"/>
              </w:rPr>
              <w:t>……………………………..zł brutto*</w:t>
            </w:r>
          </w:p>
          <w:p w14:paraId="7919CDB5" w14:textId="77777777" w:rsidR="00AC71DC" w:rsidRPr="004F12DF" w:rsidRDefault="00AC71DC" w:rsidP="005559CB">
            <w:pPr>
              <w:spacing w:after="0" w:line="240" w:lineRule="auto"/>
              <w:jc w:val="right"/>
              <w:rPr>
                <w:rFonts w:ascii="Arial" w:hAnsi="Arial" w:cs="Arial"/>
                <w:b/>
                <w:sz w:val="18"/>
                <w:szCs w:val="18"/>
              </w:rPr>
            </w:pPr>
            <w:r w:rsidRPr="004F12DF">
              <w:rPr>
                <w:rFonts w:ascii="Arial" w:hAnsi="Arial" w:cs="Arial"/>
                <w:b/>
                <w:sz w:val="18"/>
                <w:szCs w:val="18"/>
              </w:rPr>
              <w:t xml:space="preserve">Wykonawca przepisze łączną wartość zamówienia gwarantowanego </w:t>
            </w:r>
          </w:p>
          <w:p w14:paraId="6DF5A34B"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hAnsi="Arial" w:cs="Arial"/>
                <w:b/>
                <w:sz w:val="18"/>
                <w:szCs w:val="18"/>
              </w:rPr>
              <w:t>i opcjonalnego do formularza ofertowego (Załącznik nr 1 do SWZ)</w:t>
            </w:r>
          </w:p>
        </w:tc>
      </w:tr>
    </w:tbl>
    <w:p w14:paraId="57597B18"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ED42621"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BC794BB"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42A1B47B"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095B7C3" w14:textId="53C38DF2" w:rsidR="00AC71DC" w:rsidRDefault="00AC71DC" w:rsidP="00AC71DC">
      <w:pPr>
        <w:spacing w:after="160" w:line="259" w:lineRule="auto"/>
        <w:rPr>
          <w:rFonts w:ascii="Arial" w:eastAsia="Times New Roman" w:hAnsi="Arial" w:cs="Arial"/>
          <w:b/>
          <w:bCs/>
          <w:sz w:val="18"/>
          <w:szCs w:val="18"/>
          <w:lang w:eastAsia="pl-PL"/>
        </w:rPr>
      </w:pPr>
    </w:p>
    <w:tbl>
      <w:tblPr>
        <w:tblpPr w:leftFromText="141" w:rightFromText="141" w:vertAnchor="page" w:horzAnchor="margin" w:tblpXSpec="center" w:tblpY="1641"/>
        <w:tblW w:w="13611" w:type="dxa"/>
        <w:tblLayout w:type="fixed"/>
        <w:tblCellMar>
          <w:left w:w="70" w:type="dxa"/>
          <w:right w:w="70" w:type="dxa"/>
        </w:tblCellMar>
        <w:tblLook w:val="04A0" w:firstRow="1" w:lastRow="0" w:firstColumn="1" w:lastColumn="0" w:noHBand="0" w:noVBand="1"/>
      </w:tblPr>
      <w:tblGrid>
        <w:gridCol w:w="568"/>
        <w:gridCol w:w="3583"/>
        <w:gridCol w:w="573"/>
        <w:gridCol w:w="1577"/>
        <w:gridCol w:w="1290"/>
        <w:gridCol w:w="1439"/>
        <w:gridCol w:w="1714"/>
        <w:gridCol w:w="1432"/>
        <w:gridCol w:w="1435"/>
      </w:tblGrid>
      <w:tr w:rsidR="00AC71DC" w:rsidRPr="00EA7607" w14:paraId="2D497291" w14:textId="77777777" w:rsidTr="005559CB">
        <w:trPr>
          <w:cantSplit/>
          <w:trHeight w:val="842"/>
        </w:trPr>
        <w:tc>
          <w:tcPr>
            <w:tcW w:w="568"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AB78EF5"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Lp.</w:t>
            </w:r>
          </w:p>
        </w:tc>
        <w:tc>
          <w:tcPr>
            <w:tcW w:w="3583" w:type="dxa"/>
            <w:tcBorders>
              <w:top w:val="single" w:sz="4" w:space="0" w:color="auto"/>
              <w:left w:val="single" w:sz="4" w:space="0" w:color="auto"/>
              <w:bottom w:val="single" w:sz="4" w:space="0" w:color="auto"/>
              <w:right w:val="single" w:sz="4" w:space="0" w:color="auto"/>
            </w:tcBorders>
            <w:shd w:val="clear" w:color="auto" w:fill="D0FAFE"/>
            <w:vAlign w:val="center"/>
          </w:tcPr>
          <w:p w14:paraId="0EF3FBB0"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Nazwa sprzętu</w:t>
            </w:r>
          </w:p>
        </w:tc>
        <w:tc>
          <w:tcPr>
            <w:tcW w:w="573" w:type="dxa"/>
            <w:tcBorders>
              <w:top w:val="single" w:sz="4" w:space="0" w:color="auto"/>
              <w:left w:val="nil"/>
              <w:bottom w:val="single" w:sz="4" w:space="0" w:color="auto"/>
              <w:right w:val="single" w:sz="4" w:space="0" w:color="auto"/>
            </w:tcBorders>
            <w:shd w:val="clear" w:color="auto" w:fill="D0FAFE"/>
            <w:vAlign w:val="center"/>
          </w:tcPr>
          <w:p w14:paraId="410B48A2"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jm</w:t>
            </w:r>
          </w:p>
        </w:tc>
        <w:tc>
          <w:tcPr>
            <w:tcW w:w="1577" w:type="dxa"/>
            <w:tcBorders>
              <w:top w:val="single" w:sz="4" w:space="0" w:color="auto"/>
              <w:left w:val="nil"/>
              <w:bottom w:val="single" w:sz="4" w:space="0" w:color="auto"/>
              <w:right w:val="single" w:sz="4" w:space="0" w:color="auto"/>
            </w:tcBorders>
            <w:shd w:val="clear" w:color="auto" w:fill="D0FAFE"/>
            <w:vAlign w:val="center"/>
          </w:tcPr>
          <w:p w14:paraId="68EE4372"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Ilość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gwarantowanego</w:t>
            </w:r>
          </w:p>
        </w:tc>
        <w:tc>
          <w:tcPr>
            <w:tcW w:w="1290" w:type="dxa"/>
            <w:tcBorders>
              <w:top w:val="single" w:sz="4" w:space="0" w:color="auto"/>
              <w:left w:val="nil"/>
              <w:bottom w:val="single" w:sz="4" w:space="0" w:color="auto"/>
              <w:right w:val="single" w:sz="4" w:space="0" w:color="auto"/>
            </w:tcBorders>
            <w:shd w:val="clear" w:color="auto" w:fill="D0FAFE"/>
            <w:vAlign w:val="center"/>
          </w:tcPr>
          <w:p w14:paraId="179E4907"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Maksymalne </w:t>
            </w:r>
            <w:r w:rsidRPr="007000E9">
              <w:rPr>
                <w:rFonts w:ascii="Arial" w:eastAsia="Times New Roman" w:hAnsi="Arial" w:cs="Arial"/>
                <w:b/>
                <w:bCs/>
                <w:color w:val="000000" w:themeColor="text1"/>
                <w:sz w:val="16"/>
                <w:szCs w:val="16"/>
                <w:lang w:eastAsia="pl-PL"/>
              </w:rPr>
              <w:br/>
              <w:t xml:space="preserve">ilości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opcjonalnego</w:t>
            </w:r>
          </w:p>
        </w:tc>
        <w:tc>
          <w:tcPr>
            <w:tcW w:w="1439" w:type="dxa"/>
            <w:tcBorders>
              <w:top w:val="single" w:sz="4" w:space="0" w:color="auto"/>
              <w:left w:val="nil"/>
              <w:bottom w:val="single" w:sz="4" w:space="0" w:color="auto"/>
              <w:right w:val="single" w:sz="4" w:space="0" w:color="auto"/>
            </w:tcBorders>
            <w:shd w:val="clear" w:color="auto" w:fill="D0FAFE"/>
            <w:vAlign w:val="center"/>
          </w:tcPr>
          <w:p w14:paraId="2E645880"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Cena</w:t>
            </w:r>
          </w:p>
          <w:p w14:paraId="5AA400D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jednostkowa </w:t>
            </w:r>
            <w:r w:rsidRPr="007000E9">
              <w:rPr>
                <w:rFonts w:ascii="Arial" w:eastAsia="Times New Roman" w:hAnsi="Arial" w:cs="Arial"/>
                <w:b/>
                <w:color w:val="000000" w:themeColor="text1"/>
                <w:sz w:val="16"/>
                <w:szCs w:val="16"/>
                <w:lang w:eastAsia="pl-PL"/>
              </w:rPr>
              <w:br/>
              <w:t>brutto /zł/</w:t>
            </w:r>
          </w:p>
        </w:tc>
        <w:tc>
          <w:tcPr>
            <w:tcW w:w="1714" w:type="dxa"/>
            <w:tcBorders>
              <w:top w:val="single" w:sz="4" w:space="0" w:color="auto"/>
              <w:left w:val="single" w:sz="4" w:space="0" w:color="auto"/>
              <w:bottom w:val="single" w:sz="4" w:space="0" w:color="auto"/>
              <w:right w:val="single" w:sz="4" w:space="0" w:color="auto"/>
            </w:tcBorders>
            <w:shd w:val="clear" w:color="auto" w:fill="D0FAFE"/>
            <w:vAlign w:val="center"/>
          </w:tcPr>
          <w:p w14:paraId="60C1FA5F"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Wartość </w:t>
            </w:r>
          </w:p>
          <w:p w14:paraId="0CAEF16C"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gwarantowanego</w:t>
            </w:r>
            <w:r w:rsidRPr="007000E9">
              <w:rPr>
                <w:rFonts w:ascii="Arial" w:eastAsia="Times New Roman" w:hAnsi="Arial" w:cs="Arial"/>
                <w:b/>
                <w:color w:val="000000" w:themeColor="text1"/>
                <w:sz w:val="16"/>
                <w:szCs w:val="16"/>
                <w:lang w:eastAsia="pl-PL"/>
              </w:rPr>
              <w:t xml:space="preserve"> /zł/</w:t>
            </w:r>
          </w:p>
          <w:p w14:paraId="2E7066B8"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4*6</w:t>
            </w:r>
          </w:p>
        </w:tc>
        <w:tc>
          <w:tcPr>
            <w:tcW w:w="1432" w:type="dxa"/>
            <w:tcBorders>
              <w:top w:val="single" w:sz="4" w:space="0" w:color="auto"/>
              <w:left w:val="single" w:sz="4" w:space="0" w:color="auto"/>
              <w:bottom w:val="single" w:sz="4" w:space="0" w:color="auto"/>
              <w:right w:val="single" w:sz="4" w:space="0" w:color="auto"/>
            </w:tcBorders>
            <w:shd w:val="clear" w:color="auto" w:fill="D0FAFE"/>
            <w:vAlign w:val="center"/>
          </w:tcPr>
          <w:p w14:paraId="29217A4F"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 Wartość </w:t>
            </w:r>
          </w:p>
          <w:p w14:paraId="045DFDE6"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opcjonalnego</w:t>
            </w:r>
            <w:r w:rsidRPr="007000E9">
              <w:rPr>
                <w:rFonts w:ascii="Arial" w:eastAsia="Times New Roman" w:hAnsi="Arial" w:cs="Arial"/>
                <w:b/>
                <w:color w:val="000000" w:themeColor="text1"/>
                <w:sz w:val="16"/>
                <w:szCs w:val="16"/>
                <w:lang w:eastAsia="pl-PL"/>
              </w:rPr>
              <w:t xml:space="preserve"> /zł/</w:t>
            </w:r>
          </w:p>
          <w:p w14:paraId="24E201D3"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5*6</w:t>
            </w:r>
          </w:p>
        </w:tc>
        <w:tc>
          <w:tcPr>
            <w:tcW w:w="1435" w:type="dxa"/>
            <w:tcBorders>
              <w:top w:val="single" w:sz="4" w:space="0" w:color="auto"/>
              <w:left w:val="single" w:sz="4" w:space="0" w:color="auto"/>
              <w:bottom w:val="single" w:sz="4" w:space="0" w:color="auto"/>
              <w:right w:val="single" w:sz="4" w:space="0" w:color="auto"/>
            </w:tcBorders>
            <w:shd w:val="clear" w:color="auto" w:fill="D0FAFE"/>
            <w:vAlign w:val="center"/>
          </w:tcPr>
          <w:p w14:paraId="0D6CC802"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Producent/</w:t>
            </w:r>
          </w:p>
          <w:p w14:paraId="2141ABBA"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model/</w:t>
            </w:r>
          </w:p>
          <w:p w14:paraId="6F65BE7B"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typ*</w:t>
            </w:r>
          </w:p>
        </w:tc>
      </w:tr>
      <w:tr w:rsidR="00AC71DC" w:rsidRPr="00EA7607" w14:paraId="2C6D0757" w14:textId="77777777" w:rsidTr="005559CB">
        <w:trPr>
          <w:cantSplit/>
          <w:trHeight w:val="163"/>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BCDE25"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3177E"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2</w:t>
            </w:r>
          </w:p>
        </w:tc>
        <w:tc>
          <w:tcPr>
            <w:tcW w:w="5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C925E6"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3</w:t>
            </w:r>
          </w:p>
        </w:tc>
        <w:tc>
          <w:tcPr>
            <w:tcW w:w="15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BFBC53"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4</w:t>
            </w:r>
          </w:p>
        </w:tc>
        <w:tc>
          <w:tcPr>
            <w:tcW w:w="1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A898D6" w14:textId="77777777" w:rsidR="00AC71DC" w:rsidRPr="007000E9" w:rsidRDefault="00AC71DC" w:rsidP="005559CB">
            <w:pPr>
              <w:spacing w:after="0" w:line="240" w:lineRule="auto"/>
              <w:jc w:val="center"/>
              <w:rPr>
                <w:rFonts w:ascii="Arial" w:hAnsi="Arial" w:cs="Arial"/>
                <w:b/>
                <w:color w:val="000000" w:themeColor="text1"/>
                <w:sz w:val="16"/>
                <w:szCs w:val="16"/>
              </w:rPr>
            </w:pPr>
            <w:r w:rsidRPr="007000E9">
              <w:rPr>
                <w:rFonts w:ascii="Arial" w:hAnsi="Arial" w:cs="Arial"/>
                <w:b/>
                <w:color w:val="000000" w:themeColor="text1"/>
                <w:sz w:val="16"/>
                <w:szCs w:val="16"/>
              </w:rPr>
              <w:t>5</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FC3E09"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6</w:t>
            </w:r>
          </w:p>
        </w:tc>
        <w:tc>
          <w:tcPr>
            <w:tcW w:w="1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48F25"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7</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48145"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8</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FED3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9</w:t>
            </w:r>
          </w:p>
        </w:tc>
      </w:tr>
      <w:tr w:rsidR="00AC71DC" w:rsidRPr="00EA7607" w14:paraId="62FA28B9" w14:textId="77777777" w:rsidTr="005559CB">
        <w:trPr>
          <w:cantSplit/>
          <w:trHeight w:val="330"/>
        </w:trPr>
        <w:tc>
          <w:tcPr>
            <w:tcW w:w="1361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BF67B3" w14:textId="77777777" w:rsidR="00AC71DC" w:rsidRPr="00752D57" w:rsidRDefault="00AC71DC" w:rsidP="005559CB">
            <w:pPr>
              <w:spacing w:after="0" w:line="240" w:lineRule="auto"/>
              <w:jc w:val="center"/>
              <w:rPr>
                <w:rFonts w:ascii="Arial" w:eastAsia="Times New Roman" w:hAnsi="Arial" w:cs="Arial"/>
                <w:b/>
                <w:color w:val="000000" w:themeColor="text1"/>
                <w:sz w:val="20"/>
                <w:szCs w:val="20"/>
                <w:lang w:eastAsia="pl-PL"/>
              </w:rPr>
            </w:pPr>
            <w:r w:rsidRPr="00752D57">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2</w:t>
            </w:r>
            <w:r w:rsidRPr="00752D57">
              <w:rPr>
                <w:rFonts w:ascii="Arial" w:eastAsia="Times New Roman" w:hAnsi="Arial" w:cs="Arial"/>
                <w:b/>
                <w:color w:val="000000" w:themeColor="text1"/>
                <w:sz w:val="20"/>
                <w:szCs w:val="20"/>
                <w:lang w:eastAsia="pl-PL"/>
              </w:rPr>
              <w:t xml:space="preserve"> </w:t>
            </w:r>
            <w:r>
              <w:rPr>
                <w:rFonts w:ascii="Arial" w:hAnsi="Arial" w:cs="Arial"/>
                <w:b/>
                <w:sz w:val="20"/>
                <w:szCs w:val="20"/>
              </w:rPr>
              <w:t>Notebooki II</w:t>
            </w:r>
            <w:r w:rsidRPr="00752D57">
              <w:rPr>
                <w:rFonts w:ascii="Arial" w:hAnsi="Arial" w:cs="Arial"/>
                <w:bCs/>
                <w:sz w:val="20"/>
                <w:szCs w:val="20"/>
              </w:rPr>
              <w:t xml:space="preserve"> </w:t>
            </w:r>
            <w:r w:rsidRPr="00752D57">
              <w:rPr>
                <w:rFonts w:ascii="Arial" w:eastAsia="Times New Roman" w:hAnsi="Arial" w:cs="Arial"/>
                <w:b/>
                <w:color w:val="000000" w:themeColor="text1"/>
                <w:sz w:val="20"/>
                <w:szCs w:val="20"/>
                <w:lang w:eastAsia="pl-PL"/>
              </w:rPr>
              <w:t>– zgodnie z załącznikiem nr 5 do SWZ</w:t>
            </w:r>
          </w:p>
        </w:tc>
      </w:tr>
      <w:tr w:rsidR="00AC71DC" w:rsidRPr="00EA7607" w14:paraId="2BD00946"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93439"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sidRPr="007000E9">
              <w:rPr>
                <w:rFonts w:ascii="Arial" w:hAnsi="Arial" w:cs="Arial"/>
                <w:b/>
                <w:bCs/>
                <w:color w:val="000000" w:themeColor="text1"/>
                <w:sz w:val="18"/>
                <w:szCs w:val="18"/>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40554194" w14:textId="77777777" w:rsidR="00AC71DC" w:rsidRPr="00752D57" w:rsidRDefault="00AC71DC" w:rsidP="005559C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Notebook NB (acF)</w:t>
            </w:r>
          </w:p>
        </w:tc>
        <w:tc>
          <w:tcPr>
            <w:tcW w:w="573" w:type="dxa"/>
            <w:tcBorders>
              <w:top w:val="single" w:sz="4" w:space="0" w:color="auto"/>
              <w:left w:val="nil"/>
              <w:bottom w:val="single" w:sz="4" w:space="0" w:color="auto"/>
              <w:right w:val="single" w:sz="4" w:space="0" w:color="auto"/>
            </w:tcBorders>
            <w:vAlign w:val="center"/>
          </w:tcPr>
          <w:p w14:paraId="21C1A090"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C3966F7" w14:textId="77777777" w:rsidR="00AC71DC" w:rsidRPr="007000E9"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12FE37A" w14:textId="77777777" w:rsidR="00AC71DC" w:rsidRPr="007000E9"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1050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05369FA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98A05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494B0F8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5FA0830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2C6BDC80"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098D2"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1CF39AB1" w14:textId="77777777" w:rsidR="00AC71DC" w:rsidRDefault="00AC71DC" w:rsidP="005559CB">
            <w:pPr>
              <w:autoSpaceDE w:val="0"/>
              <w:autoSpaceDN w:val="0"/>
              <w:adjustRightInd w:val="0"/>
              <w:spacing w:after="0" w:line="240" w:lineRule="auto"/>
              <w:rPr>
                <w:rFonts w:ascii="Arial" w:hAnsi="Arial" w:cs="Arial"/>
                <w:b/>
                <w:bCs/>
                <w:sz w:val="18"/>
                <w:szCs w:val="18"/>
              </w:rPr>
            </w:pPr>
            <w:r w:rsidRPr="0084351D">
              <w:rPr>
                <w:rFonts w:ascii="Arial" w:hAnsi="Arial" w:cs="Arial"/>
                <w:sz w:val="18"/>
                <w:szCs w:val="18"/>
              </w:rPr>
              <w:t xml:space="preserve">Mysz </w:t>
            </w:r>
            <w:r w:rsidRPr="0084351D">
              <w:t xml:space="preserve"> </w:t>
            </w:r>
            <w:r w:rsidRPr="0084351D">
              <w:rPr>
                <w:rFonts w:ascii="Arial" w:hAnsi="Arial" w:cs="Arial"/>
                <w:sz w:val="18"/>
                <w:szCs w:val="18"/>
              </w:rPr>
              <w:t>optyczna, 2-przyciskowa, z rolką, dedykowana do pracy z notebookiem</w:t>
            </w:r>
          </w:p>
        </w:tc>
        <w:tc>
          <w:tcPr>
            <w:tcW w:w="573" w:type="dxa"/>
            <w:tcBorders>
              <w:top w:val="single" w:sz="4" w:space="0" w:color="auto"/>
              <w:left w:val="nil"/>
              <w:bottom w:val="single" w:sz="4" w:space="0" w:color="auto"/>
              <w:right w:val="single" w:sz="4" w:space="0" w:color="auto"/>
            </w:tcBorders>
            <w:vAlign w:val="center"/>
          </w:tcPr>
          <w:p w14:paraId="48822914"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46EC79F"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8ECF30E"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1050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6535472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F8D3E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FE5379B"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0792F91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56E092A4"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6E3DB"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1b</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5A901BBA" w14:textId="77777777" w:rsidR="00AC71DC" w:rsidRDefault="00AC71DC" w:rsidP="005559CB">
            <w:pPr>
              <w:autoSpaceDE w:val="0"/>
              <w:autoSpaceDN w:val="0"/>
              <w:adjustRightInd w:val="0"/>
              <w:spacing w:after="0" w:line="240" w:lineRule="auto"/>
              <w:rPr>
                <w:rFonts w:ascii="Arial" w:hAnsi="Arial" w:cs="Arial"/>
                <w:b/>
                <w:bCs/>
                <w:sz w:val="18"/>
                <w:szCs w:val="18"/>
              </w:rPr>
            </w:pPr>
            <w:r w:rsidRPr="0084351D">
              <w:rPr>
                <w:rFonts w:ascii="Arial" w:hAnsi="Arial" w:cs="Arial"/>
                <w:sz w:val="18"/>
                <w:szCs w:val="18"/>
              </w:rPr>
              <w:t>Torba transportowa, dwukomorowa</w:t>
            </w:r>
          </w:p>
        </w:tc>
        <w:tc>
          <w:tcPr>
            <w:tcW w:w="573" w:type="dxa"/>
            <w:tcBorders>
              <w:top w:val="single" w:sz="4" w:space="0" w:color="auto"/>
              <w:left w:val="nil"/>
              <w:bottom w:val="single" w:sz="4" w:space="0" w:color="auto"/>
              <w:right w:val="single" w:sz="4" w:space="0" w:color="auto"/>
            </w:tcBorders>
            <w:vAlign w:val="center"/>
          </w:tcPr>
          <w:p w14:paraId="6584A03C"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C040CB1"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267B58C"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1050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4FAC8E2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D572C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7CA0767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2ED5B9E"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C6FA7CB" w14:textId="77777777" w:rsidTr="00AC71DC">
        <w:trPr>
          <w:cantSplit/>
          <w:trHeight w:val="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67A0B"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p>
        </w:tc>
        <w:tc>
          <w:tcPr>
            <w:tcW w:w="84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64B103"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 xml:space="preserve">RAZEM CZĘŚĆ </w:t>
            </w:r>
            <w:r>
              <w:rPr>
                <w:rFonts w:ascii="Arial" w:eastAsia="Times New Roman" w:hAnsi="Arial" w:cs="Arial"/>
                <w:b/>
                <w:color w:val="000000" w:themeColor="text1"/>
                <w:sz w:val="18"/>
                <w:szCs w:val="18"/>
                <w:lang w:eastAsia="pl-PL"/>
              </w:rPr>
              <w:t>2</w:t>
            </w: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FE7C910"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4A192E2C"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30D3323"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EA7607" w14:paraId="72843E37" w14:textId="77777777" w:rsidTr="005559CB">
        <w:trPr>
          <w:cantSplit/>
          <w:trHeight w:val="142"/>
        </w:trPr>
        <w:tc>
          <w:tcPr>
            <w:tcW w:w="56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2850E09"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Lp.</w:t>
            </w:r>
          </w:p>
        </w:tc>
        <w:tc>
          <w:tcPr>
            <w:tcW w:w="5733"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15782958" w14:textId="77777777" w:rsidR="00AC71DC" w:rsidRPr="004F12DF" w:rsidRDefault="00AC71DC" w:rsidP="005559CB">
            <w:pPr>
              <w:spacing w:after="0" w:line="240" w:lineRule="auto"/>
              <w:jc w:val="center"/>
              <w:rPr>
                <w:rFonts w:ascii="Arial" w:hAnsi="Arial" w:cs="Arial"/>
                <w:b/>
                <w:bCs/>
                <w:color w:val="000000"/>
                <w:sz w:val="18"/>
                <w:szCs w:val="18"/>
              </w:rPr>
            </w:pPr>
            <w:r w:rsidRPr="004F12DF">
              <w:rPr>
                <w:rFonts w:ascii="Arial" w:hAnsi="Arial" w:cs="Arial"/>
                <w:b/>
                <w:bCs/>
                <w:color w:val="000000"/>
                <w:sz w:val="18"/>
                <w:szCs w:val="18"/>
              </w:rPr>
              <w:t>Dane</w:t>
            </w:r>
          </w:p>
        </w:tc>
        <w:tc>
          <w:tcPr>
            <w:tcW w:w="7310" w:type="dxa"/>
            <w:gridSpan w:val="5"/>
            <w:tcBorders>
              <w:top w:val="single" w:sz="4" w:space="0" w:color="auto"/>
              <w:left w:val="nil"/>
              <w:bottom w:val="single" w:sz="4" w:space="0" w:color="auto"/>
              <w:right w:val="single" w:sz="4" w:space="0" w:color="auto"/>
            </w:tcBorders>
            <w:shd w:val="clear" w:color="auto" w:fill="FFC000"/>
            <w:vAlign w:val="center"/>
          </w:tcPr>
          <w:p w14:paraId="3DD6BFAE"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hAnsi="Arial" w:cs="Arial"/>
                <w:b/>
                <w:sz w:val="18"/>
                <w:szCs w:val="18"/>
              </w:rPr>
              <w:t>Wartość brutto</w:t>
            </w:r>
          </w:p>
        </w:tc>
      </w:tr>
      <w:tr w:rsidR="00AC71DC" w:rsidRPr="00EA7607" w14:paraId="7126AA7D" w14:textId="77777777" w:rsidTr="005559CB">
        <w:trPr>
          <w:cantSplit/>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3B32C"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A</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D8E1A" w14:textId="1D21C21D"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gwarantowanego (wiersz </w:t>
            </w:r>
            <w:r w:rsidR="00C96E08">
              <w:rPr>
                <w:rFonts w:ascii="Arial" w:hAnsi="Arial" w:cs="Arial"/>
                <w:sz w:val="18"/>
                <w:szCs w:val="18"/>
              </w:rPr>
              <w:t>2</w:t>
            </w:r>
            <w:r w:rsidRPr="004F12DF">
              <w:rPr>
                <w:rFonts w:ascii="Arial" w:hAnsi="Arial" w:cs="Arial"/>
                <w:sz w:val="18"/>
                <w:szCs w:val="18"/>
              </w:rPr>
              <w:t xml:space="preserve"> kolumna 7)</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7116398"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EA7607" w14:paraId="49890AAE" w14:textId="77777777" w:rsidTr="005559CB">
        <w:trPr>
          <w:cantSplit/>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76961"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B</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2A4B3" w14:textId="06651D5B"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opcjonalnego (wiersz </w:t>
            </w:r>
            <w:r w:rsidR="00C96E08">
              <w:rPr>
                <w:rFonts w:ascii="Arial" w:hAnsi="Arial" w:cs="Arial"/>
                <w:sz w:val="18"/>
                <w:szCs w:val="18"/>
              </w:rPr>
              <w:t>2</w:t>
            </w:r>
            <w:r w:rsidRPr="004F12DF">
              <w:rPr>
                <w:rFonts w:ascii="Arial" w:hAnsi="Arial" w:cs="Arial"/>
                <w:sz w:val="18"/>
                <w:szCs w:val="18"/>
              </w:rPr>
              <w:t xml:space="preserve"> kolumna 8)</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54B5479C"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A01DAA" w14:paraId="1C55CCB3" w14:textId="77777777" w:rsidTr="005559CB">
        <w:trPr>
          <w:cantSplit/>
          <w:trHeight w:val="4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B9B57"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C</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32230" w14:textId="77777777"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b/>
                <w:bCs/>
                <w:sz w:val="18"/>
                <w:szCs w:val="18"/>
              </w:rPr>
              <w:t>Łączna wartość zamówienia (SUMA POZ. A+B)</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4B34D26" w14:textId="77777777" w:rsidR="00AC71DC" w:rsidRPr="004F12DF" w:rsidRDefault="00AC71DC" w:rsidP="005559CB">
            <w:pPr>
              <w:spacing w:before="240" w:after="0"/>
              <w:jc w:val="right"/>
              <w:rPr>
                <w:rFonts w:ascii="Arial" w:hAnsi="Arial" w:cs="Arial"/>
                <w:b/>
                <w:sz w:val="18"/>
                <w:szCs w:val="18"/>
              </w:rPr>
            </w:pPr>
            <w:r w:rsidRPr="004F12DF">
              <w:rPr>
                <w:rFonts w:ascii="Arial" w:hAnsi="Arial" w:cs="Arial"/>
                <w:b/>
                <w:sz w:val="18"/>
                <w:szCs w:val="18"/>
              </w:rPr>
              <w:t>……………………………..zł brutto*</w:t>
            </w:r>
          </w:p>
          <w:p w14:paraId="4DA3901B" w14:textId="77777777" w:rsidR="00AC71DC" w:rsidRPr="004F12DF" w:rsidRDefault="00AC71DC" w:rsidP="005559CB">
            <w:pPr>
              <w:spacing w:after="0" w:line="240" w:lineRule="auto"/>
              <w:jc w:val="right"/>
              <w:rPr>
                <w:rFonts w:ascii="Arial" w:hAnsi="Arial" w:cs="Arial"/>
                <w:b/>
                <w:sz w:val="18"/>
                <w:szCs w:val="18"/>
              </w:rPr>
            </w:pPr>
            <w:r w:rsidRPr="004F12DF">
              <w:rPr>
                <w:rFonts w:ascii="Arial" w:hAnsi="Arial" w:cs="Arial"/>
                <w:b/>
                <w:sz w:val="18"/>
                <w:szCs w:val="18"/>
              </w:rPr>
              <w:t xml:space="preserve">Wykonawca przepisze łączną wartość zamówienia gwarantowanego </w:t>
            </w:r>
          </w:p>
          <w:p w14:paraId="16DC4BD4"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hAnsi="Arial" w:cs="Arial"/>
                <w:b/>
                <w:sz w:val="18"/>
                <w:szCs w:val="18"/>
              </w:rPr>
              <w:t>i opcjonalnego do formularza ofertowego (Załącznik nr 1 do SWZ)</w:t>
            </w:r>
          </w:p>
        </w:tc>
      </w:tr>
    </w:tbl>
    <w:p w14:paraId="229AA9D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272B3DD" w14:textId="77777777" w:rsidR="00AC71DC" w:rsidRPr="006F5F80" w:rsidRDefault="00AC71DC" w:rsidP="00AC71DC">
      <w:pPr>
        <w:spacing w:after="120" w:line="240" w:lineRule="auto"/>
        <w:ind w:left="567" w:right="363"/>
        <w:rPr>
          <w:rFonts w:ascii="Arial" w:eastAsia="Times New Roman" w:hAnsi="Arial" w:cs="Arial"/>
          <w:b/>
          <w:bCs/>
          <w:sz w:val="18"/>
          <w:szCs w:val="18"/>
          <w:lang w:eastAsia="pl-PL"/>
        </w:rPr>
      </w:pPr>
      <w:r w:rsidRPr="006F5F80">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56AEA72" w14:textId="77777777" w:rsidR="00AC71DC" w:rsidRPr="006F5F80" w:rsidRDefault="00AC71DC" w:rsidP="00AC71DC">
      <w:pPr>
        <w:spacing w:after="120" w:line="240" w:lineRule="auto"/>
        <w:ind w:left="567" w:right="363"/>
        <w:rPr>
          <w:rFonts w:ascii="Arial" w:eastAsia="Times New Roman" w:hAnsi="Arial" w:cs="Arial"/>
          <w:b/>
          <w:bCs/>
          <w:sz w:val="18"/>
          <w:szCs w:val="18"/>
          <w:lang w:eastAsia="pl-PL"/>
        </w:rPr>
      </w:pPr>
      <w:r w:rsidRPr="006F5F80">
        <w:rPr>
          <w:rFonts w:ascii="Arial" w:eastAsia="Times New Roman" w:hAnsi="Arial" w:cs="Arial"/>
          <w:b/>
          <w:bCs/>
          <w:sz w:val="18"/>
          <w:szCs w:val="18"/>
          <w:lang w:eastAsia="pl-PL"/>
        </w:rPr>
        <w:t>Wyposażenia tego nie należy uwzględniać w Karcie Sprzętu dla danego urządzenia.</w:t>
      </w:r>
    </w:p>
    <w:p w14:paraId="11B0E3FE"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6F5F80">
        <w:rPr>
          <w:rFonts w:ascii="Arial" w:eastAsia="Times New Roman" w:hAnsi="Arial" w:cs="Arial"/>
          <w:b/>
          <w:bCs/>
          <w:sz w:val="18"/>
          <w:szCs w:val="18"/>
          <w:lang w:eastAsia="pl-PL"/>
        </w:rPr>
        <w:t xml:space="preserve">UWAGA: </w:t>
      </w:r>
      <w:r w:rsidRPr="006F5F80">
        <w:rPr>
          <w:rFonts w:ascii="Arial" w:eastAsia="Times New Roman" w:hAnsi="Arial" w:cs="Arial"/>
          <w:b/>
          <w:bCs/>
          <w:sz w:val="18"/>
          <w:szCs w:val="18"/>
          <w:lang w:eastAsia="pl-PL"/>
        </w:rPr>
        <w:br/>
        <w:t>1. Wykonawca przepisze łączną wartość za realizację zamówienia gwarantowanego i opcjonalnego do formularza ofertowego.</w:t>
      </w:r>
      <w:r w:rsidRPr="006F5F80">
        <w:rPr>
          <w:rFonts w:ascii="Arial" w:eastAsia="Times New Roman" w:hAnsi="Arial" w:cs="Arial"/>
          <w:b/>
          <w:bCs/>
          <w:sz w:val="18"/>
          <w:szCs w:val="18"/>
          <w:lang w:eastAsia="pl-PL"/>
        </w:rPr>
        <w:br/>
        <w:t>2. Wykonawca uwzględni w formularzu cenowym wszystkie koszty niezbędne do wykonania zamówienia.</w:t>
      </w:r>
    </w:p>
    <w:tbl>
      <w:tblPr>
        <w:tblpPr w:leftFromText="141" w:rightFromText="141" w:vertAnchor="page" w:horzAnchor="margin" w:tblpXSpec="center" w:tblpY="1641"/>
        <w:tblW w:w="13611" w:type="dxa"/>
        <w:tblLayout w:type="fixed"/>
        <w:tblCellMar>
          <w:left w:w="70" w:type="dxa"/>
          <w:right w:w="70" w:type="dxa"/>
        </w:tblCellMar>
        <w:tblLook w:val="04A0" w:firstRow="1" w:lastRow="0" w:firstColumn="1" w:lastColumn="0" w:noHBand="0" w:noVBand="1"/>
      </w:tblPr>
      <w:tblGrid>
        <w:gridCol w:w="568"/>
        <w:gridCol w:w="3583"/>
        <w:gridCol w:w="573"/>
        <w:gridCol w:w="1577"/>
        <w:gridCol w:w="1290"/>
        <w:gridCol w:w="1439"/>
        <w:gridCol w:w="1714"/>
        <w:gridCol w:w="1432"/>
        <w:gridCol w:w="1435"/>
      </w:tblGrid>
      <w:tr w:rsidR="00AC71DC" w:rsidRPr="00EA7607" w14:paraId="27CAB59B" w14:textId="77777777" w:rsidTr="005559CB">
        <w:trPr>
          <w:cantSplit/>
          <w:trHeight w:val="842"/>
        </w:trPr>
        <w:tc>
          <w:tcPr>
            <w:tcW w:w="568"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A27532D"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lastRenderedPageBreak/>
              <w:t>Lp.</w:t>
            </w:r>
          </w:p>
        </w:tc>
        <w:tc>
          <w:tcPr>
            <w:tcW w:w="3583" w:type="dxa"/>
            <w:tcBorders>
              <w:top w:val="single" w:sz="4" w:space="0" w:color="auto"/>
              <w:left w:val="single" w:sz="4" w:space="0" w:color="auto"/>
              <w:bottom w:val="single" w:sz="4" w:space="0" w:color="auto"/>
              <w:right w:val="single" w:sz="4" w:space="0" w:color="auto"/>
            </w:tcBorders>
            <w:shd w:val="clear" w:color="auto" w:fill="D0FAFE"/>
            <w:vAlign w:val="center"/>
          </w:tcPr>
          <w:p w14:paraId="61AEBF43"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Nazwa sprzętu</w:t>
            </w:r>
          </w:p>
        </w:tc>
        <w:tc>
          <w:tcPr>
            <w:tcW w:w="573" w:type="dxa"/>
            <w:tcBorders>
              <w:top w:val="single" w:sz="4" w:space="0" w:color="auto"/>
              <w:left w:val="nil"/>
              <w:bottom w:val="single" w:sz="4" w:space="0" w:color="auto"/>
              <w:right w:val="single" w:sz="4" w:space="0" w:color="auto"/>
            </w:tcBorders>
            <w:shd w:val="clear" w:color="auto" w:fill="D0FAFE"/>
            <w:vAlign w:val="center"/>
          </w:tcPr>
          <w:p w14:paraId="07EC45FC"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jm</w:t>
            </w:r>
          </w:p>
        </w:tc>
        <w:tc>
          <w:tcPr>
            <w:tcW w:w="1577" w:type="dxa"/>
            <w:tcBorders>
              <w:top w:val="single" w:sz="4" w:space="0" w:color="auto"/>
              <w:left w:val="nil"/>
              <w:bottom w:val="single" w:sz="4" w:space="0" w:color="auto"/>
              <w:right w:val="single" w:sz="4" w:space="0" w:color="auto"/>
            </w:tcBorders>
            <w:shd w:val="clear" w:color="auto" w:fill="D0FAFE"/>
            <w:vAlign w:val="center"/>
          </w:tcPr>
          <w:p w14:paraId="0E458375"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Ilość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gwarantowanego</w:t>
            </w:r>
          </w:p>
        </w:tc>
        <w:tc>
          <w:tcPr>
            <w:tcW w:w="1290" w:type="dxa"/>
            <w:tcBorders>
              <w:top w:val="single" w:sz="4" w:space="0" w:color="auto"/>
              <w:left w:val="nil"/>
              <w:bottom w:val="single" w:sz="4" w:space="0" w:color="auto"/>
              <w:right w:val="single" w:sz="4" w:space="0" w:color="auto"/>
            </w:tcBorders>
            <w:shd w:val="clear" w:color="auto" w:fill="D0FAFE"/>
            <w:vAlign w:val="center"/>
          </w:tcPr>
          <w:p w14:paraId="1BD0C7BE"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Maksymalne </w:t>
            </w:r>
            <w:r w:rsidRPr="007000E9">
              <w:rPr>
                <w:rFonts w:ascii="Arial" w:eastAsia="Times New Roman" w:hAnsi="Arial" w:cs="Arial"/>
                <w:b/>
                <w:bCs/>
                <w:color w:val="000000" w:themeColor="text1"/>
                <w:sz w:val="16"/>
                <w:szCs w:val="16"/>
                <w:lang w:eastAsia="pl-PL"/>
              </w:rPr>
              <w:br/>
              <w:t xml:space="preserve">ilości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opcjonalnego</w:t>
            </w:r>
          </w:p>
        </w:tc>
        <w:tc>
          <w:tcPr>
            <w:tcW w:w="1439" w:type="dxa"/>
            <w:tcBorders>
              <w:top w:val="single" w:sz="4" w:space="0" w:color="auto"/>
              <w:left w:val="nil"/>
              <w:bottom w:val="single" w:sz="4" w:space="0" w:color="auto"/>
              <w:right w:val="single" w:sz="4" w:space="0" w:color="auto"/>
            </w:tcBorders>
            <w:shd w:val="clear" w:color="auto" w:fill="D0FAFE"/>
            <w:vAlign w:val="center"/>
          </w:tcPr>
          <w:p w14:paraId="338B8C41"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Cena</w:t>
            </w:r>
          </w:p>
          <w:p w14:paraId="0B90775A"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jednostkowa </w:t>
            </w:r>
            <w:r w:rsidRPr="007000E9">
              <w:rPr>
                <w:rFonts w:ascii="Arial" w:eastAsia="Times New Roman" w:hAnsi="Arial" w:cs="Arial"/>
                <w:b/>
                <w:color w:val="000000" w:themeColor="text1"/>
                <w:sz w:val="16"/>
                <w:szCs w:val="16"/>
                <w:lang w:eastAsia="pl-PL"/>
              </w:rPr>
              <w:br/>
              <w:t>brutto /zł/</w:t>
            </w:r>
          </w:p>
        </w:tc>
        <w:tc>
          <w:tcPr>
            <w:tcW w:w="1714" w:type="dxa"/>
            <w:tcBorders>
              <w:top w:val="single" w:sz="4" w:space="0" w:color="auto"/>
              <w:left w:val="single" w:sz="4" w:space="0" w:color="auto"/>
              <w:bottom w:val="single" w:sz="4" w:space="0" w:color="auto"/>
              <w:right w:val="single" w:sz="4" w:space="0" w:color="auto"/>
            </w:tcBorders>
            <w:shd w:val="clear" w:color="auto" w:fill="D0FAFE"/>
            <w:vAlign w:val="center"/>
          </w:tcPr>
          <w:p w14:paraId="403F7416"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Wartość </w:t>
            </w:r>
          </w:p>
          <w:p w14:paraId="5D55594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gwarantowanego</w:t>
            </w:r>
            <w:r w:rsidRPr="007000E9">
              <w:rPr>
                <w:rFonts w:ascii="Arial" w:eastAsia="Times New Roman" w:hAnsi="Arial" w:cs="Arial"/>
                <w:b/>
                <w:color w:val="000000" w:themeColor="text1"/>
                <w:sz w:val="16"/>
                <w:szCs w:val="16"/>
                <w:lang w:eastAsia="pl-PL"/>
              </w:rPr>
              <w:t xml:space="preserve"> /zł/</w:t>
            </w:r>
          </w:p>
          <w:p w14:paraId="2E4E6769"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4*6</w:t>
            </w:r>
          </w:p>
        </w:tc>
        <w:tc>
          <w:tcPr>
            <w:tcW w:w="1432" w:type="dxa"/>
            <w:tcBorders>
              <w:top w:val="single" w:sz="4" w:space="0" w:color="auto"/>
              <w:left w:val="single" w:sz="4" w:space="0" w:color="auto"/>
              <w:bottom w:val="single" w:sz="4" w:space="0" w:color="auto"/>
              <w:right w:val="single" w:sz="4" w:space="0" w:color="auto"/>
            </w:tcBorders>
            <w:shd w:val="clear" w:color="auto" w:fill="D0FAFE"/>
            <w:vAlign w:val="center"/>
          </w:tcPr>
          <w:p w14:paraId="10E1FB98"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 Wartość </w:t>
            </w:r>
          </w:p>
          <w:p w14:paraId="487D9E88"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opcjonalnego</w:t>
            </w:r>
            <w:r w:rsidRPr="007000E9">
              <w:rPr>
                <w:rFonts w:ascii="Arial" w:eastAsia="Times New Roman" w:hAnsi="Arial" w:cs="Arial"/>
                <w:b/>
                <w:color w:val="000000" w:themeColor="text1"/>
                <w:sz w:val="16"/>
                <w:szCs w:val="16"/>
                <w:lang w:eastAsia="pl-PL"/>
              </w:rPr>
              <w:t xml:space="preserve"> /zł/</w:t>
            </w:r>
          </w:p>
          <w:p w14:paraId="1637969C"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5*6</w:t>
            </w:r>
          </w:p>
        </w:tc>
        <w:tc>
          <w:tcPr>
            <w:tcW w:w="1435" w:type="dxa"/>
            <w:tcBorders>
              <w:top w:val="single" w:sz="4" w:space="0" w:color="auto"/>
              <w:left w:val="single" w:sz="4" w:space="0" w:color="auto"/>
              <w:bottom w:val="single" w:sz="4" w:space="0" w:color="auto"/>
              <w:right w:val="single" w:sz="4" w:space="0" w:color="auto"/>
            </w:tcBorders>
            <w:shd w:val="clear" w:color="auto" w:fill="D0FAFE"/>
            <w:vAlign w:val="center"/>
          </w:tcPr>
          <w:p w14:paraId="6D9991EC"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Producent/</w:t>
            </w:r>
          </w:p>
          <w:p w14:paraId="377FEDDE"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model/</w:t>
            </w:r>
          </w:p>
          <w:p w14:paraId="41D51D1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typ*</w:t>
            </w:r>
          </w:p>
        </w:tc>
      </w:tr>
      <w:tr w:rsidR="00AC71DC" w:rsidRPr="00EA7607" w14:paraId="460105A0" w14:textId="77777777" w:rsidTr="005559CB">
        <w:trPr>
          <w:cantSplit/>
          <w:trHeight w:val="163"/>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A5CD82"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9B1AB"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2</w:t>
            </w:r>
          </w:p>
        </w:tc>
        <w:tc>
          <w:tcPr>
            <w:tcW w:w="5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B1C4DC"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3</w:t>
            </w:r>
          </w:p>
        </w:tc>
        <w:tc>
          <w:tcPr>
            <w:tcW w:w="15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DA20A9"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4</w:t>
            </w:r>
          </w:p>
        </w:tc>
        <w:tc>
          <w:tcPr>
            <w:tcW w:w="1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23CD3D" w14:textId="77777777" w:rsidR="00AC71DC" w:rsidRPr="007000E9" w:rsidRDefault="00AC71DC" w:rsidP="005559CB">
            <w:pPr>
              <w:spacing w:after="0" w:line="240" w:lineRule="auto"/>
              <w:jc w:val="center"/>
              <w:rPr>
                <w:rFonts w:ascii="Arial" w:hAnsi="Arial" w:cs="Arial"/>
                <w:b/>
                <w:color w:val="000000" w:themeColor="text1"/>
                <w:sz w:val="16"/>
                <w:szCs w:val="16"/>
              </w:rPr>
            </w:pPr>
            <w:r w:rsidRPr="007000E9">
              <w:rPr>
                <w:rFonts w:ascii="Arial" w:hAnsi="Arial" w:cs="Arial"/>
                <w:b/>
                <w:color w:val="000000" w:themeColor="text1"/>
                <w:sz w:val="16"/>
                <w:szCs w:val="16"/>
              </w:rPr>
              <w:t>5</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854879"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6</w:t>
            </w:r>
          </w:p>
        </w:tc>
        <w:tc>
          <w:tcPr>
            <w:tcW w:w="1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9FCF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7</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B1DC5"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8</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200AF"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9</w:t>
            </w:r>
          </w:p>
        </w:tc>
      </w:tr>
      <w:tr w:rsidR="00AC71DC" w:rsidRPr="00EA7607" w14:paraId="637BF137" w14:textId="77777777" w:rsidTr="005559CB">
        <w:trPr>
          <w:cantSplit/>
          <w:trHeight w:val="330"/>
        </w:trPr>
        <w:tc>
          <w:tcPr>
            <w:tcW w:w="1361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41B2FA" w14:textId="77777777" w:rsidR="00AC71DC" w:rsidRPr="00752D57" w:rsidRDefault="00AC71DC" w:rsidP="005559CB">
            <w:pPr>
              <w:spacing w:after="0" w:line="240" w:lineRule="auto"/>
              <w:jc w:val="center"/>
              <w:rPr>
                <w:rFonts w:ascii="Arial" w:eastAsia="Times New Roman" w:hAnsi="Arial" w:cs="Arial"/>
                <w:b/>
                <w:color w:val="000000" w:themeColor="text1"/>
                <w:sz w:val="20"/>
                <w:szCs w:val="20"/>
                <w:lang w:eastAsia="pl-PL"/>
              </w:rPr>
            </w:pPr>
            <w:r w:rsidRPr="00752D57">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w:t>
            </w:r>
            <w:r w:rsidRPr="00752D57">
              <w:rPr>
                <w:rFonts w:ascii="Arial" w:eastAsia="Times New Roman" w:hAnsi="Arial" w:cs="Arial"/>
                <w:b/>
                <w:color w:val="000000" w:themeColor="text1"/>
                <w:sz w:val="20"/>
                <w:szCs w:val="20"/>
                <w:lang w:eastAsia="pl-PL"/>
              </w:rPr>
              <w:t xml:space="preserve"> </w:t>
            </w:r>
            <w:r>
              <w:rPr>
                <w:rFonts w:ascii="Arial" w:hAnsi="Arial" w:cs="Arial"/>
                <w:b/>
                <w:sz w:val="20"/>
                <w:szCs w:val="20"/>
              </w:rPr>
              <w:t>Notebooki III</w:t>
            </w:r>
            <w:r w:rsidRPr="00752D57">
              <w:rPr>
                <w:rFonts w:ascii="Arial" w:hAnsi="Arial" w:cs="Arial"/>
                <w:bCs/>
                <w:sz w:val="20"/>
                <w:szCs w:val="20"/>
              </w:rPr>
              <w:t xml:space="preserve"> </w:t>
            </w:r>
            <w:r w:rsidRPr="00752D57">
              <w:rPr>
                <w:rFonts w:ascii="Arial" w:eastAsia="Times New Roman" w:hAnsi="Arial" w:cs="Arial"/>
                <w:b/>
                <w:color w:val="000000" w:themeColor="text1"/>
                <w:sz w:val="20"/>
                <w:szCs w:val="20"/>
                <w:lang w:eastAsia="pl-PL"/>
              </w:rPr>
              <w:t>– zgodnie z załącznikiem nr 5 do SWZ</w:t>
            </w:r>
          </w:p>
        </w:tc>
      </w:tr>
      <w:tr w:rsidR="00AC71DC" w:rsidRPr="00EA7607" w14:paraId="0E0A8A2A" w14:textId="77777777" w:rsidTr="00AC71DC">
        <w:trPr>
          <w:cantSplit/>
          <w:trHeight w:val="47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1C75D"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sidRPr="007000E9">
              <w:rPr>
                <w:rFonts w:ascii="Arial" w:hAnsi="Arial" w:cs="Arial"/>
                <w:b/>
                <w:bCs/>
                <w:color w:val="000000" w:themeColor="text1"/>
                <w:sz w:val="18"/>
                <w:szCs w:val="18"/>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04AA0258" w14:textId="77777777" w:rsidR="00AC71DC" w:rsidRPr="00752D57" w:rsidRDefault="00AC71DC" w:rsidP="005559C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Notebook NB (acF)</w:t>
            </w:r>
          </w:p>
        </w:tc>
        <w:tc>
          <w:tcPr>
            <w:tcW w:w="573" w:type="dxa"/>
            <w:tcBorders>
              <w:top w:val="single" w:sz="4" w:space="0" w:color="auto"/>
              <w:left w:val="nil"/>
              <w:bottom w:val="single" w:sz="4" w:space="0" w:color="auto"/>
              <w:right w:val="single" w:sz="4" w:space="0" w:color="auto"/>
            </w:tcBorders>
            <w:vAlign w:val="center"/>
          </w:tcPr>
          <w:p w14:paraId="0928AF5B"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8DBF12D" w14:textId="77777777" w:rsidR="00AC71DC" w:rsidRPr="007000E9"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28C03140" w14:textId="77777777" w:rsidR="00AC71DC" w:rsidRPr="007000E9"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1050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702E3F49"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3EC7F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889E65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1D562D0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5B5E4C29"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2335"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074A79B4" w14:textId="77777777" w:rsidR="00AC71DC" w:rsidRDefault="00AC71DC" w:rsidP="005559CB">
            <w:pPr>
              <w:autoSpaceDE w:val="0"/>
              <w:autoSpaceDN w:val="0"/>
              <w:adjustRightInd w:val="0"/>
              <w:spacing w:after="0" w:line="240" w:lineRule="auto"/>
              <w:rPr>
                <w:rFonts w:ascii="Arial" w:hAnsi="Arial" w:cs="Arial"/>
                <w:b/>
                <w:bCs/>
                <w:sz w:val="18"/>
                <w:szCs w:val="18"/>
              </w:rPr>
            </w:pPr>
            <w:r w:rsidRPr="0084351D">
              <w:rPr>
                <w:rFonts w:ascii="Arial" w:hAnsi="Arial" w:cs="Arial"/>
                <w:sz w:val="18"/>
                <w:szCs w:val="18"/>
              </w:rPr>
              <w:t xml:space="preserve">Mysz </w:t>
            </w:r>
            <w:r w:rsidRPr="0084351D">
              <w:t xml:space="preserve"> </w:t>
            </w:r>
            <w:r w:rsidRPr="0084351D">
              <w:rPr>
                <w:rFonts w:ascii="Arial" w:hAnsi="Arial" w:cs="Arial"/>
                <w:sz w:val="18"/>
                <w:szCs w:val="18"/>
              </w:rPr>
              <w:t>optyczna, 2-przyciskowa, z rolką, dedykowana do pracy z notebookiem</w:t>
            </w:r>
          </w:p>
        </w:tc>
        <w:tc>
          <w:tcPr>
            <w:tcW w:w="573" w:type="dxa"/>
            <w:tcBorders>
              <w:top w:val="single" w:sz="4" w:space="0" w:color="auto"/>
              <w:left w:val="nil"/>
              <w:bottom w:val="single" w:sz="4" w:space="0" w:color="auto"/>
              <w:right w:val="single" w:sz="4" w:space="0" w:color="auto"/>
            </w:tcBorders>
            <w:vAlign w:val="center"/>
          </w:tcPr>
          <w:p w14:paraId="4F2BB2E0"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A7A15F6"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8A96F5D"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1050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3721F2F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72BFB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49312B4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7E5699FC"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40BD5508"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A539"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1b</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537B5DDD" w14:textId="77777777" w:rsidR="00AC71DC" w:rsidRDefault="00AC71DC" w:rsidP="005559CB">
            <w:pPr>
              <w:autoSpaceDE w:val="0"/>
              <w:autoSpaceDN w:val="0"/>
              <w:adjustRightInd w:val="0"/>
              <w:spacing w:after="0" w:line="240" w:lineRule="auto"/>
              <w:rPr>
                <w:rFonts w:ascii="Arial" w:hAnsi="Arial" w:cs="Arial"/>
                <w:b/>
                <w:bCs/>
                <w:sz w:val="18"/>
                <w:szCs w:val="18"/>
              </w:rPr>
            </w:pPr>
            <w:r w:rsidRPr="0084351D">
              <w:rPr>
                <w:rFonts w:ascii="Arial" w:hAnsi="Arial" w:cs="Arial"/>
                <w:sz w:val="18"/>
                <w:szCs w:val="18"/>
              </w:rPr>
              <w:t>Torba transportowa, dwukomorowa</w:t>
            </w:r>
          </w:p>
        </w:tc>
        <w:tc>
          <w:tcPr>
            <w:tcW w:w="573" w:type="dxa"/>
            <w:tcBorders>
              <w:top w:val="single" w:sz="4" w:space="0" w:color="auto"/>
              <w:left w:val="nil"/>
              <w:bottom w:val="single" w:sz="4" w:space="0" w:color="auto"/>
              <w:right w:val="single" w:sz="4" w:space="0" w:color="auto"/>
            </w:tcBorders>
            <w:vAlign w:val="center"/>
          </w:tcPr>
          <w:p w14:paraId="3ECCBF2D"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FCEFDA9"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52E60DD7"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1050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5EADDBF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DBFA3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81B740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0040605C"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DA98EB5" w14:textId="77777777" w:rsidTr="00AC71DC">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3E2CF"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Pr>
                <w:rFonts w:ascii="Arial" w:hAnsi="Arial" w:cs="Arial"/>
                <w:b/>
                <w:bCs/>
                <w:color w:val="000000" w:themeColor="text1"/>
                <w:sz w:val="18"/>
                <w:szCs w:val="18"/>
                <w:lang w:eastAsia="pl-PL"/>
              </w:rPr>
              <w:t>2</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0AD0EB54" w14:textId="77777777" w:rsidR="00AC71DC" w:rsidRDefault="00AC71DC" w:rsidP="005559C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Notebook NB ultralekki z modemem LTE NBU</w:t>
            </w:r>
          </w:p>
        </w:tc>
        <w:tc>
          <w:tcPr>
            <w:tcW w:w="573" w:type="dxa"/>
            <w:tcBorders>
              <w:top w:val="single" w:sz="4" w:space="0" w:color="auto"/>
              <w:left w:val="nil"/>
              <w:bottom w:val="single" w:sz="4" w:space="0" w:color="auto"/>
              <w:right w:val="single" w:sz="4" w:space="0" w:color="auto"/>
            </w:tcBorders>
            <w:vAlign w:val="center"/>
          </w:tcPr>
          <w:p w14:paraId="0BE0BDFA" w14:textId="77777777" w:rsidR="00AC71DC" w:rsidRPr="007000E9" w:rsidRDefault="00AC71DC" w:rsidP="005559CB">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7E4C5BC"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2E8293B1"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70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6268B15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68076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2F01DF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0BA144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0131DBC4" w14:textId="77777777" w:rsidTr="00AC71DC">
        <w:trPr>
          <w:cantSplit/>
          <w:trHeight w:val="94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4B390"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2a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26F94DE4" w14:textId="77777777" w:rsidR="00AC71DC" w:rsidRPr="0084351D" w:rsidRDefault="00AC71DC" w:rsidP="005559CB">
            <w:pPr>
              <w:autoSpaceDE w:val="0"/>
              <w:autoSpaceDN w:val="0"/>
              <w:adjustRightInd w:val="0"/>
              <w:spacing w:after="0" w:line="240" w:lineRule="auto"/>
              <w:rPr>
                <w:rFonts w:ascii="Arial" w:hAnsi="Arial" w:cs="Arial"/>
                <w:sz w:val="18"/>
                <w:szCs w:val="18"/>
              </w:rPr>
            </w:pPr>
            <w:r w:rsidRPr="0084351D">
              <w:rPr>
                <w:rFonts w:ascii="Arial" w:hAnsi="Arial" w:cs="Arial"/>
                <w:sz w:val="18"/>
                <w:szCs w:val="18"/>
              </w:rPr>
              <w:t>Mysz optyczna bezprzewodowa (Bluetooth lub z własnym nadajnikiem radiowym), 2-przyciskowa, z rolką, dedykowana do pracy z notebookiem</w:t>
            </w:r>
          </w:p>
        </w:tc>
        <w:tc>
          <w:tcPr>
            <w:tcW w:w="573" w:type="dxa"/>
            <w:tcBorders>
              <w:top w:val="single" w:sz="4" w:space="0" w:color="auto"/>
              <w:left w:val="nil"/>
              <w:bottom w:val="single" w:sz="4" w:space="0" w:color="auto"/>
              <w:right w:val="single" w:sz="4" w:space="0" w:color="auto"/>
            </w:tcBorders>
            <w:vAlign w:val="center"/>
          </w:tcPr>
          <w:p w14:paraId="452DEE9B" w14:textId="77777777" w:rsidR="00AC71DC" w:rsidRDefault="00AC71DC" w:rsidP="005559CB">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E2794CA"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F83D31D"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70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F46CF30"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871B2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C28D81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5F7DEF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5075734A" w14:textId="77777777" w:rsidTr="00AC71DC">
        <w:trPr>
          <w:cantSplit/>
          <w:trHeight w:val="84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8917E"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2b</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59827DD1" w14:textId="77777777" w:rsidR="00AC71DC" w:rsidRPr="0084351D" w:rsidRDefault="00AC71DC" w:rsidP="005559CB">
            <w:pPr>
              <w:autoSpaceDE w:val="0"/>
              <w:autoSpaceDN w:val="0"/>
              <w:adjustRightInd w:val="0"/>
              <w:spacing w:after="0" w:line="240" w:lineRule="auto"/>
              <w:rPr>
                <w:rFonts w:ascii="Arial" w:hAnsi="Arial" w:cs="Arial"/>
                <w:sz w:val="18"/>
                <w:szCs w:val="18"/>
              </w:rPr>
            </w:pPr>
            <w:r w:rsidRPr="0084351D">
              <w:rPr>
                <w:rFonts w:ascii="Arial" w:hAnsi="Arial" w:cs="Arial"/>
                <w:sz w:val="18"/>
                <w:szCs w:val="18"/>
              </w:rPr>
              <w:t xml:space="preserve">Torba transportowa, min. jednokomorowa, o gabarytach jak najmniej </w:t>
            </w:r>
            <w:r>
              <w:rPr>
                <w:rFonts w:ascii="Arial" w:hAnsi="Arial" w:cs="Arial"/>
                <w:sz w:val="18"/>
                <w:szCs w:val="18"/>
              </w:rPr>
              <w:t>p</w:t>
            </w:r>
            <w:r w:rsidRPr="0084351D">
              <w:rPr>
                <w:rFonts w:ascii="Arial" w:hAnsi="Arial" w:cs="Arial"/>
                <w:sz w:val="18"/>
                <w:szCs w:val="18"/>
              </w:rPr>
              <w:t>rzekraczających gabaryty oferowanego notebooka</w:t>
            </w:r>
          </w:p>
        </w:tc>
        <w:tc>
          <w:tcPr>
            <w:tcW w:w="573" w:type="dxa"/>
            <w:tcBorders>
              <w:top w:val="single" w:sz="4" w:space="0" w:color="auto"/>
              <w:left w:val="nil"/>
              <w:bottom w:val="single" w:sz="4" w:space="0" w:color="auto"/>
              <w:right w:val="single" w:sz="4" w:space="0" w:color="auto"/>
            </w:tcBorders>
            <w:vAlign w:val="center"/>
          </w:tcPr>
          <w:p w14:paraId="7E21A7A5" w14:textId="77777777" w:rsidR="00AC71DC" w:rsidRDefault="00AC71DC" w:rsidP="005559CB">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C295448"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08934B5D"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70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5BEF65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FD535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673852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78C8F53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07A321F3" w14:textId="77777777" w:rsidTr="00AC71DC">
        <w:trPr>
          <w:cantSplit/>
          <w:trHeight w:val="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4AC08"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p>
        </w:tc>
        <w:tc>
          <w:tcPr>
            <w:tcW w:w="84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89A0E"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 xml:space="preserve">RAZEM CZĘŚĆ </w:t>
            </w:r>
            <w:r>
              <w:rPr>
                <w:rFonts w:ascii="Arial" w:eastAsia="Times New Roman" w:hAnsi="Arial" w:cs="Arial"/>
                <w:b/>
                <w:color w:val="000000" w:themeColor="text1"/>
                <w:sz w:val="18"/>
                <w:szCs w:val="18"/>
                <w:lang w:eastAsia="pl-PL"/>
              </w:rPr>
              <w:t>3</w:t>
            </w: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99ADB2F"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74D77A94"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9867E2C"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EA7607" w14:paraId="24751F37" w14:textId="77777777" w:rsidTr="005559CB">
        <w:trPr>
          <w:cantSplit/>
          <w:trHeight w:val="142"/>
        </w:trPr>
        <w:tc>
          <w:tcPr>
            <w:tcW w:w="56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85A1117"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Lp.</w:t>
            </w:r>
          </w:p>
        </w:tc>
        <w:tc>
          <w:tcPr>
            <w:tcW w:w="5733"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524E6078" w14:textId="77777777" w:rsidR="00AC71DC" w:rsidRPr="004F12DF" w:rsidRDefault="00AC71DC" w:rsidP="005559CB">
            <w:pPr>
              <w:spacing w:after="0" w:line="240" w:lineRule="auto"/>
              <w:jc w:val="center"/>
              <w:rPr>
                <w:rFonts w:ascii="Arial" w:hAnsi="Arial" w:cs="Arial"/>
                <w:b/>
                <w:bCs/>
                <w:color w:val="000000"/>
                <w:sz w:val="18"/>
                <w:szCs w:val="18"/>
              </w:rPr>
            </w:pPr>
            <w:r w:rsidRPr="004F12DF">
              <w:rPr>
                <w:rFonts w:ascii="Arial" w:hAnsi="Arial" w:cs="Arial"/>
                <w:b/>
                <w:bCs/>
                <w:color w:val="000000"/>
                <w:sz w:val="18"/>
                <w:szCs w:val="18"/>
              </w:rPr>
              <w:t>Dane</w:t>
            </w:r>
          </w:p>
        </w:tc>
        <w:tc>
          <w:tcPr>
            <w:tcW w:w="7310" w:type="dxa"/>
            <w:gridSpan w:val="5"/>
            <w:tcBorders>
              <w:top w:val="single" w:sz="4" w:space="0" w:color="auto"/>
              <w:left w:val="nil"/>
              <w:bottom w:val="single" w:sz="4" w:space="0" w:color="auto"/>
              <w:right w:val="single" w:sz="4" w:space="0" w:color="auto"/>
            </w:tcBorders>
            <w:shd w:val="clear" w:color="auto" w:fill="FFC000"/>
            <w:vAlign w:val="center"/>
          </w:tcPr>
          <w:p w14:paraId="23D7AF84"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hAnsi="Arial" w:cs="Arial"/>
                <w:b/>
                <w:sz w:val="18"/>
                <w:szCs w:val="18"/>
              </w:rPr>
              <w:t>Wartość brutto</w:t>
            </w:r>
          </w:p>
        </w:tc>
      </w:tr>
      <w:tr w:rsidR="00AC71DC" w:rsidRPr="00EA7607" w14:paraId="1E2FCB29" w14:textId="77777777" w:rsidTr="005559CB">
        <w:trPr>
          <w:cantSplit/>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B46AA"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A</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2BEC0" w14:textId="29189567"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gwarantowanego (wiersz </w:t>
            </w:r>
            <w:r w:rsidR="00C96E08">
              <w:rPr>
                <w:rFonts w:ascii="Arial" w:hAnsi="Arial" w:cs="Arial"/>
                <w:sz w:val="18"/>
                <w:szCs w:val="18"/>
              </w:rPr>
              <w:t>2</w:t>
            </w:r>
            <w:r w:rsidRPr="004F12DF">
              <w:rPr>
                <w:rFonts w:ascii="Arial" w:hAnsi="Arial" w:cs="Arial"/>
                <w:sz w:val="18"/>
                <w:szCs w:val="18"/>
              </w:rPr>
              <w:t xml:space="preserve"> kolumna 7)</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F2CA12A"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EA7607" w14:paraId="4AA90A85" w14:textId="77777777" w:rsidTr="005559CB">
        <w:trPr>
          <w:cantSplit/>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1A3F6"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B</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BD375" w14:textId="3AE90A03"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opcjonalnego (wiersz </w:t>
            </w:r>
            <w:r w:rsidR="00C96E08">
              <w:rPr>
                <w:rFonts w:ascii="Arial" w:hAnsi="Arial" w:cs="Arial"/>
                <w:sz w:val="18"/>
                <w:szCs w:val="18"/>
              </w:rPr>
              <w:t>2</w:t>
            </w:r>
            <w:r w:rsidRPr="004F12DF">
              <w:rPr>
                <w:rFonts w:ascii="Arial" w:hAnsi="Arial" w:cs="Arial"/>
                <w:sz w:val="18"/>
                <w:szCs w:val="18"/>
              </w:rPr>
              <w:t xml:space="preserve"> kolumna 8)</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7FC0718"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A01DAA" w14:paraId="20A8D602" w14:textId="77777777" w:rsidTr="005559CB">
        <w:trPr>
          <w:cantSplit/>
          <w:trHeight w:val="4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5723F"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C</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CC43D" w14:textId="77777777"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b/>
                <w:bCs/>
                <w:sz w:val="18"/>
                <w:szCs w:val="18"/>
              </w:rPr>
              <w:t>Łączna wartość zamówienia (SUMA POZ. A+B)</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3D011A79" w14:textId="77777777" w:rsidR="00AC71DC" w:rsidRPr="004F12DF" w:rsidRDefault="00AC71DC" w:rsidP="005559CB">
            <w:pPr>
              <w:spacing w:before="240" w:after="0"/>
              <w:jc w:val="right"/>
              <w:rPr>
                <w:rFonts w:ascii="Arial" w:hAnsi="Arial" w:cs="Arial"/>
                <w:b/>
                <w:sz w:val="18"/>
                <w:szCs w:val="18"/>
              </w:rPr>
            </w:pPr>
            <w:r w:rsidRPr="004F12DF">
              <w:rPr>
                <w:rFonts w:ascii="Arial" w:hAnsi="Arial" w:cs="Arial"/>
                <w:b/>
                <w:sz w:val="18"/>
                <w:szCs w:val="18"/>
              </w:rPr>
              <w:t>……………………………..zł brutto*</w:t>
            </w:r>
          </w:p>
          <w:p w14:paraId="6E616447" w14:textId="77777777" w:rsidR="00AC71DC" w:rsidRPr="004F12DF" w:rsidRDefault="00AC71DC" w:rsidP="005559CB">
            <w:pPr>
              <w:spacing w:after="0" w:line="240" w:lineRule="auto"/>
              <w:jc w:val="right"/>
              <w:rPr>
                <w:rFonts w:ascii="Arial" w:hAnsi="Arial" w:cs="Arial"/>
                <w:b/>
                <w:sz w:val="18"/>
                <w:szCs w:val="18"/>
              </w:rPr>
            </w:pPr>
            <w:r w:rsidRPr="004F12DF">
              <w:rPr>
                <w:rFonts w:ascii="Arial" w:hAnsi="Arial" w:cs="Arial"/>
                <w:b/>
                <w:sz w:val="18"/>
                <w:szCs w:val="18"/>
              </w:rPr>
              <w:t xml:space="preserve">Wykonawca przepisze łączną wartość zamówienia gwarantowanego </w:t>
            </w:r>
          </w:p>
          <w:p w14:paraId="2950ED35"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hAnsi="Arial" w:cs="Arial"/>
                <w:b/>
                <w:sz w:val="18"/>
                <w:szCs w:val="18"/>
              </w:rPr>
              <w:t>i opcjonalnego do formularza ofertowego (Załącznik nr 1 do SWZ)</w:t>
            </w:r>
          </w:p>
        </w:tc>
      </w:tr>
    </w:tbl>
    <w:p w14:paraId="0826D6B5" w14:textId="23F4F923" w:rsidR="00AC71DC" w:rsidRDefault="00AC71DC" w:rsidP="00AC71DC">
      <w:pPr>
        <w:spacing w:after="160" w:line="259" w:lineRule="auto"/>
        <w:rPr>
          <w:rFonts w:ascii="Arial" w:eastAsia="Times New Roman" w:hAnsi="Arial" w:cs="Arial"/>
          <w:b/>
          <w:bCs/>
          <w:sz w:val="18"/>
          <w:szCs w:val="18"/>
          <w:lang w:eastAsia="pl-PL"/>
        </w:rPr>
      </w:pPr>
    </w:p>
    <w:p w14:paraId="5420F804"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12067CA" w14:textId="04D6D438"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Wyposażenie wyżej wymienionego sprzętu nie stanowi kompletu, a oddzielne pozycje handlowe, z których każda musi posiadać Jednolity Indeks Materiałowy, </w:t>
      </w:r>
    </w:p>
    <w:p w14:paraId="515A9CF4" w14:textId="56CE25B8"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oznaczenie i kod producenta oraz występować jako oddzielna pozycja na fakturze.</w:t>
      </w:r>
    </w:p>
    <w:p w14:paraId="1C441762"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B41BCCD"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C2BA4B6" w14:textId="77777777" w:rsidR="00AC71DC" w:rsidRDefault="00AC71DC" w:rsidP="00AC71DC">
      <w:pPr>
        <w:spacing w:after="160" w:line="259" w:lineRule="auto"/>
        <w:rPr>
          <w:rFonts w:ascii="Arial" w:eastAsia="Times New Roman" w:hAnsi="Arial" w:cs="Arial"/>
          <w:b/>
          <w:bCs/>
          <w:sz w:val="18"/>
          <w:szCs w:val="18"/>
          <w:lang w:eastAsia="pl-PL"/>
        </w:rPr>
      </w:pPr>
    </w:p>
    <w:tbl>
      <w:tblPr>
        <w:tblpPr w:leftFromText="141" w:rightFromText="141" w:vertAnchor="page" w:horzAnchor="margin" w:tblpXSpec="center" w:tblpY="1641"/>
        <w:tblW w:w="13611" w:type="dxa"/>
        <w:tblLayout w:type="fixed"/>
        <w:tblCellMar>
          <w:left w:w="70" w:type="dxa"/>
          <w:right w:w="70" w:type="dxa"/>
        </w:tblCellMar>
        <w:tblLook w:val="04A0" w:firstRow="1" w:lastRow="0" w:firstColumn="1" w:lastColumn="0" w:noHBand="0" w:noVBand="1"/>
      </w:tblPr>
      <w:tblGrid>
        <w:gridCol w:w="568"/>
        <w:gridCol w:w="3583"/>
        <w:gridCol w:w="573"/>
        <w:gridCol w:w="1577"/>
        <w:gridCol w:w="1290"/>
        <w:gridCol w:w="1439"/>
        <w:gridCol w:w="1714"/>
        <w:gridCol w:w="1432"/>
        <w:gridCol w:w="1435"/>
      </w:tblGrid>
      <w:tr w:rsidR="00AC71DC" w:rsidRPr="00EA7607" w14:paraId="5925735F" w14:textId="77777777" w:rsidTr="005559CB">
        <w:trPr>
          <w:cantSplit/>
          <w:trHeight w:val="842"/>
        </w:trPr>
        <w:tc>
          <w:tcPr>
            <w:tcW w:w="568"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5079846"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lastRenderedPageBreak/>
              <w:t>Lp.</w:t>
            </w:r>
          </w:p>
        </w:tc>
        <w:tc>
          <w:tcPr>
            <w:tcW w:w="3583" w:type="dxa"/>
            <w:tcBorders>
              <w:top w:val="single" w:sz="4" w:space="0" w:color="auto"/>
              <w:left w:val="single" w:sz="4" w:space="0" w:color="auto"/>
              <w:bottom w:val="single" w:sz="4" w:space="0" w:color="auto"/>
              <w:right w:val="single" w:sz="4" w:space="0" w:color="auto"/>
            </w:tcBorders>
            <w:shd w:val="clear" w:color="auto" w:fill="D0FAFE"/>
            <w:vAlign w:val="center"/>
          </w:tcPr>
          <w:p w14:paraId="1F6989F3"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Nazwa sprzętu</w:t>
            </w:r>
          </w:p>
        </w:tc>
        <w:tc>
          <w:tcPr>
            <w:tcW w:w="573" w:type="dxa"/>
            <w:tcBorders>
              <w:top w:val="single" w:sz="4" w:space="0" w:color="auto"/>
              <w:left w:val="nil"/>
              <w:bottom w:val="single" w:sz="4" w:space="0" w:color="auto"/>
              <w:right w:val="single" w:sz="4" w:space="0" w:color="auto"/>
            </w:tcBorders>
            <w:shd w:val="clear" w:color="auto" w:fill="D0FAFE"/>
            <w:vAlign w:val="center"/>
          </w:tcPr>
          <w:p w14:paraId="2EDE04EC"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jm</w:t>
            </w:r>
          </w:p>
        </w:tc>
        <w:tc>
          <w:tcPr>
            <w:tcW w:w="1577" w:type="dxa"/>
            <w:tcBorders>
              <w:top w:val="single" w:sz="4" w:space="0" w:color="auto"/>
              <w:left w:val="nil"/>
              <w:bottom w:val="single" w:sz="4" w:space="0" w:color="auto"/>
              <w:right w:val="single" w:sz="4" w:space="0" w:color="auto"/>
            </w:tcBorders>
            <w:shd w:val="clear" w:color="auto" w:fill="D0FAFE"/>
            <w:vAlign w:val="center"/>
          </w:tcPr>
          <w:p w14:paraId="166F9CD1"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Ilość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gwarantowanego</w:t>
            </w:r>
          </w:p>
        </w:tc>
        <w:tc>
          <w:tcPr>
            <w:tcW w:w="1290" w:type="dxa"/>
            <w:tcBorders>
              <w:top w:val="single" w:sz="4" w:space="0" w:color="auto"/>
              <w:left w:val="nil"/>
              <w:bottom w:val="single" w:sz="4" w:space="0" w:color="auto"/>
              <w:right w:val="single" w:sz="4" w:space="0" w:color="auto"/>
            </w:tcBorders>
            <w:shd w:val="clear" w:color="auto" w:fill="D0FAFE"/>
            <w:vAlign w:val="center"/>
          </w:tcPr>
          <w:p w14:paraId="52DFB18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Maksymalne </w:t>
            </w:r>
            <w:r w:rsidRPr="007000E9">
              <w:rPr>
                <w:rFonts w:ascii="Arial" w:eastAsia="Times New Roman" w:hAnsi="Arial" w:cs="Arial"/>
                <w:b/>
                <w:bCs/>
                <w:color w:val="000000" w:themeColor="text1"/>
                <w:sz w:val="16"/>
                <w:szCs w:val="16"/>
                <w:lang w:eastAsia="pl-PL"/>
              </w:rPr>
              <w:br/>
              <w:t xml:space="preserve">ilości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opcjonalnego</w:t>
            </w:r>
          </w:p>
        </w:tc>
        <w:tc>
          <w:tcPr>
            <w:tcW w:w="1439" w:type="dxa"/>
            <w:tcBorders>
              <w:top w:val="single" w:sz="4" w:space="0" w:color="auto"/>
              <w:left w:val="nil"/>
              <w:bottom w:val="single" w:sz="4" w:space="0" w:color="auto"/>
              <w:right w:val="single" w:sz="4" w:space="0" w:color="auto"/>
            </w:tcBorders>
            <w:shd w:val="clear" w:color="auto" w:fill="D0FAFE"/>
            <w:vAlign w:val="center"/>
          </w:tcPr>
          <w:p w14:paraId="6AAB4DD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Cena</w:t>
            </w:r>
          </w:p>
          <w:p w14:paraId="48D5B587"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jednostkowa </w:t>
            </w:r>
            <w:r w:rsidRPr="007000E9">
              <w:rPr>
                <w:rFonts w:ascii="Arial" w:eastAsia="Times New Roman" w:hAnsi="Arial" w:cs="Arial"/>
                <w:b/>
                <w:color w:val="000000" w:themeColor="text1"/>
                <w:sz w:val="16"/>
                <w:szCs w:val="16"/>
                <w:lang w:eastAsia="pl-PL"/>
              </w:rPr>
              <w:br/>
              <w:t>brutto /zł/</w:t>
            </w:r>
          </w:p>
        </w:tc>
        <w:tc>
          <w:tcPr>
            <w:tcW w:w="1714" w:type="dxa"/>
            <w:tcBorders>
              <w:top w:val="single" w:sz="4" w:space="0" w:color="auto"/>
              <w:left w:val="single" w:sz="4" w:space="0" w:color="auto"/>
              <w:bottom w:val="single" w:sz="4" w:space="0" w:color="auto"/>
              <w:right w:val="single" w:sz="4" w:space="0" w:color="auto"/>
            </w:tcBorders>
            <w:shd w:val="clear" w:color="auto" w:fill="D0FAFE"/>
            <w:vAlign w:val="center"/>
          </w:tcPr>
          <w:p w14:paraId="49A1CB0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Wartość </w:t>
            </w:r>
          </w:p>
          <w:p w14:paraId="5EF64386"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gwarantowanego</w:t>
            </w:r>
            <w:r w:rsidRPr="007000E9">
              <w:rPr>
                <w:rFonts w:ascii="Arial" w:eastAsia="Times New Roman" w:hAnsi="Arial" w:cs="Arial"/>
                <w:b/>
                <w:color w:val="000000" w:themeColor="text1"/>
                <w:sz w:val="16"/>
                <w:szCs w:val="16"/>
                <w:lang w:eastAsia="pl-PL"/>
              </w:rPr>
              <w:t xml:space="preserve"> /zł/</w:t>
            </w:r>
          </w:p>
          <w:p w14:paraId="28895B2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4*6</w:t>
            </w:r>
          </w:p>
        </w:tc>
        <w:tc>
          <w:tcPr>
            <w:tcW w:w="1432" w:type="dxa"/>
            <w:tcBorders>
              <w:top w:val="single" w:sz="4" w:space="0" w:color="auto"/>
              <w:left w:val="single" w:sz="4" w:space="0" w:color="auto"/>
              <w:bottom w:val="single" w:sz="4" w:space="0" w:color="auto"/>
              <w:right w:val="single" w:sz="4" w:space="0" w:color="auto"/>
            </w:tcBorders>
            <w:shd w:val="clear" w:color="auto" w:fill="D0FAFE"/>
            <w:vAlign w:val="center"/>
          </w:tcPr>
          <w:p w14:paraId="387B8B9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 Wartość </w:t>
            </w:r>
          </w:p>
          <w:p w14:paraId="76A7DDB3"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opcjonalnego</w:t>
            </w:r>
            <w:r w:rsidRPr="007000E9">
              <w:rPr>
                <w:rFonts w:ascii="Arial" w:eastAsia="Times New Roman" w:hAnsi="Arial" w:cs="Arial"/>
                <w:b/>
                <w:color w:val="000000" w:themeColor="text1"/>
                <w:sz w:val="16"/>
                <w:szCs w:val="16"/>
                <w:lang w:eastAsia="pl-PL"/>
              </w:rPr>
              <w:t xml:space="preserve"> /zł/</w:t>
            </w:r>
          </w:p>
          <w:p w14:paraId="20F109C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5*6</w:t>
            </w:r>
          </w:p>
        </w:tc>
        <w:tc>
          <w:tcPr>
            <w:tcW w:w="1435" w:type="dxa"/>
            <w:tcBorders>
              <w:top w:val="single" w:sz="4" w:space="0" w:color="auto"/>
              <w:left w:val="single" w:sz="4" w:space="0" w:color="auto"/>
              <w:bottom w:val="single" w:sz="4" w:space="0" w:color="auto"/>
              <w:right w:val="single" w:sz="4" w:space="0" w:color="auto"/>
            </w:tcBorders>
            <w:shd w:val="clear" w:color="auto" w:fill="D0FAFE"/>
            <w:vAlign w:val="center"/>
          </w:tcPr>
          <w:p w14:paraId="5A11B4FE"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Producent/</w:t>
            </w:r>
          </w:p>
          <w:p w14:paraId="745964F6"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model/</w:t>
            </w:r>
          </w:p>
          <w:p w14:paraId="248338C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typ*</w:t>
            </w:r>
          </w:p>
        </w:tc>
      </w:tr>
      <w:tr w:rsidR="00AC71DC" w:rsidRPr="00EA7607" w14:paraId="7B181986" w14:textId="77777777" w:rsidTr="005559CB">
        <w:trPr>
          <w:cantSplit/>
          <w:trHeight w:val="163"/>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C7D7E2"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1C0CE"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2</w:t>
            </w:r>
          </w:p>
        </w:tc>
        <w:tc>
          <w:tcPr>
            <w:tcW w:w="5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3E9885"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3</w:t>
            </w:r>
          </w:p>
        </w:tc>
        <w:tc>
          <w:tcPr>
            <w:tcW w:w="15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6DFF8E"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4</w:t>
            </w:r>
          </w:p>
        </w:tc>
        <w:tc>
          <w:tcPr>
            <w:tcW w:w="1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F1D13C" w14:textId="77777777" w:rsidR="00AC71DC" w:rsidRPr="007000E9" w:rsidRDefault="00AC71DC" w:rsidP="005559CB">
            <w:pPr>
              <w:spacing w:after="0" w:line="240" w:lineRule="auto"/>
              <w:jc w:val="center"/>
              <w:rPr>
                <w:rFonts w:ascii="Arial" w:hAnsi="Arial" w:cs="Arial"/>
                <w:b/>
                <w:color w:val="000000" w:themeColor="text1"/>
                <w:sz w:val="16"/>
                <w:szCs w:val="16"/>
              </w:rPr>
            </w:pPr>
            <w:r w:rsidRPr="007000E9">
              <w:rPr>
                <w:rFonts w:ascii="Arial" w:hAnsi="Arial" w:cs="Arial"/>
                <w:b/>
                <w:color w:val="000000" w:themeColor="text1"/>
                <w:sz w:val="16"/>
                <w:szCs w:val="16"/>
              </w:rPr>
              <w:t>5</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F4E54F"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6</w:t>
            </w:r>
          </w:p>
        </w:tc>
        <w:tc>
          <w:tcPr>
            <w:tcW w:w="1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DBA80"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7</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8A030"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8</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E60345"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9</w:t>
            </w:r>
          </w:p>
        </w:tc>
      </w:tr>
      <w:tr w:rsidR="00AC71DC" w:rsidRPr="00EA7607" w14:paraId="72D13FC8" w14:textId="77777777" w:rsidTr="005559CB">
        <w:trPr>
          <w:cantSplit/>
          <w:trHeight w:val="330"/>
        </w:trPr>
        <w:tc>
          <w:tcPr>
            <w:tcW w:w="1361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981101" w14:textId="77777777" w:rsidR="00AC71DC" w:rsidRPr="00752D57" w:rsidRDefault="00AC71DC" w:rsidP="005559CB">
            <w:pPr>
              <w:spacing w:after="0" w:line="240" w:lineRule="auto"/>
              <w:jc w:val="center"/>
              <w:rPr>
                <w:rFonts w:ascii="Arial" w:eastAsia="Times New Roman" w:hAnsi="Arial" w:cs="Arial"/>
                <w:b/>
                <w:color w:val="000000" w:themeColor="text1"/>
                <w:sz w:val="20"/>
                <w:szCs w:val="20"/>
                <w:lang w:eastAsia="pl-PL"/>
              </w:rPr>
            </w:pPr>
            <w:r w:rsidRPr="00752D57">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w:t>
            </w:r>
            <w:r w:rsidRPr="00752D57">
              <w:rPr>
                <w:rFonts w:ascii="Arial" w:eastAsia="Times New Roman" w:hAnsi="Arial" w:cs="Arial"/>
                <w:b/>
                <w:color w:val="000000" w:themeColor="text1"/>
                <w:sz w:val="20"/>
                <w:szCs w:val="20"/>
                <w:lang w:eastAsia="pl-PL"/>
              </w:rPr>
              <w:t xml:space="preserve"> </w:t>
            </w:r>
            <w:r>
              <w:rPr>
                <w:rFonts w:ascii="Arial" w:hAnsi="Arial" w:cs="Arial"/>
                <w:b/>
                <w:sz w:val="20"/>
                <w:szCs w:val="20"/>
              </w:rPr>
              <w:t>Stacje graficzne I</w:t>
            </w:r>
            <w:r w:rsidRPr="00752D57">
              <w:rPr>
                <w:rFonts w:ascii="Arial" w:hAnsi="Arial" w:cs="Arial"/>
                <w:bCs/>
                <w:sz w:val="20"/>
                <w:szCs w:val="20"/>
              </w:rPr>
              <w:t xml:space="preserve"> </w:t>
            </w:r>
            <w:r w:rsidRPr="00752D57">
              <w:rPr>
                <w:rFonts w:ascii="Arial" w:eastAsia="Times New Roman" w:hAnsi="Arial" w:cs="Arial"/>
                <w:b/>
                <w:color w:val="000000" w:themeColor="text1"/>
                <w:sz w:val="20"/>
                <w:szCs w:val="20"/>
                <w:lang w:eastAsia="pl-PL"/>
              </w:rPr>
              <w:t>– zgodnie z załącznikiem nr 5 do SWZ</w:t>
            </w:r>
          </w:p>
        </w:tc>
      </w:tr>
      <w:tr w:rsidR="00AC71DC" w:rsidRPr="00EA7607" w14:paraId="331A6555" w14:textId="77777777" w:rsidTr="003E38C9">
        <w:trPr>
          <w:cantSplit/>
          <w:trHeight w:val="89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D57D"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sidRPr="007000E9">
              <w:rPr>
                <w:rFonts w:ascii="Arial" w:hAnsi="Arial" w:cs="Arial"/>
                <w:b/>
                <w:bCs/>
                <w:color w:val="000000" w:themeColor="text1"/>
                <w:sz w:val="18"/>
                <w:szCs w:val="18"/>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7C7303BC" w14:textId="77777777" w:rsidR="00AC71DC" w:rsidRPr="00752D57" w:rsidRDefault="00AC71DC" w:rsidP="005559CB">
            <w:pPr>
              <w:autoSpaceDE w:val="0"/>
              <w:autoSpaceDN w:val="0"/>
              <w:adjustRightInd w:val="0"/>
              <w:spacing w:after="0" w:line="240" w:lineRule="auto"/>
              <w:rPr>
                <w:rFonts w:ascii="Arial" w:hAnsi="Arial" w:cs="Arial"/>
                <w:b/>
                <w:bCs/>
                <w:sz w:val="18"/>
                <w:szCs w:val="18"/>
              </w:rPr>
            </w:pPr>
            <w:r w:rsidRPr="00881E7C">
              <w:rPr>
                <w:rFonts w:ascii="Arial" w:hAnsi="Arial" w:cs="Arial"/>
                <w:b/>
                <w:bCs/>
                <w:sz w:val="18"/>
                <w:szCs w:val="18"/>
              </w:rPr>
              <w:t>Stacja graficzna stacjonarna 1-procesorowa (workstation) SGM (bdgjm)</w:t>
            </w:r>
          </w:p>
        </w:tc>
        <w:tc>
          <w:tcPr>
            <w:tcW w:w="573" w:type="dxa"/>
            <w:tcBorders>
              <w:top w:val="single" w:sz="4" w:space="0" w:color="auto"/>
              <w:left w:val="nil"/>
              <w:bottom w:val="single" w:sz="4" w:space="0" w:color="auto"/>
              <w:right w:val="single" w:sz="4" w:space="0" w:color="auto"/>
            </w:tcBorders>
            <w:vAlign w:val="center"/>
          </w:tcPr>
          <w:p w14:paraId="63632FA4"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F279997" w14:textId="77777777" w:rsidR="00AC71DC" w:rsidRPr="007000E9"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5D3C2F17" w14:textId="77777777" w:rsidR="00AC71DC" w:rsidRPr="007000E9"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35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68E75B4C"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A65990"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1EC6B2D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47C6DD0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1DF51475" w14:textId="77777777" w:rsidTr="003E38C9">
        <w:trPr>
          <w:cantSplit/>
          <w:trHeight w:val="5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E3729"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3486EC19" w14:textId="77777777" w:rsidR="00AC71DC" w:rsidRPr="00881E7C" w:rsidRDefault="00AC71DC" w:rsidP="005559CB">
            <w:pPr>
              <w:autoSpaceDE w:val="0"/>
              <w:autoSpaceDN w:val="0"/>
              <w:adjustRightInd w:val="0"/>
              <w:spacing w:after="0" w:line="240" w:lineRule="auto"/>
              <w:rPr>
                <w:rFonts w:ascii="Arial" w:hAnsi="Arial" w:cs="Arial"/>
                <w:b/>
                <w:bCs/>
                <w:sz w:val="18"/>
                <w:szCs w:val="18"/>
              </w:rPr>
            </w:pPr>
            <w:r w:rsidRPr="00881E7C">
              <w:rPr>
                <w:rFonts w:ascii="Arial" w:hAnsi="Arial" w:cs="Arial"/>
                <w:sz w:val="18"/>
                <w:szCs w:val="18"/>
              </w:rPr>
              <w:t xml:space="preserve">Klawiatura USB w układzie US QWERTY </w:t>
            </w:r>
          </w:p>
        </w:tc>
        <w:tc>
          <w:tcPr>
            <w:tcW w:w="573" w:type="dxa"/>
            <w:tcBorders>
              <w:top w:val="single" w:sz="4" w:space="0" w:color="auto"/>
              <w:left w:val="nil"/>
              <w:bottom w:val="single" w:sz="4" w:space="0" w:color="auto"/>
              <w:right w:val="single" w:sz="4" w:space="0" w:color="auto"/>
            </w:tcBorders>
            <w:vAlign w:val="center"/>
          </w:tcPr>
          <w:p w14:paraId="371C4A82"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3632562"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D9DF75F"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35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5027B806"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CBA71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5D58F7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6CEEBDD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4F5EC64B" w14:textId="77777777" w:rsidTr="003E38C9">
        <w:trPr>
          <w:cantSplit/>
          <w:trHeight w:val="70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E8705"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1b</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542EC5B3" w14:textId="77777777" w:rsidR="00AC71DC" w:rsidRPr="00881E7C" w:rsidRDefault="00AC71DC" w:rsidP="005559CB">
            <w:pPr>
              <w:autoSpaceDE w:val="0"/>
              <w:autoSpaceDN w:val="0"/>
              <w:adjustRightInd w:val="0"/>
              <w:spacing w:after="0" w:line="240" w:lineRule="auto"/>
              <w:rPr>
                <w:rFonts w:ascii="Arial" w:hAnsi="Arial" w:cs="Arial"/>
                <w:b/>
                <w:bCs/>
                <w:sz w:val="18"/>
                <w:szCs w:val="18"/>
              </w:rPr>
            </w:pPr>
            <w:r w:rsidRPr="00881E7C">
              <w:rPr>
                <w:rFonts w:ascii="Arial" w:hAnsi="Arial" w:cs="Arial"/>
                <w:sz w:val="18"/>
                <w:szCs w:val="18"/>
              </w:rPr>
              <w:t>Mysz optyczna, dwuprzyciskowa z rolką</w:t>
            </w:r>
            <w:r>
              <w:rPr>
                <w:rFonts w:ascii="Arial" w:hAnsi="Arial" w:cs="Arial"/>
                <w:sz w:val="18"/>
                <w:szCs w:val="18"/>
              </w:rPr>
              <w:t xml:space="preserve"> (scroll)</w:t>
            </w:r>
          </w:p>
        </w:tc>
        <w:tc>
          <w:tcPr>
            <w:tcW w:w="573" w:type="dxa"/>
            <w:tcBorders>
              <w:top w:val="single" w:sz="4" w:space="0" w:color="auto"/>
              <w:left w:val="nil"/>
              <w:bottom w:val="single" w:sz="4" w:space="0" w:color="auto"/>
              <w:right w:val="single" w:sz="4" w:space="0" w:color="auto"/>
            </w:tcBorders>
            <w:vAlign w:val="center"/>
          </w:tcPr>
          <w:p w14:paraId="216339AC" w14:textId="77777777" w:rsidR="00AC71DC" w:rsidRPr="007000E9" w:rsidRDefault="00AC71DC" w:rsidP="005559CB">
            <w:pPr>
              <w:spacing w:after="0" w:line="240" w:lineRule="auto"/>
              <w:jc w:val="center"/>
              <w:rPr>
                <w:rFonts w:ascii="Arial" w:eastAsia="Times New Roman" w:hAnsi="Arial" w:cs="Arial"/>
                <w:sz w:val="18"/>
                <w:szCs w:val="18"/>
                <w:lang w:eastAsia="pl-PL"/>
              </w:rPr>
            </w:pPr>
            <w:r w:rsidRPr="007000E9">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6A8468F" w14:textId="77777777" w:rsidR="00AC71DC" w:rsidRDefault="00AC71DC" w:rsidP="005559CB">
            <w:pPr>
              <w:spacing w:after="0" w:line="240" w:lineRule="auto"/>
              <w:jc w:val="center"/>
              <w:rPr>
                <w:rFonts w:ascii="Arial" w:hAnsi="Arial" w:cs="Arial"/>
                <w:b/>
                <w:bCs/>
                <w:color w:val="000000"/>
                <w:sz w:val="18"/>
                <w:szCs w:val="18"/>
              </w:rPr>
            </w:pPr>
            <w:r>
              <w:rPr>
                <w:rFonts w:ascii="Arial" w:hAnsi="Arial" w:cs="Arial"/>
                <w:b/>
                <w:bCs/>
                <w:color w:val="000000"/>
                <w:sz w:val="18"/>
                <w:szCs w:val="18"/>
              </w:rPr>
              <w:t>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0A7DC4D" w14:textId="77777777" w:rsidR="00AC71DC" w:rsidRDefault="00AC71DC" w:rsidP="005559CB">
            <w:pPr>
              <w:spacing w:after="0" w:line="240" w:lineRule="auto"/>
              <w:jc w:val="center"/>
              <w:rPr>
                <w:rFonts w:ascii="Arial" w:eastAsia="Times New Roman" w:hAnsi="Arial" w:cs="Arial"/>
                <w:b/>
                <w:bCs/>
                <w:color w:val="000000" w:themeColor="text1"/>
                <w:sz w:val="18"/>
                <w:szCs w:val="18"/>
                <w:lang w:eastAsia="pl-PL"/>
              </w:rPr>
            </w:pPr>
            <w:r>
              <w:rPr>
                <w:rFonts w:ascii="Arial" w:eastAsia="Times New Roman" w:hAnsi="Arial" w:cs="Arial"/>
                <w:b/>
                <w:bCs/>
                <w:color w:val="000000" w:themeColor="text1"/>
                <w:sz w:val="18"/>
                <w:szCs w:val="18"/>
                <w:lang w:eastAsia="pl-PL"/>
              </w:rPr>
              <w:t>35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32BB55A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D1E62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A770AA9"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3E0BA7B"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2E05B0E0" w14:textId="77777777" w:rsidTr="003E38C9">
        <w:trPr>
          <w:cantSplit/>
          <w:trHeight w:val="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9FB46"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p>
        </w:tc>
        <w:tc>
          <w:tcPr>
            <w:tcW w:w="84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595F9C"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 xml:space="preserve">RAZEM CZĘŚĆ </w:t>
            </w:r>
            <w:r>
              <w:rPr>
                <w:rFonts w:ascii="Arial" w:eastAsia="Times New Roman" w:hAnsi="Arial" w:cs="Arial"/>
                <w:b/>
                <w:color w:val="000000" w:themeColor="text1"/>
                <w:sz w:val="18"/>
                <w:szCs w:val="18"/>
                <w:lang w:eastAsia="pl-PL"/>
              </w:rPr>
              <w:t>4</w:t>
            </w: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7B59978"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3CCD9176"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552369B"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EA7607" w14:paraId="74B9BC73" w14:textId="77777777" w:rsidTr="005559CB">
        <w:trPr>
          <w:cantSplit/>
          <w:trHeight w:val="142"/>
        </w:trPr>
        <w:tc>
          <w:tcPr>
            <w:tcW w:w="56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B5F4FAD"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Lp.</w:t>
            </w:r>
          </w:p>
        </w:tc>
        <w:tc>
          <w:tcPr>
            <w:tcW w:w="5733"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02807293" w14:textId="77777777" w:rsidR="00AC71DC" w:rsidRPr="004F12DF" w:rsidRDefault="00AC71DC" w:rsidP="005559CB">
            <w:pPr>
              <w:spacing w:after="0" w:line="240" w:lineRule="auto"/>
              <w:jc w:val="center"/>
              <w:rPr>
                <w:rFonts w:ascii="Arial" w:hAnsi="Arial" w:cs="Arial"/>
                <w:b/>
                <w:bCs/>
                <w:color w:val="000000"/>
                <w:sz w:val="18"/>
                <w:szCs w:val="18"/>
              </w:rPr>
            </w:pPr>
            <w:r w:rsidRPr="004F12DF">
              <w:rPr>
                <w:rFonts w:ascii="Arial" w:hAnsi="Arial" w:cs="Arial"/>
                <w:b/>
                <w:bCs/>
                <w:color w:val="000000"/>
                <w:sz w:val="18"/>
                <w:szCs w:val="18"/>
              </w:rPr>
              <w:t>Dane</w:t>
            </w:r>
          </w:p>
        </w:tc>
        <w:tc>
          <w:tcPr>
            <w:tcW w:w="7310" w:type="dxa"/>
            <w:gridSpan w:val="5"/>
            <w:tcBorders>
              <w:top w:val="single" w:sz="4" w:space="0" w:color="auto"/>
              <w:left w:val="nil"/>
              <w:bottom w:val="single" w:sz="4" w:space="0" w:color="auto"/>
              <w:right w:val="single" w:sz="4" w:space="0" w:color="auto"/>
            </w:tcBorders>
            <w:shd w:val="clear" w:color="auto" w:fill="FFC000"/>
            <w:vAlign w:val="center"/>
          </w:tcPr>
          <w:p w14:paraId="14B812E6"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hAnsi="Arial" w:cs="Arial"/>
                <w:b/>
                <w:sz w:val="18"/>
                <w:szCs w:val="18"/>
              </w:rPr>
              <w:t>Wartość brutto</w:t>
            </w:r>
          </w:p>
        </w:tc>
      </w:tr>
      <w:tr w:rsidR="00AC71DC" w:rsidRPr="00EA7607" w14:paraId="0D7ECA2A" w14:textId="77777777" w:rsidTr="005559CB">
        <w:trPr>
          <w:cantSplit/>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F6FC8"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A</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003A0" w14:textId="2D0C6219"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gwarantowanego (wiersz </w:t>
            </w:r>
            <w:r w:rsidR="00C96E08">
              <w:rPr>
                <w:rFonts w:ascii="Arial" w:hAnsi="Arial" w:cs="Arial"/>
                <w:sz w:val="18"/>
                <w:szCs w:val="18"/>
              </w:rPr>
              <w:t>2</w:t>
            </w:r>
            <w:r w:rsidRPr="004F12DF">
              <w:rPr>
                <w:rFonts w:ascii="Arial" w:hAnsi="Arial" w:cs="Arial"/>
                <w:sz w:val="18"/>
                <w:szCs w:val="18"/>
              </w:rPr>
              <w:t xml:space="preserve"> kolumna 7)</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4DC80543"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EA7607" w14:paraId="6C574A92" w14:textId="77777777" w:rsidTr="005559CB">
        <w:trPr>
          <w:cantSplit/>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E532C"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B</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99561" w14:textId="05F1AF65"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opcjonalnego (wiersz </w:t>
            </w:r>
            <w:r w:rsidR="00C96E08">
              <w:rPr>
                <w:rFonts w:ascii="Arial" w:hAnsi="Arial" w:cs="Arial"/>
                <w:sz w:val="18"/>
                <w:szCs w:val="18"/>
              </w:rPr>
              <w:t>2</w:t>
            </w:r>
            <w:r w:rsidRPr="004F12DF">
              <w:rPr>
                <w:rFonts w:ascii="Arial" w:hAnsi="Arial" w:cs="Arial"/>
                <w:sz w:val="18"/>
                <w:szCs w:val="18"/>
              </w:rPr>
              <w:t xml:space="preserve"> kolumna 8)</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2F946E46"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A01DAA" w14:paraId="119D9D5E" w14:textId="77777777" w:rsidTr="005559CB">
        <w:trPr>
          <w:cantSplit/>
          <w:trHeight w:val="4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4A664"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C</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004522" w14:textId="77777777"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b/>
                <w:bCs/>
                <w:sz w:val="18"/>
                <w:szCs w:val="18"/>
              </w:rPr>
              <w:t>Łączna wartość zamówienia (SUMA POZ. A+B)</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1D691E78" w14:textId="77777777" w:rsidR="00AC71DC" w:rsidRPr="004F12DF" w:rsidRDefault="00AC71DC" w:rsidP="005559CB">
            <w:pPr>
              <w:spacing w:before="240" w:after="0"/>
              <w:jc w:val="right"/>
              <w:rPr>
                <w:rFonts w:ascii="Arial" w:hAnsi="Arial" w:cs="Arial"/>
                <w:b/>
                <w:sz w:val="18"/>
                <w:szCs w:val="18"/>
              </w:rPr>
            </w:pPr>
            <w:r w:rsidRPr="004F12DF">
              <w:rPr>
                <w:rFonts w:ascii="Arial" w:hAnsi="Arial" w:cs="Arial"/>
                <w:b/>
                <w:sz w:val="18"/>
                <w:szCs w:val="18"/>
              </w:rPr>
              <w:t>……………………………..zł brutto*</w:t>
            </w:r>
          </w:p>
          <w:p w14:paraId="64C29165" w14:textId="77777777" w:rsidR="00AC71DC" w:rsidRPr="004F12DF" w:rsidRDefault="00AC71DC" w:rsidP="005559CB">
            <w:pPr>
              <w:spacing w:after="0" w:line="240" w:lineRule="auto"/>
              <w:jc w:val="right"/>
              <w:rPr>
                <w:rFonts w:ascii="Arial" w:hAnsi="Arial" w:cs="Arial"/>
                <w:b/>
                <w:sz w:val="18"/>
                <w:szCs w:val="18"/>
              </w:rPr>
            </w:pPr>
            <w:r w:rsidRPr="004F12DF">
              <w:rPr>
                <w:rFonts w:ascii="Arial" w:hAnsi="Arial" w:cs="Arial"/>
                <w:b/>
                <w:sz w:val="18"/>
                <w:szCs w:val="18"/>
              </w:rPr>
              <w:t xml:space="preserve">Wykonawca przepisze łączną wartość zamówienia gwarantowanego </w:t>
            </w:r>
          </w:p>
          <w:p w14:paraId="1750CB8D"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hAnsi="Arial" w:cs="Arial"/>
                <w:b/>
                <w:sz w:val="18"/>
                <w:szCs w:val="18"/>
              </w:rPr>
              <w:t>i opcjonalnego do formularza ofertowego (Załącznik nr 1 do SWZ)</w:t>
            </w:r>
          </w:p>
        </w:tc>
      </w:tr>
    </w:tbl>
    <w:p w14:paraId="66AADB04" w14:textId="77777777" w:rsidR="00AC71DC" w:rsidRDefault="00AC71DC" w:rsidP="00AC71DC">
      <w:pPr>
        <w:spacing w:after="160" w:line="259" w:lineRule="auto"/>
        <w:rPr>
          <w:rFonts w:ascii="Arial" w:eastAsia="Times New Roman" w:hAnsi="Arial" w:cs="Arial"/>
          <w:b/>
          <w:bCs/>
          <w:sz w:val="18"/>
          <w:szCs w:val="18"/>
          <w:lang w:eastAsia="pl-PL"/>
        </w:rPr>
      </w:pPr>
    </w:p>
    <w:p w14:paraId="13A26042"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7536F6F"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Wyposażenia tego nie należy uwzględniać w Karcie Sprzętu dla danego urządzenia.</w:t>
      </w:r>
    </w:p>
    <w:p w14:paraId="51ABB8A6" w14:textId="38E29F67" w:rsidR="00AC71DC"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 xml:space="preserve">UWAGA: </w:t>
      </w:r>
      <w:r w:rsidRPr="004A0D67">
        <w:rPr>
          <w:rFonts w:ascii="Arial" w:eastAsia="Times New Roman" w:hAnsi="Arial" w:cs="Arial"/>
          <w:b/>
          <w:bCs/>
          <w:sz w:val="18"/>
          <w:szCs w:val="18"/>
          <w:lang w:eastAsia="pl-PL"/>
        </w:rPr>
        <w:br/>
        <w:t>1. Wykonawca przepisze łączną wartość za realizację zamówienia gwarantowanego i opcjonalnego do formularza ofertowego.</w:t>
      </w:r>
      <w:r w:rsidRPr="004A0D67">
        <w:rPr>
          <w:rFonts w:ascii="Arial" w:eastAsia="Times New Roman" w:hAnsi="Arial" w:cs="Arial"/>
          <w:b/>
          <w:bCs/>
          <w:sz w:val="18"/>
          <w:szCs w:val="18"/>
          <w:lang w:eastAsia="pl-PL"/>
        </w:rPr>
        <w:br/>
        <w:t>2. Wykonawca uwzględni w formularzu cenowym wszystkie koszty niezbędne do wykonania zamówienia.</w:t>
      </w:r>
    </w:p>
    <w:tbl>
      <w:tblPr>
        <w:tblpPr w:leftFromText="141" w:rightFromText="141" w:vertAnchor="page" w:horzAnchor="margin" w:tblpXSpec="center" w:tblpY="1641"/>
        <w:tblW w:w="13611" w:type="dxa"/>
        <w:tblLayout w:type="fixed"/>
        <w:tblCellMar>
          <w:left w:w="70" w:type="dxa"/>
          <w:right w:w="70" w:type="dxa"/>
        </w:tblCellMar>
        <w:tblLook w:val="04A0" w:firstRow="1" w:lastRow="0" w:firstColumn="1" w:lastColumn="0" w:noHBand="0" w:noVBand="1"/>
      </w:tblPr>
      <w:tblGrid>
        <w:gridCol w:w="568"/>
        <w:gridCol w:w="3583"/>
        <w:gridCol w:w="573"/>
        <w:gridCol w:w="1577"/>
        <w:gridCol w:w="1290"/>
        <w:gridCol w:w="1439"/>
        <w:gridCol w:w="1714"/>
        <w:gridCol w:w="1432"/>
        <w:gridCol w:w="1435"/>
      </w:tblGrid>
      <w:tr w:rsidR="00AC71DC" w:rsidRPr="00EA7607" w14:paraId="5D9DC073" w14:textId="77777777" w:rsidTr="005559CB">
        <w:trPr>
          <w:cantSplit/>
          <w:trHeight w:val="842"/>
        </w:trPr>
        <w:tc>
          <w:tcPr>
            <w:tcW w:w="568"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3D7AB2B"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lastRenderedPageBreak/>
              <w:t>Lp.</w:t>
            </w:r>
          </w:p>
        </w:tc>
        <w:tc>
          <w:tcPr>
            <w:tcW w:w="3583" w:type="dxa"/>
            <w:tcBorders>
              <w:top w:val="single" w:sz="4" w:space="0" w:color="auto"/>
              <w:left w:val="single" w:sz="4" w:space="0" w:color="auto"/>
              <w:bottom w:val="single" w:sz="4" w:space="0" w:color="auto"/>
              <w:right w:val="single" w:sz="4" w:space="0" w:color="auto"/>
            </w:tcBorders>
            <w:shd w:val="clear" w:color="auto" w:fill="D0FAFE"/>
            <w:vAlign w:val="center"/>
          </w:tcPr>
          <w:p w14:paraId="43CE7BEB"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Nazwa sprzętu</w:t>
            </w:r>
          </w:p>
        </w:tc>
        <w:tc>
          <w:tcPr>
            <w:tcW w:w="573" w:type="dxa"/>
            <w:tcBorders>
              <w:top w:val="single" w:sz="4" w:space="0" w:color="auto"/>
              <w:left w:val="nil"/>
              <w:bottom w:val="single" w:sz="4" w:space="0" w:color="auto"/>
              <w:right w:val="single" w:sz="4" w:space="0" w:color="auto"/>
            </w:tcBorders>
            <w:shd w:val="clear" w:color="auto" w:fill="D0FAFE"/>
            <w:vAlign w:val="center"/>
          </w:tcPr>
          <w:p w14:paraId="6374C467"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jm</w:t>
            </w:r>
          </w:p>
        </w:tc>
        <w:tc>
          <w:tcPr>
            <w:tcW w:w="1577" w:type="dxa"/>
            <w:tcBorders>
              <w:top w:val="single" w:sz="4" w:space="0" w:color="auto"/>
              <w:left w:val="nil"/>
              <w:bottom w:val="single" w:sz="4" w:space="0" w:color="auto"/>
              <w:right w:val="single" w:sz="4" w:space="0" w:color="auto"/>
            </w:tcBorders>
            <w:shd w:val="clear" w:color="auto" w:fill="D0FAFE"/>
            <w:vAlign w:val="center"/>
          </w:tcPr>
          <w:p w14:paraId="119FA20D"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Ilość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gwarantowanego</w:t>
            </w:r>
          </w:p>
        </w:tc>
        <w:tc>
          <w:tcPr>
            <w:tcW w:w="1290" w:type="dxa"/>
            <w:tcBorders>
              <w:top w:val="single" w:sz="4" w:space="0" w:color="auto"/>
              <w:left w:val="nil"/>
              <w:bottom w:val="single" w:sz="4" w:space="0" w:color="auto"/>
              <w:right w:val="single" w:sz="4" w:space="0" w:color="auto"/>
            </w:tcBorders>
            <w:shd w:val="clear" w:color="auto" w:fill="D0FAFE"/>
            <w:vAlign w:val="center"/>
          </w:tcPr>
          <w:p w14:paraId="34187F27"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bCs/>
                <w:color w:val="000000" w:themeColor="text1"/>
                <w:sz w:val="16"/>
                <w:szCs w:val="16"/>
                <w:lang w:eastAsia="pl-PL"/>
              </w:rPr>
              <w:t xml:space="preserve">Maksymalne </w:t>
            </w:r>
            <w:r w:rsidRPr="007000E9">
              <w:rPr>
                <w:rFonts w:ascii="Arial" w:eastAsia="Times New Roman" w:hAnsi="Arial" w:cs="Arial"/>
                <w:b/>
                <w:bCs/>
                <w:color w:val="000000" w:themeColor="text1"/>
                <w:sz w:val="16"/>
                <w:szCs w:val="16"/>
                <w:lang w:eastAsia="pl-PL"/>
              </w:rPr>
              <w:br/>
              <w:t xml:space="preserve">ilości </w:t>
            </w:r>
            <w:r w:rsidRPr="007000E9">
              <w:rPr>
                <w:rFonts w:ascii="Arial" w:eastAsia="Times New Roman" w:hAnsi="Arial" w:cs="Arial"/>
                <w:b/>
                <w:bCs/>
                <w:color w:val="000000" w:themeColor="text1"/>
                <w:sz w:val="16"/>
                <w:szCs w:val="16"/>
                <w:lang w:eastAsia="pl-PL"/>
              </w:rPr>
              <w:br/>
              <w:t xml:space="preserve">w ramach zamówienia </w:t>
            </w:r>
            <w:r w:rsidRPr="007000E9">
              <w:rPr>
                <w:rFonts w:ascii="Arial" w:eastAsia="Times New Roman" w:hAnsi="Arial" w:cs="Arial"/>
                <w:b/>
                <w:bCs/>
                <w:color w:val="000000" w:themeColor="text1"/>
                <w:sz w:val="16"/>
                <w:szCs w:val="16"/>
                <w:lang w:eastAsia="pl-PL"/>
              </w:rPr>
              <w:br/>
              <w:t>opcjonalnego</w:t>
            </w:r>
          </w:p>
        </w:tc>
        <w:tc>
          <w:tcPr>
            <w:tcW w:w="1439" w:type="dxa"/>
            <w:tcBorders>
              <w:top w:val="single" w:sz="4" w:space="0" w:color="auto"/>
              <w:left w:val="nil"/>
              <w:bottom w:val="single" w:sz="4" w:space="0" w:color="auto"/>
              <w:right w:val="single" w:sz="4" w:space="0" w:color="auto"/>
            </w:tcBorders>
            <w:shd w:val="clear" w:color="auto" w:fill="D0FAFE"/>
            <w:vAlign w:val="center"/>
          </w:tcPr>
          <w:p w14:paraId="2AD2B803"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Cena</w:t>
            </w:r>
          </w:p>
          <w:p w14:paraId="70EA1172"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jednostkowa </w:t>
            </w:r>
            <w:r w:rsidRPr="007000E9">
              <w:rPr>
                <w:rFonts w:ascii="Arial" w:eastAsia="Times New Roman" w:hAnsi="Arial" w:cs="Arial"/>
                <w:b/>
                <w:color w:val="000000" w:themeColor="text1"/>
                <w:sz w:val="16"/>
                <w:szCs w:val="16"/>
                <w:lang w:eastAsia="pl-PL"/>
              </w:rPr>
              <w:br/>
              <w:t>brutto /zł/</w:t>
            </w:r>
          </w:p>
        </w:tc>
        <w:tc>
          <w:tcPr>
            <w:tcW w:w="1714" w:type="dxa"/>
            <w:tcBorders>
              <w:top w:val="single" w:sz="4" w:space="0" w:color="auto"/>
              <w:left w:val="single" w:sz="4" w:space="0" w:color="auto"/>
              <w:bottom w:val="single" w:sz="4" w:space="0" w:color="auto"/>
              <w:right w:val="single" w:sz="4" w:space="0" w:color="auto"/>
            </w:tcBorders>
            <w:shd w:val="clear" w:color="auto" w:fill="D0FAFE"/>
            <w:vAlign w:val="center"/>
          </w:tcPr>
          <w:p w14:paraId="5EAC31C2"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Wartość </w:t>
            </w:r>
          </w:p>
          <w:p w14:paraId="0EFDB652"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gwarantowanego</w:t>
            </w:r>
            <w:r w:rsidRPr="007000E9">
              <w:rPr>
                <w:rFonts w:ascii="Arial" w:eastAsia="Times New Roman" w:hAnsi="Arial" w:cs="Arial"/>
                <w:b/>
                <w:color w:val="000000" w:themeColor="text1"/>
                <w:sz w:val="16"/>
                <w:szCs w:val="16"/>
                <w:lang w:eastAsia="pl-PL"/>
              </w:rPr>
              <w:t xml:space="preserve"> /zł/</w:t>
            </w:r>
          </w:p>
          <w:p w14:paraId="36482F46"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4*6</w:t>
            </w:r>
          </w:p>
        </w:tc>
        <w:tc>
          <w:tcPr>
            <w:tcW w:w="1432" w:type="dxa"/>
            <w:tcBorders>
              <w:top w:val="single" w:sz="4" w:space="0" w:color="auto"/>
              <w:left w:val="single" w:sz="4" w:space="0" w:color="auto"/>
              <w:bottom w:val="single" w:sz="4" w:space="0" w:color="auto"/>
              <w:right w:val="single" w:sz="4" w:space="0" w:color="auto"/>
            </w:tcBorders>
            <w:shd w:val="clear" w:color="auto" w:fill="D0FAFE"/>
            <w:vAlign w:val="center"/>
          </w:tcPr>
          <w:p w14:paraId="0A4A4ED9"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 Wartość </w:t>
            </w:r>
          </w:p>
          <w:p w14:paraId="5FBF9A12"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 xml:space="preserve">brutto zamówienia </w:t>
            </w:r>
            <w:r w:rsidRPr="007000E9">
              <w:rPr>
                <w:rFonts w:ascii="Arial" w:eastAsia="Times New Roman" w:hAnsi="Arial" w:cs="Arial"/>
                <w:b/>
                <w:color w:val="000000" w:themeColor="text1"/>
                <w:sz w:val="16"/>
                <w:szCs w:val="16"/>
                <w:u w:val="single"/>
                <w:lang w:eastAsia="pl-PL"/>
              </w:rPr>
              <w:t>opcjonalnego</w:t>
            </w:r>
            <w:r w:rsidRPr="007000E9">
              <w:rPr>
                <w:rFonts w:ascii="Arial" w:eastAsia="Times New Roman" w:hAnsi="Arial" w:cs="Arial"/>
                <w:b/>
                <w:color w:val="000000" w:themeColor="text1"/>
                <w:sz w:val="16"/>
                <w:szCs w:val="16"/>
                <w:lang w:eastAsia="pl-PL"/>
              </w:rPr>
              <w:t xml:space="preserve"> /zł/</w:t>
            </w:r>
          </w:p>
          <w:p w14:paraId="54868A11"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kol. 5*6</w:t>
            </w:r>
          </w:p>
        </w:tc>
        <w:tc>
          <w:tcPr>
            <w:tcW w:w="1435" w:type="dxa"/>
            <w:tcBorders>
              <w:top w:val="single" w:sz="4" w:space="0" w:color="auto"/>
              <w:left w:val="single" w:sz="4" w:space="0" w:color="auto"/>
              <w:bottom w:val="single" w:sz="4" w:space="0" w:color="auto"/>
              <w:right w:val="single" w:sz="4" w:space="0" w:color="auto"/>
            </w:tcBorders>
            <w:shd w:val="clear" w:color="auto" w:fill="D0FAFE"/>
            <w:vAlign w:val="center"/>
          </w:tcPr>
          <w:p w14:paraId="486B8CBC"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Producent/</w:t>
            </w:r>
          </w:p>
          <w:p w14:paraId="6102EAFA"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model/</w:t>
            </w:r>
          </w:p>
          <w:p w14:paraId="47FD5B20"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typ*</w:t>
            </w:r>
          </w:p>
        </w:tc>
      </w:tr>
      <w:tr w:rsidR="00AC71DC" w:rsidRPr="00EA7607" w14:paraId="1DF19FB9" w14:textId="77777777" w:rsidTr="005559CB">
        <w:trPr>
          <w:cantSplit/>
          <w:trHeight w:val="163"/>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ECF637"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E47D1"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2</w:t>
            </w:r>
          </w:p>
        </w:tc>
        <w:tc>
          <w:tcPr>
            <w:tcW w:w="5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05DA5E"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3</w:t>
            </w:r>
          </w:p>
        </w:tc>
        <w:tc>
          <w:tcPr>
            <w:tcW w:w="15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971FE4" w14:textId="77777777" w:rsidR="00AC71DC" w:rsidRPr="007000E9" w:rsidRDefault="00AC71DC" w:rsidP="005559CB">
            <w:pPr>
              <w:spacing w:after="0" w:line="240" w:lineRule="auto"/>
              <w:jc w:val="center"/>
              <w:rPr>
                <w:rFonts w:ascii="Arial" w:eastAsia="Times New Roman" w:hAnsi="Arial" w:cs="Arial"/>
                <w:b/>
                <w:bCs/>
                <w:color w:val="000000" w:themeColor="text1"/>
                <w:sz w:val="16"/>
                <w:szCs w:val="16"/>
                <w:lang w:eastAsia="pl-PL"/>
              </w:rPr>
            </w:pPr>
            <w:r w:rsidRPr="007000E9">
              <w:rPr>
                <w:rFonts w:ascii="Arial" w:eastAsia="Times New Roman" w:hAnsi="Arial" w:cs="Arial"/>
                <w:b/>
                <w:bCs/>
                <w:color w:val="000000" w:themeColor="text1"/>
                <w:sz w:val="16"/>
                <w:szCs w:val="16"/>
                <w:lang w:eastAsia="pl-PL"/>
              </w:rPr>
              <w:t>4</w:t>
            </w:r>
          </w:p>
        </w:tc>
        <w:tc>
          <w:tcPr>
            <w:tcW w:w="1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AF3C33" w14:textId="77777777" w:rsidR="00AC71DC" w:rsidRPr="007000E9" w:rsidRDefault="00AC71DC" w:rsidP="005559CB">
            <w:pPr>
              <w:spacing w:after="0" w:line="240" w:lineRule="auto"/>
              <w:jc w:val="center"/>
              <w:rPr>
                <w:rFonts w:ascii="Arial" w:hAnsi="Arial" w:cs="Arial"/>
                <w:b/>
                <w:color w:val="000000" w:themeColor="text1"/>
                <w:sz w:val="16"/>
                <w:szCs w:val="16"/>
              </w:rPr>
            </w:pPr>
            <w:r w:rsidRPr="007000E9">
              <w:rPr>
                <w:rFonts w:ascii="Arial" w:hAnsi="Arial" w:cs="Arial"/>
                <w:b/>
                <w:color w:val="000000" w:themeColor="text1"/>
                <w:sz w:val="16"/>
                <w:szCs w:val="16"/>
              </w:rPr>
              <w:t>5</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A57094"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6</w:t>
            </w:r>
          </w:p>
        </w:tc>
        <w:tc>
          <w:tcPr>
            <w:tcW w:w="1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CC7F0"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7</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F2ADD"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8</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C309B" w14:textId="77777777" w:rsidR="00AC71DC" w:rsidRPr="007000E9" w:rsidRDefault="00AC71DC" w:rsidP="005559CB">
            <w:pPr>
              <w:spacing w:after="0" w:line="240" w:lineRule="auto"/>
              <w:jc w:val="center"/>
              <w:rPr>
                <w:rFonts w:ascii="Arial" w:eastAsia="Times New Roman" w:hAnsi="Arial" w:cs="Arial"/>
                <w:b/>
                <w:color w:val="000000" w:themeColor="text1"/>
                <w:sz w:val="16"/>
                <w:szCs w:val="16"/>
                <w:lang w:eastAsia="pl-PL"/>
              </w:rPr>
            </w:pPr>
            <w:r w:rsidRPr="007000E9">
              <w:rPr>
                <w:rFonts w:ascii="Arial" w:eastAsia="Times New Roman" w:hAnsi="Arial" w:cs="Arial"/>
                <w:b/>
                <w:color w:val="000000" w:themeColor="text1"/>
                <w:sz w:val="16"/>
                <w:szCs w:val="16"/>
                <w:lang w:eastAsia="pl-PL"/>
              </w:rPr>
              <w:t>9</w:t>
            </w:r>
          </w:p>
        </w:tc>
      </w:tr>
      <w:tr w:rsidR="00AC71DC" w:rsidRPr="00EA7607" w14:paraId="029A7459" w14:textId="77777777" w:rsidTr="005559CB">
        <w:trPr>
          <w:cantSplit/>
          <w:trHeight w:val="330"/>
        </w:trPr>
        <w:tc>
          <w:tcPr>
            <w:tcW w:w="1361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8947F5" w14:textId="77777777" w:rsidR="00AC71DC" w:rsidRPr="00752D57" w:rsidRDefault="00AC71DC" w:rsidP="005559CB">
            <w:pPr>
              <w:spacing w:after="0" w:line="240" w:lineRule="auto"/>
              <w:jc w:val="center"/>
              <w:rPr>
                <w:rFonts w:ascii="Arial" w:eastAsia="Times New Roman" w:hAnsi="Arial" w:cs="Arial"/>
                <w:b/>
                <w:color w:val="000000" w:themeColor="text1"/>
                <w:sz w:val="20"/>
                <w:szCs w:val="20"/>
                <w:lang w:eastAsia="pl-PL"/>
              </w:rPr>
            </w:pPr>
            <w:r w:rsidRPr="00752D57">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w:t>
            </w:r>
            <w:r w:rsidRPr="00752D57">
              <w:rPr>
                <w:rFonts w:ascii="Arial" w:eastAsia="Times New Roman" w:hAnsi="Arial" w:cs="Arial"/>
                <w:b/>
                <w:color w:val="000000" w:themeColor="text1"/>
                <w:sz w:val="20"/>
                <w:szCs w:val="20"/>
                <w:lang w:eastAsia="pl-PL"/>
              </w:rPr>
              <w:t xml:space="preserve"> </w:t>
            </w:r>
            <w:r>
              <w:rPr>
                <w:rFonts w:ascii="Arial" w:hAnsi="Arial" w:cs="Arial"/>
                <w:b/>
                <w:sz w:val="20"/>
                <w:szCs w:val="20"/>
              </w:rPr>
              <w:t>Notebooki IV</w:t>
            </w:r>
            <w:r w:rsidRPr="00752D57">
              <w:rPr>
                <w:rFonts w:ascii="Arial" w:hAnsi="Arial" w:cs="Arial"/>
                <w:bCs/>
                <w:sz w:val="20"/>
                <w:szCs w:val="20"/>
              </w:rPr>
              <w:t xml:space="preserve"> </w:t>
            </w:r>
            <w:r w:rsidRPr="00752D57">
              <w:rPr>
                <w:rFonts w:ascii="Arial" w:eastAsia="Times New Roman" w:hAnsi="Arial" w:cs="Arial"/>
                <w:b/>
                <w:color w:val="000000" w:themeColor="text1"/>
                <w:sz w:val="20"/>
                <w:szCs w:val="20"/>
                <w:lang w:eastAsia="pl-PL"/>
              </w:rPr>
              <w:t>– zgodnie z załącznikiem nr 5 do SWZ</w:t>
            </w:r>
          </w:p>
        </w:tc>
      </w:tr>
      <w:tr w:rsidR="00AC71DC" w:rsidRPr="00EA7607" w14:paraId="4D2A2AA6" w14:textId="77777777" w:rsidTr="003E38C9">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E34D9"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sidRPr="007000E9">
              <w:rPr>
                <w:rFonts w:ascii="Arial" w:hAnsi="Arial" w:cs="Arial"/>
                <w:b/>
                <w:bCs/>
                <w:color w:val="000000" w:themeColor="text1"/>
                <w:sz w:val="18"/>
                <w:szCs w:val="18"/>
                <w:lang w:eastAsia="pl-PL"/>
              </w:rPr>
              <w:t>1</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70EE63B7" w14:textId="77777777" w:rsidR="00AC71DC" w:rsidRPr="0097577B" w:rsidRDefault="00AC71DC" w:rsidP="005559CB">
            <w:pPr>
              <w:autoSpaceDE w:val="0"/>
              <w:autoSpaceDN w:val="0"/>
              <w:adjustRightInd w:val="0"/>
              <w:spacing w:after="0" w:line="240" w:lineRule="auto"/>
              <w:rPr>
                <w:rFonts w:ascii="Arial" w:hAnsi="Arial" w:cs="Arial"/>
                <w:b/>
                <w:bCs/>
                <w:sz w:val="18"/>
                <w:szCs w:val="18"/>
              </w:rPr>
            </w:pPr>
            <w:r w:rsidRPr="0097577B">
              <w:rPr>
                <w:rFonts w:ascii="Arial" w:hAnsi="Arial" w:cs="Arial"/>
                <w:b/>
                <w:bCs/>
                <w:sz w:val="18"/>
                <w:szCs w:val="18"/>
              </w:rPr>
              <w:t>Notebook NB (adG)</w:t>
            </w:r>
          </w:p>
        </w:tc>
        <w:tc>
          <w:tcPr>
            <w:tcW w:w="573" w:type="dxa"/>
            <w:tcBorders>
              <w:top w:val="single" w:sz="4" w:space="0" w:color="auto"/>
              <w:left w:val="nil"/>
              <w:bottom w:val="single" w:sz="4" w:space="0" w:color="auto"/>
              <w:right w:val="single" w:sz="4" w:space="0" w:color="auto"/>
            </w:tcBorders>
            <w:vAlign w:val="center"/>
          </w:tcPr>
          <w:p w14:paraId="04745035" w14:textId="77777777" w:rsidR="00AC71DC" w:rsidRPr="0097577B" w:rsidRDefault="00AC71DC" w:rsidP="005559CB">
            <w:pPr>
              <w:spacing w:after="0" w:line="240" w:lineRule="auto"/>
              <w:jc w:val="center"/>
              <w:rPr>
                <w:rFonts w:ascii="Arial" w:eastAsia="Times New Roman" w:hAnsi="Arial" w:cs="Arial"/>
                <w:sz w:val="18"/>
                <w:szCs w:val="18"/>
                <w:lang w:eastAsia="pl-PL"/>
              </w:rPr>
            </w:pPr>
            <w:r w:rsidRPr="0097577B">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D35A3F1" w14:textId="77777777" w:rsidR="00AC71DC" w:rsidRPr="0097577B" w:rsidRDefault="00AC71DC" w:rsidP="005559CB">
            <w:pPr>
              <w:spacing w:after="0" w:line="240" w:lineRule="auto"/>
              <w:jc w:val="center"/>
              <w:rPr>
                <w:rFonts w:ascii="Arial" w:hAnsi="Arial" w:cs="Arial"/>
                <w:b/>
                <w:bCs/>
                <w:color w:val="000000"/>
                <w:sz w:val="18"/>
                <w:szCs w:val="18"/>
              </w:rPr>
            </w:pPr>
            <w:r w:rsidRPr="0097577B">
              <w:rPr>
                <w:rFonts w:ascii="Arial" w:hAnsi="Arial" w:cs="Arial"/>
                <w:b/>
                <w:bCs/>
                <w:color w:val="000000"/>
                <w:sz w:val="18"/>
                <w:szCs w:val="18"/>
              </w:rPr>
              <w:t>400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0DDF5894" w14:textId="77777777" w:rsidR="00AC71DC" w:rsidRPr="0097577B" w:rsidRDefault="00AC71DC" w:rsidP="005559CB">
            <w:pPr>
              <w:spacing w:after="0" w:line="240" w:lineRule="auto"/>
              <w:jc w:val="center"/>
              <w:rPr>
                <w:rFonts w:ascii="Arial" w:eastAsia="Times New Roman" w:hAnsi="Arial" w:cs="Arial"/>
                <w:b/>
                <w:bCs/>
                <w:color w:val="000000" w:themeColor="text1"/>
                <w:sz w:val="18"/>
                <w:szCs w:val="18"/>
                <w:lang w:eastAsia="pl-PL"/>
              </w:rPr>
            </w:pPr>
            <w:r w:rsidRPr="0097577B">
              <w:rPr>
                <w:rFonts w:ascii="Arial" w:eastAsia="Times New Roman" w:hAnsi="Arial" w:cs="Arial"/>
                <w:b/>
                <w:bCs/>
                <w:color w:val="000000" w:themeColor="text1"/>
                <w:sz w:val="18"/>
                <w:szCs w:val="18"/>
                <w:lang w:eastAsia="pl-PL"/>
              </w:rPr>
              <w:t>280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4C55DB5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CC6D9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194797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805AF7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01EAF907" w14:textId="77777777" w:rsidTr="003E38C9">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F83F"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1DEA6FD7"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sz w:val="18"/>
                <w:szCs w:val="18"/>
              </w:rPr>
              <w:t xml:space="preserve">Mysz </w:t>
            </w:r>
            <w:r w:rsidRPr="006F5F80">
              <w:t xml:space="preserve"> </w:t>
            </w:r>
            <w:r w:rsidRPr="006F5F80">
              <w:rPr>
                <w:rFonts w:ascii="Arial" w:hAnsi="Arial" w:cs="Arial"/>
                <w:sz w:val="18"/>
                <w:szCs w:val="18"/>
              </w:rPr>
              <w:t>optyczna, 2-przyciskowa, z rolką, dedykowana do pracy z notebookiem</w:t>
            </w:r>
          </w:p>
        </w:tc>
        <w:tc>
          <w:tcPr>
            <w:tcW w:w="573" w:type="dxa"/>
            <w:tcBorders>
              <w:top w:val="single" w:sz="4" w:space="0" w:color="auto"/>
              <w:left w:val="nil"/>
              <w:bottom w:val="single" w:sz="4" w:space="0" w:color="auto"/>
              <w:right w:val="single" w:sz="4" w:space="0" w:color="auto"/>
            </w:tcBorders>
            <w:vAlign w:val="center"/>
          </w:tcPr>
          <w:p w14:paraId="45D1549C"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AA7C5C8" w14:textId="77777777" w:rsidR="00AC71DC" w:rsidRPr="006F5F80" w:rsidRDefault="00AC71DC" w:rsidP="005559CB">
            <w:pPr>
              <w:spacing w:after="0" w:line="240" w:lineRule="auto"/>
              <w:jc w:val="center"/>
              <w:rPr>
                <w:rFonts w:ascii="Arial" w:hAnsi="Arial" w:cs="Arial"/>
                <w:b/>
                <w:bCs/>
                <w:color w:val="000000"/>
                <w:sz w:val="18"/>
                <w:szCs w:val="18"/>
              </w:rPr>
            </w:pPr>
            <w:r w:rsidRPr="0097577B">
              <w:rPr>
                <w:rFonts w:ascii="Arial" w:hAnsi="Arial" w:cs="Arial"/>
                <w:b/>
                <w:bCs/>
                <w:color w:val="000000"/>
                <w:sz w:val="18"/>
                <w:szCs w:val="18"/>
              </w:rPr>
              <w:t>400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15B4CB7"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97577B">
              <w:rPr>
                <w:rFonts w:ascii="Arial" w:eastAsia="Times New Roman" w:hAnsi="Arial" w:cs="Arial"/>
                <w:b/>
                <w:bCs/>
                <w:color w:val="000000" w:themeColor="text1"/>
                <w:sz w:val="18"/>
                <w:szCs w:val="18"/>
                <w:lang w:eastAsia="pl-PL"/>
              </w:rPr>
              <w:t>280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069AF82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2DAFD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DBF277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1958E236"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1170851E" w14:textId="77777777" w:rsidTr="003E38C9">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38FE"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1b</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3C772BA3"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sz w:val="18"/>
                <w:szCs w:val="18"/>
              </w:rPr>
              <w:t>Torba transportowa, dwukomorowa</w:t>
            </w:r>
          </w:p>
        </w:tc>
        <w:tc>
          <w:tcPr>
            <w:tcW w:w="573" w:type="dxa"/>
            <w:tcBorders>
              <w:top w:val="single" w:sz="4" w:space="0" w:color="auto"/>
              <w:left w:val="nil"/>
              <w:bottom w:val="single" w:sz="4" w:space="0" w:color="auto"/>
              <w:right w:val="single" w:sz="4" w:space="0" w:color="auto"/>
            </w:tcBorders>
            <w:vAlign w:val="center"/>
          </w:tcPr>
          <w:p w14:paraId="42D1E202"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8D83FBF" w14:textId="77777777" w:rsidR="00AC71DC" w:rsidRPr="006F5F80" w:rsidRDefault="00AC71DC" w:rsidP="005559CB">
            <w:pPr>
              <w:spacing w:after="0" w:line="240" w:lineRule="auto"/>
              <w:jc w:val="center"/>
              <w:rPr>
                <w:rFonts w:ascii="Arial" w:hAnsi="Arial" w:cs="Arial"/>
                <w:b/>
                <w:bCs/>
                <w:color w:val="000000"/>
                <w:sz w:val="18"/>
                <w:szCs w:val="18"/>
              </w:rPr>
            </w:pPr>
            <w:r w:rsidRPr="0097577B">
              <w:rPr>
                <w:rFonts w:ascii="Arial" w:hAnsi="Arial" w:cs="Arial"/>
                <w:b/>
                <w:bCs/>
                <w:color w:val="000000"/>
                <w:sz w:val="18"/>
                <w:szCs w:val="18"/>
              </w:rPr>
              <w:t>400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B122DC5"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97577B">
              <w:rPr>
                <w:rFonts w:ascii="Arial" w:eastAsia="Times New Roman" w:hAnsi="Arial" w:cs="Arial"/>
                <w:b/>
                <w:bCs/>
                <w:color w:val="000000" w:themeColor="text1"/>
                <w:sz w:val="18"/>
                <w:szCs w:val="18"/>
                <w:lang w:eastAsia="pl-PL"/>
              </w:rPr>
              <w:t>280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3372BEE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13545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497DAC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50B02B0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39D36826" w14:textId="77777777" w:rsidTr="003E38C9">
        <w:trPr>
          <w:cantSplit/>
          <w:trHeight w:val="7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F78E3"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7ABD5DA6"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Napęd optyczny 8 x DVD+/-RW zewnętrzny na USB (jeśli nie występuje jako wbudowany</w:t>
            </w:r>
          </w:p>
        </w:tc>
        <w:tc>
          <w:tcPr>
            <w:tcW w:w="573" w:type="dxa"/>
            <w:tcBorders>
              <w:top w:val="single" w:sz="4" w:space="0" w:color="auto"/>
              <w:left w:val="nil"/>
              <w:bottom w:val="single" w:sz="4" w:space="0" w:color="auto"/>
              <w:right w:val="single" w:sz="4" w:space="0" w:color="auto"/>
            </w:tcBorders>
            <w:vAlign w:val="center"/>
          </w:tcPr>
          <w:p w14:paraId="4DBEAA8E"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6A1F02A" w14:textId="77777777" w:rsidR="00AC71DC" w:rsidRPr="006F5F80" w:rsidRDefault="00AC71DC" w:rsidP="005559CB">
            <w:pPr>
              <w:spacing w:after="0" w:line="240" w:lineRule="auto"/>
              <w:jc w:val="center"/>
              <w:rPr>
                <w:rFonts w:ascii="Arial" w:hAnsi="Arial" w:cs="Arial"/>
                <w:b/>
                <w:bCs/>
                <w:color w:val="000000"/>
                <w:sz w:val="18"/>
                <w:szCs w:val="18"/>
              </w:rPr>
            </w:pPr>
            <w:r w:rsidRPr="0097577B">
              <w:rPr>
                <w:rFonts w:ascii="Arial" w:hAnsi="Arial" w:cs="Arial"/>
                <w:b/>
                <w:bCs/>
                <w:color w:val="000000"/>
                <w:sz w:val="18"/>
                <w:szCs w:val="18"/>
              </w:rPr>
              <w:t>400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2D874849"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97577B">
              <w:rPr>
                <w:rFonts w:ascii="Arial" w:eastAsia="Times New Roman" w:hAnsi="Arial" w:cs="Arial"/>
                <w:b/>
                <w:bCs/>
                <w:color w:val="000000" w:themeColor="text1"/>
                <w:sz w:val="18"/>
                <w:szCs w:val="18"/>
                <w:lang w:eastAsia="pl-PL"/>
              </w:rPr>
              <w:t>280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39ECE7D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88173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FEEDA6B"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593DFB0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86FECC1" w14:textId="77777777" w:rsidTr="003E38C9">
        <w:trPr>
          <w:cantSplit/>
          <w:trHeight w:val="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4D45" w14:textId="77777777" w:rsidR="00AC71DC" w:rsidRPr="007000E9" w:rsidRDefault="00AC71DC" w:rsidP="005559CB">
            <w:pPr>
              <w:spacing w:after="0" w:line="240" w:lineRule="auto"/>
              <w:jc w:val="center"/>
              <w:rPr>
                <w:rFonts w:ascii="Arial" w:hAnsi="Arial" w:cs="Arial"/>
                <w:b/>
                <w:bCs/>
                <w:color w:val="000000" w:themeColor="text1"/>
                <w:sz w:val="18"/>
                <w:szCs w:val="18"/>
                <w:lang w:eastAsia="pl-PL"/>
              </w:rPr>
            </w:pPr>
            <w:r>
              <w:rPr>
                <w:rFonts w:ascii="Arial" w:hAnsi="Arial" w:cs="Arial"/>
                <w:b/>
                <w:bCs/>
                <w:color w:val="000000" w:themeColor="text1"/>
                <w:sz w:val="18"/>
                <w:szCs w:val="18"/>
                <w:lang w:eastAsia="pl-PL"/>
              </w:rPr>
              <w:t>2</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43545D9B"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sz w:val="18"/>
                <w:szCs w:val="18"/>
              </w:rPr>
              <w:t>Notebook „wzmocniony</w:t>
            </w:r>
            <w:r>
              <w:rPr>
                <w:rFonts w:ascii="Arial" w:hAnsi="Arial" w:cs="Arial"/>
                <w:b/>
                <w:bCs/>
                <w:sz w:val="18"/>
                <w:szCs w:val="18"/>
              </w:rPr>
              <w:t xml:space="preserve"> - rugged</w:t>
            </w:r>
            <w:r w:rsidRPr="006F5F80">
              <w:rPr>
                <w:rFonts w:ascii="Arial" w:hAnsi="Arial" w:cs="Arial"/>
                <w:b/>
                <w:bCs/>
                <w:sz w:val="18"/>
                <w:szCs w:val="18"/>
              </w:rPr>
              <w:t>” NBR</w:t>
            </w:r>
          </w:p>
        </w:tc>
        <w:tc>
          <w:tcPr>
            <w:tcW w:w="573" w:type="dxa"/>
            <w:tcBorders>
              <w:top w:val="single" w:sz="4" w:space="0" w:color="auto"/>
              <w:left w:val="nil"/>
              <w:bottom w:val="single" w:sz="4" w:space="0" w:color="auto"/>
              <w:right w:val="single" w:sz="4" w:space="0" w:color="auto"/>
            </w:tcBorders>
            <w:vAlign w:val="center"/>
          </w:tcPr>
          <w:p w14:paraId="1697E1CC"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BBE0475"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300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23BDE2EF"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210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46B7A9E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FE4D9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4CF3CD6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401B0A8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0115A652" w14:textId="77777777" w:rsidTr="003E38C9">
        <w:trPr>
          <w:cantSplit/>
          <w:trHeight w:val="62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A90CA"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sidRPr="0084351D">
              <w:rPr>
                <w:rFonts w:ascii="Arial" w:hAnsi="Arial" w:cs="Arial"/>
                <w:color w:val="000000" w:themeColor="text1"/>
                <w:sz w:val="18"/>
                <w:szCs w:val="18"/>
                <w:lang w:eastAsia="pl-PL"/>
              </w:rPr>
              <w:t>2a</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63F165B4"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 xml:space="preserve">Mysz </w:t>
            </w:r>
            <w:r w:rsidRPr="006F5F80">
              <w:t xml:space="preserve"> </w:t>
            </w:r>
            <w:r w:rsidRPr="006F5F80">
              <w:rPr>
                <w:rFonts w:ascii="Arial" w:hAnsi="Arial" w:cs="Arial"/>
                <w:sz w:val="18"/>
                <w:szCs w:val="18"/>
              </w:rPr>
              <w:t>optyczna, 2-przyciskowa, z rolką, dedykowana do pracy z notebookiem</w:t>
            </w:r>
          </w:p>
        </w:tc>
        <w:tc>
          <w:tcPr>
            <w:tcW w:w="573" w:type="dxa"/>
            <w:tcBorders>
              <w:top w:val="single" w:sz="4" w:space="0" w:color="auto"/>
              <w:left w:val="nil"/>
              <w:bottom w:val="single" w:sz="4" w:space="0" w:color="auto"/>
              <w:right w:val="single" w:sz="4" w:space="0" w:color="auto"/>
            </w:tcBorders>
            <w:vAlign w:val="center"/>
          </w:tcPr>
          <w:p w14:paraId="3ED79FCE"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11A6D83"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300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DE825F7"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210</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6E053371"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93778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C5D4B1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12166B0E"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52345BB4" w14:textId="77777777" w:rsidTr="003E38C9">
        <w:trPr>
          <w:cantSplit/>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A4E0A"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3</w:t>
            </w:r>
          </w:p>
        </w:tc>
        <w:tc>
          <w:tcPr>
            <w:tcW w:w="3583" w:type="dxa"/>
            <w:tcBorders>
              <w:top w:val="single" w:sz="4" w:space="0" w:color="auto"/>
              <w:bottom w:val="single" w:sz="4" w:space="0" w:color="auto"/>
              <w:right w:val="single" w:sz="4" w:space="0" w:color="auto"/>
            </w:tcBorders>
            <w:vAlign w:val="center"/>
          </w:tcPr>
          <w:p w14:paraId="58B09C97"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Notebook „większy” NB</w:t>
            </w:r>
            <w:r>
              <w:rPr>
                <w:rFonts w:ascii="Arial" w:hAnsi="Arial" w:cs="Arial"/>
                <w:b/>
                <w:bCs/>
                <w:color w:val="000000"/>
                <w:sz w:val="18"/>
                <w:szCs w:val="18"/>
              </w:rPr>
              <w:t>w</w:t>
            </w:r>
            <w:r w:rsidRPr="006F5F80">
              <w:rPr>
                <w:rFonts w:ascii="Arial" w:hAnsi="Arial" w:cs="Arial"/>
                <w:b/>
                <w:bCs/>
                <w:color w:val="000000"/>
                <w:sz w:val="18"/>
                <w:szCs w:val="18"/>
              </w:rPr>
              <w:t xml:space="preserve"> (beH)</w:t>
            </w:r>
          </w:p>
        </w:tc>
        <w:tc>
          <w:tcPr>
            <w:tcW w:w="573" w:type="dxa"/>
            <w:tcBorders>
              <w:top w:val="single" w:sz="4" w:space="0" w:color="auto"/>
              <w:left w:val="single" w:sz="4" w:space="0" w:color="auto"/>
              <w:bottom w:val="single" w:sz="4" w:space="0" w:color="auto"/>
              <w:right w:val="single" w:sz="4" w:space="0" w:color="auto"/>
            </w:tcBorders>
            <w:vAlign w:val="center"/>
          </w:tcPr>
          <w:p w14:paraId="0A7432B0"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6C937A5"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150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0688724"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105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5152D86"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801F0E"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163450D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700D885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28915F54" w14:textId="77777777" w:rsidTr="003E38C9">
        <w:trPr>
          <w:cantSplit/>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EEA06"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3</w:t>
            </w:r>
            <w:r w:rsidRPr="0084351D">
              <w:rPr>
                <w:rFonts w:ascii="Arial" w:hAnsi="Arial" w:cs="Arial"/>
                <w:color w:val="000000" w:themeColor="text1"/>
                <w:sz w:val="18"/>
                <w:szCs w:val="18"/>
                <w:lang w:eastAsia="pl-PL"/>
              </w:rPr>
              <w:t>a</w:t>
            </w:r>
          </w:p>
        </w:tc>
        <w:tc>
          <w:tcPr>
            <w:tcW w:w="3583" w:type="dxa"/>
            <w:tcBorders>
              <w:top w:val="single" w:sz="4" w:space="0" w:color="auto"/>
              <w:bottom w:val="single" w:sz="4" w:space="0" w:color="auto"/>
              <w:right w:val="single" w:sz="4" w:space="0" w:color="auto"/>
            </w:tcBorders>
            <w:vAlign w:val="center"/>
          </w:tcPr>
          <w:p w14:paraId="7A54B5A7"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 xml:space="preserve">Mysz </w:t>
            </w:r>
            <w:r w:rsidRPr="006F5F80">
              <w:t xml:space="preserve"> </w:t>
            </w:r>
            <w:r w:rsidRPr="006F5F80">
              <w:rPr>
                <w:rFonts w:ascii="Arial" w:hAnsi="Arial" w:cs="Arial"/>
                <w:sz w:val="18"/>
                <w:szCs w:val="18"/>
              </w:rPr>
              <w:t>optyczna, 2-przyciskowa, z rolką, dedykowana do pracy z notebookiem</w:t>
            </w:r>
          </w:p>
        </w:tc>
        <w:tc>
          <w:tcPr>
            <w:tcW w:w="573" w:type="dxa"/>
            <w:tcBorders>
              <w:top w:val="single" w:sz="4" w:space="0" w:color="auto"/>
              <w:left w:val="single" w:sz="4" w:space="0" w:color="auto"/>
              <w:bottom w:val="single" w:sz="4" w:space="0" w:color="auto"/>
              <w:right w:val="single" w:sz="4" w:space="0" w:color="auto"/>
            </w:tcBorders>
            <w:vAlign w:val="center"/>
          </w:tcPr>
          <w:p w14:paraId="1EC9C0D4"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CF753EA"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150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775B1C1C"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105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7D5251C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187059"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769AE88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2FD8BB2C"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0C81032F" w14:textId="77777777" w:rsidTr="003E38C9">
        <w:trPr>
          <w:cantSplit/>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2D2E9"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3</w:t>
            </w:r>
            <w:r w:rsidRPr="0084351D">
              <w:rPr>
                <w:rFonts w:ascii="Arial" w:hAnsi="Arial" w:cs="Arial"/>
                <w:color w:val="000000" w:themeColor="text1"/>
                <w:sz w:val="18"/>
                <w:szCs w:val="18"/>
                <w:lang w:eastAsia="pl-PL"/>
              </w:rPr>
              <w:t>b</w:t>
            </w:r>
          </w:p>
        </w:tc>
        <w:tc>
          <w:tcPr>
            <w:tcW w:w="3583" w:type="dxa"/>
            <w:tcBorders>
              <w:top w:val="single" w:sz="4" w:space="0" w:color="auto"/>
              <w:bottom w:val="single" w:sz="4" w:space="0" w:color="auto"/>
              <w:right w:val="single" w:sz="4" w:space="0" w:color="auto"/>
            </w:tcBorders>
            <w:vAlign w:val="center"/>
          </w:tcPr>
          <w:p w14:paraId="436213BB"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Torba transportowa, dwukomorowa</w:t>
            </w:r>
          </w:p>
        </w:tc>
        <w:tc>
          <w:tcPr>
            <w:tcW w:w="573" w:type="dxa"/>
            <w:tcBorders>
              <w:top w:val="single" w:sz="4" w:space="0" w:color="auto"/>
              <w:left w:val="single" w:sz="4" w:space="0" w:color="auto"/>
              <w:bottom w:val="single" w:sz="4" w:space="0" w:color="auto"/>
              <w:right w:val="single" w:sz="4" w:space="0" w:color="auto"/>
            </w:tcBorders>
            <w:vAlign w:val="center"/>
          </w:tcPr>
          <w:p w14:paraId="249BB3BE"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44B4C74"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150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57C0BC1B"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105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7FD39F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A5909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2AA001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ED1AA5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40E4F47" w14:textId="77777777" w:rsidTr="003E38C9">
        <w:trPr>
          <w:cantSplit/>
          <w:trHeight w:val="69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D64C"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4</w:t>
            </w:r>
          </w:p>
        </w:tc>
        <w:tc>
          <w:tcPr>
            <w:tcW w:w="3583" w:type="dxa"/>
            <w:tcBorders>
              <w:top w:val="single" w:sz="4" w:space="0" w:color="auto"/>
              <w:bottom w:val="single" w:sz="4" w:space="0" w:color="auto"/>
              <w:right w:val="single" w:sz="4" w:space="0" w:color="auto"/>
            </w:tcBorders>
            <w:vAlign w:val="center"/>
          </w:tcPr>
          <w:p w14:paraId="2D21129A"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sz w:val="18"/>
                <w:szCs w:val="18"/>
              </w:rPr>
              <w:t>Notebook „mobilna stacja graficzna” NBSG</w:t>
            </w:r>
          </w:p>
        </w:tc>
        <w:tc>
          <w:tcPr>
            <w:tcW w:w="573" w:type="dxa"/>
            <w:tcBorders>
              <w:top w:val="single" w:sz="4" w:space="0" w:color="auto"/>
              <w:left w:val="single" w:sz="4" w:space="0" w:color="auto"/>
              <w:bottom w:val="single" w:sz="4" w:space="0" w:color="auto"/>
              <w:right w:val="single" w:sz="4" w:space="0" w:color="auto"/>
            </w:tcBorders>
            <w:vAlign w:val="center"/>
          </w:tcPr>
          <w:p w14:paraId="68D3747C"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328B163"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B29CB81"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35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2D70D19B"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25F48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723F63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79A9041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52D56F88" w14:textId="77777777" w:rsidTr="003E38C9">
        <w:trPr>
          <w:cantSplit/>
          <w:trHeight w:val="69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32BC"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4</w:t>
            </w:r>
            <w:r w:rsidRPr="0084351D">
              <w:rPr>
                <w:rFonts w:ascii="Arial" w:hAnsi="Arial" w:cs="Arial"/>
                <w:color w:val="000000" w:themeColor="text1"/>
                <w:sz w:val="18"/>
                <w:szCs w:val="18"/>
                <w:lang w:eastAsia="pl-PL"/>
              </w:rPr>
              <w:t>a</w:t>
            </w:r>
          </w:p>
        </w:tc>
        <w:tc>
          <w:tcPr>
            <w:tcW w:w="3583" w:type="dxa"/>
            <w:tcBorders>
              <w:top w:val="single" w:sz="4" w:space="0" w:color="auto"/>
              <w:bottom w:val="single" w:sz="4" w:space="0" w:color="auto"/>
              <w:right w:val="single" w:sz="4" w:space="0" w:color="auto"/>
            </w:tcBorders>
            <w:vAlign w:val="center"/>
          </w:tcPr>
          <w:p w14:paraId="001B04E8"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sz w:val="18"/>
                <w:szCs w:val="18"/>
              </w:rPr>
              <w:t xml:space="preserve">Mysz </w:t>
            </w:r>
            <w:r w:rsidRPr="006F5F80">
              <w:t xml:space="preserve"> </w:t>
            </w:r>
            <w:r w:rsidRPr="006F5F80">
              <w:rPr>
                <w:rFonts w:ascii="Arial" w:hAnsi="Arial" w:cs="Arial"/>
                <w:sz w:val="18"/>
                <w:szCs w:val="18"/>
              </w:rPr>
              <w:t>optyczna, 2-przyciskowa, z rolką, dedykowana do pracy z notebookiem</w:t>
            </w:r>
          </w:p>
        </w:tc>
        <w:tc>
          <w:tcPr>
            <w:tcW w:w="573" w:type="dxa"/>
            <w:tcBorders>
              <w:top w:val="single" w:sz="4" w:space="0" w:color="auto"/>
              <w:left w:val="single" w:sz="4" w:space="0" w:color="auto"/>
              <w:bottom w:val="single" w:sz="4" w:space="0" w:color="auto"/>
              <w:right w:val="single" w:sz="4" w:space="0" w:color="auto"/>
            </w:tcBorders>
            <w:vAlign w:val="center"/>
          </w:tcPr>
          <w:p w14:paraId="2797EB02"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A1F8472"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7628CDAC"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35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6672B89"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FDD78D"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B42F93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135F874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28E8A24D" w14:textId="77777777" w:rsidTr="003E38C9">
        <w:trPr>
          <w:cantSplit/>
          <w:trHeight w:val="69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48BD9"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lastRenderedPageBreak/>
              <w:t>4</w:t>
            </w:r>
            <w:r w:rsidRPr="0084351D">
              <w:rPr>
                <w:rFonts w:ascii="Arial" w:hAnsi="Arial" w:cs="Arial"/>
                <w:color w:val="000000" w:themeColor="text1"/>
                <w:sz w:val="18"/>
                <w:szCs w:val="18"/>
                <w:lang w:eastAsia="pl-PL"/>
              </w:rPr>
              <w:t>b</w:t>
            </w:r>
          </w:p>
        </w:tc>
        <w:tc>
          <w:tcPr>
            <w:tcW w:w="3583" w:type="dxa"/>
            <w:tcBorders>
              <w:top w:val="single" w:sz="4" w:space="0" w:color="auto"/>
              <w:bottom w:val="single" w:sz="4" w:space="0" w:color="auto"/>
              <w:right w:val="single" w:sz="4" w:space="0" w:color="auto"/>
            </w:tcBorders>
            <w:vAlign w:val="center"/>
          </w:tcPr>
          <w:p w14:paraId="5215DCB2"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sz w:val="18"/>
                <w:szCs w:val="18"/>
              </w:rPr>
              <w:t>Torba transportowa, dwukomorowa</w:t>
            </w:r>
          </w:p>
        </w:tc>
        <w:tc>
          <w:tcPr>
            <w:tcW w:w="573" w:type="dxa"/>
            <w:tcBorders>
              <w:top w:val="single" w:sz="4" w:space="0" w:color="auto"/>
              <w:left w:val="single" w:sz="4" w:space="0" w:color="auto"/>
              <w:bottom w:val="single" w:sz="4" w:space="0" w:color="auto"/>
              <w:right w:val="single" w:sz="4" w:space="0" w:color="auto"/>
            </w:tcBorders>
            <w:vAlign w:val="center"/>
          </w:tcPr>
          <w:p w14:paraId="2BC082D7"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3683458"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50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FACDD53"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35</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45B38C5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1B177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E5FAC0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6757A88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5C58868" w14:textId="77777777" w:rsidTr="003E38C9">
        <w:trPr>
          <w:cantSplit/>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72F59" w14:textId="77777777" w:rsidR="00AC71DC" w:rsidRPr="0084351D"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5</w:t>
            </w:r>
          </w:p>
        </w:tc>
        <w:tc>
          <w:tcPr>
            <w:tcW w:w="3583" w:type="dxa"/>
            <w:tcBorders>
              <w:top w:val="single" w:sz="4" w:space="0" w:color="auto"/>
              <w:bottom w:val="single" w:sz="4" w:space="0" w:color="auto"/>
              <w:right w:val="single" w:sz="4" w:space="0" w:color="auto"/>
            </w:tcBorders>
            <w:vAlign w:val="center"/>
          </w:tcPr>
          <w:p w14:paraId="4BD05F32" w14:textId="77777777" w:rsidR="00AC71DC" w:rsidRPr="0097577B" w:rsidRDefault="00AC71DC" w:rsidP="005559CB">
            <w:pPr>
              <w:autoSpaceDE w:val="0"/>
              <w:autoSpaceDN w:val="0"/>
              <w:adjustRightInd w:val="0"/>
              <w:spacing w:after="0" w:line="240" w:lineRule="auto"/>
              <w:rPr>
                <w:rFonts w:ascii="Arial" w:hAnsi="Arial" w:cs="Arial"/>
                <w:b/>
                <w:bCs/>
                <w:sz w:val="18"/>
                <w:szCs w:val="18"/>
                <w:highlight w:val="yellow"/>
              </w:rPr>
            </w:pPr>
            <w:r>
              <w:rPr>
                <w:rFonts w:ascii="Arial" w:hAnsi="Arial" w:cs="Arial"/>
                <w:b/>
                <w:bCs/>
                <w:color w:val="000000"/>
                <w:sz w:val="18"/>
                <w:szCs w:val="18"/>
              </w:rPr>
              <w:t>Notebook „dew</w:t>
            </w:r>
            <w:r w:rsidRPr="0097577B">
              <w:rPr>
                <w:rFonts w:ascii="Arial" w:hAnsi="Arial" w:cs="Arial"/>
                <w:b/>
                <w:bCs/>
                <w:color w:val="000000"/>
                <w:sz w:val="18"/>
                <w:szCs w:val="18"/>
              </w:rPr>
              <w:t>eloperski” NBD</w:t>
            </w:r>
          </w:p>
        </w:tc>
        <w:tc>
          <w:tcPr>
            <w:tcW w:w="573" w:type="dxa"/>
            <w:tcBorders>
              <w:top w:val="single" w:sz="4" w:space="0" w:color="auto"/>
              <w:left w:val="single" w:sz="4" w:space="0" w:color="auto"/>
              <w:bottom w:val="single" w:sz="4" w:space="0" w:color="auto"/>
              <w:right w:val="single" w:sz="4" w:space="0" w:color="auto"/>
            </w:tcBorders>
            <w:vAlign w:val="center"/>
          </w:tcPr>
          <w:p w14:paraId="13E0D05E"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2A65967"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40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2C08130"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28</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1E28CDD4"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6D0B1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58505437"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1CBBA56A"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5D04FD20" w14:textId="77777777" w:rsidTr="003E38C9">
        <w:trPr>
          <w:cantSplit/>
          <w:trHeight w:val="69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EE0C2"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5a</w:t>
            </w:r>
          </w:p>
        </w:tc>
        <w:tc>
          <w:tcPr>
            <w:tcW w:w="3583" w:type="dxa"/>
            <w:tcBorders>
              <w:top w:val="single" w:sz="4" w:space="0" w:color="auto"/>
              <w:bottom w:val="single" w:sz="4" w:space="0" w:color="auto"/>
              <w:right w:val="single" w:sz="4" w:space="0" w:color="auto"/>
            </w:tcBorders>
            <w:vAlign w:val="center"/>
          </w:tcPr>
          <w:p w14:paraId="63D170A7" w14:textId="77777777" w:rsidR="00AC71DC" w:rsidRPr="006F5F80" w:rsidRDefault="00AC71DC" w:rsidP="005559CB">
            <w:pPr>
              <w:autoSpaceDE w:val="0"/>
              <w:autoSpaceDN w:val="0"/>
              <w:adjustRightInd w:val="0"/>
              <w:spacing w:after="0" w:line="240" w:lineRule="auto"/>
              <w:rPr>
                <w:rFonts w:ascii="Arial" w:hAnsi="Arial" w:cs="Arial"/>
                <w:color w:val="000000"/>
                <w:sz w:val="18"/>
                <w:szCs w:val="18"/>
              </w:rPr>
            </w:pPr>
            <w:r w:rsidRPr="006F5F80">
              <w:rPr>
                <w:rFonts w:ascii="Arial" w:hAnsi="Arial" w:cs="Arial"/>
                <w:color w:val="000000"/>
                <w:sz w:val="18"/>
                <w:szCs w:val="18"/>
              </w:rPr>
              <w:t xml:space="preserve">Mysz optyczna bezprzewodowa z regulacją czułości w zakresie do 20 000 DPI </w:t>
            </w:r>
          </w:p>
        </w:tc>
        <w:tc>
          <w:tcPr>
            <w:tcW w:w="573" w:type="dxa"/>
            <w:tcBorders>
              <w:top w:val="single" w:sz="4" w:space="0" w:color="auto"/>
              <w:left w:val="single" w:sz="4" w:space="0" w:color="auto"/>
              <w:bottom w:val="single" w:sz="4" w:space="0" w:color="auto"/>
              <w:right w:val="single" w:sz="4" w:space="0" w:color="auto"/>
            </w:tcBorders>
            <w:vAlign w:val="center"/>
          </w:tcPr>
          <w:p w14:paraId="74DBB25F"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B56E272"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40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F39F3AD"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28</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2D45F988"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82AD65"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042F779"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041CB97F"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6569C97F" w14:textId="77777777" w:rsidTr="003E38C9">
        <w:trPr>
          <w:cantSplit/>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931D"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5b</w:t>
            </w:r>
          </w:p>
        </w:tc>
        <w:tc>
          <w:tcPr>
            <w:tcW w:w="3583" w:type="dxa"/>
            <w:tcBorders>
              <w:top w:val="single" w:sz="4" w:space="0" w:color="auto"/>
              <w:bottom w:val="single" w:sz="4" w:space="0" w:color="auto"/>
              <w:right w:val="single" w:sz="4" w:space="0" w:color="auto"/>
            </w:tcBorders>
            <w:vAlign w:val="center"/>
          </w:tcPr>
          <w:p w14:paraId="0A6B74E3" w14:textId="77777777" w:rsidR="00AC71DC" w:rsidRPr="006F5F80" w:rsidRDefault="00AC71DC" w:rsidP="005559CB">
            <w:pPr>
              <w:autoSpaceDE w:val="0"/>
              <w:autoSpaceDN w:val="0"/>
              <w:adjustRightInd w:val="0"/>
              <w:spacing w:after="0" w:line="240" w:lineRule="auto"/>
              <w:rPr>
                <w:rFonts w:ascii="Arial" w:hAnsi="Arial" w:cs="Arial"/>
                <w:color w:val="000000"/>
                <w:sz w:val="18"/>
                <w:szCs w:val="18"/>
              </w:rPr>
            </w:pPr>
            <w:r w:rsidRPr="006F5F80">
              <w:rPr>
                <w:rFonts w:ascii="Arial" w:hAnsi="Arial" w:cs="Arial"/>
                <w:color w:val="000000"/>
                <w:sz w:val="18"/>
                <w:szCs w:val="18"/>
              </w:rPr>
              <w:t>Torba transportowa</w:t>
            </w:r>
          </w:p>
        </w:tc>
        <w:tc>
          <w:tcPr>
            <w:tcW w:w="573" w:type="dxa"/>
            <w:tcBorders>
              <w:top w:val="single" w:sz="4" w:space="0" w:color="auto"/>
              <w:left w:val="single" w:sz="4" w:space="0" w:color="auto"/>
              <w:bottom w:val="single" w:sz="4" w:space="0" w:color="auto"/>
              <w:right w:val="single" w:sz="4" w:space="0" w:color="auto"/>
            </w:tcBorders>
            <w:vAlign w:val="center"/>
          </w:tcPr>
          <w:p w14:paraId="576FE887"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7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B38687E"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40</w:t>
            </w:r>
          </w:p>
        </w:tc>
        <w:tc>
          <w:tcPr>
            <w:tcW w:w="1290" w:type="dxa"/>
            <w:tcBorders>
              <w:top w:val="single" w:sz="4" w:space="0" w:color="auto"/>
              <w:left w:val="nil"/>
              <w:bottom w:val="single" w:sz="4" w:space="0" w:color="auto"/>
              <w:right w:val="single" w:sz="4" w:space="0" w:color="auto"/>
            </w:tcBorders>
            <w:shd w:val="clear" w:color="auto" w:fill="E1EBF7" w:themeFill="text2" w:themeFillTint="1A"/>
            <w:vAlign w:val="center"/>
          </w:tcPr>
          <w:p w14:paraId="3E0DA7BA" w14:textId="77777777" w:rsidR="00AC71DC" w:rsidRPr="006F5F80" w:rsidRDefault="00AC71DC" w:rsidP="005559CB">
            <w:pPr>
              <w:spacing w:after="0" w:line="240" w:lineRule="auto"/>
              <w:jc w:val="center"/>
              <w:rPr>
                <w:rFonts w:ascii="Arial" w:eastAsia="Times New Roman" w:hAnsi="Arial" w:cs="Arial"/>
                <w:b/>
                <w:bCs/>
                <w:color w:val="000000" w:themeColor="text1"/>
                <w:sz w:val="18"/>
                <w:szCs w:val="18"/>
                <w:lang w:eastAsia="pl-PL"/>
              </w:rPr>
            </w:pPr>
            <w:r w:rsidRPr="006F5F80">
              <w:rPr>
                <w:rFonts w:ascii="Arial" w:eastAsia="Times New Roman" w:hAnsi="Arial" w:cs="Arial"/>
                <w:b/>
                <w:bCs/>
                <w:color w:val="000000" w:themeColor="text1"/>
                <w:sz w:val="18"/>
                <w:szCs w:val="18"/>
                <w:lang w:eastAsia="pl-PL"/>
              </w:rPr>
              <w:t>28</w:t>
            </w:r>
          </w:p>
        </w:tc>
        <w:tc>
          <w:tcPr>
            <w:tcW w:w="1439" w:type="dxa"/>
            <w:tcBorders>
              <w:top w:val="single" w:sz="4" w:space="0" w:color="auto"/>
              <w:left w:val="nil"/>
              <w:bottom w:val="single" w:sz="4" w:space="0" w:color="auto"/>
              <w:right w:val="single" w:sz="4" w:space="0" w:color="auto"/>
            </w:tcBorders>
            <w:shd w:val="clear" w:color="auto" w:fill="FFFFFF" w:themeFill="background1"/>
            <w:vAlign w:val="center"/>
          </w:tcPr>
          <w:p w14:paraId="2CE87173"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550B50"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159FE14B"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3192BD02" w14:textId="77777777" w:rsidR="00AC71DC" w:rsidRPr="00EA7607"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EA7607" w14:paraId="7C9250E4" w14:textId="77777777" w:rsidTr="003E38C9">
        <w:trPr>
          <w:cantSplit/>
          <w:trHeight w:val="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3E9D3"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p>
        </w:tc>
        <w:tc>
          <w:tcPr>
            <w:tcW w:w="84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0E1193"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 xml:space="preserve">RAZEM CZĘŚĆ </w:t>
            </w:r>
            <w:r>
              <w:rPr>
                <w:rFonts w:ascii="Arial" w:eastAsia="Times New Roman" w:hAnsi="Arial" w:cs="Arial"/>
                <w:b/>
                <w:color w:val="000000" w:themeColor="text1"/>
                <w:sz w:val="18"/>
                <w:szCs w:val="18"/>
                <w:lang w:eastAsia="pl-PL"/>
              </w:rPr>
              <w:t>5</w:t>
            </w: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0C53102"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2"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37F5F630"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eastAsia="Times New Roman" w:hAnsi="Arial" w:cs="Arial"/>
                <w:b/>
                <w:color w:val="000000" w:themeColor="text1"/>
                <w:sz w:val="18"/>
                <w:szCs w:val="18"/>
                <w:lang w:eastAsia="pl-PL"/>
              </w:rPr>
              <w:t>……………….zł</w:t>
            </w:r>
          </w:p>
        </w:tc>
        <w:tc>
          <w:tcPr>
            <w:tcW w:w="14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1F26ED2"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EA7607" w14:paraId="512F50DA" w14:textId="77777777" w:rsidTr="005559CB">
        <w:trPr>
          <w:cantSplit/>
          <w:trHeight w:val="142"/>
        </w:trPr>
        <w:tc>
          <w:tcPr>
            <w:tcW w:w="56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4363C88"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Lp.</w:t>
            </w:r>
          </w:p>
        </w:tc>
        <w:tc>
          <w:tcPr>
            <w:tcW w:w="5733"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7FBCF110" w14:textId="77777777" w:rsidR="00AC71DC" w:rsidRPr="004F12DF" w:rsidRDefault="00AC71DC" w:rsidP="005559CB">
            <w:pPr>
              <w:spacing w:after="0" w:line="240" w:lineRule="auto"/>
              <w:jc w:val="center"/>
              <w:rPr>
                <w:rFonts w:ascii="Arial" w:hAnsi="Arial" w:cs="Arial"/>
                <w:b/>
                <w:bCs/>
                <w:color w:val="000000"/>
                <w:sz w:val="18"/>
                <w:szCs w:val="18"/>
              </w:rPr>
            </w:pPr>
            <w:r w:rsidRPr="004F12DF">
              <w:rPr>
                <w:rFonts w:ascii="Arial" w:hAnsi="Arial" w:cs="Arial"/>
                <w:b/>
                <w:bCs/>
                <w:color w:val="000000"/>
                <w:sz w:val="18"/>
                <w:szCs w:val="18"/>
              </w:rPr>
              <w:t>Dane</w:t>
            </w:r>
          </w:p>
        </w:tc>
        <w:tc>
          <w:tcPr>
            <w:tcW w:w="7310" w:type="dxa"/>
            <w:gridSpan w:val="5"/>
            <w:tcBorders>
              <w:top w:val="single" w:sz="4" w:space="0" w:color="auto"/>
              <w:left w:val="nil"/>
              <w:bottom w:val="single" w:sz="4" w:space="0" w:color="auto"/>
              <w:right w:val="single" w:sz="4" w:space="0" w:color="auto"/>
            </w:tcBorders>
            <w:shd w:val="clear" w:color="auto" w:fill="FFC000"/>
            <w:vAlign w:val="center"/>
          </w:tcPr>
          <w:p w14:paraId="0E78F3D8" w14:textId="77777777" w:rsidR="00AC71DC" w:rsidRPr="004F12DF" w:rsidRDefault="00AC71DC" w:rsidP="005559CB">
            <w:pPr>
              <w:spacing w:after="0" w:line="240" w:lineRule="auto"/>
              <w:jc w:val="center"/>
              <w:rPr>
                <w:rFonts w:ascii="Arial" w:eastAsia="Times New Roman" w:hAnsi="Arial" w:cs="Arial"/>
                <w:color w:val="000000" w:themeColor="text1"/>
                <w:sz w:val="18"/>
                <w:szCs w:val="18"/>
                <w:lang w:eastAsia="pl-PL"/>
              </w:rPr>
            </w:pPr>
            <w:r w:rsidRPr="004F12DF">
              <w:rPr>
                <w:rFonts w:ascii="Arial" w:hAnsi="Arial" w:cs="Arial"/>
                <w:b/>
                <w:sz w:val="18"/>
                <w:szCs w:val="18"/>
              </w:rPr>
              <w:t>Wartość brutto</w:t>
            </w:r>
          </w:p>
        </w:tc>
      </w:tr>
      <w:tr w:rsidR="00AC71DC" w:rsidRPr="00EA7607" w14:paraId="702A6E6A" w14:textId="77777777" w:rsidTr="005559CB">
        <w:trPr>
          <w:cantSplit/>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D9B8E"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A</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560B1" w14:textId="748E59D6"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gwarantowanego (wiersz </w:t>
            </w:r>
            <w:r w:rsidR="00C96E08">
              <w:rPr>
                <w:rFonts w:ascii="Arial" w:hAnsi="Arial" w:cs="Arial"/>
                <w:sz w:val="18"/>
                <w:szCs w:val="18"/>
              </w:rPr>
              <w:t>6</w:t>
            </w:r>
            <w:r w:rsidRPr="004F12DF">
              <w:rPr>
                <w:rFonts w:ascii="Arial" w:hAnsi="Arial" w:cs="Arial"/>
                <w:sz w:val="18"/>
                <w:szCs w:val="18"/>
              </w:rPr>
              <w:t xml:space="preserve"> kolumna 7)</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2CDB326E"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EA7607" w14:paraId="3F5BC63C" w14:textId="77777777" w:rsidTr="005559CB">
        <w:trPr>
          <w:cantSplit/>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ACB26"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B</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04759" w14:textId="2A4D892B"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sz w:val="18"/>
                <w:szCs w:val="18"/>
              </w:rPr>
              <w:t xml:space="preserve">Wartość zamówienia opcjonalnego (wiersz </w:t>
            </w:r>
            <w:r w:rsidR="00C96E08">
              <w:rPr>
                <w:rFonts w:ascii="Arial" w:hAnsi="Arial" w:cs="Arial"/>
                <w:sz w:val="18"/>
                <w:szCs w:val="18"/>
              </w:rPr>
              <w:t>6</w:t>
            </w:r>
            <w:r w:rsidRPr="004F12DF">
              <w:rPr>
                <w:rFonts w:ascii="Arial" w:hAnsi="Arial" w:cs="Arial"/>
                <w:sz w:val="18"/>
                <w:szCs w:val="18"/>
              </w:rPr>
              <w:t xml:space="preserve"> kolumna 8)</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2FADF34E" w14:textId="77777777" w:rsidR="00AC71DC" w:rsidRPr="004F12DF"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4F12DF">
              <w:rPr>
                <w:rFonts w:ascii="Arial" w:hAnsi="Arial" w:cs="Arial"/>
                <w:sz w:val="18"/>
                <w:szCs w:val="18"/>
              </w:rPr>
              <w:t>………………………………..zł brutto</w:t>
            </w:r>
          </w:p>
        </w:tc>
      </w:tr>
      <w:tr w:rsidR="00AC71DC" w:rsidRPr="00A01DAA" w14:paraId="28DA22D1" w14:textId="77777777" w:rsidTr="005559CB">
        <w:trPr>
          <w:cantSplit/>
          <w:trHeight w:val="4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0CFE7" w14:textId="77777777" w:rsidR="00AC71DC" w:rsidRPr="004F12DF" w:rsidRDefault="00AC71DC" w:rsidP="005559CB">
            <w:pPr>
              <w:spacing w:after="0" w:line="240" w:lineRule="auto"/>
              <w:jc w:val="center"/>
              <w:rPr>
                <w:rFonts w:ascii="Arial" w:hAnsi="Arial" w:cs="Arial"/>
                <w:b/>
                <w:bCs/>
                <w:color w:val="000000" w:themeColor="text1"/>
                <w:sz w:val="18"/>
                <w:szCs w:val="18"/>
                <w:lang w:eastAsia="pl-PL"/>
              </w:rPr>
            </w:pPr>
            <w:r w:rsidRPr="004F12DF">
              <w:rPr>
                <w:rFonts w:ascii="Arial" w:hAnsi="Arial" w:cs="Arial"/>
                <w:b/>
                <w:bCs/>
                <w:color w:val="000000" w:themeColor="text1"/>
                <w:sz w:val="18"/>
                <w:szCs w:val="18"/>
                <w:lang w:eastAsia="pl-PL"/>
              </w:rPr>
              <w:t>C</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49E2B" w14:textId="77777777" w:rsidR="00AC71DC" w:rsidRPr="004F12DF" w:rsidRDefault="00AC71DC" w:rsidP="005559CB">
            <w:pPr>
              <w:spacing w:after="0" w:line="240" w:lineRule="auto"/>
              <w:jc w:val="right"/>
              <w:rPr>
                <w:rFonts w:ascii="Arial" w:hAnsi="Arial" w:cs="Arial"/>
                <w:color w:val="000000"/>
                <w:sz w:val="18"/>
                <w:szCs w:val="18"/>
              </w:rPr>
            </w:pPr>
            <w:r w:rsidRPr="004F12DF">
              <w:rPr>
                <w:rFonts w:ascii="Arial" w:hAnsi="Arial" w:cs="Arial"/>
                <w:b/>
                <w:bCs/>
                <w:sz w:val="18"/>
                <w:szCs w:val="18"/>
              </w:rPr>
              <w:t>Łączna wartość zamówienia (SUMA POZ. A+B)</w:t>
            </w:r>
          </w:p>
        </w:tc>
        <w:tc>
          <w:tcPr>
            <w:tcW w:w="731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0F4BBDF" w14:textId="77777777" w:rsidR="00AC71DC" w:rsidRPr="004F12DF" w:rsidRDefault="00AC71DC" w:rsidP="005559CB">
            <w:pPr>
              <w:spacing w:before="240" w:after="0"/>
              <w:jc w:val="right"/>
              <w:rPr>
                <w:rFonts w:ascii="Arial" w:hAnsi="Arial" w:cs="Arial"/>
                <w:b/>
                <w:sz w:val="18"/>
                <w:szCs w:val="18"/>
              </w:rPr>
            </w:pPr>
            <w:r w:rsidRPr="004F12DF">
              <w:rPr>
                <w:rFonts w:ascii="Arial" w:hAnsi="Arial" w:cs="Arial"/>
                <w:b/>
                <w:sz w:val="18"/>
                <w:szCs w:val="18"/>
              </w:rPr>
              <w:t>……………………………..zł brutto*</w:t>
            </w:r>
          </w:p>
          <w:p w14:paraId="77D85BB6" w14:textId="77777777" w:rsidR="00AC71DC" w:rsidRPr="004F12DF" w:rsidRDefault="00AC71DC" w:rsidP="005559CB">
            <w:pPr>
              <w:spacing w:after="0" w:line="240" w:lineRule="auto"/>
              <w:jc w:val="right"/>
              <w:rPr>
                <w:rFonts w:ascii="Arial" w:hAnsi="Arial" w:cs="Arial"/>
                <w:b/>
                <w:sz w:val="18"/>
                <w:szCs w:val="18"/>
              </w:rPr>
            </w:pPr>
            <w:r w:rsidRPr="004F12DF">
              <w:rPr>
                <w:rFonts w:ascii="Arial" w:hAnsi="Arial" w:cs="Arial"/>
                <w:b/>
                <w:sz w:val="18"/>
                <w:szCs w:val="18"/>
              </w:rPr>
              <w:t xml:space="preserve">Wykonawca przepisze łączną wartość zamówienia gwarantowanego </w:t>
            </w:r>
          </w:p>
          <w:p w14:paraId="42433F24" w14:textId="77777777" w:rsidR="00AC71DC" w:rsidRPr="004F12DF" w:rsidRDefault="00AC71DC" w:rsidP="005559CB">
            <w:pPr>
              <w:spacing w:after="0" w:line="240" w:lineRule="auto"/>
              <w:jc w:val="right"/>
              <w:rPr>
                <w:rFonts w:ascii="Arial" w:eastAsia="Times New Roman" w:hAnsi="Arial" w:cs="Arial"/>
                <w:color w:val="000000" w:themeColor="text1"/>
                <w:sz w:val="18"/>
                <w:szCs w:val="18"/>
                <w:lang w:eastAsia="pl-PL"/>
              </w:rPr>
            </w:pPr>
            <w:r w:rsidRPr="004F12DF">
              <w:rPr>
                <w:rFonts w:ascii="Arial" w:hAnsi="Arial" w:cs="Arial"/>
                <w:b/>
                <w:sz w:val="18"/>
                <w:szCs w:val="18"/>
              </w:rPr>
              <w:t>i opcjonalnego do formularza ofertowego (Załącznik nr 1 do SWZ)</w:t>
            </w:r>
          </w:p>
        </w:tc>
      </w:tr>
    </w:tbl>
    <w:p w14:paraId="3EBC31B9" w14:textId="77777777" w:rsidR="00AC71DC" w:rsidRDefault="00AC71DC" w:rsidP="00AC71DC">
      <w:pPr>
        <w:spacing w:after="120" w:line="240" w:lineRule="auto"/>
        <w:ind w:left="567" w:right="363"/>
        <w:rPr>
          <w:rFonts w:ascii="Arial" w:eastAsia="Times New Roman" w:hAnsi="Arial" w:cs="Arial"/>
          <w:b/>
          <w:bCs/>
          <w:sz w:val="18"/>
          <w:szCs w:val="18"/>
          <w:lang w:eastAsia="pl-PL"/>
        </w:rPr>
      </w:pPr>
      <w:bookmarkStart w:id="306" w:name="_Hlk131507786"/>
    </w:p>
    <w:p w14:paraId="5376847D" w14:textId="6909F9AC"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4C5A414"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Wyposażenia tego nie należy uwzględniać w Karcie Sprzętu dla danego urządzenia.</w:t>
      </w:r>
    </w:p>
    <w:p w14:paraId="2D343FA0"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 xml:space="preserve">UWAGA: </w:t>
      </w:r>
      <w:r w:rsidRPr="004A0D67">
        <w:rPr>
          <w:rFonts w:ascii="Arial" w:eastAsia="Times New Roman" w:hAnsi="Arial" w:cs="Arial"/>
          <w:b/>
          <w:bCs/>
          <w:sz w:val="18"/>
          <w:szCs w:val="18"/>
          <w:lang w:eastAsia="pl-PL"/>
        </w:rPr>
        <w:br/>
        <w:t>1. Wykonawca przepisze łączną wartość za realizację zamówienia gwarantowanego i opcjonalnego do formularza ofertowego.</w:t>
      </w:r>
      <w:r w:rsidRPr="004A0D67">
        <w:rPr>
          <w:rFonts w:ascii="Arial" w:eastAsia="Times New Roman" w:hAnsi="Arial" w:cs="Arial"/>
          <w:b/>
          <w:bCs/>
          <w:sz w:val="18"/>
          <w:szCs w:val="18"/>
          <w:lang w:eastAsia="pl-PL"/>
        </w:rPr>
        <w:br/>
        <w:t>2. Wykonawca uwzględni w formularzu cenowym wszystkie koszty niezbędne do wykonania zamówienia.</w:t>
      </w:r>
    </w:p>
    <w:bookmarkEnd w:id="306"/>
    <w:p w14:paraId="4879A4FB" w14:textId="77777777" w:rsidR="00AC71DC" w:rsidRPr="004A0D67" w:rsidRDefault="00AC71DC" w:rsidP="00AC71DC">
      <w:pPr>
        <w:rPr>
          <w:rFonts w:ascii="Calibri" w:eastAsia="Times New Roman" w:hAnsi="Calibri" w:cs="Calibri"/>
          <w:b/>
          <w:bCs/>
          <w:sz w:val="18"/>
          <w:szCs w:val="18"/>
          <w:lang w:eastAsia="pl-PL"/>
        </w:rPr>
      </w:pPr>
      <w:r w:rsidRPr="004A0D67">
        <w:rPr>
          <w:rFonts w:ascii="Calibri" w:eastAsia="Times New Roman" w:hAnsi="Calibri" w:cs="Calibri"/>
          <w:b/>
          <w:bCs/>
          <w:sz w:val="18"/>
          <w:szCs w:val="18"/>
          <w:lang w:eastAsia="pl-PL"/>
        </w:rPr>
        <w:br w:type="page"/>
      </w:r>
    </w:p>
    <w:tbl>
      <w:tblPr>
        <w:tblW w:w="13462" w:type="dxa"/>
        <w:jc w:val="center"/>
        <w:tblLayout w:type="fixed"/>
        <w:tblCellMar>
          <w:left w:w="70" w:type="dxa"/>
          <w:right w:w="70" w:type="dxa"/>
        </w:tblCellMar>
        <w:tblLook w:val="04A0" w:firstRow="1" w:lastRow="0" w:firstColumn="1" w:lastColumn="0" w:noHBand="0" w:noVBand="1"/>
      </w:tblPr>
      <w:tblGrid>
        <w:gridCol w:w="562"/>
        <w:gridCol w:w="3544"/>
        <w:gridCol w:w="567"/>
        <w:gridCol w:w="1559"/>
        <w:gridCol w:w="1276"/>
        <w:gridCol w:w="1423"/>
        <w:gridCol w:w="1696"/>
        <w:gridCol w:w="1417"/>
        <w:gridCol w:w="1418"/>
      </w:tblGrid>
      <w:tr w:rsidR="00AC71DC" w:rsidRPr="00881E7C" w14:paraId="037ACE82" w14:textId="77777777" w:rsidTr="005559CB">
        <w:trPr>
          <w:cantSplit/>
          <w:trHeight w:val="835"/>
          <w:jc w:val="center"/>
        </w:trPr>
        <w:tc>
          <w:tcPr>
            <w:tcW w:w="562"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CBF4A0D"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bookmarkStart w:id="307" w:name="_Hlk95829998"/>
            <w:r w:rsidRPr="006F5F80">
              <w:rPr>
                <w:rFonts w:ascii="Arial" w:eastAsia="Times New Roman" w:hAnsi="Arial" w:cs="Arial"/>
                <w:b/>
                <w:bCs/>
                <w:color w:val="000000" w:themeColor="text1"/>
                <w:sz w:val="16"/>
                <w:szCs w:val="16"/>
                <w:lang w:eastAsia="pl-PL"/>
              </w:rPr>
              <w:lastRenderedPageBreak/>
              <w:t>Lp.</w:t>
            </w:r>
          </w:p>
        </w:tc>
        <w:tc>
          <w:tcPr>
            <w:tcW w:w="3544" w:type="dxa"/>
            <w:tcBorders>
              <w:top w:val="single" w:sz="4" w:space="0" w:color="auto"/>
              <w:left w:val="single" w:sz="4" w:space="0" w:color="auto"/>
              <w:bottom w:val="single" w:sz="4" w:space="0" w:color="auto"/>
              <w:right w:val="single" w:sz="4" w:space="0" w:color="auto"/>
            </w:tcBorders>
            <w:shd w:val="clear" w:color="auto" w:fill="D0FAFE"/>
            <w:vAlign w:val="center"/>
          </w:tcPr>
          <w:p w14:paraId="218895D6"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FE906AA"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jm</w:t>
            </w:r>
          </w:p>
        </w:tc>
        <w:tc>
          <w:tcPr>
            <w:tcW w:w="1559" w:type="dxa"/>
            <w:tcBorders>
              <w:top w:val="single" w:sz="4" w:space="0" w:color="auto"/>
              <w:left w:val="nil"/>
              <w:bottom w:val="single" w:sz="4" w:space="0" w:color="auto"/>
              <w:right w:val="single" w:sz="4" w:space="0" w:color="auto"/>
            </w:tcBorders>
            <w:shd w:val="clear" w:color="auto" w:fill="D0FAFE"/>
            <w:vAlign w:val="center"/>
          </w:tcPr>
          <w:p w14:paraId="79B16C04"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 xml:space="preserve">Ilość </w:t>
            </w:r>
            <w:r w:rsidRPr="006F5F80">
              <w:rPr>
                <w:rFonts w:ascii="Arial" w:eastAsia="Times New Roman" w:hAnsi="Arial" w:cs="Arial"/>
                <w:b/>
                <w:bCs/>
                <w:color w:val="000000" w:themeColor="text1"/>
                <w:sz w:val="16"/>
                <w:szCs w:val="16"/>
                <w:lang w:eastAsia="pl-PL"/>
              </w:rPr>
              <w:br/>
              <w:t xml:space="preserve">w ramach zamówienia </w:t>
            </w:r>
            <w:r w:rsidRPr="006F5F80">
              <w:rPr>
                <w:rFonts w:ascii="Arial" w:eastAsia="Times New Roman" w:hAnsi="Arial" w:cs="Arial"/>
                <w:b/>
                <w:bCs/>
                <w:color w:val="000000" w:themeColor="text1"/>
                <w:sz w:val="16"/>
                <w:szCs w:val="16"/>
                <w:lang w:eastAsia="pl-PL"/>
              </w:rPr>
              <w:br/>
              <w:t>gwarantowanego</w:t>
            </w:r>
          </w:p>
        </w:tc>
        <w:tc>
          <w:tcPr>
            <w:tcW w:w="1276" w:type="dxa"/>
            <w:tcBorders>
              <w:top w:val="single" w:sz="4" w:space="0" w:color="auto"/>
              <w:left w:val="nil"/>
              <w:bottom w:val="single" w:sz="4" w:space="0" w:color="auto"/>
              <w:right w:val="single" w:sz="4" w:space="0" w:color="auto"/>
            </w:tcBorders>
            <w:shd w:val="clear" w:color="auto" w:fill="D0FAFE"/>
            <w:vAlign w:val="center"/>
          </w:tcPr>
          <w:p w14:paraId="2689C180"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bCs/>
                <w:color w:val="000000" w:themeColor="text1"/>
                <w:sz w:val="16"/>
                <w:szCs w:val="16"/>
                <w:lang w:eastAsia="pl-PL"/>
              </w:rPr>
              <w:t xml:space="preserve">Maksymalne </w:t>
            </w:r>
            <w:r w:rsidRPr="006F5F80">
              <w:rPr>
                <w:rFonts w:ascii="Arial" w:eastAsia="Times New Roman" w:hAnsi="Arial" w:cs="Arial"/>
                <w:b/>
                <w:bCs/>
                <w:color w:val="000000" w:themeColor="text1"/>
                <w:sz w:val="16"/>
                <w:szCs w:val="16"/>
                <w:lang w:eastAsia="pl-PL"/>
              </w:rPr>
              <w:br/>
              <w:t xml:space="preserve">ilości </w:t>
            </w:r>
            <w:r w:rsidRPr="006F5F80">
              <w:rPr>
                <w:rFonts w:ascii="Arial" w:eastAsia="Times New Roman" w:hAnsi="Arial" w:cs="Arial"/>
                <w:b/>
                <w:bCs/>
                <w:color w:val="000000" w:themeColor="text1"/>
                <w:sz w:val="16"/>
                <w:szCs w:val="16"/>
                <w:lang w:eastAsia="pl-PL"/>
              </w:rPr>
              <w:br/>
              <w:t xml:space="preserve">w ramach zamówienia </w:t>
            </w:r>
            <w:r w:rsidRPr="006F5F80">
              <w:rPr>
                <w:rFonts w:ascii="Arial" w:eastAsia="Times New Roman" w:hAnsi="Arial" w:cs="Arial"/>
                <w:b/>
                <w:bCs/>
                <w:color w:val="000000" w:themeColor="text1"/>
                <w:sz w:val="16"/>
                <w:szCs w:val="16"/>
                <w:lang w:eastAsia="pl-PL"/>
              </w:rPr>
              <w:br/>
              <w:t>opcjonalnego</w:t>
            </w:r>
          </w:p>
        </w:tc>
        <w:tc>
          <w:tcPr>
            <w:tcW w:w="1423" w:type="dxa"/>
            <w:tcBorders>
              <w:top w:val="single" w:sz="4" w:space="0" w:color="auto"/>
              <w:left w:val="nil"/>
              <w:bottom w:val="single" w:sz="4" w:space="0" w:color="auto"/>
              <w:right w:val="single" w:sz="4" w:space="0" w:color="auto"/>
            </w:tcBorders>
            <w:shd w:val="clear" w:color="auto" w:fill="D0FAFE"/>
            <w:vAlign w:val="center"/>
          </w:tcPr>
          <w:p w14:paraId="0DD122A5"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Cena</w:t>
            </w:r>
          </w:p>
          <w:p w14:paraId="2B2AD0EF"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jednostkowa </w:t>
            </w:r>
            <w:r w:rsidRPr="006F5F80">
              <w:rPr>
                <w:rFonts w:ascii="Arial" w:eastAsia="Times New Roman" w:hAnsi="Arial" w:cs="Arial"/>
                <w:b/>
                <w:color w:val="000000" w:themeColor="text1"/>
                <w:sz w:val="16"/>
                <w:szCs w:val="16"/>
                <w:lang w:eastAsia="pl-PL"/>
              </w:rPr>
              <w:br/>
              <w:t>brutto /zł/</w:t>
            </w:r>
          </w:p>
        </w:tc>
        <w:tc>
          <w:tcPr>
            <w:tcW w:w="1696" w:type="dxa"/>
            <w:tcBorders>
              <w:top w:val="single" w:sz="4" w:space="0" w:color="auto"/>
              <w:left w:val="single" w:sz="4" w:space="0" w:color="auto"/>
              <w:bottom w:val="single" w:sz="4" w:space="0" w:color="auto"/>
              <w:right w:val="single" w:sz="4" w:space="0" w:color="auto"/>
            </w:tcBorders>
            <w:shd w:val="clear" w:color="auto" w:fill="D0FAFE"/>
            <w:vAlign w:val="center"/>
          </w:tcPr>
          <w:p w14:paraId="249E351F"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Wartość </w:t>
            </w:r>
          </w:p>
          <w:p w14:paraId="6468A6FF"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brutto zamówienia </w:t>
            </w:r>
            <w:r w:rsidRPr="006F5F80">
              <w:rPr>
                <w:rFonts w:ascii="Arial" w:eastAsia="Times New Roman" w:hAnsi="Arial" w:cs="Arial"/>
                <w:b/>
                <w:color w:val="000000" w:themeColor="text1"/>
                <w:sz w:val="16"/>
                <w:szCs w:val="16"/>
                <w:u w:val="single"/>
                <w:lang w:eastAsia="pl-PL"/>
              </w:rPr>
              <w:t>gwarantowanego</w:t>
            </w:r>
            <w:r w:rsidRPr="006F5F80">
              <w:rPr>
                <w:rFonts w:ascii="Arial" w:eastAsia="Times New Roman" w:hAnsi="Arial" w:cs="Arial"/>
                <w:b/>
                <w:color w:val="000000" w:themeColor="text1"/>
                <w:sz w:val="16"/>
                <w:szCs w:val="16"/>
                <w:lang w:eastAsia="pl-PL"/>
              </w:rPr>
              <w:t xml:space="preserve"> /zł/</w:t>
            </w:r>
          </w:p>
          <w:p w14:paraId="1DDB8272"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kol. 4*6</w:t>
            </w:r>
          </w:p>
        </w:tc>
        <w:tc>
          <w:tcPr>
            <w:tcW w:w="1417" w:type="dxa"/>
            <w:tcBorders>
              <w:top w:val="single" w:sz="4" w:space="0" w:color="auto"/>
              <w:left w:val="single" w:sz="4" w:space="0" w:color="auto"/>
              <w:bottom w:val="single" w:sz="4" w:space="0" w:color="auto"/>
              <w:right w:val="single" w:sz="4" w:space="0" w:color="auto"/>
            </w:tcBorders>
            <w:shd w:val="clear" w:color="auto" w:fill="D0FAFE"/>
            <w:vAlign w:val="center"/>
          </w:tcPr>
          <w:p w14:paraId="092801EB"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 Wartość </w:t>
            </w:r>
          </w:p>
          <w:p w14:paraId="5EDE582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brutto zamówienia </w:t>
            </w:r>
            <w:r w:rsidRPr="006F5F80">
              <w:rPr>
                <w:rFonts w:ascii="Arial" w:eastAsia="Times New Roman" w:hAnsi="Arial" w:cs="Arial"/>
                <w:b/>
                <w:color w:val="000000" w:themeColor="text1"/>
                <w:sz w:val="16"/>
                <w:szCs w:val="16"/>
                <w:u w:val="single"/>
                <w:lang w:eastAsia="pl-PL"/>
              </w:rPr>
              <w:t>opcjonalnego</w:t>
            </w:r>
            <w:r w:rsidRPr="006F5F80">
              <w:rPr>
                <w:rFonts w:ascii="Arial" w:eastAsia="Times New Roman" w:hAnsi="Arial" w:cs="Arial"/>
                <w:b/>
                <w:color w:val="000000" w:themeColor="text1"/>
                <w:sz w:val="16"/>
                <w:szCs w:val="16"/>
                <w:lang w:eastAsia="pl-PL"/>
              </w:rPr>
              <w:t xml:space="preserve"> /zł/</w:t>
            </w:r>
          </w:p>
          <w:p w14:paraId="12E9C550"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kol. 5*6</w:t>
            </w:r>
          </w:p>
        </w:tc>
        <w:tc>
          <w:tcPr>
            <w:tcW w:w="1418" w:type="dxa"/>
            <w:tcBorders>
              <w:top w:val="single" w:sz="4" w:space="0" w:color="auto"/>
              <w:left w:val="single" w:sz="4" w:space="0" w:color="auto"/>
              <w:bottom w:val="single" w:sz="4" w:space="0" w:color="auto"/>
              <w:right w:val="single" w:sz="4" w:space="0" w:color="auto"/>
            </w:tcBorders>
            <w:shd w:val="clear" w:color="auto" w:fill="D0FAFE"/>
            <w:vAlign w:val="center"/>
          </w:tcPr>
          <w:p w14:paraId="2D43576B"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Producent/</w:t>
            </w:r>
          </w:p>
          <w:p w14:paraId="0B7D770C"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model/</w:t>
            </w:r>
          </w:p>
          <w:p w14:paraId="674CAC4C"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typ*</w:t>
            </w:r>
          </w:p>
        </w:tc>
      </w:tr>
      <w:tr w:rsidR="00AC71DC" w:rsidRPr="00881E7C" w14:paraId="273ED723" w14:textId="77777777" w:rsidTr="005559CB">
        <w:trPr>
          <w:cantSplit/>
          <w:trHeight w:val="156"/>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50FE1C"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1</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14A71"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01BBD3"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3</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8F6146"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4</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93892D" w14:textId="77777777" w:rsidR="00AC71DC" w:rsidRPr="006F5F80" w:rsidRDefault="00AC71DC" w:rsidP="005559CB">
            <w:pPr>
              <w:spacing w:after="0" w:line="240" w:lineRule="auto"/>
              <w:jc w:val="center"/>
              <w:rPr>
                <w:rFonts w:ascii="Arial" w:hAnsi="Arial" w:cs="Arial"/>
                <w:b/>
                <w:color w:val="000000" w:themeColor="text1"/>
                <w:sz w:val="16"/>
                <w:szCs w:val="16"/>
              </w:rPr>
            </w:pPr>
            <w:r w:rsidRPr="006F5F80">
              <w:rPr>
                <w:rFonts w:ascii="Arial" w:hAnsi="Arial" w:cs="Arial"/>
                <w:b/>
                <w:color w:val="000000" w:themeColor="text1"/>
                <w:sz w:val="16"/>
                <w:szCs w:val="16"/>
              </w:rPr>
              <w:t>5</w:t>
            </w:r>
          </w:p>
        </w:tc>
        <w:tc>
          <w:tcPr>
            <w:tcW w:w="142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027FE1"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6</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0B063"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B6AA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8</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86F34"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9</w:t>
            </w:r>
          </w:p>
        </w:tc>
      </w:tr>
      <w:tr w:rsidR="00AC71DC" w:rsidRPr="00881E7C" w14:paraId="3D092F43" w14:textId="77777777" w:rsidTr="005559CB">
        <w:trPr>
          <w:cantSplit/>
          <w:trHeight w:val="542"/>
          <w:jc w:val="center"/>
        </w:trPr>
        <w:tc>
          <w:tcPr>
            <w:tcW w:w="1346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D02ADD" w14:textId="77777777" w:rsidR="00AC71DC" w:rsidRPr="006F5F80" w:rsidRDefault="00AC71DC" w:rsidP="005559CB">
            <w:pPr>
              <w:spacing w:after="0" w:line="240" w:lineRule="auto"/>
              <w:jc w:val="center"/>
              <w:rPr>
                <w:rFonts w:ascii="Arial" w:eastAsia="Times New Roman" w:hAnsi="Arial" w:cs="Arial"/>
                <w:b/>
                <w:color w:val="000000" w:themeColor="text1"/>
                <w:sz w:val="20"/>
                <w:szCs w:val="20"/>
                <w:lang w:eastAsia="pl-PL"/>
              </w:rPr>
            </w:pPr>
            <w:r w:rsidRPr="006F5F80">
              <w:rPr>
                <w:rFonts w:ascii="Arial" w:eastAsia="Times New Roman" w:hAnsi="Arial" w:cs="Arial"/>
                <w:b/>
                <w:color w:val="000000" w:themeColor="text1"/>
                <w:sz w:val="20"/>
                <w:szCs w:val="20"/>
                <w:lang w:eastAsia="pl-PL"/>
              </w:rPr>
              <w:t xml:space="preserve">Część 6 </w:t>
            </w:r>
            <w:r w:rsidRPr="006F5F80">
              <w:rPr>
                <w:rFonts w:ascii="Arial" w:hAnsi="Arial" w:cs="Arial"/>
                <w:b/>
                <w:sz w:val="20"/>
                <w:szCs w:val="20"/>
              </w:rPr>
              <w:t>Komputery stacjonarne</w:t>
            </w:r>
            <w:r>
              <w:rPr>
                <w:rFonts w:ascii="Arial" w:hAnsi="Arial" w:cs="Arial"/>
                <w:b/>
                <w:sz w:val="20"/>
                <w:szCs w:val="20"/>
              </w:rPr>
              <w:t xml:space="preserve"> I</w:t>
            </w:r>
            <w:r w:rsidRPr="006F5F80">
              <w:rPr>
                <w:rFonts w:ascii="Arial" w:hAnsi="Arial" w:cs="Arial"/>
                <w:b/>
                <w:sz w:val="20"/>
                <w:szCs w:val="20"/>
              </w:rPr>
              <w:t xml:space="preserve"> </w:t>
            </w:r>
            <w:r w:rsidRPr="006F5F80">
              <w:rPr>
                <w:rFonts w:ascii="Arial" w:eastAsia="Times New Roman" w:hAnsi="Arial" w:cs="Arial"/>
                <w:b/>
                <w:color w:val="000000" w:themeColor="text1"/>
                <w:sz w:val="20"/>
                <w:szCs w:val="20"/>
                <w:lang w:eastAsia="pl-PL"/>
              </w:rPr>
              <w:t>– zgodnie z załącznikiem nr 5 do SWZ</w:t>
            </w:r>
          </w:p>
        </w:tc>
      </w:tr>
      <w:tr w:rsidR="00AC71DC" w:rsidRPr="00881E7C" w14:paraId="56831812" w14:textId="77777777" w:rsidTr="003E38C9">
        <w:trPr>
          <w:cantSplit/>
          <w:trHeight w:val="69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E20D" w14:textId="77777777" w:rsidR="00AC71DC" w:rsidRPr="006F5F80"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color w:val="000000" w:themeColor="text1"/>
                <w:sz w:val="18"/>
                <w:szCs w:val="18"/>
                <w:lang w:eastAsia="pl-PL"/>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9FAD5DB" w14:textId="77777777" w:rsidR="00AC71DC" w:rsidRPr="006F5F80"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sz w:val="18"/>
                <w:szCs w:val="18"/>
              </w:rPr>
              <w:t>Komputer stacjonarny (minitower) SD(befh) (grafika niezintegrowana)</w:t>
            </w:r>
          </w:p>
        </w:tc>
        <w:tc>
          <w:tcPr>
            <w:tcW w:w="567" w:type="dxa"/>
            <w:tcBorders>
              <w:top w:val="single" w:sz="4" w:space="0" w:color="auto"/>
              <w:left w:val="nil"/>
              <w:bottom w:val="single" w:sz="4" w:space="0" w:color="auto"/>
              <w:right w:val="single" w:sz="4" w:space="0" w:color="auto"/>
            </w:tcBorders>
            <w:vAlign w:val="center"/>
          </w:tcPr>
          <w:p w14:paraId="46EAF0D3"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E25A652" w14:textId="77777777" w:rsidR="00AC71DC" w:rsidRPr="006F5F80" w:rsidRDefault="00AC71DC" w:rsidP="005559CB">
            <w:pPr>
              <w:spacing w:after="0" w:line="240" w:lineRule="auto"/>
              <w:jc w:val="center"/>
              <w:rPr>
                <w:rFonts w:ascii="Arial" w:hAnsi="Arial" w:cs="Arial"/>
                <w:b/>
                <w:color w:val="000000"/>
                <w:sz w:val="18"/>
                <w:szCs w:val="18"/>
              </w:rPr>
            </w:pPr>
            <w:r w:rsidRPr="006F5F80">
              <w:rPr>
                <w:rFonts w:ascii="Arial" w:hAnsi="Arial" w:cs="Arial"/>
                <w:b/>
                <w:color w:val="000000"/>
                <w:sz w:val="18"/>
                <w:szCs w:val="18"/>
              </w:rPr>
              <w:t>200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456A5F32" w14:textId="77777777" w:rsidR="00AC71DC" w:rsidRPr="006F5F80" w:rsidRDefault="00AC71DC" w:rsidP="005559CB">
            <w:pPr>
              <w:spacing w:after="0" w:line="240" w:lineRule="auto"/>
              <w:jc w:val="center"/>
              <w:rPr>
                <w:rFonts w:ascii="Arial" w:eastAsia="Times New Roman" w:hAnsi="Arial" w:cs="Arial"/>
                <w:b/>
                <w:color w:val="000000" w:themeColor="text1"/>
                <w:sz w:val="18"/>
                <w:szCs w:val="18"/>
                <w:lang w:eastAsia="pl-PL"/>
              </w:rPr>
            </w:pPr>
            <w:r w:rsidRPr="006F5F80">
              <w:rPr>
                <w:rFonts w:ascii="Arial" w:eastAsia="Times New Roman" w:hAnsi="Arial" w:cs="Arial"/>
                <w:b/>
                <w:color w:val="000000" w:themeColor="text1"/>
                <w:sz w:val="18"/>
                <w:szCs w:val="18"/>
                <w:lang w:eastAsia="pl-PL"/>
              </w:rPr>
              <w:t>140</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1CD2DEFA"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C0E02E"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26529DD"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E03E55D"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881E7C" w14:paraId="30017989" w14:textId="77777777" w:rsidTr="003E38C9">
        <w:trPr>
          <w:cantSplit/>
          <w:trHeight w:val="53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4AF8" w14:textId="77777777" w:rsidR="00AC71DC" w:rsidRPr="006F5F80"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color w:val="000000" w:themeColor="text1"/>
                <w:sz w:val="18"/>
                <w:szCs w:val="18"/>
                <w:lang w:eastAsia="pl-PL"/>
              </w:rPr>
              <w:t>1a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D2C0387" w14:textId="77777777" w:rsidR="00AC71DC" w:rsidRPr="006F5F80" w:rsidRDefault="00AC71DC" w:rsidP="005559CB">
            <w:pPr>
              <w:pStyle w:val="TableParagraph"/>
              <w:spacing w:line="206" w:lineRule="exact"/>
              <w:ind w:left="0" w:right="115"/>
              <w:jc w:val="both"/>
              <w:rPr>
                <w:sz w:val="18"/>
              </w:rPr>
            </w:pPr>
            <w:r w:rsidRPr="006F5F80">
              <w:rPr>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C90408F"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509AB14" w14:textId="77777777" w:rsidR="00AC71DC" w:rsidRPr="00881E7C" w:rsidRDefault="00AC71DC" w:rsidP="005559CB">
            <w:pPr>
              <w:spacing w:after="0" w:line="240" w:lineRule="auto"/>
              <w:jc w:val="center"/>
              <w:rPr>
                <w:rFonts w:ascii="Arial" w:hAnsi="Arial" w:cs="Arial"/>
                <w:color w:val="000000"/>
                <w:sz w:val="18"/>
                <w:szCs w:val="18"/>
                <w:highlight w:val="yellow"/>
              </w:rPr>
            </w:pPr>
            <w:r w:rsidRPr="006F5F80">
              <w:rPr>
                <w:rFonts w:ascii="Arial" w:hAnsi="Arial" w:cs="Arial"/>
                <w:b/>
                <w:color w:val="000000"/>
                <w:sz w:val="18"/>
                <w:szCs w:val="18"/>
              </w:rPr>
              <w:t>200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1EF5054B"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r w:rsidRPr="006F5F80">
              <w:rPr>
                <w:rFonts w:ascii="Arial" w:eastAsia="Times New Roman" w:hAnsi="Arial" w:cs="Arial"/>
                <w:b/>
                <w:color w:val="000000" w:themeColor="text1"/>
                <w:sz w:val="18"/>
                <w:szCs w:val="18"/>
                <w:lang w:eastAsia="pl-PL"/>
              </w:rPr>
              <w:t>140</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38D8DEB8"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E515D4"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59834FD0"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D99CAB0"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881E7C" w14:paraId="126EEF0C" w14:textId="77777777" w:rsidTr="003E38C9">
        <w:trPr>
          <w:cantSplit/>
          <w:trHeight w:val="58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4E11" w14:textId="77777777" w:rsidR="00AC71DC" w:rsidRPr="006F5F80"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color w:val="000000" w:themeColor="text1"/>
                <w:sz w:val="18"/>
                <w:szCs w:val="18"/>
                <w:lang w:eastAsia="pl-PL"/>
              </w:rPr>
              <w:t>1b</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DFBF15" w14:textId="77777777" w:rsidR="00AC71DC" w:rsidRPr="006F5F80" w:rsidRDefault="00AC71DC" w:rsidP="005559CB">
            <w:pPr>
              <w:pStyle w:val="TableParagraph"/>
              <w:spacing w:line="206" w:lineRule="exact"/>
              <w:ind w:left="0" w:right="115"/>
              <w:jc w:val="both"/>
              <w:rPr>
                <w:sz w:val="18"/>
              </w:rPr>
            </w:pPr>
            <w:r w:rsidRPr="006F5F80">
              <w:rPr>
                <w:sz w:val="18"/>
              </w:rPr>
              <w:t xml:space="preserve">Mysz optyczna USB, dwuprzyciskowa </w:t>
            </w:r>
          </w:p>
          <w:p w14:paraId="5DB291D2" w14:textId="77777777" w:rsidR="00AC71DC" w:rsidRPr="006F5F80" w:rsidRDefault="00AC71DC" w:rsidP="005559CB">
            <w:pPr>
              <w:pStyle w:val="TableParagraph"/>
              <w:spacing w:line="206" w:lineRule="exact"/>
              <w:ind w:left="0" w:right="115"/>
              <w:jc w:val="both"/>
              <w:rPr>
                <w:sz w:val="18"/>
              </w:rPr>
            </w:pPr>
            <w:r w:rsidRPr="006F5F80">
              <w:rPr>
                <w:sz w:val="18"/>
              </w:rPr>
              <w:t>z rolką (scroll).</w:t>
            </w:r>
          </w:p>
        </w:tc>
        <w:tc>
          <w:tcPr>
            <w:tcW w:w="567" w:type="dxa"/>
            <w:tcBorders>
              <w:top w:val="single" w:sz="4" w:space="0" w:color="auto"/>
              <w:left w:val="nil"/>
              <w:bottom w:val="single" w:sz="4" w:space="0" w:color="auto"/>
              <w:right w:val="single" w:sz="4" w:space="0" w:color="auto"/>
            </w:tcBorders>
            <w:vAlign w:val="center"/>
          </w:tcPr>
          <w:p w14:paraId="2691159C"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6F6BFDD" w14:textId="77777777" w:rsidR="00AC71DC" w:rsidRPr="00881E7C" w:rsidRDefault="00AC71DC" w:rsidP="005559CB">
            <w:pPr>
              <w:spacing w:after="0" w:line="240" w:lineRule="auto"/>
              <w:jc w:val="center"/>
              <w:rPr>
                <w:rFonts w:ascii="Arial" w:hAnsi="Arial" w:cs="Arial"/>
                <w:color w:val="000000"/>
                <w:sz w:val="18"/>
                <w:szCs w:val="18"/>
                <w:highlight w:val="yellow"/>
              </w:rPr>
            </w:pPr>
            <w:r w:rsidRPr="006F5F80">
              <w:rPr>
                <w:rFonts w:ascii="Arial" w:hAnsi="Arial" w:cs="Arial"/>
                <w:b/>
                <w:color w:val="000000"/>
                <w:sz w:val="18"/>
                <w:szCs w:val="18"/>
              </w:rPr>
              <w:t>200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32B51FB"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r w:rsidRPr="006F5F80">
              <w:rPr>
                <w:rFonts w:ascii="Arial" w:eastAsia="Times New Roman" w:hAnsi="Arial" w:cs="Arial"/>
                <w:b/>
                <w:color w:val="000000" w:themeColor="text1"/>
                <w:sz w:val="18"/>
                <w:szCs w:val="18"/>
                <w:lang w:eastAsia="pl-PL"/>
              </w:rPr>
              <w:t>140</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0FF4FC14"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774257"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2E38CA7D"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3BCF0CE"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881E7C" w14:paraId="0F5A1EB9" w14:textId="77777777" w:rsidTr="003E38C9">
        <w:trPr>
          <w:cantSplit/>
          <w:trHeight w:val="6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5B87"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Pr>
                <w:rFonts w:ascii="Arial" w:hAnsi="Arial" w:cs="Arial"/>
                <w:b/>
                <w:bCs/>
                <w:color w:val="000000" w:themeColor="text1"/>
                <w:sz w:val="18"/>
                <w:szCs w:val="18"/>
                <w:lang w:eastAsia="pl-PL"/>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251E69" w14:textId="77777777" w:rsidR="00AC71DC" w:rsidRPr="006F5F80" w:rsidRDefault="00AC71DC" w:rsidP="005559CB">
            <w:pPr>
              <w:pStyle w:val="TableParagraph"/>
              <w:spacing w:line="206" w:lineRule="exact"/>
              <w:ind w:left="0" w:right="115"/>
              <w:jc w:val="both"/>
              <w:rPr>
                <w:b/>
                <w:bCs/>
                <w:sz w:val="18"/>
                <w:szCs w:val="18"/>
              </w:rPr>
            </w:pPr>
            <w:r w:rsidRPr="006F5F80">
              <w:rPr>
                <w:b/>
                <w:bCs/>
                <w:sz w:val="18"/>
                <w:szCs w:val="18"/>
              </w:rPr>
              <w:t>Monitor M5 – 30”</w:t>
            </w:r>
          </w:p>
        </w:tc>
        <w:tc>
          <w:tcPr>
            <w:tcW w:w="567" w:type="dxa"/>
            <w:tcBorders>
              <w:top w:val="single" w:sz="4" w:space="0" w:color="auto"/>
              <w:left w:val="nil"/>
              <w:bottom w:val="single" w:sz="4" w:space="0" w:color="auto"/>
              <w:right w:val="single" w:sz="4" w:space="0" w:color="auto"/>
            </w:tcBorders>
            <w:vAlign w:val="center"/>
          </w:tcPr>
          <w:p w14:paraId="530C9037" w14:textId="77777777" w:rsidR="00AC71DC" w:rsidRPr="006F5F80" w:rsidRDefault="00AC71DC" w:rsidP="005559CB">
            <w:pPr>
              <w:spacing w:after="0" w:line="240" w:lineRule="auto"/>
              <w:jc w:val="center"/>
              <w:rPr>
                <w:rFonts w:ascii="Arial" w:eastAsia="Times New Roman" w:hAnsi="Arial" w:cs="Arial"/>
                <w:sz w:val="18"/>
                <w:szCs w:val="18"/>
                <w:lang w:eastAsia="pl-PL"/>
              </w:rPr>
            </w:pPr>
            <w:r w:rsidRPr="006F5F80">
              <w:rPr>
                <w:rFonts w:ascii="Arial" w:eastAsia="Times New Roman" w:hAnsi="Arial" w:cs="Arial"/>
                <w:sz w:val="18"/>
                <w:szCs w:val="18"/>
                <w:lang w:eastAsia="pl-PL"/>
              </w:rPr>
              <w:t>szt.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405614E" w14:textId="77777777" w:rsidR="00AC71DC" w:rsidRPr="006F5F80" w:rsidRDefault="00AC71DC" w:rsidP="005559CB">
            <w:pPr>
              <w:spacing w:after="0" w:line="240" w:lineRule="auto"/>
              <w:jc w:val="center"/>
              <w:rPr>
                <w:rFonts w:ascii="Arial" w:hAnsi="Arial" w:cs="Arial"/>
                <w:b/>
                <w:color w:val="000000"/>
                <w:sz w:val="18"/>
                <w:szCs w:val="18"/>
              </w:rPr>
            </w:pPr>
            <w:r w:rsidRPr="006F5F80">
              <w:rPr>
                <w:rFonts w:ascii="Arial" w:hAnsi="Arial" w:cs="Arial"/>
                <w:b/>
                <w:color w:val="000000"/>
                <w:sz w:val="18"/>
                <w:szCs w:val="18"/>
              </w:rPr>
              <w:t>250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7D72A035" w14:textId="77777777" w:rsidR="00AC71DC" w:rsidRPr="006F5F80" w:rsidRDefault="00AC71DC" w:rsidP="005559CB">
            <w:pPr>
              <w:spacing w:after="0" w:line="240" w:lineRule="auto"/>
              <w:jc w:val="center"/>
              <w:rPr>
                <w:rFonts w:ascii="Arial" w:eastAsia="Times New Roman" w:hAnsi="Arial" w:cs="Arial"/>
                <w:b/>
                <w:color w:val="000000" w:themeColor="text1"/>
                <w:sz w:val="18"/>
                <w:szCs w:val="18"/>
                <w:lang w:eastAsia="pl-PL"/>
              </w:rPr>
            </w:pPr>
            <w:r w:rsidRPr="006F5F80">
              <w:rPr>
                <w:rFonts w:ascii="Arial" w:eastAsia="Times New Roman" w:hAnsi="Arial" w:cs="Arial"/>
                <w:b/>
                <w:color w:val="000000" w:themeColor="text1"/>
                <w:sz w:val="18"/>
                <w:szCs w:val="18"/>
                <w:lang w:eastAsia="pl-PL"/>
              </w:rPr>
              <w:t>175</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31791E45"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8B1137"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8201DC9"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3236157" w14:textId="77777777" w:rsidR="00AC71DC" w:rsidRPr="00881E7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6F5F80" w14:paraId="789FF9B7" w14:textId="77777777" w:rsidTr="003E38C9">
        <w:trPr>
          <w:cantSplit/>
          <w:trHeight w:val="54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96A10" w14:textId="77777777" w:rsidR="00AC71DC" w:rsidRPr="006F5F80" w:rsidRDefault="00AC71DC" w:rsidP="005559CB">
            <w:pPr>
              <w:spacing w:after="0" w:line="240" w:lineRule="auto"/>
              <w:jc w:val="center"/>
              <w:rPr>
                <w:rFonts w:ascii="Arial" w:hAnsi="Arial" w:cs="Arial"/>
                <w:color w:val="000000" w:themeColor="text1"/>
                <w:sz w:val="18"/>
                <w:szCs w:val="18"/>
                <w:lang w:eastAsia="pl-PL"/>
              </w:rPr>
            </w:pPr>
          </w:p>
        </w:tc>
        <w:tc>
          <w:tcPr>
            <w:tcW w:w="8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46ACE5" w14:textId="77777777" w:rsidR="00AC71DC" w:rsidRPr="006F5F80" w:rsidRDefault="00AC71DC" w:rsidP="005559CB">
            <w:pPr>
              <w:spacing w:after="0" w:line="240" w:lineRule="auto"/>
              <w:jc w:val="right"/>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RAZEM CZĘŚĆ 6</w:t>
            </w: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663B929"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……………….zł</w:t>
            </w: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4AC3505B"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……………….zł</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1EE939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6F5F80" w14:paraId="491B6463" w14:textId="77777777" w:rsidTr="005559CB">
        <w:trPr>
          <w:cantSplit/>
          <w:trHeight w:val="384"/>
          <w:jc w:val="center"/>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C3BCBBB"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Lp.</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0D038E4B"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Dane</w:t>
            </w:r>
          </w:p>
        </w:tc>
        <w:tc>
          <w:tcPr>
            <w:tcW w:w="7230" w:type="dxa"/>
            <w:gridSpan w:val="5"/>
            <w:tcBorders>
              <w:top w:val="single" w:sz="4" w:space="0" w:color="auto"/>
              <w:left w:val="nil"/>
              <w:bottom w:val="single" w:sz="4" w:space="0" w:color="auto"/>
              <w:right w:val="single" w:sz="4" w:space="0" w:color="auto"/>
            </w:tcBorders>
            <w:shd w:val="clear" w:color="auto" w:fill="FFC000"/>
            <w:vAlign w:val="center"/>
          </w:tcPr>
          <w:p w14:paraId="5C76800D"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hAnsi="Arial" w:cs="Arial"/>
                <w:b/>
                <w:sz w:val="18"/>
                <w:szCs w:val="18"/>
              </w:rPr>
              <w:t>Wartość brutto</w:t>
            </w:r>
          </w:p>
        </w:tc>
      </w:tr>
      <w:tr w:rsidR="00AC71DC" w:rsidRPr="006F5F80" w14:paraId="61374799" w14:textId="77777777" w:rsidTr="005559CB">
        <w:trPr>
          <w:cantSplit/>
          <w:trHeight w:val="42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18DC"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A</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1832B" w14:textId="7662DD6A"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sz w:val="18"/>
                <w:szCs w:val="18"/>
              </w:rPr>
              <w:t xml:space="preserve">Wartość zamówienia gwarantowanego (wiersz </w:t>
            </w:r>
            <w:r w:rsidR="00C96E08">
              <w:rPr>
                <w:rFonts w:ascii="Arial" w:hAnsi="Arial" w:cs="Arial"/>
                <w:sz w:val="18"/>
                <w:szCs w:val="18"/>
              </w:rPr>
              <w:t>3</w:t>
            </w:r>
            <w:r w:rsidRPr="006F5F80">
              <w:rPr>
                <w:rFonts w:ascii="Arial" w:hAnsi="Arial" w:cs="Arial"/>
                <w:sz w:val="18"/>
                <w:szCs w:val="18"/>
              </w:rPr>
              <w:t xml:space="preserve"> kolumna 7)</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B01DAE5" w14:textId="77777777" w:rsidR="00AC71DC" w:rsidRPr="006F5F80"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6F5F80">
              <w:rPr>
                <w:rFonts w:ascii="Arial" w:hAnsi="Arial" w:cs="Arial"/>
                <w:sz w:val="18"/>
                <w:szCs w:val="18"/>
              </w:rPr>
              <w:t>………………………………..zł brutto</w:t>
            </w:r>
          </w:p>
        </w:tc>
      </w:tr>
      <w:tr w:rsidR="00AC71DC" w:rsidRPr="006F5F80" w14:paraId="4244DEB2" w14:textId="77777777" w:rsidTr="005559CB">
        <w:trPr>
          <w:cantSplit/>
          <w:trHeight w:val="53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2B291"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B</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9336C" w14:textId="0DC1E77E"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sz w:val="18"/>
                <w:szCs w:val="18"/>
              </w:rPr>
              <w:t xml:space="preserve">Wartość zamówienia opcjonalnego (wiersz </w:t>
            </w:r>
            <w:r w:rsidR="00C96E08">
              <w:rPr>
                <w:rFonts w:ascii="Arial" w:hAnsi="Arial" w:cs="Arial"/>
                <w:sz w:val="18"/>
                <w:szCs w:val="18"/>
              </w:rPr>
              <w:t>3</w:t>
            </w:r>
            <w:r w:rsidRPr="006F5F80">
              <w:rPr>
                <w:rFonts w:ascii="Arial" w:hAnsi="Arial" w:cs="Arial"/>
                <w:sz w:val="18"/>
                <w:szCs w:val="18"/>
              </w:rPr>
              <w:t xml:space="preserve"> kolumna 8)</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5B46B2C4" w14:textId="77777777" w:rsidR="00AC71DC" w:rsidRPr="006F5F80"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6F5F80">
              <w:rPr>
                <w:rFonts w:ascii="Arial" w:hAnsi="Arial" w:cs="Arial"/>
                <w:sz w:val="18"/>
                <w:szCs w:val="18"/>
              </w:rPr>
              <w:t>………………………………..zł brutto</w:t>
            </w:r>
          </w:p>
        </w:tc>
      </w:tr>
      <w:tr w:rsidR="00AC71DC" w:rsidRPr="006F5F80" w14:paraId="73099B5C" w14:textId="77777777" w:rsidTr="005559CB">
        <w:trPr>
          <w:cantSplit/>
          <w:trHeight w:val="83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0362B"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C</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AF1DA" w14:textId="77777777"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b/>
                <w:bCs/>
                <w:sz w:val="18"/>
                <w:szCs w:val="18"/>
              </w:rPr>
              <w:t>Łączna wartość zamówienia (SUMA POZ. A+B)</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59AD170E" w14:textId="77777777" w:rsidR="00AC71DC" w:rsidRPr="006F5F80" w:rsidRDefault="00AC71DC" w:rsidP="005559CB">
            <w:pPr>
              <w:spacing w:before="240" w:after="0"/>
              <w:jc w:val="right"/>
              <w:rPr>
                <w:rFonts w:ascii="Arial" w:hAnsi="Arial" w:cs="Arial"/>
                <w:b/>
                <w:sz w:val="18"/>
                <w:szCs w:val="18"/>
              </w:rPr>
            </w:pPr>
            <w:r w:rsidRPr="006F5F80">
              <w:rPr>
                <w:rFonts w:ascii="Arial" w:hAnsi="Arial" w:cs="Arial"/>
                <w:b/>
                <w:sz w:val="18"/>
                <w:szCs w:val="18"/>
              </w:rPr>
              <w:t>……………………………..zł brutto*</w:t>
            </w:r>
          </w:p>
          <w:p w14:paraId="605A4C46" w14:textId="77777777" w:rsidR="00AC71DC" w:rsidRPr="006F5F80" w:rsidRDefault="00AC71DC" w:rsidP="005559CB">
            <w:pPr>
              <w:spacing w:after="0" w:line="240" w:lineRule="auto"/>
              <w:jc w:val="right"/>
              <w:rPr>
                <w:rFonts w:ascii="Arial" w:hAnsi="Arial" w:cs="Arial"/>
                <w:b/>
                <w:sz w:val="18"/>
                <w:szCs w:val="18"/>
              </w:rPr>
            </w:pPr>
            <w:r w:rsidRPr="006F5F80">
              <w:rPr>
                <w:rFonts w:ascii="Arial" w:hAnsi="Arial" w:cs="Arial"/>
                <w:b/>
                <w:sz w:val="18"/>
                <w:szCs w:val="18"/>
              </w:rPr>
              <w:t xml:space="preserve">Wykonawca przepisze łączną wartość zamówienia gwarantowanego </w:t>
            </w:r>
          </w:p>
          <w:p w14:paraId="032D119E" w14:textId="77777777" w:rsidR="00AC71DC" w:rsidRPr="006F5F80" w:rsidRDefault="00AC71DC" w:rsidP="005559CB">
            <w:pPr>
              <w:spacing w:after="0" w:line="240" w:lineRule="auto"/>
              <w:jc w:val="right"/>
              <w:rPr>
                <w:rFonts w:ascii="Arial" w:eastAsia="Times New Roman" w:hAnsi="Arial" w:cs="Arial"/>
                <w:color w:val="000000" w:themeColor="text1"/>
                <w:sz w:val="18"/>
                <w:szCs w:val="18"/>
                <w:lang w:eastAsia="pl-PL"/>
              </w:rPr>
            </w:pPr>
            <w:r w:rsidRPr="006F5F80">
              <w:rPr>
                <w:rFonts w:ascii="Arial" w:hAnsi="Arial" w:cs="Arial"/>
                <w:b/>
                <w:sz w:val="18"/>
                <w:szCs w:val="18"/>
              </w:rPr>
              <w:t>i opcjonalnego do formularza ofertowego (Załącznik nr 1 do SWZ)</w:t>
            </w:r>
          </w:p>
        </w:tc>
      </w:tr>
      <w:bookmarkEnd w:id="307"/>
    </w:tbl>
    <w:p w14:paraId="529A04C5" w14:textId="77777777" w:rsidR="00AC71DC" w:rsidRDefault="00AC71DC" w:rsidP="00AC71DC">
      <w:pPr>
        <w:spacing w:after="120" w:line="240" w:lineRule="auto"/>
        <w:ind w:right="363"/>
        <w:rPr>
          <w:rFonts w:ascii="Arial" w:eastAsia="Times New Roman" w:hAnsi="Arial" w:cs="Arial"/>
          <w:b/>
          <w:bCs/>
          <w:sz w:val="18"/>
          <w:szCs w:val="18"/>
          <w:lang w:eastAsia="pl-PL"/>
        </w:rPr>
      </w:pPr>
    </w:p>
    <w:p w14:paraId="79B5DD25"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0F1BDA4"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Wyposażenia tego nie należy uwzględniać w Karcie Sprzętu dla danego urządzenia.</w:t>
      </w:r>
    </w:p>
    <w:p w14:paraId="65051750"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 xml:space="preserve">UWAGA: </w:t>
      </w:r>
      <w:r w:rsidRPr="004A0D67">
        <w:rPr>
          <w:rFonts w:ascii="Arial" w:eastAsia="Times New Roman" w:hAnsi="Arial" w:cs="Arial"/>
          <w:b/>
          <w:bCs/>
          <w:sz w:val="18"/>
          <w:szCs w:val="18"/>
          <w:lang w:eastAsia="pl-PL"/>
        </w:rPr>
        <w:br/>
        <w:t>1. Wykonawca przepisze łączną wartość za realizację zamówienia gwarantowanego i opcjonalnego do formularza ofertowego.</w:t>
      </w:r>
      <w:r w:rsidRPr="004A0D67">
        <w:rPr>
          <w:rFonts w:ascii="Arial" w:eastAsia="Times New Roman" w:hAnsi="Arial" w:cs="Arial"/>
          <w:b/>
          <w:bCs/>
          <w:sz w:val="18"/>
          <w:szCs w:val="18"/>
          <w:lang w:eastAsia="pl-PL"/>
        </w:rPr>
        <w:br/>
        <w:t>2. Wykonawca uwzględni w formularzu cenowym wszystkie koszty niezbędne do wykonania zamówienia.</w:t>
      </w:r>
    </w:p>
    <w:tbl>
      <w:tblPr>
        <w:tblW w:w="13462" w:type="dxa"/>
        <w:jc w:val="center"/>
        <w:tblLayout w:type="fixed"/>
        <w:tblCellMar>
          <w:left w:w="70" w:type="dxa"/>
          <w:right w:w="70" w:type="dxa"/>
        </w:tblCellMar>
        <w:tblLook w:val="04A0" w:firstRow="1" w:lastRow="0" w:firstColumn="1" w:lastColumn="0" w:noHBand="0" w:noVBand="1"/>
      </w:tblPr>
      <w:tblGrid>
        <w:gridCol w:w="421"/>
        <w:gridCol w:w="4110"/>
        <w:gridCol w:w="567"/>
        <w:gridCol w:w="1134"/>
        <w:gridCol w:w="1276"/>
        <w:gridCol w:w="1423"/>
        <w:gridCol w:w="1696"/>
        <w:gridCol w:w="1417"/>
        <w:gridCol w:w="1418"/>
      </w:tblGrid>
      <w:tr w:rsidR="00AC71DC" w:rsidRPr="00881E7C" w14:paraId="7B21282F" w14:textId="77777777" w:rsidTr="005559CB">
        <w:trPr>
          <w:cantSplit/>
          <w:trHeight w:val="925"/>
          <w:jc w:val="center"/>
        </w:trPr>
        <w:tc>
          <w:tcPr>
            <w:tcW w:w="421"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F5C56FF"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lastRenderedPageBreak/>
              <w:t>Lp.</w:t>
            </w:r>
          </w:p>
        </w:tc>
        <w:tc>
          <w:tcPr>
            <w:tcW w:w="4110" w:type="dxa"/>
            <w:tcBorders>
              <w:top w:val="single" w:sz="4" w:space="0" w:color="auto"/>
              <w:left w:val="single" w:sz="4" w:space="0" w:color="auto"/>
              <w:bottom w:val="single" w:sz="4" w:space="0" w:color="auto"/>
              <w:right w:val="single" w:sz="4" w:space="0" w:color="auto"/>
            </w:tcBorders>
            <w:shd w:val="clear" w:color="auto" w:fill="D0FAFE"/>
            <w:vAlign w:val="center"/>
          </w:tcPr>
          <w:p w14:paraId="64821C92"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E8F061F"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jm</w:t>
            </w:r>
          </w:p>
        </w:tc>
        <w:tc>
          <w:tcPr>
            <w:tcW w:w="1134" w:type="dxa"/>
            <w:tcBorders>
              <w:top w:val="single" w:sz="4" w:space="0" w:color="auto"/>
              <w:left w:val="nil"/>
              <w:bottom w:val="single" w:sz="4" w:space="0" w:color="auto"/>
              <w:right w:val="single" w:sz="4" w:space="0" w:color="auto"/>
            </w:tcBorders>
            <w:shd w:val="clear" w:color="auto" w:fill="D0FAFE"/>
            <w:vAlign w:val="center"/>
          </w:tcPr>
          <w:p w14:paraId="7FEAC17A"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 xml:space="preserve">Ilość </w:t>
            </w:r>
            <w:r w:rsidRPr="006F5F80">
              <w:rPr>
                <w:rFonts w:ascii="Arial" w:eastAsia="Times New Roman" w:hAnsi="Arial" w:cs="Arial"/>
                <w:b/>
                <w:bCs/>
                <w:color w:val="000000" w:themeColor="text1"/>
                <w:sz w:val="16"/>
                <w:szCs w:val="16"/>
                <w:lang w:eastAsia="pl-PL"/>
              </w:rPr>
              <w:br/>
              <w:t xml:space="preserve">w ramach zamówienia </w:t>
            </w:r>
            <w:r w:rsidRPr="006F5F80">
              <w:rPr>
                <w:rFonts w:ascii="Arial" w:eastAsia="Times New Roman" w:hAnsi="Arial" w:cs="Arial"/>
                <w:b/>
                <w:bCs/>
                <w:color w:val="000000" w:themeColor="text1"/>
                <w:sz w:val="16"/>
                <w:szCs w:val="16"/>
                <w:lang w:eastAsia="pl-PL"/>
              </w:rPr>
              <w:br/>
              <w:t>gwarantowanego</w:t>
            </w:r>
          </w:p>
        </w:tc>
        <w:tc>
          <w:tcPr>
            <w:tcW w:w="1276" w:type="dxa"/>
            <w:tcBorders>
              <w:top w:val="single" w:sz="4" w:space="0" w:color="auto"/>
              <w:left w:val="nil"/>
              <w:bottom w:val="single" w:sz="4" w:space="0" w:color="auto"/>
              <w:right w:val="single" w:sz="4" w:space="0" w:color="auto"/>
            </w:tcBorders>
            <w:shd w:val="clear" w:color="auto" w:fill="D0FAFE"/>
            <w:vAlign w:val="center"/>
          </w:tcPr>
          <w:p w14:paraId="6C0D6D03"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bCs/>
                <w:color w:val="000000" w:themeColor="text1"/>
                <w:sz w:val="16"/>
                <w:szCs w:val="16"/>
                <w:lang w:eastAsia="pl-PL"/>
              </w:rPr>
              <w:t xml:space="preserve">Maksymalne </w:t>
            </w:r>
            <w:r w:rsidRPr="006F5F80">
              <w:rPr>
                <w:rFonts w:ascii="Arial" w:eastAsia="Times New Roman" w:hAnsi="Arial" w:cs="Arial"/>
                <w:b/>
                <w:bCs/>
                <w:color w:val="000000" w:themeColor="text1"/>
                <w:sz w:val="16"/>
                <w:szCs w:val="16"/>
                <w:lang w:eastAsia="pl-PL"/>
              </w:rPr>
              <w:br/>
              <w:t xml:space="preserve">ilości </w:t>
            </w:r>
            <w:r w:rsidRPr="006F5F80">
              <w:rPr>
                <w:rFonts w:ascii="Arial" w:eastAsia="Times New Roman" w:hAnsi="Arial" w:cs="Arial"/>
                <w:b/>
                <w:bCs/>
                <w:color w:val="000000" w:themeColor="text1"/>
                <w:sz w:val="16"/>
                <w:szCs w:val="16"/>
                <w:lang w:eastAsia="pl-PL"/>
              </w:rPr>
              <w:br/>
              <w:t xml:space="preserve">w ramach zamówienia </w:t>
            </w:r>
            <w:r w:rsidRPr="006F5F80">
              <w:rPr>
                <w:rFonts w:ascii="Arial" w:eastAsia="Times New Roman" w:hAnsi="Arial" w:cs="Arial"/>
                <w:b/>
                <w:bCs/>
                <w:color w:val="000000" w:themeColor="text1"/>
                <w:sz w:val="16"/>
                <w:szCs w:val="16"/>
                <w:lang w:eastAsia="pl-PL"/>
              </w:rPr>
              <w:br/>
              <w:t>opcjonalnego</w:t>
            </w:r>
          </w:p>
        </w:tc>
        <w:tc>
          <w:tcPr>
            <w:tcW w:w="1423" w:type="dxa"/>
            <w:tcBorders>
              <w:top w:val="single" w:sz="4" w:space="0" w:color="auto"/>
              <w:left w:val="nil"/>
              <w:bottom w:val="single" w:sz="4" w:space="0" w:color="auto"/>
              <w:right w:val="single" w:sz="4" w:space="0" w:color="auto"/>
            </w:tcBorders>
            <w:shd w:val="clear" w:color="auto" w:fill="D0FAFE"/>
            <w:vAlign w:val="center"/>
          </w:tcPr>
          <w:p w14:paraId="5A1C0A7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Cena</w:t>
            </w:r>
          </w:p>
          <w:p w14:paraId="00CB6E1A"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jednostkowa </w:t>
            </w:r>
            <w:r w:rsidRPr="006F5F80">
              <w:rPr>
                <w:rFonts w:ascii="Arial" w:eastAsia="Times New Roman" w:hAnsi="Arial" w:cs="Arial"/>
                <w:b/>
                <w:color w:val="000000" w:themeColor="text1"/>
                <w:sz w:val="16"/>
                <w:szCs w:val="16"/>
                <w:lang w:eastAsia="pl-PL"/>
              </w:rPr>
              <w:br/>
              <w:t>brutto /zł/</w:t>
            </w:r>
          </w:p>
        </w:tc>
        <w:tc>
          <w:tcPr>
            <w:tcW w:w="1696" w:type="dxa"/>
            <w:tcBorders>
              <w:top w:val="single" w:sz="4" w:space="0" w:color="auto"/>
              <w:left w:val="single" w:sz="4" w:space="0" w:color="auto"/>
              <w:bottom w:val="single" w:sz="4" w:space="0" w:color="auto"/>
              <w:right w:val="single" w:sz="4" w:space="0" w:color="auto"/>
            </w:tcBorders>
            <w:shd w:val="clear" w:color="auto" w:fill="D0FAFE"/>
            <w:vAlign w:val="center"/>
          </w:tcPr>
          <w:p w14:paraId="174B8542"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Wartość </w:t>
            </w:r>
          </w:p>
          <w:p w14:paraId="4743F617"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brutto zamówienia </w:t>
            </w:r>
            <w:r w:rsidRPr="006F5F80">
              <w:rPr>
                <w:rFonts w:ascii="Arial" w:eastAsia="Times New Roman" w:hAnsi="Arial" w:cs="Arial"/>
                <w:b/>
                <w:color w:val="000000" w:themeColor="text1"/>
                <w:sz w:val="16"/>
                <w:szCs w:val="16"/>
                <w:u w:val="single"/>
                <w:lang w:eastAsia="pl-PL"/>
              </w:rPr>
              <w:t>gwarantowanego</w:t>
            </w:r>
            <w:r w:rsidRPr="006F5F80">
              <w:rPr>
                <w:rFonts w:ascii="Arial" w:eastAsia="Times New Roman" w:hAnsi="Arial" w:cs="Arial"/>
                <w:b/>
                <w:color w:val="000000" w:themeColor="text1"/>
                <w:sz w:val="16"/>
                <w:szCs w:val="16"/>
                <w:lang w:eastAsia="pl-PL"/>
              </w:rPr>
              <w:t xml:space="preserve"> /zł/</w:t>
            </w:r>
          </w:p>
          <w:p w14:paraId="1544AFC8"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kol. 4*6</w:t>
            </w:r>
          </w:p>
        </w:tc>
        <w:tc>
          <w:tcPr>
            <w:tcW w:w="1417" w:type="dxa"/>
            <w:tcBorders>
              <w:top w:val="single" w:sz="4" w:space="0" w:color="auto"/>
              <w:left w:val="single" w:sz="4" w:space="0" w:color="auto"/>
              <w:bottom w:val="single" w:sz="4" w:space="0" w:color="auto"/>
              <w:right w:val="single" w:sz="4" w:space="0" w:color="auto"/>
            </w:tcBorders>
            <w:shd w:val="clear" w:color="auto" w:fill="D0FAFE"/>
            <w:vAlign w:val="center"/>
          </w:tcPr>
          <w:p w14:paraId="0718382B"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 Wartość </w:t>
            </w:r>
          </w:p>
          <w:p w14:paraId="472F790D"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brutto zamówienia </w:t>
            </w:r>
            <w:r w:rsidRPr="006F5F80">
              <w:rPr>
                <w:rFonts w:ascii="Arial" w:eastAsia="Times New Roman" w:hAnsi="Arial" w:cs="Arial"/>
                <w:b/>
                <w:color w:val="000000" w:themeColor="text1"/>
                <w:sz w:val="16"/>
                <w:szCs w:val="16"/>
                <w:u w:val="single"/>
                <w:lang w:eastAsia="pl-PL"/>
              </w:rPr>
              <w:t>opcjonalnego</w:t>
            </w:r>
            <w:r w:rsidRPr="006F5F80">
              <w:rPr>
                <w:rFonts w:ascii="Arial" w:eastAsia="Times New Roman" w:hAnsi="Arial" w:cs="Arial"/>
                <w:b/>
                <w:color w:val="000000" w:themeColor="text1"/>
                <w:sz w:val="16"/>
                <w:szCs w:val="16"/>
                <w:lang w:eastAsia="pl-PL"/>
              </w:rPr>
              <w:t xml:space="preserve"> /zł/ kol. 5*6</w:t>
            </w:r>
          </w:p>
        </w:tc>
        <w:tc>
          <w:tcPr>
            <w:tcW w:w="1418" w:type="dxa"/>
            <w:tcBorders>
              <w:top w:val="single" w:sz="4" w:space="0" w:color="auto"/>
              <w:left w:val="single" w:sz="4" w:space="0" w:color="auto"/>
              <w:bottom w:val="single" w:sz="4" w:space="0" w:color="auto"/>
              <w:right w:val="single" w:sz="4" w:space="0" w:color="auto"/>
            </w:tcBorders>
            <w:shd w:val="clear" w:color="auto" w:fill="D0FAFE"/>
            <w:vAlign w:val="center"/>
          </w:tcPr>
          <w:p w14:paraId="0343C0B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Producent/</w:t>
            </w:r>
          </w:p>
          <w:p w14:paraId="5945E468"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model/</w:t>
            </w:r>
          </w:p>
          <w:p w14:paraId="69584A24"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typ*</w:t>
            </w:r>
          </w:p>
        </w:tc>
      </w:tr>
      <w:tr w:rsidR="00AC71DC" w:rsidRPr="00881E7C" w14:paraId="4AD55B90" w14:textId="77777777" w:rsidTr="005559CB">
        <w:trPr>
          <w:cantSplit/>
          <w:trHeight w:val="284"/>
          <w:jc w:val="center"/>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0F7C80"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1</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803DA"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28BBBC"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B6C03E"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4</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F9ACB1" w14:textId="77777777" w:rsidR="00AC71DC" w:rsidRPr="006F5F80" w:rsidRDefault="00AC71DC" w:rsidP="005559CB">
            <w:pPr>
              <w:spacing w:after="0" w:line="240" w:lineRule="auto"/>
              <w:jc w:val="center"/>
              <w:rPr>
                <w:rFonts w:ascii="Arial" w:hAnsi="Arial" w:cs="Arial"/>
                <w:b/>
                <w:color w:val="000000" w:themeColor="text1"/>
                <w:sz w:val="16"/>
                <w:szCs w:val="16"/>
              </w:rPr>
            </w:pPr>
            <w:r w:rsidRPr="006F5F80">
              <w:rPr>
                <w:rFonts w:ascii="Arial" w:hAnsi="Arial" w:cs="Arial"/>
                <w:b/>
                <w:color w:val="000000" w:themeColor="text1"/>
                <w:sz w:val="16"/>
                <w:szCs w:val="16"/>
              </w:rPr>
              <w:t>5</w:t>
            </w:r>
          </w:p>
        </w:tc>
        <w:tc>
          <w:tcPr>
            <w:tcW w:w="142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62D58C"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6</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72E21"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192C2"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8</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81689"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9</w:t>
            </w:r>
          </w:p>
        </w:tc>
      </w:tr>
      <w:tr w:rsidR="00AC71DC" w:rsidRPr="00881E7C" w14:paraId="3D7C7443" w14:textId="77777777" w:rsidTr="005559CB">
        <w:trPr>
          <w:cantSplit/>
          <w:trHeight w:val="348"/>
          <w:jc w:val="center"/>
        </w:trPr>
        <w:tc>
          <w:tcPr>
            <w:tcW w:w="1346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267C53" w14:textId="77777777" w:rsidR="00AC71DC" w:rsidRPr="006F5F80" w:rsidRDefault="00AC71DC" w:rsidP="005559CB">
            <w:pPr>
              <w:spacing w:after="0" w:line="240" w:lineRule="auto"/>
              <w:jc w:val="center"/>
              <w:rPr>
                <w:rFonts w:ascii="Arial" w:eastAsia="Times New Roman" w:hAnsi="Arial" w:cs="Arial"/>
                <w:b/>
                <w:color w:val="000000" w:themeColor="text1"/>
                <w:sz w:val="20"/>
                <w:szCs w:val="20"/>
                <w:lang w:eastAsia="pl-PL"/>
              </w:rPr>
            </w:pPr>
            <w:r w:rsidRPr="006F5F80">
              <w:rPr>
                <w:rFonts w:ascii="Arial" w:eastAsia="Times New Roman" w:hAnsi="Arial" w:cs="Arial"/>
                <w:b/>
                <w:color w:val="000000" w:themeColor="text1"/>
                <w:sz w:val="20"/>
                <w:szCs w:val="20"/>
                <w:lang w:eastAsia="pl-PL"/>
              </w:rPr>
              <w:t xml:space="preserve">Część 7 </w:t>
            </w:r>
            <w:r w:rsidRPr="006F5F80">
              <w:rPr>
                <w:rFonts w:ascii="Arial" w:hAnsi="Arial" w:cs="Arial"/>
                <w:b/>
                <w:sz w:val="20"/>
                <w:szCs w:val="20"/>
              </w:rPr>
              <w:t>Skanery dokumentowe I</w:t>
            </w:r>
            <w:r w:rsidRPr="006F5F80">
              <w:rPr>
                <w:rFonts w:ascii="Arial" w:hAnsi="Arial" w:cs="Arial"/>
                <w:bCs/>
                <w:sz w:val="20"/>
                <w:szCs w:val="20"/>
              </w:rPr>
              <w:t xml:space="preserve"> </w:t>
            </w:r>
            <w:r w:rsidRPr="006F5F80">
              <w:rPr>
                <w:rFonts w:ascii="Arial" w:eastAsia="Times New Roman" w:hAnsi="Arial" w:cs="Arial"/>
                <w:b/>
                <w:color w:val="000000" w:themeColor="text1"/>
                <w:sz w:val="20"/>
                <w:szCs w:val="20"/>
                <w:lang w:eastAsia="pl-PL"/>
              </w:rPr>
              <w:t>– zgodnie z załącznikiem nr 5 do SWZ</w:t>
            </w:r>
          </w:p>
        </w:tc>
      </w:tr>
      <w:tr w:rsidR="00AC71DC" w:rsidRPr="00881E7C" w14:paraId="3BF6ECF9" w14:textId="77777777" w:rsidTr="003E38C9">
        <w:trPr>
          <w:cantSplit/>
          <w:trHeight w:val="4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0EC5" w14:textId="77777777" w:rsidR="00AC71DC" w:rsidRPr="006F5F80" w:rsidRDefault="00AC71DC" w:rsidP="005559CB">
            <w:pPr>
              <w:spacing w:after="0" w:line="240" w:lineRule="auto"/>
              <w:jc w:val="center"/>
              <w:rPr>
                <w:rFonts w:ascii="Arial" w:hAnsi="Arial" w:cs="Arial"/>
                <w:b/>
                <w:color w:val="000000" w:themeColor="text1"/>
                <w:sz w:val="18"/>
                <w:szCs w:val="18"/>
                <w:lang w:eastAsia="pl-PL"/>
              </w:rPr>
            </w:pPr>
            <w:r w:rsidRPr="006F5F80">
              <w:rPr>
                <w:rFonts w:ascii="Arial" w:hAnsi="Arial" w:cs="Arial"/>
                <w:b/>
                <w:color w:val="000000" w:themeColor="text1"/>
                <w:sz w:val="18"/>
                <w:szCs w:val="18"/>
                <w:lang w:eastAsia="pl-PL"/>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D949301"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b/>
                <w:sz w:val="18"/>
                <w:szCs w:val="18"/>
              </w:rPr>
              <w:t>Skaner dokumentowy SK3</w:t>
            </w:r>
          </w:p>
        </w:tc>
        <w:tc>
          <w:tcPr>
            <w:tcW w:w="567" w:type="dxa"/>
            <w:tcBorders>
              <w:top w:val="single" w:sz="4" w:space="0" w:color="auto"/>
              <w:left w:val="nil"/>
              <w:bottom w:val="single" w:sz="4" w:space="0" w:color="auto"/>
              <w:right w:val="single" w:sz="4" w:space="0" w:color="auto"/>
            </w:tcBorders>
            <w:vAlign w:val="center"/>
          </w:tcPr>
          <w:p w14:paraId="17D8555F" w14:textId="77777777" w:rsidR="00AC71DC" w:rsidRPr="006F5F80" w:rsidRDefault="00AC71DC" w:rsidP="005559CB">
            <w:pPr>
              <w:spacing w:after="0" w:line="240" w:lineRule="auto"/>
              <w:jc w:val="center"/>
              <w:rPr>
                <w:rFonts w:ascii="Arial" w:eastAsia="Times New Roman" w:hAnsi="Arial" w:cs="Arial"/>
                <w:b/>
                <w:sz w:val="18"/>
                <w:szCs w:val="18"/>
                <w:lang w:eastAsia="pl-PL"/>
              </w:rPr>
            </w:pPr>
            <w:r w:rsidRPr="006F5F80">
              <w:rPr>
                <w:rFonts w:ascii="Arial" w:eastAsia="Times New Roman" w:hAnsi="Arial" w:cs="Arial"/>
                <w:b/>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14FE657" w14:textId="77777777" w:rsidR="00AC71DC" w:rsidRPr="006F5F80" w:rsidRDefault="00AC71DC" w:rsidP="005559CB">
            <w:pPr>
              <w:spacing w:after="0" w:line="240" w:lineRule="auto"/>
              <w:jc w:val="center"/>
              <w:rPr>
                <w:rFonts w:ascii="Arial" w:hAnsi="Arial" w:cs="Arial"/>
                <w:b/>
                <w:color w:val="000000"/>
                <w:sz w:val="18"/>
                <w:szCs w:val="18"/>
              </w:rPr>
            </w:pPr>
            <w:r w:rsidRPr="006F5F80">
              <w:rPr>
                <w:rFonts w:ascii="Arial" w:hAnsi="Arial" w:cs="Arial"/>
                <w:b/>
                <w:color w:val="000000"/>
                <w:sz w:val="18"/>
                <w:szCs w:val="18"/>
              </w:rPr>
              <w:t>27</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514486B9" w14:textId="77777777" w:rsidR="00AC71DC" w:rsidRPr="006F5F80" w:rsidRDefault="00AC71DC" w:rsidP="005559CB">
            <w:pPr>
              <w:spacing w:after="0" w:line="240" w:lineRule="auto"/>
              <w:jc w:val="center"/>
              <w:rPr>
                <w:rFonts w:ascii="Arial" w:eastAsia="Times New Roman" w:hAnsi="Arial" w:cs="Arial"/>
                <w:b/>
                <w:color w:val="000000" w:themeColor="text1"/>
                <w:sz w:val="18"/>
                <w:szCs w:val="18"/>
                <w:lang w:eastAsia="pl-PL"/>
              </w:rPr>
            </w:pPr>
            <w:r w:rsidRPr="006F5F80">
              <w:rPr>
                <w:rFonts w:ascii="Arial" w:eastAsia="Times New Roman" w:hAnsi="Arial" w:cs="Arial"/>
                <w:b/>
                <w:color w:val="000000" w:themeColor="text1"/>
                <w:sz w:val="18"/>
                <w:szCs w:val="18"/>
                <w:lang w:eastAsia="pl-PL"/>
              </w:rPr>
              <w:t>19</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4CF14F5B"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7E4254"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6C37C69"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488B78F"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2999AEFD" w14:textId="77777777" w:rsidTr="003E38C9">
        <w:trPr>
          <w:cantSplit/>
          <w:trHeight w:val="4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E866" w14:textId="77777777" w:rsidR="00AC71DC" w:rsidRPr="006F5F80" w:rsidRDefault="00AC71DC" w:rsidP="005559CB">
            <w:pPr>
              <w:spacing w:after="0" w:line="240" w:lineRule="auto"/>
              <w:jc w:val="center"/>
              <w:rPr>
                <w:rFonts w:ascii="Arial" w:hAnsi="Arial" w:cs="Arial"/>
                <w:bCs/>
                <w:color w:val="000000" w:themeColor="text1"/>
                <w:sz w:val="18"/>
                <w:szCs w:val="18"/>
                <w:lang w:eastAsia="pl-PL"/>
              </w:rPr>
            </w:pPr>
            <w:r w:rsidRPr="006F5F80">
              <w:rPr>
                <w:rFonts w:ascii="Arial" w:hAnsi="Arial" w:cs="Arial"/>
                <w:bCs/>
                <w:color w:val="000000" w:themeColor="text1"/>
                <w:sz w:val="18"/>
                <w:szCs w:val="18"/>
                <w:lang w:eastAsia="pl-PL"/>
              </w:rPr>
              <w:t>1a</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3F93FA9" w14:textId="77777777" w:rsidR="00AC71DC" w:rsidRPr="006F5F80" w:rsidRDefault="00AC71DC" w:rsidP="005559CB">
            <w:pPr>
              <w:autoSpaceDE w:val="0"/>
              <w:autoSpaceDN w:val="0"/>
              <w:adjustRightInd w:val="0"/>
              <w:spacing w:after="0" w:line="240" w:lineRule="auto"/>
              <w:rPr>
                <w:rFonts w:ascii="Arial" w:hAnsi="Arial" w:cs="Arial"/>
                <w:bCs/>
                <w:sz w:val="18"/>
                <w:szCs w:val="18"/>
              </w:rPr>
            </w:pPr>
            <w:r w:rsidRPr="006F5F80">
              <w:rPr>
                <w:rFonts w:ascii="Arial" w:hAnsi="Arial" w:cs="Arial"/>
                <w:bCs/>
                <w:sz w:val="18"/>
                <w:szCs w:val="18"/>
              </w:rPr>
              <w:t>Materiały eksploatacyjne pozwalające na zeskanowanie 200 000 kartek</w:t>
            </w:r>
            <w:r>
              <w:rPr>
                <w:rFonts w:ascii="Arial" w:hAnsi="Arial" w:cs="Arial"/>
                <w:bCs/>
                <w:sz w:val="18"/>
                <w:szCs w:val="18"/>
              </w:rPr>
              <w:t xml:space="preserve"> </w:t>
            </w:r>
            <w:r w:rsidRPr="00717D7D">
              <w:rPr>
                <w:rFonts w:ascii="Arial" w:hAnsi="Arial" w:cs="Arial"/>
                <w:bCs/>
                <w:color w:val="FF0000"/>
                <w:sz w:val="18"/>
                <w:szCs w:val="18"/>
              </w:rPr>
              <w:t>*</w:t>
            </w:r>
          </w:p>
        </w:tc>
        <w:tc>
          <w:tcPr>
            <w:tcW w:w="567" w:type="dxa"/>
            <w:tcBorders>
              <w:top w:val="single" w:sz="4" w:space="0" w:color="auto"/>
              <w:left w:val="nil"/>
              <w:bottom w:val="single" w:sz="4" w:space="0" w:color="auto"/>
              <w:right w:val="single" w:sz="4" w:space="0" w:color="auto"/>
            </w:tcBorders>
            <w:vAlign w:val="center"/>
          </w:tcPr>
          <w:p w14:paraId="6C0C0F7B" w14:textId="77777777" w:rsidR="00AC71DC" w:rsidRPr="006F5F80" w:rsidRDefault="00AC71DC" w:rsidP="005559CB">
            <w:pPr>
              <w:spacing w:after="0" w:line="240" w:lineRule="auto"/>
              <w:jc w:val="center"/>
              <w:rPr>
                <w:rFonts w:ascii="Arial" w:eastAsia="Times New Roman" w:hAnsi="Arial" w:cs="Arial"/>
                <w:b/>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5BAE0C4" w14:textId="77777777" w:rsidR="00AC71DC" w:rsidRPr="006F5F80" w:rsidRDefault="00AC71DC" w:rsidP="005559CB">
            <w:pPr>
              <w:spacing w:after="0" w:line="240" w:lineRule="auto"/>
              <w:jc w:val="center"/>
              <w:rPr>
                <w:rFonts w:ascii="Arial" w:hAnsi="Arial" w:cs="Arial"/>
                <w:b/>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0D4D7514" w14:textId="77777777" w:rsidR="00AC71DC" w:rsidRPr="006F5F80" w:rsidRDefault="00AC71DC" w:rsidP="005559CB">
            <w:pPr>
              <w:spacing w:after="0" w:line="240" w:lineRule="auto"/>
              <w:jc w:val="center"/>
              <w:rPr>
                <w:rFonts w:ascii="Arial" w:eastAsia="Times New Roman" w:hAnsi="Arial" w:cs="Arial"/>
                <w:b/>
                <w:color w:val="000000" w:themeColor="text1"/>
                <w:sz w:val="18"/>
                <w:szCs w:val="18"/>
                <w:lang w:eastAsia="pl-PL"/>
              </w:rPr>
            </w:pP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6F914AB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ED49F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13C6F90"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690BC6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4FBC2D3F" w14:textId="77777777" w:rsidTr="003E38C9">
        <w:trPr>
          <w:cantSplit/>
          <w:trHeight w:val="55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AF076" w14:textId="77777777" w:rsidR="00AC71DC" w:rsidRPr="006F5F80" w:rsidRDefault="00AC71DC" w:rsidP="005559CB">
            <w:pPr>
              <w:spacing w:after="0" w:line="240" w:lineRule="auto"/>
              <w:jc w:val="center"/>
              <w:rPr>
                <w:rFonts w:ascii="Arial" w:hAnsi="Arial" w:cs="Arial"/>
                <w:color w:val="000000" w:themeColor="text1"/>
                <w:sz w:val="18"/>
                <w:szCs w:val="18"/>
                <w:lang w:eastAsia="pl-PL"/>
              </w:rPr>
            </w:pPr>
          </w:p>
        </w:tc>
        <w:tc>
          <w:tcPr>
            <w:tcW w:w="8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79C75" w14:textId="77777777" w:rsidR="00AC71DC" w:rsidRPr="006F5F80" w:rsidRDefault="00AC71DC" w:rsidP="005559CB">
            <w:pPr>
              <w:spacing w:after="0" w:line="240" w:lineRule="auto"/>
              <w:jc w:val="right"/>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RAZEM CZĘŚĆ 7</w:t>
            </w: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74A1A2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……………….zł</w:t>
            </w: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50DB4348"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……………….zł</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6B1029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70320817" w14:textId="77777777" w:rsidTr="005559CB">
        <w:trPr>
          <w:cantSplit/>
          <w:trHeight w:val="320"/>
          <w:jc w:val="center"/>
        </w:trPr>
        <w:tc>
          <w:tcPr>
            <w:tcW w:w="421"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120A90D"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Lp.</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5D01FF0F"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Dane</w:t>
            </w:r>
          </w:p>
        </w:tc>
        <w:tc>
          <w:tcPr>
            <w:tcW w:w="7230" w:type="dxa"/>
            <w:gridSpan w:val="5"/>
            <w:tcBorders>
              <w:top w:val="single" w:sz="4" w:space="0" w:color="auto"/>
              <w:left w:val="nil"/>
              <w:bottom w:val="single" w:sz="4" w:space="0" w:color="auto"/>
              <w:right w:val="single" w:sz="4" w:space="0" w:color="auto"/>
            </w:tcBorders>
            <w:shd w:val="clear" w:color="auto" w:fill="FFC000"/>
            <w:vAlign w:val="center"/>
          </w:tcPr>
          <w:p w14:paraId="30A2CA27"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hAnsi="Arial" w:cs="Arial"/>
                <w:b/>
                <w:sz w:val="18"/>
                <w:szCs w:val="18"/>
              </w:rPr>
              <w:t>Wartość brutto</w:t>
            </w:r>
          </w:p>
        </w:tc>
      </w:tr>
      <w:tr w:rsidR="00AC71DC" w:rsidRPr="00881E7C" w14:paraId="60E4188D" w14:textId="77777777" w:rsidTr="005559CB">
        <w:trPr>
          <w:cantSplit/>
          <w:trHeight w:val="41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D56F6"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A</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DF7E7" w14:textId="77777777"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sz w:val="18"/>
                <w:szCs w:val="18"/>
              </w:rPr>
              <w:t>Wartość zamówienia gwarantowanego (wiersz 2 kolumna 7)</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300C3F45" w14:textId="77777777" w:rsidR="00AC71DC" w:rsidRPr="006F5F80"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6F5F80">
              <w:rPr>
                <w:rFonts w:ascii="Arial" w:hAnsi="Arial" w:cs="Arial"/>
                <w:sz w:val="18"/>
                <w:szCs w:val="18"/>
              </w:rPr>
              <w:t>………………………………..zł brutto</w:t>
            </w:r>
          </w:p>
        </w:tc>
      </w:tr>
      <w:tr w:rsidR="00AC71DC" w:rsidRPr="00881E7C" w14:paraId="4A7F0FFB" w14:textId="77777777" w:rsidTr="005559CB">
        <w:trPr>
          <w:cantSplit/>
          <w:trHeight w:val="3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EB4F0"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B</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01B40" w14:textId="77777777"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sz w:val="18"/>
                <w:szCs w:val="18"/>
              </w:rPr>
              <w:t>Wartość zamówienia opcjonalnego (wiersz 2 kolumna 8)</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EE24BB3" w14:textId="77777777" w:rsidR="00AC71DC" w:rsidRPr="006F5F80"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6F5F80">
              <w:rPr>
                <w:rFonts w:ascii="Arial" w:hAnsi="Arial" w:cs="Arial"/>
                <w:sz w:val="18"/>
                <w:szCs w:val="18"/>
              </w:rPr>
              <w:t>………………………………..zł brutto</w:t>
            </w:r>
          </w:p>
        </w:tc>
      </w:tr>
      <w:tr w:rsidR="00AC71DC" w:rsidRPr="00881E7C" w14:paraId="77F0E82B" w14:textId="77777777" w:rsidTr="005559CB">
        <w:trPr>
          <w:cantSplit/>
          <w:trHeight w:val="62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4F710"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C</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6E358" w14:textId="77777777"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b/>
                <w:bCs/>
                <w:sz w:val="18"/>
                <w:szCs w:val="18"/>
              </w:rPr>
              <w:t>Łączna wartość zamówienia (SUMA POZ. A+B)</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6DCB28F" w14:textId="77777777" w:rsidR="00AC71DC" w:rsidRPr="006F5F80" w:rsidRDefault="00AC71DC" w:rsidP="005559CB">
            <w:pPr>
              <w:spacing w:before="240" w:after="0"/>
              <w:jc w:val="right"/>
              <w:rPr>
                <w:rFonts w:ascii="Arial" w:hAnsi="Arial" w:cs="Arial"/>
                <w:b/>
                <w:sz w:val="18"/>
                <w:szCs w:val="18"/>
              </w:rPr>
            </w:pPr>
            <w:r w:rsidRPr="006F5F80">
              <w:rPr>
                <w:rFonts w:ascii="Arial" w:hAnsi="Arial" w:cs="Arial"/>
                <w:b/>
                <w:sz w:val="18"/>
                <w:szCs w:val="18"/>
              </w:rPr>
              <w:t>……………………………..zł brutto*</w:t>
            </w:r>
          </w:p>
          <w:p w14:paraId="3BBB0113" w14:textId="77777777" w:rsidR="00AC71DC" w:rsidRPr="006F5F80" w:rsidRDefault="00AC71DC" w:rsidP="005559CB">
            <w:pPr>
              <w:spacing w:after="0" w:line="240" w:lineRule="auto"/>
              <w:jc w:val="right"/>
              <w:rPr>
                <w:rFonts w:ascii="Arial" w:hAnsi="Arial" w:cs="Arial"/>
                <w:b/>
                <w:sz w:val="18"/>
                <w:szCs w:val="18"/>
              </w:rPr>
            </w:pPr>
            <w:r w:rsidRPr="006F5F80">
              <w:rPr>
                <w:rFonts w:ascii="Arial" w:hAnsi="Arial" w:cs="Arial"/>
                <w:b/>
                <w:sz w:val="18"/>
                <w:szCs w:val="18"/>
              </w:rPr>
              <w:t xml:space="preserve">Wykonawca przepisze łączną wartość zamówienia gwarantowanego </w:t>
            </w:r>
          </w:p>
          <w:p w14:paraId="102509AD" w14:textId="77777777" w:rsidR="00AC71DC" w:rsidRPr="006F5F80" w:rsidRDefault="00AC71DC" w:rsidP="005559CB">
            <w:pPr>
              <w:spacing w:after="0" w:line="240" w:lineRule="auto"/>
              <w:jc w:val="right"/>
              <w:rPr>
                <w:rFonts w:ascii="Arial" w:eastAsia="Times New Roman" w:hAnsi="Arial" w:cs="Arial"/>
                <w:color w:val="000000" w:themeColor="text1"/>
                <w:sz w:val="18"/>
                <w:szCs w:val="18"/>
                <w:lang w:eastAsia="pl-PL"/>
              </w:rPr>
            </w:pPr>
            <w:r w:rsidRPr="006F5F80">
              <w:rPr>
                <w:rFonts w:ascii="Arial" w:hAnsi="Arial" w:cs="Arial"/>
                <w:b/>
                <w:sz w:val="18"/>
                <w:szCs w:val="18"/>
              </w:rPr>
              <w:t>i opcjonalnego do formularza ofertowego (Załącznik nr 1 do SWZ)</w:t>
            </w:r>
          </w:p>
        </w:tc>
      </w:tr>
    </w:tbl>
    <w:p w14:paraId="7007ADE8" w14:textId="77777777" w:rsidR="00AC71DC" w:rsidRDefault="00AC71DC" w:rsidP="00AC71DC">
      <w:pPr>
        <w:spacing w:after="160" w:line="259" w:lineRule="auto"/>
        <w:rPr>
          <w:rFonts w:ascii="Arial" w:eastAsia="Times New Roman" w:hAnsi="Arial" w:cs="Arial"/>
          <w:b/>
          <w:bCs/>
          <w:sz w:val="18"/>
          <w:szCs w:val="18"/>
          <w:lang w:eastAsia="pl-PL"/>
        </w:rPr>
      </w:pPr>
    </w:p>
    <w:p w14:paraId="71A799E2"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5C77600"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Wyposażenia tego nie należy uwzględniać w Karcie Sprzętu dla danego urządzenia.</w:t>
      </w:r>
    </w:p>
    <w:p w14:paraId="1006C46E"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 xml:space="preserve">UWAGA: </w:t>
      </w:r>
      <w:r w:rsidRPr="004A0D67">
        <w:rPr>
          <w:rFonts w:ascii="Arial" w:eastAsia="Times New Roman" w:hAnsi="Arial" w:cs="Arial"/>
          <w:b/>
          <w:bCs/>
          <w:sz w:val="18"/>
          <w:szCs w:val="18"/>
          <w:lang w:eastAsia="pl-PL"/>
        </w:rPr>
        <w:br/>
        <w:t>1. Wykonawca przepisze łączną wartość za realizację zamówienia gwarantowanego i opcjonalnego do formularza ofertowego.</w:t>
      </w:r>
      <w:r w:rsidRPr="004A0D67">
        <w:rPr>
          <w:rFonts w:ascii="Arial" w:eastAsia="Times New Roman" w:hAnsi="Arial" w:cs="Arial"/>
          <w:b/>
          <w:bCs/>
          <w:sz w:val="18"/>
          <w:szCs w:val="18"/>
          <w:lang w:eastAsia="pl-PL"/>
        </w:rPr>
        <w:br/>
        <w:t>2. Wykonawca uwzględni w formularzu cenowym wszystkie koszty niezbędne do wykonania zamówienia.</w:t>
      </w:r>
    </w:p>
    <w:p w14:paraId="6EAA6F0C" w14:textId="77777777" w:rsidR="00AC71DC" w:rsidRDefault="00AC71DC" w:rsidP="00AC71DC">
      <w:pPr>
        <w:spacing w:after="160" w:line="259" w:lineRule="auto"/>
        <w:rPr>
          <w:rFonts w:ascii="Arial" w:eastAsia="Times New Roman" w:hAnsi="Arial" w:cs="Arial"/>
          <w:b/>
          <w:bCs/>
          <w:sz w:val="18"/>
          <w:szCs w:val="18"/>
          <w:lang w:eastAsia="pl-PL"/>
        </w:rPr>
      </w:pPr>
    </w:p>
    <w:p w14:paraId="1B731D51" w14:textId="77777777" w:rsidR="00AC71DC" w:rsidRPr="00230348" w:rsidRDefault="00AC71DC" w:rsidP="00AC71DC">
      <w:pPr>
        <w:pStyle w:val="Akapitzlist"/>
        <w:spacing w:after="120" w:line="240" w:lineRule="auto"/>
        <w:ind w:right="363"/>
        <w:rPr>
          <w:rFonts w:ascii="Arial" w:eastAsia="Times New Roman" w:hAnsi="Arial" w:cs="Arial"/>
          <w:b/>
          <w:bCs/>
          <w:color w:val="FF0000"/>
          <w:sz w:val="18"/>
          <w:szCs w:val="18"/>
          <w:lang w:eastAsia="pl-PL"/>
        </w:rPr>
      </w:pPr>
      <w:r w:rsidRPr="00230348">
        <w:rPr>
          <w:rFonts w:ascii="Arial" w:eastAsia="Times New Roman" w:hAnsi="Arial" w:cs="Arial"/>
          <w:b/>
          <w:bCs/>
          <w:color w:val="FF0000"/>
          <w:sz w:val="18"/>
          <w:szCs w:val="18"/>
          <w:lang w:eastAsia="pl-PL"/>
        </w:rPr>
        <w:t xml:space="preserve">*w przypadku materiałów eksploatacyjnych należy wpisać ich liczbę oraz jednostkę miary np. szt. / zest. / kpl. </w:t>
      </w:r>
    </w:p>
    <w:p w14:paraId="2A386CF1"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3462" w:type="dxa"/>
        <w:jc w:val="center"/>
        <w:tblLayout w:type="fixed"/>
        <w:tblCellMar>
          <w:left w:w="70" w:type="dxa"/>
          <w:right w:w="70" w:type="dxa"/>
        </w:tblCellMar>
        <w:tblLook w:val="04A0" w:firstRow="1" w:lastRow="0" w:firstColumn="1" w:lastColumn="0" w:noHBand="0" w:noVBand="1"/>
      </w:tblPr>
      <w:tblGrid>
        <w:gridCol w:w="421"/>
        <w:gridCol w:w="4110"/>
        <w:gridCol w:w="567"/>
        <w:gridCol w:w="1134"/>
        <w:gridCol w:w="1276"/>
        <w:gridCol w:w="1423"/>
        <w:gridCol w:w="1696"/>
        <w:gridCol w:w="1417"/>
        <w:gridCol w:w="1418"/>
      </w:tblGrid>
      <w:tr w:rsidR="00AC71DC" w:rsidRPr="00881E7C" w14:paraId="43D02F8C" w14:textId="77777777" w:rsidTr="005559CB">
        <w:trPr>
          <w:cantSplit/>
          <w:trHeight w:val="925"/>
          <w:jc w:val="center"/>
        </w:trPr>
        <w:tc>
          <w:tcPr>
            <w:tcW w:w="421"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1B81C16"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lastRenderedPageBreak/>
              <w:t>Lp.</w:t>
            </w:r>
          </w:p>
        </w:tc>
        <w:tc>
          <w:tcPr>
            <w:tcW w:w="4110" w:type="dxa"/>
            <w:tcBorders>
              <w:top w:val="single" w:sz="4" w:space="0" w:color="auto"/>
              <w:left w:val="single" w:sz="4" w:space="0" w:color="auto"/>
              <w:bottom w:val="single" w:sz="4" w:space="0" w:color="auto"/>
              <w:right w:val="single" w:sz="4" w:space="0" w:color="auto"/>
            </w:tcBorders>
            <w:shd w:val="clear" w:color="auto" w:fill="D0FAFE"/>
            <w:vAlign w:val="center"/>
          </w:tcPr>
          <w:p w14:paraId="1F1A5D39"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1771664"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jm</w:t>
            </w:r>
          </w:p>
        </w:tc>
        <w:tc>
          <w:tcPr>
            <w:tcW w:w="1134" w:type="dxa"/>
            <w:tcBorders>
              <w:top w:val="single" w:sz="4" w:space="0" w:color="auto"/>
              <w:left w:val="nil"/>
              <w:bottom w:val="single" w:sz="4" w:space="0" w:color="auto"/>
              <w:right w:val="single" w:sz="4" w:space="0" w:color="auto"/>
            </w:tcBorders>
            <w:shd w:val="clear" w:color="auto" w:fill="D0FAFE"/>
            <w:vAlign w:val="center"/>
          </w:tcPr>
          <w:p w14:paraId="60A2ED7E"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 xml:space="preserve">Ilość </w:t>
            </w:r>
            <w:r w:rsidRPr="006F5F80">
              <w:rPr>
                <w:rFonts w:ascii="Arial" w:eastAsia="Times New Roman" w:hAnsi="Arial" w:cs="Arial"/>
                <w:b/>
                <w:bCs/>
                <w:color w:val="000000" w:themeColor="text1"/>
                <w:sz w:val="16"/>
                <w:szCs w:val="16"/>
                <w:lang w:eastAsia="pl-PL"/>
              </w:rPr>
              <w:br/>
              <w:t xml:space="preserve">w ramach zamówienia </w:t>
            </w:r>
            <w:r w:rsidRPr="006F5F80">
              <w:rPr>
                <w:rFonts w:ascii="Arial" w:eastAsia="Times New Roman" w:hAnsi="Arial" w:cs="Arial"/>
                <w:b/>
                <w:bCs/>
                <w:color w:val="000000" w:themeColor="text1"/>
                <w:sz w:val="16"/>
                <w:szCs w:val="16"/>
                <w:lang w:eastAsia="pl-PL"/>
              </w:rPr>
              <w:br/>
              <w:t>gwarantowanego</w:t>
            </w:r>
          </w:p>
        </w:tc>
        <w:tc>
          <w:tcPr>
            <w:tcW w:w="1276" w:type="dxa"/>
            <w:tcBorders>
              <w:top w:val="single" w:sz="4" w:space="0" w:color="auto"/>
              <w:left w:val="nil"/>
              <w:bottom w:val="single" w:sz="4" w:space="0" w:color="auto"/>
              <w:right w:val="single" w:sz="4" w:space="0" w:color="auto"/>
            </w:tcBorders>
            <w:shd w:val="clear" w:color="auto" w:fill="D0FAFE"/>
            <w:vAlign w:val="center"/>
          </w:tcPr>
          <w:p w14:paraId="657DDB94"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bCs/>
                <w:color w:val="000000" w:themeColor="text1"/>
                <w:sz w:val="16"/>
                <w:szCs w:val="16"/>
                <w:lang w:eastAsia="pl-PL"/>
              </w:rPr>
              <w:t xml:space="preserve">Maksymalne </w:t>
            </w:r>
            <w:r w:rsidRPr="006F5F80">
              <w:rPr>
                <w:rFonts w:ascii="Arial" w:eastAsia="Times New Roman" w:hAnsi="Arial" w:cs="Arial"/>
                <w:b/>
                <w:bCs/>
                <w:color w:val="000000" w:themeColor="text1"/>
                <w:sz w:val="16"/>
                <w:szCs w:val="16"/>
                <w:lang w:eastAsia="pl-PL"/>
              </w:rPr>
              <w:br/>
              <w:t xml:space="preserve">ilości </w:t>
            </w:r>
            <w:r w:rsidRPr="006F5F80">
              <w:rPr>
                <w:rFonts w:ascii="Arial" w:eastAsia="Times New Roman" w:hAnsi="Arial" w:cs="Arial"/>
                <w:b/>
                <w:bCs/>
                <w:color w:val="000000" w:themeColor="text1"/>
                <w:sz w:val="16"/>
                <w:szCs w:val="16"/>
                <w:lang w:eastAsia="pl-PL"/>
              </w:rPr>
              <w:br/>
              <w:t xml:space="preserve">w ramach zamówienia </w:t>
            </w:r>
            <w:r w:rsidRPr="006F5F80">
              <w:rPr>
                <w:rFonts w:ascii="Arial" w:eastAsia="Times New Roman" w:hAnsi="Arial" w:cs="Arial"/>
                <w:b/>
                <w:bCs/>
                <w:color w:val="000000" w:themeColor="text1"/>
                <w:sz w:val="16"/>
                <w:szCs w:val="16"/>
                <w:lang w:eastAsia="pl-PL"/>
              </w:rPr>
              <w:br/>
              <w:t>opcjonalnego</w:t>
            </w:r>
          </w:p>
        </w:tc>
        <w:tc>
          <w:tcPr>
            <w:tcW w:w="1423" w:type="dxa"/>
            <w:tcBorders>
              <w:top w:val="single" w:sz="4" w:space="0" w:color="auto"/>
              <w:left w:val="nil"/>
              <w:bottom w:val="single" w:sz="4" w:space="0" w:color="auto"/>
              <w:right w:val="single" w:sz="4" w:space="0" w:color="auto"/>
            </w:tcBorders>
            <w:shd w:val="clear" w:color="auto" w:fill="D0FAFE"/>
            <w:vAlign w:val="center"/>
          </w:tcPr>
          <w:p w14:paraId="285DB0A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Cena</w:t>
            </w:r>
          </w:p>
          <w:p w14:paraId="2D4FDCFA"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jednostkowa </w:t>
            </w:r>
            <w:r w:rsidRPr="006F5F80">
              <w:rPr>
                <w:rFonts w:ascii="Arial" w:eastAsia="Times New Roman" w:hAnsi="Arial" w:cs="Arial"/>
                <w:b/>
                <w:color w:val="000000" w:themeColor="text1"/>
                <w:sz w:val="16"/>
                <w:szCs w:val="16"/>
                <w:lang w:eastAsia="pl-PL"/>
              </w:rPr>
              <w:br/>
              <w:t>brutto /zł/</w:t>
            </w:r>
          </w:p>
        </w:tc>
        <w:tc>
          <w:tcPr>
            <w:tcW w:w="1696" w:type="dxa"/>
            <w:tcBorders>
              <w:top w:val="single" w:sz="4" w:space="0" w:color="auto"/>
              <w:left w:val="single" w:sz="4" w:space="0" w:color="auto"/>
              <w:bottom w:val="single" w:sz="4" w:space="0" w:color="auto"/>
              <w:right w:val="single" w:sz="4" w:space="0" w:color="auto"/>
            </w:tcBorders>
            <w:shd w:val="clear" w:color="auto" w:fill="D0FAFE"/>
            <w:vAlign w:val="center"/>
          </w:tcPr>
          <w:p w14:paraId="6BDD2D85"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Wartość </w:t>
            </w:r>
          </w:p>
          <w:p w14:paraId="1F284B31"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brutto zamówienia </w:t>
            </w:r>
            <w:r w:rsidRPr="006F5F80">
              <w:rPr>
                <w:rFonts w:ascii="Arial" w:eastAsia="Times New Roman" w:hAnsi="Arial" w:cs="Arial"/>
                <w:b/>
                <w:color w:val="000000" w:themeColor="text1"/>
                <w:sz w:val="16"/>
                <w:szCs w:val="16"/>
                <w:u w:val="single"/>
                <w:lang w:eastAsia="pl-PL"/>
              </w:rPr>
              <w:t>gwarantowanego</w:t>
            </w:r>
            <w:r w:rsidRPr="006F5F80">
              <w:rPr>
                <w:rFonts w:ascii="Arial" w:eastAsia="Times New Roman" w:hAnsi="Arial" w:cs="Arial"/>
                <w:b/>
                <w:color w:val="000000" w:themeColor="text1"/>
                <w:sz w:val="16"/>
                <w:szCs w:val="16"/>
                <w:lang w:eastAsia="pl-PL"/>
              </w:rPr>
              <w:t xml:space="preserve"> /zł/</w:t>
            </w:r>
          </w:p>
          <w:p w14:paraId="67D964A6"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kol. 4*6</w:t>
            </w:r>
          </w:p>
        </w:tc>
        <w:tc>
          <w:tcPr>
            <w:tcW w:w="1417" w:type="dxa"/>
            <w:tcBorders>
              <w:top w:val="single" w:sz="4" w:space="0" w:color="auto"/>
              <w:left w:val="single" w:sz="4" w:space="0" w:color="auto"/>
              <w:bottom w:val="single" w:sz="4" w:space="0" w:color="auto"/>
              <w:right w:val="single" w:sz="4" w:space="0" w:color="auto"/>
            </w:tcBorders>
            <w:shd w:val="clear" w:color="auto" w:fill="D0FAFE"/>
            <w:vAlign w:val="center"/>
          </w:tcPr>
          <w:p w14:paraId="19F729F2"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 Wartość </w:t>
            </w:r>
          </w:p>
          <w:p w14:paraId="3A10E322"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 xml:space="preserve">brutto zamówienia </w:t>
            </w:r>
            <w:r w:rsidRPr="006F5F80">
              <w:rPr>
                <w:rFonts w:ascii="Arial" w:eastAsia="Times New Roman" w:hAnsi="Arial" w:cs="Arial"/>
                <w:b/>
                <w:color w:val="000000" w:themeColor="text1"/>
                <w:sz w:val="16"/>
                <w:szCs w:val="16"/>
                <w:u w:val="single"/>
                <w:lang w:eastAsia="pl-PL"/>
              </w:rPr>
              <w:t>opcjonalnego</w:t>
            </w:r>
            <w:r w:rsidRPr="006F5F80">
              <w:rPr>
                <w:rFonts w:ascii="Arial" w:eastAsia="Times New Roman" w:hAnsi="Arial" w:cs="Arial"/>
                <w:b/>
                <w:color w:val="000000" w:themeColor="text1"/>
                <w:sz w:val="16"/>
                <w:szCs w:val="16"/>
                <w:lang w:eastAsia="pl-PL"/>
              </w:rPr>
              <w:t xml:space="preserve"> /zł/ kol. 5*6</w:t>
            </w:r>
          </w:p>
        </w:tc>
        <w:tc>
          <w:tcPr>
            <w:tcW w:w="1418" w:type="dxa"/>
            <w:tcBorders>
              <w:top w:val="single" w:sz="4" w:space="0" w:color="auto"/>
              <w:left w:val="single" w:sz="4" w:space="0" w:color="auto"/>
              <w:bottom w:val="single" w:sz="4" w:space="0" w:color="auto"/>
              <w:right w:val="single" w:sz="4" w:space="0" w:color="auto"/>
            </w:tcBorders>
            <w:shd w:val="clear" w:color="auto" w:fill="D0FAFE"/>
            <w:vAlign w:val="center"/>
          </w:tcPr>
          <w:p w14:paraId="34E66E5D"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Producent/</w:t>
            </w:r>
          </w:p>
          <w:p w14:paraId="0724A58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model/</w:t>
            </w:r>
          </w:p>
          <w:p w14:paraId="23EFDBCE"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typ*</w:t>
            </w:r>
          </w:p>
        </w:tc>
      </w:tr>
      <w:tr w:rsidR="00AC71DC" w:rsidRPr="00881E7C" w14:paraId="116C8E67" w14:textId="77777777" w:rsidTr="005559CB">
        <w:trPr>
          <w:cantSplit/>
          <w:trHeight w:val="284"/>
          <w:jc w:val="center"/>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BCF32A"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1</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95BE9"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D7E8B0"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068944" w14:textId="77777777" w:rsidR="00AC71DC" w:rsidRPr="006F5F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6F5F80">
              <w:rPr>
                <w:rFonts w:ascii="Arial" w:eastAsia="Times New Roman" w:hAnsi="Arial" w:cs="Arial"/>
                <w:b/>
                <w:bCs/>
                <w:color w:val="000000" w:themeColor="text1"/>
                <w:sz w:val="16"/>
                <w:szCs w:val="16"/>
                <w:lang w:eastAsia="pl-PL"/>
              </w:rPr>
              <w:t>4</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CCF41C" w14:textId="77777777" w:rsidR="00AC71DC" w:rsidRPr="006F5F80" w:rsidRDefault="00AC71DC" w:rsidP="005559CB">
            <w:pPr>
              <w:spacing w:after="0" w:line="240" w:lineRule="auto"/>
              <w:jc w:val="center"/>
              <w:rPr>
                <w:rFonts w:ascii="Arial" w:hAnsi="Arial" w:cs="Arial"/>
                <w:b/>
                <w:color w:val="000000" w:themeColor="text1"/>
                <w:sz w:val="16"/>
                <w:szCs w:val="16"/>
              </w:rPr>
            </w:pPr>
            <w:r w:rsidRPr="006F5F80">
              <w:rPr>
                <w:rFonts w:ascii="Arial" w:hAnsi="Arial" w:cs="Arial"/>
                <w:b/>
                <w:color w:val="000000" w:themeColor="text1"/>
                <w:sz w:val="16"/>
                <w:szCs w:val="16"/>
              </w:rPr>
              <w:t>5</w:t>
            </w:r>
          </w:p>
        </w:tc>
        <w:tc>
          <w:tcPr>
            <w:tcW w:w="142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BD9A22"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6</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EDA86"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22E29"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8</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18873" w14:textId="77777777" w:rsidR="00AC71DC" w:rsidRPr="006F5F80" w:rsidRDefault="00AC71DC" w:rsidP="005559CB">
            <w:pPr>
              <w:spacing w:after="0" w:line="240" w:lineRule="auto"/>
              <w:jc w:val="center"/>
              <w:rPr>
                <w:rFonts w:ascii="Arial" w:eastAsia="Times New Roman" w:hAnsi="Arial" w:cs="Arial"/>
                <w:b/>
                <w:color w:val="000000" w:themeColor="text1"/>
                <w:sz w:val="16"/>
                <w:szCs w:val="16"/>
                <w:lang w:eastAsia="pl-PL"/>
              </w:rPr>
            </w:pPr>
            <w:r w:rsidRPr="006F5F80">
              <w:rPr>
                <w:rFonts w:ascii="Arial" w:eastAsia="Times New Roman" w:hAnsi="Arial" w:cs="Arial"/>
                <w:b/>
                <w:color w:val="000000" w:themeColor="text1"/>
                <w:sz w:val="16"/>
                <w:szCs w:val="16"/>
                <w:lang w:eastAsia="pl-PL"/>
              </w:rPr>
              <w:t>9</w:t>
            </w:r>
          </w:p>
        </w:tc>
      </w:tr>
      <w:tr w:rsidR="00AC71DC" w:rsidRPr="00881E7C" w14:paraId="693F7B6F" w14:textId="77777777" w:rsidTr="005559CB">
        <w:trPr>
          <w:cantSplit/>
          <w:trHeight w:val="348"/>
          <w:jc w:val="center"/>
        </w:trPr>
        <w:tc>
          <w:tcPr>
            <w:tcW w:w="1346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9FCB1B" w14:textId="77777777" w:rsidR="00AC71DC" w:rsidRPr="006F5F80" w:rsidRDefault="00AC71DC" w:rsidP="005559CB">
            <w:pPr>
              <w:spacing w:after="0" w:line="240" w:lineRule="auto"/>
              <w:jc w:val="center"/>
              <w:rPr>
                <w:rFonts w:ascii="Arial" w:eastAsia="Times New Roman" w:hAnsi="Arial" w:cs="Arial"/>
                <w:b/>
                <w:color w:val="000000" w:themeColor="text1"/>
                <w:sz w:val="20"/>
                <w:szCs w:val="20"/>
                <w:lang w:eastAsia="pl-PL"/>
              </w:rPr>
            </w:pPr>
            <w:r w:rsidRPr="006F5F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w:t>
            </w:r>
            <w:r w:rsidRPr="006F5F80">
              <w:rPr>
                <w:rFonts w:ascii="Arial" w:eastAsia="Times New Roman" w:hAnsi="Arial" w:cs="Arial"/>
                <w:b/>
                <w:color w:val="000000" w:themeColor="text1"/>
                <w:sz w:val="20"/>
                <w:szCs w:val="20"/>
                <w:lang w:eastAsia="pl-PL"/>
              </w:rPr>
              <w:t xml:space="preserve"> </w:t>
            </w:r>
            <w:r>
              <w:rPr>
                <w:rFonts w:ascii="Arial" w:hAnsi="Arial" w:cs="Arial"/>
                <w:b/>
                <w:sz w:val="20"/>
                <w:szCs w:val="20"/>
              </w:rPr>
              <w:t>Serwery</w:t>
            </w:r>
            <w:r w:rsidRPr="006F5F80">
              <w:rPr>
                <w:rFonts w:ascii="Arial" w:hAnsi="Arial" w:cs="Arial"/>
                <w:b/>
                <w:sz w:val="20"/>
                <w:szCs w:val="20"/>
              </w:rPr>
              <w:t xml:space="preserve"> I</w:t>
            </w:r>
            <w:r w:rsidRPr="006F5F80">
              <w:rPr>
                <w:rFonts w:ascii="Arial" w:hAnsi="Arial" w:cs="Arial"/>
                <w:bCs/>
                <w:sz w:val="20"/>
                <w:szCs w:val="20"/>
              </w:rPr>
              <w:t xml:space="preserve"> </w:t>
            </w:r>
            <w:r w:rsidRPr="006F5F80">
              <w:rPr>
                <w:rFonts w:ascii="Arial" w:eastAsia="Times New Roman" w:hAnsi="Arial" w:cs="Arial"/>
                <w:b/>
                <w:color w:val="000000" w:themeColor="text1"/>
                <w:sz w:val="20"/>
                <w:szCs w:val="20"/>
                <w:lang w:eastAsia="pl-PL"/>
              </w:rPr>
              <w:t>– zgodnie z załącznikiem nr 5 do SWZ</w:t>
            </w:r>
          </w:p>
        </w:tc>
      </w:tr>
      <w:tr w:rsidR="00AC71DC" w:rsidRPr="00881E7C" w14:paraId="25462B8C" w14:textId="77777777" w:rsidTr="003E38C9">
        <w:trPr>
          <w:cantSplit/>
          <w:trHeight w:val="4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F4D1B" w14:textId="77777777" w:rsidR="00AC71DC" w:rsidRPr="006F5F80" w:rsidRDefault="00AC71DC" w:rsidP="005559CB">
            <w:pPr>
              <w:spacing w:after="0" w:line="240" w:lineRule="auto"/>
              <w:jc w:val="center"/>
              <w:rPr>
                <w:rFonts w:ascii="Arial" w:hAnsi="Arial" w:cs="Arial"/>
                <w:b/>
                <w:color w:val="000000" w:themeColor="text1"/>
                <w:sz w:val="18"/>
                <w:szCs w:val="18"/>
                <w:lang w:eastAsia="pl-PL"/>
              </w:rPr>
            </w:pPr>
            <w:r w:rsidRPr="006F5F80">
              <w:rPr>
                <w:rFonts w:ascii="Arial" w:hAnsi="Arial" w:cs="Arial"/>
                <w:b/>
                <w:color w:val="000000" w:themeColor="text1"/>
                <w:sz w:val="18"/>
                <w:szCs w:val="18"/>
                <w:lang w:eastAsia="pl-PL"/>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FEDE159" w14:textId="77777777" w:rsidR="00AC71DC" w:rsidRPr="006F5F80" w:rsidRDefault="00AC71DC" w:rsidP="005559CB">
            <w:pPr>
              <w:autoSpaceDE w:val="0"/>
              <w:autoSpaceDN w:val="0"/>
              <w:adjustRightInd w:val="0"/>
              <w:spacing w:after="0" w:line="240" w:lineRule="auto"/>
              <w:rPr>
                <w:rFonts w:ascii="Arial" w:hAnsi="Arial" w:cs="Arial"/>
                <w:b/>
                <w:bCs/>
                <w:sz w:val="18"/>
                <w:szCs w:val="18"/>
                <w:highlight w:val="yellow"/>
              </w:rPr>
            </w:pPr>
            <w:r w:rsidRPr="006F5F80">
              <w:rPr>
                <w:rFonts w:ascii="Arial" w:hAnsi="Arial" w:cs="Arial"/>
                <w:b/>
                <w:bCs/>
                <w:color w:val="000000"/>
                <w:sz w:val="18"/>
                <w:szCs w:val="18"/>
              </w:rPr>
              <w:t xml:space="preserve">Serwer CyberBox SR3C (cd) </w:t>
            </w:r>
          </w:p>
        </w:tc>
        <w:tc>
          <w:tcPr>
            <w:tcW w:w="567" w:type="dxa"/>
            <w:tcBorders>
              <w:top w:val="single" w:sz="4" w:space="0" w:color="auto"/>
              <w:left w:val="nil"/>
              <w:bottom w:val="single" w:sz="4" w:space="0" w:color="auto"/>
              <w:right w:val="single" w:sz="4" w:space="0" w:color="auto"/>
            </w:tcBorders>
            <w:vAlign w:val="center"/>
          </w:tcPr>
          <w:p w14:paraId="03EAD353" w14:textId="77777777" w:rsidR="00AC71DC" w:rsidRPr="006F5F80" w:rsidRDefault="00AC71DC" w:rsidP="005559CB">
            <w:pPr>
              <w:spacing w:after="0" w:line="240" w:lineRule="auto"/>
              <w:jc w:val="center"/>
              <w:rPr>
                <w:rFonts w:ascii="Arial" w:eastAsia="Times New Roman" w:hAnsi="Arial" w:cs="Arial"/>
                <w:b/>
                <w:sz w:val="18"/>
                <w:szCs w:val="18"/>
                <w:lang w:eastAsia="pl-PL"/>
              </w:rPr>
            </w:pPr>
            <w:r w:rsidRPr="006F5F80">
              <w:rPr>
                <w:rFonts w:ascii="Arial" w:eastAsia="Times New Roman" w:hAnsi="Arial" w:cs="Arial"/>
                <w:b/>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2B9CF46" w14:textId="77777777" w:rsidR="00AC71DC" w:rsidRPr="006F5F80"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0D518C25" w14:textId="77777777" w:rsidR="00AC71DC" w:rsidRPr="006F5F80" w:rsidRDefault="00AC71DC" w:rsidP="005559CB">
            <w:pPr>
              <w:spacing w:after="0" w:line="240" w:lineRule="auto"/>
              <w:jc w:val="center"/>
              <w:rPr>
                <w:rFonts w:ascii="Arial" w:eastAsia="Times New Roman" w:hAnsi="Arial" w:cs="Arial"/>
                <w:b/>
                <w:color w:val="000000" w:themeColor="text1"/>
                <w:sz w:val="18"/>
                <w:szCs w:val="18"/>
                <w:lang w:eastAsia="pl-PL"/>
              </w:rPr>
            </w:pPr>
            <w:r>
              <w:rPr>
                <w:rFonts w:ascii="Arial" w:eastAsia="Times New Roman" w:hAnsi="Arial" w:cs="Arial"/>
                <w:b/>
                <w:color w:val="000000" w:themeColor="text1"/>
                <w:sz w:val="18"/>
                <w:szCs w:val="18"/>
                <w:lang w:eastAsia="pl-PL"/>
              </w:rPr>
              <w:t>28</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0C7A2782"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A655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521DAC04"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75CFC4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3FE4CE48" w14:textId="77777777" w:rsidTr="003E38C9">
        <w:trPr>
          <w:cantSplit/>
          <w:trHeight w:val="4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15CD9"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1a</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F53B325"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Listwa zasilająca TYP 1</w:t>
            </w:r>
          </w:p>
        </w:tc>
        <w:tc>
          <w:tcPr>
            <w:tcW w:w="567" w:type="dxa"/>
            <w:tcBorders>
              <w:top w:val="single" w:sz="4" w:space="0" w:color="auto"/>
              <w:left w:val="nil"/>
              <w:bottom w:val="single" w:sz="4" w:space="0" w:color="auto"/>
              <w:right w:val="single" w:sz="4" w:space="0" w:color="auto"/>
            </w:tcBorders>
            <w:vAlign w:val="center"/>
          </w:tcPr>
          <w:p w14:paraId="690C62C3"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B35C841"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7950314A"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28</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147FCF42"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3ED5B2"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398C26A"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667318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2A8664E9" w14:textId="77777777" w:rsidTr="003E38C9">
        <w:trPr>
          <w:cantSplit/>
          <w:trHeight w:val="75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A74C0"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b</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CEDC65D"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Skrzynia transportowa z możliwością montażu urządzeń teleinformatycznych w standardzie 19 cali</w:t>
            </w:r>
          </w:p>
        </w:tc>
        <w:tc>
          <w:tcPr>
            <w:tcW w:w="567" w:type="dxa"/>
            <w:tcBorders>
              <w:top w:val="single" w:sz="4" w:space="0" w:color="auto"/>
              <w:left w:val="nil"/>
              <w:bottom w:val="single" w:sz="4" w:space="0" w:color="auto"/>
              <w:right w:val="single" w:sz="4" w:space="0" w:color="auto"/>
            </w:tcBorders>
            <w:vAlign w:val="center"/>
          </w:tcPr>
          <w:p w14:paraId="08DFA4BF"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6BFE764"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0B1C9D0E"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28</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63C1DEA0"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869757"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96897B6"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C90CFF3"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52E4AEEF" w14:textId="77777777" w:rsidTr="003E38C9">
        <w:trPr>
          <w:cantSplit/>
          <w:trHeight w:val="69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A0B00"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c</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7E4B5FF"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2C26DDEB"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A1C3CFC"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585C8DBA"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28</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71B5EDE9"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74FF93"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27D9508"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6CAF34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79669EAF" w14:textId="77777777" w:rsidTr="003E38C9">
        <w:trPr>
          <w:cantSplit/>
          <w:trHeight w:val="56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7EF20"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d</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33D7278"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175D4940"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0CFE634"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72BF3D71"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28</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2DA50F43"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4756E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BDCD1E7"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16D4E6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2F247D75" w14:textId="77777777" w:rsidTr="003E38C9">
        <w:trPr>
          <w:cantSplit/>
          <w:trHeight w:val="69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29FC6"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e</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118670A"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6035CB10"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ABC1C40"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D948B41"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28</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76AF2BC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306CF5"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11D0B4DE"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EB77587"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110342BC" w14:textId="77777777" w:rsidTr="003E38C9">
        <w:trPr>
          <w:cantSplit/>
          <w:trHeight w:val="4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BAF0" w14:textId="77777777" w:rsidR="00AC71DC" w:rsidRPr="004A0D67" w:rsidRDefault="00AC71DC" w:rsidP="005559CB">
            <w:pPr>
              <w:spacing w:after="0" w:line="240" w:lineRule="auto"/>
              <w:jc w:val="center"/>
              <w:rPr>
                <w:rFonts w:ascii="Arial" w:hAnsi="Arial" w:cs="Arial"/>
                <w:b/>
                <w:color w:val="000000" w:themeColor="text1"/>
                <w:sz w:val="18"/>
                <w:szCs w:val="18"/>
                <w:lang w:eastAsia="pl-PL"/>
              </w:rPr>
            </w:pPr>
            <w:r w:rsidRPr="004A0D67">
              <w:rPr>
                <w:rFonts w:ascii="Arial" w:hAnsi="Arial" w:cs="Arial"/>
                <w:b/>
                <w:color w:val="000000" w:themeColor="text1"/>
                <w:sz w:val="18"/>
                <w:szCs w:val="18"/>
                <w:lang w:eastAsia="pl-PL"/>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C293CF7" w14:textId="77777777" w:rsidR="00AC71DC" w:rsidRPr="006F5F80" w:rsidRDefault="00AC71DC" w:rsidP="005559CB">
            <w:pPr>
              <w:autoSpaceDE w:val="0"/>
              <w:autoSpaceDN w:val="0"/>
              <w:adjustRightInd w:val="0"/>
              <w:spacing w:after="0" w:line="240" w:lineRule="auto"/>
              <w:rPr>
                <w:rFonts w:ascii="Arial" w:hAnsi="Arial" w:cs="Arial"/>
                <w:b/>
                <w:bCs/>
                <w:sz w:val="18"/>
                <w:szCs w:val="18"/>
                <w:highlight w:val="yellow"/>
              </w:rPr>
            </w:pPr>
            <w:r w:rsidRPr="006F5F80">
              <w:rPr>
                <w:rFonts w:ascii="Arial" w:hAnsi="Arial" w:cs="Arial"/>
                <w:b/>
                <w:bCs/>
                <w:color w:val="000000"/>
                <w:sz w:val="18"/>
                <w:szCs w:val="18"/>
              </w:rPr>
              <w:t xml:space="preserve">Serwer SR4R(dg) </w:t>
            </w:r>
          </w:p>
        </w:tc>
        <w:tc>
          <w:tcPr>
            <w:tcW w:w="567" w:type="dxa"/>
            <w:tcBorders>
              <w:top w:val="single" w:sz="4" w:space="0" w:color="auto"/>
              <w:left w:val="nil"/>
              <w:bottom w:val="single" w:sz="4" w:space="0" w:color="auto"/>
              <w:right w:val="single" w:sz="4" w:space="0" w:color="auto"/>
            </w:tcBorders>
            <w:vAlign w:val="center"/>
          </w:tcPr>
          <w:p w14:paraId="451496EA" w14:textId="77777777" w:rsidR="00AC71DC" w:rsidRPr="006F5F80" w:rsidRDefault="00AC71DC" w:rsidP="005559CB">
            <w:pPr>
              <w:spacing w:after="0" w:line="240" w:lineRule="auto"/>
              <w:jc w:val="center"/>
              <w:rPr>
                <w:rFonts w:ascii="Arial" w:eastAsia="Times New Roman" w:hAnsi="Arial" w:cs="Arial"/>
                <w:b/>
                <w:sz w:val="18"/>
                <w:szCs w:val="18"/>
                <w:lang w:eastAsia="pl-PL"/>
              </w:rPr>
            </w:pPr>
            <w:r w:rsidRPr="006F5F80">
              <w:rPr>
                <w:rFonts w:ascii="Arial" w:eastAsia="Times New Roman" w:hAnsi="Arial" w:cs="Arial"/>
                <w:b/>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1EE57EA" w14:textId="77777777" w:rsidR="00AC71DC" w:rsidRPr="006F5F80"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70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FAF7BBB" w14:textId="77777777" w:rsidR="00AC71DC" w:rsidRPr="006F5F80" w:rsidRDefault="00AC71DC" w:rsidP="005559CB">
            <w:pPr>
              <w:spacing w:after="0" w:line="240" w:lineRule="auto"/>
              <w:jc w:val="center"/>
              <w:rPr>
                <w:rFonts w:ascii="Arial" w:eastAsia="Times New Roman" w:hAnsi="Arial" w:cs="Arial"/>
                <w:b/>
                <w:color w:val="000000" w:themeColor="text1"/>
                <w:sz w:val="18"/>
                <w:szCs w:val="18"/>
                <w:lang w:eastAsia="pl-PL"/>
              </w:rPr>
            </w:pPr>
            <w:r>
              <w:rPr>
                <w:rFonts w:ascii="Arial" w:eastAsia="Times New Roman" w:hAnsi="Arial" w:cs="Arial"/>
                <w:b/>
                <w:color w:val="000000" w:themeColor="text1"/>
                <w:sz w:val="18"/>
                <w:szCs w:val="18"/>
                <w:lang w:eastAsia="pl-PL"/>
              </w:rPr>
              <w:t>49</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3A2A98F7"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3B0217"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65CBF555"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C8FBAEF"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5BBBB40F" w14:textId="77777777" w:rsidTr="003E38C9">
        <w:trPr>
          <w:cantSplit/>
          <w:trHeight w:val="77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3ECF4"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2a</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E46317F"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35E59B58"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4856060"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70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4BCF21CF"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49</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6450E15B"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E25420"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3EC210F6"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611963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319F742B" w14:textId="77777777" w:rsidTr="003E38C9">
        <w:trPr>
          <w:cantSplit/>
          <w:trHeight w:val="69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909F"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2b</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673F031"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78D245C3"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5CB525C"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70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54236B76"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49</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6DDE781D"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2E01B"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0B4C311F"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505266A"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25204943" w14:textId="77777777" w:rsidTr="003E38C9">
        <w:trPr>
          <w:cantSplit/>
          <w:trHeight w:val="4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7049" w14:textId="77777777" w:rsidR="00AC71DC" w:rsidRPr="004A0D67" w:rsidRDefault="00AC71DC" w:rsidP="005559CB">
            <w:pPr>
              <w:spacing w:after="0" w:line="240" w:lineRule="auto"/>
              <w:jc w:val="center"/>
              <w:rPr>
                <w:rFonts w:ascii="Arial" w:hAnsi="Arial" w:cs="Arial"/>
                <w:bCs/>
                <w:color w:val="000000" w:themeColor="text1"/>
                <w:sz w:val="18"/>
                <w:szCs w:val="18"/>
                <w:lang w:eastAsia="pl-PL"/>
              </w:rPr>
            </w:pPr>
            <w:r w:rsidRPr="004A0D67">
              <w:rPr>
                <w:rFonts w:ascii="Arial" w:hAnsi="Arial" w:cs="Arial"/>
                <w:bCs/>
                <w:color w:val="000000" w:themeColor="text1"/>
                <w:sz w:val="18"/>
                <w:szCs w:val="18"/>
                <w:lang w:eastAsia="pl-PL"/>
              </w:rPr>
              <w:t>2c</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938721F" w14:textId="77777777" w:rsidR="00AC71DC" w:rsidRPr="006F5F80" w:rsidRDefault="00AC71DC" w:rsidP="005559CB">
            <w:pPr>
              <w:autoSpaceDE w:val="0"/>
              <w:autoSpaceDN w:val="0"/>
              <w:adjustRightInd w:val="0"/>
              <w:spacing w:after="0" w:line="240" w:lineRule="auto"/>
              <w:rPr>
                <w:rFonts w:ascii="Arial" w:hAnsi="Arial" w:cs="Arial"/>
                <w:b/>
                <w:bCs/>
                <w:color w:val="000000"/>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557EBB52" w14:textId="77777777" w:rsidR="00AC71DC" w:rsidRPr="004A0D67" w:rsidRDefault="00AC71DC" w:rsidP="005559CB">
            <w:pPr>
              <w:spacing w:after="0" w:line="240" w:lineRule="auto"/>
              <w:jc w:val="center"/>
              <w:rPr>
                <w:rFonts w:ascii="Arial" w:eastAsia="Times New Roman" w:hAnsi="Arial" w:cs="Arial"/>
                <w:bCs/>
                <w:sz w:val="18"/>
                <w:szCs w:val="18"/>
                <w:lang w:eastAsia="pl-PL"/>
              </w:rPr>
            </w:pPr>
            <w:r w:rsidRPr="004A0D67">
              <w:rPr>
                <w:rFonts w:ascii="Arial" w:eastAsia="Times New Roman" w:hAnsi="Arial" w:cs="Arial"/>
                <w:bCs/>
                <w:sz w:val="18"/>
                <w:szCs w:val="18"/>
                <w:lang w:eastAsia="pl-PL"/>
              </w:rPr>
              <w:t>szt.</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9E50B22" w14:textId="77777777" w:rsidR="00AC71DC" w:rsidRPr="004A0D67" w:rsidRDefault="00AC71DC" w:rsidP="005559CB">
            <w:pPr>
              <w:spacing w:after="0" w:line="240" w:lineRule="auto"/>
              <w:jc w:val="center"/>
              <w:rPr>
                <w:rFonts w:ascii="Arial" w:hAnsi="Arial" w:cs="Arial"/>
                <w:bCs/>
                <w:color w:val="000000"/>
                <w:sz w:val="18"/>
                <w:szCs w:val="18"/>
              </w:rPr>
            </w:pPr>
            <w:r w:rsidRPr="004A0D67">
              <w:rPr>
                <w:rFonts w:ascii="Arial" w:hAnsi="Arial" w:cs="Arial"/>
                <w:bCs/>
                <w:color w:val="000000"/>
                <w:sz w:val="18"/>
                <w:szCs w:val="18"/>
              </w:rPr>
              <w:t>70</w:t>
            </w:r>
          </w:p>
        </w:tc>
        <w:tc>
          <w:tcPr>
            <w:tcW w:w="1276" w:type="dxa"/>
            <w:tcBorders>
              <w:top w:val="single" w:sz="4" w:space="0" w:color="auto"/>
              <w:left w:val="nil"/>
              <w:bottom w:val="single" w:sz="4" w:space="0" w:color="auto"/>
              <w:right w:val="single" w:sz="4" w:space="0" w:color="auto"/>
            </w:tcBorders>
            <w:shd w:val="clear" w:color="auto" w:fill="E1EBF7" w:themeFill="text2" w:themeFillTint="1A"/>
            <w:vAlign w:val="center"/>
          </w:tcPr>
          <w:p w14:paraId="62E90917" w14:textId="77777777" w:rsidR="00AC71DC" w:rsidRPr="004A0D67" w:rsidRDefault="00AC71DC" w:rsidP="005559CB">
            <w:pPr>
              <w:spacing w:after="0" w:line="240" w:lineRule="auto"/>
              <w:jc w:val="center"/>
              <w:rPr>
                <w:rFonts w:ascii="Arial" w:eastAsia="Times New Roman" w:hAnsi="Arial" w:cs="Arial"/>
                <w:bCs/>
                <w:color w:val="000000" w:themeColor="text1"/>
                <w:sz w:val="18"/>
                <w:szCs w:val="18"/>
                <w:lang w:eastAsia="pl-PL"/>
              </w:rPr>
            </w:pPr>
            <w:r w:rsidRPr="004A0D67">
              <w:rPr>
                <w:rFonts w:ascii="Arial" w:eastAsia="Times New Roman" w:hAnsi="Arial" w:cs="Arial"/>
                <w:bCs/>
                <w:color w:val="000000" w:themeColor="text1"/>
                <w:sz w:val="18"/>
                <w:szCs w:val="18"/>
                <w:lang w:eastAsia="pl-PL"/>
              </w:rPr>
              <w:t>49</w:t>
            </w:r>
          </w:p>
        </w:tc>
        <w:tc>
          <w:tcPr>
            <w:tcW w:w="1423" w:type="dxa"/>
            <w:tcBorders>
              <w:top w:val="single" w:sz="4" w:space="0" w:color="auto"/>
              <w:left w:val="nil"/>
              <w:bottom w:val="single" w:sz="4" w:space="0" w:color="auto"/>
              <w:right w:val="single" w:sz="4" w:space="0" w:color="auto"/>
            </w:tcBorders>
            <w:shd w:val="clear" w:color="auto" w:fill="FFFFFF" w:themeFill="background1"/>
            <w:vAlign w:val="center"/>
          </w:tcPr>
          <w:p w14:paraId="210EAD5F"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1DCC36"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center"/>
          </w:tcPr>
          <w:p w14:paraId="512FFE05"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930EDD1"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468A08A7" w14:textId="77777777" w:rsidTr="003E38C9">
        <w:trPr>
          <w:cantSplit/>
          <w:trHeight w:val="55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75D1D" w14:textId="77777777" w:rsidR="00AC71DC" w:rsidRPr="006F5F80" w:rsidRDefault="00AC71DC" w:rsidP="005559CB">
            <w:pPr>
              <w:spacing w:after="0" w:line="240" w:lineRule="auto"/>
              <w:jc w:val="center"/>
              <w:rPr>
                <w:rFonts w:ascii="Arial" w:hAnsi="Arial" w:cs="Arial"/>
                <w:color w:val="000000" w:themeColor="text1"/>
                <w:sz w:val="18"/>
                <w:szCs w:val="18"/>
                <w:lang w:eastAsia="pl-PL"/>
              </w:rPr>
            </w:pPr>
          </w:p>
        </w:tc>
        <w:tc>
          <w:tcPr>
            <w:tcW w:w="8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C1034" w14:textId="77777777" w:rsidR="00AC71DC" w:rsidRPr="006F5F80" w:rsidRDefault="00AC71DC" w:rsidP="005559CB">
            <w:pPr>
              <w:spacing w:after="0" w:line="240" w:lineRule="auto"/>
              <w:jc w:val="right"/>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 xml:space="preserve">RAZEM CZĘŚĆ </w:t>
            </w:r>
            <w:r>
              <w:rPr>
                <w:rFonts w:ascii="Arial" w:eastAsia="Times New Roman" w:hAnsi="Arial" w:cs="Arial"/>
                <w:b/>
                <w:color w:val="000000" w:themeColor="text1"/>
                <w:sz w:val="18"/>
                <w:szCs w:val="18"/>
                <w:lang w:eastAsia="pl-PL"/>
              </w:rPr>
              <w:t>8</w:t>
            </w:r>
          </w:p>
        </w:tc>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8F67F98"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……………….zł</w:t>
            </w:r>
          </w:p>
        </w:tc>
        <w:tc>
          <w:tcPr>
            <w:tcW w:w="1417" w:type="dxa"/>
            <w:tcBorders>
              <w:top w:val="single" w:sz="4" w:space="0" w:color="auto"/>
              <w:left w:val="single" w:sz="4" w:space="0" w:color="auto"/>
              <w:bottom w:val="single" w:sz="4" w:space="0" w:color="auto"/>
              <w:right w:val="single" w:sz="4" w:space="0" w:color="auto"/>
            </w:tcBorders>
            <w:shd w:val="clear" w:color="auto" w:fill="E1EBF7" w:themeFill="text2" w:themeFillTint="1A"/>
            <w:vAlign w:val="bottom"/>
          </w:tcPr>
          <w:p w14:paraId="5389C8DA"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eastAsia="Times New Roman" w:hAnsi="Arial" w:cs="Arial"/>
                <w:b/>
                <w:color w:val="000000" w:themeColor="text1"/>
                <w:sz w:val="18"/>
                <w:szCs w:val="18"/>
                <w:lang w:eastAsia="pl-PL"/>
              </w:rPr>
              <w:t>……………….zł</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7EB3CD8"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881E7C" w14:paraId="588E6798" w14:textId="77777777" w:rsidTr="005559CB">
        <w:trPr>
          <w:cantSplit/>
          <w:trHeight w:val="320"/>
          <w:jc w:val="center"/>
        </w:trPr>
        <w:tc>
          <w:tcPr>
            <w:tcW w:w="421"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87AD4DF"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Lp.</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5B453F8F" w14:textId="77777777" w:rsidR="00AC71DC" w:rsidRPr="006F5F80" w:rsidRDefault="00AC71DC" w:rsidP="005559CB">
            <w:pPr>
              <w:spacing w:after="0" w:line="240" w:lineRule="auto"/>
              <w:jc w:val="center"/>
              <w:rPr>
                <w:rFonts w:ascii="Arial" w:hAnsi="Arial" w:cs="Arial"/>
                <w:b/>
                <w:bCs/>
                <w:color w:val="000000"/>
                <w:sz w:val="18"/>
                <w:szCs w:val="18"/>
              </w:rPr>
            </w:pPr>
            <w:r w:rsidRPr="006F5F80">
              <w:rPr>
                <w:rFonts w:ascii="Arial" w:hAnsi="Arial" w:cs="Arial"/>
                <w:b/>
                <w:bCs/>
                <w:color w:val="000000"/>
                <w:sz w:val="18"/>
                <w:szCs w:val="18"/>
              </w:rPr>
              <w:t>Dane</w:t>
            </w:r>
          </w:p>
        </w:tc>
        <w:tc>
          <w:tcPr>
            <w:tcW w:w="7230" w:type="dxa"/>
            <w:gridSpan w:val="5"/>
            <w:tcBorders>
              <w:top w:val="single" w:sz="4" w:space="0" w:color="auto"/>
              <w:left w:val="nil"/>
              <w:bottom w:val="single" w:sz="4" w:space="0" w:color="auto"/>
              <w:right w:val="single" w:sz="4" w:space="0" w:color="auto"/>
            </w:tcBorders>
            <w:shd w:val="clear" w:color="auto" w:fill="FFC000"/>
            <w:vAlign w:val="center"/>
          </w:tcPr>
          <w:p w14:paraId="0AA434E8" w14:textId="77777777" w:rsidR="00AC71DC" w:rsidRPr="006F5F80" w:rsidRDefault="00AC71DC" w:rsidP="005559CB">
            <w:pPr>
              <w:spacing w:after="0" w:line="240" w:lineRule="auto"/>
              <w:jc w:val="center"/>
              <w:rPr>
                <w:rFonts w:ascii="Arial" w:eastAsia="Times New Roman" w:hAnsi="Arial" w:cs="Arial"/>
                <w:color w:val="000000" w:themeColor="text1"/>
                <w:sz w:val="18"/>
                <w:szCs w:val="18"/>
                <w:lang w:eastAsia="pl-PL"/>
              </w:rPr>
            </w:pPr>
            <w:r w:rsidRPr="006F5F80">
              <w:rPr>
                <w:rFonts w:ascii="Arial" w:hAnsi="Arial" w:cs="Arial"/>
                <w:b/>
                <w:sz w:val="18"/>
                <w:szCs w:val="18"/>
              </w:rPr>
              <w:t>Wartość brutto</w:t>
            </w:r>
          </w:p>
        </w:tc>
      </w:tr>
      <w:tr w:rsidR="00AC71DC" w:rsidRPr="00881E7C" w14:paraId="53FD3262" w14:textId="77777777" w:rsidTr="005559CB">
        <w:trPr>
          <w:cantSplit/>
          <w:trHeight w:val="41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91EB6"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lastRenderedPageBreak/>
              <w:t>A</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C2CEB" w14:textId="76AFE3CD"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sz w:val="18"/>
                <w:szCs w:val="18"/>
              </w:rPr>
              <w:t xml:space="preserve">Wartość zamówienia gwarantowanego (wiersz </w:t>
            </w:r>
            <w:r w:rsidR="00C96E08">
              <w:rPr>
                <w:rFonts w:ascii="Arial" w:hAnsi="Arial" w:cs="Arial"/>
                <w:sz w:val="18"/>
                <w:szCs w:val="18"/>
              </w:rPr>
              <w:t>3</w:t>
            </w:r>
            <w:r w:rsidRPr="006F5F80">
              <w:rPr>
                <w:rFonts w:ascii="Arial" w:hAnsi="Arial" w:cs="Arial"/>
                <w:sz w:val="18"/>
                <w:szCs w:val="18"/>
              </w:rPr>
              <w:t xml:space="preserve"> kolumna 7)</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AA4166E" w14:textId="77777777" w:rsidR="00AC71DC" w:rsidRPr="006F5F80"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6F5F80">
              <w:rPr>
                <w:rFonts w:ascii="Arial" w:hAnsi="Arial" w:cs="Arial"/>
                <w:sz w:val="18"/>
                <w:szCs w:val="18"/>
              </w:rPr>
              <w:t>………………………………..zł brutto</w:t>
            </w:r>
          </w:p>
        </w:tc>
      </w:tr>
      <w:tr w:rsidR="00AC71DC" w:rsidRPr="00881E7C" w14:paraId="2AC5FD7E" w14:textId="77777777" w:rsidTr="005559CB">
        <w:trPr>
          <w:cantSplit/>
          <w:trHeight w:val="38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2AAD3"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B</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03699" w14:textId="5FF1A70B"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sz w:val="18"/>
                <w:szCs w:val="18"/>
              </w:rPr>
              <w:t xml:space="preserve">Wartość zamówienia opcjonalnego (wiersz </w:t>
            </w:r>
            <w:r w:rsidR="00C96E08">
              <w:rPr>
                <w:rFonts w:ascii="Arial" w:hAnsi="Arial" w:cs="Arial"/>
                <w:sz w:val="18"/>
                <w:szCs w:val="18"/>
              </w:rPr>
              <w:t>3</w:t>
            </w:r>
            <w:r w:rsidRPr="006F5F80">
              <w:rPr>
                <w:rFonts w:ascii="Arial" w:hAnsi="Arial" w:cs="Arial"/>
                <w:sz w:val="18"/>
                <w:szCs w:val="18"/>
              </w:rPr>
              <w:t xml:space="preserve"> kolumna 8)</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529B4C2B" w14:textId="77777777" w:rsidR="00AC71DC" w:rsidRPr="006F5F80" w:rsidRDefault="00AC71DC" w:rsidP="005559CB">
            <w:pPr>
              <w:spacing w:before="240" w:after="0" w:line="240" w:lineRule="auto"/>
              <w:jc w:val="right"/>
              <w:rPr>
                <w:rFonts w:ascii="Arial" w:eastAsia="Times New Roman" w:hAnsi="Arial" w:cs="Arial"/>
                <w:color w:val="000000" w:themeColor="text1"/>
                <w:sz w:val="18"/>
                <w:szCs w:val="18"/>
                <w:lang w:eastAsia="pl-PL"/>
              </w:rPr>
            </w:pPr>
            <w:r w:rsidRPr="006F5F80">
              <w:rPr>
                <w:rFonts w:ascii="Arial" w:hAnsi="Arial" w:cs="Arial"/>
                <w:sz w:val="18"/>
                <w:szCs w:val="18"/>
              </w:rPr>
              <w:t>………………………………..zł brutto</w:t>
            </w:r>
          </w:p>
        </w:tc>
      </w:tr>
      <w:tr w:rsidR="00AC71DC" w:rsidRPr="00881E7C" w14:paraId="4759302E" w14:textId="77777777" w:rsidTr="005559CB">
        <w:trPr>
          <w:cantSplit/>
          <w:trHeight w:val="62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A8585" w14:textId="77777777" w:rsidR="00AC71DC" w:rsidRPr="006F5F80" w:rsidRDefault="00AC71DC" w:rsidP="005559CB">
            <w:pPr>
              <w:spacing w:after="0" w:line="240" w:lineRule="auto"/>
              <w:jc w:val="center"/>
              <w:rPr>
                <w:rFonts w:ascii="Arial" w:hAnsi="Arial" w:cs="Arial"/>
                <w:b/>
                <w:bCs/>
                <w:color w:val="000000" w:themeColor="text1"/>
                <w:sz w:val="18"/>
                <w:szCs w:val="18"/>
                <w:lang w:eastAsia="pl-PL"/>
              </w:rPr>
            </w:pPr>
            <w:r w:rsidRPr="006F5F80">
              <w:rPr>
                <w:rFonts w:ascii="Arial" w:hAnsi="Arial" w:cs="Arial"/>
                <w:b/>
                <w:bCs/>
                <w:color w:val="000000" w:themeColor="text1"/>
                <w:sz w:val="18"/>
                <w:szCs w:val="18"/>
                <w:lang w:eastAsia="pl-PL"/>
              </w:rPr>
              <w:t>C</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10261" w14:textId="77777777" w:rsidR="00AC71DC" w:rsidRPr="006F5F80" w:rsidRDefault="00AC71DC" w:rsidP="005559CB">
            <w:pPr>
              <w:spacing w:after="0" w:line="240" w:lineRule="auto"/>
              <w:jc w:val="right"/>
              <w:rPr>
                <w:rFonts w:ascii="Arial" w:hAnsi="Arial" w:cs="Arial"/>
                <w:color w:val="000000"/>
                <w:sz w:val="18"/>
                <w:szCs w:val="18"/>
              </w:rPr>
            </w:pPr>
            <w:r w:rsidRPr="006F5F80">
              <w:rPr>
                <w:rFonts w:ascii="Arial" w:hAnsi="Arial" w:cs="Arial"/>
                <w:b/>
                <w:bCs/>
                <w:sz w:val="18"/>
                <w:szCs w:val="18"/>
              </w:rPr>
              <w:t>Łączna wartość zamówienia (SUMA POZ. A+B)</w:t>
            </w: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0C50C84" w14:textId="77777777" w:rsidR="00AC71DC" w:rsidRPr="006F5F80" w:rsidRDefault="00AC71DC" w:rsidP="005559CB">
            <w:pPr>
              <w:spacing w:before="240" w:after="0"/>
              <w:jc w:val="right"/>
              <w:rPr>
                <w:rFonts w:ascii="Arial" w:hAnsi="Arial" w:cs="Arial"/>
                <w:b/>
                <w:sz w:val="18"/>
                <w:szCs w:val="18"/>
              </w:rPr>
            </w:pPr>
            <w:r w:rsidRPr="006F5F80">
              <w:rPr>
                <w:rFonts w:ascii="Arial" w:hAnsi="Arial" w:cs="Arial"/>
                <w:b/>
                <w:sz w:val="18"/>
                <w:szCs w:val="18"/>
              </w:rPr>
              <w:t>……………………………..zł brutto*</w:t>
            </w:r>
          </w:p>
          <w:p w14:paraId="027E1686" w14:textId="77777777" w:rsidR="00AC71DC" w:rsidRPr="006F5F80" w:rsidRDefault="00AC71DC" w:rsidP="005559CB">
            <w:pPr>
              <w:spacing w:after="0" w:line="240" w:lineRule="auto"/>
              <w:jc w:val="right"/>
              <w:rPr>
                <w:rFonts w:ascii="Arial" w:hAnsi="Arial" w:cs="Arial"/>
                <w:b/>
                <w:sz w:val="18"/>
                <w:szCs w:val="18"/>
              </w:rPr>
            </w:pPr>
            <w:r w:rsidRPr="006F5F80">
              <w:rPr>
                <w:rFonts w:ascii="Arial" w:hAnsi="Arial" w:cs="Arial"/>
                <w:b/>
                <w:sz w:val="18"/>
                <w:szCs w:val="18"/>
              </w:rPr>
              <w:t xml:space="preserve">Wykonawca przepisze łączną wartość zamówienia gwarantowanego </w:t>
            </w:r>
          </w:p>
          <w:p w14:paraId="3A32BBBE" w14:textId="77777777" w:rsidR="00AC71DC" w:rsidRPr="006F5F80" w:rsidRDefault="00AC71DC" w:rsidP="005559CB">
            <w:pPr>
              <w:spacing w:after="0" w:line="240" w:lineRule="auto"/>
              <w:jc w:val="right"/>
              <w:rPr>
                <w:rFonts w:ascii="Arial" w:eastAsia="Times New Roman" w:hAnsi="Arial" w:cs="Arial"/>
                <w:color w:val="000000" w:themeColor="text1"/>
                <w:sz w:val="18"/>
                <w:szCs w:val="18"/>
                <w:lang w:eastAsia="pl-PL"/>
              </w:rPr>
            </w:pPr>
            <w:r w:rsidRPr="006F5F80">
              <w:rPr>
                <w:rFonts w:ascii="Arial" w:hAnsi="Arial" w:cs="Arial"/>
                <w:b/>
                <w:sz w:val="18"/>
                <w:szCs w:val="18"/>
              </w:rPr>
              <w:t>i opcjonalnego do formularza ofertowego (Załącznik nr 1 do SWZ)</w:t>
            </w:r>
          </w:p>
        </w:tc>
      </w:tr>
    </w:tbl>
    <w:p w14:paraId="439A427B" w14:textId="77777777" w:rsidR="00AC71DC" w:rsidRDefault="00AC71DC" w:rsidP="00AC71DC">
      <w:pPr>
        <w:spacing w:after="160" w:line="259" w:lineRule="auto"/>
        <w:rPr>
          <w:rFonts w:ascii="Arial" w:eastAsia="Times New Roman" w:hAnsi="Arial" w:cs="Arial"/>
          <w:b/>
          <w:bCs/>
          <w:sz w:val="18"/>
          <w:szCs w:val="18"/>
          <w:lang w:eastAsia="pl-PL"/>
        </w:rPr>
      </w:pPr>
    </w:p>
    <w:p w14:paraId="0FF5467F"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F9E397F"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Wyposażenia tego nie należy uwzględniać w Karcie Sprzętu dla danego urządzenia.</w:t>
      </w:r>
    </w:p>
    <w:p w14:paraId="0410A24B"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 xml:space="preserve">UWAGA: </w:t>
      </w:r>
      <w:r w:rsidRPr="004A0D67">
        <w:rPr>
          <w:rFonts w:ascii="Arial" w:eastAsia="Times New Roman" w:hAnsi="Arial" w:cs="Arial"/>
          <w:b/>
          <w:bCs/>
          <w:sz w:val="18"/>
          <w:szCs w:val="18"/>
          <w:lang w:eastAsia="pl-PL"/>
        </w:rPr>
        <w:br/>
        <w:t>1. Wykonawca przepisze łączną wartość za realizację zamówienia gwarantowanego i opcjonalnego do formularza ofertowego.</w:t>
      </w:r>
      <w:r w:rsidRPr="004A0D67">
        <w:rPr>
          <w:rFonts w:ascii="Arial" w:eastAsia="Times New Roman" w:hAnsi="Arial" w:cs="Arial"/>
          <w:b/>
          <w:bCs/>
          <w:sz w:val="18"/>
          <w:szCs w:val="18"/>
          <w:lang w:eastAsia="pl-PL"/>
        </w:rPr>
        <w:br/>
        <w:t>2. Wykonawca uwzględni w formularzu cenowym wszystkie koszty niezbędne do wykonania zamówienia.</w:t>
      </w:r>
    </w:p>
    <w:p w14:paraId="0D2ED2F8" w14:textId="77777777" w:rsidR="00AC71DC" w:rsidRPr="004A0D67" w:rsidRDefault="00AC71DC" w:rsidP="00AC71DC">
      <w:pPr>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4A0D67" w14:paraId="49449703"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8601EA7"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sz w:val="24"/>
                <w:szCs w:val="24"/>
                <w:lang w:eastAsia="pl-PL"/>
              </w:rPr>
              <w:lastRenderedPageBreak/>
              <w:br w:type="page"/>
            </w:r>
            <w:r w:rsidRPr="004A0D67">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A84CD19"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3BD2F84"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BD4C97A"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D41FDB9"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Cena</w:t>
            </w:r>
          </w:p>
          <w:p w14:paraId="77AF8915"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 xml:space="preserve">jednostkowa </w:t>
            </w:r>
            <w:r w:rsidRPr="004A0D67">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42AD388"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 xml:space="preserve">Wartość </w:t>
            </w:r>
          </w:p>
          <w:p w14:paraId="1A01C746"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brutto zamówienia /zł/</w:t>
            </w:r>
          </w:p>
          <w:p w14:paraId="51468B1D"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A53CAB4"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Producent/</w:t>
            </w:r>
          </w:p>
          <w:p w14:paraId="1B9415D6"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model/</w:t>
            </w:r>
          </w:p>
          <w:p w14:paraId="1B16804C"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typ*</w:t>
            </w:r>
          </w:p>
        </w:tc>
      </w:tr>
      <w:tr w:rsidR="00AC71DC" w:rsidRPr="004A0D67" w14:paraId="7BAAAF9C"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6218CB"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E0142"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630ED3"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3CAA4B" w14:textId="77777777" w:rsidR="00AC71DC" w:rsidRPr="004A0D67" w:rsidRDefault="00AC71DC" w:rsidP="005559CB">
            <w:pPr>
              <w:spacing w:after="0" w:line="240" w:lineRule="auto"/>
              <w:jc w:val="center"/>
              <w:rPr>
                <w:rFonts w:ascii="Arial" w:eastAsia="Times New Roman" w:hAnsi="Arial" w:cs="Arial"/>
                <w:b/>
                <w:bCs/>
                <w:color w:val="000000" w:themeColor="text1"/>
                <w:sz w:val="16"/>
                <w:szCs w:val="16"/>
                <w:lang w:eastAsia="pl-PL"/>
              </w:rPr>
            </w:pPr>
            <w:r w:rsidRPr="004A0D67">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5DB978"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0E93E"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0BACA" w14:textId="77777777" w:rsidR="00AC71DC" w:rsidRPr="004A0D67" w:rsidRDefault="00AC71DC" w:rsidP="005559CB">
            <w:pPr>
              <w:spacing w:after="0" w:line="240" w:lineRule="auto"/>
              <w:jc w:val="center"/>
              <w:rPr>
                <w:rFonts w:ascii="Arial" w:eastAsia="Times New Roman" w:hAnsi="Arial" w:cs="Arial"/>
                <w:b/>
                <w:color w:val="000000" w:themeColor="text1"/>
                <w:sz w:val="16"/>
                <w:szCs w:val="16"/>
                <w:lang w:eastAsia="pl-PL"/>
              </w:rPr>
            </w:pPr>
            <w:r w:rsidRPr="004A0D67">
              <w:rPr>
                <w:rFonts w:ascii="Arial" w:eastAsia="Times New Roman" w:hAnsi="Arial" w:cs="Arial"/>
                <w:b/>
                <w:color w:val="000000" w:themeColor="text1"/>
                <w:sz w:val="16"/>
                <w:szCs w:val="16"/>
                <w:lang w:eastAsia="pl-PL"/>
              </w:rPr>
              <w:t>7</w:t>
            </w:r>
          </w:p>
        </w:tc>
      </w:tr>
      <w:tr w:rsidR="00AC71DC" w:rsidRPr="004A0D67" w14:paraId="074C7332"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1FDC1F"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r w:rsidRPr="004A0D67">
              <w:rPr>
                <w:rFonts w:ascii="Arial" w:eastAsia="Times New Roman" w:hAnsi="Arial" w:cs="Arial"/>
                <w:b/>
                <w:color w:val="000000" w:themeColor="text1"/>
                <w:sz w:val="20"/>
                <w:szCs w:val="20"/>
                <w:lang w:eastAsia="pl-PL"/>
              </w:rPr>
              <w:t xml:space="preserve">Część 9 </w:t>
            </w:r>
            <w:r w:rsidRPr="004A0D67">
              <w:rPr>
                <w:rFonts w:ascii="Arial" w:hAnsi="Arial" w:cs="Arial"/>
                <w:b/>
                <w:sz w:val="20"/>
                <w:szCs w:val="20"/>
              </w:rPr>
              <w:t>Skanery dokumentowe II</w:t>
            </w:r>
            <w:r w:rsidRPr="004A0D67">
              <w:rPr>
                <w:rFonts w:ascii="Arial" w:hAnsi="Arial" w:cs="Arial"/>
                <w:bCs/>
                <w:sz w:val="20"/>
                <w:szCs w:val="20"/>
              </w:rPr>
              <w:t xml:space="preserve"> </w:t>
            </w:r>
            <w:r w:rsidRPr="004A0D67">
              <w:rPr>
                <w:rFonts w:ascii="Arial" w:eastAsia="Times New Roman" w:hAnsi="Arial" w:cs="Arial"/>
                <w:b/>
                <w:color w:val="000000" w:themeColor="text1"/>
                <w:sz w:val="20"/>
                <w:szCs w:val="20"/>
                <w:lang w:eastAsia="pl-PL"/>
              </w:rPr>
              <w:t>– zgodnie z załącznikiem nr 5 do SWZ</w:t>
            </w:r>
          </w:p>
        </w:tc>
      </w:tr>
      <w:tr w:rsidR="00AC71DC" w:rsidRPr="004A0D67" w14:paraId="2A6C3E0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C0827" w14:textId="77777777" w:rsidR="00AC71DC" w:rsidRPr="004A0D67"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C01827A" w14:textId="77777777" w:rsidR="00AC71DC" w:rsidRPr="004A0D67" w:rsidRDefault="00AC71DC" w:rsidP="005559CB">
            <w:pPr>
              <w:autoSpaceDE w:val="0"/>
              <w:autoSpaceDN w:val="0"/>
              <w:adjustRightInd w:val="0"/>
              <w:spacing w:after="0" w:line="240" w:lineRule="auto"/>
              <w:rPr>
                <w:rFonts w:ascii="Arial" w:hAnsi="Arial" w:cs="Arial"/>
                <w:b/>
                <w:bCs/>
                <w:sz w:val="18"/>
                <w:szCs w:val="18"/>
              </w:rPr>
            </w:pPr>
            <w:r w:rsidRPr="004A0D67">
              <w:rPr>
                <w:rFonts w:ascii="Arial" w:hAnsi="Arial" w:cs="Arial"/>
                <w:b/>
                <w:sz w:val="18"/>
                <w:szCs w:val="18"/>
              </w:rPr>
              <w:t xml:space="preserve">Skaner </w:t>
            </w:r>
            <w:r>
              <w:rPr>
                <w:rFonts w:ascii="Arial" w:hAnsi="Arial" w:cs="Arial"/>
                <w:b/>
                <w:sz w:val="18"/>
                <w:szCs w:val="18"/>
              </w:rPr>
              <w:t>dokumentowy S</w:t>
            </w:r>
            <w:r w:rsidRPr="004A0D67">
              <w:rPr>
                <w:rFonts w:ascii="Arial" w:hAnsi="Arial" w:cs="Arial"/>
                <w:b/>
                <w:sz w:val="18"/>
                <w:szCs w:val="18"/>
              </w:rPr>
              <w:t>K3</w:t>
            </w:r>
          </w:p>
        </w:tc>
        <w:tc>
          <w:tcPr>
            <w:tcW w:w="567" w:type="dxa"/>
            <w:tcBorders>
              <w:top w:val="single" w:sz="4" w:space="0" w:color="auto"/>
              <w:left w:val="nil"/>
              <w:bottom w:val="single" w:sz="4" w:space="0" w:color="auto"/>
              <w:right w:val="single" w:sz="4" w:space="0" w:color="auto"/>
            </w:tcBorders>
            <w:vAlign w:val="center"/>
          </w:tcPr>
          <w:p w14:paraId="10F77903" w14:textId="77777777" w:rsidR="00AC71DC" w:rsidRPr="004A0D67" w:rsidRDefault="00AC71DC" w:rsidP="005559CB">
            <w:pPr>
              <w:spacing w:after="0" w:line="240" w:lineRule="auto"/>
              <w:jc w:val="center"/>
              <w:rPr>
                <w:rFonts w:ascii="Arial" w:eastAsia="Times New Roman" w:hAnsi="Arial" w:cs="Arial"/>
                <w:b/>
                <w:sz w:val="18"/>
                <w:szCs w:val="18"/>
                <w:lang w:eastAsia="pl-PL"/>
              </w:rPr>
            </w:pPr>
            <w:r w:rsidRPr="004A0D67">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0EA10C8" w14:textId="77777777" w:rsidR="00AC71DC" w:rsidRPr="004A0D67" w:rsidRDefault="00AC71DC" w:rsidP="005559CB">
            <w:pPr>
              <w:spacing w:after="0" w:line="240" w:lineRule="auto"/>
              <w:jc w:val="center"/>
              <w:rPr>
                <w:rFonts w:ascii="Arial" w:hAnsi="Arial" w:cs="Arial"/>
                <w:b/>
                <w:color w:val="000000"/>
                <w:sz w:val="18"/>
                <w:szCs w:val="18"/>
              </w:rPr>
            </w:pPr>
            <w:r w:rsidRPr="004A0D67">
              <w:rPr>
                <w:rFonts w:ascii="Arial" w:hAnsi="Arial" w:cs="Arial"/>
                <w:b/>
                <w:color w:val="000000"/>
                <w:sz w:val="18"/>
                <w:szCs w:val="18"/>
              </w:rPr>
              <w:t>81</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926DF9"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AE78"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9DEFBBC"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4A0D67" w14:paraId="72478973" w14:textId="77777777" w:rsidTr="005559CB">
        <w:trPr>
          <w:cantSplit/>
          <w:trHeight w:val="68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56200" w14:textId="77777777" w:rsidR="00AC71DC" w:rsidRPr="004A0D67"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EDD5558" w14:textId="77777777" w:rsidR="00AC71DC" w:rsidRPr="004A0D67" w:rsidRDefault="00AC71DC" w:rsidP="005559CB">
            <w:pPr>
              <w:autoSpaceDE w:val="0"/>
              <w:autoSpaceDN w:val="0"/>
              <w:adjustRightInd w:val="0"/>
              <w:spacing w:after="0" w:line="240" w:lineRule="auto"/>
              <w:rPr>
                <w:rFonts w:ascii="Arial" w:hAnsi="Arial" w:cs="Arial"/>
                <w:b/>
                <w:sz w:val="18"/>
                <w:szCs w:val="18"/>
              </w:rPr>
            </w:pPr>
            <w:r w:rsidRPr="004A0D67">
              <w:rPr>
                <w:rFonts w:ascii="Arial" w:hAnsi="Arial" w:cs="Arial"/>
                <w:bCs/>
                <w:sz w:val="18"/>
                <w:szCs w:val="18"/>
              </w:rPr>
              <w:t>Materiały eksploatacyjne pozwalające na zeskanowanie 200 000 kartek</w:t>
            </w:r>
            <w:r>
              <w:rPr>
                <w:rFonts w:ascii="Arial" w:hAnsi="Arial" w:cs="Arial"/>
                <w:bCs/>
                <w:sz w:val="18"/>
                <w:szCs w:val="18"/>
              </w:rPr>
              <w:t xml:space="preserve"> </w:t>
            </w:r>
            <w:r w:rsidRPr="00717D7D">
              <w:rPr>
                <w:rFonts w:ascii="Arial" w:hAnsi="Arial" w:cs="Arial"/>
                <w:bCs/>
                <w:color w:val="FF0000"/>
                <w:sz w:val="18"/>
                <w:szCs w:val="18"/>
              </w:rPr>
              <w:t>*</w:t>
            </w:r>
          </w:p>
        </w:tc>
        <w:tc>
          <w:tcPr>
            <w:tcW w:w="567" w:type="dxa"/>
            <w:tcBorders>
              <w:top w:val="single" w:sz="4" w:space="0" w:color="auto"/>
              <w:left w:val="nil"/>
              <w:bottom w:val="single" w:sz="4" w:space="0" w:color="auto"/>
              <w:right w:val="single" w:sz="4" w:space="0" w:color="auto"/>
            </w:tcBorders>
            <w:vAlign w:val="center"/>
          </w:tcPr>
          <w:p w14:paraId="2C1FE56A" w14:textId="77777777" w:rsidR="00AC71DC" w:rsidRPr="004A0D67" w:rsidRDefault="00AC71DC" w:rsidP="005559CB">
            <w:pPr>
              <w:spacing w:after="0" w:line="240" w:lineRule="auto"/>
              <w:jc w:val="center"/>
              <w:rPr>
                <w:rFonts w:ascii="Arial" w:eastAsia="Times New Roman" w:hAnsi="Arial" w:cs="Arial"/>
                <w:b/>
                <w:sz w:val="18"/>
                <w:szCs w:val="18"/>
                <w:lang w:eastAsia="pl-PL"/>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B0E22E" w14:textId="77777777" w:rsidR="00AC71DC" w:rsidRPr="004A0D67" w:rsidRDefault="00AC71DC" w:rsidP="005559CB">
            <w:pPr>
              <w:spacing w:after="0" w:line="240" w:lineRule="auto"/>
              <w:jc w:val="center"/>
              <w:rPr>
                <w:rFonts w:ascii="Arial" w:hAnsi="Arial" w:cs="Arial"/>
                <w:b/>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2E1F446"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4FB0B"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9FFB820"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4A0D67" w14:paraId="6E12F1AE"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0FB36" w14:textId="77777777" w:rsidR="00AC71DC" w:rsidRPr="004A0D67"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218F7"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r w:rsidRPr="004A0D67">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864871B"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r w:rsidRPr="004A0D67">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3A00CAC" w14:textId="77777777" w:rsidR="00AC71DC" w:rsidRPr="004A0D67"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7CEA030" w14:textId="77777777" w:rsidR="00AC71DC" w:rsidRPr="004A0D67" w:rsidRDefault="00AC71DC" w:rsidP="00AC71DC">
      <w:pPr>
        <w:rPr>
          <w:rFonts w:ascii="Arial" w:eastAsia="Times New Roman" w:hAnsi="Arial" w:cs="Arial"/>
          <w:b/>
          <w:bCs/>
          <w:sz w:val="18"/>
          <w:szCs w:val="18"/>
          <w:lang w:eastAsia="pl-PL"/>
        </w:rPr>
      </w:pPr>
    </w:p>
    <w:p w14:paraId="7CE43490"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9C1846D"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Wyposażenia tego nie należy uwzględniać w Karcie Sprzętu dla danego urządzenia.</w:t>
      </w:r>
    </w:p>
    <w:p w14:paraId="70023D36" w14:textId="77777777" w:rsidR="00AC71DC" w:rsidRPr="004A0D67" w:rsidRDefault="00AC71DC" w:rsidP="00AC71DC">
      <w:pPr>
        <w:spacing w:after="120" w:line="240" w:lineRule="auto"/>
        <w:ind w:left="567" w:right="363"/>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t xml:space="preserve">UWAGA: </w:t>
      </w:r>
      <w:r w:rsidRPr="004A0D67">
        <w:rPr>
          <w:rFonts w:ascii="Arial" w:eastAsia="Times New Roman" w:hAnsi="Arial" w:cs="Arial"/>
          <w:b/>
          <w:bCs/>
          <w:sz w:val="18"/>
          <w:szCs w:val="18"/>
          <w:lang w:eastAsia="pl-PL"/>
        </w:rPr>
        <w:br/>
        <w:t>1. Wykonawca przepisze łączną wartość za realizację zamówienia do formularza ofertowego.</w:t>
      </w:r>
      <w:r w:rsidRPr="004A0D67">
        <w:rPr>
          <w:rFonts w:ascii="Arial" w:eastAsia="Times New Roman" w:hAnsi="Arial" w:cs="Arial"/>
          <w:b/>
          <w:bCs/>
          <w:sz w:val="18"/>
          <w:szCs w:val="18"/>
          <w:lang w:eastAsia="pl-PL"/>
        </w:rPr>
        <w:br/>
        <w:t>2. Wykonawca uwzględni w formularzu cenowym wszystkie koszty niezbędne do wykonania zamówienia.</w:t>
      </w:r>
    </w:p>
    <w:p w14:paraId="20F324E0" w14:textId="77777777" w:rsidR="00AC71DC" w:rsidRDefault="00AC71DC" w:rsidP="00AC71DC">
      <w:pPr>
        <w:rPr>
          <w:rFonts w:ascii="Arial" w:eastAsia="Times New Roman" w:hAnsi="Arial" w:cs="Arial"/>
          <w:b/>
          <w:bCs/>
          <w:sz w:val="18"/>
          <w:szCs w:val="18"/>
          <w:lang w:eastAsia="pl-PL"/>
        </w:rPr>
      </w:pPr>
    </w:p>
    <w:p w14:paraId="2ADA5A5A" w14:textId="77777777" w:rsidR="00AC71DC" w:rsidRPr="00230348" w:rsidRDefault="00AC71DC" w:rsidP="00AC71DC">
      <w:pPr>
        <w:pStyle w:val="Akapitzlist"/>
        <w:spacing w:after="120" w:line="240" w:lineRule="auto"/>
        <w:ind w:right="363"/>
        <w:rPr>
          <w:rFonts w:ascii="Arial" w:eastAsia="Times New Roman" w:hAnsi="Arial" w:cs="Arial"/>
          <w:b/>
          <w:bCs/>
          <w:color w:val="FF0000"/>
          <w:sz w:val="18"/>
          <w:szCs w:val="18"/>
          <w:lang w:eastAsia="pl-PL"/>
        </w:rPr>
      </w:pPr>
      <w:r w:rsidRPr="00230348">
        <w:rPr>
          <w:rFonts w:ascii="Arial" w:eastAsia="Times New Roman" w:hAnsi="Arial" w:cs="Arial"/>
          <w:b/>
          <w:bCs/>
          <w:color w:val="FF0000"/>
          <w:sz w:val="18"/>
          <w:szCs w:val="18"/>
          <w:lang w:eastAsia="pl-PL"/>
        </w:rPr>
        <w:t xml:space="preserve">*w przypadku materiałów eksploatacyjnych należy wpisać ich liczbę oraz jednostkę miary np. szt. / zest. / kpl. </w:t>
      </w:r>
    </w:p>
    <w:p w14:paraId="15C8F249" w14:textId="77777777" w:rsidR="00AC71DC" w:rsidRDefault="00AC71DC" w:rsidP="00AC71DC">
      <w:pPr>
        <w:rPr>
          <w:rFonts w:ascii="Arial" w:eastAsia="Times New Roman" w:hAnsi="Arial" w:cs="Arial"/>
          <w:b/>
          <w:bCs/>
          <w:sz w:val="18"/>
          <w:szCs w:val="18"/>
          <w:lang w:eastAsia="pl-PL"/>
        </w:rPr>
      </w:pPr>
      <w:r w:rsidRPr="004A0D67">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487B397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90387DA"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sz w:val="24"/>
                <w:szCs w:val="24"/>
                <w:lang w:eastAsia="pl-PL"/>
              </w:rPr>
              <w:lastRenderedPageBreak/>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77F8BE9"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327620D"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8E98907"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23AB89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61C7898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EF3439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1574483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2902B8A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872964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0EFB800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616A5CE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3F149A26"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58C73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ECD1C"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6FA65A"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4DBC3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3A4493"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596E5"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A7A5A"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53E19A6F"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6A7A4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10</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V</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7538052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E675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FF7EB3"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78AC69CC"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63AFF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62967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3E14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E56062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2BF19D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9848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0D5A0EA1" w14:textId="77777777" w:rsidTr="005559CB">
              <w:trPr>
                <w:trHeight w:val="84"/>
              </w:trPr>
              <w:tc>
                <w:tcPr>
                  <w:tcW w:w="6127" w:type="dxa"/>
                </w:tcPr>
                <w:p w14:paraId="30CEECAA"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52EFDF70"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575B9C9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0927D21"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D7510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B4A2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467F21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DAF32A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05EB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4EA976"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1AC7EDEF"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2FFAA0B"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52B0EA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E38B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B33CF9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DA1566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76BB1"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272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48A432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73E572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17D2103" w14:textId="77777777" w:rsidR="00AC71DC" w:rsidRPr="000D2F2A" w:rsidRDefault="00AC71DC" w:rsidP="00AC71DC">
      <w:pPr>
        <w:spacing w:after="120" w:line="240" w:lineRule="auto"/>
        <w:ind w:right="363"/>
        <w:rPr>
          <w:rFonts w:ascii="Arial" w:eastAsia="Times New Roman" w:hAnsi="Arial" w:cs="Arial"/>
          <w:b/>
          <w:bCs/>
          <w:sz w:val="18"/>
          <w:szCs w:val="18"/>
          <w:lang w:eastAsia="pl-PL"/>
        </w:rPr>
      </w:pPr>
    </w:p>
    <w:p w14:paraId="28683759"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1202135"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08A6B9DC"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7F34EAF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p w14:paraId="2C26C87E"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41AF5F9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6E65D9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br w:type="page"/>
            </w:r>
            <w:r>
              <w:rPr>
                <w:rFonts w:ascii="Arial" w:eastAsia="Times New Roman" w:hAnsi="Arial" w:cs="Arial"/>
                <w:b/>
                <w:bCs/>
                <w:sz w:val="18"/>
                <w:szCs w:val="18"/>
                <w:lang w:eastAsia="pl-PL"/>
              </w:rPr>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EA25A0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56594E4"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50DC57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C5C7F5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438E90D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F574638"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22DC26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1089125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5914A4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61DC5CB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5DDEA6B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49C91351"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F36099"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DBCA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CA277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588B79"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EB5DE0"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D27B4"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8E93F"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380751B8"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F6E6F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11</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VI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2C08EAF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6DE55"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D1C183A"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49DA4F7F"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28A097"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CA5987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6343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9E03E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0D8D82C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BFAF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7FBB3EFE" w14:textId="77777777" w:rsidTr="005559CB">
              <w:trPr>
                <w:trHeight w:val="84"/>
              </w:trPr>
              <w:tc>
                <w:tcPr>
                  <w:tcW w:w="6127" w:type="dxa"/>
                </w:tcPr>
                <w:p w14:paraId="4B470C9A"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4D6C8850"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57B6509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83E5713"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A9F197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FDDF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413255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0B0BC99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F014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400934"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29AE13FE"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41B3B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19949E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5008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E129C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9ED4DA0"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1CF6B"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F17B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6FE554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61B21D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FC7F940" w14:textId="77777777" w:rsidR="00AC71DC" w:rsidRDefault="00AC71DC" w:rsidP="00AC71DC">
      <w:pPr>
        <w:spacing w:after="160" w:line="259" w:lineRule="auto"/>
        <w:rPr>
          <w:rFonts w:ascii="Arial" w:eastAsia="Times New Roman" w:hAnsi="Arial" w:cs="Arial"/>
          <w:b/>
          <w:bCs/>
          <w:sz w:val="18"/>
          <w:szCs w:val="18"/>
          <w:lang w:eastAsia="pl-PL"/>
        </w:rPr>
      </w:pPr>
    </w:p>
    <w:p w14:paraId="55B1C51F"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1FE40AEF"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0A84300B"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0C33D8D6"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p w14:paraId="3C123E1E" w14:textId="77777777" w:rsidR="00AC71DC" w:rsidRDefault="00AC71DC" w:rsidP="00AC71DC">
      <w:pPr>
        <w:spacing w:after="160" w:line="259" w:lineRule="auto"/>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1FDF5EE5"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22E5DD77"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76DEC87"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F17F02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463E9D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80EE4C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0E6C647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F55FFF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51499A6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0FB5E61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048FDC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1B3CE46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0A13423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6671AB48"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482BCA"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4D1D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B3807F"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555BF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B68FD8"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8F4E9"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86543"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66A1697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C4D16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12</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VII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1B074E7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5518"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CC56983"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2C6DA0BB"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4BBED1F"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8460C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28E8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0A3E7F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14CEE21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A139C"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580B10CC" w14:textId="77777777" w:rsidTr="005559CB">
              <w:trPr>
                <w:trHeight w:val="84"/>
              </w:trPr>
              <w:tc>
                <w:tcPr>
                  <w:tcW w:w="6127" w:type="dxa"/>
                </w:tcPr>
                <w:p w14:paraId="54AEFC1F"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3B90434B"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28725E47"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6978EF4"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F53F33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6774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3985C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867555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547CD"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607870"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45F928EB"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2A39D1C"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CEF79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389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E13CB3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9B86F1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1E77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87EB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4011F5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A1B708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38A97DA" w14:textId="77777777" w:rsidR="00AC71DC" w:rsidRDefault="00AC71DC" w:rsidP="00AC71DC">
      <w:pPr>
        <w:spacing w:after="160" w:line="259" w:lineRule="auto"/>
        <w:rPr>
          <w:rFonts w:ascii="Arial" w:eastAsia="Times New Roman" w:hAnsi="Arial" w:cs="Arial"/>
          <w:b/>
          <w:bCs/>
          <w:sz w:val="18"/>
          <w:szCs w:val="18"/>
          <w:lang w:eastAsia="pl-PL"/>
        </w:rPr>
      </w:pPr>
    </w:p>
    <w:p w14:paraId="36F05F83"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E8CEBD9"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3F40B3B5"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303AF25C"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34AD399B"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0707176"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4BDA4F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A6F780C"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15D1AA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BD5798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67A2F9B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253CA7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138BD66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76AE1CA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08DA1E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248840E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1A2FBE88"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2157A893"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87ACBF"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B197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0DC53A"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53FC5D"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561C3"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457D9"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AE9C8"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5FA9D0B6"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EAE04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13</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VIII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60712EE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8D1AD"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D50A17B"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394FB809"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2540EA1"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C21CC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662B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D960CA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D2F00D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1687"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0C237A18" w14:textId="77777777" w:rsidTr="005559CB">
              <w:trPr>
                <w:trHeight w:val="84"/>
              </w:trPr>
              <w:tc>
                <w:tcPr>
                  <w:tcW w:w="6127" w:type="dxa"/>
                </w:tcPr>
                <w:p w14:paraId="1D6A253E"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480F9188"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184EEBB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B4C49D"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E7704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C662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77F64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C05A66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0213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A47A834"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0A0CAFBB"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3BE4E6F"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D3C65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3B5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42E371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9A80F4D"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CDCD5"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0D26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ED4E9E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91D072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F5FD649" w14:textId="77777777" w:rsidR="00AC71DC" w:rsidRDefault="00AC71DC" w:rsidP="00AC71DC">
      <w:pPr>
        <w:spacing w:after="160" w:line="259" w:lineRule="auto"/>
        <w:rPr>
          <w:rFonts w:ascii="Arial" w:eastAsia="Times New Roman" w:hAnsi="Arial" w:cs="Arial"/>
          <w:b/>
          <w:bCs/>
          <w:sz w:val="18"/>
          <w:szCs w:val="18"/>
          <w:lang w:eastAsia="pl-PL"/>
        </w:rPr>
      </w:pPr>
    </w:p>
    <w:p w14:paraId="2AAC9C24"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AEEE0F4"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7938BC3D"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109A7AEE"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1745A418"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16ABF3A"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736C17A"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AA9420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A5614A6"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36320E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0CF2671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A6A563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C79786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0B0D091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E23ADE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09D4116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27AC47A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3A1CDD17"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B4D8B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3CC4"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2A211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43584C"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9F549F"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E18BA"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75D8E"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2AF874E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5A804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14</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IX</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4E9C02F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A33A4"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48BDB64"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146C69BE"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E214C68"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7CF5F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4E9D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0BA856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C843E9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B0CC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71494580" w14:textId="77777777" w:rsidTr="005559CB">
              <w:trPr>
                <w:trHeight w:val="84"/>
              </w:trPr>
              <w:tc>
                <w:tcPr>
                  <w:tcW w:w="6127" w:type="dxa"/>
                </w:tcPr>
                <w:p w14:paraId="58954372"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22FC3E95"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41F9900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E1640D8"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C2671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1E1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205330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1B397A9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1B13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D7A78D"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0A43A4A4"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00FE7F1"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D41E38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060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56F55C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9B3FC48"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0FCE1"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1E72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35EA65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11FBD7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8E23AC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9F608AF"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EB80F58"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063180C8"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34263C05" w14:textId="77777777" w:rsidR="00AC71DC" w:rsidRDefault="00AC71DC" w:rsidP="00AC71DC">
      <w:pPr>
        <w:spacing w:after="160" w:line="259" w:lineRule="auto"/>
        <w:rPr>
          <w:rFonts w:ascii="Arial" w:eastAsia="Times New Roman" w:hAnsi="Arial" w:cs="Arial"/>
          <w:b/>
          <w:bCs/>
          <w:sz w:val="18"/>
          <w:szCs w:val="18"/>
          <w:lang w:eastAsia="pl-PL"/>
        </w:rPr>
      </w:pPr>
    </w:p>
    <w:p w14:paraId="39D94A9B"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p w14:paraId="600FFE63" w14:textId="77777777" w:rsidR="00AC71DC" w:rsidRDefault="00AC71DC" w:rsidP="00AC71DC">
      <w:pPr>
        <w:spacing w:after="160" w:line="259" w:lineRule="auto"/>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3B71C798"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09F134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br w:type="page"/>
            </w:r>
            <w:r>
              <w:rPr>
                <w:rFonts w:ascii="Arial" w:eastAsia="Times New Roman" w:hAnsi="Arial" w:cs="Arial"/>
                <w:b/>
                <w:bCs/>
                <w:sz w:val="18"/>
                <w:szCs w:val="18"/>
                <w:lang w:eastAsia="pl-PL"/>
              </w:rPr>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1B25EAF"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2E730A6"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A42185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4AB7DE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120982F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1F1661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74E5601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1EA3F18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275911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434C49B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60B5D9C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64A5B7F2"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02F38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46403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1954B9"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D3E42C"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E530D9"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FA589"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E5527"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2F755F8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8EA5A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15</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0AC2851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F1E9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EA5E23F"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7CE55EBA"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700F98"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12DDD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32C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1ABE6D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F351CE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8A0C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6B17BDE2" w14:textId="77777777" w:rsidTr="005559CB">
              <w:trPr>
                <w:trHeight w:val="84"/>
              </w:trPr>
              <w:tc>
                <w:tcPr>
                  <w:tcW w:w="6127" w:type="dxa"/>
                </w:tcPr>
                <w:p w14:paraId="25BD52A1"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08DC6750"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0A74243C"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49EBFC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931098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ECD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54E72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005E52F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EAA4"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C1060CE"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4B5EA6C3"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305E4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F9DC90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5AEF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D87088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856FBB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F817"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A4C9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A393AF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097BDB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C035F37" w14:textId="77777777" w:rsidR="00AC71DC" w:rsidRDefault="00AC71DC" w:rsidP="00AC71DC">
      <w:pPr>
        <w:spacing w:after="160" w:line="259" w:lineRule="auto"/>
        <w:rPr>
          <w:rFonts w:ascii="Arial" w:eastAsia="Times New Roman" w:hAnsi="Arial" w:cs="Arial"/>
          <w:b/>
          <w:bCs/>
          <w:sz w:val="18"/>
          <w:szCs w:val="18"/>
          <w:lang w:eastAsia="pl-PL"/>
        </w:rPr>
      </w:pPr>
    </w:p>
    <w:p w14:paraId="6868A29C"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11332E84"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738C2A62"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6342E6CA"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p w14:paraId="189CB085" w14:textId="77777777" w:rsidR="00AC71DC" w:rsidRDefault="00AC71DC" w:rsidP="00AC71DC">
      <w:pPr>
        <w:spacing w:after="160" w:line="259" w:lineRule="auto"/>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526FEC3D"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E2CAFB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35CD6D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BA9EEA3"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134AD79"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CEFAEA8"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720C499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C70BE2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C3C18A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588B0F9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9E1176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7B4B893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1BDB985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41BB925C"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C6C79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E2AC44"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F77515"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53924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206E7C"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B7513"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70E46"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6B50C8A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EAA1D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16</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7E490E4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F2E1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E08572A"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3104B72E"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F44025"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14D9C8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A3BF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15B153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05F68E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5C84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40A499F2" w14:textId="77777777" w:rsidTr="005559CB">
              <w:trPr>
                <w:trHeight w:val="84"/>
              </w:trPr>
              <w:tc>
                <w:tcPr>
                  <w:tcW w:w="6127" w:type="dxa"/>
                </w:tcPr>
                <w:p w14:paraId="7FD244C1"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05B2C03E"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3585D08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9CD7BA"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0CE5D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B53A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2638D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18526D4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7FC66"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FAA9B69"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7F18FA7C"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4E6440"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68D92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0327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7C018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6895EA1"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3E9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8319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74363C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F5838D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F002E1D" w14:textId="77777777" w:rsidR="00AC71DC" w:rsidRDefault="00AC71DC" w:rsidP="00AC71DC">
      <w:pPr>
        <w:spacing w:after="160" w:line="259" w:lineRule="auto"/>
        <w:rPr>
          <w:rFonts w:ascii="Arial" w:eastAsia="Times New Roman" w:hAnsi="Arial" w:cs="Arial"/>
          <w:b/>
          <w:bCs/>
          <w:sz w:val="18"/>
          <w:szCs w:val="18"/>
          <w:lang w:eastAsia="pl-PL"/>
        </w:rPr>
      </w:pPr>
    </w:p>
    <w:p w14:paraId="74F5F063"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1A140EDD"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0E8AE25F"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011AFED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1742A443"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3AEB3DB"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0368BCF"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79E72D4"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4A7F574"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A800CB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5D750E2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EAC5B5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539C1E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73D14AF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F366DA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2618897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165D604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685CD275"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A46179"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C5592"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AB8A32"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E176E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9C6F56"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81F24"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F8D4E"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227445C6"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02CCB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17</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2671C90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86BB"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62EB0EA"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6845D9F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AC70A0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D99F9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B476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7F306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26CB5E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9B595"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2AB6B953" w14:textId="77777777" w:rsidTr="005559CB">
              <w:trPr>
                <w:trHeight w:val="84"/>
              </w:trPr>
              <w:tc>
                <w:tcPr>
                  <w:tcW w:w="6127" w:type="dxa"/>
                </w:tcPr>
                <w:p w14:paraId="1EF7FD22"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3EF072EE"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2975DCC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9A32FE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71B5E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CBBA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597FA5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045174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C0D68"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AEB0D20"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76633CE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82406D7"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927447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970D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EA3D7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B25CAB5"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0F0F"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A98B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EC1EF1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0FDFED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3DE445E" w14:textId="77777777" w:rsidR="00AC71DC" w:rsidRDefault="00AC71DC" w:rsidP="00AC71DC">
      <w:pPr>
        <w:spacing w:after="160" w:line="259" w:lineRule="auto"/>
        <w:rPr>
          <w:rFonts w:ascii="Arial" w:eastAsia="Times New Roman" w:hAnsi="Arial" w:cs="Arial"/>
          <w:b/>
          <w:bCs/>
          <w:sz w:val="18"/>
          <w:szCs w:val="18"/>
          <w:lang w:eastAsia="pl-PL"/>
        </w:rPr>
      </w:pPr>
    </w:p>
    <w:p w14:paraId="70F18FFB"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7E2D751C"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30F2A6CA"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67F55159"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08A797E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93EA57D"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035F844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2635A4A"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88B73F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8ECB59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0BFEE05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BF1EAF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1AD09CE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50208EE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C17223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6E8859D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7FEB805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64EE8685"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7B03A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36B8"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0AF4A8"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58934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16876C"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60D67"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D1A15"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2AA3775F"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AB95E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18</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XIII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3BA07A1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73BEB"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832A05A"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793E91CE"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06C885D"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EB853C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35DE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4E6218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F061CD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822D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7FE4D419" w14:textId="77777777" w:rsidTr="005559CB">
              <w:trPr>
                <w:trHeight w:val="84"/>
              </w:trPr>
              <w:tc>
                <w:tcPr>
                  <w:tcW w:w="6127" w:type="dxa"/>
                </w:tcPr>
                <w:p w14:paraId="19DE4AB5"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08A9B4D4"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718AD24C"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5B2B108"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3E70D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B1E4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464D0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5DBE32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C9A3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05792B"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3E060EC8"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71F64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020A0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6F77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90A37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E19CE1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F74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B594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76C923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B3151B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F047A76" w14:textId="77777777" w:rsidR="00AC71DC" w:rsidRDefault="00AC71DC" w:rsidP="00AC71DC">
      <w:pPr>
        <w:spacing w:after="160" w:line="259" w:lineRule="auto"/>
        <w:rPr>
          <w:rFonts w:ascii="Arial" w:eastAsia="Times New Roman" w:hAnsi="Arial" w:cs="Arial"/>
          <w:b/>
          <w:bCs/>
          <w:sz w:val="18"/>
          <w:szCs w:val="18"/>
          <w:lang w:eastAsia="pl-PL"/>
        </w:rPr>
      </w:pPr>
    </w:p>
    <w:p w14:paraId="59DAD17D"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AA39355"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30580570"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3BD56032"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55676D2C"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3D83516"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8793515"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CF620EB"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959E3B7"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8819F3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7FC5387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C13743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215E0CC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301C8A2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1EDCB6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2AA1B75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19044F6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2475DB43"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D41EC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CAFED"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E5DA75"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FA9FA9"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CBD21C"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87375"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22FF0"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5DC85C2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9615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19</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XIV</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39C1A05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8003"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2FDB3D"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5EFA9F6E"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C32AEF"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52E2D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5785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B77B0A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816854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1B63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38305A81" w14:textId="77777777" w:rsidTr="005559CB">
              <w:trPr>
                <w:trHeight w:val="84"/>
              </w:trPr>
              <w:tc>
                <w:tcPr>
                  <w:tcW w:w="6127" w:type="dxa"/>
                </w:tcPr>
                <w:p w14:paraId="12288984"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320CE0A1"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33124B3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FDB744F"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109EEE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F564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E3DE8B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83F1BA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40734"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C952CE2"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61E7AF8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0455DDB"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2E5A8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8B5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728AA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1054F8B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421AB"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C74D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0FC10A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117FD1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6D6D934" w14:textId="77777777" w:rsidR="00AC71DC" w:rsidRDefault="00AC71DC" w:rsidP="00AC71DC">
      <w:pPr>
        <w:rPr>
          <w:rFonts w:ascii="Arial" w:eastAsia="Times New Roman" w:hAnsi="Arial" w:cs="Arial"/>
          <w:b/>
          <w:bCs/>
          <w:sz w:val="18"/>
          <w:szCs w:val="18"/>
          <w:lang w:eastAsia="pl-PL"/>
        </w:rPr>
      </w:pPr>
    </w:p>
    <w:p w14:paraId="1B5778DF"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5C4BE19"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67BD6DF4"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693019EB"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4421F778"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55F40A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24069A3"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C216EC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9A2A21B"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F319DE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6D848F2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175716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18CAEA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6D15DB0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A8117A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45762A3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613EDFF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65505B04"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1F850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FD7A7"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4107A5"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CF26F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16023B"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075FC"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B3BC2"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32AC64E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C0849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20</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XV</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33941DE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0B6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BC9155A"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2C44EF5E"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B9FC28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F6F65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5F32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5ED16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4EE32E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C1DA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42FA08FE" w14:textId="77777777" w:rsidTr="005559CB">
              <w:trPr>
                <w:trHeight w:val="84"/>
              </w:trPr>
              <w:tc>
                <w:tcPr>
                  <w:tcW w:w="6127" w:type="dxa"/>
                </w:tcPr>
                <w:p w14:paraId="071B723B"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0D37BDA9"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2E73B784"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854027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9F076D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D7A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FF6C6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A40967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3F4C7"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B7251DA"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1BBB170D"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3701520"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E770C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F2BD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6A16F8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0B9F12EE"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A0A54"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3F5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548B13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0C3339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0A5FDAA" w14:textId="77777777" w:rsidR="00AC71DC" w:rsidRDefault="00AC71DC" w:rsidP="00AC71DC">
      <w:pPr>
        <w:rPr>
          <w:rFonts w:ascii="Arial" w:eastAsia="Times New Roman" w:hAnsi="Arial" w:cs="Arial"/>
          <w:b/>
          <w:bCs/>
          <w:sz w:val="18"/>
          <w:szCs w:val="18"/>
          <w:lang w:eastAsia="pl-PL"/>
        </w:rPr>
      </w:pPr>
    </w:p>
    <w:p w14:paraId="2B014E5B"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6C27CC9A"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4DE11E17"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504C32CB"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718B3BFD"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64578C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02382F43"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079C833"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B02227A"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BF1538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341F08A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59C1D5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711DE28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2287312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7765BB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52AA846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72A6515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4B8F460D"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893A8C"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7B40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E30A1F"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08387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6B8BC4"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DDCA2D"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1F05F"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764F93F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7F3CE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21</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Notebooki</w:t>
            </w:r>
            <w:r w:rsidRPr="000D2F2A">
              <w:rPr>
                <w:rFonts w:ascii="Arial" w:hAnsi="Arial" w:cs="Arial"/>
                <w:b/>
                <w:sz w:val="20"/>
                <w:szCs w:val="20"/>
              </w:rPr>
              <w:t xml:space="preserve"> </w:t>
            </w:r>
            <w:r>
              <w:rPr>
                <w:rFonts w:ascii="Arial" w:hAnsi="Arial" w:cs="Arial"/>
                <w:b/>
                <w:sz w:val="20"/>
                <w:szCs w:val="20"/>
              </w:rPr>
              <w:t>XVI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58D12FB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AA8B"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5796B3"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0D2F2A">
              <w:rPr>
                <w:rFonts w:ascii="Arial" w:hAnsi="Arial" w:cs="Arial"/>
                <w:b/>
                <w:sz w:val="18"/>
                <w:szCs w:val="18"/>
              </w:rPr>
              <w:t>Notebook NB (acF)</w:t>
            </w:r>
          </w:p>
        </w:tc>
        <w:tc>
          <w:tcPr>
            <w:tcW w:w="567" w:type="dxa"/>
            <w:tcBorders>
              <w:top w:val="single" w:sz="4" w:space="0" w:color="auto"/>
              <w:left w:val="nil"/>
              <w:bottom w:val="single" w:sz="4" w:space="0" w:color="auto"/>
              <w:right w:val="single" w:sz="4" w:space="0" w:color="auto"/>
            </w:tcBorders>
            <w:vAlign w:val="center"/>
          </w:tcPr>
          <w:p w14:paraId="123D22B4"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E69066B"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0D2F2A">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28051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85BD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8C7ECB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5AA069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C716"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6C4E3227" w14:textId="77777777" w:rsidTr="005559CB">
              <w:trPr>
                <w:trHeight w:val="84"/>
              </w:trPr>
              <w:tc>
                <w:tcPr>
                  <w:tcW w:w="6127" w:type="dxa"/>
                </w:tcPr>
                <w:p w14:paraId="40829300"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CF3356">
                    <w:rPr>
                      <w:rFonts w:ascii="Arial" w:hAnsi="Arial" w:cs="Arial"/>
                      <w:color w:val="000000"/>
                      <w:sz w:val="18"/>
                      <w:szCs w:val="18"/>
                    </w:rPr>
                    <w:t xml:space="preserve">Mysz optyczna, 2-przyciskowa, z rolką, dedykowana do pracy z notebookiem </w:t>
                  </w:r>
                </w:p>
              </w:tc>
            </w:tr>
          </w:tbl>
          <w:p w14:paraId="0EE6E321"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4AA41E43"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529CFCD"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015AEB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46C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9379DB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B06BF1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AAC0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836BA6C"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0546F">
              <w:rPr>
                <w:rFonts w:ascii="Arial" w:hAnsi="Arial" w:cs="Arial"/>
                <w:sz w:val="18"/>
                <w:szCs w:val="18"/>
              </w:rPr>
              <w:t>Torba transportowa, dwukomorowa</w:t>
            </w:r>
          </w:p>
        </w:tc>
        <w:tc>
          <w:tcPr>
            <w:tcW w:w="567" w:type="dxa"/>
            <w:tcBorders>
              <w:top w:val="single" w:sz="4" w:space="0" w:color="auto"/>
              <w:left w:val="nil"/>
              <w:bottom w:val="single" w:sz="4" w:space="0" w:color="auto"/>
              <w:right w:val="single" w:sz="4" w:space="0" w:color="auto"/>
            </w:tcBorders>
            <w:vAlign w:val="center"/>
          </w:tcPr>
          <w:p w14:paraId="469AA377"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57DEB17"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5</w:t>
            </w:r>
            <w:r w:rsidRPr="00CF3356">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AB0A98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531A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32FC78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1FEDF51"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EAE67"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56A5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75DDCB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6E9CA3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9CA09A2" w14:textId="77777777" w:rsidR="00AC71DC" w:rsidRDefault="00AC71DC" w:rsidP="00AC71DC">
      <w:pPr>
        <w:rPr>
          <w:rFonts w:ascii="Arial" w:eastAsia="Times New Roman" w:hAnsi="Arial" w:cs="Arial"/>
          <w:b/>
          <w:bCs/>
          <w:sz w:val="18"/>
          <w:szCs w:val="18"/>
          <w:lang w:eastAsia="pl-PL"/>
        </w:rPr>
      </w:pPr>
    </w:p>
    <w:p w14:paraId="26E05236"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6BEAA9A" w14:textId="77777777" w:rsidR="00AC71DC" w:rsidRPr="000D2F2A"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Wyposażenia tego nie należy uwzględniać w Karcie Sprzętu dla danego urządzenia.</w:t>
      </w:r>
    </w:p>
    <w:p w14:paraId="5BA38646"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2B630B57"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7C5C342C"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1B6CF4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sz w:val="24"/>
                <w:szCs w:val="24"/>
                <w:lang w:eastAsia="pl-PL"/>
              </w:rPr>
              <w:lastRenderedPageBreak/>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D3A2232"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A3E9E6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F4E83E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227AD4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0730688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7259DD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2925027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0BDB91E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1781CA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77EF600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3543929C"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35B5F5DE"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4A837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1E29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7D9E08"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246C1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53069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FD79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DCF48"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1DE8090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A6110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22 </w:t>
            </w:r>
            <w:r w:rsidRPr="00D959FA">
              <w:rPr>
                <w:rFonts w:ascii="Arial" w:hAnsi="Arial" w:cs="Arial"/>
                <w:b/>
                <w:sz w:val="20"/>
                <w:szCs w:val="20"/>
              </w:rPr>
              <w:t>Komputery stacjonarne II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0657DC0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FBA1E"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58409E9"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057CF089"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52476C9"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EDCDA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6F77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81CB0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42A6002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11A16"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72AF83"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8C3EF41"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FBE997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E1104E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4DF2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2132C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0E8AEF8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13F78"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CCD43C"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02F6BC2C"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E9D8434"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BE59CC8"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BC5FA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D551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A636A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4C7CFE19"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489A8"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5F1A38F"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21C8143"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97CFC9"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0B5A2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ED8B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E1DE8E9" w14:textId="77777777" w:rsidR="00AC71DC" w:rsidRPr="00D959FA" w:rsidRDefault="00AC71DC" w:rsidP="005559CB">
            <w:pPr>
              <w:spacing w:after="0" w:line="240" w:lineRule="auto"/>
              <w:jc w:val="center"/>
              <w:rPr>
                <w:rStyle w:val="Odwoaniedokomentarza"/>
              </w:rPr>
            </w:pPr>
          </w:p>
        </w:tc>
      </w:tr>
      <w:tr w:rsidR="00AC71DC" w:rsidRPr="00D959FA" w14:paraId="690E2821"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CDB8C"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DEF7B3A"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757332B"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52BCF4"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27CFA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632E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BEB9DB7" w14:textId="77777777" w:rsidR="00AC71DC" w:rsidRPr="00D959FA" w:rsidRDefault="00AC71DC" w:rsidP="005559CB">
            <w:pPr>
              <w:spacing w:after="0" w:line="240" w:lineRule="auto"/>
              <w:jc w:val="center"/>
              <w:rPr>
                <w:rStyle w:val="Odwoaniedokomentarza"/>
              </w:rPr>
            </w:pPr>
          </w:p>
        </w:tc>
      </w:tr>
      <w:tr w:rsidR="00AC71DC" w:rsidRPr="00D959FA" w14:paraId="74ACEBD9"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67219"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4097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D1AFE2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F9510A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8E0D679"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5490B680"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EB61E79"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3BBBD6DB"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302E73AA" w14:textId="77777777" w:rsidR="00AC71DC" w:rsidRDefault="00AC71DC" w:rsidP="00AC71DC">
      <w:pPr>
        <w:spacing w:after="160" w:line="259" w:lineRule="auto"/>
        <w:rPr>
          <w:rFonts w:ascii="Arial" w:eastAsia="Times New Roman" w:hAnsi="Arial" w:cs="Arial"/>
          <w:b/>
          <w:bCs/>
          <w:sz w:val="18"/>
          <w:szCs w:val="18"/>
          <w:highlight w:val="yellow"/>
          <w:lang w:eastAsia="pl-PL"/>
        </w:rPr>
      </w:pPr>
      <w:r>
        <w:rPr>
          <w:rFonts w:ascii="Arial" w:eastAsia="Times New Roman" w:hAnsi="Arial" w:cs="Arial"/>
          <w:b/>
          <w:bCs/>
          <w:sz w:val="18"/>
          <w:szCs w:val="18"/>
          <w:highlight w:val="yellow"/>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6FE8BC48"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1180E0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sz w:val="24"/>
                <w:szCs w:val="24"/>
                <w:lang w:eastAsia="pl-PL"/>
              </w:rPr>
              <w:lastRenderedPageBreak/>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2DE46F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455E65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E73B20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7817AC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1D50F68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60E234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276D631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2A80527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7E752A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205B955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747CB99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16DE743A"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8BFBA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3473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0FA5E8"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5C6D4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D8246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8D8A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BA38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5C0EE8E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1D8F4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3</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Komputery stacjonarne I</w:t>
            </w:r>
            <w:r>
              <w:rPr>
                <w:rFonts w:ascii="Arial" w:hAnsi="Arial" w:cs="Arial"/>
                <w:b/>
                <w:sz w:val="20"/>
                <w:szCs w:val="20"/>
              </w:rPr>
              <w:t>I</w:t>
            </w:r>
            <w:r w:rsidRPr="00D959FA">
              <w:rPr>
                <w:rFonts w:ascii="Arial" w:hAnsi="Arial" w:cs="Arial"/>
                <w:b/>
                <w:sz w:val="20"/>
                <w:szCs w:val="20"/>
              </w:rPr>
              <w:t>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06E703D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958F5"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8A67895"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w:t>
            </w:r>
            <w:r>
              <w:rPr>
                <w:rFonts w:ascii="Arial" w:hAnsi="Arial" w:cs="Arial"/>
                <w:b/>
                <w:bCs/>
                <w:sz w:val="18"/>
                <w:szCs w:val="18"/>
              </w:rPr>
              <w:t xml:space="preserve"> </w:t>
            </w:r>
            <w:r w:rsidRPr="00D959FA">
              <w:rPr>
                <w:rFonts w:ascii="Arial" w:hAnsi="Arial" w:cs="Arial"/>
                <w:b/>
                <w:bCs/>
                <w:sz w:val="18"/>
                <w:szCs w:val="18"/>
              </w:rPr>
              <w:t xml:space="preserve">SD(bdfh) </w:t>
            </w:r>
          </w:p>
        </w:tc>
        <w:tc>
          <w:tcPr>
            <w:tcW w:w="567" w:type="dxa"/>
            <w:tcBorders>
              <w:top w:val="single" w:sz="4" w:space="0" w:color="auto"/>
              <w:left w:val="nil"/>
              <w:bottom w:val="single" w:sz="4" w:space="0" w:color="auto"/>
              <w:right w:val="single" w:sz="4" w:space="0" w:color="auto"/>
            </w:tcBorders>
            <w:vAlign w:val="center"/>
          </w:tcPr>
          <w:p w14:paraId="056CD435"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B15B432"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AAEABD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25FF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8288E4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AAF660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A7ACF"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6964A24"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EA712FC"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A900119"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86F4B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7327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F0840E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2A73183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A7256"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E312BE1"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5F6D1A06"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78C365D"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90E73FC"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84817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7497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D79F32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6070BDC2"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483B2"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ED005B"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B3381D7"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090CB1"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38B83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1097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1D556D3" w14:textId="77777777" w:rsidR="00AC71DC" w:rsidRPr="00D959FA" w:rsidRDefault="00AC71DC" w:rsidP="005559CB">
            <w:pPr>
              <w:spacing w:after="0" w:line="240" w:lineRule="auto"/>
              <w:jc w:val="center"/>
              <w:rPr>
                <w:rStyle w:val="Odwoaniedokomentarza"/>
              </w:rPr>
            </w:pPr>
          </w:p>
        </w:tc>
      </w:tr>
      <w:tr w:rsidR="00AC71DC" w:rsidRPr="00D959FA" w14:paraId="1DE8EC0F"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CA4E6"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BBEFB33"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58B79FBA"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77985C"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21CC99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E098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9708D48" w14:textId="77777777" w:rsidR="00AC71DC" w:rsidRPr="00D959FA" w:rsidRDefault="00AC71DC" w:rsidP="005559CB">
            <w:pPr>
              <w:spacing w:after="0" w:line="240" w:lineRule="auto"/>
              <w:jc w:val="center"/>
              <w:rPr>
                <w:rStyle w:val="Odwoaniedokomentarza"/>
              </w:rPr>
            </w:pPr>
          </w:p>
        </w:tc>
      </w:tr>
      <w:tr w:rsidR="00AC71DC" w:rsidRPr="00D959FA" w14:paraId="5CD8594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4BA5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C781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978BD5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8046D0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2E5AC44"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700EA4BC"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7CD2C032"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3C2440C4"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55D569C1" w14:textId="77777777" w:rsidR="00AC71DC" w:rsidRDefault="00AC71DC" w:rsidP="00AC71DC">
      <w:pPr>
        <w:spacing w:after="160" w:line="259" w:lineRule="auto"/>
        <w:rPr>
          <w:rFonts w:ascii="Arial" w:eastAsia="Times New Roman" w:hAnsi="Arial" w:cs="Arial"/>
          <w:b/>
          <w:bCs/>
          <w:sz w:val="18"/>
          <w:szCs w:val="18"/>
          <w:highlight w:val="yellow"/>
          <w:lang w:eastAsia="pl-PL"/>
        </w:rPr>
      </w:pPr>
      <w:r>
        <w:rPr>
          <w:rFonts w:ascii="Arial" w:eastAsia="Times New Roman" w:hAnsi="Arial" w:cs="Arial"/>
          <w:b/>
          <w:bCs/>
          <w:sz w:val="18"/>
          <w:szCs w:val="18"/>
          <w:highlight w:val="yellow"/>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454968AC"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747070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highlight w:val="yellow"/>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AE653D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12A4786"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E06CE58"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627111C"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03C844D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506255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47D2E1F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003330B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6DFFB7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19BE3C0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3210B05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7F67C949"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41666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14D2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FAFBE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9DF7F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3DFFD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DB24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D245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1EC712AE"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A1F1D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4</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Komputery stacjonarne I</w:t>
            </w:r>
            <w:r>
              <w:rPr>
                <w:rFonts w:ascii="Arial" w:hAnsi="Arial" w:cs="Arial"/>
                <w:b/>
                <w:sz w:val="20"/>
                <w:szCs w:val="20"/>
              </w:rPr>
              <w:t>V</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2083851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46DAF"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E90AF8F"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1FABEAC0"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1598D83"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396923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30CB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2BC653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0000743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66DE"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985699"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53F007A"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021A7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BD3DE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C096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201896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4FB0064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6D58B"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EB097D"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04D7FFCB"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D7CBA21"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FD6458"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7FF749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8788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A5C62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D2FE617"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DEDDF"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CB50A9"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AE25CA1"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08626E"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1B4FCE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7668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F0490B2" w14:textId="77777777" w:rsidR="00AC71DC" w:rsidRPr="00D959FA" w:rsidRDefault="00AC71DC" w:rsidP="005559CB">
            <w:pPr>
              <w:spacing w:after="0" w:line="240" w:lineRule="auto"/>
              <w:jc w:val="center"/>
              <w:rPr>
                <w:rStyle w:val="Odwoaniedokomentarza"/>
              </w:rPr>
            </w:pPr>
          </w:p>
        </w:tc>
      </w:tr>
      <w:tr w:rsidR="00AC71DC" w:rsidRPr="00D959FA" w14:paraId="6E80E66C"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AC9B6"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391E4A"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3C4BC830"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24BA1F8"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917A5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F2DE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35FD525" w14:textId="77777777" w:rsidR="00AC71DC" w:rsidRPr="00D959FA" w:rsidRDefault="00AC71DC" w:rsidP="005559CB">
            <w:pPr>
              <w:spacing w:after="0" w:line="240" w:lineRule="auto"/>
              <w:jc w:val="center"/>
              <w:rPr>
                <w:rStyle w:val="Odwoaniedokomentarza"/>
              </w:rPr>
            </w:pPr>
          </w:p>
        </w:tc>
      </w:tr>
      <w:tr w:rsidR="00AC71DC" w:rsidRPr="00D959FA" w14:paraId="1FCAD4CE"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B258"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AD69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DD6A1D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E0C7AA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3529EC7"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53A21E1F"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D6A5F56"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44D81213"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303A46B5" w14:textId="77777777" w:rsidR="00AC71DC" w:rsidRDefault="00AC71DC" w:rsidP="00AC71DC">
      <w:pPr>
        <w:spacing w:after="160" w:line="259" w:lineRule="auto"/>
        <w:rPr>
          <w:rFonts w:ascii="Arial" w:eastAsia="Times New Roman" w:hAnsi="Arial" w:cs="Arial"/>
          <w:b/>
          <w:bCs/>
          <w:sz w:val="18"/>
          <w:szCs w:val="18"/>
          <w:highlight w:val="yellow"/>
          <w:lang w:eastAsia="pl-PL"/>
        </w:rPr>
      </w:pPr>
    </w:p>
    <w:p w14:paraId="46B7657F" w14:textId="77777777" w:rsidR="00AC71DC" w:rsidRDefault="00AC71DC" w:rsidP="00AC71DC">
      <w:pPr>
        <w:spacing w:after="160" w:line="259" w:lineRule="auto"/>
        <w:rPr>
          <w:rFonts w:ascii="Arial" w:eastAsia="Times New Roman" w:hAnsi="Arial" w:cs="Arial"/>
          <w:b/>
          <w:bCs/>
          <w:sz w:val="18"/>
          <w:szCs w:val="18"/>
          <w:highlight w:val="yellow"/>
          <w:lang w:eastAsia="pl-PL"/>
        </w:rPr>
      </w:pPr>
      <w:r>
        <w:rPr>
          <w:rFonts w:ascii="Arial" w:eastAsia="Times New Roman" w:hAnsi="Arial" w:cs="Arial"/>
          <w:b/>
          <w:bCs/>
          <w:sz w:val="18"/>
          <w:szCs w:val="18"/>
          <w:highlight w:val="yellow"/>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4495C27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4BD878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highlight w:val="yellow"/>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604864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6A03BE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C267B7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B5B2B58"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139AA1E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E426AC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4506DC7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33446CF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31602B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5E74353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2B2BA64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69C6BECA"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52013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52E0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C3082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1D6D1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EE841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E287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258D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6D20258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923C4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5</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V</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2505826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D41F5"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E7FC3D"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w:t>
            </w:r>
            <w:r>
              <w:rPr>
                <w:rFonts w:ascii="Arial" w:hAnsi="Arial" w:cs="Arial"/>
                <w:b/>
                <w:bCs/>
                <w:sz w:val="18"/>
                <w:szCs w:val="18"/>
              </w:rPr>
              <w:t>S</w:t>
            </w:r>
            <w:r w:rsidRPr="00D959FA">
              <w:rPr>
                <w:rFonts w:ascii="Arial" w:hAnsi="Arial" w:cs="Arial"/>
                <w:b/>
                <w:bCs/>
                <w:sz w:val="18"/>
                <w:szCs w:val="18"/>
              </w:rPr>
              <w:t xml:space="preserve">D(bdfh) </w:t>
            </w:r>
          </w:p>
        </w:tc>
        <w:tc>
          <w:tcPr>
            <w:tcW w:w="567" w:type="dxa"/>
            <w:tcBorders>
              <w:top w:val="single" w:sz="4" w:space="0" w:color="auto"/>
              <w:left w:val="nil"/>
              <w:bottom w:val="single" w:sz="4" w:space="0" w:color="auto"/>
              <w:right w:val="single" w:sz="4" w:space="0" w:color="auto"/>
            </w:tcBorders>
            <w:vAlign w:val="center"/>
          </w:tcPr>
          <w:p w14:paraId="01C49EC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F0B2FD9"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B377A9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6CCD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4CD5A1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7B30E7D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8EB7B"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1EB8C1"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0A2B39B"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CD125F1"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EA93FD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7BF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B7908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2EE50E9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BA1CA"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0BA8524"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3E92B036"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C7EE475"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B0F1201"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327E5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92F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E218F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29CFB8D1"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D22DA"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DECBEE"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43422EEB"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0ED5D2"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D2DBB1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E7CF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FBC6731" w14:textId="77777777" w:rsidR="00AC71DC" w:rsidRPr="00D959FA" w:rsidRDefault="00AC71DC" w:rsidP="005559CB">
            <w:pPr>
              <w:spacing w:after="0" w:line="240" w:lineRule="auto"/>
              <w:jc w:val="center"/>
              <w:rPr>
                <w:rStyle w:val="Odwoaniedokomentarza"/>
              </w:rPr>
            </w:pPr>
          </w:p>
        </w:tc>
      </w:tr>
      <w:tr w:rsidR="00AC71DC" w:rsidRPr="00D959FA" w14:paraId="5439170C"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E0B3"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A460465"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B23A0EF"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E1CF9C"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1E664F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C5B0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AFC1833" w14:textId="77777777" w:rsidR="00AC71DC" w:rsidRPr="00D959FA" w:rsidRDefault="00AC71DC" w:rsidP="005559CB">
            <w:pPr>
              <w:spacing w:after="0" w:line="240" w:lineRule="auto"/>
              <w:jc w:val="center"/>
              <w:rPr>
                <w:rStyle w:val="Odwoaniedokomentarza"/>
              </w:rPr>
            </w:pPr>
          </w:p>
        </w:tc>
      </w:tr>
      <w:tr w:rsidR="00AC71DC" w:rsidRPr="00D959FA" w14:paraId="752B1323"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5FBE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CBC6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2A3C6A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009DB3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08A0DDE"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1B42C3B5"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6B5ACA39"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150CD3E3"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28296397" w14:textId="77777777" w:rsidR="00AC71DC" w:rsidRDefault="00AC71DC" w:rsidP="00AC71DC">
      <w:pPr>
        <w:spacing w:after="160" w:line="259" w:lineRule="auto"/>
        <w:rPr>
          <w:rFonts w:ascii="Arial" w:eastAsia="Times New Roman" w:hAnsi="Arial" w:cs="Arial"/>
          <w:b/>
          <w:bCs/>
          <w:sz w:val="18"/>
          <w:szCs w:val="18"/>
          <w:highlight w:val="yellow"/>
          <w:lang w:eastAsia="pl-PL"/>
        </w:rPr>
      </w:pPr>
    </w:p>
    <w:p w14:paraId="56DE4D34" w14:textId="77777777" w:rsidR="00AC71DC" w:rsidRDefault="00AC71DC" w:rsidP="00AC71DC">
      <w:pPr>
        <w:spacing w:after="160" w:line="259" w:lineRule="auto"/>
        <w:rPr>
          <w:rFonts w:ascii="Arial" w:eastAsia="Times New Roman" w:hAnsi="Arial" w:cs="Arial"/>
          <w:b/>
          <w:bCs/>
          <w:sz w:val="18"/>
          <w:szCs w:val="18"/>
          <w:highlight w:val="yellow"/>
          <w:lang w:eastAsia="pl-PL"/>
        </w:rPr>
      </w:pPr>
      <w:r>
        <w:rPr>
          <w:rFonts w:ascii="Arial" w:eastAsia="Times New Roman" w:hAnsi="Arial" w:cs="Arial"/>
          <w:b/>
          <w:bCs/>
          <w:sz w:val="18"/>
          <w:szCs w:val="18"/>
          <w:highlight w:val="yellow"/>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62AD90A2"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2944AA52"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highlight w:val="yellow"/>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A46CAE1"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8E1F15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EF40A52"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33CA75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28ED3769"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F73797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7C074DD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3F418D1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0CD90E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793DC66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51F2979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247E0915"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92737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46331"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3E02C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FE4E8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18A6D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5F068"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49F3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37AAE09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2F325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6</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V</w:t>
            </w:r>
            <w:r w:rsidRPr="00D959FA">
              <w:rPr>
                <w:rFonts w:ascii="Arial" w:hAnsi="Arial" w:cs="Arial"/>
                <w:b/>
                <w:sz w:val="20"/>
                <w:szCs w:val="20"/>
              </w:rPr>
              <w:t>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2B81224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5CD8E"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F5B80E1"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446BE55F"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4B38BD"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2CC929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05BE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D73B8B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683B561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3484"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3476D11"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62FF918"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73F858"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0B0DA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796A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3FBA6D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577760F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E36F"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7BBF7CF"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411E9BE9"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E50201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2EB37FD"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4CFE2D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1F2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E9B50C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4DAC45F4"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01996"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F723CE6"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C97203E"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CBCB874"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FCEA0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A9E4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86E92D" w14:textId="77777777" w:rsidR="00AC71DC" w:rsidRPr="00D959FA" w:rsidRDefault="00AC71DC" w:rsidP="005559CB">
            <w:pPr>
              <w:spacing w:after="0" w:line="240" w:lineRule="auto"/>
              <w:jc w:val="center"/>
              <w:rPr>
                <w:rStyle w:val="Odwoaniedokomentarza"/>
              </w:rPr>
            </w:pPr>
          </w:p>
        </w:tc>
      </w:tr>
      <w:tr w:rsidR="00AC71DC" w:rsidRPr="00D959FA" w14:paraId="59C39D7A"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7CFA"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3B6CC4"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AC89544"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130123"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1F4E5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E3DE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695A8C" w14:textId="77777777" w:rsidR="00AC71DC" w:rsidRPr="00D959FA" w:rsidRDefault="00AC71DC" w:rsidP="005559CB">
            <w:pPr>
              <w:spacing w:after="0" w:line="240" w:lineRule="auto"/>
              <w:jc w:val="center"/>
              <w:rPr>
                <w:rStyle w:val="Odwoaniedokomentarza"/>
              </w:rPr>
            </w:pPr>
          </w:p>
        </w:tc>
      </w:tr>
      <w:tr w:rsidR="00AC71DC" w:rsidRPr="00D959FA" w14:paraId="0F0567A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2B76"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9150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AA95CA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E535C3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D6611A9"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2FC06FBD"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48B7C5B"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762E689A"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6D6FC8F7" w14:textId="77777777" w:rsidR="00AC71DC" w:rsidRDefault="00AC71DC" w:rsidP="00AC71DC">
      <w:pPr>
        <w:spacing w:after="160" w:line="259" w:lineRule="auto"/>
        <w:rPr>
          <w:rFonts w:ascii="Arial" w:eastAsia="Times New Roman" w:hAnsi="Arial" w:cs="Arial"/>
          <w:b/>
          <w:bCs/>
          <w:sz w:val="18"/>
          <w:szCs w:val="18"/>
          <w:highlight w:val="yellow"/>
          <w:lang w:eastAsia="pl-PL"/>
        </w:rPr>
      </w:pPr>
    </w:p>
    <w:p w14:paraId="747D90A8" w14:textId="77777777" w:rsidR="00AC71DC" w:rsidRDefault="00AC71DC" w:rsidP="00AC71DC">
      <w:pPr>
        <w:spacing w:after="160" w:line="259" w:lineRule="auto"/>
        <w:rPr>
          <w:rFonts w:ascii="Arial" w:eastAsia="Times New Roman" w:hAnsi="Arial" w:cs="Arial"/>
          <w:b/>
          <w:bCs/>
          <w:sz w:val="18"/>
          <w:szCs w:val="18"/>
          <w:highlight w:val="yellow"/>
          <w:lang w:eastAsia="pl-PL"/>
        </w:rPr>
      </w:pPr>
      <w:r>
        <w:rPr>
          <w:rFonts w:ascii="Arial" w:eastAsia="Times New Roman" w:hAnsi="Arial" w:cs="Arial"/>
          <w:b/>
          <w:bCs/>
          <w:sz w:val="18"/>
          <w:szCs w:val="18"/>
          <w:highlight w:val="yellow"/>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1BC1557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02370A6"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highlight w:val="yellow"/>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AA54E4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2B88F38"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D5B5599"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3EFAAF8"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3C7EC48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64595F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16968C9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289CDD6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4E713C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4FEFC00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3BA749A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4B693163"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F8D99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FB55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9CBBB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DB730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8383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0A48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51BD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7F23AF0E"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98849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7</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V</w:t>
            </w:r>
            <w:r w:rsidRPr="00D959FA">
              <w:rPr>
                <w:rFonts w:ascii="Arial" w:hAnsi="Arial" w:cs="Arial"/>
                <w:b/>
                <w:sz w:val="20"/>
                <w:szCs w:val="20"/>
              </w:rPr>
              <w:t>II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0D6A46B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FA53F"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87330C9"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26237320"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9045FE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DEF8A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513A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800AFE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7A2C03E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844C8"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E3861F"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39D2874"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F25D822"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9E1831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E009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61A4DE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73227A5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F1628"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21B09B"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7E810D5C"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7EA879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B5FBD56"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2EF692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1E00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E1B29E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8818679"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B970D"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39E798F"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41AA2064"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6A97412"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DD6A4E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17EB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E65CC3" w14:textId="77777777" w:rsidR="00AC71DC" w:rsidRPr="00D959FA" w:rsidRDefault="00AC71DC" w:rsidP="005559CB">
            <w:pPr>
              <w:spacing w:after="0" w:line="240" w:lineRule="auto"/>
              <w:jc w:val="center"/>
              <w:rPr>
                <w:rStyle w:val="Odwoaniedokomentarza"/>
              </w:rPr>
            </w:pPr>
          </w:p>
        </w:tc>
      </w:tr>
      <w:tr w:rsidR="00AC71DC" w:rsidRPr="00D959FA" w14:paraId="1C999AD5"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9D6F"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4747E1E"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4173A16"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1C3B20"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815325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9D74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0583B0" w14:textId="77777777" w:rsidR="00AC71DC" w:rsidRPr="00D959FA" w:rsidRDefault="00AC71DC" w:rsidP="005559CB">
            <w:pPr>
              <w:spacing w:after="0" w:line="240" w:lineRule="auto"/>
              <w:jc w:val="center"/>
              <w:rPr>
                <w:rStyle w:val="Odwoaniedokomentarza"/>
              </w:rPr>
            </w:pPr>
          </w:p>
        </w:tc>
      </w:tr>
      <w:tr w:rsidR="00AC71DC" w:rsidRPr="00D959FA" w14:paraId="1BBA349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59114"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B92D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1AD357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CEA187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180AC78"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50655E18"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BD7AB23"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7BCD578B"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0FA47D0A" w14:textId="77777777" w:rsidR="00AC71DC" w:rsidRDefault="00AC71DC" w:rsidP="00AC71DC">
      <w:pPr>
        <w:spacing w:after="160" w:line="259" w:lineRule="auto"/>
        <w:rPr>
          <w:rFonts w:ascii="Arial" w:eastAsia="Times New Roman" w:hAnsi="Arial" w:cs="Arial"/>
          <w:b/>
          <w:bCs/>
          <w:sz w:val="18"/>
          <w:szCs w:val="18"/>
          <w:highlight w:val="yellow"/>
          <w:lang w:eastAsia="pl-PL"/>
        </w:rPr>
      </w:pPr>
    </w:p>
    <w:p w14:paraId="345DA0C1" w14:textId="77777777" w:rsidR="00AC71DC" w:rsidRDefault="00AC71DC" w:rsidP="00AC71DC">
      <w:pPr>
        <w:spacing w:after="160" w:line="259" w:lineRule="auto"/>
        <w:rPr>
          <w:rFonts w:ascii="Arial" w:eastAsia="Times New Roman" w:hAnsi="Arial" w:cs="Arial"/>
          <w:b/>
          <w:bCs/>
          <w:sz w:val="18"/>
          <w:szCs w:val="18"/>
          <w:highlight w:val="yellow"/>
          <w:lang w:eastAsia="pl-PL"/>
        </w:rPr>
      </w:pPr>
      <w:r>
        <w:rPr>
          <w:rFonts w:ascii="Arial" w:eastAsia="Times New Roman" w:hAnsi="Arial" w:cs="Arial"/>
          <w:b/>
          <w:bCs/>
          <w:sz w:val="18"/>
          <w:szCs w:val="18"/>
          <w:highlight w:val="yellow"/>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06150BD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6ECE7D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highlight w:val="yellow"/>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986701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58694B8"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7042E6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6763F2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1160908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09680E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68DD397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09F3B3D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54674B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5AF7E91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73B51C8C"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23F082C4"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74F16D"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EE22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15C57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44FF8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0CD38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D012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1CD5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7F7B0EE7"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D5571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8</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VI</w:t>
            </w:r>
            <w:r w:rsidRPr="00D959FA">
              <w:rPr>
                <w:rFonts w:ascii="Arial" w:hAnsi="Arial" w:cs="Arial"/>
                <w:b/>
                <w:sz w:val="20"/>
                <w:szCs w:val="20"/>
              </w:rPr>
              <w:t>II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395FCA7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B64B"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019372E"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1266DB0C"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EE0E3D"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DA4FA7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8E1C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46A342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08FCF9F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6C1DF"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A859E8"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28E0793"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C57AA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BFE3F5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1BAB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FF4AF7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760EADB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80D8"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14C6B1"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0117679F"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9EEE0C7"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321DF7"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9B472D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2B8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A3CB59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09461F7E"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AC269"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70FEE5"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CEFA5B5"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0B4D6D1"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4A1BD0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DC31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591E68A" w14:textId="77777777" w:rsidR="00AC71DC" w:rsidRPr="00D959FA" w:rsidRDefault="00AC71DC" w:rsidP="005559CB">
            <w:pPr>
              <w:spacing w:after="0" w:line="240" w:lineRule="auto"/>
              <w:jc w:val="center"/>
              <w:rPr>
                <w:rStyle w:val="Odwoaniedokomentarza"/>
              </w:rPr>
            </w:pPr>
          </w:p>
        </w:tc>
      </w:tr>
      <w:tr w:rsidR="00AC71DC" w:rsidRPr="00D959FA" w14:paraId="464FAE6C"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2D2B4"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2CA2A7E"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30CCFB37"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2CE45D8"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5A59A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D12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7BE9B11" w14:textId="77777777" w:rsidR="00AC71DC" w:rsidRPr="00D959FA" w:rsidRDefault="00AC71DC" w:rsidP="005559CB">
            <w:pPr>
              <w:spacing w:after="0" w:line="240" w:lineRule="auto"/>
              <w:jc w:val="center"/>
              <w:rPr>
                <w:rStyle w:val="Odwoaniedokomentarza"/>
              </w:rPr>
            </w:pPr>
          </w:p>
        </w:tc>
      </w:tr>
      <w:tr w:rsidR="00AC71DC" w:rsidRPr="00D959FA" w14:paraId="15ECE3D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3378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53AA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B3752E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4748A5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BED383F"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1693A8DF"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9C240A3"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6C368DF2"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03F069DD"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0C894223"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919FAF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4BD614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0496CD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BE1F0C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5DE559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5D853E5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BB679C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026BD5F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7DFD11F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0A62BE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31EE6C1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22B4C8D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4C6F8EF7"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BAF962"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DCEB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EFF91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34443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2AEAA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899E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B5043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36DEBE2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ECC838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Część 2</w:t>
            </w:r>
            <w:r>
              <w:rPr>
                <w:rFonts w:ascii="Arial" w:eastAsia="Times New Roman" w:hAnsi="Arial" w:cs="Arial"/>
                <w:b/>
                <w:color w:val="000000" w:themeColor="text1"/>
                <w:sz w:val="20"/>
                <w:szCs w:val="20"/>
                <w:lang w:eastAsia="pl-PL"/>
              </w:rPr>
              <w:t>9</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Komputery stacjonarne I</w:t>
            </w:r>
            <w:r>
              <w:rPr>
                <w:rFonts w:ascii="Arial" w:hAnsi="Arial" w:cs="Arial"/>
                <w:b/>
                <w:sz w:val="20"/>
                <w:szCs w:val="20"/>
              </w:rPr>
              <w:t>X</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62918AF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2F4C"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4D2884"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3518026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5202671"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D6FA9C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0D9F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47764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2F6F658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D5CB"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4F83F8"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58695EA"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731FD29"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3C9EED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CFCA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CD6971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E498B0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70F3C"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30622A"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7832B846"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CD45F86"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A616888"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5F3DC8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F3C6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B9DC2D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6335FC2A"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65C70"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F4FB92"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463E370"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18F988"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29B8E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A38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3976CCF" w14:textId="77777777" w:rsidR="00AC71DC" w:rsidRPr="00D959FA" w:rsidRDefault="00AC71DC" w:rsidP="005559CB">
            <w:pPr>
              <w:spacing w:after="0" w:line="240" w:lineRule="auto"/>
              <w:jc w:val="center"/>
              <w:rPr>
                <w:rStyle w:val="Odwoaniedokomentarza"/>
              </w:rPr>
            </w:pPr>
          </w:p>
        </w:tc>
      </w:tr>
      <w:tr w:rsidR="00AC71DC" w:rsidRPr="00D959FA" w14:paraId="6426B135"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7D597"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69BEC6"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DC87F41"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FC6CBD7"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886A7E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6C7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FC498CC" w14:textId="77777777" w:rsidR="00AC71DC" w:rsidRPr="00D959FA" w:rsidRDefault="00AC71DC" w:rsidP="005559CB">
            <w:pPr>
              <w:spacing w:after="0" w:line="240" w:lineRule="auto"/>
              <w:jc w:val="center"/>
              <w:rPr>
                <w:rStyle w:val="Odwoaniedokomentarza"/>
              </w:rPr>
            </w:pPr>
          </w:p>
        </w:tc>
      </w:tr>
      <w:tr w:rsidR="00AC71DC" w:rsidRPr="00D959FA" w14:paraId="26667369"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93C0F"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45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810BB3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4EBD56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3665651"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480A2CBB"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962CA77"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6DFE0A79"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45E4BC97" w14:textId="77777777" w:rsidR="00AC71DC" w:rsidRDefault="00AC71DC" w:rsidP="00AC71DC">
      <w:pPr>
        <w:spacing w:after="160" w:line="259" w:lineRule="auto"/>
        <w:rPr>
          <w:rFonts w:ascii="Arial" w:eastAsia="Times New Roman" w:hAnsi="Arial" w:cs="Arial"/>
          <w:b/>
          <w:bCs/>
          <w:sz w:val="18"/>
          <w:szCs w:val="18"/>
          <w:lang w:eastAsia="pl-PL"/>
        </w:rPr>
      </w:pPr>
    </w:p>
    <w:p w14:paraId="7323D7C6"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1623859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119CEDA"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62147D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5CE5B0D"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887C7E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C0DD6D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39F8E19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BF2F05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51FBF47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49DDE9B8"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15C210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266C7DBC"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2B206DD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51800F97"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C89E36"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6A6BD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B7D21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02FAD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5EF9E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6ECC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6C63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752752F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E2F03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30</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X</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7CCE45D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5A7EB"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27970B"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7FDA756F"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D8130A"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E5F603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BFCD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20C26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714E975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9A525"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A2128B9"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5242875"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30F5E2"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C55AFB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3372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3A6CE8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4566837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1C810"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3502A1"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44B294DC"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205828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86C6CBF"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294CC1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5FC4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8CD22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3342A0FA"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D9A7D"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2AC5A5E"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913A164"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123399E"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66366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18BE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0A19E4C" w14:textId="77777777" w:rsidR="00AC71DC" w:rsidRPr="00D959FA" w:rsidRDefault="00AC71DC" w:rsidP="005559CB">
            <w:pPr>
              <w:spacing w:after="0" w:line="240" w:lineRule="auto"/>
              <w:jc w:val="center"/>
              <w:rPr>
                <w:rStyle w:val="Odwoaniedokomentarza"/>
              </w:rPr>
            </w:pPr>
          </w:p>
        </w:tc>
      </w:tr>
      <w:tr w:rsidR="00AC71DC" w:rsidRPr="00D959FA" w14:paraId="00DDF86D"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668B8"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28C22C6"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51EEE28"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A34168"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111A8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4A96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652C861" w14:textId="77777777" w:rsidR="00AC71DC" w:rsidRPr="00D959FA" w:rsidRDefault="00AC71DC" w:rsidP="005559CB">
            <w:pPr>
              <w:spacing w:after="0" w:line="240" w:lineRule="auto"/>
              <w:jc w:val="center"/>
              <w:rPr>
                <w:rStyle w:val="Odwoaniedokomentarza"/>
              </w:rPr>
            </w:pPr>
          </w:p>
        </w:tc>
      </w:tr>
      <w:tr w:rsidR="00AC71DC" w:rsidRPr="00D959FA" w14:paraId="46276285"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02724"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A7D1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DDE186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C5AE59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FFB61DA"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19E5EAB9"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46A7EDF"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2491E550"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0C16FFAA" w14:textId="77777777" w:rsidR="00AC71DC" w:rsidRDefault="00AC71DC" w:rsidP="00AC71DC">
      <w:pPr>
        <w:spacing w:after="160" w:line="259" w:lineRule="auto"/>
        <w:rPr>
          <w:rFonts w:ascii="Arial" w:eastAsia="Times New Roman" w:hAnsi="Arial" w:cs="Arial"/>
          <w:b/>
          <w:bCs/>
          <w:sz w:val="18"/>
          <w:szCs w:val="18"/>
          <w:lang w:eastAsia="pl-PL"/>
        </w:rPr>
      </w:pPr>
    </w:p>
    <w:p w14:paraId="695AC8D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1E5FE8F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AD6CC4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sz w:val="24"/>
                <w:szCs w:val="24"/>
                <w:lang w:eastAsia="pl-PL"/>
              </w:rPr>
              <w:lastRenderedPageBreak/>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D6764C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29328B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28D2A3A"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C99CCA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134E4FB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E54AF7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51DB4FF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6598001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347424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2FC656D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66FD4C2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203B29DF"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78E8F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DAC57"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1934F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11936A"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511F7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065B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B8070"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696DDD27"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C21A0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31</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X</w:t>
            </w:r>
            <w:r w:rsidRPr="00D959FA">
              <w:rPr>
                <w:rFonts w:ascii="Arial" w:hAnsi="Arial" w:cs="Arial"/>
                <w:b/>
                <w:sz w:val="20"/>
                <w:szCs w:val="20"/>
              </w:rPr>
              <w:t>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2ADFF7E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A141C"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1724214"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175DACD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FBBA69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CF1E97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597B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E98D5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05EF0DC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55232"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19F31BD"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343F6F4"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165B992"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8CE21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A743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2D8E5A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303AC35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FC07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EB67749"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090AE2E5"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1AF2796"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78E6867"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D48192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8CC1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0B9BAA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53F5676E"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5625C"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17B3745"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0F040F5C"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9CE063A"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FD1B5B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3F9E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05F784" w14:textId="77777777" w:rsidR="00AC71DC" w:rsidRPr="00D959FA" w:rsidRDefault="00AC71DC" w:rsidP="005559CB">
            <w:pPr>
              <w:spacing w:after="0" w:line="240" w:lineRule="auto"/>
              <w:jc w:val="center"/>
              <w:rPr>
                <w:rStyle w:val="Odwoaniedokomentarza"/>
              </w:rPr>
            </w:pPr>
          </w:p>
        </w:tc>
      </w:tr>
      <w:tr w:rsidR="00AC71DC" w:rsidRPr="00D959FA" w14:paraId="200C2FAA"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D70F"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8003BC"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E1C205B"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1233D4"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5B0DB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A7DD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E2BC407" w14:textId="77777777" w:rsidR="00AC71DC" w:rsidRPr="00D959FA" w:rsidRDefault="00AC71DC" w:rsidP="005559CB">
            <w:pPr>
              <w:spacing w:after="0" w:line="240" w:lineRule="auto"/>
              <w:jc w:val="center"/>
              <w:rPr>
                <w:rStyle w:val="Odwoaniedokomentarza"/>
              </w:rPr>
            </w:pPr>
          </w:p>
        </w:tc>
      </w:tr>
      <w:tr w:rsidR="00AC71DC" w:rsidRPr="00D959FA" w14:paraId="149F6A88"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4EA0"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DF6A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8BBB2F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3CE83B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2C6AA97"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5A8B2BC2"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81AA791"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219B2358"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57A7AD4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3469EA7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6AE58A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D959FA">
              <w:rPr>
                <w:rFonts w:ascii="Arial" w:eastAsia="Times New Roman" w:hAnsi="Arial" w:cs="Arial"/>
                <w:b/>
                <w:bCs/>
                <w:sz w:val="24"/>
                <w:szCs w:val="24"/>
                <w:lang w:eastAsia="pl-PL"/>
              </w:rPr>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98ACCEF"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CE4F2B8"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6406D76"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0B421E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19868E0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A03E2A9"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621B483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4BAF68C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352CC7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3A79EF7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72E41E4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244ECF6F"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5500C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C479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23F9A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2E18C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791CE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5990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BE78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7680147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78AC8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w:t>
            </w:r>
            <w:r w:rsidRPr="00D959FA">
              <w:rPr>
                <w:rFonts w:ascii="Arial" w:eastAsia="Times New Roman" w:hAnsi="Arial" w:cs="Arial"/>
                <w:b/>
                <w:color w:val="000000" w:themeColor="text1"/>
                <w:sz w:val="20"/>
                <w:szCs w:val="20"/>
                <w:lang w:eastAsia="pl-PL"/>
              </w:rPr>
              <w:t xml:space="preserve">2 </w:t>
            </w:r>
            <w:r w:rsidRPr="00D959FA">
              <w:rPr>
                <w:rFonts w:ascii="Arial" w:hAnsi="Arial" w:cs="Arial"/>
                <w:b/>
                <w:sz w:val="20"/>
                <w:szCs w:val="20"/>
              </w:rPr>
              <w:t xml:space="preserve">Komputery stacjonarne </w:t>
            </w:r>
            <w:r>
              <w:rPr>
                <w:rFonts w:ascii="Arial" w:hAnsi="Arial" w:cs="Arial"/>
                <w:b/>
                <w:sz w:val="20"/>
                <w:szCs w:val="20"/>
              </w:rPr>
              <w:t>X</w:t>
            </w:r>
            <w:r w:rsidRPr="00D959FA">
              <w:rPr>
                <w:rFonts w:ascii="Arial" w:hAnsi="Arial" w:cs="Arial"/>
                <w:b/>
                <w:sz w:val="20"/>
                <w:szCs w:val="20"/>
              </w:rPr>
              <w:t>II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43B3F35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D9CC1"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B936044"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w:t>
            </w:r>
            <w:r>
              <w:rPr>
                <w:rFonts w:ascii="Arial" w:hAnsi="Arial" w:cs="Arial"/>
                <w:b/>
                <w:bCs/>
                <w:sz w:val="18"/>
                <w:szCs w:val="18"/>
              </w:rPr>
              <w:t xml:space="preserve"> </w:t>
            </w:r>
            <w:r w:rsidRPr="00D959FA">
              <w:rPr>
                <w:rFonts w:ascii="Arial" w:hAnsi="Arial" w:cs="Arial"/>
                <w:b/>
                <w:bCs/>
                <w:sz w:val="18"/>
                <w:szCs w:val="18"/>
              </w:rPr>
              <w:t xml:space="preserve">SD(bdfh) </w:t>
            </w:r>
          </w:p>
        </w:tc>
        <w:tc>
          <w:tcPr>
            <w:tcW w:w="567" w:type="dxa"/>
            <w:tcBorders>
              <w:top w:val="single" w:sz="4" w:space="0" w:color="auto"/>
              <w:left w:val="nil"/>
              <w:bottom w:val="single" w:sz="4" w:space="0" w:color="auto"/>
              <w:right w:val="single" w:sz="4" w:space="0" w:color="auto"/>
            </w:tcBorders>
            <w:vAlign w:val="center"/>
          </w:tcPr>
          <w:p w14:paraId="5FE10DD5"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DC8B67"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2DCE54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3CB9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CB6966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2C9338A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BEE6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844F6E6"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8C0B277"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38B621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53DC9B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F68E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317A14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08AADFD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FF72"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CE16D8A"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5F3418A7"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CA2B07B"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8595B84"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718A21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FC6C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34928B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5A73F40"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96D1C"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7BB7B46"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E751DCC"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04EE22"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E304BB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A29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CC5A0C" w14:textId="77777777" w:rsidR="00AC71DC" w:rsidRPr="00D959FA" w:rsidRDefault="00AC71DC" w:rsidP="005559CB">
            <w:pPr>
              <w:spacing w:after="0" w:line="240" w:lineRule="auto"/>
              <w:jc w:val="center"/>
              <w:rPr>
                <w:rStyle w:val="Odwoaniedokomentarza"/>
              </w:rPr>
            </w:pPr>
          </w:p>
        </w:tc>
      </w:tr>
      <w:tr w:rsidR="00AC71DC" w:rsidRPr="00D959FA" w14:paraId="52DEC3B6"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23944"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DCBB654"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B1E7913"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B17AF75"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B30861"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521D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6011711" w14:textId="77777777" w:rsidR="00AC71DC" w:rsidRPr="00D959FA" w:rsidRDefault="00AC71DC" w:rsidP="005559CB">
            <w:pPr>
              <w:spacing w:after="0" w:line="240" w:lineRule="auto"/>
              <w:jc w:val="center"/>
              <w:rPr>
                <w:rStyle w:val="Odwoaniedokomentarza"/>
              </w:rPr>
            </w:pPr>
          </w:p>
        </w:tc>
      </w:tr>
      <w:tr w:rsidR="00AC71DC" w:rsidRPr="00D959FA" w14:paraId="0E6CFE58"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70378"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CF11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85967F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8F6C83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6662733"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17FA8FF8"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271D8AA"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6491B4BE"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44CFC5B3"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57439F73"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1E04B5A"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sz w:val="24"/>
                <w:szCs w:val="24"/>
                <w:lang w:eastAsia="pl-PL"/>
              </w:rPr>
              <w:lastRenderedPageBreak/>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4B7A80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4B67AA6"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78C052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1AF652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50C7EF2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12F1D5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2785487B"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3F3A612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DAE50D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6361087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1C8FE4A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25AAEB65"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48F53D"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505A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E7492A"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EE9425"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B62FA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ED5D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E471C"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2EC2177E"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153C9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33</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XI</w:t>
            </w:r>
            <w:r w:rsidRPr="00D959FA">
              <w:rPr>
                <w:rFonts w:ascii="Arial" w:hAnsi="Arial" w:cs="Arial"/>
                <w:b/>
                <w:sz w:val="20"/>
                <w:szCs w:val="20"/>
              </w:rPr>
              <w:t>II</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6F23E5B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BFDCF"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214E183"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 xml:space="preserve">Komputer stacjonarny </w:t>
            </w:r>
            <w:r w:rsidRPr="00091981">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061C4D56"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CFA18E"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7578B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5AE5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61D5A7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4DC779A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5615"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2C035FA"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2E38334"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D2D0B07"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0CDAAC"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DA4C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E16DA7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34C108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373C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CC9CC3"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03A6C32E"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F9A6320"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D98AEE"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4B3B12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76E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2FDF27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FAB6AB6"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0B23"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D123B97"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F85160D"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FABD6D9"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5E32C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EBE2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61D169" w14:textId="77777777" w:rsidR="00AC71DC" w:rsidRPr="00D959FA" w:rsidRDefault="00AC71DC" w:rsidP="005559CB">
            <w:pPr>
              <w:spacing w:after="0" w:line="240" w:lineRule="auto"/>
              <w:jc w:val="center"/>
              <w:rPr>
                <w:rStyle w:val="Odwoaniedokomentarza"/>
              </w:rPr>
            </w:pPr>
          </w:p>
        </w:tc>
      </w:tr>
      <w:tr w:rsidR="00AC71DC" w:rsidRPr="00D959FA" w14:paraId="4775EE69"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7920"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8186C28"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0BFA28D4"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FD0EE1"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5309A9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860D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96D4FE" w14:textId="77777777" w:rsidR="00AC71DC" w:rsidRPr="00D959FA" w:rsidRDefault="00AC71DC" w:rsidP="005559CB">
            <w:pPr>
              <w:spacing w:after="0" w:line="240" w:lineRule="auto"/>
              <w:jc w:val="center"/>
              <w:rPr>
                <w:rStyle w:val="Odwoaniedokomentarza"/>
              </w:rPr>
            </w:pPr>
          </w:p>
        </w:tc>
      </w:tr>
      <w:tr w:rsidR="00AC71DC" w:rsidRPr="00D959FA" w14:paraId="76B5BD7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81FB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49234"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899CAFB"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F0CBCD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532D9B2"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7AD65C8C"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CA973BA"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5BC96CA0"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59592FF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62BAA5F4"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D91B12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sz w:val="24"/>
                <w:szCs w:val="24"/>
                <w:lang w:eastAsia="pl-PL"/>
              </w:rPr>
              <w:lastRenderedPageBreak/>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947101E"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6424A01"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81DF2EA"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FFCB9B9"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2D6DC952"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7D123D5"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5D58826F"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2790D749"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A9FC1C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5DD9698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78B2141D"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251D9245"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7D609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EC69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445004"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BE6AC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13B03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BBF84"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EF1C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4690581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A811F0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34</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X</w:t>
            </w:r>
            <w:r w:rsidRPr="00D959FA">
              <w:rPr>
                <w:rFonts w:ascii="Arial" w:hAnsi="Arial" w:cs="Arial"/>
                <w:b/>
                <w:sz w:val="20"/>
                <w:szCs w:val="20"/>
              </w:rPr>
              <w:t>I</w:t>
            </w:r>
            <w:r>
              <w:rPr>
                <w:rFonts w:ascii="Arial" w:hAnsi="Arial" w:cs="Arial"/>
                <w:b/>
                <w:sz w:val="20"/>
                <w:szCs w:val="20"/>
              </w:rPr>
              <w:t>V</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012A7AD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F35DB"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311D671"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sidRPr="00D959FA">
              <w:rPr>
                <w:rFonts w:ascii="Arial" w:hAnsi="Arial" w:cs="Arial"/>
                <w:b/>
                <w:bCs/>
                <w:sz w:val="18"/>
                <w:szCs w:val="18"/>
              </w:rPr>
              <w:t>Komputer stacjonarny (</w:t>
            </w:r>
            <w:r>
              <w:rPr>
                <w:rFonts w:ascii="Arial" w:hAnsi="Arial" w:cs="Arial"/>
                <w:b/>
                <w:bCs/>
                <w:sz w:val="18"/>
                <w:szCs w:val="18"/>
              </w:rPr>
              <w:t>minitower</w:t>
            </w:r>
            <w:r w:rsidRPr="00D959FA">
              <w:rPr>
                <w:rFonts w:ascii="Arial" w:hAnsi="Arial" w:cs="Arial"/>
                <w:b/>
                <w:bCs/>
                <w:sz w:val="18"/>
                <w:szCs w:val="18"/>
              </w:rPr>
              <w:t xml:space="preserve">) SD(bdfh) </w:t>
            </w:r>
          </w:p>
        </w:tc>
        <w:tc>
          <w:tcPr>
            <w:tcW w:w="567" w:type="dxa"/>
            <w:tcBorders>
              <w:top w:val="single" w:sz="4" w:space="0" w:color="auto"/>
              <w:left w:val="nil"/>
              <w:bottom w:val="single" w:sz="4" w:space="0" w:color="auto"/>
              <w:right w:val="single" w:sz="4" w:space="0" w:color="auto"/>
            </w:tcBorders>
            <w:vAlign w:val="center"/>
          </w:tcPr>
          <w:p w14:paraId="6E5C9C9E"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1F144FE"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FF0BE2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CD8E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4DB03B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2A7256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7718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8A552D"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AF2998E"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F9C050"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53B43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DB0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C34E7E"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5C8D2AC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639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C27D47"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004CF133"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2CDF44A"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2218EA7"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C6A87B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64D2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2AB5C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2AED178B"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DBB3"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2F3FD7"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00B0DE78"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536063"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A571A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22F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7D67FAE" w14:textId="77777777" w:rsidR="00AC71DC" w:rsidRPr="00D959FA" w:rsidRDefault="00AC71DC" w:rsidP="005559CB">
            <w:pPr>
              <w:spacing w:after="0" w:line="240" w:lineRule="auto"/>
              <w:jc w:val="center"/>
              <w:rPr>
                <w:rStyle w:val="Odwoaniedokomentarza"/>
              </w:rPr>
            </w:pPr>
          </w:p>
        </w:tc>
      </w:tr>
      <w:tr w:rsidR="00AC71DC" w:rsidRPr="00D959FA" w14:paraId="5CEC94D1"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D0776"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041D25"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01DF0823"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47C535"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0657FB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04FF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688614" w14:textId="77777777" w:rsidR="00AC71DC" w:rsidRPr="00D959FA" w:rsidRDefault="00AC71DC" w:rsidP="005559CB">
            <w:pPr>
              <w:spacing w:after="0" w:line="240" w:lineRule="auto"/>
              <w:jc w:val="center"/>
              <w:rPr>
                <w:rStyle w:val="Odwoaniedokomentarza"/>
              </w:rPr>
            </w:pPr>
          </w:p>
        </w:tc>
      </w:tr>
      <w:tr w:rsidR="00AC71DC" w:rsidRPr="00D959FA" w14:paraId="71CF3365"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5F0F6"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A01C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7B4202A"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442CD6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4F3AC5E"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03286399"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F81A911"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6C3FCBC4"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6678FFD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D959FA" w14:paraId="2BF51C2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AFB824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sz w:val="24"/>
                <w:szCs w:val="24"/>
                <w:lang w:eastAsia="pl-PL"/>
              </w:rPr>
              <w:lastRenderedPageBreak/>
              <w:br w:type="page"/>
            </w:r>
            <w:r w:rsidRPr="00D959FA">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DC25103"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2AAAAC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8670B42"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427B0D3"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Cena</w:t>
            </w:r>
          </w:p>
          <w:p w14:paraId="61B7844A"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jednostkowa </w:t>
            </w:r>
            <w:r w:rsidRPr="00D959FA">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85AEB77"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 xml:space="preserve">Wartość </w:t>
            </w:r>
          </w:p>
          <w:p w14:paraId="3308133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brutto zamówienia /zł/</w:t>
            </w:r>
          </w:p>
          <w:p w14:paraId="57D6F149"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BF36D76"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Producent/</w:t>
            </w:r>
          </w:p>
          <w:p w14:paraId="74BB2FF1"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model/</w:t>
            </w:r>
          </w:p>
          <w:p w14:paraId="4C2B15E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typ*</w:t>
            </w:r>
          </w:p>
        </w:tc>
      </w:tr>
      <w:tr w:rsidR="00AC71DC" w:rsidRPr="00D959FA" w14:paraId="68345191"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461C6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D38AC"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3E570"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F5FA6B" w14:textId="77777777" w:rsidR="00AC71DC" w:rsidRPr="00D959F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D959F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9490B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1B9DE"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44268" w14:textId="77777777" w:rsidR="00AC71DC" w:rsidRPr="00D959FA" w:rsidRDefault="00AC71DC" w:rsidP="005559CB">
            <w:pPr>
              <w:spacing w:after="0" w:line="240" w:lineRule="auto"/>
              <w:jc w:val="center"/>
              <w:rPr>
                <w:rFonts w:ascii="Arial" w:eastAsia="Times New Roman" w:hAnsi="Arial" w:cs="Arial"/>
                <w:b/>
                <w:color w:val="000000" w:themeColor="text1"/>
                <w:sz w:val="16"/>
                <w:szCs w:val="16"/>
                <w:lang w:eastAsia="pl-PL"/>
              </w:rPr>
            </w:pPr>
            <w:r w:rsidRPr="00D959FA">
              <w:rPr>
                <w:rFonts w:ascii="Arial" w:eastAsia="Times New Roman" w:hAnsi="Arial" w:cs="Arial"/>
                <w:b/>
                <w:color w:val="000000" w:themeColor="text1"/>
                <w:sz w:val="16"/>
                <w:szCs w:val="16"/>
                <w:lang w:eastAsia="pl-PL"/>
              </w:rPr>
              <w:t>7</w:t>
            </w:r>
          </w:p>
        </w:tc>
      </w:tr>
      <w:tr w:rsidR="00AC71DC" w:rsidRPr="00D959FA" w14:paraId="7B4C16CF"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2A13F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35</w:t>
            </w:r>
            <w:r w:rsidRPr="00D959FA">
              <w:rPr>
                <w:rFonts w:ascii="Arial" w:eastAsia="Times New Roman" w:hAnsi="Arial" w:cs="Arial"/>
                <w:b/>
                <w:color w:val="000000" w:themeColor="text1"/>
                <w:sz w:val="20"/>
                <w:szCs w:val="20"/>
                <w:lang w:eastAsia="pl-PL"/>
              </w:rPr>
              <w:t xml:space="preserve"> </w:t>
            </w:r>
            <w:r w:rsidRPr="00D959FA">
              <w:rPr>
                <w:rFonts w:ascii="Arial" w:hAnsi="Arial" w:cs="Arial"/>
                <w:b/>
                <w:sz w:val="20"/>
                <w:szCs w:val="20"/>
              </w:rPr>
              <w:t xml:space="preserve">Komputery stacjonarne </w:t>
            </w:r>
            <w:r>
              <w:rPr>
                <w:rFonts w:ascii="Arial" w:hAnsi="Arial" w:cs="Arial"/>
                <w:b/>
                <w:sz w:val="20"/>
                <w:szCs w:val="20"/>
              </w:rPr>
              <w:t>XV</w:t>
            </w:r>
            <w:r w:rsidRPr="00D959FA">
              <w:rPr>
                <w:rFonts w:ascii="Arial" w:hAnsi="Arial" w:cs="Arial"/>
                <w:bCs/>
                <w:sz w:val="20"/>
                <w:szCs w:val="20"/>
              </w:rPr>
              <w:t xml:space="preserve"> </w:t>
            </w:r>
            <w:r w:rsidRPr="00D959FA">
              <w:rPr>
                <w:rFonts w:ascii="Arial" w:eastAsia="Times New Roman" w:hAnsi="Arial" w:cs="Arial"/>
                <w:b/>
                <w:color w:val="000000" w:themeColor="text1"/>
                <w:sz w:val="20"/>
                <w:szCs w:val="20"/>
                <w:lang w:eastAsia="pl-PL"/>
              </w:rPr>
              <w:t>– zgodnie z załącznikiem nr 5 do SWZ</w:t>
            </w:r>
          </w:p>
        </w:tc>
      </w:tr>
      <w:tr w:rsidR="00AC71DC" w:rsidRPr="00D959FA" w14:paraId="0D7EAF3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F29E" w14:textId="77777777" w:rsidR="00AC71DC" w:rsidRPr="00D959FA" w:rsidRDefault="00AC71DC" w:rsidP="005559CB">
            <w:pPr>
              <w:spacing w:after="0" w:line="240" w:lineRule="auto"/>
              <w:jc w:val="center"/>
              <w:rPr>
                <w:rFonts w:ascii="Arial" w:hAnsi="Arial" w:cs="Arial"/>
                <w:b/>
                <w:bCs/>
                <w:color w:val="000000" w:themeColor="text1"/>
                <w:sz w:val="18"/>
                <w:szCs w:val="18"/>
                <w:lang w:eastAsia="pl-PL"/>
              </w:rPr>
            </w:pPr>
            <w:r w:rsidRPr="00D959FA">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4F7522" w14:textId="77777777" w:rsidR="00AC71DC" w:rsidRPr="00D959FA" w:rsidRDefault="00AC71DC" w:rsidP="005559C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Komputer stacjonarny </w:t>
            </w:r>
            <w:r w:rsidRPr="00D959FA">
              <w:rPr>
                <w:rFonts w:ascii="Arial" w:hAnsi="Arial" w:cs="Arial"/>
                <w:b/>
                <w:bCs/>
                <w:sz w:val="18"/>
                <w:szCs w:val="18"/>
              </w:rPr>
              <w:t>(</w:t>
            </w:r>
            <w:r>
              <w:rPr>
                <w:rFonts w:ascii="Arial" w:hAnsi="Arial" w:cs="Arial"/>
                <w:b/>
                <w:bCs/>
                <w:sz w:val="18"/>
                <w:szCs w:val="18"/>
              </w:rPr>
              <w:t>minitower</w:t>
            </w:r>
            <w:r w:rsidRPr="00D959FA">
              <w:rPr>
                <w:rFonts w:ascii="Arial" w:hAnsi="Arial" w:cs="Arial"/>
                <w:b/>
                <w:bCs/>
                <w:sz w:val="18"/>
                <w:szCs w:val="18"/>
              </w:rPr>
              <w:t>)</w:t>
            </w:r>
            <w:r>
              <w:rPr>
                <w:rFonts w:ascii="Arial" w:hAnsi="Arial" w:cs="Arial"/>
                <w:b/>
                <w:bCs/>
                <w:sz w:val="18"/>
                <w:szCs w:val="18"/>
              </w:rPr>
              <w:t xml:space="preserve"> </w:t>
            </w:r>
            <w:r w:rsidRPr="00D959FA">
              <w:rPr>
                <w:rFonts w:ascii="Arial" w:hAnsi="Arial" w:cs="Arial"/>
                <w:b/>
                <w:bCs/>
                <w:sz w:val="18"/>
                <w:szCs w:val="18"/>
              </w:rPr>
              <w:t xml:space="preserve">SD(bdfh) </w:t>
            </w:r>
          </w:p>
        </w:tc>
        <w:tc>
          <w:tcPr>
            <w:tcW w:w="567" w:type="dxa"/>
            <w:tcBorders>
              <w:top w:val="single" w:sz="4" w:space="0" w:color="auto"/>
              <w:left w:val="nil"/>
              <w:bottom w:val="single" w:sz="4" w:space="0" w:color="auto"/>
              <w:right w:val="single" w:sz="4" w:space="0" w:color="auto"/>
            </w:tcBorders>
            <w:vAlign w:val="center"/>
          </w:tcPr>
          <w:p w14:paraId="344D7C1C"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B9F0116"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DF96456"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B0BB0"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4C2D9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1637833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6A69"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0A02146"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A29602E"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05BB82D"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9B56CB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9790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460B98"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63A6E0F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182E9"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r w:rsidRPr="00D959FA">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F80BBF" w14:textId="77777777" w:rsidR="00AC71DC" w:rsidRPr="00D959FA" w:rsidRDefault="00AC71DC" w:rsidP="005559CB">
            <w:pPr>
              <w:pStyle w:val="TableParagraph"/>
              <w:spacing w:line="206" w:lineRule="exact"/>
              <w:ind w:left="0" w:right="115"/>
              <w:jc w:val="both"/>
              <w:rPr>
                <w:sz w:val="18"/>
              </w:rPr>
            </w:pPr>
            <w:r w:rsidRPr="00D959FA">
              <w:rPr>
                <w:sz w:val="18"/>
              </w:rPr>
              <w:t xml:space="preserve">Mysz optyczna USB, dwuprzyciskowa </w:t>
            </w:r>
          </w:p>
          <w:p w14:paraId="64E775D3" w14:textId="77777777" w:rsidR="00AC71DC" w:rsidRPr="00D959FA" w:rsidRDefault="00AC71DC" w:rsidP="005559CB">
            <w:pPr>
              <w:autoSpaceDE w:val="0"/>
              <w:autoSpaceDN w:val="0"/>
              <w:adjustRightInd w:val="0"/>
              <w:spacing w:after="0" w:line="240" w:lineRule="auto"/>
              <w:rPr>
                <w:rFonts w:ascii="Arial" w:hAnsi="Arial" w:cs="Arial"/>
                <w:b/>
                <w:sz w:val="18"/>
                <w:szCs w:val="18"/>
              </w:rPr>
            </w:pPr>
            <w:r w:rsidRPr="00D959FA">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EA01EE2" w14:textId="77777777" w:rsidR="00AC71DC" w:rsidRPr="00D959FA" w:rsidRDefault="00AC71DC" w:rsidP="005559CB">
            <w:pPr>
              <w:spacing w:after="0" w:line="240" w:lineRule="auto"/>
              <w:jc w:val="center"/>
              <w:rPr>
                <w:rFonts w:ascii="Arial" w:eastAsia="Times New Roman" w:hAnsi="Arial" w:cs="Arial"/>
                <w:b/>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FCD87E8" w14:textId="77777777" w:rsidR="00AC71DC" w:rsidRPr="00D959FA" w:rsidRDefault="00AC71DC" w:rsidP="005559CB">
            <w:pPr>
              <w:spacing w:after="0" w:line="240" w:lineRule="auto"/>
              <w:jc w:val="center"/>
              <w:rPr>
                <w:rFonts w:ascii="Arial" w:hAnsi="Arial" w:cs="Arial"/>
                <w:b/>
                <w:color w:val="000000"/>
                <w:sz w:val="18"/>
                <w:szCs w:val="18"/>
              </w:rPr>
            </w:pPr>
            <w:r w:rsidRPr="00D959FA">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AE3DE3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1E03D"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947DB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D959FA" w14:paraId="6DD0C683"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152A1"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79B975E"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70AE9C9"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B78894"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300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FF7752"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171A9"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8C23750" w14:textId="77777777" w:rsidR="00AC71DC" w:rsidRPr="00D959FA" w:rsidRDefault="00AC71DC" w:rsidP="005559CB">
            <w:pPr>
              <w:spacing w:after="0" w:line="240" w:lineRule="auto"/>
              <w:jc w:val="center"/>
              <w:rPr>
                <w:rStyle w:val="Odwoaniedokomentarza"/>
              </w:rPr>
            </w:pPr>
          </w:p>
        </w:tc>
      </w:tr>
      <w:tr w:rsidR="00AC71DC" w:rsidRPr="00D959FA" w14:paraId="6FC8A10D"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C703E" w14:textId="77777777" w:rsidR="00AC71DC" w:rsidRPr="00D959FA" w:rsidRDefault="00AC71DC" w:rsidP="005559CB">
            <w:pPr>
              <w:spacing w:after="0" w:line="240" w:lineRule="auto"/>
              <w:jc w:val="center"/>
              <w:rPr>
                <w:rFonts w:ascii="Arial" w:hAnsi="Arial" w:cs="Arial"/>
                <w:b/>
                <w:bCs/>
                <w:sz w:val="18"/>
                <w:szCs w:val="18"/>
                <w:lang w:eastAsia="pl-PL"/>
              </w:rPr>
            </w:pPr>
            <w:r>
              <w:rPr>
                <w:rFonts w:ascii="Arial" w:hAnsi="Arial" w:cs="Arial"/>
                <w:b/>
                <w:bCs/>
                <w:sz w:val="18"/>
                <w:szCs w:val="18"/>
                <w:lang w:eastAsia="pl-PL"/>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E4B0703" w14:textId="77777777" w:rsidR="00AC71DC" w:rsidRPr="00D959FA" w:rsidRDefault="00AC71DC" w:rsidP="005559CB">
            <w:pPr>
              <w:pStyle w:val="TableParagraph"/>
              <w:spacing w:line="206" w:lineRule="exact"/>
              <w:ind w:left="0" w:right="115"/>
              <w:jc w:val="both"/>
              <w:rPr>
                <w:b/>
                <w:bCs/>
                <w:sz w:val="18"/>
              </w:rPr>
            </w:pPr>
            <w:r w:rsidRPr="00D959FA">
              <w:rPr>
                <w:b/>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F58EE1B" w14:textId="77777777" w:rsidR="00AC71DC" w:rsidRPr="00D959FA" w:rsidRDefault="00AC71DC" w:rsidP="005559CB">
            <w:pPr>
              <w:spacing w:after="0" w:line="240" w:lineRule="auto"/>
              <w:jc w:val="center"/>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1B370DB" w14:textId="77777777" w:rsidR="00AC71DC" w:rsidRPr="00D959FA" w:rsidRDefault="00AC71DC" w:rsidP="005559CB">
            <w:pPr>
              <w:spacing w:after="0" w:line="240" w:lineRule="auto"/>
              <w:jc w:val="center"/>
              <w:rPr>
                <w:rFonts w:ascii="Arial" w:hAnsi="Arial" w:cs="Arial"/>
                <w:b/>
                <w:bCs/>
                <w:color w:val="000000"/>
                <w:sz w:val="18"/>
                <w:szCs w:val="18"/>
              </w:rPr>
            </w:pPr>
            <w:r w:rsidRPr="00D959FA">
              <w:rPr>
                <w:rFonts w:ascii="Arial" w:hAnsi="Arial" w:cs="Arial"/>
                <w:b/>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BFD3C8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DF03"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033302" w14:textId="77777777" w:rsidR="00AC71DC" w:rsidRPr="00D959FA" w:rsidRDefault="00AC71DC" w:rsidP="005559CB">
            <w:pPr>
              <w:spacing w:after="0" w:line="240" w:lineRule="auto"/>
              <w:jc w:val="center"/>
              <w:rPr>
                <w:rStyle w:val="Odwoaniedokomentarza"/>
              </w:rPr>
            </w:pPr>
          </w:p>
        </w:tc>
      </w:tr>
      <w:tr w:rsidR="00AC71DC" w:rsidRPr="00D959FA" w14:paraId="3A0634F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5AF1" w14:textId="77777777" w:rsidR="00AC71DC" w:rsidRPr="00D959F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8CD0F"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06F7585"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r w:rsidRPr="00D959F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EFC2437" w14:textId="77777777" w:rsidR="00AC71DC" w:rsidRPr="00D959F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B2AA4A6" w14:textId="77777777" w:rsidR="00AC71DC" w:rsidRPr="003B3413" w:rsidRDefault="00AC71DC" w:rsidP="00AC71DC">
      <w:pPr>
        <w:spacing w:after="120" w:line="240" w:lineRule="auto"/>
        <w:ind w:right="363"/>
        <w:rPr>
          <w:rFonts w:ascii="Arial" w:eastAsia="Times New Roman" w:hAnsi="Arial" w:cs="Arial"/>
          <w:b/>
          <w:bCs/>
          <w:sz w:val="18"/>
          <w:szCs w:val="18"/>
          <w:highlight w:val="yellow"/>
          <w:lang w:eastAsia="pl-PL"/>
        </w:rPr>
      </w:pPr>
    </w:p>
    <w:p w14:paraId="4DFB41A1"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B11A8B6"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Wyposażenia tego nie należy uwzględniać w Karcie Sprzętu dla danego urządzenia.</w:t>
      </w:r>
    </w:p>
    <w:p w14:paraId="2F82252F" w14:textId="77777777" w:rsidR="00AC71DC" w:rsidRPr="00D959FA" w:rsidRDefault="00AC71DC" w:rsidP="00AC71DC">
      <w:pPr>
        <w:spacing w:after="120" w:line="240" w:lineRule="auto"/>
        <w:ind w:left="567" w:right="363"/>
        <w:rPr>
          <w:rFonts w:ascii="Arial" w:eastAsia="Times New Roman" w:hAnsi="Arial" w:cs="Arial"/>
          <w:b/>
          <w:bCs/>
          <w:sz w:val="18"/>
          <w:szCs w:val="18"/>
          <w:lang w:eastAsia="pl-PL"/>
        </w:rPr>
      </w:pPr>
      <w:r w:rsidRPr="00D959FA">
        <w:rPr>
          <w:rFonts w:ascii="Arial" w:eastAsia="Times New Roman" w:hAnsi="Arial" w:cs="Arial"/>
          <w:b/>
          <w:bCs/>
          <w:sz w:val="18"/>
          <w:szCs w:val="18"/>
          <w:lang w:eastAsia="pl-PL"/>
        </w:rPr>
        <w:t xml:space="preserve">UWAGA: </w:t>
      </w:r>
      <w:r w:rsidRPr="00D959FA">
        <w:rPr>
          <w:rFonts w:ascii="Arial" w:eastAsia="Times New Roman" w:hAnsi="Arial" w:cs="Arial"/>
          <w:b/>
          <w:bCs/>
          <w:sz w:val="18"/>
          <w:szCs w:val="18"/>
          <w:lang w:eastAsia="pl-PL"/>
        </w:rPr>
        <w:br/>
        <w:t>1. Wykonawca przepisze łączną wartość za realizację zamówienia do formularza ofertowego.</w:t>
      </w:r>
      <w:r w:rsidRPr="00D959FA">
        <w:rPr>
          <w:rFonts w:ascii="Arial" w:eastAsia="Times New Roman" w:hAnsi="Arial" w:cs="Arial"/>
          <w:b/>
          <w:bCs/>
          <w:sz w:val="18"/>
          <w:szCs w:val="18"/>
          <w:lang w:eastAsia="pl-PL"/>
        </w:rPr>
        <w:br/>
        <w:t>2. Wykonawca uwzględni w formularzu cenowym wszystkie koszty niezbędne do wykonania zamówienia.</w:t>
      </w:r>
    </w:p>
    <w:p w14:paraId="2ED95876"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E0635C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3237F4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3D6D3E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38B601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4F1334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449397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482E115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A5C66F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5E7C1B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16FF601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E16780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1F0748F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586C37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DDA41A8"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49E2F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4149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E7957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5CD1B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E52B4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9EA3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5ABB8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2934ADA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15824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36 </w:t>
            </w:r>
            <w:r w:rsidRPr="002A4780">
              <w:rPr>
                <w:rFonts w:ascii="Arial" w:hAnsi="Arial" w:cs="Arial"/>
                <w:b/>
                <w:sz w:val="20"/>
                <w:szCs w:val="20"/>
              </w:rPr>
              <w:t>Komputery stacjonarne SFF 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F2AEB9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58AF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E04C1E"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49D4EB7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859585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9FF3D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9D2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DDFD6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F3F6BF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C6B8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7D6D17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72DD85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D2020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7A3F69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066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5A677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6CF7E9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A2C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89D051B"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AD9B6B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D43AFD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BDED1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93DCD0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00D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E46379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A6D0BAF"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90FF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525989F"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E5CE034"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C121FE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E5FBCC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9DB38B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CF8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812B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AB30D1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60CC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A05A7E0"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76063E4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90E87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32E4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A1F0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10512E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2F9AED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94D9F"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F39DC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11F802E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2933EB0"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5D8D4A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403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9D5325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0B2348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498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D23DD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49C63A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A82775"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FE7DE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1154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0A49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314D10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6CD8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75798C0"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68BB60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8D2C776"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3AFE6A"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3F0E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70C8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18C3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C534037" w14:textId="77777777" w:rsidTr="005559CB">
        <w:trPr>
          <w:cantSplit/>
          <w:trHeight w:val="66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2AFC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C3D9F9C"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321008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41D5717"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A2DB5B"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C60F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A26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F174F8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2B3AE3E" w14:textId="77777777" w:rsidTr="005559CB">
        <w:trPr>
          <w:cantSplit/>
          <w:trHeight w:val="56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6B26"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9C283AB"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642226C"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22F40E9"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9D9DC8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FA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33B3D84" w14:textId="77777777" w:rsidR="00AC71DC" w:rsidRPr="002A4780" w:rsidRDefault="00AC71DC" w:rsidP="005559CB">
            <w:pPr>
              <w:spacing w:after="0" w:line="240" w:lineRule="auto"/>
              <w:jc w:val="center"/>
              <w:rPr>
                <w:rStyle w:val="Odwoaniedokomentarza"/>
              </w:rPr>
            </w:pPr>
          </w:p>
        </w:tc>
      </w:tr>
      <w:tr w:rsidR="00AC71DC" w:rsidRPr="002A4780" w14:paraId="678433B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070B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00CE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ADC6C4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53403D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5C18B09" w14:textId="77777777" w:rsidR="00AC71DC" w:rsidRPr="002A4780" w:rsidRDefault="00AC71DC" w:rsidP="00AC71DC">
      <w:pPr>
        <w:spacing w:after="120" w:line="240" w:lineRule="auto"/>
        <w:ind w:right="363"/>
        <w:rPr>
          <w:rFonts w:ascii="Arial" w:eastAsia="Times New Roman" w:hAnsi="Arial" w:cs="Arial"/>
          <w:b/>
          <w:bCs/>
          <w:sz w:val="18"/>
          <w:szCs w:val="18"/>
          <w:lang w:eastAsia="pl-PL"/>
        </w:rPr>
      </w:pPr>
    </w:p>
    <w:p w14:paraId="7CFFCD01" w14:textId="77777777" w:rsidR="00AC71DC" w:rsidRPr="002A4780"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EB77C7D"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C689F6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4B88FA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76CEEE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9154AC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0E2F67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1E14CC0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EE3076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069EB80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1206544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7DACE7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402F77B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80FBC4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60C44C92"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2F88F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68FD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E8638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3FE02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87206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F28F9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A957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38AF46E5"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A572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3</w:t>
            </w:r>
            <w:r>
              <w:rPr>
                <w:rFonts w:ascii="Arial" w:eastAsia="Times New Roman" w:hAnsi="Arial" w:cs="Arial"/>
                <w:b/>
                <w:color w:val="000000" w:themeColor="text1"/>
                <w:sz w:val="20"/>
                <w:szCs w:val="20"/>
                <w:lang w:eastAsia="pl-PL"/>
              </w:rPr>
              <w:t>7</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Komputery stacjonarne SFF I</w:t>
            </w:r>
            <w:r>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0A8A8A7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F881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B54F6CF"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258D20D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32AAE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CD454D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7708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35D71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D59E2A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DE44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45C09E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9F3E7A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0B1FF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ED59A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77AB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F7BD9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46000A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601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22435D5"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231F52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196018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C477C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633AC7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C1A4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93940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11A0EAE"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5B54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0817AB"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180E1C5"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8623CE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BC81B5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6CD27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101A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8875B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9BD21B5"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2117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D53C291"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15BF616"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FFC99CA"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A48E2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E82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01022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C27B33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00C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F01E54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6C6A37F"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7B27E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B606C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E0B6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37860D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C76E1C8" w14:textId="77777777" w:rsidTr="005559CB">
        <w:trPr>
          <w:cantSplit/>
          <w:trHeight w:val="49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3AEF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02CB73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E7D7F42"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8815DE"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2BBA81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186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10F21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4613E8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0739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D207CEB"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2651B4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BD3B5A7"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3EC991E"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6BAD8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C023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BCDC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12015E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ACD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9E5CA5"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E54E3B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9AF8953"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34280F"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1F17CA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C4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558D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188CD836" w14:textId="77777777" w:rsidTr="005559CB">
        <w:trPr>
          <w:cantSplit/>
          <w:trHeight w:val="58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4D6F9"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E7CDB1"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CCB0B31"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4793570"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03CCF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B4AA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4CB5BC8" w14:textId="77777777" w:rsidR="00AC71DC" w:rsidRPr="002A4780" w:rsidRDefault="00AC71DC" w:rsidP="005559CB">
            <w:pPr>
              <w:spacing w:after="0" w:line="240" w:lineRule="auto"/>
              <w:jc w:val="center"/>
              <w:rPr>
                <w:rStyle w:val="Odwoaniedokomentarza"/>
              </w:rPr>
            </w:pPr>
          </w:p>
        </w:tc>
      </w:tr>
      <w:tr w:rsidR="00AC71DC" w:rsidRPr="002A4780" w14:paraId="7210B954"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F3DD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8A7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63FFE5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00E5CF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6A2D0D1"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0982A0E" w14:textId="0E545B41"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8924064"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DBD05FC"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2F319ACC" w14:textId="553D96A4" w:rsidR="00AC71DC" w:rsidRDefault="00AC71DC">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BB2D3C4"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D0C58C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DB6ADD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4392D3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0884B5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7BFBA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1675A6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504E5D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7F17FC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46BF007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88241B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281F7A1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A9CC80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2F9238D9"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72DF8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5B89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B6AF4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6F026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BBC11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EB9ED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9983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9F2AAB8"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9BAAC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3</w:t>
            </w:r>
            <w:r>
              <w:rPr>
                <w:rFonts w:ascii="Arial" w:eastAsia="Times New Roman" w:hAnsi="Arial" w:cs="Arial"/>
                <w:b/>
                <w:color w:val="000000" w:themeColor="text1"/>
                <w:sz w:val="20"/>
                <w:szCs w:val="20"/>
                <w:lang w:eastAsia="pl-PL"/>
              </w:rPr>
              <w:t>8</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Komputery stacjonarne SFF I</w:t>
            </w:r>
            <w:r>
              <w:rPr>
                <w:rFonts w:ascii="Arial" w:hAnsi="Arial" w:cs="Arial"/>
                <w:b/>
                <w:sz w:val="20"/>
                <w:szCs w:val="20"/>
              </w:rPr>
              <w:t>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412C33B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314D"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4C5CB9"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A8DE18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011B3F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232B0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527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3D6C40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706DE7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9ADA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F17D14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FC3B8E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2994D5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E399B5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A099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31DBD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BE96C9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BDF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B31B027"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C3FB8F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3A690E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811ACDB"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9213D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41F7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7739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54BC6FA"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8883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D8DB2D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011CEDF"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63A1DDA"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E97E9B1"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4ED1F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49A0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7F6774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96A48E0"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D1DE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3118394"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1F1C25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2B9944B"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47AD1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DD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FF8734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1E4820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7F1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69397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02CD797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FB9CD2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5FF51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6C1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9FA7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3FA34C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78A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EA48E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8FC970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3A7C5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7C235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6C7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A3E7A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EEF709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69B9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4AE024"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985B67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9B50683"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0C793E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82B7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0139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18D908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B6E529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F95B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ADE87BC"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60A085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9EFEC8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51732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BB419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EF31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B50F2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933919F" w14:textId="77777777" w:rsidTr="005559CB">
        <w:trPr>
          <w:cantSplit/>
          <w:trHeight w:val="47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35A46"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8B0D18"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9820725"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58DD78"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8354C4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C8AE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F2A6A0E" w14:textId="77777777" w:rsidR="00AC71DC" w:rsidRPr="002A4780" w:rsidRDefault="00AC71DC" w:rsidP="005559CB">
            <w:pPr>
              <w:spacing w:after="0" w:line="240" w:lineRule="auto"/>
              <w:jc w:val="center"/>
              <w:rPr>
                <w:rStyle w:val="Odwoaniedokomentarza"/>
              </w:rPr>
            </w:pPr>
          </w:p>
        </w:tc>
      </w:tr>
      <w:tr w:rsidR="00AC71DC" w:rsidRPr="002A4780" w14:paraId="70330851"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6686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F7FD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E977DA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4BCF5E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0D3045B"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7905C8A"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783B1922"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E402910"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A5B1DDA"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3D96DAC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4952BB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9BA8DB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4DC03A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7849A1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517892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2F60E4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48EF47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0B44587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58017BC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BF773B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6F1FF4B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7FB451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CD00607"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53C01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CE3E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BF316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D780F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7AFB7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EC4F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85B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1A0B0C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8432E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3</w:t>
            </w:r>
            <w:r>
              <w:rPr>
                <w:rFonts w:ascii="Arial" w:eastAsia="Times New Roman" w:hAnsi="Arial" w:cs="Arial"/>
                <w:b/>
                <w:color w:val="000000" w:themeColor="text1"/>
                <w:sz w:val="20"/>
                <w:szCs w:val="20"/>
                <w:lang w:eastAsia="pl-PL"/>
              </w:rPr>
              <w:t>9</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Komputery stacjonarne SFF I</w:t>
            </w:r>
            <w:r>
              <w:rPr>
                <w:rFonts w:ascii="Arial" w:hAnsi="Arial" w:cs="Arial"/>
                <w:b/>
                <w:sz w:val="20"/>
                <w:szCs w:val="20"/>
              </w:rPr>
              <w:t>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3E4A9D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010F"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5487D3"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70EB684A"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20CD96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FCAA9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8635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977618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C40F0E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9ED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101E89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143AE3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C7F158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26A84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A0CF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8AF684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1D6F16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741E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57651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9CF574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25483A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4A97D8"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BB029E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5A85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B56F3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3E521E5"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6ECC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E686A1"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AC79D6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6EDC31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A6156C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4B67A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3B36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96526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58B4BC4"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2499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DE52B7"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718120B"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179087D"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B476AB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6D1D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53DF92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C66BB2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683CD"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55B5B5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2CCCDD6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A573B8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F933B8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E83B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AEF60F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40DE7C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39C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828D9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87F741C"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C96394E"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A2124B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AC0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0E5C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D05979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16E1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4688BE4"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9CBA47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4721026"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E25940"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869EC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515E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BA6E75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2CE0C2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59BD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887E64A"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09A694A"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EC635DE"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50D5466"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B6BA3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197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F2630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6DF7DE6"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79A7"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ABB477"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13706EF"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11C029"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F05CDB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1EA1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6ED49D" w14:textId="77777777" w:rsidR="00AC71DC" w:rsidRPr="002A4780" w:rsidRDefault="00AC71DC" w:rsidP="005559CB">
            <w:pPr>
              <w:spacing w:after="0" w:line="240" w:lineRule="auto"/>
              <w:jc w:val="center"/>
              <w:rPr>
                <w:rStyle w:val="Odwoaniedokomentarza"/>
              </w:rPr>
            </w:pPr>
          </w:p>
        </w:tc>
      </w:tr>
      <w:tr w:rsidR="00AC71DC" w:rsidRPr="002A4780" w14:paraId="6DF1E2DF"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DCBD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2483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189D7B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024C6F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399697D"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E73FA17"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524E35CC"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1D72AD1A"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F70D09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05860C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5FE947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2922C6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CBEA52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8D3211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6AA1BB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6F7296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2FD3FE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889135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DB8316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E4BD76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5E93002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4879B66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D2BBDE2"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8531F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BC19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9F217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D48B8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F8BE9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366F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1E49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06EA9688"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20946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40</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7D974B3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D81B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867763"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729F016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906CB7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B7E99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95ED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08F47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7D6026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CD8C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85A19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893E58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D9728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D0BF3C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3AC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23B4BC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3A6FD7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71AB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F38842B"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6334D7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92FEB8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E6A97D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A4F129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98A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590EB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E496503"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9D0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DD273A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DAC89C9"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F2EF15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ED39E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D2F53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6DFF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D9B6A4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1F0BDC5"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EC8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E38323"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5E2AAC1B"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197235"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93F3265" w14:textId="77777777" w:rsidR="00AC71DC" w:rsidRPr="00091981"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30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5A910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EC4586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D060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CC539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04AFB20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34D9F2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3DF17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0C04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FD557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2244E4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144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597B73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85DCDAC"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1A7F488"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35CF65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29DB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249BE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98AB01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C07C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237C85"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D6CAD4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D3FF754"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FFFB06"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4E072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4FA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C8199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9BFE7D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1397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567A67"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EA271AC"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8EFAC6C"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B69C61"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199F38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F738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39FEFD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7F94B8A7"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F4E6C" w14:textId="77777777" w:rsidR="00AC71DC" w:rsidRPr="00091981"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BE05B1A"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913D46E"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C94D97"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B2543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5FBA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6A413B4" w14:textId="77777777" w:rsidR="00AC71DC" w:rsidRPr="002A4780" w:rsidRDefault="00AC71DC" w:rsidP="005559CB">
            <w:pPr>
              <w:spacing w:after="0" w:line="240" w:lineRule="auto"/>
              <w:jc w:val="center"/>
              <w:rPr>
                <w:rStyle w:val="Odwoaniedokomentarza"/>
              </w:rPr>
            </w:pPr>
          </w:p>
        </w:tc>
      </w:tr>
      <w:tr w:rsidR="00AC71DC" w:rsidRPr="002A4780" w14:paraId="54D284C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CDDD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6A49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2F4425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FA2D50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B3D5336"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36777B1"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3679273"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76A14C0"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AAE14E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2"/>
        <w:gridCol w:w="3543"/>
        <w:gridCol w:w="567"/>
        <w:gridCol w:w="993"/>
        <w:gridCol w:w="2268"/>
        <w:gridCol w:w="2552"/>
        <w:gridCol w:w="2410"/>
      </w:tblGrid>
      <w:tr w:rsidR="00AC71DC" w:rsidRPr="003B3413" w14:paraId="419C7C9B" w14:textId="77777777" w:rsidTr="005559CB">
        <w:trPr>
          <w:cantSplit/>
          <w:trHeight w:val="978"/>
          <w:jc w:val="center"/>
        </w:trPr>
        <w:tc>
          <w:tcPr>
            <w:tcW w:w="562"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365F84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3" w:type="dxa"/>
            <w:tcBorders>
              <w:top w:val="single" w:sz="4" w:space="0" w:color="auto"/>
              <w:left w:val="single" w:sz="4" w:space="0" w:color="auto"/>
              <w:bottom w:val="single" w:sz="4" w:space="0" w:color="auto"/>
              <w:right w:val="single" w:sz="4" w:space="0" w:color="auto"/>
            </w:tcBorders>
            <w:shd w:val="clear" w:color="auto" w:fill="D0FAFE"/>
            <w:vAlign w:val="center"/>
          </w:tcPr>
          <w:p w14:paraId="69F1B0E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81B645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DE5CEE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43E3CB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2AC346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3638A9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1CC9AD8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0012337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54D0A8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79A0D5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BFF062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3B326B25" w14:textId="77777777" w:rsidTr="005559CB">
        <w:trPr>
          <w:cantSplit/>
          <w:trHeight w:val="156"/>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65301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367E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E6F36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5478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66095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04B4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3ECD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339B985D"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453F5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41</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V</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27B53A45"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1049E"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A8B23A0"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6E27F4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A398B9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CAC7CD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0A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D8DE5C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B404D82"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9324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5A6CA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807894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2B3D1E"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9D482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3408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206E9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FDBE50F"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A513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43A6E6A"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0AAC4A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246327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A0A371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EFB0D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15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C4AAD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D46C2A8" w14:textId="77777777" w:rsidTr="005559CB">
        <w:trPr>
          <w:cantSplit/>
          <w:trHeight w:val="80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F453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33E5359"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9106268"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49C314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71A860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944DD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5EF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542CC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F50D0E" w14:textId="77777777" w:rsidTr="005559CB">
        <w:trPr>
          <w:cantSplit/>
          <w:trHeight w:val="57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6845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52EF6BD"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5BC65F0"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79F6148"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63F0B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70D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63350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B74EDA4"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29393"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1E43EC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2C4A1FF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B8B98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3B2FB8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8A2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D21242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9B0D9CC"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DA7F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FB24EA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68144D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3B184A"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1FB8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37B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10A78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4153790"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0285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B39A65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DB0468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E8E95D7"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17290E"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68ED0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79D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38AEF9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6350FDD" w14:textId="77777777" w:rsidTr="005559CB">
        <w:trPr>
          <w:cantSplit/>
          <w:trHeight w:val="6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576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7828D7E"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67ADF69"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2D9814F"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427616"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B9014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187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7DBF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54F09359" w14:textId="77777777" w:rsidTr="005559CB">
        <w:trPr>
          <w:cantSplit/>
          <w:trHeight w:val="619"/>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E880C"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EA60A60"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2E8F2CC"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B7417E"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A58604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838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CCF39FE" w14:textId="77777777" w:rsidR="00AC71DC" w:rsidRPr="002A4780" w:rsidRDefault="00AC71DC" w:rsidP="005559CB">
            <w:pPr>
              <w:spacing w:after="0" w:line="240" w:lineRule="auto"/>
              <w:jc w:val="center"/>
              <w:rPr>
                <w:rStyle w:val="Odwoaniedokomentarza"/>
              </w:rPr>
            </w:pPr>
          </w:p>
        </w:tc>
      </w:tr>
      <w:tr w:rsidR="00AC71DC" w:rsidRPr="002A4780" w14:paraId="50F786B1" w14:textId="77777777" w:rsidTr="005559CB">
        <w:trPr>
          <w:cantSplit/>
          <w:trHeight w:val="81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1A18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F2C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648CF5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246CB7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BAAF4D3"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287F0BDC"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CF6BC28"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A36F4A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87718A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953FFC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68985E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4E4049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A908B0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632E05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08D53E0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7BA476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4051E34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20880E4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E998A1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352B62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1723837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06536BA8"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FA179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7A98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E0CB8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EC1E0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8F0A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4DEA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F92E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ACBA272"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55C74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42</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Komputery stacjonarne SFF</w:t>
            </w:r>
            <w:r>
              <w:rPr>
                <w:rFonts w:ascii="Arial" w:hAnsi="Arial" w:cs="Arial"/>
                <w:b/>
                <w:sz w:val="20"/>
                <w:szCs w:val="20"/>
              </w:rPr>
              <w:t xml:space="preserve"> VI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098E1BB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E89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9E1E4E"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11FD542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92306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957261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D68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D845A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BCE177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B2D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3AEC9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1944A6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0F8406B"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ECC16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47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BDD81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B127BE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8380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3A5D1B"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B12924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28178F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0B76A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D397F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AD5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1587F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E928251"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8B92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8547586"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B2D536C"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4E6237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BEC304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F05D5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F61E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7EBDD3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B021820"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102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BDE80E2"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2033A5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0E1E616" w14:textId="77777777" w:rsidR="00AC71DC" w:rsidRPr="002A4780" w:rsidRDefault="00AC71DC" w:rsidP="005559CB">
            <w:pPr>
              <w:spacing w:after="0" w:line="240" w:lineRule="auto"/>
              <w:jc w:val="center"/>
              <w:rPr>
                <w:rFonts w:ascii="Arial" w:hAnsi="Arial" w:cs="Arial"/>
                <w:b/>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544A2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EA1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331DD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E6CE27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453B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5ECC0B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76AA048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37C4C90"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9220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3A6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69F8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770B76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B9C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3C239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F2E5451"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F654F95"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CAB151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601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910B7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A0E004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8E3F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38DD2F2"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2E2567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01B26AA"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A6F3AA"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BDEAB8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541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123F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08B365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E863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1DF58DF"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0615701"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1537BBC"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BEA1E1"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55210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035A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7604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8C34ECB"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1B64D"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AB6F01"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6CE5AB3"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57A36A2"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C8EA1C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0CFE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94490D" w14:textId="77777777" w:rsidR="00AC71DC" w:rsidRPr="002A4780" w:rsidRDefault="00AC71DC" w:rsidP="005559CB">
            <w:pPr>
              <w:spacing w:after="0" w:line="240" w:lineRule="auto"/>
              <w:jc w:val="center"/>
              <w:rPr>
                <w:rStyle w:val="Odwoaniedokomentarza"/>
              </w:rPr>
            </w:pPr>
          </w:p>
        </w:tc>
      </w:tr>
      <w:tr w:rsidR="00AC71DC" w:rsidRPr="002A4780" w14:paraId="732C8BC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277C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998F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95EBBE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25BB49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EFB399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3D67FA6"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6EBD880"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60DD6E21"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6DD501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71D34D1"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355597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C561A6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E3F91A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7C4638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42A148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5D62F9A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911523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688CD9A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E87DB2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CEF331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3F87138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C0501A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25FAD66B"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004E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8D6A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D5EA79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513D0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9F0D3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A982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CBBB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6631452E"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00866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w:t>
            </w:r>
            <w:r w:rsidRPr="002A4780">
              <w:rPr>
                <w:rFonts w:ascii="Arial" w:eastAsia="Times New Roman" w:hAnsi="Arial" w:cs="Arial"/>
                <w:b/>
                <w:color w:val="000000" w:themeColor="text1"/>
                <w:sz w:val="20"/>
                <w:szCs w:val="20"/>
                <w:lang w:eastAsia="pl-PL"/>
              </w:rPr>
              <w:t xml:space="preserve">3 </w:t>
            </w:r>
            <w:r w:rsidRPr="002A4780">
              <w:rPr>
                <w:rFonts w:ascii="Arial" w:hAnsi="Arial" w:cs="Arial"/>
                <w:b/>
                <w:sz w:val="20"/>
                <w:szCs w:val="20"/>
              </w:rPr>
              <w:t xml:space="preserve">Komputery stacjonarne SFF </w:t>
            </w:r>
            <w:r>
              <w:rPr>
                <w:rFonts w:ascii="Arial" w:hAnsi="Arial" w:cs="Arial"/>
                <w:b/>
                <w:sz w:val="20"/>
                <w:szCs w:val="20"/>
              </w:rPr>
              <w:t>VII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70CD82A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7EA27"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B1E97FB"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5FB972C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74A95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E9123C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76E5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F053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557ACD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AF9F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0F37D5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81BACC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8BFF6A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6752E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65E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BC9BC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AF85A6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F4B5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4B07A7"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471557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AE911E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A615417"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2E3C98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0B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43B1DF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AE7079"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EF9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E378D4"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B9F06C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ED2D44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925C00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4443B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619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70C7D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BA44E8B"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D99B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9FC1F3"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8E05C66"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24575B8"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C1E4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0D4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C1AA0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C71985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6045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9C128E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624B728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376410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A946B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9C1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03F03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FF8115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E6EB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19466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EAECFE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6AE619"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70A3FB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B72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6A841F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1FCEA7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D808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F7CF86"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7E1086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F0CC851"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86D7DED"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B84D7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35A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FA1B7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5F9044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CAF1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7955ADE"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7CBF73A"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6D83A3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3E617E"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2EEEE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C18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A2E35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9D4CDCC" w14:textId="77777777" w:rsidTr="005559CB">
        <w:trPr>
          <w:cantSplit/>
          <w:trHeight w:val="47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713E8"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F337084"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03704B81"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0D3549"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C1E57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C1B8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A09176F" w14:textId="77777777" w:rsidR="00AC71DC" w:rsidRPr="002A4780" w:rsidRDefault="00AC71DC" w:rsidP="005559CB">
            <w:pPr>
              <w:spacing w:after="0" w:line="240" w:lineRule="auto"/>
              <w:jc w:val="center"/>
              <w:rPr>
                <w:rStyle w:val="Odwoaniedokomentarza"/>
              </w:rPr>
            </w:pPr>
          </w:p>
        </w:tc>
      </w:tr>
      <w:tr w:rsidR="00AC71DC" w:rsidRPr="002A4780" w14:paraId="6F1E9ED3"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7F39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06B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203043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8C600E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4BFF8D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9D6DAB5"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329108C1"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1099408"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3BB2BF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37EE02E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E93BD3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4CDB55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2B217A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5424E1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BBA9BD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10F8D4F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50F672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AF5A92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2D65F58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B8A4CF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43B837D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0D41FF5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223D8051"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F21E4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052C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F44CA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2C4FA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F9402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E89E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E5C0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6D8624C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705C0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44</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Komputery stacjonarne SFF I</w:t>
            </w:r>
            <w:r>
              <w:rPr>
                <w:rFonts w:ascii="Arial" w:hAnsi="Arial" w:cs="Arial"/>
                <w:b/>
                <w:sz w:val="20"/>
                <w:szCs w:val="20"/>
              </w:rPr>
              <w:t>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6E35FBF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E73CF"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CEDB3F9"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561E474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2A03C6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398F8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5D8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A66A0D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0849B9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F85E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691974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A64A7BA"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283620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553E5F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9ABD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E3133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B78589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2A93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032218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E3E337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349C8EF"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0AE24B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3C404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57E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FE150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F8BE96C"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BB6E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D3C9A5"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2EB897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1052CD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E95033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5A89A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E9F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340FF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F8086ED"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6CB8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3AA4D3"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07D227FE"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4550022"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BF2EF6A" w14:textId="77777777" w:rsidR="00AC71DC" w:rsidRPr="00091981"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7B8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BC4947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722B8F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08F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1F4CD0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376A90D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432EE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26BCA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A6E5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77DB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3C05CC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F5EC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0830FB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EFDE39F"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D12414C"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5FE81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767E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63A404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8215A1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308B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63367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92C699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7DB85D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BAA8DF5"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14A55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8542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600EB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9404B2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94B6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1F0A68"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9DF1D0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F68BED9"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6E84F7"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AEFD4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4DAC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3A9A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1BB1199" w14:textId="77777777" w:rsidTr="005559CB">
        <w:trPr>
          <w:cantSplit/>
          <w:trHeight w:val="47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01CEA"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DB21F9D"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573A55F"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09C1777"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3CDD8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CB30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B3D177E" w14:textId="77777777" w:rsidR="00AC71DC" w:rsidRPr="002A4780" w:rsidRDefault="00AC71DC" w:rsidP="005559CB">
            <w:pPr>
              <w:spacing w:after="0" w:line="240" w:lineRule="auto"/>
              <w:jc w:val="center"/>
              <w:rPr>
                <w:rStyle w:val="Odwoaniedokomentarza"/>
              </w:rPr>
            </w:pPr>
          </w:p>
        </w:tc>
      </w:tr>
      <w:tr w:rsidR="00AC71DC" w:rsidRPr="002A4780" w14:paraId="5AF1ED3F"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EBF6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0807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AED6E1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1A4D0F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E276F6B"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780A80F"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4DBC2748"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463BE6AC"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9EA1412"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8"/>
        <w:gridCol w:w="992"/>
        <w:gridCol w:w="2268"/>
        <w:gridCol w:w="2552"/>
        <w:gridCol w:w="2410"/>
      </w:tblGrid>
      <w:tr w:rsidR="00AC71DC" w:rsidRPr="003B3413" w14:paraId="04D2821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410B2D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FAA5DD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8" w:type="dxa"/>
            <w:tcBorders>
              <w:top w:val="single" w:sz="4" w:space="0" w:color="auto"/>
              <w:left w:val="nil"/>
              <w:bottom w:val="single" w:sz="4" w:space="0" w:color="auto"/>
              <w:right w:val="single" w:sz="4" w:space="0" w:color="auto"/>
            </w:tcBorders>
            <w:shd w:val="clear" w:color="auto" w:fill="D0FAFE"/>
            <w:vAlign w:val="center"/>
          </w:tcPr>
          <w:p w14:paraId="55DFCD1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2" w:type="dxa"/>
            <w:tcBorders>
              <w:top w:val="single" w:sz="4" w:space="0" w:color="auto"/>
              <w:left w:val="nil"/>
              <w:bottom w:val="single" w:sz="4" w:space="0" w:color="auto"/>
              <w:right w:val="single" w:sz="4" w:space="0" w:color="auto"/>
            </w:tcBorders>
            <w:shd w:val="clear" w:color="auto" w:fill="D0FAFE"/>
            <w:vAlign w:val="center"/>
          </w:tcPr>
          <w:p w14:paraId="05CCA59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6F9FD8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0F7F21A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B3B74D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52FF10A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1E2EFD1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BAFF8B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78E5D93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24CA6D5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EE71E58"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D5AF7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9D69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69BDE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A68A4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1487E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ECA9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FC22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22FE7F3"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83CBD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45</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4E395A7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1DE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A14151"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8" w:type="dxa"/>
            <w:tcBorders>
              <w:top w:val="single" w:sz="4" w:space="0" w:color="auto"/>
              <w:left w:val="nil"/>
              <w:bottom w:val="single" w:sz="4" w:space="0" w:color="auto"/>
              <w:right w:val="single" w:sz="4" w:space="0" w:color="auto"/>
            </w:tcBorders>
            <w:vAlign w:val="center"/>
          </w:tcPr>
          <w:p w14:paraId="10538E9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091888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30595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F7F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263E8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971E26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F90F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C7A485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8" w:type="dxa"/>
            <w:tcBorders>
              <w:top w:val="single" w:sz="4" w:space="0" w:color="auto"/>
              <w:left w:val="nil"/>
              <w:bottom w:val="single" w:sz="4" w:space="0" w:color="auto"/>
              <w:right w:val="single" w:sz="4" w:space="0" w:color="auto"/>
            </w:tcBorders>
            <w:vAlign w:val="center"/>
          </w:tcPr>
          <w:p w14:paraId="0A3663A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3992DDE"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818CB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437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5CCB6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1EC91A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83C2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3F9563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F6EAF2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8" w:type="dxa"/>
            <w:tcBorders>
              <w:top w:val="single" w:sz="4" w:space="0" w:color="auto"/>
              <w:left w:val="nil"/>
              <w:bottom w:val="single" w:sz="4" w:space="0" w:color="auto"/>
              <w:right w:val="single" w:sz="4" w:space="0" w:color="auto"/>
            </w:tcBorders>
            <w:vAlign w:val="center"/>
          </w:tcPr>
          <w:p w14:paraId="1442B6E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6F6AD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361EF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458D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071343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60D393B"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C503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6BE3B2F"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AF1837D"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8" w:type="dxa"/>
            <w:tcBorders>
              <w:top w:val="single" w:sz="4" w:space="0" w:color="auto"/>
              <w:left w:val="nil"/>
              <w:bottom w:val="single" w:sz="4" w:space="0" w:color="auto"/>
              <w:right w:val="single" w:sz="4" w:space="0" w:color="auto"/>
            </w:tcBorders>
            <w:vAlign w:val="center"/>
          </w:tcPr>
          <w:p w14:paraId="1E4E57B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E8799F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32B53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238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A871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7D6403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960E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3E671E0"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8" w:type="dxa"/>
            <w:tcBorders>
              <w:top w:val="single" w:sz="4" w:space="0" w:color="auto"/>
              <w:left w:val="nil"/>
              <w:bottom w:val="single" w:sz="4" w:space="0" w:color="auto"/>
              <w:right w:val="single" w:sz="4" w:space="0" w:color="auto"/>
            </w:tcBorders>
            <w:vAlign w:val="center"/>
          </w:tcPr>
          <w:p w14:paraId="1AAB8BEC"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223A5A4"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C96544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F20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D4CD6B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7C15A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9484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06B9A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8" w:type="dxa"/>
            <w:tcBorders>
              <w:top w:val="single" w:sz="4" w:space="0" w:color="auto"/>
              <w:left w:val="nil"/>
              <w:bottom w:val="single" w:sz="4" w:space="0" w:color="auto"/>
              <w:right w:val="single" w:sz="4" w:space="0" w:color="auto"/>
            </w:tcBorders>
            <w:vAlign w:val="center"/>
          </w:tcPr>
          <w:p w14:paraId="400C86F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A3A3F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FD58DC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CBF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4365C3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C2550B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85F1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440B7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8" w:type="dxa"/>
            <w:tcBorders>
              <w:top w:val="single" w:sz="4" w:space="0" w:color="auto"/>
              <w:left w:val="nil"/>
              <w:bottom w:val="single" w:sz="4" w:space="0" w:color="auto"/>
              <w:right w:val="single" w:sz="4" w:space="0" w:color="auto"/>
            </w:tcBorders>
            <w:vAlign w:val="center"/>
          </w:tcPr>
          <w:p w14:paraId="417954A3"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6B0BAB8"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4F805F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924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BD1D6A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F20C6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53F5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AC9AF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EC0E65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8" w:type="dxa"/>
            <w:tcBorders>
              <w:top w:val="single" w:sz="4" w:space="0" w:color="auto"/>
              <w:left w:val="nil"/>
              <w:bottom w:val="single" w:sz="4" w:space="0" w:color="auto"/>
              <w:right w:val="single" w:sz="4" w:space="0" w:color="auto"/>
            </w:tcBorders>
            <w:vAlign w:val="center"/>
          </w:tcPr>
          <w:p w14:paraId="3950984E"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3EFAADF"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C7B123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7973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F0BF9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EA816A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3508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C5BF0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23D99C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8" w:type="dxa"/>
            <w:tcBorders>
              <w:top w:val="single" w:sz="4" w:space="0" w:color="auto"/>
              <w:left w:val="nil"/>
              <w:bottom w:val="single" w:sz="4" w:space="0" w:color="auto"/>
              <w:right w:val="single" w:sz="4" w:space="0" w:color="auto"/>
            </w:tcBorders>
            <w:vAlign w:val="center"/>
          </w:tcPr>
          <w:p w14:paraId="0040357E"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A50D4FA"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A07491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D0B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F9FE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1F25D084"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B03C7" w14:textId="77777777" w:rsidR="00AC71DC" w:rsidRPr="00091981" w:rsidRDefault="00AC71DC" w:rsidP="005559CB">
            <w:pPr>
              <w:spacing w:after="0" w:line="240" w:lineRule="auto"/>
              <w:jc w:val="center"/>
              <w:rPr>
                <w:rFonts w:ascii="Arial" w:hAnsi="Arial" w:cs="Arial"/>
                <w:bCs/>
                <w:sz w:val="18"/>
                <w:szCs w:val="18"/>
                <w:lang w:eastAsia="pl-PL"/>
              </w:rPr>
            </w:pPr>
            <w:r w:rsidRPr="0009198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4CCFB9"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8" w:type="dxa"/>
            <w:tcBorders>
              <w:top w:val="single" w:sz="4" w:space="0" w:color="auto"/>
              <w:left w:val="nil"/>
              <w:bottom w:val="single" w:sz="4" w:space="0" w:color="auto"/>
              <w:right w:val="single" w:sz="4" w:space="0" w:color="auto"/>
            </w:tcBorders>
            <w:vAlign w:val="center"/>
          </w:tcPr>
          <w:p w14:paraId="48C9AB4C"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BD5A32"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A3A3D5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FA17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F17BC3" w14:textId="77777777" w:rsidR="00AC71DC" w:rsidRPr="002A4780" w:rsidRDefault="00AC71DC" w:rsidP="005559CB">
            <w:pPr>
              <w:spacing w:after="0" w:line="240" w:lineRule="auto"/>
              <w:jc w:val="center"/>
              <w:rPr>
                <w:rStyle w:val="Odwoaniedokomentarza"/>
              </w:rPr>
            </w:pPr>
          </w:p>
        </w:tc>
      </w:tr>
      <w:tr w:rsidR="00AC71DC" w:rsidRPr="002A4780" w14:paraId="3EE7CA91"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D284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EFAD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8A9FC2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C3B02D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D52F0D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30D3572"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2CC80B8A"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116F7EA9"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1ED817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9DAE76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F8C1ED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D875CC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CFEBC6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38F405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9A34F6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3929CC1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386F4C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B6A5F0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ACB468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35CDC5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7C7CE94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F0DA76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4A644F53"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ECA9A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5EF0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1E795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22BEA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F7D1C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8587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7F4B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A39A5E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43EF2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w:t>
            </w:r>
            <w:r w:rsidRPr="002A4780">
              <w:rPr>
                <w:rFonts w:ascii="Arial" w:eastAsia="Times New Roman" w:hAnsi="Arial" w:cs="Arial"/>
                <w:b/>
                <w:color w:val="000000" w:themeColor="text1"/>
                <w:sz w:val="20"/>
                <w:szCs w:val="20"/>
                <w:lang w:eastAsia="pl-PL"/>
              </w:rPr>
              <w:t xml:space="preserve">6 </w:t>
            </w:r>
            <w:r w:rsidRPr="002A4780">
              <w:rPr>
                <w:rFonts w:ascii="Arial" w:hAnsi="Arial" w:cs="Arial"/>
                <w:b/>
                <w:sz w:val="20"/>
                <w:szCs w:val="20"/>
              </w:rPr>
              <w:t xml:space="preserve">Komputery stacjonarne SFF </w:t>
            </w:r>
            <w:r>
              <w:rPr>
                <w:rFonts w:ascii="Arial" w:hAnsi="Arial" w:cs="Arial"/>
                <w:b/>
                <w:sz w:val="20"/>
                <w:szCs w:val="20"/>
              </w:rPr>
              <w:t>X</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636738F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D308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95BA70D"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6C2468C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BD55A7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2FC408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395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4B5897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9455A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0AE4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299D4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2835FF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505894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06F6CA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783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E7B205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07B2CD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2D1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7A302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39770F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3D4765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CBADB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8D3E00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56BB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94328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8A072D"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4FBD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2EE53FB"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C1874B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143451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CBF3AD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F407E5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ABA7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010188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21FFA99"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2273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E7F320" w14:textId="77777777" w:rsidR="00AC71DC" w:rsidRPr="00091981" w:rsidRDefault="00AC71DC" w:rsidP="005559CB">
            <w:pPr>
              <w:pStyle w:val="TableParagraph"/>
              <w:spacing w:line="206" w:lineRule="exact"/>
              <w:ind w:left="0" w:right="115"/>
              <w:jc w:val="both"/>
              <w:rPr>
                <w:sz w:val="18"/>
              </w:rPr>
            </w:pPr>
            <w:r w:rsidRPr="0009198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F66F3A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B9E567C" w14:textId="77777777" w:rsidR="00AC71DC" w:rsidRPr="002A4780" w:rsidRDefault="00AC71DC" w:rsidP="005559CB">
            <w:pPr>
              <w:spacing w:after="0" w:line="240" w:lineRule="auto"/>
              <w:jc w:val="center"/>
              <w:rPr>
                <w:rFonts w:ascii="Arial" w:hAnsi="Arial" w:cs="Arial"/>
                <w:b/>
                <w:color w:val="000000"/>
                <w:sz w:val="18"/>
                <w:szCs w:val="18"/>
              </w:rPr>
            </w:pPr>
            <w:r w:rsidRPr="0009198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468C6F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5A5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BCD40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1AA039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D8D7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87AA9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0CA8902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9AF7A4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BF268D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C7CF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D42AB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79FE8E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7C1B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AE925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3311B28"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DEB7133"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6276B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0218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C2AE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53E9C9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6E4D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76272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2C8161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1039EC3"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2EE59D0"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CF832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9640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56F989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16A9FA" w14:textId="77777777" w:rsidTr="005559CB">
        <w:trPr>
          <w:cantSplit/>
          <w:trHeight w:val="66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549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B8A348"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D5CE231"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F5E2DE6" w14:textId="77777777" w:rsidR="00AC71DC" w:rsidRPr="00091981" w:rsidRDefault="00AC71DC" w:rsidP="005559CB">
            <w:pPr>
              <w:spacing w:after="0" w:line="240" w:lineRule="auto"/>
              <w:jc w:val="center"/>
              <w:rPr>
                <w:rFonts w:ascii="Arial" w:eastAsia="Times New Roman" w:hAnsi="Arial" w:cs="Arial"/>
                <w:sz w:val="18"/>
                <w:szCs w:val="18"/>
                <w:lang w:eastAsia="pl-PL"/>
              </w:rPr>
            </w:pPr>
            <w:r w:rsidRPr="0009198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B137798" w14:textId="77777777" w:rsidR="00AC71DC" w:rsidRPr="00091981" w:rsidRDefault="00AC71DC" w:rsidP="005559CB">
            <w:pPr>
              <w:spacing w:after="0" w:line="240" w:lineRule="auto"/>
              <w:jc w:val="center"/>
              <w:rPr>
                <w:rFonts w:ascii="Arial" w:hAnsi="Arial" w:cs="Arial"/>
                <w:color w:val="000000"/>
                <w:sz w:val="18"/>
                <w:szCs w:val="18"/>
              </w:rPr>
            </w:pPr>
            <w:r w:rsidRPr="0009198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4DFCE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0754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BD10E1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BA6F584" w14:textId="77777777" w:rsidTr="005559CB">
        <w:trPr>
          <w:cantSplit/>
          <w:trHeight w:val="56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3AE04" w14:textId="77777777" w:rsidR="00AC71DC" w:rsidRPr="002A4780" w:rsidRDefault="00AC71DC" w:rsidP="005559CB">
            <w:pPr>
              <w:spacing w:after="0" w:line="240" w:lineRule="auto"/>
              <w:jc w:val="center"/>
              <w:rPr>
                <w:rFonts w:ascii="Arial" w:hAnsi="Arial" w:cs="Arial"/>
                <w:b/>
                <w:bCs/>
                <w:sz w:val="18"/>
                <w:szCs w:val="18"/>
                <w:lang w:eastAsia="pl-PL"/>
              </w:rPr>
            </w:pPr>
            <w:r w:rsidRPr="002A4780">
              <w:rPr>
                <w:rFonts w:ascii="Arial" w:hAnsi="Arial" w:cs="Arial"/>
                <w:b/>
                <w:bCs/>
                <w:sz w:val="18"/>
                <w:szCs w:val="18"/>
                <w:lang w:eastAsia="pl-PL"/>
              </w:rPr>
              <w:t>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4B7B341" w14:textId="77777777" w:rsidR="00AC71DC" w:rsidRPr="00091981" w:rsidRDefault="00AC71DC" w:rsidP="005559CB">
            <w:pPr>
              <w:pStyle w:val="TableParagraph"/>
              <w:spacing w:line="206" w:lineRule="exact"/>
              <w:ind w:left="0" w:right="115"/>
              <w:jc w:val="both"/>
              <w:rPr>
                <w:bCs/>
                <w:sz w:val="18"/>
              </w:rPr>
            </w:pPr>
            <w:r w:rsidRPr="0009198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664C2B7" w14:textId="77777777" w:rsidR="00AC71DC" w:rsidRPr="00091981" w:rsidRDefault="00AC71DC" w:rsidP="005559CB">
            <w:pPr>
              <w:spacing w:after="0" w:line="240" w:lineRule="auto"/>
              <w:jc w:val="center"/>
              <w:rPr>
                <w:rFonts w:ascii="Arial" w:eastAsia="Times New Roman" w:hAnsi="Arial" w:cs="Arial"/>
                <w:bCs/>
                <w:sz w:val="18"/>
                <w:szCs w:val="18"/>
                <w:lang w:eastAsia="pl-PL"/>
              </w:rPr>
            </w:pPr>
            <w:r w:rsidRPr="0009198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28EDB39" w14:textId="77777777" w:rsidR="00AC71DC" w:rsidRPr="00091981" w:rsidRDefault="00AC71DC" w:rsidP="005559CB">
            <w:pPr>
              <w:spacing w:after="0" w:line="240" w:lineRule="auto"/>
              <w:jc w:val="center"/>
              <w:rPr>
                <w:rFonts w:ascii="Arial" w:hAnsi="Arial" w:cs="Arial"/>
                <w:bCs/>
                <w:color w:val="000000"/>
                <w:sz w:val="18"/>
                <w:szCs w:val="18"/>
              </w:rPr>
            </w:pPr>
            <w:r w:rsidRPr="0009198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7CCD3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855C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15E59C8" w14:textId="77777777" w:rsidR="00AC71DC" w:rsidRPr="002A4780" w:rsidRDefault="00AC71DC" w:rsidP="005559CB">
            <w:pPr>
              <w:spacing w:after="0" w:line="240" w:lineRule="auto"/>
              <w:jc w:val="center"/>
              <w:rPr>
                <w:rStyle w:val="Odwoaniedokomentarza"/>
              </w:rPr>
            </w:pPr>
          </w:p>
        </w:tc>
      </w:tr>
      <w:tr w:rsidR="00AC71DC" w:rsidRPr="002A4780" w14:paraId="2E91313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BB1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6D9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12721C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547CD0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31A53F1"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D5AD57C"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0BCE9D0"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A629C78"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412FE2B"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7753F5C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7ADAB9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C9D606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C883C5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18099D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D99E58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408516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E26B31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5DB0F2F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8669CF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3A08D6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15D111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6A6672E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0FABC53A"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09502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5A9A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5B889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694303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0BB2A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0D14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9AE9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3B4108AD"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BA0AE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47</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F6CFD8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696A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FDB120"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D80DE2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3D793F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53AEF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B08F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64425D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DFFDE8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FC0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3EBC0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2BF6620"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3BDCBD2"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340E3D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BEC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C0D86F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CFF68B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8428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3EDD179"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589D5E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3E04C5F"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DEB499"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0C334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170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6FC6D7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44732D"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0CDB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5C160F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6B0C78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6E2847F"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B01AD71"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A678F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759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92A3B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2F9414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3411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E3FA1A" w14:textId="77777777" w:rsidR="00AC71DC" w:rsidRPr="003304C2" w:rsidRDefault="00AC71DC" w:rsidP="005559CB">
            <w:pPr>
              <w:pStyle w:val="TableParagraph"/>
              <w:spacing w:line="206" w:lineRule="exact"/>
              <w:ind w:left="0" w:right="115"/>
              <w:jc w:val="both"/>
              <w:rPr>
                <w:sz w:val="18"/>
              </w:rPr>
            </w:pPr>
            <w:r w:rsidRPr="003304C2">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8FE7184"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455A607"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4CF228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D440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D895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C46322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946E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931381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104100E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8CD5DA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98E126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3D6C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332507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7C3E83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F209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91341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E873E66"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571C12C"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0C80F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3E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ACF1C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A2AA03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2AB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E62C8A7"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EB88E4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9370AF1"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FAB8E9A"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8A75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F402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DC3D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A13A67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0C42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5810CB7"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2D1A37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F781385"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91BD9E"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24413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7E8A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D41AC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220C709D"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3E8E" w14:textId="77777777" w:rsidR="00AC71DC" w:rsidRPr="003304C2" w:rsidRDefault="00AC71DC" w:rsidP="005559CB">
            <w:pPr>
              <w:spacing w:after="0" w:line="240" w:lineRule="auto"/>
              <w:jc w:val="center"/>
              <w:rPr>
                <w:rFonts w:ascii="Arial" w:hAnsi="Arial" w:cs="Arial"/>
                <w:bCs/>
                <w:sz w:val="18"/>
                <w:szCs w:val="18"/>
                <w:lang w:eastAsia="pl-PL"/>
              </w:rPr>
            </w:pPr>
            <w:r w:rsidRPr="003304C2">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FABC41" w14:textId="77777777" w:rsidR="00AC71DC" w:rsidRPr="003304C2" w:rsidRDefault="00AC71DC" w:rsidP="005559CB">
            <w:pPr>
              <w:pStyle w:val="TableParagraph"/>
              <w:spacing w:line="206" w:lineRule="exact"/>
              <w:ind w:left="0" w:right="115"/>
              <w:jc w:val="both"/>
              <w:rPr>
                <w:bCs/>
                <w:sz w:val="18"/>
              </w:rPr>
            </w:pPr>
            <w:r w:rsidRPr="003304C2">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B14EE51" w14:textId="77777777" w:rsidR="00AC71DC" w:rsidRPr="003304C2" w:rsidRDefault="00AC71DC" w:rsidP="005559CB">
            <w:pPr>
              <w:spacing w:after="0" w:line="240" w:lineRule="auto"/>
              <w:jc w:val="center"/>
              <w:rPr>
                <w:rFonts w:ascii="Arial" w:eastAsia="Times New Roman" w:hAnsi="Arial" w:cs="Arial"/>
                <w:bCs/>
                <w:sz w:val="18"/>
                <w:szCs w:val="18"/>
                <w:lang w:eastAsia="pl-PL"/>
              </w:rPr>
            </w:pPr>
            <w:r w:rsidRPr="003304C2">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07780F" w14:textId="77777777" w:rsidR="00AC71DC" w:rsidRPr="003304C2" w:rsidRDefault="00AC71DC" w:rsidP="005559CB">
            <w:pPr>
              <w:spacing w:after="0" w:line="240" w:lineRule="auto"/>
              <w:jc w:val="center"/>
              <w:rPr>
                <w:rFonts w:ascii="Arial" w:hAnsi="Arial" w:cs="Arial"/>
                <w:bCs/>
                <w:color w:val="000000"/>
                <w:sz w:val="18"/>
                <w:szCs w:val="18"/>
              </w:rPr>
            </w:pPr>
            <w:r w:rsidRPr="003304C2">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295C11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BA6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D8568A6" w14:textId="77777777" w:rsidR="00AC71DC" w:rsidRPr="002A4780" w:rsidRDefault="00AC71DC" w:rsidP="005559CB">
            <w:pPr>
              <w:spacing w:after="0" w:line="240" w:lineRule="auto"/>
              <w:jc w:val="center"/>
              <w:rPr>
                <w:rStyle w:val="Odwoaniedokomentarza"/>
              </w:rPr>
            </w:pPr>
          </w:p>
        </w:tc>
      </w:tr>
      <w:tr w:rsidR="00AC71DC" w:rsidRPr="002A4780" w14:paraId="3F30752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8F560" w14:textId="77777777" w:rsidR="00AC71DC" w:rsidRPr="003304C2"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428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2D65EE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502959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10B29B7"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4195B26"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BCA7315"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0ADC1E7"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44C356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5BBA942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AAAC90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4EDF17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7566F9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A033D7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959904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1C01381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5D239C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1CFE61B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5F7000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FC9950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36781D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4EBF8F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33D57412"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D2DBD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86CA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7CCFD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3EDD3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B8C2C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5DAB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4405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0F5B9DBD"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D292E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48</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XII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3D36253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F1701"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E255CE"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702B4E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E1C49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3F150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61D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79C2E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55BEB8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123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4D5EB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4363AD7"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7C06B9"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41ABF0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F1E8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1E2D0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1A77C1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6C64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BD1426C"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5EDFEA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64F2934"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5EC963F"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04CA7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FD37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F4F561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DA9CDB8"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505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CB2F31"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FDE4D1C"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E40EAA3"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B76434A"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30019B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7654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92579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280FADB"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5BF2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CC3BEB7" w14:textId="77777777" w:rsidR="00AC71DC" w:rsidRPr="003304C2" w:rsidRDefault="00AC71DC" w:rsidP="005559CB">
            <w:pPr>
              <w:pStyle w:val="TableParagraph"/>
              <w:spacing w:line="206" w:lineRule="exact"/>
              <w:ind w:left="0" w:right="115"/>
              <w:jc w:val="both"/>
              <w:rPr>
                <w:sz w:val="18"/>
              </w:rPr>
            </w:pPr>
            <w:r w:rsidRPr="003304C2">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7C787A79"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FF67DF"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40AFD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0FD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D1891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577CBD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495AE"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B8ED9D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1247548A"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582E04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E34C8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BA21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A8759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871DF5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881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74E98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B2F31AA"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910FE4"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1B5C1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8DC6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11B89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65EEE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1368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E524B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5BF6F1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C162FBA"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31F95D"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385C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9EA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088851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09E318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B45A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FBC574"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3D2B45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55CD567"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573B700"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4021B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B25F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9CCCB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39FE790C"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5191" w14:textId="77777777" w:rsidR="00AC71DC" w:rsidRPr="003304C2" w:rsidRDefault="00AC71DC" w:rsidP="005559CB">
            <w:pPr>
              <w:spacing w:after="0" w:line="240" w:lineRule="auto"/>
              <w:jc w:val="center"/>
              <w:rPr>
                <w:rFonts w:ascii="Arial" w:hAnsi="Arial" w:cs="Arial"/>
                <w:bCs/>
                <w:sz w:val="18"/>
                <w:szCs w:val="18"/>
                <w:lang w:eastAsia="pl-PL"/>
              </w:rPr>
            </w:pPr>
            <w:r w:rsidRPr="003304C2">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EEC25DB" w14:textId="77777777" w:rsidR="00AC71DC" w:rsidRPr="003304C2" w:rsidRDefault="00AC71DC" w:rsidP="005559CB">
            <w:pPr>
              <w:pStyle w:val="TableParagraph"/>
              <w:spacing w:line="206" w:lineRule="exact"/>
              <w:ind w:left="0" w:right="115"/>
              <w:jc w:val="both"/>
              <w:rPr>
                <w:bCs/>
                <w:sz w:val="18"/>
              </w:rPr>
            </w:pPr>
            <w:r w:rsidRPr="003304C2">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047517E8" w14:textId="77777777" w:rsidR="00AC71DC" w:rsidRPr="003304C2" w:rsidRDefault="00AC71DC" w:rsidP="005559CB">
            <w:pPr>
              <w:spacing w:after="0" w:line="240" w:lineRule="auto"/>
              <w:jc w:val="center"/>
              <w:rPr>
                <w:rFonts w:ascii="Arial" w:eastAsia="Times New Roman" w:hAnsi="Arial" w:cs="Arial"/>
                <w:bCs/>
                <w:sz w:val="18"/>
                <w:szCs w:val="18"/>
                <w:lang w:eastAsia="pl-PL"/>
              </w:rPr>
            </w:pPr>
            <w:r w:rsidRPr="003304C2">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B22CE7D" w14:textId="77777777" w:rsidR="00AC71DC" w:rsidRPr="003304C2" w:rsidRDefault="00AC71DC" w:rsidP="005559CB">
            <w:pPr>
              <w:spacing w:after="0" w:line="240" w:lineRule="auto"/>
              <w:jc w:val="center"/>
              <w:rPr>
                <w:rFonts w:ascii="Arial" w:hAnsi="Arial" w:cs="Arial"/>
                <w:bCs/>
                <w:color w:val="000000"/>
                <w:sz w:val="18"/>
                <w:szCs w:val="18"/>
              </w:rPr>
            </w:pPr>
            <w:r w:rsidRPr="003304C2">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158558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5AD6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46B0DD5" w14:textId="77777777" w:rsidR="00AC71DC" w:rsidRPr="002A4780" w:rsidRDefault="00AC71DC" w:rsidP="005559CB">
            <w:pPr>
              <w:spacing w:after="0" w:line="240" w:lineRule="auto"/>
              <w:jc w:val="center"/>
              <w:rPr>
                <w:rStyle w:val="Odwoaniedokomentarza"/>
              </w:rPr>
            </w:pPr>
          </w:p>
        </w:tc>
      </w:tr>
      <w:tr w:rsidR="00AC71DC" w:rsidRPr="002A4780" w14:paraId="7127E64D"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6A4F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746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F57D4B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787D5F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2BB110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4F46328"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E8CBDC3"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858CB15"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D8A344D"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AB6ACB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A05759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E7D195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042FA2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482627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909061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4A3C62E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9ABD02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1F5D288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53E8C45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3C2379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6CDC90B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64A7F6D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3065DFD2"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0DC5C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9F59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0014B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26E54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35BA5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B741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2D08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2563DFBF"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4857F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49</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w:t>
            </w:r>
            <w:r w:rsidRPr="002A4780">
              <w:rPr>
                <w:rFonts w:ascii="Arial" w:hAnsi="Arial" w:cs="Arial"/>
                <w:b/>
                <w:sz w:val="20"/>
                <w:szCs w:val="20"/>
              </w:rPr>
              <w:t>I</w:t>
            </w:r>
            <w:r>
              <w:rPr>
                <w:rFonts w:ascii="Arial" w:hAnsi="Arial" w:cs="Arial"/>
                <w:b/>
                <w:sz w:val="20"/>
                <w:szCs w:val="20"/>
              </w:rPr>
              <w:t>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03CC979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B78A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9F94F4"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D220DA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72EF00"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A47AE5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8033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9F42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A031E1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0926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45CB69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3D54B12"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8ADBC64"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C2133C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C1EE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CA53F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98C599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6348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3995D4"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735B2B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216FCDD"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6EF7BF5"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733F6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3D3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F5AA2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1546900"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49D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15B1E88"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FAF4369"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1BA0497"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84EC8A1"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173B6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B57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6EC46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BCBECEC"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D119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DA7EF84" w14:textId="77777777" w:rsidR="00AC71DC" w:rsidRPr="003304C2" w:rsidRDefault="00AC71DC" w:rsidP="005559CB">
            <w:pPr>
              <w:pStyle w:val="TableParagraph"/>
              <w:spacing w:line="206" w:lineRule="exact"/>
              <w:ind w:left="0" w:right="115"/>
              <w:jc w:val="both"/>
              <w:rPr>
                <w:sz w:val="18"/>
              </w:rPr>
            </w:pPr>
            <w:r w:rsidRPr="003304C2">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E9CA73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AC7EA62" w14:textId="77777777" w:rsidR="00AC71DC" w:rsidRPr="002A4780" w:rsidRDefault="00AC71DC" w:rsidP="005559CB">
            <w:pPr>
              <w:spacing w:after="0" w:line="240" w:lineRule="auto"/>
              <w:jc w:val="center"/>
              <w:rPr>
                <w:rFonts w:ascii="Arial" w:hAnsi="Arial" w:cs="Arial"/>
                <w:b/>
                <w:color w:val="000000"/>
                <w:sz w:val="18"/>
                <w:szCs w:val="18"/>
              </w:rPr>
            </w:pPr>
            <w:r w:rsidRPr="003304C2">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2777FA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F4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4C384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4CE12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CD1C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318BA6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06B3C59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9B08A0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4ABE3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B89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40EBBF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02C136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6250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A8510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D39ED5D"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253BE82"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1C0642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E3D3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0EA71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677530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193F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FC71984"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42AB73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5C49AA5"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6D6C9B"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AEC46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443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283D4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2617A0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DE9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AE364E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0A1E8A7"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E670B22"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2230798"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E72FC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C6A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ECEE6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7041D9F8"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608B" w14:textId="77777777" w:rsidR="00AC71DC" w:rsidRPr="003304C2" w:rsidRDefault="00AC71DC" w:rsidP="005559CB">
            <w:pPr>
              <w:spacing w:after="0" w:line="240" w:lineRule="auto"/>
              <w:jc w:val="center"/>
              <w:rPr>
                <w:rFonts w:ascii="Arial" w:hAnsi="Arial" w:cs="Arial"/>
                <w:bCs/>
                <w:sz w:val="18"/>
                <w:szCs w:val="18"/>
                <w:lang w:eastAsia="pl-PL"/>
              </w:rPr>
            </w:pPr>
            <w:r w:rsidRPr="003304C2">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EB93F4" w14:textId="77777777" w:rsidR="00AC71DC" w:rsidRPr="003304C2" w:rsidRDefault="00AC71DC" w:rsidP="005559CB">
            <w:pPr>
              <w:pStyle w:val="TableParagraph"/>
              <w:spacing w:line="206" w:lineRule="exact"/>
              <w:ind w:left="0" w:right="115"/>
              <w:jc w:val="both"/>
              <w:rPr>
                <w:bCs/>
                <w:sz w:val="18"/>
              </w:rPr>
            </w:pPr>
            <w:r w:rsidRPr="003304C2">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897E137" w14:textId="77777777" w:rsidR="00AC71DC" w:rsidRPr="003304C2" w:rsidRDefault="00AC71DC" w:rsidP="005559CB">
            <w:pPr>
              <w:spacing w:after="0" w:line="240" w:lineRule="auto"/>
              <w:jc w:val="center"/>
              <w:rPr>
                <w:rFonts w:ascii="Arial" w:eastAsia="Times New Roman" w:hAnsi="Arial" w:cs="Arial"/>
                <w:bCs/>
                <w:sz w:val="18"/>
                <w:szCs w:val="18"/>
                <w:lang w:eastAsia="pl-PL"/>
              </w:rPr>
            </w:pPr>
            <w:r w:rsidRPr="003304C2">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5A7D232" w14:textId="77777777" w:rsidR="00AC71DC" w:rsidRPr="003304C2" w:rsidRDefault="00AC71DC" w:rsidP="005559CB">
            <w:pPr>
              <w:spacing w:after="0" w:line="240" w:lineRule="auto"/>
              <w:jc w:val="center"/>
              <w:rPr>
                <w:rFonts w:ascii="Arial" w:hAnsi="Arial" w:cs="Arial"/>
                <w:bCs/>
                <w:color w:val="000000"/>
                <w:sz w:val="18"/>
                <w:szCs w:val="18"/>
              </w:rPr>
            </w:pPr>
            <w:r w:rsidRPr="003304C2">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237B27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7359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5F7CC1" w14:textId="77777777" w:rsidR="00AC71DC" w:rsidRPr="002A4780" w:rsidRDefault="00AC71DC" w:rsidP="005559CB">
            <w:pPr>
              <w:spacing w:after="0" w:line="240" w:lineRule="auto"/>
              <w:jc w:val="center"/>
              <w:rPr>
                <w:rStyle w:val="Odwoaniedokomentarza"/>
              </w:rPr>
            </w:pPr>
          </w:p>
        </w:tc>
      </w:tr>
      <w:tr w:rsidR="00AC71DC" w:rsidRPr="002A4780" w14:paraId="0E5CCB1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3E17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DCBD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0815AE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D8A514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8E7F0F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1738958"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868CEF5"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47D86C9D"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5143C1A"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89D0778"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4527B6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B54DC9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1A01D5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693910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6300A1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7BFF1B6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4CBD1A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1A35EDC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21EF881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D43C46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2BD351A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64F1502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C096DA4"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34408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BCB1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CB019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095F7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A02EF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7D38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A317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E4AD081"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BFEF4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50</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213F0FE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DC5AC"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05250A"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A6AA40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823B7F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55A8F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FFFF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4AB6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EE8385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178B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F90EAF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5938B9C"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85F8CC8"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A8957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AFB0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FC2A1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4AF12A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6E02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19179D5"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4FB8F0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1AC1283"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14EE549"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ABEF61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4AA2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30580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FC33F12"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AD34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C3913E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4BC6F9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C11A708"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41BA12"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8C080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A77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ADC09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39D31D4"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76EE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476EB1" w14:textId="77777777" w:rsidR="00AC71DC" w:rsidRPr="003304C2" w:rsidRDefault="00AC71DC" w:rsidP="005559CB">
            <w:pPr>
              <w:pStyle w:val="TableParagraph"/>
              <w:spacing w:line="206" w:lineRule="exact"/>
              <w:ind w:left="0" w:right="115"/>
              <w:jc w:val="both"/>
              <w:rPr>
                <w:sz w:val="18"/>
              </w:rPr>
            </w:pPr>
            <w:r w:rsidRPr="003304C2">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06E21B1"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0F4F47"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26137A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1BC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5C437C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1181C9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D45A4"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6B5843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1C9CF69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CACA777"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6A16B4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E587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B4B1D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46F9CE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944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FDAC2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2C21788"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B0D7B32"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F3C0F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1B4D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E2249A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BE9E0A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3F81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CB1ECA3"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0D0185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A425D08"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EF7C1D0"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D3347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BE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3234A6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C3EFA0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B557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EA42BE"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E0F59AD"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DF015FE" w14:textId="77777777" w:rsidR="00AC71DC" w:rsidRPr="003304C2" w:rsidRDefault="00AC71DC" w:rsidP="005559CB">
            <w:pPr>
              <w:spacing w:after="0" w:line="240" w:lineRule="auto"/>
              <w:jc w:val="center"/>
              <w:rPr>
                <w:rFonts w:ascii="Arial" w:eastAsia="Times New Roman" w:hAnsi="Arial" w:cs="Arial"/>
                <w:sz w:val="18"/>
                <w:szCs w:val="18"/>
                <w:lang w:eastAsia="pl-PL"/>
              </w:rPr>
            </w:pPr>
            <w:r w:rsidRPr="003304C2">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888A70" w14:textId="77777777" w:rsidR="00AC71DC" w:rsidRPr="003304C2" w:rsidRDefault="00AC71DC" w:rsidP="005559CB">
            <w:pPr>
              <w:spacing w:after="0" w:line="240" w:lineRule="auto"/>
              <w:jc w:val="center"/>
              <w:rPr>
                <w:rFonts w:ascii="Arial" w:hAnsi="Arial" w:cs="Arial"/>
                <w:color w:val="000000"/>
                <w:sz w:val="18"/>
                <w:szCs w:val="18"/>
              </w:rPr>
            </w:pPr>
            <w:r w:rsidRPr="003304C2">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33CA6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776A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BEC9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1EEA8081"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BB0B1" w14:textId="77777777" w:rsidR="00AC71DC" w:rsidRPr="003304C2" w:rsidRDefault="00AC71DC" w:rsidP="005559CB">
            <w:pPr>
              <w:spacing w:after="0" w:line="240" w:lineRule="auto"/>
              <w:jc w:val="center"/>
              <w:rPr>
                <w:rFonts w:ascii="Arial" w:hAnsi="Arial" w:cs="Arial"/>
                <w:bCs/>
                <w:sz w:val="18"/>
                <w:szCs w:val="18"/>
                <w:lang w:eastAsia="pl-PL"/>
              </w:rPr>
            </w:pPr>
            <w:r w:rsidRPr="003304C2">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6866CB0" w14:textId="77777777" w:rsidR="00AC71DC" w:rsidRPr="003304C2" w:rsidRDefault="00AC71DC" w:rsidP="005559CB">
            <w:pPr>
              <w:pStyle w:val="TableParagraph"/>
              <w:spacing w:line="206" w:lineRule="exact"/>
              <w:ind w:left="0" w:right="115"/>
              <w:jc w:val="both"/>
              <w:rPr>
                <w:bCs/>
                <w:sz w:val="18"/>
              </w:rPr>
            </w:pPr>
            <w:r w:rsidRPr="003304C2">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E04757A" w14:textId="77777777" w:rsidR="00AC71DC" w:rsidRPr="003304C2" w:rsidRDefault="00AC71DC" w:rsidP="005559CB">
            <w:pPr>
              <w:spacing w:after="0" w:line="240" w:lineRule="auto"/>
              <w:jc w:val="center"/>
              <w:rPr>
                <w:rFonts w:ascii="Arial" w:eastAsia="Times New Roman" w:hAnsi="Arial" w:cs="Arial"/>
                <w:bCs/>
                <w:sz w:val="18"/>
                <w:szCs w:val="18"/>
                <w:lang w:eastAsia="pl-PL"/>
              </w:rPr>
            </w:pPr>
            <w:r w:rsidRPr="003304C2">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1BA57B" w14:textId="77777777" w:rsidR="00AC71DC" w:rsidRPr="003304C2" w:rsidRDefault="00AC71DC" w:rsidP="005559CB">
            <w:pPr>
              <w:spacing w:after="0" w:line="240" w:lineRule="auto"/>
              <w:jc w:val="center"/>
              <w:rPr>
                <w:rFonts w:ascii="Arial" w:hAnsi="Arial" w:cs="Arial"/>
                <w:bCs/>
                <w:color w:val="000000"/>
                <w:sz w:val="18"/>
                <w:szCs w:val="18"/>
              </w:rPr>
            </w:pPr>
            <w:r w:rsidRPr="003304C2">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BA8498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ABFC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3B098F" w14:textId="77777777" w:rsidR="00AC71DC" w:rsidRPr="002A4780" w:rsidRDefault="00AC71DC" w:rsidP="005559CB">
            <w:pPr>
              <w:spacing w:after="0" w:line="240" w:lineRule="auto"/>
              <w:jc w:val="center"/>
              <w:rPr>
                <w:rStyle w:val="Odwoaniedokomentarza"/>
              </w:rPr>
            </w:pPr>
          </w:p>
        </w:tc>
      </w:tr>
      <w:tr w:rsidR="00AC71DC" w:rsidRPr="002A4780" w14:paraId="55ADC75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884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8636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45A6A4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BAC8D1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6C5CECB"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4CB942E"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1009E0D"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FBC1D6F"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D9B0853"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3405358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F9B5C6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634A5D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CCA515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8A0421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714360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3D68D9C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A773BB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4B3BFEC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57AA03D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061358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1C4E61C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0609761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0684C85"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E3C46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2720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0CF20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AE941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743F7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3EE3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72F2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DBE9568"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4C7F5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51</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XV</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30F656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69E6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A7DDA4"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7AEE989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E60EC0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74B256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6B2F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56D743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92A991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0EB1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37BBA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B27D263"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1BEE114"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CD903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145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E7BA9B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375B00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0B9E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82816E7"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50362D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DF505BE"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BE9FFE5"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B0AE5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152E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9D535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2887A52"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E018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9BCCEB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B52167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733EB74"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DCAB63"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5A7E48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721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BCD6C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CA5C510"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9502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E1533D4" w14:textId="77777777" w:rsidR="00AC71DC" w:rsidRPr="005534E1" w:rsidRDefault="00AC71DC" w:rsidP="005559CB">
            <w:pPr>
              <w:pStyle w:val="TableParagraph"/>
              <w:spacing w:line="206" w:lineRule="exact"/>
              <w:ind w:left="0" w:right="115"/>
              <w:jc w:val="both"/>
              <w:rPr>
                <w:sz w:val="18"/>
              </w:rPr>
            </w:pPr>
            <w:r w:rsidRPr="005534E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5E71F3F3"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4A8AA5C"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59C79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369D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B3007B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A4B652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C3C4"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B3FE9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703A85C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02BE3F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D6249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5CF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93DFE2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08609F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433E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F706B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4CA9637"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AF1AB19"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43DC63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AB1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B032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17358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819D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04475A0"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D611BC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1741C14"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66119F"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CBEB90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518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EBE92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39B9F3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CAAE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E4F7E6"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F06F87B"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9776ABC"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5466CB6"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C567B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E36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A7921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B53FB71"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809A6" w14:textId="77777777" w:rsidR="00AC71DC" w:rsidRPr="005534E1" w:rsidRDefault="00AC71DC" w:rsidP="005559CB">
            <w:pPr>
              <w:spacing w:after="0" w:line="240" w:lineRule="auto"/>
              <w:jc w:val="center"/>
              <w:rPr>
                <w:rFonts w:ascii="Arial" w:hAnsi="Arial" w:cs="Arial"/>
                <w:bCs/>
                <w:sz w:val="18"/>
                <w:szCs w:val="18"/>
                <w:lang w:eastAsia="pl-PL"/>
              </w:rPr>
            </w:pPr>
            <w:r w:rsidRPr="005534E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D70B23" w14:textId="77777777" w:rsidR="00AC71DC" w:rsidRPr="005534E1" w:rsidRDefault="00AC71DC" w:rsidP="005559CB">
            <w:pPr>
              <w:pStyle w:val="TableParagraph"/>
              <w:spacing w:line="206" w:lineRule="exact"/>
              <w:ind w:left="0" w:right="115"/>
              <w:jc w:val="both"/>
              <w:rPr>
                <w:bCs/>
                <w:sz w:val="18"/>
              </w:rPr>
            </w:pPr>
            <w:r w:rsidRPr="005534E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8D2EB6C" w14:textId="77777777" w:rsidR="00AC71DC" w:rsidRPr="005534E1" w:rsidRDefault="00AC71DC" w:rsidP="005559CB">
            <w:pPr>
              <w:spacing w:after="0" w:line="240" w:lineRule="auto"/>
              <w:jc w:val="center"/>
              <w:rPr>
                <w:rFonts w:ascii="Arial" w:eastAsia="Times New Roman" w:hAnsi="Arial" w:cs="Arial"/>
                <w:bCs/>
                <w:sz w:val="18"/>
                <w:szCs w:val="18"/>
                <w:lang w:eastAsia="pl-PL"/>
              </w:rPr>
            </w:pPr>
            <w:r w:rsidRPr="005534E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9E606E" w14:textId="77777777" w:rsidR="00AC71DC" w:rsidRPr="005534E1" w:rsidRDefault="00AC71DC" w:rsidP="005559CB">
            <w:pPr>
              <w:spacing w:after="0" w:line="240" w:lineRule="auto"/>
              <w:jc w:val="center"/>
              <w:rPr>
                <w:rFonts w:ascii="Arial" w:hAnsi="Arial" w:cs="Arial"/>
                <w:bCs/>
                <w:color w:val="000000"/>
                <w:sz w:val="18"/>
                <w:szCs w:val="18"/>
              </w:rPr>
            </w:pPr>
            <w:r w:rsidRPr="005534E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CE63FC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919F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BD5275D" w14:textId="77777777" w:rsidR="00AC71DC" w:rsidRPr="002A4780" w:rsidRDefault="00AC71DC" w:rsidP="005559CB">
            <w:pPr>
              <w:spacing w:after="0" w:line="240" w:lineRule="auto"/>
              <w:jc w:val="center"/>
              <w:rPr>
                <w:rStyle w:val="Odwoaniedokomentarza"/>
              </w:rPr>
            </w:pPr>
          </w:p>
        </w:tc>
      </w:tr>
      <w:tr w:rsidR="00AC71DC" w:rsidRPr="002A4780" w14:paraId="62D4B59D"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2040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1628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1EE852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677F3E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54839EE"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EC1F474"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1CBEAC5"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16FA5F3C"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0EE31689"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77E466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8E44CA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95D761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187240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87DB65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9C948B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49F6F49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211039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01C48CE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C5F59B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101470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490EB30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3F70B6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07F00860"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6026F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40FD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9FE4A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147E3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3AD4D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3A27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D1DE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608E2BA5"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7DF0D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52</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Komputery stacjonarne SFF</w:t>
            </w:r>
            <w:r>
              <w:rPr>
                <w:rFonts w:ascii="Arial" w:hAnsi="Arial" w:cs="Arial"/>
                <w:b/>
                <w:sz w:val="20"/>
                <w:szCs w:val="20"/>
              </w:rPr>
              <w:t xml:space="preserve"> XVI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A5A3B5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D3F3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7DF1EDC"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75AFBDC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20F7B2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F4E3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FA7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6BCB1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827390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375A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3E5B44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E42DAFD"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5D82720"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061E3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B96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2A251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9B45FA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361D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8D3399"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9013AF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F3EF888"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D1501A"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1FAAEF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0CE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B4EB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0A22F22"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56CB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BE7ADE6"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207241A"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700C13B"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01A85C"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1A4A68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E3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5386C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6589A0D"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7152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9F33EED" w14:textId="77777777" w:rsidR="00AC71DC" w:rsidRPr="005534E1" w:rsidRDefault="00AC71DC" w:rsidP="005559CB">
            <w:pPr>
              <w:pStyle w:val="TableParagraph"/>
              <w:spacing w:line="206" w:lineRule="exact"/>
              <w:ind w:left="0" w:right="115"/>
              <w:jc w:val="both"/>
              <w:rPr>
                <w:sz w:val="18"/>
              </w:rPr>
            </w:pPr>
            <w:r w:rsidRPr="005534E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3C1E80E"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0F058C0"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F89744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F6A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E33AE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B8BD1A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A934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68FF6B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3BF9672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F65F3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BAF8EF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D10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53ACB0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68999F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45D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3F363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E0F2E59"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71F4C8"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9C87E9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29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D2B05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B11215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5013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76D267A"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169DB5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5100A86"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706476"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9CADC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7FE9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E9EBEF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9D10AD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7BF2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ACDA6A"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643E49C"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5A5EED1"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C79FF8"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A50B0F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2566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2D8FF9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3A7F1195" w14:textId="77777777" w:rsidTr="005559CB">
        <w:trPr>
          <w:cantSplit/>
          <w:trHeight w:val="478"/>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A61B3" w14:textId="77777777" w:rsidR="00AC71DC" w:rsidRPr="005534E1" w:rsidRDefault="00AC71DC" w:rsidP="005559CB">
            <w:pPr>
              <w:spacing w:after="0" w:line="240" w:lineRule="auto"/>
              <w:jc w:val="center"/>
              <w:rPr>
                <w:rFonts w:ascii="Arial" w:hAnsi="Arial" w:cs="Arial"/>
                <w:bCs/>
                <w:sz w:val="18"/>
                <w:szCs w:val="18"/>
                <w:lang w:eastAsia="pl-PL"/>
              </w:rPr>
            </w:pPr>
            <w:r w:rsidRPr="005534E1">
              <w:rPr>
                <w:rFonts w:ascii="Arial" w:hAnsi="Arial" w:cs="Arial"/>
                <w:bCs/>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A310AF" w14:textId="77777777" w:rsidR="00AC71DC" w:rsidRPr="005534E1" w:rsidRDefault="00AC71DC" w:rsidP="005559CB">
            <w:pPr>
              <w:pStyle w:val="TableParagraph"/>
              <w:spacing w:line="206" w:lineRule="exact"/>
              <w:ind w:left="0" w:right="115"/>
              <w:jc w:val="both"/>
              <w:rPr>
                <w:bCs/>
                <w:sz w:val="18"/>
              </w:rPr>
            </w:pPr>
            <w:r w:rsidRPr="005534E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EC3B867" w14:textId="77777777" w:rsidR="00AC71DC" w:rsidRPr="005534E1" w:rsidRDefault="00AC71DC" w:rsidP="005559CB">
            <w:pPr>
              <w:spacing w:after="0" w:line="240" w:lineRule="auto"/>
              <w:jc w:val="center"/>
              <w:rPr>
                <w:rFonts w:ascii="Arial" w:eastAsia="Times New Roman" w:hAnsi="Arial" w:cs="Arial"/>
                <w:bCs/>
                <w:sz w:val="18"/>
                <w:szCs w:val="18"/>
                <w:lang w:eastAsia="pl-PL"/>
              </w:rPr>
            </w:pPr>
            <w:r w:rsidRPr="005534E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586356A" w14:textId="77777777" w:rsidR="00AC71DC" w:rsidRPr="005534E1" w:rsidRDefault="00AC71DC" w:rsidP="005559CB">
            <w:pPr>
              <w:spacing w:after="0" w:line="240" w:lineRule="auto"/>
              <w:jc w:val="center"/>
              <w:rPr>
                <w:rFonts w:ascii="Arial" w:hAnsi="Arial" w:cs="Arial"/>
                <w:bCs/>
                <w:color w:val="000000"/>
                <w:sz w:val="18"/>
                <w:szCs w:val="18"/>
              </w:rPr>
            </w:pPr>
            <w:r w:rsidRPr="005534E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8BBEFD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DA84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45DB896" w14:textId="77777777" w:rsidR="00AC71DC" w:rsidRPr="002A4780" w:rsidRDefault="00AC71DC" w:rsidP="005559CB">
            <w:pPr>
              <w:spacing w:after="0" w:line="240" w:lineRule="auto"/>
              <w:jc w:val="center"/>
              <w:rPr>
                <w:rStyle w:val="Odwoaniedokomentarza"/>
              </w:rPr>
            </w:pPr>
          </w:p>
        </w:tc>
      </w:tr>
      <w:tr w:rsidR="00AC71DC" w:rsidRPr="002A4780" w14:paraId="29D11E19"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58B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271A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1EEA8D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BD15C5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67C757B"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E244835"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70F2D0B3"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E3D4CC1"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FB3C5B3"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1B16064"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2EB451F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6B89CB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361C0C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82C412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4CCEA0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343B25D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C26DF3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5A4E8A2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12173BC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05D4F4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36B75F0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3C4D87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28483A16"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CBAC4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9CF25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0ABA1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9107A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E0481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3AAF2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EAE1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0B836C6C"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E9202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w:t>
            </w:r>
            <w:r w:rsidRPr="002A4780">
              <w:rPr>
                <w:rFonts w:ascii="Arial" w:eastAsia="Times New Roman" w:hAnsi="Arial" w:cs="Arial"/>
                <w:b/>
                <w:color w:val="000000" w:themeColor="text1"/>
                <w:sz w:val="20"/>
                <w:szCs w:val="20"/>
                <w:lang w:eastAsia="pl-PL"/>
              </w:rPr>
              <w:t xml:space="preserve">3 </w:t>
            </w:r>
            <w:r w:rsidRPr="002A4780">
              <w:rPr>
                <w:rFonts w:ascii="Arial" w:hAnsi="Arial" w:cs="Arial"/>
                <w:b/>
                <w:sz w:val="20"/>
                <w:szCs w:val="20"/>
              </w:rPr>
              <w:t xml:space="preserve">Komputery stacjonarne SFF </w:t>
            </w:r>
            <w:r>
              <w:rPr>
                <w:rFonts w:ascii="Arial" w:hAnsi="Arial" w:cs="Arial"/>
                <w:b/>
                <w:sz w:val="20"/>
                <w:szCs w:val="20"/>
              </w:rPr>
              <w:t xml:space="preserve">XVIII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2AF749E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32AD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4EFA8D6"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592D0A0F"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E7C601"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9A3E50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7625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DA4810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D737BD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A104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AF884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40CCC6A"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A0ABB33"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BC72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A384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BCE1E7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AEBFEE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1F0C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25F7CE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448807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C763DEF"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32B5B1"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771262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1CB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D68DCD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3063B21"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36D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2A99637"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EF48EDA"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71916FC"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93C0ED"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5D15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BDF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6692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D7D01E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7479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2152C8" w14:textId="77777777" w:rsidR="00AC71DC" w:rsidRPr="005534E1" w:rsidRDefault="00AC71DC" w:rsidP="005559CB">
            <w:pPr>
              <w:pStyle w:val="TableParagraph"/>
              <w:spacing w:line="206" w:lineRule="exact"/>
              <w:ind w:left="0" w:right="115"/>
              <w:jc w:val="both"/>
              <w:rPr>
                <w:sz w:val="18"/>
              </w:rPr>
            </w:pPr>
            <w:r w:rsidRPr="005534E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A71729C"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46AE1B"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B91F6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260B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B35E41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3BC579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DEA6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3D57CA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401CF933"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90F92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B284D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FE1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D918C3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9461CE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93E9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56398B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8E6D7F0"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F6C6C9"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34FA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75C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C057AD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9C99F2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0072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B08F89"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47F3F1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0A4BB76"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B870BC"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C9D87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B32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C2D7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31054B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B656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F9EBA4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75DDC2F"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6D4EA76"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133A695"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58A635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0F55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A9FE49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15A2E4D1"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F83C5" w14:textId="77777777" w:rsidR="00AC71DC" w:rsidRPr="005534E1" w:rsidRDefault="00AC71DC" w:rsidP="005559CB">
            <w:pPr>
              <w:spacing w:after="0" w:line="240" w:lineRule="auto"/>
              <w:jc w:val="center"/>
              <w:rPr>
                <w:rFonts w:ascii="Arial" w:hAnsi="Arial" w:cs="Arial"/>
                <w:bCs/>
                <w:sz w:val="18"/>
                <w:szCs w:val="18"/>
                <w:lang w:eastAsia="pl-PL"/>
              </w:rPr>
            </w:pPr>
            <w:r w:rsidRPr="005534E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0BEDD61" w14:textId="77777777" w:rsidR="00AC71DC" w:rsidRPr="005534E1" w:rsidRDefault="00AC71DC" w:rsidP="005559CB">
            <w:pPr>
              <w:pStyle w:val="TableParagraph"/>
              <w:spacing w:line="206" w:lineRule="exact"/>
              <w:ind w:left="0" w:right="115"/>
              <w:jc w:val="both"/>
              <w:rPr>
                <w:bCs/>
                <w:sz w:val="18"/>
              </w:rPr>
            </w:pPr>
            <w:r w:rsidRPr="005534E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53FB0A7" w14:textId="77777777" w:rsidR="00AC71DC" w:rsidRPr="005534E1" w:rsidRDefault="00AC71DC" w:rsidP="005559CB">
            <w:pPr>
              <w:spacing w:after="0" w:line="240" w:lineRule="auto"/>
              <w:jc w:val="center"/>
              <w:rPr>
                <w:rFonts w:ascii="Arial" w:eastAsia="Times New Roman" w:hAnsi="Arial" w:cs="Arial"/>
                <w:bCs/>
                <w:sz w:val="18"/>
                <w:szCs w:val="18"/>
                <w:lang w:eastAsia="pl-PL"/>
              </w:rPr>
            </w:pPr>
            <w:r w:rsidRPr="005534E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768A50C" w14:textId="77777777" w:rsidR="00AC71DC" w:rsidRPr="005534E1" w:rsidRDefault="00AC71DC" w:rsidP="005559CB">
            <w:pPr>
              <w:spacing w:after="0" w:line="240" w:lineRule="auto"/>
              <w:jc w:val="center"/>
              <w:rPr>
                <w:rFonts w:ascii="Arial" w:hAnsi="Arial" w:cs="Arial"/>
                <w:bCs/>
                <w:color w:val="000000"/>
                <w:sz w:val="18"/>
                <w:szCs w:val="18"/>
              </w:rPr>
            </w:pPr>
            <w:r w:rsidRPr="005534E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90A7E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545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85F288A" w14:textId="77777777" w:rsidR="00AC71DC" w:rsidRPr="002A4780" w:rsidRDefault="00AC71DC" w:rsidP="005559CB">
            <w:pPr>
              <w:spacing w:after="0" w:line="240" w:lineRule="auto"/>
              <w:jc w:val="center"/>
              <w:rPr>
                <w:rStyle w:val="Odwoaniedokomentarza"/>
              </w:rPr>
            </w:pPr>
          </w:p>
        </w:tc>
      </w:tr>
      <w:tr w:rsidR="00AC71DC" w:rsidRPr="002A4780" w14:paraId="5334106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0DF9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FAB5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15D9EA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F9CF37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F668E9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0B646FB"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6BCDCDDE"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515FB0D0"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C79401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7E8DEE3"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29DDC7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D1FE77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C00CF4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61D978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84C39F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F57A91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0FECFB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5A72883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6DFF0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81F441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32847DC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1FD9F71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60D18BA3"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BB606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6E93F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2EE27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B3B00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73BA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B890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4C9E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6ED2A70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E6D05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54</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w:t>
            </w:r>
            <w:r w:rsidRPr="002A4780">
              <w:rPr>
                <w:rFonts w:ascii="Arial" w:hAnsi="Arial" w:cs="Arial"/>
                <w:b/>
                <w:sz w:val="20"/>
                <w:szCs w:val="20"/>
              </w:rPr>
              <w:t>I</w:t>
            </w:r>
            <w:r>
              <w:rPr>
                <w:rFonts w:ascii="Arial" w:hAnsi="Arial" w:cs="Arial"/>
                <w:b/>
                <w:sz w:val="20"/>
                <w:szCs w:val="20"/>
              </w:rPr>
              <w:t>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34946F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F0EE4"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3CAF5CE"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C44A36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03E39EE"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4135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1F7C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EAAA3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83CA0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3CC4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7302D7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E4BE845"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11A7CF4"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3866F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3192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377C3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27C761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A60B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08DDF3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DBA2A4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9F50769"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82A3FA2"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D7E05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5AC0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64E39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7727EEB"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B46D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068A06E"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8DF9A5D"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531CC1C"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2701E6B"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24BDD5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63C3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9F141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8E7C5A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BBFC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C784CC4" w14:textId="77777777" w:rsidR="00AC71DC" w:rsidRPr="005534E1" w:rsidRDefault="00AC71DC" w:rsidP="005559CB">
            <w:pPr>
              <w:pStyle w:val="TableParagraph"/>
              <w:spacing w:line="206" w:lineRule="exact"/>
              <w:ind w:left="0" w:right="115"/>
              <w:jc w:val="both"/>
              <w:rPr>
                <w:sz w:val="18"/>
              </w:rPr>
            </w:pPr>
            <w:r w:rsidRPr="005534E1">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E25EC7F"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FEE902F"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1E694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A0C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7BBB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6C6643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5A0D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47E21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29B8AC73"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CBC7E70"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4B4D2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CA3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894F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2F6960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FE43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E3792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3AAF521"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08ABC6C"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56B2F0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74D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95C3F5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6A202A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E8A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D775104"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56BC8D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304B767"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6FC8EFB"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06259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D5D7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5659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13C25F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CF22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2F36797"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ED9CB05"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44E5D62" w14:textId="77777777" w:rsidR="00AC71DC" w:rsidRPr="005534E1" w:rsidRDefault="00AC71DC" w:rsidP="005559CB">
            <w:pPr>
              <w:spacing w:after="0" w:line="240" w:lineRule="auto"/>
              <w:jc w:val="center"/>
              <w:rPr>
                <w:rFonts w:ascii="Arial" w:eastAsia="Times New Roman" w:hAnsi="Arial" w:cs="Arial"/>
                <w:sz w:val="18"/>
                <w:szCs w:val="18"/>
                <w:lang w:eastAsia="pl-PL"/>
              </w:rPr>
            </w:pPr>
            <w:r w:rsidRPr="005534E1">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612590" w14:textId="77777777" w:rsidR="00AC71DC" w:rsidRPr="005534E1" w:rsidRDefault="00AC71DC" w:rsidP="005559CB">
            <w:pPr>
              <w:spacing w:after="0" w:line="240" w:lineRule="auto"/>
              <w:jc w:val="center"/>
              <w:rPr>
                <w:rFonts w:ascii="Arial" w:hAnsi="Arial" w:cs="Arial"/>
                <w:color w:val="000000"/>
                <w:sz w:val="18"/>
                <w:szCs w:val="18"/>
              </w:rPr>
            </w:pPr>
            <w:r w:rsidRPr="005534E1">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2EAB83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8F01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0F76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1A731661"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A969B" w14:textId="77777777" w:rsidR="00AC71DC" w:rsidRPr="005534E1" w:rsidRDefault="00AC71DC" w:rsidP="005559CB">
            <w:pPr>
              <w:spacing w:after="0" w:line="240" w:lineRule="auto"/>
              <w:jc w:val="center"/>
              <w:rPr>
                <w:rFonts w:ascii="Arial" w:hAnsi="Arial" w:cs="Arial"/>
                <w:bCs/>
                <w:sz w:val="18"/>
                <w:szCs w:val="18"/>
                <w:lang w:eastAsia="pl-PL"/>
              </w:rPr>
            </w:pPr>
            <w:r w:rsidRPr="005534E1">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C09285" w14:textId="77777777" w:rsidR="00AC71DC" w:rsidRPr="005534E1" w:rsidRDefault="00AC71DC" w:rsidP="005559CB">
            <w:pPr>
              <w:pStyle w:val="TableParagraph"/>
              <w:spacing w:line="206" w:lineRule="exact"/>
              <w:ind w:left="0" w:right="115"/>
              <w:jc w:val="both"/>
              <w:rPr>
                <w:bCs/>
                <w:sz w:val="18"/>
              </w:rPr>
            </w:pPr>
            <w:r w:rsidRPr="005534E1">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CC1ECD4" w14:textId="77777777" w:rsidR="00AC71DC" w:rsidRPr="005534E1" w:rsidRDefault="00AC71DC" w:rsidP="005559CB">
            <w:pPr>
              <w:spacing w:after="0" w:line="240" w:lineRule="auto"/>
              <w:jc w:val="center"/>
              <w:rPr>
                <w:rFonts w:ascii="Arial" w:eastAsia="Times New Roman" w:hAnsi="Arial" w:cs="Arial"/>
                <w:bCs/>
                <w:sz w:val="18"/>
                <w:szCs w:val="18"/>
                <w:lang w:eastAsia="pl-PL"/>
              </w:rPr>
            </w:pPr>
            <w:r w:rsidRPr="005534E1">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6A76C3C" w14:textId="77777777" w:rsidR="00AC71DC" w:rsidRPr="005534E1" w:rsidRDefault="00AC71DC" w:rsidP="005559CB">
            <w:pPr>
              <w:spacing w:after="0" w:line="240" w:lineRule="auto"/>
              <w:jc w:val="center"/>
              <w:rPr>
                <w:rFonts w:ascii="Arial" w:hAnsi="Arial" w:cs="Arial"/>
                <w:bCs/>
                <w:color w:val="000000"/>
                <w:sz w:val="18"/>
                <w:szCs w:val="18"/>
              </w:rPr>
            </w:pPr>
            <w:r w:rsidRPr="005534E1">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FF0374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6685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5D32D0" w14:textId="77777777" w:rsidR="00AC71DC" w:rsidRPr="002A4780" w:rsidRDefault="00AC71DC" w:rsidP="005559CB">
            <w:pPr>
              <w:spacing w:after="0" w:line="240" w:lineRule="auto"/>
              <w:jc w:val="center"/>
              <w:rPr>
                <w:rStyle w:val="Odwoaniedokomentarza"/>
              </w:rPr>
            </w:pPr>
          </w:p>
        </w:tc>
      </w:tr>
      <w:tr w:rsidR="00AC71DC" w:rsidRPr="002A4780" w14:paraId="5A6530AF"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E3F4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EA84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FC9FCE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2F7758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7098595"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F0F07FB"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EB22204"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2CFDAA0"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4356A76E"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556C29DB"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E61FC0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00D926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3B70DF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0A01A5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9206D3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0C0B253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29E5C9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054081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22C7C8D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56FC35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BA4E44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4FD5BAC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405B87C7"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8E992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6BB9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A7A02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B8655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13AA2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31F7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BD44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20CDDA1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74AAE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55</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72DABEC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5046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F64E36"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14235E5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BE5DDB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C78316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B96B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9A24FC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0B0D1C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601C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90F2AB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5E5F515"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1F8219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72D541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056C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50D779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C82E46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C08B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D98583B"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87DCF4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D8512A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52A992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E41E4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F931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1EA17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DAF959B"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204D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014F0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C428B7B"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FED946B"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863C98E"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3809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726E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FD5B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33473A"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4EC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0D9D840" w14:textId="77777777" w:rsidR="00AC71DC" w:rsidRPr="00F25B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049CC51"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A301AB1"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27CB4E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733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E90CD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410DD3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402E"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EB02D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6FD8118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251659"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CD7380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E8E9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300E2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4F5F19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3C15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91C836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5E95EEF"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EBB4DE"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1866B6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36EE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652E3B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3FB884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2041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A40F9E"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DF806C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F27D262"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5BEE340"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720EC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1044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AD936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6DD1CD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647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E23CE9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EB8BBF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00FAF32"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4C10169"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B5FD05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97AF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D7F47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25D41D79" w14:textId="77777777" w:rsidTr="005559CB">
        <w:trPr>
          <w:cantSplit/>
          <w:trHeight w:val="52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865F4" w14:textId="77777777" w:rsidR="00AC71DC" w:rsidRPr="00F25B80" w:rsidRDefault="00AC71DC" w:rsidP="005559CB">
            <w:pPr>
              <w:spacing w:after="0" w:line="240" w:lineRule="auto"/>
              <w:jc w:val="center"/>
              <w:rPr>
                <w:rFonts w:ascii="Arial" w:hAnsi="Arial" w:cs="Arial"/>
                <w:bCs/>
                <w:sz w:val="18"/>
                <w:szCs w:val="18"/>
                <w:lang w:eastAsia="pl-PL"/>
              </w:rPr>
            </w:pPr>
            <w:r w:rsidRPr="00F25B80">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5C3988"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B17BB80"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880CD9A"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05C7E5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6962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59B673B" w14:textId="77777777" w:rsidR="00AC71DC" w:rsidRPr="002A4780" w:rsidRDefault="00AC71DC" w:rsidP="005559CB">
            <w:pPr>
              <w:spacing w:after="0" w:line="240" w:lineRule="auto"/>
              <w:jc w:val="center"/>
              <w:rPr>
                <w:rStyle w:val="Odwoaniedokomentarza"/>
              </w:rPr>
            </w:pPr>
          </w:p>
        </w:tc>
      </w:tr>
      <w:tr w:rsidR="00AC71DC" w:rsidRPr="002A4780" w14:paraId="2B75B850"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B790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F0C1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3DF7C3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FAD03B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E2CADB3"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B0330E6"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3477BC4D"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07F9A28"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310A7A8"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11D9AE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0FCCCF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D511AF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B83744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D0FC03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04F1A8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5B9D7F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59E91E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0F50BBE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2744D34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66AF0A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1F9F6C5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420D3E5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48A4B7B0"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CC36B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C813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D620A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AF824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26C9C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85A5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DD30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6DC38A5"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27AB1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w:t>
            </w:r>
            <w:r w:rsidRPr="002A4780">
              <w:rPr>
                <w:rFonts w:ascii="Arial" w:eastAsia="Times New Roman" w:hAnsi="Arial" w:cs="Arial"/>
                <w:b/>
                <w:color w:val="000000" w:themeColor="text1"/>
                <w:sz w:val="20"/>
                <w:szCs w:val="20"/>
                <w:lang w:eastAsia="pl-PL"/>
              </w:rPr>
              <w:t xml:space="preserve">6 </w:t>
            </w:r>
            <w:r w:rsidRPr="002A4780">
              <w:rPr>
                <w:rFonts w:ascii="Arial" w:hAnsi="Arial" w:cs="Arial"/>
                <w:b/>
                <w:sz w:val="20"/>
                <w:szCs w:val="20"/>
              </w:rPr>
              <w:t xml:space="preserve">Komputery stacjonarne SFF </w:t>
            </w:r>
            <w:r>
              <w:rPr>
                <w:rFonts w:ascii="Arial" w:hAnsi="Arial" w:cs="Arial"/>
                <w:b/>
                <w:sz w:val="20"/>
                <w:szCs w:val="20"/>
              </w:rPr>
              <w:t>XX</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246D688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0C4C"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C2B147"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817B96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130584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B71D3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8B22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F066C1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7B9E77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ECE8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566E6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4D56EC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B08C06F"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CB35D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E73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80D0D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D5622C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187D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F5F5A4"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BDD4B9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3A92CA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23E6B9"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8574D6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14E8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C6F1A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A726C7F"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0782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78DED1A"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ACDA0C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D9D3A05"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C7C249"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17536B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126A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4F3DD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28FBF3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04A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EF43D35" w14:textId="77777777" w:rsidR="00AC71DC" w:rsidRPr="00F25B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4ADCD91F"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58253F4"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DB7B6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8F38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6428F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A6B26B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66343"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D3ADE7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7675BFB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E47CD2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973C7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8A55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EC90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925F8A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EA2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592E5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6548F36"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506D3E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1FBEAC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E3E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58DD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EF7AA3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19F0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FD9100"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0B08A3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FB311F6"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3C4C3C3"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E96EEE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C0D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AEA70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41DF23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8FB9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E85E9E"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D82A4F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8009D10"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961ACB"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B8ECF7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BDE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1462C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B5F4066"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1E8DF" w14:textId="77777777" w:rsidR="00AC71DC" w:rsidRPr="00F25B80" w:rsidRDefault="00AC71DC" w:rsidP="005559CB">
            <w:pPr>
              <w:spacing w:after="0" w:line="240" w:lineRule="auto"/>
              <w:jc w:val="center"/>
              <w:rPr>
                <w:rFonts w:ascii="Arial" w:hAnsi="Arial" w:cs="Arial"/>
                <w:bCs/>
                <w:sz w:val="18"/>
                <w:szCs w:val="18"/>
                <w:lang w:eastAsia="pl-PL"/>
              </w:rPr>
            </w:pPr>
            <w:r w:rsidRPr="00F25B80">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AF7207"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9B6472B"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0D5012F"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9B234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D49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67BEDD1" w14:textId="77777777" w:rsidR="00AC71DC" w:rsidRPr="002A4780" w:rsidRDefault="00AC71DC" w:rsidP="005559CB">
            <w:pPr>
              <w:spacing w:after="0" w:line="240" w:lineRule="auto"/>
              <w:jc w:val="center"/>
              <w:rPr>
                <w:rStyle w:val="Odwoaniedokomentarza"/>
              </w:rPr>
            </w:pPr>
          </w:p>
        </w:tc>
      </w:tr>
      <w:tr w:rsidR="00AC71DC" w:rsidRPr="002A4780" w14:paraId="24AA0B00"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746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D5E9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5C30E1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700618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A74D71E"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A49D59B"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D949CDC"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39527FEF"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F6D64C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94655EB"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2BF053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5373B2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2E47DB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2B8AC4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1B5F9D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D3F2D4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BB9247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8B9702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3D10708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ABA5F4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1AE7393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38B7CF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3E91D8E8"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5ADCB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1D86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67E0A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223C7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7653E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CD6D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B233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FBE6C9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3B086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57</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01B4CC0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91C4C"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9F6D0C"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F272C3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D919EB"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FC42C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F0C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4B793F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1C0431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7CE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73807D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B91280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BA8B5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802B7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FA0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B7A66A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774E9D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9EAC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E11651D"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C60BB3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5FAF0D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6F73DDA"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0CBF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A2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2CDF0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52A7CE8"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B657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0B1A029"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95A3BCF"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5B531CB"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343F811"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19043F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75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F21F7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7CF44CB"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6A94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C999A5C" w14:textId="77777777" w:rsidR="00AC71DC" w:rsidRPr="00F25B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BC3756B"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7C53FA"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AE69F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57B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E993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E8488E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F0A24"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B85049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790DAB7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788858"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71358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1CF1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3B193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5F51E5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847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370AF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8AC81D0"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CFD11D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A1E93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D2F8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956FF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036E76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AA22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24AF613"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0CF1D2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49F454D"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D3281C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5A96AD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563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56E36B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60B446D" w14:textId="77777777" w:rsidTr="005559CB">
        <w:trPr>
          <w:cantSplit/>
          <w:trHeight w:val="80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F04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005B52C"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6041E5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70DDDA1"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FC4F64"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F7E8A5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F06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DEE9D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2FD6D5AB" w14:textId="77777777" w:rsidTr="005559CB">
        <w:trPr>
          <w:cantSplit/>
          <w:trHeight w:val="47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CE17E" w14:textId="77777777" w:rsidR="00AC71DC" w:rsidRPr="00F25B80" w:rsidRDefault="00AC71DC" w:rsidP="005559CB">
            <w:pPr>
              <w:spacing w:after="0" w:line="240" w:lineRule="auto"/>
              <w:jc w:val="center"/>
              <w:rPr>
                <w:rFonts w:ascii="Arial" w:hAnsi="Arial" w:cs="Arial"/>
                <w:bCs/>
                <w:sz w:val="18"/>
                <w:szCs w:val="18"/>
                <w:lang w:eastAsia="pl-PL"/>
              </w:rPr>
            </w:pPr>
            <w:r w:rsidRPr="00F25B80">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57354B9"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4860EA8"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5ED0784"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1462D8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F81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34BA2C" w14:textId="77777777" w:rsidR="00AC71DC" w:rsidRPr="002A4780" w:rsidRDefault="00AC71DC" w:rsidP="005559CB">
            <w:pPr>
              <w:spacing w:after="0" w:line="240" w:lineRule="auto"/>
              <w:jc w:val="center"/>
              <w:rPr>
                <w:rStyle w:val="Odwoaniedokomentarza"/>
              </w:rPr>
            </w:pPr>
          </w:p>
        </w:tc>
      </w:tr>
      <w:tr w:rsidR="00AC71DC" w:rsidRPr="002A4780" w14:paraId="049274F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FD6F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787E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BA529D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A4217A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19E78B6"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D02CFC3"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FE940CF"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12681E4B"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3789821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6D70B00"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15040A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ECD815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CE6C5C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C3F77D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9E4F3D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F6BEB5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A30D0E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5DCA4B3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34B5348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6AD294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5C15B43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47B005B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05D9B670"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CDE59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D2BC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B5DA1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7CB25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D2BBE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F4FF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C197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0EF80E7"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388FC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58</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XXII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86A058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11B0D"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E78264"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1181E07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8C05A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C2814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693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ACE8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0B9FBC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29C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BA451B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9DF0ABB"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CAB858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B2E142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74DD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6031E9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C799BB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2A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EF1C4E"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31DB2C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56153D8"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1DA3220"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AC1D95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C48D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42E5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49C5493"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69C8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C0E9D3"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4D70F41"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9711504"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240239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1A1B89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41C5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2FA3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A11C9E0"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610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48D471" w14:textId="77777777" w:rsidR="00AC71DC" w:rsidRPr="00F25B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D0AA6AD"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A91A74"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E68CB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94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A842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84878F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5B9C"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19433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4034832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9973CE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A08B22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65CA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B3D433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F18D53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4E8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5470F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27FC113"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A1ED8F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C760DC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BCF9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25843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083771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F56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A4E04CD"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E1AEF8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A64240D"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EC7D2ED"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2F39D8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EE5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5F4198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92331B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D095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DDC5A33"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97D193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F3D1FC9"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6F91C7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C5CE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AA86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03C01F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3A825C2C"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66DE0" w14:textId="77777777" w:rsidR="00AC71DC" w:rsidRPr="00F25B80" w:rsidRDefault="00AC71DC" w:rsidP="005559CB">
            <w:pPr>
              <w:spacing w:after="0" w:line="240" w:lineRule="auto"/>
              <w:jc w:val="center"/>
              <w:rPr>
                <w:rFonts w:ascii="Arial" w:hAnsi="Arial" w:cs="Arial"/>
                <w:bCs/>
                <w:sz w:val="18"/>
                <w:szCs w:val="18"/>
                <w:lang w:eastAsia="pl-PL"/>
              </w:rPr>
            </w:pPr>
            <w:r w:rsidRPr="00F25B80">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1222E62"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375A22F8"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FC54DF"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6509B2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CB3C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68E0BD" w14:textId="77777777" w:rsidR="00AC71DC" w:rsidRPr="002A4780" w:rsidRDefault="00AC71DC" w:rsidP="005559CB">
            <w:pPr>
              <w:spacing w:after="0" w:line="240" w:lineRule="auto"/>
              <w:jc w:val="center"/>
              <w:rPr>
                <w:rStyle w:val="Odwoaniedokomentarza"/>
              </w:rPr>
            </w:pPr>
          </w:p>
        </w:tc>
      </w:tr>
      <w:tr w:rsidR="00AC71DC" w:rsidRPr="002A4780" w14:paraId="7CBF74FF"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6CF9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691E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76B7E75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831E23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7F85CDC"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F5ED599"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4352AD2"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6B884C4"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E0F586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C81CE72"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DC0857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DCD433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698105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2B7830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52B01A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7DEA660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45869D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6EE1348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50A9B7B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9FA1E8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2B72179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2FF703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47FADD51"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D9AFA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5458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B9496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41A37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29358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6202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B676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6BC5AA6"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0952D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59</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w:t>
            </w:r>
            <w:r w:rsidRPr="002A4780">
              <w:rPr>
                <w:rFonts w:ascii="Arial" w:hAnsi="Arial" w:cs="Arial"/>
                <w:b/>
                <w:sz w:val="20"/>
                <w:szCs w:val="20"/>
              </w:rPr>
              <w:t>I</w:t>
            </w:r>
            <w:r>
              <w:rPr>
                <w:rFonts w:ascii="Arial" w:hAnsi="Arial" w:cs="Arial"/>
                <w:b/>
                <w:sz w:val="20"/>
                <w:szCs w:val="20"/>
              </w:rPr>
              <w:t>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22EDF77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E6A0C"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F671CBC"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41C631F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B787AA5"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805ED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EDF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F0836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04CC34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C2D8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AC94C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8D54BBF"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9C7BEF8"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F60F1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E3E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A356F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AB910B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BABB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288006"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BC4448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38549BA"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B6A536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90DEF9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DE3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0534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B34FB2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060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3279BBF"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18ED57D"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FA0F3DA"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CB7CB0F"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1F5E8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A047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B90D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FF0B923"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35FD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D03A5C" w14:textId="77777777" w:rsidR="00AC71DC" w:rsidRPr="00F25B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595B95F1"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9941312"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0AC6F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229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61972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DF1513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B6B3B"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84D5F1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B46F3F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C09350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4404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0A90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B426A3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03BB44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7C4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C3D8CB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04BB83A"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3E72C9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A654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668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0ED6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D90EFD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9EC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A570F1A"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8EB534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6E5B35C"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51ECD07"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9AC621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7F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69BAEE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626C24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CE4F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CF9A35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FFCFE8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7BD4F6B"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49C95B6"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62838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776C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3458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3A12362E" w14:textId="77777777" w:rsidTr="005559CB">
        <w:trPr>
          <w:cantSplit/>
          <w:trHeight w:val="47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8367F" w14:textId="77777777" w:rsidR="00AC71DC" w:rsidRPr="00F25B80" w:rsidRDefault="00AC71DC" w:rsidP="005559CB">
            <w:pPr>
              <w:spacing w:after="0" w:line="240" w:lineRule="auto"/>
              <w:jc w:val="center"/>
              <w:rPr>
                <w:rFonts w:ascii="Arial" w:hAnsi="Arial" w:cs="Arial"/>
                <w:bCs/>
                <w:sz w:val="18"/>
                <w:szCs w:val="18"/>
                <w:lang w:eastAsia="pl-PL"/>
              </w:rPr>
            </w:pPr>
            <w:r w:rsidRPr="00F25B80">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84F8705"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DFB9F56"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91C7BE3"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4C97E8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8747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C6998A8" w14:textId="77777777" w:rsidR="00AC71DC" w:rsidRPr="002A4780" w:rsidRDefault="00AC71DC" w:rsidP="005559CB">
            <w:pPr>
              <w:spacing w:after="0" w:line="240" w:lineRule="auto"/>
              <w:jc w:val="center"/>
              <w:rPr>
                <w:rStyle w:val="Odwoaniedokomentarza"/>
              </w:rPr>
            </w:pPr>
          </w:p>
        </w:tc>
      </w:tr>
      <w:tr w:rsidR="00AC71DC" w:rsidRPr="002A4780" w14:paraId="08C853C4"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5D2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35DD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8F49FB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B9FB3F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84246CC"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FCA422D"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2D596C46"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5A9B8E8C"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1A2A33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19C696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75DAF5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01D1F7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84DA15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532DFB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BBD654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7BE2D03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75AF17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06EE95F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09FCB50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EB95DC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68506B4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030222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500863B1"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843F8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4FC5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D1C86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01409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733A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6396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42DA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35978E63"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E5591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0</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4E56DD2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4D4D"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B283492"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5075CEAF"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286DCF9"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D82E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69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00C990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03A7AF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E416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1D02DB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A778859"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6B68C41"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2F96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2BEC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E7EC43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0BA450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979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444BFC"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323D63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0DEDE3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100C291"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3530E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214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F6021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AF17E0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70B5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79D9E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1A829BC"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B55F673"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BDC7C03"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48E379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74DA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06C046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5962A83"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4BE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77A3EC" w14:textId="77777777" w:rsidR="00AC71DC" w:rsidRPr="00F25B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CD85C84"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620E3E"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3C935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BBB9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F8F9D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E53236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9C94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FDB224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24BEB8D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C5C8A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5B074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3E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EAC34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C04042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3379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2F83C7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833E225"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775B2B"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F1542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6616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43118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3D7726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B75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C94B8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D64ADA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A67A215"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C1F078"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F331AB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4A05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D81C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089F49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C640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A76559"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CE7CF5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40A056F"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F7F6271"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F0713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39DF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23F46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3CEC3831"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816BA" w14:textId="77777777" w:rsidR="00AC71DC" w:rsidRPr="00F25B80" w:rsidRDefault="00AC71DC" w:rsidP="005559CB">
            <w:pPr>
              <w:spacing w:after="0" w:line="240" w:lineRule="auto"/>
              <w:jc w:val="center"/>
              <w:rPr>
                <w:rFonts w:ascii="Arial" w:hAnsi="Arial" w:cs="Arial"/>
                <w:bCs/>
                <w:sz w:val="18"/>
                <w:szCs w:val="18"/>
                <w:lang w:eastAsia="pl-PL"/>
              </w:rPr>
            </w:pPr>
            <w:r w:rsidRPr="00F25B80">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0C8BF4"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D61D3D3"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082ABB"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D5C232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C384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C7B15E" w14:textId="77777777" w:rsidR="00AC71DC" w:rsidRPr="002A4780" w:rsidRDefault="00AC71DC" w:rsidP="005559CB">
            <w:pPr>
              <w:spacing w:after="0" w:line="240" w:lineRule="auto"/>
              <w:jc w:val="center"/>
              <w:rPr>
                <w:rStyle w:val="Odwoaniedokomentarza"/>
              </w:rPr>
            </w:pPr>
          </w:p>
        </w:tc>
      </w:tr>
      <w:tr w:rsidR="00AC71DC" w:rsidRPr="002A4780" w14:paraId="583F7D3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48FD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BF8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3E3079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7A60CA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6B3831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CB877E3"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6BDC0FEF"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45C472C"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FB8061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B1E8FF6"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1CE247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C5A35D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BD1151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F22B0A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0DFD15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556E7BA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A89899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596F040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12FA223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0FE544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57F3A3D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8E0977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64BBB37F"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8595E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487F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71393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ABEF8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61203D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AF0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E24F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6CDB20A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E204B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1</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XXV</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48C4AEA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016B6"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F40395"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1D3A3F33"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9759B9"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F59F2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634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B459D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6C836A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E27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E95AAD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EC91D55"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770411"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E3F73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0AAC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0F3DF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5D7F24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521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D8A7F98"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54D91C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BDE7BE6"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1440305"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348F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EE7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F7E28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0530386"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5928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1837355"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AEC240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02ED119"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F188608"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ADAD0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3FDF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E1E6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07ED7E1" w14:textId="77777777" w:rsidTr="003E38C9">
        <w:trPr>
          <w:cantSplit/>
          <w:trHeight w:val="7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B108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2761DFA" w14:textId="77777777" w:rsidR="00AC71DC" w:rsidRPr="002A4780" w:rsidRDefault="00AC71DC" w:rsidP="005559CB">
            <w:pPr>
              <w:pStyle w:val="TableParagraph"/>
              <w:spacing w:line="206" w:lineRule="exact"/>
              <w:ind w:left="0" w:right="115"/>
              <w:jc w:val="both"/>
              <w:rPr>
                <w:sz w:val="18"/>
              </w:rPr>
            </w:pPr>
            <w:r w:rsidRPr="00F25B8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6868E13A"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A954D02" w14:textId="77777777" w:rsidR="00AC71DC" w:rsidRPr="002A4780" w:rsidRDefault="00AC71DC" w:rsidP="005559CB">
            <w:pPr>
              <w:spacing w:after="0" w:line="240" w:lineRule="auto"/>
              <w:jc w:val="center"/>
              <w:rPr>
                <w:rFonts w:ascii="Arial" w:hAnsi="Arial" w:cs="Arial"/>
                <w:b/>
                <w:color w:val="000000"/>
                <w:sz w:val="18"/>
                <w:szCs w:val="18"/>
              </w:rPr>
            </w:pPr>
            <w:r w:rsidRPr="00F25B8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CB7FE8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C28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95F90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E411A5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CD33D"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B0B8C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5ADA08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0F44D0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73B2A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C1D1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85C0C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3AABED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335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70CBCD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EB534BC"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8B4E5CA"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EE059E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53BB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2FFA8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6505B0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942E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938AC93"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E416BA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ECACC5D"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50EF38F"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A2A4D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9C71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97847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F31915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CE4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D142C06"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9E9CA08"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8F8654E" w14:textId="77777777" w:rsidR="00AC71DC" w:rsidRPr="00F25B80" w:rsidRDefault="00AC71DC" w:rsidP="005559CB">
            <w:pPr>
              <w:spacing w:after="0" w:line="240" w:lineRule="auto"/>
              <w:jc w:val="center"/>
              <w:rPr>
                <w:rFonts w:ascii="Arial" w:eastAsia="Times New Roman" w:hAnsi="Arial" w:cs="Arial"/>
                <w:sz w:val="18"/>
                <w:szCs w:val="18"/>
                <w:lang w:eastAsia="pl-PL"/>
              </w:rPr>
            </w:pPr>
            <w:r w:rsidRPr="00F25B8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53375A" w14:textId="77777777" w:rsidR="00AC71DC" w:rsidRPr="00F25B80" w:rsidRDefault="00AC71DC" w:rsidP="005559CB">
            <w:pPr>
              <w:spacing w:after="0" w:line="240" w:lineRule="auto"/>
              <w:jc w:val="center"/>
              <w:rPr>
                <w:rFonts w:ascii="Arial" w:hAnsi="Arial" w:cs="Arial"/>
                <w:color w:val="000000"/>
                <w:sz w:val="18"/>
                <w:szCs w:val="18"/>
              </w:rPr>
            </w:pPr>
            <w:r w:rsidRPr="00F25B8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7F659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A23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3EB914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EC35B89" w14:textId="77777777" w:rsidTr="005559CB">
        <w:trPr>
          <w:cantSplit/>
          <w:trHeight w:val="52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24939" w14:textId="77777777" w:rsidR="00AC71DC" w:rsidRPr="004F52D4" w:rsidRDefault="00AC71DC" w:rsidP="005559CB">
            <w:pPr>
              <w:spacing w:after="0" w:line="240" w:lineRule="auto"/>
              <w:jc w:val="center"/>
              <w:rPr>
                <w:rFonts w:ascii="Arial" w:hAnsi="Arial" w:cs="Arial"/>
                <w:bCs/>
                <w:sz w:val="18"/>
                <w:szCs w:val="18"/>
                <w:lang w:eastAsia="pl-PL"/>
              </w:rPr>
            </w:pPr>
            <w:r w:rsidRPr="004F52D4">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BDFB82A" w14:textId="77777777" w:rsidR="00AC71DC" w:rsidRPr="00F25B80" w:rsidRDefault="00AC71DC" w:rsidP="005559CB">
            <w:pPr>
              <w:pStyle w:val="TableParagraph"/>
              <w:spacing w:line="206" w:lineRule="exact"/>
              <w:ind w:left="0" w:right="115"/>
              <w:jc w:val="both"/>
              <w:rPr>
                <w:bCs/>
                <w:sz w:val="18"/>
              </w:rPr>
            </w:pPr>
            <w:r w:rsidRPr="00F25B8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00A926C3" w14:textId="77777777" w:rsidR="00AC71DC" w:rsidRPr="00F25B80" w:rsidRDefault="00AC71DC" w:rsidP="005559CB">
            <w:pPr>
              <w:spacing w:after="0" w:line="240" w:lineRule="auto"/>
              <w:jc w:val="center"/>
              <w:rPr>
                <w:rFonts w:ascii="Arial" w:eastAsia="Times New Roman" w:hAnsi="Arial" w:cs="Arial"/>
                <w:bCs/>
                <w:sz w:val="18"/>
                <w:szCs w:val="18"/>
                <w:lang w:eastAsia="pl-PL"/>
              </w:rPr>
            </w:pPr>
            <w:r w:rsidRPr="00F25B8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40B1EC" w14:textId="77777777" w:rsidR="00AC71DC" w:rsidRPr="00F25B80" w:rsidRDefault="00AC71DC" w:rsidP="005559CB">
            <w:pPr>
              <w:spacing w:after="0" w:line="240" w:lineRule="auto"/>
              <w:jc w:val="center"/>
              <w:rPr>
                <w:rFonts w:ascii="Arial" w:hAnsi="Arial" w:cs="Arial"/>
                <w:bCs/>
                <w:color w:val="000000"/>
                <w:sz w:val="18"/>
                <w:szCs w:val="18"/>
              </w:rPr>
            </w:pPr>
            <w:r w:rsidRPr="00F25B8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0F6959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55B4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A1ABCA2" w14:textId="77777777" w:rsidR="00AC71DC" w:rsidRPr="002A4780" w:rsidRDefault="00AC71DC" w:rsidP="005559CB">
            <w:pPr>
              <w:spacing w:after="0" w:line="240" w:lineRule="auto"/>
              <w:jc w:val="center"/>
              <w:rPr>
                <w:rStyle w:val="Odwoaniedokomentarza"/>
              </w:rPr>
            </w:pPr>
          </w:p>
        </w:tc>
      </w:tr>
      <w:tr w:rsidR="00AC71DC" w:rsidRPr="002A4780" w14:paraId="19EDB74C"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B519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5D7E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B87E4A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75A9AB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F9D922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3234CDC"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C4860B9" w14:textId="77777777" w:rsidR="00AC71DC" w:rsidRPr="00E00CED"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FB37A05" w14:textId="77777777" w:rsidR="00AC71DC" w:rsidRDefault="00AC71DC" w:rsidP="00AC71DC">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AFD0788"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605D741B"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816E80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1D0966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A2603C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F6B723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8094CB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47D022A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6CE404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0184B4F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5B1E508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5040FC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77DD33B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C15835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65D8EB6F"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3C0A3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1F5F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724FD7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1D5D3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8D87F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5835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C94E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7654767"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CCDDC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2</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XXVI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65E2EB8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1D07"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5734A84"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62FE93E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B7CD8C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F9494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195F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7B215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3F0450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3BE1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C505CD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2064778"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5F0BC9C"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F8063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0FDE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C9E2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AE3CE6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6449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6D21D29"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5B5929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1C5D637"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DB7E5B5"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F40F8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5299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918E3B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B01D026"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100E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3BA6EF"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D7FE79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2EE400EB"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03FD6D"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1E38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7BB4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088CBD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85C02EE"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B2D1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F1E1C7B" w14:textId="77777777" w:rsidR="00AC71DC" w:rsidRPr="002A4780" w:rsidRDefault="00AC71DC" w:rsidP="005559CB">
            <w:pPr>
              <w:pStyle w:val="TableParagraph"/>
              <w:spacing w:line="206" w:lineRule="exact"/>
              <w:ind w:left="0" w:right="115"/>
              <w:jc w:val="both"/>
              <w:rPr>
                <w:sz w:val="18"/>
              </w:rPr>
            </w:pPr>
            <w:r w:rsidRPr="004F52D4">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137730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7448CF0" w14:textId="77777777" w:rsidR="00AC71DC" w:rsidRPr="002A4780" w:rsidRDefault="00AC71DC" w:rsidP="005559CB">
            <w:pPr>
              <w:spacing w:after="0" w:line="240" w:lineRule="auto"/>
              <w:jc w:val="center"/>
              <w:rPr>
                <w:rFonts w:ascii="Arial" w:hAnsi="Arial" w:cs="Arial"/>
                <w:b/>
                <w:color w:val="000000"/>
                <w:sz w:val="18"/>
                <w:szCs w:val="18"/>
              </w:rPr>
            </w:pPr>
            <w:r w:rsidRPr="004F52D4">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BDFB2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6EE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DAB86B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969007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9466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C3E53A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E1CFC8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9107101"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6CC02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568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FABE7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1065FD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4BCE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0F258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41ECC49"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8FE11D"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6BBF2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562C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EAAD4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0B8106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E69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A770C9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42C05B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7E3B158"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517467A"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F7711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95C3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D1459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94AF15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A1CC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0EE49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2638C8F"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014036B"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D405EC"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2F417B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E67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033D1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288D9D48" w14:textId="77777777" w:rsidTr="005559CB">
        <w:trPr>
          <w:cantSplit/>
          <w:trHeight w:val="52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8B473" w14:textId="77777777" w:rsidR="00AC71DC" w:rsidRPr="004F52D4"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DCF7BB8" w14:textId="77777777" w:rsidR="00AC71DC" w:rsidRPr="004F52D4" w:rsidRDefault="00AC71DC" w:rsidP="005559CB">
            <w:pPr>
              <w:pStyle w:val="TableParagraph"/>
              <w:spacing w:line="206" w:lineRule="exact"/>
              <w:ind w:left="0" w:right="115"/>
              <w:jc w:val="both"/>
              <w:rPr>
                <w:bCs/>
                <w:sz w:val="18"/>
              </w:rPr>
            </w:pPr>
            <w:r w:rsidRPr="004F52D4">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BC9F072" w14:textId="77777777" w:rsidR="00AC71DC" w:rsidRPr="004F52D4" w:rsidRDefault="00AC71DC" w:rsidP="005559CB">
            <w:pPr>
              <w:spacing w:after="0" w:line="240" w:lineRule="auto"/>
              <w:jc w:val="center"/>
              <w:rPr>
                <w:rFonts w:ascii="Arial" w:eastAsia="Times New Roman" w:hAnsi="Arial" w:cs="Arial"/>
                <w:bCs/>
                <w:sz w:val="18"/>
                <w:szCs w:val="18"/>
                <w:lang w:eastAsia="pl-PL"/>
              </w:rPr>
            </w:pPr>
            <w:r w:rsidRPr="004F52D4">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D1A44DE" w14:textId="77777777" w:rsidR="00AC71DC" w:rsidRPr="004F52D4" w:rsidRDefault="00AC71DC" w:rsidP="005559CB">
            <w:pPr>
              <w:spacing w:after="0" w:line="240" w:lineRule="auto"/>
              <w:jc w:val="center"/>
              <w:rPr>
                <w:rFonts w:ascii="Arial" w:hAnsi="Arial" w:cs="Arial"/>
                <w:bCs/>
                <w:color w:val="000000"/>
                <w:sz w:val="18"/>
                <w:szCs w:val="18"/>
              </w:rPr>
            </w:pPr>
            <w:r w:rsidRPr="004F52D4">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3D0D17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F98E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4994F8D" w14:textId="77777777" w:rsidR="00AC71DC" w:rsidRPr="002A4780" w:rsidRDefault="00AC71DC" w:rsidP="005559CB">
            <w:pPr>
              <w:spacing w:after="0" w:line="240" w:lineRule="auto"/>
              <w:jc w:val="center"/>
              <w:rPr>
                <w:rStyle w:val="Odwoaniedokomentarza"/>
              </w:rPr>
            </w:pPr>
          </w:p>
        </w:tc>
      </w:tr>
      <w:tr w:rsidR="00AC71DC" w:rsidRPr="002A4780" w14:paraId="79BF4EC5"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78A7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5FE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557F47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A4B671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B3DE536"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7EA89FF"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1BBCC25F"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33797BF9"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08F160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4EBACD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C4C89A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F4951E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AD74E3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0E0DBF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D6364E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923BBE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AEC64A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9DE75C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2658E04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AA007B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2854B2C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45A3D3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4F99B359"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538F7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3F21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5B541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B5E89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9F5A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42C67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57EA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5F7F62A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824AE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3</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XXVII</w:t>
            </w:r>
            <w:r w:rsidRPr="002A4780">
              <w:rPr>
                <w:rFonts w:ascii="Arial" w:hAnsi="Arial" w:cs="Arial"/>
                <w:b/>
                <w:sz w:val="20"/>
                <w:szCs w:val="20"/>
              </w:rPr>
              <w:t>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F28763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823AB"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7D14CA"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F934FA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164152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8B94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FEE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38ABE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719507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207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32A9B2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48EFA1E"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1E074D"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70AC38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AFD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1EE89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9AC49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0CA4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CE13D0"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7DAE79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3F4055E"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37EBBBF"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FF544A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6E8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415BA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51A90CE"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3DF9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45599CC"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2F9E24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76B90D8"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A08563"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29F5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C4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44A653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43D12E6"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F8C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2241F0" w14:textId="77777777" w:rsidR="00AC71DC" w:rsidRPr="002A4780" w:rsidRDefault="00AC71DC" w:rsidP="005559CB">
            <w:pPr>
              <w:pStyle w:val="TableParagraph"/>
              <w:spacing w:line="206" w:lineRule="exact"/>
              <w:ind w:left="0" w:right="115"/>
              <w:jc w:val="both"/>
              <w:rPr>
                <w:sz w:val="18"/>
              </w:rPr>
            </w:pPr>
            <w:r w:rsidRPr="004F52D4">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44864E3"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85323FE" w14:textId="77777777" w:rsidR="00AC71DC" w:rsidRPr="002A4780" w:rsidRDefault="00AC71DC" w:rsidP="005559CB">
            <w:pPr>
              <w:spacing w:after="0" w:line="240" w:lineRule="auto"/>
              <w:jc w:val="center"/>
              <w:rPr>
                <w:rFonts w:ascii="Arial" w:hAnsi="Arial" w:cs="Arial"/>
                <w:b/>
                <w:color w:val="000000"/>
                <w:sz w:val="18"/>
                <w:szCs w:val="18"/>
              </w:rPr>
            </w:pPr>
            <w:r w:rsidRPr="004F52D4">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98A4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3A10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7450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522B2C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AE417"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DCF45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49975B7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E9DC418"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578A5F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38E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20497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DC52EB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1177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95F142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F947B1F"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E44507F"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D0D1E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8CD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F5512F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0D9BD7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D5FD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073B593"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209676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DD17BB7"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840D00"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F373A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49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37880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EF0FBC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B7B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9A6110B"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2E8AEF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38BDBCB"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7BD3D7"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7AA87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D8A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6C56CE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74286744"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74F6" w14:textId="77777777" w:rsidR="00AC71DC" w:rsidRPr="004F52D4" w:rsidRDefault="00AC71DC" w:rsidP="005559CB">
            <w:pPr>
              <w:spacing w:after="0" w:line="240" w:lineRule="auto"/>
              <w:jc w:val="center"/>
              <w:rPr>
                <w:rFonts w:ascii="Arial" w:hAnsi="Arial" w:cs="Arial"/>
                <w:bCs/>
                <w:sz w:val="18"/>
                <w:szCs w:val="18"/>
                <w:lang w:eastAsia="pl-PL"/>
              </w:rPr>
            </w:pPr>
            <w:r w:rsidRPr="004F52D4">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ABCF84" w14:textId="77777777" w:rsidR="00AC71DC" w:rsidRPr="004F52D4" w:rsidRDefault="00AC71DC" w:rsidP="005559CB">
            <w:pPr>
              <w:pStyle w:val="TableParagraph"/>
              <w:spacing w:line="206" w:lineRule="exact"/>
              <w:ind w:left="0" w:right="115"/>
              <w:jc w:val="both"/>
              <w:rPr>
                <w:bCs/>
                <w:sz w:val="18"/>
              </w:rPr>
            </w:pPr>
            <w:r w:rsidRPr="004F52D4">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D44E619" w14:textId="77777777" w:rsidR="00AC71DC" w:rsidRPr="004F52D4" w:rsidRDefault="00AC71DC" w:rsidP="005559CB">
            <w:pPr>
              <w:spacing w:after="0" w:line="240" w:lineRule="auto"/>
              <w:jc w:val="center"/>
              <w:rPr>
                <w:rFonts w:ascii="Arial" w:eastAsia="Times New Roman" w:hAnsi="Arial" w:cs="Arial"/>
                <w:bCs/>
                <w:sz w:val="18"/>
                <w:szCs w:val="18"/>
                <w:lang w:eastAsia="pl-PL"/>
              </w:rPr>
            </w:pPr>
            <w:r w:rsidRPr="004F52D4">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3C43B1" w14:textId="77777777" w:rsidR="00AC71DC" w:rsidRPr="004F52D4" w:rsidRDefault="00AC71DC" w:rsidP="005559CB">
            <w:pPr>
              <w:spacing w:after="0" w:line="240" w:lineRule="auto"/>
              <w:jc w:val="center"/>
              <w:rPr>
                <w:rFonts w:ascii="Arial" w:hAnsi="Arial" w:cs="Arial"/>
                <w:bCs/>
                <w:color w:val="000000"/>
                <w:sz w:val="18"/>
                <w:szCs w:val="18"/>
              </w:rPr>
            </w:pPr>
            <w:r w:rsidRPr="004F52D4">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DFDCBD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10E0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0515F7" w14:textId="77777777" w:rsidR="00AC71DC" w:rsidRPr="002A4780" w:rsidRDefault="00AC71DC" w:rsidP="005559CB">
            <w:pPr>
              <w:spacing w:after="0" w:line="240" w:lineRule="auto"/>
              <w:jc w:val="center"/>
              <w:rPr>
                <w:rStyle w:val="Odwoaniedokomentarza"/>
              </w:rPr>
            </w:pPr>
          </w:p>
        </w:tc>
      </w:tr>
      <w:tr w:rsidR="00AC71DC" w:rsidRPr="002A4780" w14:paraId="4C196278"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E80E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5139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67D354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C71280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4E36BD7"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695C18B"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A2ED347"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16C2636"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23ACCD3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4D8A222"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749234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0BDB170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F0F8F9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305174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55A12D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5B90E5F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0D23EB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7CBCEF7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73B5AC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B17820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FE5183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62DFF57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29723BDF"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D0CC4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9255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5A763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76D0E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3950C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E113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6E95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39711C2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6F934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4</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w:t>
            </w:r>
            <w:r w:rsidRPr="002A4780">
              <w:rPr>
                <w:rFonts w:ascii="Arial" w:hAnsi="Arial" w:cs="Arial"/>
                <w:b/>
                <w:sz w:val="20"/>
                <w:szCs w:val="20"/>
              </w:rPr>
              <w:t>I</w:t>
            </w:r>
            <w:r>
              <w:rPr>
                <w:rFonts w:ascii="Arial" w:hAnsi="Arial" w:cs="Arial"/>
                <w:b/>
                <w:sz w:val="20"/>
                <w:szCs w:val="20"/>
              </w:rPr>
              <w:t>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A26334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C69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DFC6A8"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7FD4E42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541DD8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DC35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A3E9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40C08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2CA26F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6AB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0D0562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3862EA5"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B86247"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59F453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24F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74D127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A3D976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4988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29B8C78"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46897E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B978D1A"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0CC34F"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AD95A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F27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D09D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060649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6A5B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670EA2C"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4D481C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782DF46"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2BC3435"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2B9C6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3D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1D0BFF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72D5EC5"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6E7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3E7A77" w14:textId="77777777" w:rsidR="00AC71DC" w:rsidRPr="002A4780" w:rsidRDefault="00AC71DC" w:rsidP="005559CB">
            <w:pPr>
              <w:pStyle w:val="TableParagraph"/>
              <w:spacing w:line="206" w:lineRule="exact"/>
              <w:ind w:left="0" w:right="115"/>
              <w:jc w:val="both"/>
              <w:rPr>
                <w:sz w:val="18"/>
              </w:rPr>
            </w:pPr>
            <w:r w:rsidRPr="004F52D4">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DED04E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8E17A9D" w14:textId="77777777" w:rsidR="00AC71DC" w:rsidRPr="002A4780" w:rsidRDefault="00AC71DC" w:rsidP="005559CB">
            <w:pPr>
              <w:spacing w:after="0" w:line="240" w:lineRule="auto"/>
              <w:jc w:val="center"/>
              <w:rPr>
                <w:rFonts w:ascii="Arial" w:hAnsi="Arial" w:cs="Arial"/>
                <w:b/>
                <w:color w:val="000000"/>
                <w:sz w:val="18"/>
                <w:szCs w:val="18"/>
              </w:rPr>
            </w:pPr>
            <w:r w:rsidRPr="004F52D4">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29C66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E4B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8B544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51B420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74C6"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21952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37643FC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BF0899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DC4CA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6D10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3EED1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DB43D5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023B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26E6E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6758B22"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6765F4"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7BF09D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A8D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4CBB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5064AA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2876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4314EDD"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2AB42F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F34A691"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1E6E24B"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84140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9CD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98DEE9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00EE7E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ACCE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544551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9807D7D"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15AF81C"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ECF986"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2D821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82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064A4B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633843E" w14:textId="77777777" w:rsidTr="005559CB">
        <w:trPr>
          <w:cantSplit/>
          <w:trHeight w:val="47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44FD4" w14:textId="77777777" w:rsidR="00AC71DC" w:rsidRPr="004F52D4" w:rsidRDefault="00AC71DC" w:rsidP="005559CB">
            <w:pPr>
              <w:spacing w:after="0" w:line="240" w:lineRule="auto"/>
              <w:jc w:val="center"/>
              <w:rPr>
                <w:rFonts w:ascii="Arial" w:hAnsi="Arial" w:cs="Arial"/>
                <w:bCs/>
                <w:sz w:val="18"/>
                <w:szCs w:val="18"/>
                <w:lang w:eastAsia="pl-PL"/>
              </w:rPr>
            </w:pPr>
            <w:r w:rsidRPr="004F52D4">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FD764F6" w14:textId="77777777" w:rsidR="00AC71DC" w:rsidRPr="004F52D4" w:rsidRDefault="00AC71DC" w:rsidP="005559CB">
            <w:pPr>
              <w:pStyle w:val="TableParagraph"/>
              <w:spacing w:line="206" w:lineRule="exact"/>
              <w:ind w:left="0" w:right="115"/>
              <w:jc w:val="both"/>
              <w:rPr>
                <w:bCs/>
                <w:sz w:val="18"/>
              </w:rPr>
            </w:pPr>
            <w:r w:rsidRPr="004F52D4">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5490F66" w14:textId="77777777" w:rsidR="00AC71DC" w:rsidRPr="004F52D4" w:rsidRDefault="00AC71DC" w:rsidP="005559CB">
            <w:pPr>
              <w:spacing w:after="0" w:line="240" w:lineRule="auto"/>
              <w:jc w:val="center"/>
              <w:rPr>
                <w:rFonts w:ascii="Arial" w:eastAsia="Times New Roman" w:hAnsi="Arial" w:cs="Arial"/>
                <w:bCs/>
                <w:sz w:val="18"/>
                <w:szCs w:val="18"/>
                <w:lang w:eastAsia="pl-PL"/>
              </w:rPr>
            </w:pPr>
            <w:r w:rsidRPr="004F52D4">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E0BAB0" w14:textId="77777777" w:rsidR="00AC71DC" w:rsidRPr="004F52D4" w:rsidRDefault="00AC71DC" w:rsidP="005559CB">
            <w:pPr>
              <w:spacing w:after="0" w:line="240" w:lineRule="auto"/>
              <w:jc w:val="center"/>
              <w:rPr>
                <w:rFonts w:ascii="Arial" w:hAnsi="Arial" w:cs="Arial"/>
                <w:bCs/>
                <w:color w:val="000000"/>
                <w:sz w:val="18"/>
                <w:szCs w:val="18"/>
              </w:rPr>
            </w:pPr>
            <w:r w:rsidRPr="004F52D4">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E66A48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226B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D54B86A" w14:textId="77777777" w:rsidR="00AC71DC" w:rsidRPr="002A4780" w:rsidRDefault="00AC71DC" w:rsidP="005559CB">
            <w:pPr>
              <w:spacing w:after="0" w:line="240" w:lineRule="auto"/>
              <w:jc w:val="center"/>
              <w:rPr>
                <w:rStyle w:val="Odwoaniedokomentarza"/>
              </w:rPr>
            </w:pPr>
          </w:p>
        </w:tc>
      </w:tr>
      <w:tr w:rsidR="00AC71DC" w:rsidRPr="002A4780" w14:paraId="1D62B2B4"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4E7D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DCD4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D584DB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FAB658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E6E61F4"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D0289CF"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556D99C6"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68B12286"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BB0C12F"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549C6FD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6EFDF2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B507BB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9A5E25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BE8B71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9C4A98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8A84E1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BC9F04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D14892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07DF369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93E6EB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B2A21E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6A62351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6FBAFAAB"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7BE1A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8B926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7BC2F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F295C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769DC2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F6F4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BD51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BFA2613"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2F631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5</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1D797A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9F5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8539602"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29AE8B5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8236BE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1F06A9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261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5037CC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5BCF0B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1603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F36196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979F11E"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23DE2C"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90F026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BB0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07BBD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C19AFA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C0B6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7FF381A"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5181FA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9840EB5"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350DF1"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64CEB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BE9A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1E651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C763A8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544C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DDC8AB1"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0C1809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A6E1377"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BED9F70"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0A520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A5F5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42863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FCF0430"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C6F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871234F" w14:textId="77777777" w:rsidR="00AC71DC" w:rsidRPr="002A4780" w:rsidRDefault="00AC71DC" w:rsidP="005559CB">
            <w:pPr>
              <w:pStyle w:val="TableParagraph"/>
              <w:spacing w:line="206" w:lineRule="exact"/>
              <w:ind w:left="0" w:right="115"/>
              <w:jc w:val="both"/>
              <w:rPr>
                <w:sz w:val="18"/>
              </w:rPr>
            </w:pPr>
            <w:r w:rsidRPr="004F52D4">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57647A6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4B94A37" w14:textId="77777777" w:rsidR="00AC71DC" w:rsidRPr="002A4780" w:rsidRDefault="00AC71DC" w:rsidP="005559CB">
            <w:pPr>
              <w:spacing w:after="0" w:line="240" w:lineRule="auto"/>
              <w:jc w:val="center"/>
              <w:rPr>
                <w:rFonts w:ascii="Arial" w:hAnsi="Arial" w:cs="Arial"/>
                <w:b/>
                <w:color w:val="000000"/>
                <w:sz w:val="18"/>
                <w:szCs w:val="18"/>
              </w:rPr>
            </w:pPr>
            <w:r w:rsidRPr="004F52D4">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360F6A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4046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B895D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3168D6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06BA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8E7A5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4BF8874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86A1AD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9955D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374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0CF7DB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EF434F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A890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A85DC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122CC59"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F06547D"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E4177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4810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B6B2C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F0494E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17B1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FC0F8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AEB7BC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6F8C980"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1571A87"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A17D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BEDC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BF03E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8B9009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0097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0763D4"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38DC12A"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038398E"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804D97E"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D18BFF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57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4DD4B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36F1770A"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7F52B" w14:textId="77777777" w:rsidR="00AC71DC" w:rsidRPr="004F52D4"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56576CB" w14:textId="77777777" w:rsidR="00AC71DC" w:rsidRPr="004F52D4" w:rsidRDefault="00AC71DC" w:rsidP="005559CB">
            <w:pPr>
              <w:pStyle w:val="TableParagraph"/>
              <w:spacing w:line="206" w:lineRule="exact"/>
              <w:ind w:left="0" w:right="115"/>
              <w:jc w:val="both"/>
              <w:rPr>
                <w:bCs/>
                <w:sz w:val="18"/>
              </w:rPr>
            </w:pPr>
            <w:r w:rsidRPr="004F52D4">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308B3379" w14:textId="77777777" w:rsidR="00AC71DC" w:rsidRPr="004F52D4" w:rsidRDefault="00AC71DC" w:rsidP="005559CB">
            <w:pPr>
              <w:spacing w:after="0" w:line="240" w:lineRule="auto"/>
              <w:jc w:val="center"/>
              <w:rPr>
                <w:rFonts w:ascii="Arial" w:eastAsia="Times New Roman" w:hAnsi="Arial" w:cs="Arial"/>
                <w:bCs/>
                <w:sz w:val="18"/>
                <w:szCs w:val="18"/>
                <w:lang w:eastAsia="pl-PL"/>
              </w:rPr>
            </w:pPr>
            <w:r w:rsidRPr="004F52D4">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74267BF" w14:textId="77777777" w:rsidR="00AC71DC" w:rsidRPr="004F52D4" w:rsidRDefault="00AC71DC" w:rsidP="005559CB">
            <w:pPr>
              <w:spacing w:after="0" w:line="240" w:lineRule="auto"/>
              <w:jc w:val="center"/>
              <w:rPr>
                <w:rFonts w:ascii="Arial" w:hAnsi="Arial" w:cs="Arial"/>
                <w:bCs/>
                <w:color w:val="000000"/>
                <w:sz w:val="18"/>
                <w:szCs w:val="18"/>
              </w:rPr>
            </w:pPr>
            <w:r w:rsidRPr="004F52D4">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992EC7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888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301064" w14:textId="77777777" w:rsidR="00AC71DC" w:rsidRPr="002A4780" w:rsidRDefault="00AC71DC" w:rsidP="005559CB">
            <w:pPr>
              <w:spacing w:after="0" w:line="240" w:lineRule="auto"/>
              <w:jc w:val="center"/>
              <w:rPr>
                <w:rStyle w:val="Odwoaniedokomentarza"/>
              </w:rPr>
            </w:pPr>
          </w:p>
        </w:tc>
      </w:tr>
      <w:tr w:rsidR="00AC71DC" w:rsidRPr="002A4780" w14:paraId="2A11FAA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082A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0966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1A702E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F2719B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E864BE3"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311A422B"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57694B74"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0ECA114B" w14:textId="7D808731" w:rsidR="003E38C9" w:rsidRDefault="003E38C9">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70AEBD3"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DEAEEA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2A4780">
              <w:rPr>
                <w:rFonts w:ascii="Arial" w:eastAsia="Times New Roman" w:hAnsi="Arial" w:cs="Arial"/>
                <w:b/>
                <w:bCs/>
                <w:sz w:val="24"/>
                <w:szCs w:val="24"/>
                <w:lang w:eastAsia="pl-PL"/>
              </w:rPr>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8D198C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BDF526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169FFA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A81A49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5A956AB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12C9B9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175AD6C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12EDD2E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8C1B10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49B0443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0A35A51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209986E"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05C54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E4DD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AE415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0EBFC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E07FE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77A6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F0E0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33245AC"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2979C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6</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614872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CB06"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224829E"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DB3AE4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131D38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F8DA86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3667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3FFC4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3375C6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1901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52F4D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488A903"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9C8B30D"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89E73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72B2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2C038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02AA4E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B22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67BF92C"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D1314F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018AEBC"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DF43C10"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DB0FC8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317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7A701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73DA33D"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5128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A3978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EF83C5B"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43038A4"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8F9AD4A"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79D53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5C1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7DCD6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38FAC8E"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C254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1E6DD5" w14:textId="77777777" w:rsidR="00AC71DC" w:rsidRPr="002A4780" w:rsidRDefault="00AC71DC" w:rsidP="005559CB">
            <w:pPr>
              <w:pStyle w:val="TableParagraph"/>
              <w:spacing w:line="206" w:lineRule="exact"/>
              <w:ind w:left="0" w:right="115"/>
              <w:jc w:val="both"/>
              <w:rPr>
                <w:sz w:val="18"/>
              </w:rPr>
            </w:pPr>
            <w:r w:rsidRPr="004F52D4">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47684CD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7587A06" w14:textId="77777777" w:rsidR="00AC71DC" w:rsidRPr="002A4780" w:rsidRDefault="00AC71DC" w:rsidP="005559CB">
            <w:pPr>
              <w:spacing w:after="0" w:line="240" w:lineRule="auto"/>
              <w:jc w:val="center"/>
              <w:rPr>
                <w:rFonts w:ascii="Arial" w:hAnsi="Arial" w:cs="Arial"/>
                <w:b/>
                <w:color w:val="000000"/>
                <w:sz w:val="18"/>
                <w:szCs w:val="18"/>
              </w:rPr>
            </w:pPr>
            <w:r w:rsidRPr="004F52D4">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4DE83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223A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BAE94D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21956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97E1"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5E79D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B75048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33C47CD"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A9B4E4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5D1B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1BBCA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1B0272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D93D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CD8FD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8154604"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2BBF6C"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5B86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ED9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01E9E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D85139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A79B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7CB2C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7E27C6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6CADFEC"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FD212C"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CEE76E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4D85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FD03B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D16AA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E89D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109BC5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D8A3B6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B15BF4D" w14:textId="77777777" w:rsidR="00AC71DC" w:rsidRPr="004F52D4" w:rsidRDefault="00AC71DC" w:rsidP="005559CB">
            <w:pPr>
              <w:spacing w:after="0" w:line="240" w:lineRule="auto"/>
              <w:jc w:val="center"/>
              <w:rPr>
                <w:rFonts w:ascii="Arial" w:eastAsia="Times New Roman" w:hAnsi="Arial" w:cs="Arial"/>
                <w:sz w:val="18"/>
                <w:szCs w:val="18"/>
                <w:lang w:eastAsia="pl-PL"/>
              </w:rPr>
            </w:pPr>
            <w:r w:rsidRPr="004F52D4">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C58C191" w14:textId="77777777" w:rsidR="00AC71DC" w:rsidRPr="004F52D4" w:rsidRDefault="00AC71DC" w:rsidP="005559CB">
            <w:pPr>
              <w:spacing w:after="0" w:line="240" w:lineRule="auto"/>
              <w:jc w:val="center"/>
              <w:rPr>
                <w:rFonts w:ascii="Arial" w:hAnsi="Arial" w:cs="Arial"/>
                <w:color w:val="000000"/>
                <w:sz w:val="18"/>
                <w:szCs w:val="18"/>
              </w:rPr>
            </w:pPr>
            <w:r w:rsidRPr="004F52D4">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406B4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41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5CDAF7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1A550852" w14:textId="77777777" w:rsidTr="005559CB">
        <w:trPr>
          <w:cantSplit/>
          <w:trHeight w:val="671"/>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6781D" w14:textId="77777777" w:rsidR="00AC71DC" w:rsidRPr="004F52D4"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6AE7C0" w14:textId="77777777" w:rsidR="00AC71DC" w:rsidRPr="004F52D4" w:rsidRDefault="00AC71DC" w:rsidP="005559CB">
            <w:pPr>
              <w:pStyle w:val="TableParagraph"/>
              <w:spacing w:line="206" w:lineRule="exact"/>
              <w:ind w:left="0" w:right="115"/>
              <w:jc w:val="both"/>
              <w:rPr>
                <w:bCs/>
                <w:sz w:val="18"/>
              </w:rPr>
            </w:pPr>
            <w:r w:rsidRPr="004F52D4">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344963DA" w14:textId="77777777" w:rsidR="00AC71DC" w:rsidRPr="004F52D4" w:rsidRDefault="00AC71DC" w:rsidP="005559CB">
            <w:pPr>
              <w:spacing w:after="0" w:line="240" w:lineRule="auto"/>
              <w:jc w:val="center"/>
              <w:rPr>
                <w:rFonts w:ascii="Arial" w:eastAsia="Times New Roman" w:hAnsi="Arial" w:cs="Arial"/>
                <w:bCs/>
                <w:sz w:val="18"/>
                <w:szCs w:val="18"/>
                <w:lang w:eastAsia="pl-PL"/>
              </w:rPr>
            </w:pPr>
            <w:r w:rsidRPr="004F52D4">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E887763" w14:textId="77777777" w:rsidR="00AC71DC" w:rsidRPr="004F52D4" w:rsidRDefault="00AC71DC" w:rsidP="005559CB">
            <w:pPr>
              <w:spacing w:after="0" w:line="240" w:lineRule="auto"/>
              <w:jc w:val="center"/>
              <w:rPr>
                <w:rFonts w:ascii="Arial" w:hAnsi="Arial" w:cs="Arial"/>
                <w:bCs/>
                <w:color w:val="000000"/>
                <w:sz w:val="18"/>
                <w:szCs w:val="18"/>
              </w:rPr>
            </w:pPr>
            <w:r w:rsidRPr="004F52D4">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58FEF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9EFB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AE4334" w14:textId="77777777" w:rsidR="00AC71DC" w:rsidRPr="002A4780" w:rsidRDefault="00AC71DC" w:rsidP="005559CB">
            <w:pPr>
              <w:spacing w:after="0" w:line="240" w:lineRule="auto"/>
              <w:jc w:val="center"/>
              <w:rPr>
                <w:rStyle w:val="Odwoaniedokomentarza"/>
              </w:rPr>
            </w:pPr>
          </w:p>
        </w:tc>
      </w:tr>
      <w:tr w:rsidR="00AC71DC" w:rsidRPr="002A4780" w14:paraId="3E1C3D69"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F0E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BF5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7B5E05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76B655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2DB012E"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46C912A2"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ADCB149"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C6CA774"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F6103D4"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24D69E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7DCAB1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79B76D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22B749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823C3A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F16BE5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4691823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73DA46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72D8687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32BA84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CE3243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60F191B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2E70392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A13DF35"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E5A45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DF092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70068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B804B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99FB5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CBD3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36A5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07F885B7"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66A5E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7</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0683179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E605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2321562"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66B4A83"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D164B5F"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B5655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66E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F6D7D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7BA9F4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C3F6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288A2C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ED8FEF6"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5BA015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BD1C4C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83C7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4B4D0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9A19A3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CAAE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2B61AEB"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F33748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40A19A3"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2865DB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7C593E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8437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AD0DC5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8C4C5E9"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735E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4CBE90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DB6E8DD"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D1038ED"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264E9B6"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466D0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F28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8A4790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5361043"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93B7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9BD498"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237AF2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D4810A9"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B40FE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278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35CABC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FC025F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AABA3"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837692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0C8D37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64F96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3C0023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0C0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B7C6F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E0E4E8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C906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ABC90F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F11390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2C4B1D5"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E703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999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074C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8015D8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8235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A1335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43CB12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7643539"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A5ABDD3"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63113A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AE8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41590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5DDF25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B56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3104D5"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C933AD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746282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97FEB70"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B77FE3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0EF6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2CD37A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3A0A6FA"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DAAD"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C3031A"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35AD7A3"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F0F3DDE"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6C5233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516A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6A3C3F0" w14:textId="77777777" w:rsidR="00AC71DC" w:rsidRPr="002A4780" w:rsidRDefault="00AC71DC" w:rsidP="005559CB">
            <w:pPr>
              <w:spacing w:after="0" w:line="240" w:lineRule="auto"/>
              <w:jc w:val="center"/>
              <w:rPr>
                <w:rStyle w:val="Odwoaniedokomentarza"/>
              </w:rPr>
            </w:pPr>
          </w:p>
        </w:tc>
      </w:tr>
      <w:tr w:rsidR="00AC71DC" w:rsidRPr="002A4780" w14:paraId="7AA6FEC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A80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4DAE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F2E98E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9AC863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F8A0E97"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1E5EA53A"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FF56AFA"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3899EC4"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19CAA23"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1EC440F"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237A79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C25A33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AF2C24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E13129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CBC7ED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65C194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643E5E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5D7D8F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4AA392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15EFE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645B5D8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2020B5D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55832B57"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FBB63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A096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96F7C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AD4F6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CC441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DE59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F03D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5E659962"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22997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8</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XXXIII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6BCE2F4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1ED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13D0613"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2D1EF22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3B8CB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2913EB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BE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B79696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F28A37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5E8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64E5F3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7A6BCF6"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2ABDAE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F95F8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1A9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59268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B170AD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3D6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E279552"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F98632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041F9187"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A1EA5C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CADD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7845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0BC18F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CD153E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7695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D601D64"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B5484C9"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476C573"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B81899F"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895F1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2F13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BDAE3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8C25ADB"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C187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A9431E7"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24B312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A87A08"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5E63D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0E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15148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EFC04D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48A81"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BE255F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7508120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1A7C28C"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BDF5D6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E61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9B990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3DB4EB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2782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D87E7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77825DF"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751ADE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898B9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C6EA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ECE35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11C761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7737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EC62DF2"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3DD64D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F729AB2"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A56B8A"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71B74E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0D82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5510AE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F60F97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A59D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884997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201463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5EEDAAF"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748426B"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28CA5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7C37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B42DE8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5C78C8EC"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9BE2"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71BE96C"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54D6902D"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665F42D"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55366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5791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2D264FC" w14:textId="77777777" w:rsidR="00AC71DC" w:rsidRPr="002A4780" w:rsidRDefault="00AC71DC" w:rsidP="005559CB">
            <w:pPr>
              <w:spacing w:after="0" w:line="240" w:lineRule="auto"/>
              <w:jc w:val="center"/>
              <w:rPr>
                <w:rStyle w:val="Odwoaniedokomentarza"/>
              </w:rPr>
            </w:pPr>
          </w:p>
        </w:tc>
      </w:tr>
      <w:tr w:rsidR="00AC71DC" w:rsidRPr="002A4780" w14:paraId="3BB12E6E"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0FA7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5E4A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831955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13AE6B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515C88B"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5FBB6086"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3272E167"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74EFDCB" w14:textId="7C3DF565" w:rsidR="003E38C9" w:rsidRDefault="003E38C9">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3173AD4"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01ED04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92908A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63F1A0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DD78E4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17A626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0F1D179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A1F4C2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4DB972D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5E78B4C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7BBC8A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5A0D756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15DB5E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A6EDCF6"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38926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687B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A2283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ED95A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921E8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AD1A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8CF2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8F62EC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1F972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Część 6</w:t>
            </w:r>
            <w:r>
              <w:rPr>
                <w:rFonts w:ascii="Arial" w:eastAsia="Times New Roman" w:hAnsi="Arial" w:cs="Arial"/>
                <w:b/>
                <w:color w:val="000000" w:themeColor="text1"/>
                <w:sz w:val="20"/>
                <w:szCs w:val="20"/>
                <w:lang w:eastAsia="pl-PL"/>
              </w:rPr>
              <w:t>9</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XXXIV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3343E52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C3A17"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DFD62FD"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CCB6D9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336E52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012F8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A2B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3A59B4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B8EDC7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506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308589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23B2BCF"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30CA2A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6C9CF2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C81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B9E1B6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626CC9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DBAF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DE9A258"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705C7E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3D3FDF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6C35E3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0029AF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F723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8CD46E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EBD6CEC"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466B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7649555"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8C1891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3B5EFF6"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5C35C5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2BAB41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B0C8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A3D5A4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95EAFEF"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881B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65E7A1"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173FFA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A228BCC"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A59CF7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4D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C3E9EC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CD99E3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23A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4B5014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7EFFF14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BD88990"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221F8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012B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67B222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C60F3D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857D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66F7A9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DC00E96"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BFC6EC1"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E31A8E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A32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7D333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631DF7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83D2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CFC3A8"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6E91FBD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17751F3"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8FD862"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E6CD9E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F620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8FB57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8CB746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793E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4D1E86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3CE5978"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E4B0918"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FA88F8C"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97BFA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15D8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8E3D1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802FAE7"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D585A"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735E33"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0F1746A"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A0BCE98"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0146A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05FA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762E549" w14:textId="77777777" w:rsidR="00AC71DC" w:rsidRPr="002A4780" w:rsidRDefault="00AC71DC" w:rsidP="005559CB">
            <w:pPr>
              <w:spacing w:after="0" w:line="240" w:lineRule="auto"/>
              <w:jc w:val="center"/>
              <w:rPr>
                <w:rStyle w:val="Odwoaniedokomentarza"/>
              </w:rPr>
            </w:pPr>
          </w:p>
        </w:tc>
      </w:tr>
      <w:tr w:rsidR="00AC71DC" w:rsidRPr="002A4780" w14:paraId="1D95F881"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02ED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2779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41E2318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D92A37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7F18982"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38352D66"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6B1B6E7B"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D6B3266"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4793C1C"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69632D6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2A03DBD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115562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A9776A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FAFC5F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54BC5F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16F6782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86C982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4916198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FDD8E6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1AD012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510FE4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7F7682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55707739"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2B4A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8F60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B4684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123D6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B1DD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4B77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0365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074EB3DC"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9AAF9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70</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07852FB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6B265"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606C4BA"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6CB5ED1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A56275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62FD1E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465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09D6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BB3A8B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5096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9C6808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F3E435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2A946B5"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30A3DC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10C0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68633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5C6BF8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966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902B50C"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7E8801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D86364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0DC8E9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581AE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D62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95B82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FC190C"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DA42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7E984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7A3984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A16C5FE"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B6A36D"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7A853A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D28D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B33D84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1614280"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9964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FE644F5"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FF042D2"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4047A2"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08E7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DE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338B4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819DDB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108AA"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8F6635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6F4E19A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23C2BF0"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96E56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FBA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FDA63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9B6D2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024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BCF881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3A42289"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ACDAF3F"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C8D6A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C6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828143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E6E40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14D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054100"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29B40E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91544E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000C567"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A1F3C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1B8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014B1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B7DF2AD" w14:textId="77777777" w:rsidTr="005559CB">
        <w:trPr>
          <w:cantSplit/>
          <w:trHeight w:val="80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ED6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8EA8D7"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55F015D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68211B2"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6EDD5E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D33925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155C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C505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009302B"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3D46E"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E8943EC"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32FF84E9"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F9A9FC3"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9EFA96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2725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228531C" w14:textId="77777777" w:rsidR="00AC71DC" w:rsidRPr="002A4780" w:rsidRDefault="00AC71DC" w:rsidP="005559CB">
            <w:pPr>
              <w:spacing w:after="0" w:line="240" w:lineRule="auto"/>
              <w:jc w:val="center"/>
              <w:rPr>
                <w:rStyle w:val="Odwoaniedokomentarza"/>
              </w:rPr>
            </w:pPr>
          </w:p>
        </w:tc>
      </w:tr>
      <w:tr w:rsidR="00AC71DC" w:rsidRPr="002A4780" w14:paraId="2B882655"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90A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196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85AB8A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B6B397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13342C7"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66A4904"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67FDA53"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1E75AA5"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4695931A"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6371F4A5"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33918D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07C075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613276D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805CEA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1D6A20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211F46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65DAE14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1902097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E30C59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018D24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4348A07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54412D4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143B220F"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C35C9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325D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8F193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7661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A3632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FCC3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A869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1B87EC3"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9657F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71</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XXXVI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700B31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3B9E2"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45EF209"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5978228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0D08388"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A52DB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3BD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DD9C8F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F6F17B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2FB4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CFAE8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0679763"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1276DBC"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0A984B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4210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08452F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56A462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560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309BA6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7420C2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BD8966C"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F0F82C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119DCF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E0E0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ACDB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F6FD10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30FE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B56E05F"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EEA7E39"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4F8FEC9"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F535A0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BB2C0A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79F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75EF7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497075E"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24FC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AC8B5F"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146B86D1"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1FC874"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5A03B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EAF1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7A01D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61B4DD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27046"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59A001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3001C02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E357DB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23F43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D11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070E5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688585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6080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0EE9CA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CFBAD25"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2E4A6C"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E9D8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D69E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174BD2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52646A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26BD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DF9CE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79216B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A7D4B8F"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3C87CE5"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D6C562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0EA0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F9012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A19119C" w14:textId="77777777" w:rsidTr="005559CB">
        <w:trPr>
          <w:cantSplit/>
          <w:trHeight w:val="66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0808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FFA69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0A5D54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4F2EAAA"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21639D"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9F7281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9108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8D058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E186832" w14:textId="77777777" w:rsidTr="005559CB">
        <w:trPr>
          <w:cantSplit/>
          <w:trHeight w:val="49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56F27"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7461113"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609BA94"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E478DD6"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19554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9A5D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68B03AB" w14:textId="77777777" w:rsidR="00AC71DC" w:rsidRPr="002A4780" w:rsidRDefault="00AC71DC" w:rsidP="005559CB">
            <w:pPr>
              <w:spacing w:after="0" w:line="240" w:lineRule="auto"/>
              <w:jc w:val="center"/>
              <w:rPr>
                <w:rStyle w:val="Odwoaniedokomentarza"/>
              </w:rPr>
            </w:pPr>
          </w:p>
        </w:tc>
      </w:tr>
      <w:tr w:rsidR="00AC71DC" w:rsidRPr="002A4780" w14:paraId="7F0D440C"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2456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CF7A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E8591D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538CC9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38D6A7F"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733B5C08"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47468D33"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72D0B4E"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BC3AE65"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6178D4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0946DE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29493A3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94A4CA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26AACB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41715FA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57005E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59E4BA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44C9010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E38A48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E0CEA7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208AE6C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3C8BE6DB"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060D3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5DD7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7EA41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6A734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551F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6758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6AA9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3069FC5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2444A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72</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XXXVII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888EBC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1F78F"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F830901"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60FD667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50F437"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0B5CE0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DB9A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B951E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3AE10C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9323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C983F6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7C5EB1A"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ED90842"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71E8E3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29D5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89ABF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CC286F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7C41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5BA9FF7"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397990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9D57FC5"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93A28D"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CFC9F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42B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F8A6E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0E98C54"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10E0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243B08D"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9D9103A"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750566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00FF61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F6021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D3DF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96FCBC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2C2648F"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92FB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D690221"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7083AD1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942400"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C35C2F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5ECC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DD86C5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3F4D11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8991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735EAB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6A7A1C6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A0CF5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3E5B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D88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BA1A99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E4E88E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720B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67F353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9298149"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517C1F"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913B0B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F35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C589B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802980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6A84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D3C6EE"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3833EF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D13BE3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75CD3B"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74F043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52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9B24B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AB8BAA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F7C4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9F253B"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9640AD2"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DFFF19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EE3AC0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F4C878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7216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4CA29F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CB60B9E"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C7A6C"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514319"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5C87E2F5"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1AB8C7"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02F9A1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7182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5A5979B" w14:textId="77777777" w:rsidR="00AC71DC" w:rsidRPr="002A4780" w:rsidRDefault="00AC71DC" w:rsidP="005559CB">
            <w:pPr>
              <w:spacing w:after="0" w:line="240" w:lineRule="auto"/>
              <w:jc w:val="center"/>
              <w:rPr>
                <w:rStyle w:val="Odwoaniedokomentarza"/>
              </w:rPr>
            </w:pPr>
          </w:p>
        </w:tc>
      </w:tr>
      <w:tr w:rsidR="00AC71DC" w:rsidRPr="002A4780" w14:paraId="50F6BB34"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8A56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E6E1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072EE2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427410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6B156D6"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1C5D271C"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3CB22F12"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247897ED"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169375D"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6DAC6D2"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C7DC39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FC4C19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A44440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7F2AFF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4554E0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379F3E5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32709E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BB410F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05FC1ED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438C82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0164093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5C1620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FBCF8DB"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0A135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410FF"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5CE92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69EAF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68D9F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F459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D1F0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E94FC5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A3EBA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73</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XXXVIII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638477B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0E9FF"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3DC06A"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280B881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717FB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3CD49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612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100B7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A43E83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552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5DE4A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118FEB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6F12AA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FDC6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9464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EFAE58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9D9615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0A26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6D439FD"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6C18B8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A13AEF5"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02BEE41"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601A3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996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37C125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97053BF"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FB2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EA077E"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92E32D4"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C60E8D8"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CD1B42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3F94EF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6BA1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02EAB5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8E870C3"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74C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E116DC0"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5DAC43D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B2F721"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BF820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4CF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51745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9C177C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AD62A"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436BD43"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6307691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E566DB8"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4BBFCB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9EBC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536936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0E77A5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C472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E2C92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04B0400"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8E56E5C"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C78AA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EEA3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B0CB0C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1B8F40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E568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759F525"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511E7B8F"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977052D"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0E5C3A"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FF4DE7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8047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EA096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FE8FC4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75FC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1A232F4"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689966E"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75CC0FE"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C64B19C"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DFE5F4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9E3B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4C18A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C7D3AF7"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F780"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7DBCE5"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02C47D67"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70B9496"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25012D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086F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77AEE4" w14:textId="77777777" w:rsidR="00AC71DC" w:rsidRPr="002A4780" w:rsidRDefault="00AC71DC" w:rsidP="005559CB">
            <w:pPr>
              <w:spacing w:after="0" w:line="240" w:lineRule="auto"/>
              <w:jc w:val="center"/>
              <w:rPr>
                <w:rStyle w:val="Odwoaniedokomentarza"/>
              </w:rPr>
            </w:pPr>
          </w:p>
        </w:tc>
      </w:tr>
      <w:tr w:rsidR="00AC71DC" w:rsidRPr="002A4780" w14:paraId="37CC8558"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034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683D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69CF97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F1C329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AC48D79"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01741CD3"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5E82712A"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3C24624D"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ADBFBF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2D73D7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45D097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0410DE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1ABFDB9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D582D4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ACE25E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1910DB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4C74C6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CCA734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3DB5CB5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247240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7E3CC17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BD76F5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5622401D"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5EB90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C37F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2C38C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8B04A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3E7D1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2CAC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B11A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2843BA8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0274B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 xml:space="preserve">74 </w:t>
            </w:r>
            <w:r w:rsidRPr="002A4780">
              <w:rPr>
                <w:rFonts w:ascii="Arial" w:hAnsi="Arial" w:cs="Arial"/>
                <w:b/>
                <w:sz w:val="20"/>
                <w:szCs w:val="20"/>
              </w:rPr>
              <w:t xml:space="preserve">Komputery stacjonarne SFF </w:t>
            </w:r>
            <w:r>
              <w:rPr>
                <w:rFonts w:ascii="Arial" w:hAnsi="Arial" w:cs="Arial"/>
                <w:b/>
                <w:sz w:val="20"/>
                <w:szCs w:val="20"/>
              </w:rPr>
              <w:t>XXXIX</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554D071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0CEF"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1F50DA1"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4118CD6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F8CC22E"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024F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62E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CD268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01F81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6516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E3DB7E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0C510CE"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227A4A"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BA3F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D2A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9FBE8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9546D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75B2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8FD37C"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3B12339"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DA1201D"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959F3A5"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AE4C5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19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D0ADB8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AA4C833"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BED7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62BB83"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DC06808"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963D3C6"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5C016B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53539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288B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A2E7D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2551361"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0FCA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089DDB"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029CAD9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FBBEA7F"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1FDAE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E06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6DE89B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4D16A7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6666"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9C6420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05E0D54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61BAA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CF042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F3E9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470C20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584A8F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DB60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A6D659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1DE2D8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85D402"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023388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B8D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A86DA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6D4B69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2F62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2B9272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41F005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545D0443"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F796572"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F35777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F5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1D586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75317F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AD8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94A1C39"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B29A8D4"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83E72A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EC06B5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E3F00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C388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592444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0BA5A1C" w14:textId="77777777" w:rsidTr="005559CB">
        <w:trPr>
          <w:cantSplit/>
          <w:trHeight w:val="55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B17FA"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F63A2F9"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C6FD311"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011E3F"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F2467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5BBB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4801536" w14:textId="77777777" w:rsidR="00AC71DC" w:rsidRPr="002A4780" w:rsidRDefault="00AC71DC" w:rsidP="005559CB">
            <w:pPr>
              <w:spacing w:after="0" w:line="240" w:lineRule="auto"/>
              <w:jc w:val="center"/>
              <w:rPr>
                <w:rStyle w:val="Odwoaniedokomentarza"/>
              </w:rPr>
            </w:pPr>
          </w:p>
        </w:tc>
      </w:tr>
      <w:tr w:rsidR="00AC71DC" w:rsidRPr="002A4780" w14:paraId="61C4EDAD"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FC56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5DDF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E80E76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23A4DB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D3C4009"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1B716E2A"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699C1361"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ADEF185"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5E455D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90DFB54"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3BD900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6A4BAA4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3D0F73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2A87EA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510853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5D29A8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B7F95F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48AA26C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429DD97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CAD514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6014B5F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15967B8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6113E7F3"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6FA71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694A6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58751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8FB54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29ABF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83B9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3D80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0D57114"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B639D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75</w:t>
            </w:r>
            <w:r w:rsidRPr="002A4780">
              <w:rPr>
                <w:rFonts w:ascii="Arial" w:eastAsia="Times New Roman" w:hAnsi="Arial" w:cs="Arial"/>
                <w:b/>
                <w:color w:val="000000" w:themeColor="text1"/>
                <w:sz w:val="20"/>
                <w:szCs w:val="20"/>
                <w:lang w:eastAsia="pl-PL"/>
              </w:rPr>
              <w:t xml:space="preserve"> </w:t>
            </w:r>
            <w:r w:rsidRPr="002A4780">
              <w:rPr>
                <w:rFonts w:ascii="Arial" w:hAnsi="Arial" w:cs="Arial"/>
                <w:b/>
                <w:sz w:val="20"/>
                <w:szCs w:val="20"/>
              </w:rPr>
              <w:t xml:space="preserve">Komputery stacjonarne SFF </w:t>
            </w:r>
            <w:r>
              <w:rPr>
                <w:rFonts w:ascii="Arial" w:hAnsi="Arial" w:cs="Arial"/>
                <w:b/>
                <w:sz w:val="20"/>
                <w:szCs w:val="20"/>
              </w:rPr>
              <w:t>XL</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4C9E754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D7CB"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2E6642E"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B9E25F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D22FB6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13584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DE4D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AB213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819D37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74850"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06E257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CA11322"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6800AD"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EEDA7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FFD8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1EE901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C577B7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364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879F90C"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A54095E"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4F823FB"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891CF0"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D280B5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7CE8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CA637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2B4258"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861E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F4043C3"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F748B4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050ED006"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44F2B61"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C4000B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8CD4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597808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355F7AF"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CE86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C8BDD35"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CB207C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4E18BA7"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BB753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853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2ED43F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0AF7DC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C5F3"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2B5B8C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07F227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859ACC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45688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85CB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997F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4533AC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995E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E79CCB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71AF48B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C84A1B0"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73BD2A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D11E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975B95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8634E1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DDA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5A5FCD"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11A0E0B"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1F999C48"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30D394A"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5BC27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14A3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7C9162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7B59B4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7176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F0A9959"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14A9C2A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4F9C3F0D"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82BC824"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2A9CE9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6611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DA6EB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3420C23"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36EEE"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D935C68"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94CC13E"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09E61F5"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20C63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0765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2A8729F" w14:textId="77777777" w:rsidR="00AC71DC" w:rsidRPr="002A4780" w:rsidRDefault="00AC71DC" w:rsidP="005559CB">
            <w:pPr>
              <w:spacing w:after="0" w:line="240" w:lineRule="auto"/>
              <w:jc w:val="center"/>
              <w:rPr>
                <w:rStyle w:val="Odwoaniedokomentarza"/>
              </w:rPr>
            </w:pPr>
          </w:p>
        </w:tc>
      </w:tr>
      <w:tr w:rsidR="00AC71DC" w:rsidRPr="002A4780" w14:paraId="2A6EE9E4"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8746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7D8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C3A1296"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AE7D1F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3A04D14"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57B9ADC3"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94C0635"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C0F9EB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E4929AC"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6CCB819A"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7D09F1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7974666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189AC4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9A3DE0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3E89035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951F55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483CD1F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605074C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099DEEE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AE22B1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219C0D2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7AB0D43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254F3874"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37CF9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34A7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ED829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B6B06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99E39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DF58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1CAD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7EF9D2B1"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35834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7</w:t>
            </w:r>
            <w:r w:rsidRPr="002A4780">
              <w:rPr>
                <w:rFonts w:ascii="Arial" w:eastAsia="Times New Roman" w:hAnsi="Arial" w:cs="Arial"/>
                <w:b/>
                <w:color w:val="000000" w:themeColor="text1"/>
                <w:sz w:val="20"/>
                <w:szCs w:val="20"/>
                <w:lang w:eastAsia="pl-PL"/>
              </w:rPr>
              <w:t xml:space="preserve">6 </w:t>
            </w:r>
            <w:r w:rsidRPr="002A4780">
              <w:rPr>
                <w:rFonts w:ascii="Arial" w:hAnsi="Arial" w:cs="Arial"/>
                <w:b/>
                <w:sz w:val="20"/>
                <w:szCs w:val="20"/>
              </w:rPr>
              <w:t xml:space="preserve">Komputery stacjonarne SFF </w:t>
            </w:r>
            <w:r>
              <w:rPr>
                <w:rFonts w:ascii="Arial" w:hAnsi="Arial" w:cs="Arial"/>
                <w:b/>
                <w:sz w:val="20"/>
                <w:szCs w:val="20"/>
              </w:rPr>
              <w:t>XLI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BDAED4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4CE68"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63F3A3C"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62A9CA17"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BABA5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48B30E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3E6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16A736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686A7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483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CB5240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C33BCF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7E43D52"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114F7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2C93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28F4C2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07BC9E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9D2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42107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67FD9D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1D4D0C5"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59C9F0"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BA4FB1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27C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8A942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B8B6071"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CEB7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CE24AE9"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060B13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87AC23A"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879F69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9F6290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06B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680856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4367F58"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FB19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84C7592"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08475715"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3E46977"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CAED3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1E8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451B5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964541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0295C"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BFF98D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4796876E"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D66A63"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0BC59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5D8F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522214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1B4DCC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A333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18BCEC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B885D3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6C03C8"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FD9F3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F6E4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D4596B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C7AD86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68B6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E9E7803"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06EC828"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50181CA"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5DD2BBA"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E3567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8C9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CABB2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7AD65F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DBD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ABD1EA5"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344D767C"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1AC74505"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9AF9FB7"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8F139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F2EB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E1134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FD9E6AC"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E2A33"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0159C1B"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2812666A"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EFC998"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E15CB4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4FED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51954F" w14:textId="77777777" w:rsidR="00AC71DC" w:rsidRPr="002A4780" w:rsidRDefault="00AC71DC" w:rsidP="005559CB">
            <w:pPr>
              <w:spacing w:after="0" w:line="240" w:lineRule="auto"/>
              <w:jc w:val="center"/>
              <w:rPr>
                <w:rStyle w:val="Odwoaniedokomentarza"/>
              </w:rPr>
            </w:pPr>
          </w:p>
        </w:tc>
      </w:tr>
      <w:tr w:rsidR="00AC71DC" w:rsidRPr="002A4780" w14:paraId="3CF6D4C0"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3086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6794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E36E65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B30749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496D61A"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69A07BC9"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4CB9ADC7"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44C8D4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7D4101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542549C"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D79360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E1A092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7DCEA0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10A69AE"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78503F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54F5E6B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8A08EA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428CD7B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303D1CF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38C14A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20003E7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4469ADE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5C938C35"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B4B3A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CAC0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3FDEA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4DBEA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96FA0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2F30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3140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1BEEFEA2"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76B44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 xml:space="preserve">77 </w:t>
            </w:r>
            <w:r w:rsidRPr="002A4780">
              <w:rPr>
                <w:rFonts w:ascii="Arial" w:hAnsi="Arial" w:cs="Arial"/>
                <w:b/>
                <w:sz w:val="20"/>
                <w:szCs w:val="20"/>
              </w:rPr>
              <w:t xml:space="preserve">Komputery stacjonarne SFF </w:t>
            </w:r>
            <w:r>
              <w:rPr>
                <w:rFonts w:ascii="Arial" w:hAnsi="Arial" w:cs="Arial"/>
                <w:b/>
                <w:sz w:val="20"/>
                <w:szCs w:val="20"/>
              </w:rPr>
              <w:t>XLII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7168BF1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437A"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4862C1"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0F01723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58845C2"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E8F4C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32CD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DC16F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7DB6D0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6CCC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9A29BC"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73FE36C"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9045CB5"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65679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4E66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647B4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A79432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31ED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F29111"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28B4224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194B7BF"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159D0B5"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DA8A40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A103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C3DD09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FEFF41F"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C51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C4189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2EF5880"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3232102"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5B622F7"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768446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4379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0A5B3C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7DF2304"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46FE"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5315052"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FE32FA8"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9A82005"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E1071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96B0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FEAA5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7AAC71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264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57C87C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55728FA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6FEAF4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396D89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FC9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BD8CFD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EC7474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4C8F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5BDD4F6"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6E9FD488"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4A94638"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CF7798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E30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E8AD2D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AE5305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5C85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EE41DED"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705D094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C38DBA1"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C4E813C"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AC0BB2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B7C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B0F741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E19620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CEE0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4C42370"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03904FA4"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524BF2C9"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6ADE94D"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8DC187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AA3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C57B5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30A99CD"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304B4"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0685CF5"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EC30E9A"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13FD7E"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5F0928E"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32BE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B27057F" w14:textId="77777777" w:rsidR="00AC71DC" w:rsidRPr="002A4780" w:rsidRDefault="00AC71DC" w:rsidP="005559CB">
            <w:pPr>
              <w:spacing w:after="0" w:line="240" w:lineRule="auto"/>
              <w:jc w:val="center"/>
              <w:rPr>
                <w:rStyle w:val="Odwoaniedokomentarza"/>
              </w:rPr>
            </w:pPr>
          </w:p>
        </w:tc>
      </w:tr>
      <w:tr w:rsidR="00AC71DC" w:rsidRPr="002A4780" w14:paraId="63676DE2"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1DF3"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8A9E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91AC65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33856D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A4C8A61"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356571F9"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FD222EB"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1EF6EC4" w14:textId="0B925376" w:rsidR="003E38C9" w:rsidRDefault="003E38C9">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370E7A3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A5DC90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0AF52F5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B24E4E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16D7D4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06B07A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5511276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E21419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CDEB11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763BF09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48A47D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77F2112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1C88616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F50A1A9"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73BE90"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27CB2"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567F19"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56B20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F8AF7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0BB9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EC7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1E6EDD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56BEEA"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 xml:space="preserve">78 </w:t>
            </w:r>
            <w:r w:rsidRPr="002A4780">
              <w:rPr>
                <w:rFonts w:ascii="Arial" w:hAnsi="Arial" w:cs="Arial"/>
                <w:b/>
                <w:sz w:val="20"/>
                <w:szCs w:val="20"/>
              </w:rPr>
              <w:t xml:space="preserve">Komputery stacjonarne SFF </w:t>
            </w:r>
            <w:r>
              <w:rPr>
                <w:rFonts w:ascii="Arial" w:hAnsi="Arial" w:cs="Arial"/>
                <w:b/>
                <w:sz w:val="20"/>
                <w:szCs w:val="20"/>
              </w:rPr>
              <w:t>XLIII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6F6F4CD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F8BAD"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DE50A0"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36C7EFB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449819"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8BD5A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FD7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41E15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5B2193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3D82"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E1876E0"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B95304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5695FB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689E67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B4E2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0D20FB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807A265"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EAAE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700C4F"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3F94EDD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F7450D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4DB00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B67D72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6241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B92C11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BE2ECAE"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DD841"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8E0E1B"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76BFE923"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3B5FE0EC"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44854A"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7BA53A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28F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35B980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7A828EB" w14:textId="77777777" w:rsidTr="005559CB">
        <w:trPr>
          <w:cantSplit/>
          <w:trHeight w:val="53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E76E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451FEA"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5BE6283A"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7A21935"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ADBB7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D29A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232F3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FB1EAA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686DA"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BE03DFA"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04B65F10"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369A7F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75E00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16B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4D5F8A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C35711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4C2E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B3683B7"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5567F538"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0375B36"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6B2CF6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A8EE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9D85B5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726C03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FB68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C4A1D9A"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025E7E82"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7E27E15E"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AFDD06E"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31F17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A26F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185DAC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2CFD95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A39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AF710B3"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63485D8B"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6A399860"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9796E2"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884272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FE9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91557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68499EAE" w14:textId="77777777" w:rsidTr="005559CB">
        <w:trPr>
          <w:cantSplit/>
          <w:trHeight w:val="481"/>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293C2"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B7B648D"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17CD3E5B"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7DDE753"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70032D1"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A69B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A5AF79" w14:textId="77777777" w:rsidR="00AC71DC" w:rsidRPr="002A4780" w:rsidRDefault="00AC71DC" w:rsidP="005559CB">
            <w:pPr>
              <w:spacing w:after="0" w:line="240" w:lineRule="auto"/>
              <w:jc w:val="center"/>
              <w:rPr>
                <w:rStyle w:val="Odwoaniedokomentarza"/>
              </w:rPr>
            </w:pPr>
          </w:p>
        </w:tc>
      </w:tr>
      <w:tr w:rsidR="00AC71DC" w:rsidRPr="002A4780" w14:paraId="2BF0C9EC"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95E5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5F7DD"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482D0A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98B3158"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4F7F2B1D"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8D761B9"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59CCD19E"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1928B51"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5CA5E335"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67CC77D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30A42C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BB0433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40FE2BC"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07A17E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6F37E9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64D1F62"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7B9C97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D71E1E6"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04F3F32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DC2B97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5250DAF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02ED61C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AA543E8"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1E5291"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25EE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0F1EF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2447F8"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E9C53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EC950"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DB3B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5EBE8AB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2B21D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 xml:space="preserve">79 </w:t>
            </w:r>
            <w:r w:rsidRPr="002A4780">
              <w:rPr>
                <w:rFonts w:ascii="Arial" w:hAnsi="Arial" w:cs="Arial"/>
                <w:b/>
                <w:sz w:val="20"/>
                <w:szCs w:val="20"/>
              </w:rPr>
              <w:t xml:space="preserve">Komputery stacjonarne SFF </w:t>
            </w:r>
            <w:r>
              <w:rPr>
                <w:rFonts w:ascii="Arial" w:hAnsi="Arial" w:cs="Arial"/>
                <w:b/>
                <w:sz w:val="20"/>
                <w:szCs w:val="20"/>
              </w:rPr>
              <w:t>XLIV</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17CE248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D5F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084643" w14:textId="77777777" w:rsidR="00AC71DC" w:rsidRPr="002A4780" w:rsidRDefault="00AC71DC" w:rsidP="005559CB">
            <w:pPr>
              <w:autoSpaceDE w:val="0"/>
              <w:autoSpaceDN w:val="0"/>
              <w:adjustRightInd w:val="0"/>
              <w:spacing w:after="0" w:line="240" w:lineRule="auto"/>
              <w:rPr>
                <w:rFonts w:ascii="Arial" w:hAnsi="Arial" w:cs="Arial"/>
                <w:b/>
                <w:bCs/>
                <w:sz w:val="18"/>
                <w:szCs w:val="18"/>
              </w:rPr>
            </w:pPr>
            <w:r w:rsidRPr="002A4780">
              <w:rPr>
                <w:rFonts w:ascii="Arial" w:hAnsi="Arial" w:cs="Arial"/>
                <w:b/>
                <w:bCs/>
                <w:sz w:val="18"/>
                <w:szCs w:val="18"/>
              </w:rPr>
              <w:t xml:space="preserve">Komputer stacjonarny  małogabarytowy (SFF) MSD(acfh) </w:t>
            </w:r>
          </w:p>
        </w:tc>
        <w:tc>
          <w:tcPr>
            <w:tcW w:w="567" w:type="dxa"/>
            <w:tcBorders>
              <w:top w:val="single" w:sz="4" w:space="0" w:color="auto"/>
              <w:left w:val="nil"/>
              <w:bottom w:val="single" w:sz="4" w:space="0" w:color="auto"/>
              <w:right w:val="single" w:sz="4" w:space="0" w:color="auto"/>
            </w:tcBorders>
            <w:vAlign w:val="center"/>
          </w:tcPr>
          <w:p w14:paraId="1D7C254D"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AFADD9"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AD447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91D0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24BFA4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43F984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B3C1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1DD07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07D269D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E329759"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5E507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C4FC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09D0E6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60407F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2DC6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C8E1CC2"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12F200F1"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691AD572"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57B6396"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A83D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C44B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CC4693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6355793" w14:textId="77777777" w:rsidTr="005559CB">
        <w:trPr>
          <w:cantSplit/>
          <w:trHeight w:val="80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6B0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C15672"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4A1E17E6"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F87AD24" w14:textId="77777777" w:rsidR="00AC71DC" w:rsidRPr="009D0EB0" w:rsidRDefault="00AC71DC" w:rsidP="005559CB">
            <w:pPr>
              <w:spacing w:after="0" w:line="240" w:lineRule="auto"/>
              <w:jc w:val="center"/>
              <w:rPr>
                <w:rFonts w:ascii="Arial" w:eastAsia="Times New Roman" w:hAnsi="Arial" w:cs="Arial"/>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30A2F13" w14:textId="77777777" w:rsidR="00AC71DC" w:rsidRPr="009D0EB0" w:rsidRDefault="00AC71DC" w:rsidP="005559CB">
            <w:pPr>
              <w:spacing w:after="0" w:line="240" w:lineRule="auto"/>
              <w:jc w:val="center"/>
              <w:rPr>
                <w:rFonts w:ascii="Arial" w:hAnsi="Arial" w:cs="Arial"/>
                <w:color w:val="000000"/>
                <w:sz w:val="18"/>
                <w:szCs w:val="18"/>
              </w:rPr>
            </w:pPr>
            <w:r w:rsidRPr="009D0EB0">
              <w:rPr>
                <w:rFonts w:ascii="Arial" w:hAnsi="Arial" w:cs="Arial"/>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8BC9C1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A39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DDD19D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99DCC9" w14:textId="77777777" w:rsidTr="005559CB">
        <w:trPr>
          <w:cantSplit/>
          <w:trHeight w:val="57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D6FA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C613DEB" w14:textId="77777777" w:rsidR="00AC71DC" w:rsidRPr="002A4780" w:rsidRDefault="00AC71DC" w:rsidP="005559CB">
            <w:pPr>
              <w:pStyle w:val="TableParagraph"/>
              <w:spacing w:line="206" w:lineRule="exact"/>
              <w:ind w:left="0" w:right="115"/>
              <w:jc w:val="both"/>
              <w:rPr>
                <w:sz w:val="18"/>
              </w:rPr>
            </w:pPr>
            <w:r w:rsidRPr="009D0EB0">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399161EC"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9D0EB0">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96676D3" w14:textId="77777777" w:rsidR="00AC71DC" w:rsidRPr="002A4780" w:rsidRDefault="00AC71DC" w:rsidP="005559CB">
            <w:pPr>
              <w:spacing w:after="0" w:line="240" w:lineRule="auto"/>
              <w:jc w:val="center"/>
              <w:rPr>
                <w:rFonts w:ascii="Arial" w:hAnsi="Arial" w:cs="Arial"/>
                <w:b/>
                <w:color w:val="000000"/>
                <w:sz w:val="18"/>
                <w:szCs w:val="18"/>
              </w:rPr>
            </w:pPr>
            <w:r w:rsidRPr="009D0EB0">
              <w:rPr>
                <w:rFonts w:ascii="Arial" w:hAnsi="Arial" w:cs="Arial"/>
                <w:bCs/>
                <w:color w:val="000000"/>
                <w:sz w:val="18"/>
                <w:szCs w:val="18"/>
              </w:rPr>
              <w:t>350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AE9393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4040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C5AC08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9BD689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7AC4A"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595F3D"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b/>
                <w:bCs/>
                <w:sz w:val="18"/>
                <w:szCs w:val="18"/>
              </w:rPr>
              <w:t xml:space="preserve">Komputer stacjonarny  małogabarytowy (SFF) MSD(bcfi) </w:t>
            </w:r>
          </w:p>
        </w:tc>
        <w:tc>
          <w:tcPr>
            <w:tcW w:w="567" w:type="dxa"/>
            <w:tcBorders>
              <w:top w:val="single" w:sz="4" w:space="0" w:color="auto"/>
              <w:left w:val="nil"/>
              <w:bottom w:val="single" w:sz="4" w:space="0" w:color="auto"/>
              <w:right w:val="single" w:sz="4" w:space="0" w:color="auto"/>
            </w:tcBorders>
            <w:vAlign w:val="center"/>
          </w:tcPr>
          <w:p w14:paraId="2DA769A9"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A8D46F6"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E7FCE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F297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4590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197F0F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2061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59000F5"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081B316"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C02509"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859C68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0FCA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88AE6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DB0075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55468"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083F797" w14:textId="77777777" w:rsidR="00AC71DC" w:rsidRPr="002A4780" w:rsidRDefault="00AC71DC" w:rsidP="005559CB">
            <w:pPr>
              <w:pStyle w:val="TableParagraph"/>
              <w:spacing w:line="206" w:lineRule="exact"/>
              <w:ind w:left="0" w:right="115"/>
              <w:jc w:val="both"/>
              <w:rPr>
                <w:sz w:val="18"/>
              </w:rPr>
            </w:pPr>
            <w:r w:rsidRPr="002A4780">
              <w:rPr>
                <w:sz w:val="18"/>
              </w:rPr>
              <w:t xml:space="preserve">Mysz optyczna USB, dwuprzyciskowa </w:t>
            </w:r>
          </w:p>
          <w:p w14:paraId="41BE4594" w14:textId="77777777" w:rsidR="00AC71DC" w:rsidRPr="002A4780" w:rsidRDefault="00AC71DC" w:rsidP="005559CB">
            <w:pPr>
              <w:autoSpaceDE w:val="0"/>
              <w:autoSpaceDN w:val="0"/>
              <w:adjustRightInd w:val="0"/>
              <w:spacing w:after="0" w:line="240" w:lineRule="auto"/>
              <w:rPr>
                <w:rFonts w:ascii="Arial" w:hAnsi="Arial" w:cs="Arial"/>
                <w:b/>
                <w:sz w:val="18"/>
                <w:szCs w:val="18"/>
              </w:rPr>
            </w:pPr>
            <w:r w:rsidRPr="002A478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B8023EB"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DEED074"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DBFC31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B1D4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8DCAF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2212C4" w14:textId="77777777" w:rsidTr="005559CB">
        <w:trPr>
          <w:cantSplit/>
          <w:trHeight w:val="667"/>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7B6B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C90683" w14:textId="77777777" w:rsidR="00AC71DC" w:rsidRPr="002A4780" w:rsidRDefault="00AC71DC" w:rsidP="005559CB">
            <w:pPr>
              <w:pStyle w:val="TableParagraph"/>
              <w:spacing w:line="206" w:lineRule="exact"/>
              <w:ind w:left="0" w:right="115"/>
              <w:jc w:val="both"/>
              <w:rPr>
                <w:sz w:val="18"/>
              </w:rPr>
            </w:pPr>
            <w:r w:rsidRPr="002A4780">
              <w:rPr>
                <w:sz w:val="18"/>
              </w:rPr>
              <w:t xml:space="preserve">Stojak (stand) integrujący monitor </w:t>
            </w:r>
          </w:p>
          <w:p w14:paraId="200B9174" w14:textId="77777777" w:rsidR="00AC71DC" w:rsidRPr="002A4780" w:rsidRDefault="00AC71DC" w:rsidP="005559CB">
            <w:pPr>
              <w:pStyle w:val="TableParagraph"/>
              <w:spacing w:line="206" w:lineRule="exact"/>
              <w:ind w:left="0" w:right="115"/>
              <w:jc w:val="both"/>
              <w:rPr>
                <w:sz w:val="18"/>
              </w:rPr>
            </w:pPr>
            <w:r w:rsidRPr="002A4780">
              <w:rPr>
                <w:sz w:val="18"/>
              </w:rPr>
              <w:t>z komputerem (jeśli komputer pozyskiwany razem z monitorem)</w:t>
            </w:r>
          </w:p>
        </w:tc>
        <w:tc>
          <w:tcPr>
            <w:tcW w:w="567" w:type="dxa"/>
            <w:tcBorders>
              <w:top w:val="single" w:sz="4" w:space="0" w:color="auto"/>
              <w:left w:val="nil"/>
              <w:bottom w:val="single" w:sz="4" w:space="0" w:color="auto"/>
              <w:right w:val="single" w:sz="4" w:space="0" w:color="auto"/>
            </w:tcBorders>
            <w:vAlign w:val="center"/>
          </w:tcPr>
          <w:p w14:paraId="76D7DC04" w14:textId="77777777" w:rsidR="00AC71DC" w:rsidRPr="002A4780" w:rsidRDefault="00AC71DC" w:rsidP="005559CB">
            <w:pPr>
              <w:spacing w:after="0" w:line="240" w:lineRule="auto"/>
              <w:jc w:val="center"/>
              <w:rPr>
                <w:rFonts w:ascii="Arial" w:eastAsia="Times New Roman" w:hAnsi="Arial" w:cs="Arial"/>
                <w:b/>
                <w:sz w:val="18"/>
                <w:szCs w:val="18"/>
                <w:lang w:eastAsia="pl-PL"/>
              </w:rPr>
            </w:pPr>
            <w:r w:rsidRPr="002A478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2206D3A" w14:textId="77777777" w:rsidR="00AC71DC" w:rsidRPr="002A4780" w:rsidRDefault="00AC71DC" w:rsidP="005559CB">
            <w:pPr>
              <w:spacing w:after="0" w:line="240" w:lineRule="auto"/>
              <w:jc w:val="center"/>
              <w:rPr>
                <w:rFonts w:ascii="Arial" w:hAnsi="Arial" w:cs="Arial"/>
                <w:b/>
                <w:color w:val="000000"/>
                <w:sz w:val="18"/>
                <w:szCs w:val="18"/>
              </w:rPr>
            </w:pPr>
            <w:r w:rsidRPr="002A4780">
              <w:rPr>
                <w:rFonts w:ascii="Arial" w:hAnsi="Arial" w:cs="Arial"/>
                <w:b/>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0B39F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A8D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DCB5FA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029A79AD" w14:textId="77777777" w:rsidTr="005559CB">
        <w:trPr>
          <w:cantSplit/>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6B568" w14:textId="77777777" w:rsidR="00AC71DC" w:rsidRPr="009D0EB0"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9DA2634" w14:textId="77777777" w:rsidR="00AC71DC" w:rsidRPr="009D0EB0" w:rsidRDefault="00AC71DC" w:rsidP="005559CB">
            <w:pPr>
              <w:pStyle w:val="TableParagraph"/>
              <w:spacing w:line="206" w:lineRule="exact"/>
              <w:ind w:left="0" w:right="115"/>
              <w:jc w:val="both"/>
              <w:rPr>
                <w:bCs/>
                <w:sz w:val="18"/>
              </w:rPr>
            </w:pPr>
            <w:r w:rsidRPr="009D0EB0">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40F88769" w14:textId="77777777" w:rsidR="00AC71DC" w:rsidRPr="009D0EB0" w:rsidRDefault="00AC71DC" w:rsidP="005559CB">
            <w:pPr>
              <w:spacing w:after="0" w:line="240" w:lineRule="auto"/>
              <w:jc w:val="center"/>
              <w:rPr>
                <w:rFonts w:ascii="Arial" w:eastAsia="Times New Roman" w:hAnsi="Arial" w:cs="Arial"/>
                <w:bCs/>
                <w:sz w:val="18"/>
                <w:szCs w:val="18"/>
                <w:lang w:eastAsia="pl-PL"/>
              </w:rPr>
            </w:pPr>
            <w:r w:rsidRPr="009D0EB0">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96F9DFD" w14:textId="77777777" w:rsidR="00AC71DC" w:rsidRPr="009D0EB0" w:rsidRDefault="00AC71DC" w:rsidP="005559CB">
            <w:pPr>
              <w:spacing w:after="0" w:line="240" w:lineRule="auto"/>
              <w:jc w:val="center"/>
              <w:rPr>
                <w:rFonts w:ascii="Arial" w:hAnsi="Arial" w:cs="Arial"/>
                <w:bCs/>
                <w:color w:val="000000"/>
                <w:sz w:val="18"/>
                <w:szCs w:val="18"/>
              </w:rPr>
            </w:pPr>
            <w:r w:rsidRPr="009D0EB0">
              <w:rPr>
                <w:rFonts w:ascii="Arial" w:hAnsi="Arial" w:cs="Arial"/>
                <w:bCs/>
                <w:color w:val="000000"/>
                <w:sz w:val="18"/>
                <w:szCs w:val="18"/>
              </w:rPr>
              <w:t>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A0CBA6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7731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E7B86A" w14:textId="77777777" w:rsidR="00AC71DC" w:rsidRPr="002A4780" w:rsidRDefault="00AC71DC" w:rsidP="005559CB">
            <w:pPr>
              <w:spacing w:after="0" w:line="240" w:lineRule="auto"/>
              <w:jc w:val="center"/>
              <w:rPr>
                <w:rStyle w:val="Odwoaniedokomentarza"/>
              </w:rPr>
            </w:pPr>
          </w:p>
        </w:tc>
      </w:tr>
      <w:tr w:rsidR="00AC71DC" w:rsidRPr="002A4780" w14:paraId="49229924"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A9A0A"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AAF"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2533829"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D9E334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DF77201"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lastRenderedPageBreak/>
        <w:t>Wyposażenie wyżej wymienionego sprzętu nie stanowi kompletu, a oddzielne pozycje handlowe, z których każda musi posiadać Jednolity Indeks Materiałowy, oznaczenie i kod producenta oraz występować jako oddzielna pozycja na fakturze.</w:t>
      </w:r>
    </w:p>
    <w:p w14:paraId="68DD4017"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AF0A73F"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466E15A9" w14:textId="063A21C7" w:rsidR="003E38C9" w:rsidRDefault="003E38C9">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7862500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FFEE08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FF97DD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15D0A7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5967C9B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DB1E0F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2C1171F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44E477B"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3A191459"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F2E6BED"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2EF5BE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13A4BF73"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2516A28"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327F24FA"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A5120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18F8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DCFB8D"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AB163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7FBBC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C66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2882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538C3AE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A639C"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 xml:space="preserve">80 </w:t>
            </w:r>
            <w:r w:rsidRPr="002A4780">
              <w:rPr>
                <w:rFonts w:ascii="Arial" w:hAnsi="Arial" w:cs="Arial"/>
                <w:b/>
                <w:sz w:val="20"/>
                <w:szCs w:val="20"/>
              </w:rPr>
              <w:t xml:space="preserve">Komputery stacjonarne </w:t>
            </w:r>
            <w:r>
              <w:rPr>
                <w:rFonts w:ascii="Arial" w:hAnsi="Arial" w:cs="Arial"/>
                <w:b/>
                <w:sz w:val="20"/>
                <w:szCs w:val="20"/>
              </w:rPr>
              <w:t>micro 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3BE9645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9019"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793D810" w14:textId="77777777" w:rsidR="00AC71DC" w:rsidRPr="00220760" w:rsidRDefault="00AC71DC" w:rsidP="005559CB">
            <w:pPr>
              <w:autoSpaceDE w:val="0"/>
              <w:autoSpaceDN w:val="0"/>
              <w:adjustRightInd w:val="0"/>
              <w:spacing w:after="0" w:line="240" w:lineRule="auto"/>
              <w:rPr>
                <w:rFonts w:ascii="Arial" w:hAnsi="Arial" w:cs="Arial"/>
                <w:b/>
                <w:bCs/>
                <w:sz w:val="18"/>
                <w:szCs w:val="18"/>
              </w:rPr>
            </w:pPr>
            <w:r w:rsidRPr="00220760">
              <w:rPr>
                <w:rFonts w:ascii="Arial" w:hAnsi="Arial" w:cs="Arial"/>
                <w:b/>
                <w:bCs/>
                <w:sz w:val="18"/>
                <w:szCs w:val="18"/>
              </w:rPr>
              <w:t xml:space="preserve">Komputer stacjonarny micro SDM(a) </w:t>
            </w:r>
          </w:p>
        </w:tc>
        <w:tc>
          <w:tcPr>
            <w:tcW w:w="567" w:type="dxa"/>
            <w:tcBorders>
              <w:top w:val="single" w:sz="4" w:space="0" w:color="auto"/>
              <w:left w:val="nil"/>
              <w:bottom w:val="single" w:sz="4" w:space="0" w:color="auto"/>
              <w:right w:val="single" w:sz="4" w:space="0" w:color="auto"/>
            </w:tcBorders>
            <w:vAlign w:val="center"/>
          </w:tcPr>
          <w:p w14:paraId="0DD4B482"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1D98C6"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E7AAA96" w14:textId="77777777" w:rsidR="00AC71DC" w:rsidRPr="0022076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F215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ADF19B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AEEBD5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BD4B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DC72A1"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3F2677E2"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1D1FA6F"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F814C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8962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8596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77F9C0D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2FCD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0A811A" w14:textId="77777777" w:rsidR="00AC71DC" w:rsidRPr="00220760" w:rsidRDefault="00AC71DC" w:rsidP="005559CB">
            <w:pPr>
              <w:pStyle w:val="TableParagraph"/>
              <w:spacing w:line="206" w:lineRule="exact"/>
              <w:ind w:left="0" w:right="115"/>
              <w:jc w:val="both"/>
              <w:rPr>
                <w:sz w:val="18"/>
              </w:rPr>
            </w:pPr>
            <w:r w:rsidRPr="00220760">
              <w:rPr>
                <w:sz w:val="18"/>
              </w:rPr>
              <w:t xml:space="preserve">Mysz optyczna USB, dwuprzyciskowa </w:t>
            </w:r>
          </w:p>
          <w:p w14:paraId="5C077060"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246EF9FA"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78C343"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E7BA3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F471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FB619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00F8A2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B17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26CA0F5" w14:textId="77777777" w:rsidR="00AC71DC" w:rsidRPr="00220760" w:rsidRDefault="00AC71DC" w:rsidP="005559CB">
            <w:pPr>
              <w:pStyle w:val="TableParagraph"/>
              <w:spacing w:line="206" w:lineRule="exact"/>
              <w:ind w:left="0" w:right="115"/>
              <w:jc w:val="both"/>
              <w:rPr>
                <w:sz w:val="18"/>
              </w:rPr>
            </w:pPr>
            <w:r w:rsidRPr="00220760">
              <w:rPr>
                <w:sz w:val="18"/>
              </w:rPr>
              <w:t>Linka stalowa z zabezpieczeniem umożliwiającym podłączenie do złącza blokady stacji roboczej micro</w:t>
            </w:r>
          </w:p>
        </w:tc>
        <w:tc>
          <w:tcPr>
            <w:tcW w:w="567" w:type="dxa"/>
            <w:tcBorders>
              <w:top w:val="single" w:sz="4" w:space="0" w:color="auto"/>
              <w:left w:val="nil"/>
              <w:bottom w:val="single" w:sz="4" w:space="0" w:color="auto"/>
              <w:right w:val="single" w:sz="4" w:space="0" w:color="auto"/>
            </w:tcBorders>
            <w:vAlign w:val="center"/>
          </w:tcPr>
          <w:p w14:paraId="3C67AD79"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076C5F5"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95416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56B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5DCBB7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6F094500" w14:textId="77777777" w:rsidTr="005559CB">
        <w:trPr>
          <w:cantSplit/>
          <w:trHeight w:val="61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066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w:t>
            </w:r>
            <w:r>
              <w:rPr>
                <w:rFonts w:ascii="Arial" w:hAnsi="Arial" w:cs="Arial"/>
                <w:color w:val="000000" w:themeColor="text1"/>
                <w:sz w:val="18"/>
                <w:szCs w:val="18"/>
                <w:lang w:eastAsia="pl-PL"/>
              </w:rPr>
              <w:t>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042F196" w14:textId="77777777" w:rsidR="00AC71DC" w:rsidRPr="00220760" w:rsidRDefault="00AC71DC" w:rsidP="005559CB">
            <w:pPr>
              <w:pStyle w:val="TableParagraph"/>
              <w:spacing w:line="206" w:lineRule="exact"/>
              <w:ind w:left="0" w:right="115"/>
              <w:jc w:val="both"/>
              <w:rPr>
                <w:sz w:val="18"/>
              </w:rPr>
            </w:pPr>
            <w:r w:rsidRPr="00220760">
              <w:rPr>
                <w:sz w:val="18"/>
              </w:rPr>
              <w:t xml:space="preserve">Stojak (stand) integrujący monitor </w:t>
            </w:r>
          </w:p>
          <w:p w14:paraId="433AD75E" w14:textId="77777777" w:rsidR="00AC71DC" w:rsidRPr="00220760" w:rsidRDefault="00AC71DC" w:rsidP="005559CB">
            <w:pPr>
              <w:pStyle w:val="TableParagraph"/>
              <w:spacing w:line="206" w:lineRule="exact"/>
              <w:ind w:left="0" w:right="115"/>
              <w:jc w:val="both"/>
              <w:rPr>
                <w:sz w:val="18"/>
              </w:rPr>
            </w:pPr>
            <w:r w:rsidRPr="00220760">
              <w:rPr>
                <w:sz w:val="18"/>
              </w:rPr>
              <w:t xml:space="preserve">z komputerem </w:t>
            </w:r>
          </w:p>
        </w:tc>
        <w:tc>
          <w:tcPr>
            <w:tcW w:w="567" w:type="dxa"/>
            <w:tcBorders>
              <w:top w:val="single" w:sz="4" w:space="0" w:color="auto"/>
              <w:left w:val="nil"/>
              <w:bottom w:val="single" w:sz="4" w:space="0" w:color="auto"/>
              <w:right w:val="single" w:sz="4" w:space="0" w:color="auto"/>
            </w:tcBorders>
            <w:vAlign w:val="center"/>
          </w:tcPr>
          <w:p w14:paraId="4364FCC0"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4413628"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4C75F4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F940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FE3A2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0D4B09D" w14:textId="77777777" w:rsidTr="005559CB">
        <w:trPr>
          <w:cantSplit/>
          <w:trHeight w:val="61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0D9B"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7BCFD8" w14:textId="77777777" w:rsidR="00AC71DC" w:rsidRPr="00220760" w:rsidRDefault="00AC71DC" w:rsidP="005559CB">
            <w:pPr>
              <w:pStyle w:val="TableParagraph"/>
              <w:spacing w:line="206" w:lineRule="exact"/>
              <w:ind w:left="0" w:right="115"/>
              <w:jc w:val="both"/>
              <w:rPr>
                <w:sz w:val="18"/>
              </w:rPr>
            </w:pPr>
            <w:r w:rsidRPr="008135E3">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71E177D1"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1BE91C5" w14:textId="77777777" w:rsidR="00AC71DC" w:rsidRPr="00220760" w:rsidRDefault="00AC71DC" w:rsidP="005559CB">
            <w:pPr>
              <w:spacing w:after="0" w:line="240" w:lineRule="auto"/>
              <w:jc w:val="center"/>
              <w:rPr>
                <w:rFonts w:ascii="Arial" w:hAnsi="Arial" w:cs="Arial"/>
                <w:b/>
                <w:color w:val="000000"/>
                <w:sz w:val="18"/>
                <w:szCs w:val="18"/>
              </w:rPr>
            </w:pPr>
            <w:r w:rsidRPr="008135E3">
              <w:rPr>
                <w:rFonts w:ascii="Arial" w:hAnsi="Arial" w:cs="Arial"/>
                <w:bCs/>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6EB34B8"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23DF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61F7B9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5F3605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83453"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64C4452"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b/>
                <w:bCs/>
                <w:sz w:val="18"/>
                <w:szCs w:val="18"/>
              </w:rPr>
              <w:t xml:space="preserve">Komputer stacjonarny  micro SDM(b) </w:t>
            </w:r>
          </w:p>
        </w:tc>
        <w:tc>
          <w:tcPr>
            <w:tcW w:w="567" w:type="dxa"/>
            <w:tcBorders>
              <w:top w:val="single" w:sz="4" w:space="0" w:color="auto"/>
              <w:left w:val="nil"/>
              <w:bottom w:val="single" w:sz="4" w:space="0" w:color="auto"/>
              <w:right w:val="single" w:sz="4" w:space="0" w:color="auto"/>
            </w:tcBorders>
            <w:vAlign w:val="center"/>
          </w:tcPr>
          <w:p w14:paraId="46E5E005"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BCFFEAC"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6A0B09" w14:textId="77777777" w:rsidR="00AC71DC" w:rsidRPr="0022076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6508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BC396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54E7985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3C0BF"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4C642BF"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14FB4778"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6F19546"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CF8474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2D55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24E678E"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3819D7E"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C0EB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65D0C12" w14:textId="77777777" w:rsidR="00AC71DC" w:rsidRPr="00220760" w:rsidRDefault="00AC71DC" w:rsidP="005559CB">
            <w:pPr>
              <w:pStyle w:val="TableParagraph"/>
              <w:spacing w:line="206" w:lineRule="exact"/>
              <w:ind w:left="0" w:right="115"/>
              <w:jc w:val="both"/>
              <w:rPr>
                <w:sz w:val="18"/>
              </w:rPr>
            </w:pPr>
            <w:r w:rsidRPr="00220760">
              <w:rPr>
                <w:sz w:val="18"/>
              </w:rPr>
              <w:t xml:space="preserve">Mysz optyczna USB, dwuprzyciskowa </w:t>
            </w:r>
          </w:p>
          <w:p w14:paraId="4AA4F1F8"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34E3925B"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972900B"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B0CA77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0BC2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BDC6D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0F0F694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3A28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FEA78D" w14:textId="77777777" w:rsidR="00AC71DC" w:rsidRPr="00220760" w:rsidRDefault="00AC71DC" w:rsidP="005559CB">
            <w:pPr>
              <w:pStyle w:val="TableParagraph"/>
              <w:spacing w:line="206" w:lineRule="exact"/>
              <w:ind w:left="0" w:right="115"/>
              <w:jc w:val="both"/>
              <w:rPr>
                <w:sz w:val="18"/>
              </w:rPr>
            </w:pPr>
            <w:r w:rsidRPr="00220760">
              <w:rPr>
                <w:sz w:val="18"/>
              </w:rPr>
              <w:t>Linka stalowa z zabezpieczeniem umożliwiającym podłączenie do złącza blokady stacji roboczej micro</w:t>
            </w:r>
          </w:p>
        </w:tc>
        <w:tc>
          <w:tcPr>
            <w:tcW w:w="567" w:type="dxa"/>
            <w:tcBorders>
              <w:top w:val="single" w:sz="4" w:space="0" w:color="auto"/>
              <w:left w:val="nil"/>
              <w:bottom w:val="single" w:sz="4" w:space="0" w:color="auto"/>
              <w:right w:val="single" w:sz="4" w:space="0" w:color="auto"/>
            </w:tcBorders>
            <w:vAlign w:val="center"/>
          </w:tcPr>
          <w:p w14:paraId="566EA0E4"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D1F2E68"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04434F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15BE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620454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58962E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752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3092105" w14:textId="77777777" w:rsidR="00AC71DC" w:rsidRPr="00220760" w:rsidRDefault="00AC71DC" w:rsidP="005559CB">
            <w:pPr>
              <w:pStyle w:val="TableParagraph"/>
              <w:spacing w:line="206" w:lineRule="exact"/>
              <w:ind w:left="0" w:right="115"/>
              <w:jc w:val="both"/>
              <w:rPr>
                <w:sz w:val="18"/>
              </w:rPr>
            </w:pPr>
            <w:r w:rsidRPr="00220760">
              <w:rPr>
                <w:sz w:val="18"/>
              </w:rPr>
              <w:t xml:space="preserve">Stojak (stand) integrujący monitor </w:t>
            </w:r>
          </w:p>
          <w:p w14:paraId="4044C470" w14:textId="77777777" w:rsidR="00AC71DC" w:rsidRPr="00220760" w:rsidRDefault="00AC71DC" w:rsidP="005559CB">
            <w:pPr>
              <w:pStyle w:val="TableParagraph"/>
              <w:spacing w:line="206" w:lineRule="exact"/>
              <w:ind w:left="0" w:right="115"/>
              <w:jc w:val="both"/>
              <w:rPr>
                <w:sz w:val="18"/>
              </w:rPr>
            </w:pPr>
            <w:r w:rsidRPr="00220760">
              <w:rPr>
                <w:sz w:val="18"/>
              </w:rPr>
              <w:t xml:space="preserve">z komputerem </w:t>
            </w:r>
          </w:p>
        </w:tc>
        <w:tc>
          <w:tcPr>
            <w:tcW w:w="567" w:type="dxa"/>
            <w:tcBorders>
              <w:top w:val="single" w:sz="4" w:space="0" w:color="auto"/>
              <w:left w:val="nil"/>
              <w:bottom w:val="single" w:sz="4" w:space="0" w:color="auto"/>
              <w:right w:val="single" w:sz="4" w:space="0" w:color="auto"/>
            </w:tcBorders>
            <w:vAlign w:val="center"/>
          </w:tcPr>
          <w:p w14:paraId="2930CDD6" w14:textId="77777777" w:rsidR="00AC71DC" w:rsidRPr="008135E3" w:rsidRDefault="00AC71DC" w:rsidP="005559CB">
            <w:pPr>
              <w:spacing w:after="0" w:line="240" w:lineRule="auto"/>
              <w:jc w:val="center"/>
              <w:rPr>
                <w:rFonts w:ascii="Arial" w:eastAsia="Times New Roman" w:hAnsi="Arial" w:cs="Arial"/>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05559B7" w14:textId="77777777" w:rsidR="00AC71DC" w:rsidRPr="008135E3" w:rsidRDefault="00AC71DC" w:rsidP="005559CB">
            <w:pPr>
              <w:spacing w:after="0" w:line="240" w:lineRule="auto"/>
              <w:jc w:val="center"/>
              <w:rPr>
                <w:rFonts w:ascii="Arial" w:hAnsi="Arial" w:cs="Arial"/>
                <w:color w:val="000000"/>
                <w:sz w:val="18"/>
                <w:szCs w:val="18"/>
              </w:rPr>
            </w:pPr>
            <w:r w:rsidRPr="008135E3">
              <w:rPr>
                <w:rFonts w:ascii="Arial" w:hAnsi="Arial" w:cs="Arial"/>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5FAC8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B8CB7"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3022D1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4ADC012D" w14:textId="77777777" w:rsidTr="005559CB">
        <w:trPr>
          <w:cantSplit/>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47963" w14:textId="77777777" w:rsidR="00AC71DC" w:rsidRPr="008135E3"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t>2e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D17E4B" w14:textId="77777777" w:rsidR="00AC71DC" w:rsidRPr="008135E3" w:rsidRDefault="00AC71DC" w:rsidP="005559CB">
            <w:pPr>
              <w:pStyle w:val="TableParagraph"/>
              <w:spacing w:line="206" w:lineRule="exact"/>
              <w:ind w:left="0" w:right="115"/>
              <w:jc w:val="both"/>
              <w:rPr>
                <w:bCs/>
                <w:sz w:val="18"/>
              </w:rPr>
            </w:pPr>
            <w:r w:rsidRPr="008135E3">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71E6C6FB" w14:textId="77777777" w:rsidR="00AC71DC" w:rsidRPr="008135E3" w:rsidRDefault="00AC71DC" w:rsidP="005559CB">
            <w:pPr>
              <w:spacing w:after="0" w:line="240" w:lineRule="auto"/>
              <w:jc w:val="center"/>
              <w:rPr>
                <w:rFonts w:ascii="Arial" w:eastAsia="Times New Roman" w:hAnsi="Arial" w:cs="Arial"/>
                <w:bCs/>
                <w:sz w:val="18"/>
                <w:szCs w:val="18"/>
                <w:lang w:eastAsia="pl-PL"/>
              </w:rPr>
            </w:pPr>
            <w:r w:rsidRPr="008135E3">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D6C6CD1" w14:textId="77777777" w:rsidR="00AC71DC" w:rsidRPr="008135E3" w:rsidRDefault="00AC71DC" w:rsidP="005559CB">
            <w:pPr>
              <w:spacing w:after="0" w:line="240" w:lineRule="auto"/>
              <w:jc w:val="center"/>
              <w:rPr>
                <w:rFonts w:ascii="Arial" w:hAnsi="Arial" w:cs="Arial"/>
                <w:bCs/>
                <w:color w:val="000000"/>
                <w:sz w:val="18"/>
                <w:szCs w:val="18"/>
              </w:rPr>
            </w:pPr>
            <w:r w:rsidRPr="008135E3">
              <w:rPr>
                <w:rFonts w:ascii="Arial" w:hAnsi="Arial" w:cs="Arial"/>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3975B7B" w14:textId="77777777" w:rsidR="00AC71DC" w:rsidRPr="0022076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D3115"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970E3B3" w14:textId="77777777" w:rsidR="00AC71DC" w:rsidRPr="002A4780" w:rsidRDefault="00AC71DC" w:rsidP="005559CB">
            <w:pPr>
              <w:spacing w:after="0" w:line="240" w:lineRule="auto"/>
              <w:jc w:val="center"/>
              <w:rPr>
                <w:rStyle w:val="Odwoaniedokomentarza"/>
              </w:rPr>
            </w:pPr>
          </w:p>
        </w:tc>
      </w:tr>
    </w:tbl>
    <w:p w14:paraId="7525E932" w14:textId="77777777" w:rsidR="00AC71DC" w:rsidRDefault="00AC71DC" w:rsidP="00AC71DC"/>
    <w:tbl>
      <w:tblPr>
        <w:tblW w:w="12895" w:type="dxa"/>
        <w:jc w:val="center"/>
        <w:tblLayout w:type="fixed"/>
        <w:tblCellMar>
          <w:left w:w="70" w:type="dxa"/>
          <w:right w:w="70" w:type="dxa"/>
        </w:tblCellMar>
        <w:tblLook w:val="04A0" w:firstRow="1" w:lastRow="0" w:firstColumn="1" w:lastColumn="0" w:noHBand="0" w:noVBand="1"/>
      </w:tblPr>
      <w:tblGrid>
        <w:gridCol w:w="563"/>
        <w:gridCol w:w="7370"/>
        <w:gridCol w:w="2552"/>
        <w:gridCol w:w="2410"/>
      </w:tblGrid>
      <w:tr w:rsidR="00AC71DC" w:rsidRPr="002A4780" w14:paraId="4EDE01D1"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018CD"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45134"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E5C24D7"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FFE03A0"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5F88FF5" w14:textId="77777777" w:rsidR="00AC71DC" w:rsidRDefault="00AC71DC" w:rsidP="00AC71DC"/>
    <w:p w14:paraId="3ABBE0BC"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4A94F95"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E5EE54F"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1BB78C76" w14:textId="77777777" w:rsidR="00AC71DC" w:rsidRDefault="00AC71DC" w:rsidP="00AC71DC">
      <w:pPr>
        <w:spacing w:after="160" w:line="259" w:lineRule="auto"/>
      </w:pPr>
      <w: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40D7D13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B94584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sz w:val="24"/>
                <w:szCs w:val="24"/>
                <w:lang w:eastAsia="pl-PL"/>
              </w:rPr>
              <w:lastRenderedPageBreak/>
              <w:br w:type="page"/>
            </w:r>
            <w:r w:rsidRPr="002A4780">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50B1AE5"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6139624"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873997A"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5D3B23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Cena</w:t>
            </w:r>
          </w:p>
          <w:p w14:paraId="6568BA1A"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jednostkowa </w:t>
            </w:r>
            <w:r w:rsidRPr="002A4780">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DB8544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 xml:space="preserve">Wartość </w:t>
            </w:r>
          </w:p>
          <w:p w14:paraId="23862A05"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brutto zamówienia /zł/</w:t>
            </w:r>
          </w:p>
          <w:p w14:paraId="6D06CFF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96521E1"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Producent/</w:t>
            </w:r>
          </w:p>
          <w:p w14:paraId="77D184FC"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model/</w:t>
            </w:r>
          </w:p>
          <w:p w14:paraId="3BE7A5FE"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typ*</w:t>
            </w:r>
          </w:p>
        </w:tc>
      </w:tr>
      <w:tr w:rsidR="00AC71DC" w:rsidRPr="003B3413" w14:paraId="7A26DC8C" w14:textId="77777777" w:rsidTr="005559CB">
        <w:trPr>
          <w:cantSplit/>
          <w:trHeight w:val="156"/>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824A47"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86613"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20D066"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E7CFAB" w14:textId="77777777" w:rsidR="00AC71DC" w:rsidRPr="002A4780" w:rsidRDefault="00AC71DC" w:rsidP="005559CB">
            <w:pPr>
              <w:spacing w:after="0" w:line="240" w:lineRule="auto"/>
              <w:jc w:val="center"/>
              <w:rPr>
                <w:rFonts w:ascii="Arial" w:eastAsia="Times New Roman" w:hAnsi="Arial" w:cs="Arial"/>
                <w:b/>
                <w:bCs/>
                <w:color w:val="000000" w:themeColor="text1"/>
                <w:sz w:val="16"/>
                <w:szCs w:val="16"/>
                <w:lang w:eastAsia="pl-PL"/>
              </w:rPr>
            </w:pPr>
            <w:r w:rsidRPr="002A4780">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169B47"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FC98F"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459D4" w14:textId="77777777" w:rsidR="00AC71DC" w:rsidRPr="002A4780" w:rsidRDefault="00AC71DC" w:rsidP="005559CB">
            <w:pPr>
              <w:spacing w:after="0" w:line="240" w:lineRule="auto"/>
              <w:jc w:val="center"/>
              <w:rPr>
                <w:rFonts w:ascii="Arial" w:eastAsia="Times New Roman" w:hAnsi="Arial" w:cs="Arial"/>
                <w:b/>
                <w:color w:val="000000" w:themeColor="text1"/>
                <w:sz w:val="16"/>
                <w:szCs w:val="16"/>
                <w:lang w:eastAsia="pl-PL"/>
              </w:rPr>
            </w:pPr>
            <w:r w:rsidRPr="002A4780">
              <w:rPr>
                <w:rFonts w:ascii="Arial" w:eastAsia="Times New Roman" w:hAnsi="Arial" w:cs="Arial"/>
                <w:b/>
                <w:color w:val="000000" w:themeColor="text1"/>
                <w:sz w:val="16"/>
                <w:szCs w:val="16"/>
                <w:lang w:eastAsia="pl-PL"/>
              </w:rPr>
              <w:t>7</w:t>
            </w:r>
          </w:p>
        </w:tc>
      </w:tr>
      <w:tr w:rsidR="00AC71DC" w:rsidRPr="003B3413" w14:paraId="404D0EE7"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E7F27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 xml:space="preserve">81 </w:t>
            </w:r>
            <w:r w:rsidRPr="002A4780">
              <w:rPr>
                <w:rFonts w:ascii="Arial" w:hAnsi="Arial" w:cs="Arial"/>
                <w:b/>
                <w:sz w:val="20"/>
                <w:szCs w:val="20"/>
              </w:rPr>
              <w:t xml:space="preserve">Komputery stacjonarne </w:t>
            </w:r>
            <w:r>
              <w:rPr>
                <w:rFonts w:ascii="Arial" w:hAnsi="Arial" w:cs="Arial"/>
                <w:b/>
                <w:sz w:val="20"/>
                <w:szCs w:val="20"/>
              </w:rPr>
              <w:t>micro II</w:t>
            </w:r>
            <w:r w:rsidRPr="002A4780">
              <w:rPr>
                <w:rFonts w:ascii="Arial" w:hAnsi="Arial" w:cs="Arial"/>
                <w:bCs/>
                <w:sz w:val="20"/>
                <w:szCs w:val="20"/>
              </w:rPr>
              <w:t xml:space="preserve"> </w:t>
            </w:r>
            <w:r w:rsidRPr="002A4780">
              <w:rPr>
                <w:rFonts w:ascii="Arial" w:eastAsia="Times New Roman" w:hAnsi="Arial" w:cs="Arial"/>
                <w:b/>
                <w:color w:val="000000" w:themeColor="text1"/>
                <w:sz w:val="20"/>
                <w:szCs w:val="20"/>
                <w:lang w:eastAsia="pl-PL"/>
              </w:rPr>
              <w:t>– zgodnie z załącznikiem nr 5 do SWZ</w:t>
            </w:r>
          </w:p>
        </w:tc>
      </w:tr>
      <w:tr w:rsidR="00AC71DC" w:rsidRPr="003B3413" w14:paraId="31AF8F8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87B0"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7FF479F" w14:textId="77777777" w:rsidR="00AC71DC" w:rsidRPr="00220760" w:rsidRDefault="00AC71DC" w:rsidP="005559CB">
            <w:pPr>
              <w:autoSpaceDE w:val="0"/>
              <w:autoSpaceDN w:val="0"/>
              <w:adjustRightInd w:val="0"/>
              <w:spacing w:after="0" w:line="240" w:lineRule="auto"/>
              <w:rPr>
                <w:rFonts w:ascii="Arial" w:hAnsi="Arial" w:cs="Arial"/>
                <w:b/>
                <w:bCs/>
                <w:sz w:val="18"/>
                <w:szCs w:val="18"/>
              </w:rPr>
            </w:pPr>
            <w:r w:rsidRPr="00220760">
              <w:rPr>
                <w:rFonts w:ascii="Arial" w:hAnsi="Arial" w:cs="Arial"/>
                <w:b/>
                <w:bCs/>
                <w:sz w:val="18"/>
                <w:szCs w:val="18"/>
              </w:rPr>
              <w:t xml:space="preserve">Komputer stacjonarny micro SDM(a) </w:t>
            </w:r>
          </w:p>
        </w:tc>
        <w:tc>
          <w:tcPr>
            <w:tcW w:w="567" w:type="dxa"/>
            <w:tcBorders>
              <w:top w:val="single" w:sz="4" w:space="0" w:color="auto"/>
              <w:left w:val="nil"/>
              <w:bottom w:val="single" w:sz="4" w:space="0" w:color="auto"/>
              <w:right w:val="single" w:sz="4" w:space="0" w:color="auto"/>
            </w:tcBorders>
            <w:vAlign w:val="center"/>
          </w:tcPr>
          <w:p w14:paraId="776B930C"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F52FF6"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D3DF343" w14:textId="77777777" w:rsidR="00AC71DC" w:rsidRPr="0022076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A5E2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E9FD8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EFBE35C"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774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9E97460"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2C224657"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9F14BAD"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8F0FE0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ECFC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A86C336"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65E0BD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DF3E6"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92903B" w14:textId="77777777" w:rsidR="00AC71DC" w:rsidRPr="00220760" w:rsidRDefault="00AC71DC" w:rsidP="005559CB">
            <w:pPr>
              <w:pStyle w:val="TableParagraph"/>
              <w:spacing w:line="206" w:lineRule="exact"/>
              <w:ind w:left="0" w:right="115"/>
              <w:jc w:val="both"/>
              <w:rPr>
                <w:sz w:val="18"/>
              </w:rPr>
            </w:pPr>
            <w:r w:rsidRPr="00220760">
              <w:rPr>
                <w:sz w:val="18"/>
              </w:rPr>
              <w:t xml:space="preserve">Mysz optyczna USB, dwuprzyciskowa </w:t>
            </w:r>
          </w:p>
          <w:p w14:paraId="56B3DA75"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CD0AF18"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D9F778"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0F7A8E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B9D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79EE903"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437C6B4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99C7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2F434C9" w14:textId="77777777" w:rsidR="00AC71DC" w:rsidRPr="00220760" w:rsidRDefault="00AC71DC" w:rsidP="005559CB">
            <w:pPr>
              <w:pStyle w:val="TableParagraph"/>
              <w:spacing w:line="206" w:lineRule="exact"/>
              <w:ind w:left="0" w:right="115"/>
              <w:jc w:val="both"/>
              <w:rPr>
                <w:sz w:val="18"/>
              </w:rPr>
            </w:pPr>
            <w:r w:rsidRPr="00220760">
              <w:rPr>
                <w:sz w:val="18"/>
              </w:rPr>
              <w:t>Linka stalowa z zabezpieczeniem umożliwiającym podłączenie do złącza blokady stacji roboczej micro</w:t>
            </w:r>
          </w:p>
        </w:tc>
        <w:tc>
          <w:tcPr>
            <w:tcW w:w="567" w:type="dxa"/>
            <w:tcBorders>
              <w:top w:val="single" w:sz="4" w:space="0" w:color="auto"/>
              <w:left w:val="nil"/>
              <w:bottom w:val="single" w:sz="4" w:space="0" w:color="auto"/>
              <w:right w:val="single" w:sz="4" w:space="0" w:color="auto"/>
            </w:tcBorders>
            <w:vAlign w:val="center"/>
          </w:tcPr>
          <w:p w14:paraId="6D99B54C"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CD0561"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5420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3569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CCA90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E06A1DB" w14:textId="77777777" w:rsidTr="005559CB">
        <w:trPr>
          <w:cantSplit/>
          <w:trHeight w:val="615"/>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C2317"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1</w:t>
            </w:r>
            <w:r>
              <w:rPr>
                <w:rFonts w:ascii="Arial" w:hAnsi="Arial" w:cs="Arial"/>
                <w:color w:val="000000" w:themeColor="text1"/>
                <w:sz w:val="18"/>
                <w:szCs w:val="18"/>
                <w:lang w:eastAsia="pl-PL"/>
              </w:rPr>
              <w:t>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34AE7D9" w14:textId="77777777" w:rsidR="00AC71DC" w:rsidRPr="00220760" w:rsidRDefault="00AC71DC" w:rsidP="005559CB">
            <w:pPr>
              <w:pStyle w:val="TableParagraph"/>
              <w:spacing w:line="206" w:lineRule="exact"/>
              <w:ind w:left="0" w:right="115"/>
              <w:jc w:val="both"/>
              <w:rPr>
                <w:sz w:val="18"/>
              </w:rPr>
            </w:pPr>
            <w:r w:rsidRPr="00220760">
              <w:rPr>
                <w:sz w:val="18"/>
              </w:rPr>
              <w:t xml:space="preserve">Stojak (stand) integrujący monitor </w:t>
            </w:r>
          </w:p>
          <w:p w14:paraId="3BAD360A" w14:textId="77777777" w:rsidR="00AC71DC" w:rsidRPr="00220760" w:rsidRDefault="00AC71DC" w:rsidP="005559CB">
            <w:pPr>
              <w:pStyle w:val="TableParagraph"/>
              <w:spacing w:line="206" w:lineRule="exact"/>
              <w:ind w:left="0" w:right="115"/>
              <w:jc w:val="both"/>
              <w:rPr>
                <w:sz w:val="18"/>
              </w:rPr>
            </w:pPr>
            <w:r w:rsidRPr="00220760">
              <w:rPr>
                <w:sz w:val="18"/>
              </w:rPr>
              <w:t xml:space="preserve">z komputerem </w:t>
            </w:r>
          </w:p>
        </w:tc>
        <w:tc>
          <w:tcPr>
            <w:tcW w:w="567" w:type="dxa"/>
            <w:tcBorders>
              <w:top w:val="single" w:sz="4" w:space="0" w:color="auto"/>
              <w:left w:val="nil"/>
              <w:bottom w:val="single" w:sz="4" w:space="0" w:color="auto"/>
              <w:right w:val="single" w:sz="4" w:space="0" w:color="auto"/>
            </w:tcBorders>
            <w:vAlign w:val="center"/>
          </w:tcPr>
          <w:p w14:paraId="7EFEFF09"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8B0192"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AC7F6E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81D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36969A4"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2DBAB8FF" w14:textId="77777777" w:rsidTr="005559CB">
        <w:trPr>
          <w:cantSplit/>
          <w:trHeight w:val="53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C09FA" w14:textId="77777777" w:rsidR="00AC71DC"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497973B" w14:textId="77777777" w:rsidR="00AC71DC" w:rsidRPr="00220760" w:rsidRDefault="00AC71DC" w:rsidP="005559CB">
            <w:pPr>
              <w:pStyle w:val="TableParagraph"/>
              <w:spacing w:line="206" w:lineRule="exact"/>
              <w:ind w:left="0" w:right="115"/>
              <w:jc w:val="both"/>
              <w:rPr>
                <w:sz w:val="18"/>
              </w:rPr>
            </w:pPr>
            <w:r w:rsidRPr="008135E3">
              <w:rPr>
                <w:bCs/>
                <w:sz w:val="18"/>
              </w:rPr>
              <w:t>Monitor M3P 24”</w:t>
            </w:r>
          </w:p>
        </w:tc>
        <w:tc>
          <w:tcPr>
            <w:tcW w:w="567" w:type="dxa"/>
            <w:tcBorders>
              <w:top w:val="single" w:sz="4" w:space="0" w:color="auto"/>
              <w:left w:val="nil"/>
              <w:bottom w:val="single" w:sz="4" w:space="0" w:color="auto"/>
              <w:right w:val="single" w:sz="4" w:space="0" w:color="auto"/>
            </w:tcBorders>
            <w:vAlign w:val="center"/>
          </w:tcPr>
          <w:p w14:paraId="2691A35A"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8135E3">
              <w:rPr>
                <w:rFonts w:ascii="Arial" w:eastAsia="Times New Roman" w:hAnsi="Arial" w:cs="Arial"/>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348345" w14:textId="77777777" w:rsidR="00AC71DC" w:rsidRPr="00220760" w:rsidRDefault="00AC71DC" w:rsidP="005559CB">
            <w:pPr>
              <w:spacing w:after="0" w:line="240" w:lineRule="auto"/>
              <w:jc w:val="center"/>
              <w:rPr>
                <w:rFonts w:ascii="Arial" w:hAnsi="Arial" w:cs="Arial"/>
                <w:b/>
                <w:color w:val="000000"/>
                <w:sz w:val="18"/>
                <w:szCs w:val="18"/>
              </w:rPr>
            </w:pPr>
            <w:r w:rsidRPr="008135E3">
              <w:rPr>
                <w:rFonts w:ascii="Arial" w:hAnsi="Arial" w:cs="Arial"/>
                <w:bCs/>
                <w:color w:val="000000"/>
                <w:sz w:val="18"/>
                <w:szCs w:val="18"/>
              </w:rPr>
              <w:t>250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9CC42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E276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1DB1B7F" w14:textId="77777777" w:rsidR="00AC71DC"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1850E1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7CAA7" w14:textId="77777777" w:rsidR="00AC71DC" w:rsidRPr="002A4780" w:rsidRDefault="00AC71DC" w:rsidP="005559CB">
            <w:pPr>
              <w:spacing w:after="0" w:line="240" w:lineRule="auto"/>
              <w:jc w:val="center"/>
              <w:rPr>
                <w:rFonts w:ascii="Arial" w:hAnsi="Arial" w:cs="Arial"/>
                <w:b/>
                <w:bCs/>
                <w:color w:val="000000" w:themeColor="text1"/>
                <w:sz w:val="18"/>
                <w:szCs w:val="18"/>
                <w:lang w:eastAsia="pl-PL"/>
              </w:rPr>
            </w:pPr>
            <w:r w:rsidRPr="002A4780">
              <w:rPr>
                <w:rFonts w:ascii="Arial" w:hAnsi="Arial" w:cs="Arial"/>
                <w:b/>
                <w:bCs/>
                <w:color w:val="000000" w:themeColor="text1"/>
                <w:sz w:val="18"/>
                <w:szCs w:val="18"/>
                <w:lang w:eastAsia="pl-PL"/>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6065577"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b/>
                <w:bCs/>
                <w:sz w:val="18"/>
                <w:szCs w:val="18"/>
              </w:rPr>
              <w:t xml:space="preserve">Komputer stacjonarny  micro SDM(b) </w:t>
            </w:r>
          </w:p>
        </w:tc>
        <w:tc>
          <w:tcPr>
            <w:tcW w:w="567" w:type="dxa"/>
            <w:tcBorders>
              <w:top w:val="single" w:sz="4" w:space="0" w:color="auto"/>
              <w:left w:val="nil"/>
              <w:bottom w:val="single" w:sz="4" w:space="0" w:color="auto"/>
              <w:right w:val="single" w:sz="4" w:space="0" w:color="auto"/>
            </w:tcBorders>
            <w:vAlign w:val="center"/>
          </w:tcPr>
          <w:p w14:paraId="0C09862F"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46D6548"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3D35B70" w14:textId="77777777" w:rsidR="00AC71DC" w:rsidRPr="0022076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7C12F"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D6B1EB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151ED04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857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F5FCCEC"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Klawiatura USB w układzie US QWERTY</w:t>
            </w:r>
          </w:p>
        </w:tc>
        <w:tc>
          <w:tcPr>
            <w:tcW w:w="567" w:type="dxa"/>
            <w:tcBorders>
              <w:top w:val="single" w:sz="4" w:space="0" w:color="auto"/>
              <w:left w:val="nil"/>
              <w:bottom w:val="single" w:sz="4" w:space="0" w:color="auto"/>
              <w:right w:val="single" w:sz="4" w:space="0" w:color="auto"/>
            </w:tcBorders>
            <w:vAlign w:val="center"/>
          </w:tcPr>
          <w:p w14:paraId="494562A2"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5E5C615"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AECD65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AE3A"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EB6C7E2"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C58A24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980A5"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392B03" w14:textId="77777777" w:rsidR="00AC71DC" w:rsidRPr="00220760" w:rsidRDefault="00AC71DC" w:rsidP="005559CB">
            <w:pPr>
              <w:pStyle w:val="TableParagraph"/>
              <w:spacing w:line="206" w:lineRule="exact"/>
              <w:ind w:left="0" w:right="115"/>
              <w:jc w:val="both"/>
              <w:rPr>
                <w:sz w:val="18"/>
              </w:rPr>
            </w:pPr>
            <w:r w:rsidRPr="00220760">
              <w:rPr>
                <w:sz w:val="18"/>
              </w:rPr>
              <w:t xml:space="preserve">Mysz optyczna USB, dwuprzyciskowa </w:t>
            </w:r>
          </w:p>
          <w:p w14:paraId="7D33C93C" w14:textId="77777777" w:rsidR="00AC71DC" w:rsidRPr="00220760" w:rsidRDefault="00AC71DC" w:rsidP="005559CB">
            <w:pPr>
              <w:autoSpaceDE w:val="0"/>
              <w:autoSpaceDN w:val="0"/>
              <w:adjustRightInd w:val="0"/>
              <w:spacing w:after="0" w:line="240" w:lineRule="auto"/>
              <w:rPr>
                <w:rFonts w:ascii="Arial" w:hAnsi="Arial" w:cs="Arial"/>
                <w:b/>
                <w:sz w:val="18"/>
                <w:szCs w:val="18"/>
              </w:rPr>
            </w:pPr>
            <w:r w:rsidRPr="00220760">
              <w:rPr>
                <w:rFonts w:ascii="Arial" w:hAnsi="Arial" w:cs="Arial"/>
                <w:sz w:val="18"/>
              </w:rPr>
              <w:t>z rolką (scroll).</w:t>
            </w:r>
          </w:p>
        </w:tc>
        <w:tc>
          <w:tcPr>
            <w:tcW w:w="567" w:type="dxa"/>
            <w:tcBorders>
              <w:top w:val="single" w:sz="4" w:space="0" w:color="auto"/>
              <w:left w:val="nil"/>
              <w:bottom w:val="single" w:sz="4" w:space="0" w:color="auto"/>
              <w:right w:val="single" w:sz="4" w:space="0" w:color="auto"/>
            </w:tcBorders>
            <w:vAlign w:val="center"/>
          </w:tcPr>
          <w:p w14:paraId="46BBF703"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3FFFD71"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EAA993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5940C"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3CD76F0"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A3D263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C734"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sidRPr="002A4780">
              <w:rPr>
                <w:rFonts w:ascii="Arial" w:hAnsi="Arial" w:cs="Arial"/>
                <w:color w:val="000000" w:themeColor="text1"/>
                <w:sz w:val="18"/>
                <w:szCs w:val="18"/>
                <w:lang w:eastAsia="pl-PL"/>
              </w:rPr>
              <w:t>2c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F24D2F5" w14:textId="77777777" w:rsidR="00AC71DC" w:rsidRPr="00220760" w:rsidRDefault="00AC71DC" w:rsidP="005559CB">
            <w:pPr>
              <w:pStyle w:val="TableParagraph"/>
              <w:spacing w:line="206" w:lineRule="exact"/>
              <w:ind w:left="0" w:right="115"/>
              <w:jc w:val="both"/>
              <w:rPr>
                <w:sz w:val="18"/>
              </w:rPr>
            </w:pPr>
            <w:r w:rsidRPr="00220760">
              <w:rPr>
                <w:sz w:val="18"/>
              </w:rPr>
              <w:t>Linka stalowa z zabezpieczeniem umożliwiającym podłączenie do złącza blokady stacji roboczej micro</w:t>
            </w:r>
          </w:p>
        </w:tc>
        <w:tc>
          <w:tcPr>
            <w:tcW w:w="567" w:type="dxa"/>
            <w:tcBorders>
              <w:top w:val="single" w:sz="4" w:space="0" w:color="auto"/>
              <w:left w:val="nil"/>
              <w:bottom w:val="single" w:sz="4" w:space="0" w:color="auto"/>
              <w:right w:val="single" w:sz="4" w:space="0" w:color="auto"/>
            </w:tcBorders>
            <w:vAlign w:val="center"/>
          </w:tcPr>
          <w:p w14:paraId="32BDDC45"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8B7FFAF"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5D8B465"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D35AB"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550DD0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3B3413" w14:paraId="3171815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F2A59"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2d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0387E89" w14:textId="77777777" w:rsidR="00AC71DC" w:rsidRPr="00220760" w:rsidRDefault="00AC71DC" w:rsidP="005559CB">
            <w:pPr>
              <w:pStyle w:val="TableParagraph"/>
              <w:spacing w:line="206" w:lineRule="exact"/>
              <w:ind w:left="0" w:right="115"/>
              <w:jc w:val="both"/>
              <w:rPr>
                <w:sz w:val="18"/>
              </w:rPr>
            </w:pPr>
            <w:r w:rsidRPr="00220760">
              <w:rPr>
                <w:sz w:val="18"/>
              </w:rPr>
              <w:t xml:space="preserve">Stojak (stand) integrujący monitor </w:t>
            </w:r>
          </w:p>
          <w:p w14:paraId="025B1E52" w14:textId="77777777" w:rsidR="00AC71DC" w:rsidRPr="00220760" w:rsidRDefault="00AC71DC" w:rsidP="005559CB">
            <w:pPr>
              <w:pStyle w:val="TableParagraph"/>
              <w:spacing w:line="206" w:lineRule="exact"/>
              <w:ind w:left="0" w:right="115"/>
              <w:jc w:val="both"/>
              <w:rPr>
                <w:sz w:val="18"/>
              </w:rPr>
            </w:pPr>
            <w:r w:rsidRPr="00220760">
              <w:rPr>
                <w:sz w:val="18"/>
              </w:rPr>
              <w:t xml:space="preserve">z komputerem </w:t>
            </w:r>
          </w:p>
        </w:tc>
        <w:tc>
          <w:tcPr>
            <w:tcW w:w="567" w:type="dxa"/>
            <w:tcBorders>
              <w:top w:val="single" w:sz="4" w:space="0" w:color="auto"/>
              <w:left w:val="nil"/>
              <w:bottom w:val="single" w:sz="4" w:space="0" w:color="auto"/>
              <w:right w:val="single" w:sz="4" w:space="0" w:color="auto"/>
            </w:tcBorders>
            <w:vAlign w:val="center"/>
          </w:tcPr>
          <w:p w14:paraId="7CA6ED60" w14:textId="77777777" w:rsidR="00AC71DC" w:rsidRPr="00220760" w:rsidRDefault="00AC71DC" w:rsidP="005559CB">
            <w:pPr>
              <w:spacing w:after="0" w:line="240" w:lineRule="auto"/>
              <w:jc w:val="center"/>
              <w:rPr>
                <w:rFonts w:ascii="Arial" w:eastAsia="Times New Roman" w:hAnsi="Arial" w:cs="Arial"/>
                <w:b/>
                <w:sz w:val="18"/>
                <w:szCs w:val="18"/>
                <w:lang w:eastAsia="pl-PL"/>
              </w:rPr>
            </w:pPr>
            <w:r w:rsidRPr="00220760">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AED87EC" w14:textId="77777777" w:rsidR="00AC71DC" w:rsidRPr="00220760" w:rsidRDefault="00AC71DC" w:rsidP="005559CB">
            <w:pPr>
              <w:spacing w:after="0" w:line="240" w:lineRule="auto"/>
              <w:jc w:val="center"/>
              <w:rPr>
                <w:rFonts w:ascii="Arial" w:hAnsi="Arial" w:cs="Arial"/>
                <w:b/>
                <w:color w:val="000000"/>
                <w:sz w:val="18"/>
                <w:szCs w:val="18"/>
              </w:rPr>
            </w:pPr>
            <w:r w:rsidRPr="00220760">
              <w:rPr>
                <w:rFonts w:ascii="Arial" w:hAnsi="Arial" w:cs="Arial"/>
                <w:b/>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841F81"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98F99"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1C6C49D" w14:textId="77777777" w:rsidR="00AC71DC" w:rsidRPr="003B3413" w:rsidRDefault="00AC71DC" w:rsidP="005559CB">
            <w:pPr>
              <w:spacing w:after="0" w:line="240" w:lineRule="auto"/>
              <w:jc w:val="center"/>
              <w:rPr>
                <w:rFonts w:ascii="Arial" w:eastAsia="Times New Roman" w:hAnsi="Arial" w:cs="Arial"/>
                <w:color w:val="000000" w:themeColor="text1"/>
                <w:sz w:val="18"/>
                <w:szCs w:val="18"/>
                <w:highlight w:val="yellow"/>
                <w:lang w:eastAsia="pl-PL"/>
              </w:rPr>
            </w:pPr>
          </w:p>
        </w:tc>
      </w:tr>
      <w:tr w:rsidR="00AC71DC" w:rsidRPr="002A4780" w14:paraId="558685F5" w14:textId="77777777" w:rsidTr="005559CB">
        <w:trPr>
          <w:cantSplit/>
          <w:trHeight w:val="591"/>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AE8CC" w14:textId="77777777" w:rsidR="00AC71DC" w:rsidRPr="008135E3" w:rsidRDefault="00AC71DC" w:rsidP="005559CB">
            <w:pPr>
              <w:spacing w:after="0" w:line="240" w:lineRule="auto"/>
              <w:jc w:val="center"/>
              <w:rPr>
                <w:rFonts w:ascii="Arial" w:hAnsi="Arial" w:cs="Arial"/>
                <w:bCs/>
                <w:sz w:val="18"/>
                <w:szCs w:val="18"/>
                <w:lang w:eastAsia="pl-PL"/>
              </w:rPr>
            </w:pPr>
            <w:r>
              <w:rPr>
                <w:rFonts w:ascii="Arial" w:hAnsi="Arial" w:cs="Arial"/>
                <w:bCs/>
                <w:sz w:val="18"/>
                <w:szCs w:val="18"/>
                <w:lang w:eastAsia="pl-PL"/>
              </w:rPr>
              <w:lastRenderedPageBreak/>
              <w:t>2e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841DB4A" w14:textId="77777777" w:rsidR="00AC71DC" w:rsidRPr="008135E3" w:rsidRDefault="00AC71DC" w:rsidP="005559CB">
            <w:pPr>
              <w:pStyle w:val="TableParagraph"/>
              <w:spacing w:line="206" w:lineRule="exact"/>
              <w:ind w:left="0" w:right="115"/>
              <w:jc w:val="both"/>
              <w:rPr>
                <w:bCs/>
                <w:sz w:val="18"/>
              </w:rPr>
            </w:pPr>
            <w:r w:rsidRPr="008135E3">
              <w:rPr>
                <w:bCs/>
                <w:sz w:val="18"/>
              </w:rPr>
              <w:t>Monitor M4P 27”</w:t>
            </w:r>
          </w:p>
        </w:tc>
        <w:tc>
          <w:tcPr>
            <w:tcW w:w="567" w:type="dxa"/>
            <w:tcBorders>
              <w:top w:val="single" w:sz="4" w:space="0" w:color="auto"/>
              <w:left w:val="nil"/>
              <w:bottom w:val="single" w:sz="4" w:space="0" w:color="auto"/>
              <w:right w:val="single" w:sz="4" w:space="0" w:color="auto"/>
            </w:tcBorders>
            <w:vAlign w:val="center"/>
          </w:tcPr>
          <w:p w14:paraId="61865F0D" w14:textId="77777777" w:rsidR="00AC71DC" w:rsidRPr="008135E3" w:rsidRDefault="00AC71DC" w:rsidP="005559CB">
            <w:pPr>
              <w:spacing w:after="0" w:line="240" w:lineRule="auto"/>
              <w:jc w:val="center"/>
              <w:rPr>
                <w:rFonts w:ascii="Arial" w:eastAsia="Times New Roman" w:hAnsi="Arial" w:cs="Arial"/>
                <w:bCs/>
                <w:sz w:val="18"/>
                <w:szCs w:val="18"/>
                <w:lang w:eastAsia="pl-PL"/>
              </w:rPr>
            </w:pPr>
            <w:r w:rsidRPr="008135E3">
              <w:rPr>
                <w:rFonts w:ascii="Arial" w:eastAsia="Times New Roman" w:hAnsi="Arial" w:cs="Arial"/>
                <w:bCs/>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F96643" w14:textId="77777777" w:rsidR="00AC71DC" w:rsidRPr="008135E3" w:rsidRDefault="00AC71DC" w:rsidP="005559CB">
            <w:pPr>
              <w:spacing w:after="0" w:line="240" w:lineRule="auto"/>
              <w:jc w:val="center"/>
              <w:rPr>
                <w:rFonts w:ascii="Arial" w:hAnsi="Arial" w:cs="Arial"/>
                <w:bCs/>
                <w:color w:val="000000"/>
                <w:sz w:val="18"/>
                <w:szCs w:val="18"/>
              </w:rPr>
            </w:pPr>
            <w:r w:rsidRPr="008135E3">
              <w:rPr>
                <w:rFonts w:ascii="Arial" w:hAnsi="Arial" w:cs="Arial"/>
                <w:bCs/>
                <w:color w:val="000000"/>
                <w:sz w:val="18"/>
                <w:szCs w:val="18"/>
              </w:rPr>
              <w:t>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CD511CC" w14:textId="77777777" w:rsidR="00AC71DC" w:rsidRPr="0022076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8A9E2"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E3A16B9" w14:textId="77777777" w:rsidR="00AC71DC" w:rsidRPr="002A4780" w:rsidRDefault="00AC71DC" w:rsidP="005559CB">
            <w:pPr>
              <w:spacing w:after="0" w:line="240" w:lineRule="auto"/>
              <w:jc w:val="center"/>
              <w:rPr>
                <w:rStyle w:val="Odwoaniedokomentarza"/>
              </w:rPr>
            </w:pPr>
          </w:p>
        </w:tc>
      </w:tr>
      <w:tr w:rsidR="00AC71DC" w:rsidRPr="002A4780" w14:paraId="247E5EF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DE2C" w14:textId="77777777" w:rsidR="00AC71DC" w:rsidRPr="002A4780"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137B"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7E512D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r w:rsidRPr="002A4780">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A100AE3" w14:textId="77777777" w:rsidR="00AC71DC" w:rsidRPr="002A4780"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F0DDB8F" w14:textId="77777777" w:rsidR="00AC71DC" w:rsidRDefault="00AC71DC" w:rsidP="00AC71DC"/>
    <w:p w14:paraId="19901444"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47664540"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397B8C34"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1ACCEC5" w14:textId="77777777" w:rsidR="00AC71DC" w:rsidRDefault="00AC71DC" w:rsidP="00AC71DC">
      <w:pPr>
        <w:spacing w:after="160" w:line="259" w:lineRule="auto"/>
      </w:pPr>
      <w: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0D2F2A" w14:paraId="7066B1B4"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C64114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5F697B9"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0275505"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0FF57F3B"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81EA8D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2B3F1E1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2F72FD4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96A5B5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303FD3D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BAE4C1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08A9498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617569B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70C21AA5"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BC471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12624"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20D732"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EC61C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6F9CC8"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E72D0"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733FB"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49F8FBD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85181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82</w:t>
            </w:r>
            <w:r w:rsidRPr="000D2F2A">
              <w:rPr>
                <w:rFonts w:ascii="Arial" w:eastAsia="Times New Roman" w:hAnsi="Arial" w:cs="Arial"/>
                <w:b/>
                <w:color w:val="000000" w:themeColor="text1"/>
                <w:sz w:val="20"/>
                <w:szCs w:val="20"/>
                <w:lang w:eastAsia="pl-PL"/>
              </w:rPr>
              <w:t xml:space="preserve"> </w:t>
            </w:r>
            <w:r w:rsidRPr="000D2F2A">
              <w:rPr>
                <w:rFonts w:ascii="Arial" w:hAnsi="Arial" w:cs="Arial"/>
                <w:b/>
                <w:sz w:val="20"/>
                <w:szCs w:val="20"/>
              </w:rPr>
              <w:t xml:space="preserve">Komputery przenośne </w:t>
            </w:r>
            <w:r>
              <w:rPr>
                <w:rFonts w:ascii="Arial" w:hAnsi="Arial" w:cs="Arial"/>
                <w:b/>
                <w:sz w:val="20"/>
                <w:szCs w:val="20"/>
              </w:rPr>
              <w:t>rugged 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735AF40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28C18"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12573DF"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220760">
              <w:rPr>
                <w:rFonts w:ascii="Arial" w:hAnsi="Arial" w:cs="Arial"/>
                <w:b/>
                <w:sz w:val="18"/>
                <w:szCs w:val="18"/>
              </w:rPr>
              <w:t>Notebook NBR „wzmocniony” - rugged</w:t>
            </w:r>
          </w:p>
        </w:tc>
        <w:tc>
          <w:tcPr>
            <w:tcW w:w="567" w:type="dxa"/>
            <w:tcBorders>
              <w:top w:val="single" w:sz="4" w:space="0" w:color="auto"/>
              <w:left w:val="nil"/>
              <w:bottom w:val="single" w:sz="4" w:space="0" w:color="auto"/>
              <w:right w:val="single" w:sz="4" w:space="0" w:color="auto"/>
            </w:tcBorders>
            <w:vAlign w:val="center"/>
          </w:tcPr>
          <w:p w14:paraId="74DB154A"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3CCAB93"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22</w:t>
            </w:r>
            <w:r w:rsidRPr="000D2F2A">
              <w:rPr>
                <w:rFonts w:ascii="Arial" w:hAnsi="Arial" w:cs="Arial"/>
                <w:b/>
                <w:color w:val="000000"/>
                <w:sz w:val="18"/>
                <w:szCs w:val="18"/>
              </w:rPr>
              <w:t>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DEEB4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4406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457B22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570B46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E40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405322ED" w14:textId="77777777" w:rsidTr="005559CB">
              <w:trPr>
                <w:trHeight w:val="84"/>
              </w:trPr>
              <w:tc>
                <w:tcPr>
                  <w:tcW w:w="6127" w:type="dxa"/>
                </w:tcPr>
                <w:p w14:paraId="514788AD"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6F5F80">
                    <w:rPr>
                      <w:rFonts w:ascii="Arial" w:hAnsi="Arial" w:cs="Arial"/>
                      <w:sz w:val="18"/>
                      <w:szCs w:val="18"/>
                    </w:rPr>
                    <w:t xml:space="preserve">Mysz </w:t>
                  </w:r>
                  <w:r w:rsidRPr="006F5F80">
                    <w:t xml:space="preserve"> </w:t>
                  </w:r>
                  <w:r w:rsidRPr="006F5F80">
                    <w:rPr>
                      <w:rFonts w:ascii="Arial" w:hAnsi="Arial" w:cs="Arial"/>
                      <w:sz w:val="18"/>
                      <w:szCs w:val="18"/>
                    </w:rPr>
                    <w:t>optyczna, 2-przyciskowa, z rolką, dedykowana do pracy z notebookiem</w:t>
                  </w:r>
                </w:p>
              </w:tc>
            </w:tr>
          </w:tbl>
          <w:p w14:paraId="506FB2EA"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682FAC86"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7FA71A4"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22</w:t>
            </w:r>
            <w:r w:rsidRPr="00CF3356">
              <w:rPr>
                <w:rFonts w:ascii="Arial" w:hAnsi="Arial" w:cs="Arial"/>
                <w:b/>
                <w:color w:val="000000"/>
                <w:sz w:val="18"/>
                <w:szCs w:val="18"/>
              </w:rPr>
              <w:t>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DE655B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2ABE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239FB7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E1173AF"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5F21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637C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5F7713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0BF183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E900247"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3BE8C91"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5023832C"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D6C096B"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65B42174"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A7439CE"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7DA656E"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07225B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61EE2BB"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77C15287"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19ED11AD"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6CBE97F"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7C98A33"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9C790EF"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180FE27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346FA73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A6E43A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3326BF6E"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708A9D4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0C1719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68303108"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1BD5E51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16EDAABA"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87FC54"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802F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C5F559"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6245B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18D339"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BFA76"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46905"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4E6F3FDD"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BB671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83</w:t>
            </w:r>
            <w:r w:rsidRPr="000D2F2A">
              <w:rPr>
                <w:rFonts w:ascii="Arial" w:eastAsia="Times New Roman" w:hAnsi="Arial" w:cs="Arial"/>
                <w:b/>
                <w:color w:val="000000" w:themeColor="text1"/>
                <w:sz w:val="20"/>
                <w:szCs w:val="20"/>
                <w:lang w:eastAsia="pl-PL"/>
              </w:rPr>
              <w:t xml:space="preserve"> </w:t>
            </w:r>
            <w:r w:rsidRPr="000D2F2A">
              <w:rPr>
                <w:rFonts w:ascii="Arial" w:hAnsi="Arial" w:cs="Arial"/>
                <w:b/>
                <w:sz w:val="20"/>
                <w:szCs w:val="20"/>
              </w:rPr>
              <w:t xml:space="preserve">Komputery przenośne </w:t>
            </w:r>
            <w:r>
              <w:rPr>
                <w:rFonts w:ascii="Arial" w:hAnsi="Arial" w:cs="Arial"/>
                <w:b/>
                <w:sz w:val="20"/>
                <w:szCs w:val="20"/>
              </w:rPr>
              <w:t>rugged 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00857A1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1DEF3"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602C5B5"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220760">
              <w:rPr>
                <w:rFonts w:ascii="Arial" w:hAnsi="Arial" w:cs="Arial"/>
                <w:b/>
                <w:sz w:val="18"/>
                <w:szCs w:val="18"/>
              </w:rPr>
              <w:t>Notebook NBR „wzmocniony” - rugged</w:t>
            </w:r>
          </w:p>
        </w:tc>
        <w:tc>
          <w:tcPr>
            <w:tcW w:w="567" w:type="dxa"/>
            <w:tcBorders>
              <w:top w:val="single" w:sz="4" w:space="0" w:color="auto"/>
              <w:left w:val="nil"/>
              <w:bottom w:val="single" w:sz="4" w:space="0" w:color="auto"/>
              <w:right w:val="single" w:sz="4" w:space="0" w:color="auto"/>
            </w:tcBorders>
            <w:vAlign w:val="center"/>
          </w:tcPr>
          <w:p w14:paraId="3367516C"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DAB7D92"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22</w:t>
            </w:r>
            <w:r w:rsidRPr="000D2F2A">
              <w:rPr>
                <w:rFonts w:ascii="Arial" w:hAnsi="Arial" w:cs="Arial"/>
                <w:b/>
                <w:color w:val="000000"/>
                <w:sz w:val="18"/>
                <w:szCs w:val="18"/>
              </w:rPr>
              <w:t>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FCFBA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EA5D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E3DB63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3795686"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5B3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6127"/>
            </w:tblGrid>
            <w:tr w:rsidR="00AC71DC" w:rsidRPr="00CF3356" w14:paraId="191051C7" w14:textId="77777777" w:rsidTr="005559CB">
              <w:trPr>
                <w:trHeight w:val="84"/>
              </w:trPr>
              <w:tc>
                <w:tcPr>
                  <w:tcW w:w="6127" w:type="dxa"/>
                </w:tcPr>
                <w:p w14:paraId="717B0F8C" w14:textId="77777777" w:rsidR="00AC71DC" w:rsidRPr="00CF3356" w:rsidRDefault="00AC71DC" w:rsidP="005559CB">
                  <w:pPr>
                    <w:autoSpaceDE w:val="0"/>
                    <w:autoSpaceDN w:val="0"/>
                    <w:adjustRightInd w:val="0"/>
                    <w:spacing w:after="0" w:line="240" w:lineRule="auto"/>
                    <w:ind w:right="2117"/>
                    <w:rPr>
                      <w:rFonts w:ascii="Arial" w:hAnsi="Arial" w:cs="Arial"/>
                      <w:color w:val="000000"/>
                      <w:sz w:val="18"/>
                      <w:szCs w:val="18"/>
                    </w:rPr>
                  </w:pPr>
                  <w:r w:rsidRPr="006F5F80">
                    <w:rPr>
                      <w:rFonts w:ascii="Arial" w:hAnsi="Arial" w:cs="Arial"/>
                      <w:sz w:val="18"/>
                      <w:szCs w:val="18"/>
                    </w:rPr>
                    <w:t xml:space="preserve">Mysz </w:t>
                  </w:r>
                  <w:r w:rsidRPr="006F5F80">
                    <w:t xml:space="preserve"> </w:t>
                  </w:r>
                  <w:r w:rsidRPr="006F5F80">
                    <w:rPr>
                      <w:rFonts w:ascii="Arial" w:hAnsi="Arial" w:cs="Arial"/>
                      <w:sz w:val="18"/>
                      <w:szCs w:val="18"/>
                    </w:rPr>
                    <w:t>optyczna, 2-przyciskowa, z rolką, dedykowana do pracy z notebookiem</w:t>
                  </w:r>
                </w:p>
              </w:tc>
            </w:tr>
          </w:tbl>
          <w:p w14:paraId="221E0E58" w14:textId="77777777" w:rsidR="00AC71DC" w:rsidRPr="000D2F2A" w:rsidRDefault="00AC71DC" w:rsidP="005559CB">
            <w:pPr>
              <w:autoSpaceDE w:val="0"/>
              <w:autoSpaceDN w:val="0"/>
              <w:adjustRightInd w:val="0"/>
              <w:spacing w:after="0" w:line="240" w:lineRule="auto"/>
              <w:rPr>
                <w:rFonts w:ascii="Arial" w:hAnsi="Arial" w:cs="Arial"/>
                <w:b/>
                <w:sz w:val="18"/>
                <w:szCs w:val="18"/>
              </w:rPr>
            </w:pPr>
          </w:p>
        </w:tc>
        <w:tc>
          <w:tcPr>
            <w:tcW w:w="567" w:type="dxa"/>
            <w:tcBorders>
              <w:top w:val="single" w:sz="4" w:space="0" w:color="auto"/>
              <w:left w:val="nil"/>
              <w:bottom w:val="single" w:sz="4" w:space="0" w:color="auto"/>
              <w:right w:val="single" w:sz="4" w:space="0" w:color="auto"/>
            </w:tcBorders>
            <w:vAlign w:val="center"/>
          </w:tcPr>
          <w:p w14:paraId="761911A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CF3356">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AC6D250"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22</w:t>
            </w:r>
            <w:r w:rsidRPr="00CF3356">
              <w:rPr>
                <w:rFonts w:ascii="Arial" w:hAnsi="Arial" w:cs="Arial"/>
                <w:b/>
                <w:color w:val="000000"/>
                <w:sz w:val="18"/>
                <w:szCs w:val="18"/>
              </w:rPr>
              <w:t>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87F2C2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D3C3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8AF8D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6C0B21D"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94DC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029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1B159C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BCD1C3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97DE2AC"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D6D95B0"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4B2574A"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8CB90D1"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747F8115"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40143311"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1F7DA81"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C868411"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F856E05"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CDA9AB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96F5E8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08B979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643A7F7"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C8F9156"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74D09DB8"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162CCF6"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65DE2CB"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AD24F06"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12E8BB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1B3EDE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0EB9ECA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DB90F6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0F8F92A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11F9835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C3020F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4D6E138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12EEF8E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4FBF1D72"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3FA531"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0FA54"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8044D4"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DD6177"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F0F403"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DF282"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D096B"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3E576DC0"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D9748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84</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Serwery 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3EF28C0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A466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A0AB2BA"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 xml:space="preserve">Serwer SR4R(dg) </w:t>
            </w:r>
          </w:p>
        </w:tc>
        <w:tc>
          <w:tcPr>
            <w:tcW w:w="567" w:type="dxa"/>
            <w:tcBorders>
              <w:top w:val="single" w:sz="4" w:space="0" w:color="auto"/>
              <w:left w:val="nil"/>
              <w:bottom w:val="single" w:sz="4" w:space="0" w:color="auto"/>
              <w:right w:val="single" w:sz="4" w:space="0" w:color="auto"/>
            </w:tcBorders>
            <w:vAlign w:val="center"/>
          </w:tcPr>
          <w:p w14:paraId="0777925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134F3F0"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77EEEB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BD7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406AB9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1C3E8F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2312B"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B5535E8"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6F01E5B6"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6D66E8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B5C05B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520C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0D7CC4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1FAF8C5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9E7B"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BE8786C"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0060B9BB"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9C1DD07"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D4921D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35A0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AC26BD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11C5F22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6D346"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703E1B9"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0AF74004"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A5F89B5"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E32BDB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4207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27D738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FCEF03A"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6F85C"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2E4D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9A2236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C345C8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50E2AF98"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1B76A1C" w14:textId="77777777" w:rsidR="003E38C9" w:rsidRDefault="003E38C9" w:rsidP="003E38C9">
      <w:pPr>
        <w:spacing w:after="120" w:line="240" w:lineRule="auto"/>
        <w:ind w:left="567" w:right="363"/>
        <w:rPr>
          <w:rFonts w:ascii="Arial" w:eastAsia="Times New Roman" w:hAnsi="Arial" w:cs="Arial"/>
          <w:b/>
          <w:bCs/>
          <w:sz w:val="18"/>
          <w:szCs w:val="18"/>
          <w:lang w:eastAsia="pl-PL"/>
        </w:rPr>
      </w:pPr>
    </w:p>
    <w:p w14:paraId="22118F02" w14:textId="5A852A5F"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16A7F634"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449CDE64"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237741D9"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32026540"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23639D34"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F92A3D7"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7A441AC"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73786A21"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6D8C5D8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3CEE349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1964E95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4F57751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69338A5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794FBC3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02F39CA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56CDD8C8"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14D69B84"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F304A5"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5F0D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F5BCE7"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5CBE5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FFC476"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0B211"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C0FCB"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3BE3BB12"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18D65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85</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Serwery III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23287BF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C77DC"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9DEEFFC"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 xml:space="preserve">Serwer SR4R(dg) </w:t>
            </w:r>
          </w:p>
        </w:tc>
        <w:tc>
          <w:tcPr>
            <w:tcW w:w="567" w:type="dxa"/>
            <w:tcBorders>
              <w:top w:val="single" w:sz="4" w:space="0" w:color="auto"/>
              <w:left w:val="nil"/>
              <w:bottom w:val="single" w:sz="4" w:space="0" w:color="auto"/>
              <w:right w:val="single" w:sz="4" w:space="0" w:color="auto"/>
            </w:tcBorders>
            <w:vAlign w:val="center"/>
          </w:tcPr>
          <w:p w14:paraId="28A9982D"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D3FB2F8"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FC1858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D213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45F9D7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F2FCDE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903EE"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788A0B2"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0F89A156"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DFF1D76"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F19FAB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A62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0F9188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C993D4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A5030"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8E3094B"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48E86381"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3E1CDD"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7E60B5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3C1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107A03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5FB639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F56E"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E073860"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760ABCA6"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4F41D3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11E35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BF71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6542AD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4A0F82E"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7DB78"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B2EA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39D8E4D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50D05D8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E5DEB6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1E21D28" w14:textId="77777777" w:rsidR="003E38C9" w:rsidRDefault="003E38C9" w:rsidP="003E38C9">
      <w:pPr>
        <w:spacing w:after="120" w:line="240" w:lineRule="auto"/>
        <w:ind w:left="567" w:right="363"/>
        <w:rPr>
          <w:rFonts w:ascii="Arial" w:eastAsia="Times New Roman" w:hAnsi="Arial" w:cs="Arial"/>
          <w:b/>
          <w:bCs/>
          <w:sz w:val="18"/>
          <w:szCs w:val="18"/>
          <w:lang w:eastAsia="pl-PL"/>
        </w:rPr>
      </w:pPr>
    </w:p>
    <w:p w14:paraId="5D160E80" w14:textId="19022214"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323731AC"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A795FEA"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992182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4B6ACB8"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F0D138B"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3B3895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22A65C9F"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84038D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2D28C97"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72686514"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9FAA38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F5F73C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5BE9E3B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6D30EA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59E5BE3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5DBFEC0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6CE6F0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588753D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5AA90EB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01D1EB78"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3C06F1"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33AD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545A02"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E091E"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80B09E"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48CBD"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982BB7"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3EADEF2A"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4301E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86</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Serwery IV</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20418AC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CF7CC"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97B2946"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 xml:space="preserve">Serwer SR4R(dg) </w:t>
            </w:r>
          </w:p>
        </w:tc>
        <w:tc>
          <w:tcPr>
            <w:tcW w:w="567" w:type="dxa"/>
            <w:tcBorders>
              <w:top w:val="single" w:sz="4" w:space="0" w:color="auto"/>
              <w:left w:val="nil"/>
              <w:bottom w:val="single" w:sz="4" w:space="0" w:color="auto"/>
              <w:right w:val="single" w:sz="4" w:space="0" w:color="auto"/>
            </w:tcBorders>
            <w:vAlign w:val="center"/>
          </w:tcPr>
          <w:p w14:paraId="44EB25F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C1B5B48"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0898CA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4F48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585921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4A60CC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4CF6"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8161EFB"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33AF641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9EB4B1"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586E64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E2FC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3BBBF4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657CA6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A359"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3B43F4"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19AAD171"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31AD46"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1D12C6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01F7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9E3E1B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5A1284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BAD8"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98B9D3"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701DA6D2"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95B7F5"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6BEFA9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10CE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8782E9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34A945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431F"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5B94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240C6E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A1BB06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3F29BE4A"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F75EEA1"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0A3B8FD"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3FC6282"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45BC93B"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2A5076D9"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6BEC2CEF"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5E84BF50"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5AC4EE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1FF965D"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672C6795"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D8EA94E"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501D79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2B7EBC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4DC44A6"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31425F9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A5AAC3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38D1A2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373082F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B1DE85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2566656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644D3BE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0763A3A5"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381CEA"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A2085"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7E3AD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38672"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699C6F"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2F9B5"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2751D"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7D676635"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8996B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87</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Serwery V</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7059980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8F1E6"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0D2F2A">
              <w:rPr>
                <w:rFonts w:ascii="Arial" w:hAnsi="Arial" w:cs="Arial"/>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1F4B4BB"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 xml:space="preserve">Serwer SR4R(dg) </w:t>
            </w:r>
          </w:p>
        </w:tc>
        <w:tc>
          <w:tcPr>
            <w:tcW w:w="567" w:type="dxa"/>
            <w:tcBorders>
              <w:top w:val="single" w:sz="4" w:space="0" w:color="auto"/>
              <w:left w:val="nil"/>
              <w:bottom w:val="single" w:sz="4" w:space="0" w:color="auto"/>
              <w:right w:val="single" w:sz="4" w:space="0" w:color="auto"/>
            </w:tcBorders>
            <w:vAlign w:val="center"/>
          </w:tcPr>
          <w:p w14:paraId="53C6624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B4D70A"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0AAA30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275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7BD32F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46ADE3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A445F"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CF3356">
              <w:rPr>
                <w:rFonts w:ascii="Arial" w:hAnsi="Arial" w:cs="Arial"/>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88DC5DB"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01EC382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320E1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53B33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E550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7E12C3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6861DA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B33A8"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E596170"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35FBE261"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B2861C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3CE90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3F55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6A9434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069200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9856"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Pr>
                <w:rFonts w:ascii="Arial" w:hAnsi="Arial" w:cs="Arial"/>
                <w:color w:val="000000" w:themeColor="text1"/>
                <w:sz w:val="18"/>
                <w:szCs w:val="18"/>
                <w:lang w:eastAsia="pl-PL"/>
              </w:rPr>
              <w:t>1c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3DD0113"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207EE39C"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EEEA9D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13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4F78D7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72E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E16167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4A4BB0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D6D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73E4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08D441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679404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2EA8579C"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0B35C18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161B3ADD"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DADDE25"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022FEB37"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284D56CB"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A0776EC"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B6A1905"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04EB420"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01CC0C4B"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F0EF8C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C6ABAB1"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588EE5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612B875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DF426B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7A7E1BF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5303924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4B0F3C1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2281A5E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62C5B34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557BA560"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0384340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7B918377"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004B6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86937"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C90418"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AEBBE0"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A8249"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4E496"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245ED"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365C0D4D"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6D5B8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88</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Serwery VI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3A91E16F"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7079C"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b/>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56BADD5"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 xml:space="preserve">Serwer CyberBox SR3C (cd) </w:t>
            </w:r>
          </w:p>
        </w:tc>
        <w:tc>
          <w:tcPr>
            <w:tcW w:w="567" w:type="dxa"/>
            <w:tcBorders>
              <w:top w:val="single" w:sz="4" w:space="0" w:color="auto"/>
              <w:left w:val="nil"/>
              <w:bottom w:val="single" w:sz="4" w:space="0" w:color="auto"/>
              <w:right w:val="single" w:sz="4" w:space="0" w:color="auto"/>
            </w:tcBorders>
            <w:vAlign w:val="center"/>
          </w:tcPr>
          <w:p w14:paraId="6EF8AD20"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516A247"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05C6F2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14AE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7943D6B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A67BAF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231F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2C3DE58"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Listwa zasilająca TYP 1</w:t>
            </w:r>
          </w:p>
        </w:tc>
        <w:tc>
          <w:tcPr>
            <w:tcW w:w="567" w:type="dxa"/>
            <w:tcBorders>
              <w:top w:val="single" w:sz="4" w:space="0" w:color="auto"/>
              <w:left w:val="nil"/>
              <w:bottom w:val="single" w:sz="4" w:space="0" w:color="auto"/>
              <w:right w:val="single" w:sz="4" w:space="0" w:color="auto"/>
            </w:tcBorders>
            <w:vAlign w:val="center"/>
          </w:tcPr>
          <w:p w14:paraId="0F35BB5A"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B6115F5"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6941C8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A1D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B06AEA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3304F53"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CF2D"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724E0C4"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Skrzynia transportowa z możliwością montażu urządzeń teleinformatycznych w standardzie 19 cali</w:t>
            </w:r>
          </w:p>
        </w:tc>
        <w:tc>
          <w:tcPr>
            <w:tcW w:w="567" w:type="dxa"/>
            <w:tcBorders>
              <w:top w:val="single" w:sz="4" w:space="0" w:color="auto"/>
              <w:left w:val="nil"/>
              <w:bottom w:val="single" w:sz="4" w:space="0" w:color="auto"/>
              <w:right w:val="single" w:sz="4" w:space="0" w:color="auto"/>
            </w:tcBorders>
            <w:vAlign w:val="center"/>
          </w:tcPr>
          <w:p w14:paraId="0CCF9CF1"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3C485F2"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5357D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D1B5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3EF6CD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CD13C8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F25A" w14:textId="77777777" w:rsidR="00AC71DC"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EE1404E"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226CF9D5"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9B91FD8" w14:textId="77777777" w:rsidR="00AC71DC"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E07758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5015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F80D75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47F6CC4"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BFBC8" w14:textId="77777777" w:rsidR="00AC71DC"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0C70159"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6D8B7711"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A63A8D0" w14:textId="77777777" w:rsidR="00AC71DC"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C4FE64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27D9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1D932D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569B8FB"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8A2C" w14:textId="77777777" w:rsidR="00AC71DC"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FCD9445"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6CBE168C"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73DFE3" w14:textId="77777777" w:rsidR="00AC71DC"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F60D80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BCF0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3452BEAD"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133D76B"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A4FA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69D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AD155B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BD1F86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CDC06B4"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247A7451"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8CCFAAE"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3AB9A1FA"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2A9C1A6"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CA8DD49"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3AFADB5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4BDA18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39E97FDF"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4DDB55B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7274472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71DAEF7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722C1D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0B741654"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7F893C4D"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4EDB411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4C5E128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4FF8F3A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2FACFEB7"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3DFE28"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06B2"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A99D0D"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FAD303"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7E0B61"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77AA8"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94084"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1AE83DEE"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B4889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89</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Serwery VII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71AF98F1"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C94B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b/>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4025F10"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6F5F80">
              <w:rPr>
                <w:rFonts w:ascii="Arial" w:hAnsi="Arial" w:cs="Arial"/>
                <w:b/>
                <w:bCs/>
                <w:color w:val="000000"/>
                <w:sz w:val="18"/>
                <w:szCs w:val="18"/>
              </w:rPr>
              <w:t xml:space="preserve">Serwer CyberBox SR3C (cd) </w:t>
            </w:r>
          </w:p>
        </w:tc>
        <w:tc>
          <w:tcPr>
            <w:tcW w:w="567" w:type="dxa"/>
            <w:tcBorders>
              <w:top w:val="single" w:sz="4" w:space="0" w:color="auto"/>
              <w:left w:val="nil"/>
              <w:bottom w:val="single" w:sz="4" w:space="0" w:color="auto"/>
              <w:right w:val="single" w:sz="4" w:space="0" w:color="auto"/>
            </w:tcBorders>
            <w:vAlign w:val="center"/>
          </w:tcPr>
          <w:p w14:paraId="2A05CB3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B510399"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03D48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D37FA"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459521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897B24A"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B4C29"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F5AF6B"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Listwa zasilająca TYP 1</w:t>
            </w:r>
          </w:p>
        </w:tc>
        <w:tc>
          <w:tcPr>
            <w:tcW w:w="567" w:type="dxa"/>
            <w:tcBorders>
              <w:top w:val="single" w:sz="4" w:space="0" w:color="auto"/>
              <w:left w:val="nil"/>
              <w:bottom w:val="single" w:sz="4" w:space="0" w:color="auto"/>
              <w:right w:val="single" w:sz="4" w:space="0" w:color="auto"/>
            </w:tcBorders>
            <w:vAlign w:val="center"/>
          </w:tcPr>
          <w:p w14:paraId="76574C59"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E18E02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B5D034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387F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194128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402DE3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F9446" w14:textId="77777777" w:rsidR="00AC71DC" w:rsidRPr="00CF3356"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b</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B084800" w14:textId="77777777" w:rsidR="00AC71DC" w:rsidRPr="000D2F2A" w:rsidRDefault="00AC71DC" w:rsidP="005559CB">
            <w:pPr>
              <w:autoSpaceDE w:val="0"/>
              <w:autoSpaceDN w:val="0"/>
              <w:adjustRightInd w:val="0"/>
              <w:spacing w:after="0" w:line="240" w:lineRule="auto"/>
              <w:rPr>
                <w:rFonts w:ascii="Arial" w:hAnsi="Arial" w:cs="Arial"/>
                <w:b/>
                <w:sz w:val="18"/>
                <w:szCs w:val="18"/>
              </w:rPr>
            </w:pPr>
            <w:r w:rsidRPr="006F5F80">
              <w:rPr>
                <w:rFonts w:ascii="Arial" w:hAnsi="Arial" w:cs="Arial"/>
                <w:sz w:val="18"/>
                <w:szCs w:val="18"/>
              </w:rPr>
              <w:t>Skrzynia transportowa z możliwością montażu urządzeń teleinformatycznych w standardzie 19 cali</w:t>
            </w:r>
          </w:p>
        </w:tc>
        <w:tc>
          <w:tcPr>
            <w:tcW w:w="567" w:type="dxa"/>
            <w:tcBorders>
              <w:top w:val="single" w:sz="4" w:space="0" w:color="auto"/>
              <w:left w:val="nil"/>
              <w:bottom w:val="single" w:sz="4" w:space="0" w:color="auto"/>
              <w:right w:val="single" w:sz="4" w:space="0" w:color="auto"/>
            </w:tcBorders>
            <w:vAlign w:val="center"/>
          </w:tcPr>
          <w:p w14:paraId="17BF0A89" w14:textId="77777777" w:rsidR="00AC71DC" w:rsidRPr="00CF3356"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703D7C7"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979B50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1945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2C43E70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039AA27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2F829" w14:textId="77777777" w:rsidR="00AC71DC"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c</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BC70820"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Ramię umożliwiające swobodne wysuwanie serwera z szafy/skrzyni bez potrzeby odłączania kabli</w:t>
            </w:r>
          </w:p>
        </w:tc>
        <w:tc>
          <w:tcPr>
            <w:tcW w:w="567" w:type="dxa"/>
            <w:tcBorders>
              <w:top w:val="single" w:sz="4" w:space="0" w:color="auto"/>
              <w:left w:val="nil"/>
              <w:bottom w:val="single" w:sz="4" w:space="0" w:color="auto"/>
              <w:right w:val="single" w:sz="4" w:space="0" w:color="auto"/>
            </w:tcBorders>
            <w:vAlign w:val="center"/>
          </w:tcPr>
          <w:p w14:paraId="3D8F7530"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8F89CE" w14:textId="77777777" w:rsidR="00AC71DC"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A675B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F753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3411A4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3230B018"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856D2" w14:textId="77777777" w:rsidR="00AC71DC"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d</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E07A614"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Zestaw (szyny) do montażu serwera w szafie „RACK” 19’’/skrzyni</w:t>
            </w:r>
          </w:p>
        </w:tc>
        <w:tc>
          <w:tcPr>
            <w:tcW w:w="567" w:type="dxa"/>
            <w:tcBorders>
              <w:top w:val="single" w:sz="4" w:space="0" w:color="auto"/>
              <w:left w:val="nil"/>
              <w:bottom w:val="single" w:sz="4" w:space="0" w:color="auto"/>
              <w:right w:val="single" w:sz="4" w:space="0" w:color="auto"/>
            </w:tcBorders>
            <w:vAlign w:val="center"/>
          </w:tcPr>
          <w:p w14:paraId="067B4DC6"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6345D3" w14:textId="77777777" w:rsidR="00AC71DC"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27A7F8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B29A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4FF9835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94CAD5D"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05C7E" w14:textId="77777777" w:rsidR="00AC71DC"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w:t>
            </w:r>
            <w:r>
              <w:rPr>
                <w:rFonts w:ascii="Arial" w:hAnsi="Arial" w:cs="Arial"/>
                <w:bCs/>
                <w:color w:val="000000" w:themeColor="text1"/>
                <w:sz w:val="18"/>
                <w:szCs w:val="18"/>
                <w:lang w:eastAsia="pl-PL"/>
              </w:rPr>
              <w:t>e</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A49041A" w14:textId="77777777" w:rsidR="00AC71DC" w:rsidRPr="006F5F80" w:rsidRDefault="00AC71DC" w:rsidP="005559CB">
            <w:pPr>
              <w:autoSpaceDE w:val="0"/>
              <w:autoSpaceDN w:val="0"/>
              <w:adjustRightInd w:val="0"/>
              <w:spacing w:after="0" w:line="240" w:lineRule="auto"/>
              <w:rPr>
                <w:rFonts w:ascii="Arial" w:hAnsi="Arial" w:cs="Arial"/>
                <w:sz w:val="18"/>
                <w:szCs w:val="18"/>
              </w:rPr>
            </w:pPr>
            <w:r w:rsidRPr="006F5F80">
              <w:rPr>
                <w:rFonts w:ascii="Arial" w:hAnsi="Arial" w:cs="Arial"/>
                <w:sz w:val="18"/>
                <w:szCs w:val="18"/>
              </w:rPr>
              <w:t>Wymagany jeden dodatkowy dysk „luzem” (nie zamontowany) takiego samego modelu i typu jak zainstalowane w</w:t>
            </w:r>
            <w:r w:rsidRPr="006F5F80">
              <w:rPr>
                <w:rFonts w:ascii="Arial" w:hAnsi="Arial" w:cs="Arial"/>
                <w:spacing w:val="-17"/>
                <w:sz w:val="18"/>
                <w:szCs w:val="18"/>
              </w:rPr>
              <w:t xml:space="preserve"> </w:t>
            </w:r>
            <w:r w:rsidRPr="006F5F80">
              <w:rPr>
                <w:rFonts w:ascii="Arial" w:hAnsi="Arial" w:cs="Arial"/>
                <w:sz w:val="18"/>
                <w:szCs w:val="18"/>
              </w:rPr>
              <w:t>obudowie</w:t>
            </w:r>
          </w:p>
        </w:tc>
        <w:tc>
          <w:tcPr>
            <w:tcW w:w="567" w:type="dxa"/>
            <w:tcBorders>
              <w:top w:val="single" w:sz="4" w:space="0" w:color="auto"/>
              <w:left w:val="nil"/>
              <w:bottom w:val="single" w:sz="4" w:space="0" w:color="auto"/>
              <w:right w:val="single" w:sz="4" w:space="0" w:color="auto"/>
            </w:tcBorders>
            <w:vAlign w:val="center"/>
          </w:tcPr>
          <w:p w14:paraId="2E2F010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C467FF8" w14:textId="77777777" w:rsidR="00AC71DC"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7A8298F"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0BF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88B0BB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7E6F53A7"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B2BC"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CA9F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1CE24AF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063C45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0FE93405"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0339CB0"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070F0181"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65B96530"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007D4B28" w14:textId="77777777" w:rsidR="00AC71DC" w:rsidRDefault="00AC71DC" w:rsidP="00AC71DC">
      <w:pPr>
        <w:spacing w:after="120" w:line="240" w:lineRule="auto"/>
        <w:ind w:left="567" w:right="363"/>
        <w:rPr>
          <w:rFonts w:ascii="Arial" w:eastAsia="Times New Roman" w:hAnsi="Arial" w:cs="Arial"/>
          <w:b/>
          <w:bCs/>
          <w:sz w:val="18"/>
          <w:szCs w:val="18"/>
          <w:lang w:eastAsia="pl-PL"/>
        </w:rPr>
      </w:pP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736000DD"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26ED49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30DDC579"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6ED840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0EEEEEA"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09504FD7"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6913B3D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3E7E71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29889C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10EBB61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DB5A62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7CB36A5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0A04C0A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1A78C631"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0E069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F7C5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F1D2E6"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348B5D"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D31F0A"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A9B92"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F212E"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1B5B83EE"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580F9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90</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Półki dyskowe 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652B61A9"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0F40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b/>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0FEEE69"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F422E1">
              <w:rPr>
                <w:rFonts w:ascii="Arial" w:hAnsi="Arial" w:cs="Arial"/>
                <w:b/>
                <w:bCs/>
                <w:sz w:val="18"/>
                <w:szCs w:val="18"/>
              </w:rPr>
              <w:t>Półka dyskowa SBR (bf)</w:t>
            </w:r>
          </w:p>
        </w:tc>
        <w:tc>
          <w:tcPr>
            <w:tcW w:w="567" w:type="dxa"/>
            <w:tcBorders>
              <w:top w:val="single" w:sz="4" w:space="0" w:color="auto"/>
              <w:left w:val="nil"/>
              <w:bottom w:val="single" w:sz="4" w:space="0" w:color="auto"/>
              <w:right w:val="single" w:sz="4" w:space="0" w:color="auto"/>
            </w:tcBorders>
            <w:vAlign w:val="center"/>
          </w:tcPr>
          <w:p w14:paraId="7F0D169F"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429C1E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019E2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D1E13"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5617ABEC"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6C5218D0"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E83EF"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4A0D67">
              <w:rPr>
                <w:rFonts w:ascii="Arial" w:hAnsi="Arial" w:cs="Arial"/>
                <w:bCs/>
                <w:color w:val="000000" w:themeColor="text1"/>
                <w:sz w:val="18"/>
                <w:szCs w:val="18"/>
                <w:lang w:eastAsia="pl-PL"/>
              </w:rPr>
              <w:t>1a</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B28451B" w14:textId="77777777" w:rsidR="00AC71DC" w:rsidRDefault="00AC71DC" w:rsidP="005559CB">
            <w:pPr>
              <w:autoSpaceDE w:val="0"/>
              <w:autoSpaceDN w:val="0"/>
              <w:adjustRightInd w:val="0"/>
              <w:spacing w:after="0" w:line="240" w:lineRule="auto"/>
              <w:rPr>
                <w:rFonts w:ascii="Arial" w:hAnsi="Arial" w:cs="Arial"/>
                <w:bCs/>
                <w:sz w:val="18"/>
                <w:szCs w:val="18"/>
              </w:rPr>
            </w:pPr>
            <w:r w:rsidRPr="00F422E1">
              <w:rPr>
                <w:rFonts w:ascii="Arial" w:hAnsi="Arial" w:cs="Arial"/>
                <w:bCs/>
                <w:sz w:val="18"/>
                <w:szCs w:val="18"/>
              </w:rPr>
              <w:t>dodatkowy dysk „luzem” (nie zamontowany) takiego samego modelu</w:t>
            </w:r>
          </w:p>
          <w:p w14:paraId="52F0227B" w14:textId="77777777" w:rsidR="00AC71DC" w:rsidRPr="00F422E1" w:rsidRDefault="00AC71DC" w:rsidP="005559CB">
            <w:pPr>
              <w:autoSpaceDE w:val="0"/>
              <w:autoSpaceDN w:val="0"/>
              <w:adjustRightInd w:val="0"/>
              <w:spacing w:after="0" w:line="240" w:lineRule="auto"/>
              <w:rPr>
                <w:rFonts w:ascii="Arial" w:hAnsi="Arial" w:cs="Arial"/>
                <w:bCs/>
                <w:sz w:val="18"/>
                <w:szCs w:val="18"/>
              </w:rPr>
            </w:pPr>
            <w:r w:rsidRPr="00F422E1">
              <w:rPr>
                <w:rFonts w:ascii="Arial" w:hAnsi="Arial" w:cs="Arial"/>
                <w:bCs/>
                <w:sz w:val="18"/>
                <w:szCs w:val="18"/>
              </w:rPr>
              <w:t>i typu jak zainstalowane w obudowie</w:t>
            </w:r>
          </w:p>
        </w:tc>
        <w:tc>
          <w:tcPr>
            <w:tcW w:w="567" w:type="dxa"/>
            <w:tcBorders>
              <w:top w:val="single" w:sz="4" w:space="0" w:color="auto"/>
              <w:left w:val="nil"/>
              <w:bottom w:val="single" w:sz="4" w:space="0" w:color="auto"/>
              <w:right w:val="single" w:sz="4" w:space="0" w:color="auto"/>
            </w:tcBorders>
            <w:vAlign w:val="center"/>
          </w:tcPr>
          <w:p w14:paraId="6167A45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017BD3F"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20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9C40377"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9D16"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1B2818F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2916CE26"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CB0A"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012A1"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24A775B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475BD568"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6AEF59B3"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7B511652"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347FC52F"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24BC5CAA"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693BAF43"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70D23003" w14:textId="77777777" w:rsidR="00AC71DC" w:rsidRDefault="00AC71DC" w:rsidP="00AC71DC">
      <w:pPr>
        <w:spacing w:after="120" w:line="240" w:lineRule="auto"/>
        <w:ind w:left="567" w:right="363"/>
        <w:rPr>
          <w:rFonts w:ascii="Arial" w:eastAsia="Times New Roman" w:hAnsi="Arial" w:cs="Arial"/>
          <w:b/>
          <w:bCs/>
          <w:sz w:val="18"/>
          <w:szCs w:val="18"/>
          <w:lang w:eastAsia="pl-PL"/>
        </w:rPr>
      </w:pPr>
    </w:p>
    <w:p w14:paraId="4A88D667"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09D87A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7E961C3C"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Pr>
                <w:rFonts w:ascii="Arial" w:eastAsia="Times New Roman" w:hAnsi="Arial" w:cs="Arial"/>
                <w:b/>
                <w:bCs/>
                <w:sz w:val="18"/>
                <w:szCs w:val="18"/>
                <w:lang w:eastAsia="pl-PL"/>
              </w:rPr>
              <w:br w:type="page"/>
            </w:r>
            <w:r>
              <w:rPr>
                <w:rFonts w:ascii="Arial" w:eastAsia="Times New Roman" w:hAnsi="Arial" w:cs="Arial"/>
                <w:b/>
                <w:bCs/>
                <w:sz w:val="18"/>
                <w:szCs w:val="18"/>
                <w:lang w:eastAsia="pl-PL"/>
              </w:rPr>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5FC61C70"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E3DCB3B"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33AA6868"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2B742CAF"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22E2F35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79D37AC"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656DCC1A"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403BDCC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5391CE9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1BAFE40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45CAD01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5529E3EB"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6ACDB8"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2C577"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3E33D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58394A"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9AB8D5"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17AE6"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4BA3F"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46D5E26B"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1990D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91</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Monitory 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3F04C1B7"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EEB4"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b/>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FE11BF9"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F422E1">
              <w:rPr>
                <w:rFonts w:ascii="Arial" w:hAnsi="Arial" w:cs="Arial"/>
                <w:b/>
                <w:bCs/>
                <w:sz w:val="18"/>
                <w:szCs w:val="18"/>
              </w:rPr>
              <w:t>Monitor M5</w:t>
            </w:r>
            <w:r>
              <w:rPr>
                <w:rFonts w:ascii="Arial" w:hAnsi="Arial" w:cs="Arial"/>
                <w:b/>
                <w:bCs/>
                <w:sz w:val="18"/>
                <w:szCs w:val="18"/>
              </w:rPr>
              <w:t xml:space="preserve"> </w:t>
            </w:r>
            <w:r w:rsidRPr="00F422E1">
              <w:rPr>
                <w:rFonts w:ascii="Arial" w:hAnsi="Arial" w:cs="Arial"/>
                <w:b/>
                <w:bCs/>
                <w:sz w:val="18"/>
                <w:szCs w:val="18"/>
              </w:rPr>
              <w:t xml:space="preserve">30” </w:t>
            </w:r>
          </w:p>
        </w:tc>
        <w:tc>
          <w:tcPr>
            <w:tcW w:w="567" w:type="dxa"/>
            <w:tcBorders>
              <w:top w:val="single" w:sz="4" w:space="0" w:color="auto"/>
              <w:left w:val="nil"/>
              <w:bottom w:val="single" w:sz="4" w:space="0" w:color="auto"/>
              <w:right w:val="single" w:sz="4" w:space="0" w:color="auto"/>
            </w:tcBorders>
            <w:vAlign w:val="center"/>
          </w:tcPr>
          <w:p w14:paraId="59FAFC38"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CAAC53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400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E5D8749"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BB1FE"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0288392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45B04C5E"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66B2"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883A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603F27A2"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1E051D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176E92E2" w14:textId="77777777" w:rsidR="00AC71DC" w:rsidRDefault="00AC71DC" w:rsidP="00AC71DC">
      <w:pPr>
        <w:spacing w:after="160" w:line="259" w:lineRule="auto"/>
        <w:rPr>
          <w:rFonts w:ascii="Arial" w:eastAsia="Times New Roman" w:hAnsi="Arial" w:cs="Arial"/>
          <w:b/>
          <w:bCs/>
          <w:sz w:val="18"/>
          <w:szCs w:val="18"/>
          <w:lang w:eastAsia="pl-PL"/>
        </w:rPr>
      </w:pPr>
    </w:p>
    <w:p w14:paraId="31BF7E73"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1A62C4D7"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5A263562"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0805AEB0" w14:textId="77777777" w:rsidR="00AC71DC" w:rsidRDefault="00AC71DC" w:rsidP="00AC71DC">
      <w:pPr>
        <w:spacing w:after="160" w:line="259"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AC71DC" w:rsidRPr="003B3413" w14:paraId="1E53903E" w14:textId="77777777" w:rsidTr="005559CB">
        <w:trPr>
          <w:cantSplit/>
          <w:trHeight w:val="978"/>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5D0B4D75"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sz w:val="18"/>
                <w:szCs w:val="18"/>
                <w:lang w:eastAsia="pl-PL"/>
              </w:rPr>
              <w:lastRenderedPageBreak/>
              <w:br w:type="page"/>
            </w:r>
            <w:r>
              <w:rPr>
                <w:rFonts w:ascii="Arial" w:eastAsia="Times New Roman" w:hAnsi="Arial" w:cs="Arial"/>
                <w:b/>
                <w:bCs/>
                <w:sz w:val="18"/>
                <w:szCs w:val="18"/>
                <w:lang w:eastAsia="pl-PL"/>
              </w:rPr>
              <w:br w:type="page"/>
            </w:r>
            <w:r>
              <w:rPr>
                <w:rFonts w:ascii="Arial" w:eastAsia="Times New Roman" w:hAnsi="Arial" w:cs="Arial"/>
                <w:b/>
                <w:bCs/>
                <w:sz w:val="18"/>
                <w:szCs w:val="18"/>
                <w:lang w:eastAsia="pl-PL"/>
              </w:rPr>
              <w:br w:type="page"/>
            </w:r>
            <w:r w:rsidRPr="003B3413">
              <w:rPr>
                <w:rFonts w:ascii="Arial" w:eastAsia="Times New Roman" w:hAnsi="Arial" w:cs="Arial"/>
                <w:b/>
                <w:bCs/>
                <w:sz w:val="24"/>
                <w:szCs w:val="24"/>
                <w:lang w:eastAsia="pl-PL"/>
              </w:rPr>
              <w:br w:type="page"/>
            </w:r>
            <w:r w:rsidRPr="003B3413">
              <w:rPr>
                <w:rFonts w:ascii="Arial" w:eastAsia="Times New Roman" w:hAnsi="Arial" w:cs="Arial"/>
                <w:b/>
                <w:bCs/>
                <w:color w:val="000000" w:themeColor="text1"/>
                <w:sz w:val="16"/>
                <w:szCs w:val="16"/>
                <w:lang w:eastAsia="pl-PL"/>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15A77233"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53D4C932"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2537659F" w14:textId="77777777" w:rsidR="00AC71DC" w:rsidRPr="003B3413" w:rsidRDefault="00AC71DC" w:rsidP="005559CB">
            <w:pPr>
              <w:spacing w:after="0" w:line="240" w:lineRule="auto"/>
              <w:jc w:val="center"/>
              <w:rPr>
                <w:rFonts w:ascii="Arial" w:eastAsia="Times New Roman" w:hAnsi="Arial" w:cs="Arial"/>
                <w:b/>
                <w:bCs/>
                <w:color w:val="000000" w:themeColor="text1"/>
                <w:sz w:val="16"/>
                <w:szCs w:val="16"/>
                <w:lang w:eastAsia="pl-PL"/>
              </w:rPr>
            </w:pPr>
            <w:r w:rsidRPr="003B3413">
              <w:rPr>
                <w:rFonts w:ascii="Arial" w:eastAsia="Times New Roman" w:hAnsi="Arial" w:cs="Arial"/>
                <w:b/>
                <w:bCs/>
                <w:color w:val="000000" w:themeColor="text1"/>
                <w:sz w:val="16"/>
                <w:szCs w:val="16"/>
                <w:lang w:eastAsia="pl-PL"/>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9425229"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Cena</w:t>
            </w:r>
          </w:p>
          <w:p w14:paraId="6056E115"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jednostkowa </w:t>
            </w:r>
            <w:r w:rsidRPr="003B3413">
              <w:rPr>
                <w:rFonts w:ascii="Arial" w:eastAsia="Times New Roman" w:hAnsi="Arial" w:cs="Arial"/>
                <w:b/>
                <w:color w:val="000000" w:themeColor="text1"/>
                <w:sz w:val="16"/>
                <w:szCs w:val="16"/>
                <w:lang w:eastAsia="pl-PL"/>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0005DBF1"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 xml:space="preserve">Wartość </w:t>
            </w:r>
          </w:p>
          <w:p w14:paraId="7BD362F2"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brutto zamówienia /zł/</w:t>
            </w:r>
          </w:p>
          <w:p w14:paraId="7787D92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31A34CF8"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Producent/</w:t>
            </w:r>
          </w:p>
          <w:p w14:paraId="60CC93CB"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model/</w:t>
            </w:r>
          </w:p>
          <w:p w14:paraId="234EBA73" w14:textId="77777777" w:rsidR="00AC71DC" w:rsidRPr="003B3413" w:rsidRDefault="00AC71DC" w:rsidP="005559CB">
            <w:pPr>
              <w:spacing w:after="0" w:line="240" w:lineRule="auto"/>
              <w:jc w:val="center"/>
              <w:rPr>
                <w:rFonts w:ascii="Arial" w:eastAsia="Times New Roman" w:hAnsi="Arial" w:cs="Arial"/>
                <w:b/>
                <w:color w:val="000000" w:themeColor="text1"/>
                <w:sz w:val="16"/>
                <w:szCs w:val="16"/>
                <w:lang w:eastAsia="pl-PL"/>
              </w:rPr>
            </w:pPr>
            <w:r w:rsidRPr="003B3413">
              <w:rPr>
                <w:rFonts w:ascii="Arial" w:eastAsia="Times New Roman" w:hAnsi="Arial" w:cs="Arial"/>
                <w:b/>
                <w:color w:val="000000" w:themeColor="text1"/>
                <w:sz w:val="16"/>
                <w:szCs w:val="16"/>
                <w:lang w:eastAsia="pl-PL"/>
              </w:rPr>
              <w:t>typ*</w:t>
            </w:r>
          </w:p>
        </w:tc>
      </w:tr>
      <w:tr w:rsidR="00AC71DC" w:rsidRPr="000D2F2A" w14:paraId="4CCA6DDE" w14:textId="77777777" w:rsidTr="005559CB">
        <w:trPr>
          <w:cantSplit/>
          <w:trHeight w:val="272"/>
          <w:jc w:val="cent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D1526C"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3C00B"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FB326C"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CA3D91" w14:textId="77777777" w:rsidR="00AC71DC" w:rsidRPr="000D2F2A" w:rsidRDefault="00AC71DC" w:rsidP="005559CB">
            <w:pPr>
              <w:spacing w:after="0" w:line="240" w:lineRule="auto"/>
              <w:jc w:val="center"/>
              <w:rPr>
                <w:rFonts w:ascii="Arial" w:eastAsia="Times New Roman" w:hAnsi="Arial" w:cs="Arial"/>
                <w:b/>
                <w:bCs/>
                <w:color w:val="000000" w:themeColor="text1"/>
                <w:sz w:val="16"/>
                <w:szCs w:val="16"/>
                <w:lang w:eastAsia="pl-PL"/>
              </w:rPr>
            </w:pPr>
            <w:r w:rsidRPr="000D2F2A">
              <w:rPr>
                <w:rFonts w:ascii="Arial" w:eastAsia="Times New Roman" w:hAnsi="Arial" w:cs="Arial"/>
                <w:b/>
                <w:bCs/>
                <w:color w:val="000000" w:themeColor="text1"/>
                <w:sz w:val="16"/>
                <w:szCs w:val="16"/>
                <w:lang w:eastAsia="pl-PL"/>
              </w:rPr>
              <w:t>4</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A89F78"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A967D"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BEF5C" w14:textId="77777777" w:rsidR="00AC71DC" w:rsidRPr="000D2F2A" w:rsidRDefault="00AC71DC" w:rsidP="005559CB">
            <w:pPr>
              <w:spacing w:after="0" w:line="240" w:lineRule="auto"/>
              <w:jc w:val="center"/>
              <w:rPr>
                <w:rFonts w:ascii="Arial" w:eastAsia="Times New Roman" w:hAnsi="Arial" w:cs="Arial"/>
                <w:b/>
                <w:color w:val="000000" w:themeColor="text1"/>
                <w:sz w:val="16"/>
                <w:szCs w:val="16"/>
                <w:lang w:eastAsia="pl-PL"/>
              </w:rPr>
            </w:pPr>
            <w:r w:rsidRPr="000D2F2A">
              <w:rPr>
                <w:rFonts w:ascii="Arial" w:eastAsia="Times New Roman" w:hAnsi="Arial" w:cs="Arial"/>
                <w:b/>
                <w:color w:val="000000" w:themeColor="text1"/>
                <w:sz w:val="16"/>
                <w:szCs w:val="16"/>
                <w:lang w:eastAsia="pl-PL"/>
              </w:rPr>
              <w:t>7</w:t>
            </w:r>
          </w:p>
        </w:tc>
      </w:tr>
      <w:tr w:rsidR="00AC71DC" w:rsidRPr="000D2F2A" w14:paraId="66498AB9" w14:textId="77777777" w:rsidTr="005559CB">
        <w:trPr>
          <w:cantSplit/>
          <w:trHeight w:val="51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E5C88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20"/>
                <w:szCs w:val="20"/>
                <w:lang w:eastAsia="pl-PL"/>
              </w:rPr>
              <w:t xml:space="preserve">Część </w:t>
            </w:r>
            <w:r>
              <w:rPr>
                <w:rFonts w:ascii="Arial" w:eastAsia="Times New Roman" w:hAnsi="Arial" w:cs="Arial"/>
                <w:b/>
                <w:color w:val="000000" w:themeColor="text1"/>
                <w:sz w:val="20"/>
                <w:szCs w:val="20"/>
                <w:lang w:eastAsia="pl-PL"/>
              </w:rPr>
              <w:t>92</w:t>
            </w:r>
            <w:r w:rsidRPr="000D2F2A">
              <w:rPr>
                <w:rFonts w:ascii="Arial" w:eastAsia="Times New Roman" w:hAnsi="Arial" w:cs="Arial"/>
                <w:b/>
                <w:color w:val="000000" w:themeColor="text1"/>
                <w:sz w:val="20"/>
                <w:szCs w:val="20"/>
                <w:lang w:eastAsia="pl-PL"/>
              </w:rPr>
              <w:t xml:space="preserve"> </w:t>
            </w:r>
            <w:r>
              <w:rPr>
                <w:rFonts w:ascii="Arial" w:hAnsi="Arial" w:cs="Arial"/>
                <w:b/>
                <w:sz w:val="20"/>
                <w:szCs w:val="20"/>
              </w:rPr>
              <w:t>Monitory II</w:t>
            </w:r>
            <w:r w:rsidRPr="000D2F2A">
              <w:rPr>
                <w:rFonts w:ascii="Arial" w:hAnsi="Arial" w:cs="Arial"/>
                <w:bCs/>
                <w:sz w:val="20"/>
                <w:szCs w:val="20"/>
              </w:rPr>
              <w:t xml:space="preserve"> </w:t>
            </w:r>
            <w:r w:rsidRPr="000D2F2A">
              <w:rPr>
                <w:rFonts w:ascii="Arial" w:eastAsia="Times New Roman" w:hAnsi="Arial" w:cs="Arial"/>
                <w:b/>
                <w:color w:val="000000" w:themeColor="text1"/>
                <w:sz w:val="20"/>
                <w:szCs w:val="20"/>
                <w:lang w:eastAsia="pl-PL"/>
              </w:rPr>
              <w:t>– zgodnie z załącznikiem nr 5 do SWZ</w:t>
            </w:r>
          </w:p>
        </w:tc>
      </w:tr>
      <w:tr w:rsidR="00AC71DC" w:rsidRPr="000D2F2A" w14:paraId="004074A2" w14:textId="77777777" w:rsidTr="005559CB">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BCC33"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r w:rsidRPr="006F5F80">
              <w:rPr>
                <w:rFonts w:ascii="Arial" w:hAnsi="Arial" w:cs="Arial"/>
                <w:b/>
                <w:color w:val="000000" w:themeColor="text1"/>
                <w:sz w:val="18"/>
                <w:szCs w:val="18"/>
                <w:lang w:eastAsia="pl-PL"/>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2B59713" w14:textId="77777777" w:rsidR="00AC71DC" w:rsidRPr="000D2F2A" w:rsidRDefault="00AC71DC" w:rsidP="005559CB">
            <w:pPr>
              <w:autoSpaceDE w:val="0"/>
              <w:autoSpaceDN w:val="0"/>
              <w:adjustRightInd w:val="0"/>
              <w:spacing w:after="0" w:line="240" w:lineRule="auto"/>
              <w:rPr>
                <w:rFonts w:ascii="Arial" w:hAnsi="Arial" w:cs="Arial"/>
                <w:b/>
                <w:bCs/>
                <w:sz w:val="18"/>
                <w:szCs w:val="18"/>
              </w:rPr>
            </w:pPr>
            <w:r w:rsidRPr="00F422E1">
              <w:rPr>
                <w:rFonts w:ascii="Arial" w:hAnsi="Arial" w:cs="Arial"/>
                <w:b/>
                <w:bCs/>
                <w:sz w:val="18"/>
                <w:szCs w:val="18"/>
              </w:rPr>
              <w:t>Monitor M</w:t>
            </w:r>
            <w:r>
              <w:rPr>
                <w:rFonts w:ascii="Arial" w:hAnsi="Arial" w:cs="Arial"/>
                <w:b/>
                <w:bCs/>
                <w:sz w:val="18"/>
                <w:szCs w:val="18"/>
              </w:rPr>
              <w:t>7 49</w:t>
            </w:r>
            <w:r w:rsidRPr="00F422E1">
              <w:rPr>
                <w:rFonts w:ascii="Arial" w:hAnsi="Arial" w:cs="Arial"/>
                <w:b/>
                <w:bCs/>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14:paraId="5B715F82" w14:textId="77777777" w:rsidR="00AC71DC" w:rsidRPr="000D2F2A" w:rsidRDefault="00AC71DC" w:rsidP="005559CB">
            <w:pPr>
              <w:spacing w:after="0" w:line="240" w:lineRule="auto"/>
              <w:jc w:val="center"/>
              <w:rPr>
                <w:rFonts w:ascii="Arial" w:eastAsia="Times New Roman" w:hAnsi="Arial" w:cs="Arial"/>
                <w:b/>
                <w:sz w:val="18"/>
                <w:szCs w:val="18"/>
                <w:lang w:eastAsia="pl-PL"/>
              </w:rPr>
            </w:pPr>
            <w:r w:rsidRPr="000D2F2A">
              <w:rPr>
                <w:rFonts w:ascii="Arial" w:eastAsia="Times New Roman" w:hAnsi="Arial" w:cs="Arial"/>
                <w:b/>
                <w:sz w:val="18"/>
                <w:szCs w:val="18"/>
                <w:lang w:eastAsia="pl-PL"/>
              </w:rPr>
              <w:t>szt.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769F37E" w14:textId="77777777" w:rsidR="00AC71DC" w:rsidRPr="000D2F2A" w:rsidRDefault="00AC71DC" w:rsidP="005559CB">
            <w:pPr>
              <w:spacing w:after="0" w:line="240" w:lineRule="auto"/>
              <w:jc w:val="center"/>
              <w:rPr>
                <w:rFonts w:ascii="Arial" w:hAnsi="Arial" w:cs="Arial"/>
                <w:b/>
                <w:color w:val="000000"/>
                <w:sz w:val="18"/>
                <w:szCs w:val="18"/>
              </w:rPr>
            </w:pPr>
            <w:r>
              <w:rPr>
                <w:rFonts w:ascii="Arial" w:hAnsi="Arial" w:cs="Arial"/>
                <w:b/>
                <w:color w:val="000000"/>
                <w:sz w:val="18"/>
                <w:szCs w:val="18"/>
              </w:rPr>
              <w:t>650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6AEE684"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E233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14:paraId="65296625"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r w:rsidR="00AC71DC" w:rsidRPr="000D2F2A" w14:paraId="5C9FADFC" w14:textId="77777777" w:rsidTr="005559CB">
        <w:trPr>
          <w:cantSplit/>
          <w:trHeight w:val="813"/>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72080" w14:textId="77777777" w:rsidR="00AC71DC" w:rsidRPr="000D2F2A" w:rsidRDefault="00AC71DC" w:rsidP="005559CB">
            <w:pPr>
              <w:spacing w:after="0" w:line="240" w:lineRule="auto"/>
              <w:jc w:val="center"/>
              <w:rPr>
                <w:rFonts w:ascii="Arial" w:hAnsi="Arial" w:cs="Arial"/>
                <w:color w:val="000000" w:themeColor="text1"/>
                <w:sz w:val="18"/>
                <w:szCs w:val="18"/>
                <w:lang w:eastAsia="pl-PL"/>
              </w:rPr>
            </w:pPr>
          </w:p>
        </w:tc>
        <w:tc>
          <w:tcPr>
            <w:tcW w:w="73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6AA70"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hAnsi="Arial" w:cs="Arial"/>
                <w:b/>
                <w:bCs/>
                <w:sz w:val="18"/>
                <w:szCs w:val="18"/>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51356E0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r w:rsidRPr="000D2F2A">
              <w:rPr>
                <w:rFonts w:ascii="Arial" w:eastAsia="Times New Roman" w:hAnsi="Arial" w:cs="Arial"/>
                <w:b/>
                <w:color w:val="000000" w:themeColor="text1"/>
                <w:sz w:val="18"/>
                <w:szCs w:val="18"/>
                <w:lang w:eastAsia="pl-PL"/>
              </w:rPr>
              <w:t>……………….zł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9CB704B" w14:textId="77777777" w:rsidR="00AC71DC" w:rsidRPr="000D2F2A" w:rsidRDefault="00AC71DC" w:rsidP="005559CB">
            <w:pPr>
              <w:spacing w:after="0" w:line="240" w:lineRule="auto"/>
              <w:jc w:val="center"/>
              <w:rPr>
                <w:rFonts w:ascii="Arial" w:eastAsia="Times New Roman" w:hAnsi="Arial" w:cs="Arial"/>
                <w:color w:val="000000" w:themeColor="text1"/>
                <w:sz w:val="18"/>
                <w:szCs w:val="18"/>
                <w:lang w:eastAsia="pl-PL"/>
              </w:rPr>
            </w:pPr>
          </w:p>
        </w:tc>
      </w:tr>
    </w:tbl>
    <w:p w14:paraId="74E273FC" w14:textId="77777777" w:rsidR="00AC71DC" w:rsidRDefault="00AC71DC" w:rsidP="00AC71DC">
      <w:pPr>
        <w:spacing w:after="160" w:line="259" w:lineRule="auto"/>
        <w:rPr>
          <w:rFonts w:ascii="Arial" w:eastAsia="Times New Roman" w:hAnsi="Arial" w:cs="Arial"/>
          <w:b/>
          <w:bCs/>
          <w:sz w:val="18"/>
          <w:szCs w:val="18"/>
          <w:lang w:eastAsia="pl-PL"/>
        </w:rPr>
      </w:pPr>
    </w:p>
    <w:p w14:paraId="7D215040" w14:textId="77777777" w:rsidR="003E38C9" w:rsidRDefault="003E38C9" w:rsidP="003E38C9">
      <w:pPr>
        <w:spacing w:after="120" w:line="240" w:lineRule="auto"/>
        <w:ind w:left="567" w:right="363"/>
        <w:rPr>
          <w:rFonts w:ascii="Arial" w:eastAsia="Times New Roman" w:hAnsi="Arial" w:cs="Arial"/>
          <w:b/>
          <w:bCs/>
          <w:sz w:val="18"/>
          <w:szCs w:val="18"/>
          <w:lang w:eastAsia="pl-PL"/>
        </w:rPr>
      </w:pPr>
    </w:p>
    <w:p w14:paraId="06DAE32C" w14:textId="00349ABF"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Wyposażenie wyżej wymienionego sprzętu nie stanowi kompletu, a oddzielne pozycje handlowe, z których każda musi posiadać Jednolity Indeks Materiałowy, oznaczenie i kod producenta oraz występować jako oddzielna pozycja na fakturze.</w:t>
      </w:r>
    </w:p>
    <w:p w14:paraId="1649B80C" w14:textId="77777777" w:rsidR="003E38C9" w:rsidRPr="00E00CED"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Wyposażenia tego nie należy uwzględniać w Karcie Sprzętu dla danego urządzenia.</w:t>
      </w:r>
    </w:p>
    <w:p w14:paraId="25266C84" w14:textId="77777777" w:rsidR="003E38C9" w:rsidRDefault="003E38C9" w:rsidP="003E38C9">
      <w:pPr>
        <w:spacing w:after="120" w:line="240" w:lineRule="auto"/>
        <w:ind w:left="567" w:right="363"/>
        <w:rPr>
          <w:rFonts w:ascii="Arial" w:eastAsia="Times New Roman" w:hAnsi="Arial" w:cs="Arial"/>
          <w:b/>
          <w:bCs/>
          <w:sz w:val="18"/>
          <w:szCs w:val="18"/>
          <w:lang w:eastAsia="pl-PL"/>
        </w:rPr>
      </w:pPr>
      <w:r w:rsidRPr="00E00CED">
        <w:rPr>
          <w:rFonts w:ascii="Arial" w:eastAsia="Times New Roman" w:hAnsi="Arial" w:cs="Arial"/>
          <w:b/>
          <w:bCs/>
          <w:sz w:val="18"/>
          <w:szCs w:val="18"/>
          <w:lang w:eastAsia="pl-PL"/>
        </w:rPr>
        <w:t xml:space="preserve">UWAGA: </w:t>
      </w:r>
      <w:r w:rsidRPr="00E00CED">
        <w:rPr>
          <w:rFonts w:ascii="Arial" w:eastAsia="Times New Roman" w:hAnsi="Arial" w:cs="Arial"/>
          <w:b/>
          <w:bCs/>
          <w:sz w:val="18"/>
          <w:szCs w:val="18"/>
          <w:lang w:eastAsia="pl-PL"/>
        </w:rPr>
        <w:br/>
        <w:t>1. Wykonawca przepisze łączną wartość za realizację zamówienia gwarantowanego i opcjonalnego do formularza ofertowego.</w:t>
      </w:r>
      <w:r w:rsidRPr="00E00CED">
        <w:rPr>
          <w:rFonts w:ascii="Arial" w:eastAsia="Times New Roman" w:hAnsi="Arial" w:cs="Arial"/>
          <w:b/>
          <w:bCs/>
          <w:sz w:val="18"/>
          <w:szCs w:val="18"/>
          <w:lang w:eastAsia="pl-PL"/>
        </w:rPr>
        <w:br/>
        <w:t>2. Wykonawca uwzględni w formularzu cenowym wszystkie koszty niezbędne do wykonania zamówienia.</w:t>
      </w:r>
    </w:p>
    <w:p w14:paraId="0707FC26" w14:textId="77777777" w:rsidR="001B6A0B" w:rsidRDefault="001B6A0B" w:rsidP="00DC400B">
      <w:pPr>
        <w:spacing w:after="0" w:line="240" w:lineRule="auto"/>
        <w:jc w:val="right"/>
        <w:textAlignment w:val="baseline"/>
        <w:rPr>
          <w:rFonts w:ascii="Arial" w:eastAsia="Times New Roman" w:hAnsi="Arial" w:cs="Arial"/>
          <w:b/>
          <w:bCs/>
          <w:sz w:val="24"/>
          <w:szCs w:val="24"/>
          <w:lang w:eastAsia="pl-PL"/>
        </w:rPr>
        <w:sectPr w:rsidR="001B6A0B" w:rsidSect="00AC71DC">
          <w:headerReference w:type="default" r:id="rId97"/>
          <w:footerReference w:type="default" r:id="rId98"/>
          <w:headerReference w:type="first" r:id="rId99"/>
          <w:footerReference w:type="first" r:id="rId100"/>
          <w:pgSz w:w="16838" w:h="11906" w:orient="landscape"/>
          <w:pgMar w:top="1418" w:right="1134" w:bottom="1134" w:left="1134" w:header="709" w:footer="709" w:gutter="0"/>
          <w:cols w:space="708"/>
        </w:sectPr>
      </w:pPr>
    </w:p>
    <w:p w14:paraId="352DC93F" w14:textId="689E0356" w:rsidR="00DC400B" w:rsidRPr="00D111F1" w:rsidRDefault="00DC400B" w:rsidP="00DC400B">
      <w:pPr>
        <w:spacing w:after="0" w:line="240" w:lineRule="auto"/>
        <w:jc w:val="right"/>
        <w:textAlignment w:val="baseline"/>
        <w:rPr>
          <w:rFonts w:ascii="Arial" w:eastAsia="Times New Roman" w:hAnsi="Arial" w:cs="Arial"/>
          <w:b/>
          <w:bCs/>
          <w:sz w:val="24"/>
          <w:szCs w:val="24"/>
          <w:lang w:eastAsia="pl-PL"/>
        </w:rPr>
      </w:pPr>
      <w:r w:rsidRPr="00D111F1">
        <w:rPr>
          <w:rFonts w:ascii="Arial" w:eastAsia="Times New Roman" w:hAnsi="Arial" w:cs="Arial"/>
          <w:b/>
          <w:bCs/>
          <w:sz w:val="24"/>
          <w:szCs w:val="24"/>
          <w:lang w:eastAsia="pl-PL"/>
        </w:rPr>
        <w:lastRenderedPageBreak/>
        <w:t>Załącznik nr 8</w:t>
      </w:r>
    </w:p>
    <w:p w14:paraId="17A7E462" w14:textId="77777777" w:rsidR="0006588B" w:rsidRDefault="0006588B"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26E92B4B" w14:textId="77777777" w:rsidR="0006588B" w:rsidRDefault="0006588B"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59F287D5" w14:textId="1EF13774" w:rsidR="004D4266" w:rsidRPr="00636BA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r w:rsidRPr="00636BAD">
        <w:rPr>
          <w:rFonts w:ascii="Arial" w:eastAsia="Times New Roman" w:hAnsi="Arial" w:cs="Arial"/>
          <w:b/>
          <w:bCs/>
          <w:color w:val="000000" w:themeColor="text1"/>
        </w:rPr>
        <w:t>PROJEKTOWANE POSTANOWIENIA UMOWY</w:t>
      </w:r>
    </w:p>
    <w:p w14:paraId="0620C0D9" w14:textId="77777777" w:rsidR="004D4266" w:rsidRPr="0006588B"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highlight w:val="yellow"/>
        </w:rPr>
      </w:pPr>
    </w:p>
    <w:p w14:paraId="7C2A31D3" w14:textId="77777777" w:rsidR="00693E05" w:rsidRPr="00693E05" w:rsidRDefault="00693E05" w:rsidP="00693E05">
      <w:pPr>
        <w:spacing w:after="0"/>
        <w:jc w:val="both"/>
        <w:rPr>
          <w:rFonts w:ascii="Arial" w:eastAsia="Times New Roman" w:hAnsi="Arial" w:cs="Arial"/>
          <w:bCs/>
        </w:rPr>
      </w:pPr>
    </w:p>
    <w:p w14:paraId="4B2B6BCD" w14:textId="77777777" w:rsidR="00636BAD" w:rsidRDefault="00636BAD" w:rsidP="00636BAD">
      <w:pPr>
        <w:spacing w:after="0" w:line="240" w:lineRule="auto"/>
        <w:jc w:val="center"/>
        <w:rPr>
          <w:rFonts w:ascii="Arial" w:eastAsia="Times New Roman" w:hAnsi="Arial" w:cs="Arial"/>
          <w:b/>
          <w:bCs/>
        </w:rPr>
      </w:pPr>
      <w:r w:rsidRPr="00E746D9">
        <w:rPr>
          <w:rFonts w:ascii="Arial" w:eastAsia="Times New Roman" w:hAnsi="Arial" w:cs="Arial"/>
          <w:b/>
          <w:bCs/>
        </w:rPr>
        <w:t xml:space="preserve">UMOWA NR </w:t>
      </w:r>
      <w:r>
        <w:rPr>
          <w:rFonts w:ascii="Arial" w:eastAsia="Times New Roman" w:hAnsi="Arial" w:cs="Arial"/>
          <w:b/>
          <w:bCs/>
        </w:rPr>
        <w:t>….</w:t>
      </w:r>
      <w:r w:rsidRPr="00E746D9">
        <w:rPr>
          <w:rFonts w:ascii="Arial" w:eastAsia="Times New Roman" w:hAnsi="Arial" w:cs="Arial"/>
          <w:b/>
          <w:bCs/>
        </w:rPr>
        <w:t>/Z/202</w:t>
      </w:r>
      <w:r>
        <w:rPr>
          <w:rFonts w:ascii="Arial" w:eastAsia="Times New Roman" w:hAnsi="Arial" w:cs="Arial"/>
          <w:b/>
          <w:bCs/>
        </w:rPr>
        <w:t>5</w:t>
      </w:r>
    </w:p>
    <w:p w14:paraId="5BD377AE" w14:textId="77777777" w:rsidR="00636BAD" w:rsidRPr="00E746D9" w:rsidRDefault="00636BAD" w:rsidP="00636BAD">
      <w:pPr>
        <w:spacing w:after="0" w:line="240" w:lineRule="auto"/>
        <w:jc w:val="center"/>
        <w:rPr>
          <w:rFonts w:ascii="Arial" w:eastAsia="Times New Roman" w:hAnsi="Arial" w:cs="Arial"/>
          <w:b/>
          <w:bCs/>
        </w:rPr>
      </w:pPr>
    </w:p>
    <w:p w14:paraId="5AA330BE" w14:textId="77777777" w:rsidR="00636BAD" w:rsidRPr="00E746D9" w:rsidRDefault="00636BAD" w:rsidP="00636BAD">
      <w:pPr>
        <w:spacing w:after="0"/>
        <w:jc w:val="center"/>
        <w:rPr>
          <w:rFonts w:ascii="Arial" w:eastAsia="Times New Roman" w:hAnsi="Arial" w:cs="Arial"/>
          <w:b/>
          <w:bCs/>
        </w:rPr>
      </w:pPr>
    </w:p>
    <w:p w14:paraId="4191BD65" w14:textId="77777777" w:rsidR="00636BAD" w:rsidRPr="00E746D9" w:rsidRDefault="00636BAD" w:rsidP="00636BAD">
      <w:pPr>
        <w:spacing w:after="0"/>
        <w:jc w:val="both"/>
        <w:rPr>
          <w:rFonts w:ascii="Arial" w:eastAsia="Times New Roman" w:hAnsi="Arial" w:cs="Arial"/>
          <w:bCs/>
        </w:rPr>
      </w:pPr>
    </w:p>
    <w:p w14:paraId="0F1B9367" w14:textId="77777777" w:rsidR="00636BAD" w:rsidRPr="00E746D9" w:rsidRDefault="00636BAD" w:rsidP="00636BAD">
      <w:pPr>
        <w:spacing w:after="0"/>
        <w:jc w:val="both"/>
        <w:rPr>
          <w:rFonts w:ascii="Arial" w:eastAsia="Times New Roman" w:hAnsi="Arial" w:cs="Arial"/>
        </w:rPr>
      </w:pPr>
      <w:r w:rsidRPr="00E746D9">
        <w:rPr>
          <w:rFonts w:ascii="Arial" w:eastAsia="Times New Roman" w:hAnsi="Arial" w:cs="Arial"/>
        </w:rPr>
        <w:t>Zawarta pomiędzy:</w:t>
      </w:r>
    </w:p>
    <w:p w14:paraId="2FF28360" w14:textId="77777777" w:rsidR="00636BAD" w:rsidRPr="00E746D9" w:rsidRDefault="00636BAD" w:rsidP="00636BAD">
      <w:pPr>
        <w:spacing w:after="0"/>
        <w:jc w:val="both"/>
        <w:rPr>
          <w:rFonts w:ascii="Arial" w:eastAsia="Times New Roman" w:hAnsi="Arial" w:cs="Arial"/>
        </w:rPr>
      </w:pPr>
      <w:r w:rsidRPr="00E746D9">
        <w:rPr>
          <w:rFonts w:ascii="Arial" w:eastAsia="Times New Roman" w:hAnsi="Arial" w:cs="Arial"/>
        </w:rPr>
        <w:t>Skarbem Państwa - Centrum Zasobów Cyberprzestrzeni Sił Zbrojnych z siedzibą w Warszawie 00-909, przy ul. Żwirki i Wigury 9/13, NIP: 522-27-92-079, REGON: 140338549,  zwanym dalej Zamawiającym, reprezentowanym przez:</w:t>
      </w:r>
    </w:p>
    <w:p w14:paraId="05A6D31E" w14:textId="77777777" w:rsidR="00636BAD" w:rsidRDefault="00636BAD" w:rsidP="00636BAD">
      <w:pPr>
        <w:spacing w:after="0"/>
        <w:jc w:val="both"/>
        <w:rPr>
          <w:rFonts w:ascii="Arial" w:eastAsia="Times New Roman" w:hAnsi="Arial" w:cs="Arial"/>
          <w:b/>
          <w:bCs/>
        </w:rPr>
      </w:pPr>
    </w:p>
    <w:p w14:paraId="6BFDE62F" w14:textId="77777777" w:rsidR="00636BAD" w:rsidRPr="004E4FFB" w:rsidRDefault="00636BAD" w:rsidP="00636BAD">
      <w:pPr>
        <w:spacing w:after="0"/>
        <w:jc w:val="both"/>
        <w:rPr>
          <w:rFonts w:ascii="Arial" w:eastAsia="Times New Roman" w:hAnsi="Arial" w:cs="Arial"/>
        </w:rPr>
      </w:pPr>
      <w:r w:rsidRPr="004E4FFB">
        <w:rPr>
          <w:rFonts w:ascii="Arial" w:eastAsia="Times New Roman" w:hAnsi="Arial" w:cs="Arial"/>
        </w:rPr>
        <w:t>…………………………………………………………………………………………………………..</w:t>
      </w:r>
    </w:p>
    <w:p w14:paraId="06749370" w14:textId="77777777" w:rsidR="00636BAD" w:rsidRDefault="00636BAD" w:rsidP="00636BAD">
      <w:pPr>
        <w:spacing w:after="0"/>
        <w:jc w:val="both"/>
        <w:rPr>
          <w:rFonts w:ascii="Arial" w:eastAsia="Times New Roman" w:hAnsi="Arial" w:cs="Arial"/>
        </w:rPr>
      </w:pPr>
    </w:p>
    <w:p w14:paraId="4148D4A1" w14:textId="77777777" w:rsidR="00636BAD" w:rsidRPr="00E746D9" w:rsidRDefault="00636BAD" w:rsidP="00636BAD">
      <w:pPr>
        <w:spacing w:after="0"/>
        <w:jc w:val="both"/>
        <w:rPr>
          <w:rFonts w:ascii="Arial" w:eastAsia="Times New Roman" w:hAnsi="Arial" w:cs="Arial"/>
        </w:rPr>
      </w:pPr>
      <w:r w:rsidRPr="00E746D9">
        <w:rPr>
          <w:rFonts w:ascii="Arial" w:eastAsia="Times New Roman" w:hAnsi="Arial" w:cs="Arial"/>
        </w:rPr>
        <w:t xml:space="preserve">a </w:t>
      </w:r>
    </w:p>
    <w:p w14:paraId="2211ED05" w14:textId="77777777" w:rsidR="00636BAD" w:rsidRPr="00693E05" w:rsidRDefault="00636BAD" w:rsidP="00636BAD">
      <w:pPr>
        <w:spacing w:after="120"/>
        <w:jc w:val="both"/>
        <w:textAlignment w:val="baseline"/>
        <w:rPr>
          <w:rFonts w:ascii="Arial" w:eastAsiaTheme="majorEastAsia" w:hAnsi="Arial" w:cs="Arial"/>
          <w:i/>
          <w:lang w:eastAsia="pl-PL"/>
        </w:rPr>
      </w:pPr>
      <w:bookmarkStart w:id="308" w:name="_Hlk160429895"/>
      <w:r w:rsidRPr="00693E05">
        <w:rPr>
          <w:rFonts w:ascii="Arial" w:eastAsiaTheme="majorEastAsia" w:hAnsi="Arial" w:cs="Arial"/>
          <w:lang w:eastAsia="pl-PL"/>
        </w:rPr>
        <w:t>w przypadku osób fizycznych prowadzących działalność gospodarczą jednoosobowo należy wypełnić w następujący sposób:</w:t>
      </w:r>
    </w:p>
    <w:p w14:paraId="24BEAC10"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w:t>
      </w:r>
      <w:r w:rsidRPr="00693E05">
        <w:rPr>
          <w:rFonts w:ascii="Arial" w:eastAsia="Times New Roman" w:hAnsi="Arial" w:cs="Arial"/>
          <w:lang w:eastAsia="pl-PL"/>
        </w:rPr>
        <w:br/>
        <w:t>przy ul. …………. na podstawie wpisu do Centrum Ewidencji i Informacji o Działalności Gospodarczej Rzeczypospolitej Polskiej, NIP: ……………………., REGON: ……………………………………</w:t>
      </w:r>
    </w:p>
    <w:p w14:paraId="41DBB415"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zwaną/zwanym dalej w treści umowy Wykonawcą</w:t>
      </w:r>
    </w:p>
    <w:p w14:paraId="24987467"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osób fizycznych prowadzących działalność gospodarczą w formie spółki cywilnej należy wypełnić w następujący sposób:</w:t>
      </w:r>
    </w:p>
    <w:p w14:paraId="07B6670B" w14:textId="77777777" w:rsidR="00636BAD" w:rsidRPr="00693E05" w:rsidRDefault="00636BAD" w:rsidP="00636BAD">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w:t>
      </w:r>
      <w:r>
        <w:rPr>
          <w:rFonts w:ascii="Arial" w:eastAsia="Times New Roman" w:hAnsi="Arial" w:cs="Arial"/>
          <w:lang w:eastAsia="pl-PL"/>
        </w:rPr>
        <w:br/>
      </w:r>
      <w:r w:rsidRPr="00693E05">
        <w:rPr>
          <w:rFonts w:ascii="Arial" w:eastAsia="Times New Roman" w:hAnsi="Arial" w:cs="Arial"/>
          <w:lang w:eastAsia="pl-PL"/>
        </w:rPr>
        <w:t>przy ul. …………….</w:t>
      </w:r>
      <w:r>
        <w:rPr>
          <w:rFonts w:ascii="Arial" w:eastAsia="Times New Roman" w:hAnsi="Arial" w:cs="Arial"/>
          <w:lang w:eastAsia="pl-PL"/>
        </w:rPr>
        <w:t xml:space="preserve"> </w:t>
      </w:r>
      <w:r w:rsidRPr="00693E05">
        <w:rPr>
          <w:rFonts w:ascii="Arial" w:eastAsia="Times New Roman" w:hAnsi="Arial" w:cs="Arial"/>
          <w:lang w:eastAsia="pl-PL"/>
        </w:rPr>
        <w:t>na podstawie wpisu do Centralnej Ewidencji i Informacji o Działalności Gospodarczej Rzeczypospolitej Polskiej, NIP: …………………., REGON: …………………………………….</w:t>
      </w:r>
    </w:p>
    <w:p w14:paraId="7B9BB961"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i</w:t>
      </w:r>
    </w:p>
    <w:p w14:paraId="2023BAC5" w14:textId="77777777" w:rsidR="00636BAD" w:rsidRPr="00693E05" w:rsidRDefault="00636BAD" w:rsidP="00636BAD">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Panią/Panem ……………………. prowadzącą/prowadzącym działalność gospodarczą pod nazwą …………………. w ……………………, kod pocztowy …………….. przy </w:t>
      </w:r>
      <w:r w:rsidRPr="00693E05">
        <w:rPr>
          <w:rFonts w:ascii="Arial" w:eastAsia="Times New Roman" w:hAnsi="Arial" w:cs="Arial"/>
          <w:lang w:eastAsia="pl-PL"/>
        </w:rPr>
        <w:br/>
        <w:t>ul. …………….</w:t>
      </w:r>
      <w:r>
        <w:rPr>
          <w:rFonts w:ascii="Arial" w:eastAsia="Times New Roman" w:hAnsi="Arial" w:cs="Arial"/>
          <w:lang w:eastAsia="pl-PL"/>
        </w:rPr>
        <w:t xml:space="preserve"> </w:t>
      </w:r>
      <w:r w:rsidRPr="00693E05">
        <w:rPr>
          <w:rFonts w:ascii="Arial" w:eastAsia="Times New Roman" w:hAnsi="Arial" w:cs="Arial"/>
          <w:lang w:eastAsia="pl-PL"/>
        </w:rPr>
        <w:t>na podstawie wpisu do Centralnej Ewidencji i Informacji o Działalności Gospodarczej Rzeczypospolitej Polskiej, NIP: …………………., REGON: …………………………………….</w:t>
      </w:r>
      <w:r>
        <w:rPr>
          <w:rFonts w:ascii="Arial" w:eastAsia="Times New Roman" w:hAnsi="Arial" w:cs="Arial"/>
          <w:lang w:eastAsia="pl-PL"/>
        </w:rPr>
        <w:t xml:space="preserve">, </w:t>
      </w:r>
      <w:r w:rsidRPr="00693E05">
        <w:rPr>
          <w:rFonts w:ascii="Arial" w:eastAsia="Times New Roman" w:hAnsi="Arial" w:cs="Arial"/>
          <w:lang w:eastAsia="pl-PL"/>
        </w:rPr>
        <w:t>prowadzącymi wspólnie działalność gospodarczą na podstawie umowy spółki cywilnej pod firmą ………………… w …………………, kod pocztowy …………………..</w:t>
      </w:r>
      <w:r>
        <w:rPr>
          <w:rFonts w:ascii="Arial" w:eastAsia="Times New Roman" w:hAnsi="Arial" w:cs="Arial"/>
          <w:lang w:eastAsia="pl-PL"/>
        </w:rPr>
        <w:t xml:space="preserve"> </w:t>
      </w:r>
      <w:r w:rsidRPr="00693E05">
        <w:rPr>
          <w:rFonts w:ascii="Arial" w:eastAsia="Times New Roman" w:hAnsi="Arial" w:cs="Arial"/>
          <w:lang w:eastAsia="pl-PL"/>
        </w:rPr>
        <w:t>przy ul. …………….., NIP: ……………………, REGON: …………………………………………. reprezentowanymi przez:</w:t>
      </w:r>
    </w:p>
    <w:p w14:paraId="15C0ED36"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2558FBB3"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zwanymi w dalszej treści umowy Wykonawcą</w:t>
      </w:r>
    </w:p>
    <w:p w14:paraId="61BCB5A7"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lastRenderedPageBreak/>
        <w:t>w przypadku spółek prawa handlowego, np. jawnej, komandytowej, z o.o., S.A., należy wypełnić w następujący sposób zgodnie z zasadami reprezentacji określonymi w aktualnym odpisie z KRS, załączonym do umowy:</w:t>
      </w:r>
    </w:p>
    <w:p w14:paraId="1F91A747" w14:textId="77777777" w:rsidR="00636BAD" w:rsidRPr="00693E05" w:rsidRDefault="00636BAD" w:rsidP="00636BAD">
      <w:pPr>
        <w:spacing w:after="0"/>
        <w:jc w:val="both"/>
        <w:textAlignment w:val="baseline"/>
        <w:rPr>
          <w:rFonts w:ascii="Arial" w:eastAsia="Times New Roman" w:hAnsi="Arial" w:cs="Arial"/>
          <w:lang w:eastAsia="pl-PL"/>
        </w:rPr>
      </w:pPr>
      <w:r w:rsidRPr="00693E05">
        <w:rPr>
          <w:rFonts w:ascii="Arial" w:eastAsia="Times New Roman" w:hAnsi="Arial" w:cs="Arial"/>
          <w:lang w:eastAsia="pl-PL"/>
        </w:rPr>
        <w:t xml:space="preserve">Spółką ………………….. z siedzibą w …………, kod pocztowy ………….., przy </w:t>
      </w:r>
      <w:r w:rsidRPr="00693E05">
        <w:rPr>
          <w:rFonts w:ascii="Arial" w:eastAsia="Times New Roman" w:hAnsi="Arial" w:cs="Arial"/>
          <w:lang w:eastAsia="pl-PL"/>
        </w:rPr>
        <w:br/>
        <w:t>ul. ……………., wpisaną do rejestru przedsiębiorców prowadzonego przez Sąd Rejonowy …………, Wydział Gospodarczy Krajowego Rejestru Sądowego pod numerem KRS: ……………….., kapitał zakładowy: ………………….., NIP: …………….., REGON: …………………………..</w:t>
      </w:r>
    </w:p>
    <w:p w14:paraId="31CB1FF1"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reprezentowaną przez:</w:t>
      </w:r>
    </w:p>
    <w:p w14:paraId="58952F86"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6E4D12C0"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zwaną w dalszej treści umowy Wykonawcą</w:t>
      </w:r>
    </w:p>
    <w:p w14:paraId="1DD53F3F"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spółki akcyjnej należy wskazać wysokość opłaconego kapitału zakładowego, tzn. zwrot „w całości opłacony”, „opłacony w kwocie”</w:t>
      </w:r>
    </w:p>
    <w:p w14:paraId="18E81228"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1A0D39D6" w14:textId="77777777" w:rsidR="00636BAD" w:rsidRPr="00693E05" w:rsidRDefault="00636BAD" w:rsidP="00636BAD">
      <w:pPr>
        <w:spacing w:after="120"/>
        <w:jc w:val="both"/>
        <w:textAlignment w:val="baseline"/>
        <w:rPr>
          <w:rFonts w:ascii="Arial" w:eastAsia="Times New Roman" w:hAnsi="Arial" w:cs="Arial"/>
          <w:i/>
          <w:lang w:eastAsia="pl-PL"/>
        </w:rPr>
      </w:pPr>
      <w:r w:rsidRPr="00693E05">
        <w:rPr>
          <w:rFonts w:ascii="Arial" w:eastAsia="Times New Roman" w:hAnsi="Arial" w:cs="Arial"/>
          <w:i/>
          <w:lang w:eastAsia="pl-PL"/>
        </w:rPr>
        <w:t>w przypadku konsorcjum należy wypełnić:</w:t>
      </w:r>
    </w:p>
    <w:p w14:paraId="08708E27"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konsorcjum:</w:t>
      </w:r>
    </w:p>
    <w:p w14:paraId="610A259D" w14:textId="77777777" w:rsidR="00636BAD" w:rsidRPr="00693E05" w:rsidRDefault="00636BAD" w:rsidP="006736BC">
      <w:pPr>
        <w:numPr>
          <w:ilvl w:val="2"/>
          <w:numId w:val="291"/>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Spółką ……………….. Sp. z o.o. z siedzibą w ………………….., kod pocztowy ……,</w:t>
      </w:r>
      <w:r>
        <w:rPr>
          <w:rFonts w:ascii="Arial" w:eastAsia="Times New Roman" w:hAnsi="Arial" w:cs="Arial"/>
          <w:lang w:eastAsia="pl-PL"/>
        </w:rPr>
        <w:br/>
      </w:r>
      <w:r w:rsidRPr="00693E05">
        <w:rPr>
          <w:rFonts w:ascii="Arial" w:eastAsia="Times New Roman" w:hAnsi="Arial" w:cs="Arial"/>
          <w:lang w:eastAsia="pl-PL"/>
        </w:rPr>
        <w:t xml:space="preserve">przy ul. …………………. – Lider konsorcjum, wpisaną do Krajowego Rejestru Sądowego </w:t>
      </w:r>
      <w:r w:rsidRPr="00693E05">
        <w:rPr>
          <w:rFonts w:ascii="Arial" w:eastAsia="Times New Roman" w:hAnsi="Arial" w:cs="Arial"/>
          <w:lang w:eastAsia="pl-PL"/>
        </w:rPr>
        <w:br/>
        <w:t>pod numerem ……………., posiadającą NIP: ……………., REGON: ………………………</w:t>
      </w:r>
    </w:p>
    <w:p w14:paraId="5D51E1C2" w14:textId="77777777" w:rsidR="00636BAD" w:rsidRPr="00693E05" w:rsidRDefault="00636BAD" w:rsidP="006736BC">
      <w:pPr>
        <w:numPr>
          <w:ilvl w:val="2"/>
          <w:numId w:val="291"/>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294EB4A2" w14:textId="77777777" w:rsidR="00636BAD" w:rsidRPr="00693E05" w:rsidRDefault="00636BAD" w:rsidP="006736BC">
      <w:pPr>
        <w:numPr>
          <w:ilvl w:val="2"/>
          <w:numId w:val="291"/>
        </w:numPr>
        <w:spacing w:after="120"/>
        <w:ind w:left="284" w:hanging="284"/>
        <w:jc w:val="both"/>
        <w:textAlignment w:val="baseline"/>
        <w:rPr>
          <w:rFonts w:ascii="Arial" w:eastAsia="Times New Roman" w:hAnsi="Arial" w:cs="Arial"/>
          <w:i/>
          <w:lang w:eastAsia="pl-PL"/>
        </w:rPr>
      </w:pPr>
      <w:r w:rsidRPr="00693E05">
        <w:rPr>
          <w:rFonts w:ascii="Arial" w:eastAsia="Times New Roman" w:hAnsi="Arial" w:cs="Arial"/>
          <w:lang w:eastAsia="pl-PL"/>
        </w:rPr>
        <w:t xml:space="preserve">Panią/Panem ………………. prowadzącą/prowadzącym działalność gospodarczą </w:t>
      </w:r>
      <w:r>
        <w:rPr>
          <w:rFonts w:ascii="Arial" w:eastAsia="Times New Roman" w:hAnsi="Arial" w:cs="Arial"/>
          <w:lang w:eastAsia="pl-PL"/>
        </w:rPr>
        <w:br/>
      </w:r>
      <w:r w:rsidRPr="00693E05">
        <w:rPr>
          <w:rFonts w:ascii="Arial" w:eastAsia="Times New Roman" w:hAnsi="Arial" w:cs="Arial"/>
          <w:lang w:eastAsia="pl-PL"/>
        </w:rPr>
        <w:t>pod nazwą ……………….. z siedzibą w ……………, kod pocztowy ………….. przy ul. ……… - członek konsorcjum, wpisaną do CEiDG, posiadającą NIP: …………….., REGON: …………</w:t>
      </w:r>
    </w:p>
    <w:p w14:paraId="4B746692" w14:textId="77777777" w:rsidR="00636BAD" w:rsidRPr="00693E05" w:rsidRDefault="00636BAD" w:rsidP="00636BAD">
      <w:pPr>
        <w:spacing w:after="120"/>
        <w:ind w:left="284"/>
        <w:jc w:val="both"/>
        <w:textAlignment w:val="baseline"/>
        <w:rPr>
          <w:rFonts w:ascii="Arial" w:eastAsia="Times New Roman" w:hAnsi="Arial" w:cs="Arial"/>
          <w:lang w:eastAsia="pl-PL"/>
        </w:rPr>
      </w:pPr>
      <w:r w:rsidRPr="00693E05">
        <w:rPr>
          <w:rFonts w:ascii="Arial" w:eastAsia="Times New Roman" w:hAnsi="Arial" w:cs="Arial"/>
          <w:lang w:eastAsia="pl-PL"/>
        </w:rPr>
        <w:t>reprezentowanym przez pełnomocnika do reprezentowania ich w postępowaniu</w:t>
      </w:r>
      <w:r w:rsidRPr="00693E05">
        <w:rPr>
          <w:rFonts w:ascii="Arial" w:eastAsia="Times New Roman" w:hAnsi="Arial" w:cs="Arial"/>
          <w:lang w:eastAsia="pl-PL"/>
        </w:rPr>
        <w:br/>
        <w:t xml:space="preserve">o udzielenie zamówienia i zawarcia umowy w sprawie zamówienia publicznego </w:t>
      </w:r>
      <w:r w:rsidRPr="00693E05">
        <w:rPr>
          <w:rFonts w:ascii="Arial" w:eastAsia="Times New Roman" w:hAnsi="Arial" w:cs="Arial"/>
          <w:lang w:eastAsia="pl-PL"/>
        </w:rPr>
        <w:br/>
        <w:t>na podstawie pełnomocnictwa z dnia ………………….., reprezentowanego przez:</w:t>
      </w:r>
    </w:p>
    <w:p w14:paraId="4B8FBFF6" w14:textId="77777777" w:rsidR="00636BAD" w:rsidRPr="00693E05" w:rsidRDefault="00636BAD" w:rsidP="00636BAD">
      <w:pPr>
        <w:spacing w:after="120"/>
        <w:ind w:left="284"/>
        <w:jc w:val="both"/>
        <w:textAlignment w:val="baseline"/>
        <w:rPr>
          <w:rFonts w:ascii="Arial" w:eastAsia="Times New Roman" w:hAnsi="Arial" w:cs="Arial"/>
          <w:lang w:eastAsia="pl-PL"/>
        </w:rPr>
      </w:pPr>
      <w:r w:rsidRPr="00693E05">
        <w:rPr>
          <w:rFonts w:ascii="Arial" w:eastAsia="Times New Roman" w:hAnsi="Arial" w:cs="Arial"/>
          <w:lang w:eastAsia="pl-PL"/>
        </w:rPr>
        <w:t>……………………………………. - …………………………………….</w:t>
      </w:r>
    </w:p>
    <w:p w14:paraId="64C420CC" w14:textId="77777777" w:rsidR="00636BAD" w:rsidRPr="00693E05" w:rsidRDefault="00636BAD" w:rsidP="00636BAD">
      <w:pPr>
        <w:spacing w:after="120"/>
        <w:ind w:left="284"/>
        <w:jc w:val="both"/>
        <w:textAlignment w:val="baseline"/>
        <w:rPr>
          <w:rFonts w:ascii="Arial" w:eastAsia="Times New Roman" w:hAnsi="Arial" w:cs="Arial"/>
          <w:i/>
          <w:lang w:eastAsia="pl-PL"/>
        </w:rPr>
      </w:pPr>
      <w:r w:rsidRPr="00693E05">
        <w:rPr>
          <w:rFonts w:ascii="Arial" w:eastAsia="Times New Roman" w:hAnsi="Arial" w:cs="Arial"/>
          <w:lang w:eastAsia="pl-PL"/>
        </w:rPr>
        <w:t xml:space="preserve">zwanym dalej Wykonawcą  </w:t>
      </w:r>
      <w:r w:rsidRPr="00693E05">
        <w:rPr>
          <w:rFonts w:ascii="Arial" w:eastAsia="Times New Roman" w:hAnsi="Arial" w:cs="Arial"/>
          <w:i/>
          <w:lang w:eastAsia="pl-PL"/>
        </w:rPr>
        <w:t xml:space="preserve"> </w:t>
      </w:r>
    </w:p>
    <w:p w14:paraId="532B298B" w14:textId="77777777" w:rsidR="00636BAD" w:rsidRPr="00693E05" w:rsidRDefault="00636BAD" w:rsidP="00636BAD">
      <w:pPr>
        <w:spacing w:after="120"/>
        <w:jc w:val="both"/>
        <w:textAlignment w:val="baseline"/>
        <w:rPr>
          <w:rFonts w:ascii="Arial" w:eastAsia="Times New Roman" w:hAnsi="Arial" w:cs="Arial"/>
          <w:lang w:eastAsia="pl-PL"/>
        </w:rPr>
      </w:pPr>
      <w:r w:rsidRPr="00693E05">
        <w:rPr>
          <w:rFonts w:ascii="Arial" w:eastAsia="Times New Roman" w:hAnsi="Arial" w:cs="Arial"/>
          <w:lang w:eastAsia="pl-PL"/>
        </w:rPr>
        <w:t>[Zamawiający i Wykonawca wspólnie będą zwani także Stronami, a każdy z osobna Stroną]</w:t>
      </w:r>
    </w:p>
    <w:p w14:paraId="39E5A7DE" w14:textId="77777777" w:rsidR="00636BAD" w:rsidRPr="00E746D9" w:rsidRDefault="00636BAD" w:rsidP="00636BAD">
      <w:pPr>
        <w:spacing w:after="0"/>
        <w:ind w:right="6"/>
        <w:jc w:val="both"/>
        <w:rPr>
          <w:rFonts w:ascii="Arial" w:eastAsia="Times New Roman" w:hAnsi="Arial" w:cs="Arial"/>
        </w:rPr>
      </w:pPr>
      <w:r w:rsidRPr="00E746D9">
        <w:rPr>
          <w:rFonts w:ascii="Arial" w:eastAsia="Times New Roman" w:hAnsi="Arial" w:cs="Arial"/>
        </w:rPr>
        <w:t>zwanymi dalej łącznie „</w:t>
      </w:r>
      <w:r w:rsidRPr="00E746D9">
        <w:rPr>
          <w:rFonts w:ascii="Arial" w:eastAsia="Times New Roman" w:hAnsi="Arial" w:cs="Arial"/>
          <w:b/>
        </w:rPr>
        <w:t>Stronami</w:t>
      </w:r>
      <w:r w:rsidRPr="00E746D9">
        <w:rPr>
          <w:rFonts w:ascii="Arial" w:eastAsia="Times New Roman" w:hAnsi="Arial" w:cs="Arial"/>
        </w:rPr>
        <w:t>”</w:t>
      </w:r>
    </w:p>
    <w:bookmarkEnd w:id="308"/>
    <w:p w14:paraId="3A65B87B" w14:textId="77777777" w:rsidR="00636BAD" w:rsidRPr="00E746D9" w:rsidRDefault="00636BAD" w:rsidP="00636BAD">
      <w:pPr>
        <w:spacing w:after="0"/>
        <w:ind w:right="6"/>
        <w:jc w:val="both"/>
        <w:rPr>
          <w:rFonts w:ascii="Arial" w:eastAsia="Times New Roman" w:hAnsi="Arial" w:cs="Arial"/>
        </w:rPr>
      </w:pPr>
    </w:p>
    <w:p w14:paraId="6B630F70" w14:textId="77777777" w:rsidR="00636BAD" w:rsidRPr="00E746D9" w:rsidRDefault="00636BAD" w:rsidP="00636BAD">
      <w:pPr>
        <w:spacing w:after="0"/>
        <w:ind w:right="6"/>
        <w:jc w:val="both"/>
        <w:rPr>
          <w:rFonts w:ascii="Arial" w:hAnsi="Arial" w:cs="Arial"/>
        </w:rPr>
      </w:pPr>
      <w:r w:rsidRPr="00E746D9">
        <w:rPr>
          <w:rFonts w:ascii="Arial" w:hAnsi="Arial" w:cs="Arial"/>
        </w:rPr>
        <w:t xml:space="preserve">w wyniku przeprowadzonego postępowania o udzielenie zamówienia publicznego w trybie przetargu </w:t>
      </w:r>
      <w:r>
        <w:rPr>
          <w:rFonts w:ascii="Arial" w:hAnsi="Arial" w:cs="Arial"/>
        </w:rPr>
        <w:t>nie</w:t>
      </w:r>
      <w:r w:rsidRPr="00E746D9">
        <w:rPr>
          <w:rFonts w:ascii="Arial" w:hAnsi="Arial" w:cs="Arial"/>
        </w:rPr>
        <w:t xml:space="preserve">ograniczonego pn. </w:t>
      </w:r>
      <w:r w:rsidRPr="006E780B">
        <w:rPr>
          <w:rFonts w:ascii="Arial" w:hAnsi="Arial" w:cs="Arial"/>
        </w:rPr>
        <w:t xml:space="preserve">Dostawa podstawowego sprzętu informatyki </w:t>
      </w:r>
      <w:r>
        <w:rPr>
          <w:rFonts w:ascii="Arial" w:hAnsi="Arial" w:cs="Arial"/>
        </w:rPr>
        <w:t>do RON</w:t>
      </w:r>
      <w:r>
        <w:rPr>
          <w:rFonts w:ascii="Arial" w:hAnsi="Arial" w:cs="Arial"/>
        </w:rPr>
        <w:br/>
      </w:r>
      <w:r w:rsidRPr="005023FD">
        <w:rPr>
          <w:rFonts w:ascii="Arial" w:hAnsi="Arial" w:cs="Arial"/>
          <w:b/>
          <w:bCs/>
        </w:rPr>
        <w:t>– Nr sprawy 2</w:t>
      </w:r>
      <w:r>
        <w:rPr>
          <w:rFonts w:ascii="Arial" w:hAnsi="Arial" w:cs="Arial"/>
          <w:b/>
          <w:bCs/>
        </w:rPr>
        <w:t>8</w:t>
      </w:r>
      <w:r w:rsidRPr="005023FD">
        <w:rPr>
          <w:rFonts w:ascii="Arial" w:hAnsi="Arial" w:cs="Arial"/>
          <w:b/>
          <w:bCs/>
        </w:rPr>
        <w:t>1</w:t>
      </w:r>
      <w:r>
        <w:rPr>
          <w:rFonts w:ascii="Arial" w:hAnsi="Arial" w:cs="Arial"/>
          <w:b/>
          <w:bCs/>
        </w:rPr>
        <w:t>4.7.</w:t>
      </w:r>
      <w:r w:rsidRPr="005023FD">
        <w:rPr>
          <w:rFonts w:ascii="Arial" w:hAnsi="Arial" w:cs="Arial"/>
          <w:b/>
          <w:bCs/>
        </w:rPr>
        <w:t>202</w:t>
      </w:r>
      <w:r>
        <w:rPr>
          <w:rFonts w:ascii="Arial" w:hAnsi="Arial" w:cs="Arial"/>
          <w:b/>
          <w:bCs/>
        </w:rPr>
        <w:t>5</w:t>
      </w:r>
      <w:r w:rsidRPr="005023FD">
        <w:rPr>
          <w:rFonts w:ascii="Arial" w:hAnsi="Arial" w:cs="Arial"/>
          <w:b/>
          <w:bCs/>
        </w:rPr>
        <w:t>.EB - część nr …</w:t>
      </w:r>
      <w:r w:rsidRPr="00E746D9">
        <w:rPr>
          <w:rFonts w:ascii="Arial" w:hAnsi="Arial" w:cs="Arial"/>
        </w:rPr>
        <w:t xml:space="preserve"> została zawarta umowa następującej treści:</w:t>
      </w:r>
    </w:p>
    <w:p w14:paraId="525423D6" w14:textId="77777777" w:rsidR="00636BAD" w:rsidRPr="00E746D9" w:rsidRDefault="00636BAD" w:rsidP="00636BAD">
      <w:pPr>
        <w:spacing w:after="0"/>
        <w:ind w:right="6"/>
        <w:jc w:val="both"/>
        <w:rPr>
          <w:rFonts w:ascii="Arial" w:hAnsi="Arial" w:cs="Arial"/>
        </w:rPr>
      </w:pPr>
    </w:p>
    <w:p w14:paraId="5F7852E3" w14:textId="77777777" w:rsidR="00636BAD" w:rsidRDefault="00636BAD" w:rsidP="00636BAD">
      <w:pPr>
        <w:spacing w:after="0"/>
        <w:jc w:val="center"/>
        <w:rPr>
          <w:rFonts w:ascii="Arial" w:hAnsi="Arial" w:cs="Arial"/>
          <w:b/>
          <w:bCs/>
        </w:rPr>
      </w:pPr>
    </w:p>
    <w:p w14:paraId="67E1CC55" w14:textId="77777777" w:rsidR="00636BAD" w:rsidRDefault="00636BAD" w:rsidP="00636BAD">
      <w:pPr>
        <w:spacing w:after="0"/>
        <w:jc w:val="center"/>
        <w:rPr>
          <w:rFonts w:ascii="Arial" w:hAnsi="Arial" w:cs="Arial"/>
          <w:b/>
          <w:bCs/>
        </w:rPr>
      </w:pPr>
    </w:p>
    <w:p w14:paraId="00EFB52B" w14:textId="2610A6F5" w:rsidR="00636BAD" w:rsidRPr="00E746D9" w:rsidRDefault="00636BAD" w:rsidP="00636BAD">
      <w:pPr>
        <w:spacing w:after="0"/>
        <w:jc w:val="center"/>
        <w:rPr>
          <w:rFonts w:ascii="Arial" w:hAnsi="Arial" w:cs="Arial"/>
          <w:b/>
          <w:bCs/>
        </w:rPr>
      </w:pPr>
      <w:r w:rsidRPr="00E746D9">
        <w:rPr>
          <w:rFonts w:ascii="Arial" w:hAnsi="Arial" w:cs="Arial"/>
          <w:b/>
          <w:bCs/>
        </w:rPr>
        <w:lastRenderedPageBreak/>
        <w:t>§ 1</w:t>
      </w:r>
    </w:p>
    <w:p w14:paraId="0705DFBB" w14:textId="77777777" w:rsidR="00636BAD" w:rsidRPr="00E746D9" w:rsidRDefault="00636BAD" w:rsidP="00636BAD">
      <w:pPr>
        <w:jc w:val="center"/>
        <w:rPr>
          <w:rFonts w:ascii="Arial" w:hAnsi="Arial" w:cs="Arial"/>
          <w:b/>
          <w:bCs/>
        </w:rPr>
      </w:pPr>
      <w:r w:rsidRPr="00E746D9">
        <w:rPr>
          <w:rFonts w:ascii="Arial" w:hAnsi="Arial" w:cs="Arial"/>
          <w:b/>
          <w:bCs/>
        </w:rPr>
        <w:t xml:space="preserve">Przedmiot umowy </w:t>
      </w:r>
    </w:p>
    <w:p w14:paraId="0764C9C0" w14:textId="77777777" w:rsidR="00636BAD" w:rsidRPr="009C6F7B" w:rsidRDefault="00636BAD" w:rsidP="006736BC">
      <w:pPr>
        <w:numPr>
          <w:ilvl w:val="0"/>
          <w:numId w:val="260"/>
        </w:numPr>
        <w:spacing w:after="0"/>
        <w:ind w:left="426" w:hanging="426"/>
        <w:jc w:val="both"/>
        <w:rPr>
          <w:rFonts w:ascii="Arial" w:hAnsi="Arial" w:cs="Arial"/>
        </w:rPr>
      </w:pPr>
      <w:r w:rsidRPr="00E746D9">
        <w:rPr>
          <w:rFonts w:ascii="Arial" w:hAnsi="Arial" w:cs="Arial"/>
        </w:rPr>
        <w:t>Przedmiotem umowy w ramach zamówienia gwarantowanego jes</w:t>
      </w:r>
      <w:r>
        <w:rPr>
          <w:rFonts w:ascii="Arial" w:hAnsi="Arial" w:cs="Arial"/>
        </w:rPr>
        <w:t xml:space="preserve">t </w:t>
      </w:r>
      <w:r w:rsidRPr="009C6F7B">
        <w:rPr>
          <w:rFonts w:ascii="Arial" w:hAnsi="Arial" w:cs="Arial"/>
        </w:rPr>
        <w:t xml:space="preserve">dostawa </w:t>
      </w:r>
      <w:r>
        <w:rPr>
          <w:rFonts w:ascii="Arial" w:hAnsi="Arial" w:cs="Arial"/>
        </w:rPr>
        <w:t xml:space="preserve">sprzętu informatyki w </w:t>
      </w:r>
      <w:r w:rsidRPr="009C6F7B">
        <w:rPr>
          <w:rFonts w:ascii="Arial" w:hAnsi="Arial" w:cs="Arial"/>
        </w:rPr>
        <w:t>następując</w:t>
      </w:r>
      <w:r>
        <w:rPr>
          <w:rFonts w:ascii="Arial" w:hAnsi="Arial" w:cs="Arial"/>
        </w:rPr>
        <w:t>ym</w:t>
      </w:r>
      <w:r w:rsidRPr="009C6F7B">
        <w:rPr>
          <w:rFonts w:ascii="Arial" w:hAnsi="Arial" w:cs="Arial"/>
        </w:rPr>
        <w:t xml:space="preserve"> asortymen</w:t>
      </w:r>
      <w:r>
        <w:rPr>
          <w:rFonts w:ascii="Arial" w:hAnsi="Arial" w:cs="Arial"/>
        </w:rPr>
        <w:t>cie</w:t>
      </w:r>
      <w:r w:rsidRPr="009C6F7B">
        <w:rPr>
          <w:rFonts w:ascii="Arial" w:hAnsi="Arial" w:cs="Arial"/>
        </w:rPr>
        <w:t xml:space="preserve">: </w:t>
      </w:r>
      <w:r>
        <w:rPr>
          <w:rFonts w:ascii="Arial" w:hAnsi="Arial" w:cs="Arial"/>
          <w:b/>
          <w:iCs/>
        </w:rPr>
        <w:t>……………..</w:t>
      </w:r>
      <w:r>
        <w:rPr>
          <w:rFonts w:ascii="Arial" w:hAnsi="Arial" w:cs="Arial"/>
          <w:bCs/>
          <w:i/>
        </w:rPr>
        <w:t xml:space="preserve"> </w:t>
      </w:r>
      <w:r w:rsidRPr="009C6F7B">
        <w:rPr>
          <w:rFonts w:ascii="Arial" w:hAnsi="Arial" w:cs="Arial"/>
        </w:rPr>
        <w:t xml:space="preserve">(zwanych dalej Sprzętem) </w:t>
      </w:r>
      <w:r>
        <w:rPr>
          <w:rFonts w:ascii="Arial" w:hAnsi="Arial" w:cs="Arial"/>
        </w:rPr>
        <w:br/>
      </w:r>
      <w:r w:rsidRPr="009C6F7B">
        <w:rPr>
          <w:rFonts w:ascii="Arial" w:hAnsi="Arial" w:cs="Arial"/>
        </w:rPr>
        <w:t>na rzecz Zamawiającego, na warunkach przewidzianych w niniejszej umowie.</w:t>
      </w:r>
    </w:p>
    <w:p w14:paraId="409C8E4C" w14:textId="77777777" w:rsidR="00636BAD" w:rsidRPr="00E746D9" w:rsidRDefault="00636BAD" w:rsidP="006736BC">
      <w:pPr>
        <w:numPr>
          <w:ilvl w:val="0"/>
          <w:numId w:val="279"/>
        </w:numPr>
        <w:spacing w:before="240" w:after="0"/>
        <w:ind w:left="426"/>
        <w:jc w:val="both"/>
        <w:rPr>
          <w:rFonts w:ascii="Arial" w:hAnsi="Arial" w:cs="Arial"/>
        </w:rPr>
      </w:pPr>
      <w:r w:rsidRPr="00E746D9">
        <w:rPr>
          <w:rFonts w:ascii="Arial" w:hAnsi="Arial" w:cs="Arial"/>
        </w:rPr>
        <w:t xml:space="preserve">Przedmiotem umowy w ramach zakresu opcjonalnego zamówienia (w przypadku uruchomienia przez Zamawiającego prawa opcji zgodnie z </w:t>
      </w:r>
      <w:r>
        <w:rPr>
          <w:rFonts w:ascii="Arial" w:hAnsi="Arial" w:cs="Arial"/>
        </w:rPr>
        <w:t>postanowienia</w:t>
      </w:r>
      <w:r w:rsidRPr="00E746D9">
        <w:rPr>
          <w:rFonts w:ascii="Arial" w:hAnsi="Arial" w:cs="Arial"/>
        </w:rPr>
        <w:t xml:space="preserve">mi niniejszej umowy) jest  – dodatkowo dostawa Sprzętu maksymalnie w ilościach i asortymencie określonym w </w:t>
      </w:r>
      <w:r w:rsidRPr="00E746D9">
        <w:rPr>
          <w:rFonts w:ascii="Arial" w:hAnsi="Arial" w:cs="Arial"/>
          <w:b/>
          <w:bCs/>
        </w:rPr>
        <w:t xml:space="preserve">Załączniku nr 1 </w:t>
      </w:r>
      <w:r>
        <w:rPr>
          <w:rFonts w:ascii="Arial" w:hAnsi="Arial" w:cs="Arial"/>
          <w:b/>
          <w:bCs/>
        </w:rPr>
        <w:t xml:space="preserve">oraz 1A </w:t>
      </w:r>
      <w:r w:rsidRPr="00E746D9">
        <w:rPr>
          <w:rFonts w:ascii="Arial" w:hAnsi="Arial" w:cs="Arial"/>
          <w:b/>
          <w:bCs/>
        </w:rPr>
        <w:t>do umowy</w:t>
      </w:r>
      <w:r w:rsidRPr="00E746D9">
        <w:rPr>
          <w:rFonts w:ascii="Arial" w:hAnsi="Arial" w:cs="Arial"/>
        </w:rPr>
        <w:t xml:space="preserve"> – w ramach pozycji określających zakres opcjonalny zamówienia</w:t>
      </w:r>
      <w:r>
        <w:rPr>
          <w:rFonts w:ascii="Arial" w:hAnsi="Arial" w:cs="Arial"/>
        </w:rPr>
        <w:t>.</w:t>
      </w:r>
    </w:p>
    <w:p w14:paraId="510BDD00" w14:textId="77777777" w:rsidR="00636BAD" w:rsidRPr="00E746D9" w:rsidRDefault="00636BAD" w:rsidP="006736BC">
      <w:pPr>
        <w:numPr>
          <w:ilvl w:val="0"/>
          <w:numId w:val="279"/>
        </w:numPr>
        <w:tabs>
          <w:tab w:val="left" w:pos="426"/>
        </w:tabs>
        <w:spacing w:before="120" w:after="0"/>
        <w:ind w:left="426" w:hanging="425"/>
        <w:jc w:val="both"/>
        <w:rPr>
          <w:rFonts w:ascii="Arial" w:hAnsi="Arial" w:cs="Arial"/>
        </w:rPr>
      </w:pPr>
      <w:r w:rsidRPr="00E746D9">
        <w:rPr>
          <w:rFonts w:ascii="Arial" w:hAnsi="Arial" w:cs="Arial"/>
        </w:rPr>
        <w:t xml:space="preserve">W ramach umowy Wykonawca zobowiązuje się przenieść na Zamawiającego własność Sprzętu wraz z licencjami i wydać mu Sprzęt wraz z licencjami, a Zamawiający zobowiązuje się w przypadku należytego wykonania zamówienia Sprzęt wraz z licencjami odebrać i zapłacić Wykonawcy wynagrodzenie. </w:t>
      </w:r>
    </w:p>
    <w:p w14:paraId="4F2A33FF" w14:textId="77777777" w:rsidR="00636BAD" w:rsidRPr="00E746D9" w:rsidRDefault="00636BAD" w:rsidP="006736BC">
      <w:pPr>
        <w:numPr>
          <w:ilvl w:val="0"/>
          <w:numId w:val="279"/>
        </w:numPr>
        <w:tabs>
          <w:tab w:val="left" w:pos="426"/>
        </w:tabs>
        <w:spacing w:before="120"/>
        <w:ind w:left="426" w:hanging="425"/>
        <w:jc w:val="both"/>
        <w:rPr>
          <w:rFonts w:ascii="Arial" w:hAnsi="Arial" w:cs="Arial"/>
        </w:rPr>
      </w:pPr>
      <w:r w:rsidRPr="00E746D9">
        <w:rPr>
          <w:rFonts w:ascii="Arial" w:hAnsi="Arial" w:cs="Arial"/>
        </w:rPr>
        <w:t xml:space="preserve">Formularz cenowy oraz szczegółową specyfikację techniczną przedmiotu umowy określa </w:t>
      </w:r>
      <w:r w:rsidRPr="00E746D9">
        <w:rPr>
          <w:rFonts w:ascii="Arial" w:hAnsi="Arial" w:cs="Arial"/>
          <w:b/>
          <w:bCs/>
        </w:rPr>
        <w:t xml:space="preserve">Załącznik nr 1 </w:t>
      </w:r>
      <w:r>
        <w:rPr>
          <w:rFonts w:ascii="Arial" w:hAnsi="Arial" w:cs="Arial"/>
          <w:b/>
          <w:bCs/>
        </w:rPr>
        <w:t xml:space="preserve">oraz 1A </w:t>
      </w:r>
      <w:r w:rsidRPr="00E746D9">
        <w:rPr>
          <w:rFonts w:ascii="Arial" w:hAnsi="Arial" w:cs="Arial"/>
          <w:b/>
          <w:bCs/>
        </w:rPr>
        <w:t>do umowy</w:t>
      </w:r>
      <w:r w:rsidRPr="00E746D9">
        <w:rPr>
          <w:rFonts w:ascii="Arial" w:hAnsi="Arial" w:cs="Arial"/>
        </w:rPr>
        <w:t>.</w:t>
      </w:r>
    </w:p>
    <w:p w14:paraId="2119A62A" w14:textId="77777777" w:rsidR="00636BAD" w:rsidRPr="000105FF" w:rsidRDefault="00636BAD" w:rsidP="00636BAD">
      <w:pPr>
        <w:spacing w:after="0"/>
        <w:ind w:left="4392" w:hanging="4392"/>
        <w:jc w:val="center"/>
        <w:rPr>
          <w:rFonts w:ascii="Arial" w:eastAsia="Arial" w:hAnsi="Arial" w:cs="Arial"/>
          <w:b/>
          <w:color w:val="000000"/>
          <w:lang w:eastAsia="pl-PL"/>
        </w:rPr>
      </w:pPr>
      <w:r w:rsidRPr="000105FF">
        <w:rPr>
          <w:rFonts w:ascii="Arial" w:eastAsia="Arial" w:hAnsi="Arial" w:cs="Arial"/>
          <w:b/>
          <w:color w:val="000000"/>
          <w:lang w:eastAsia="pl-PL"/>
        </w:rPr>
        <w:t>§ 2</w:t>
      </w:r>
    </w:p>
    <w:p w14:paraId="70085BA4" w14:textId="77777777" w:rsidR="00636BAD" w:rsidRPr="000105FF" w:rsidRDefault="00636BAD" w:rsidP="00636BAD">
      <w:pPr>
        <w:ind w:left="4392" w:hanging="4392"/>
        <w:jc w:val="center"/>
        <w:rPr>
          <w:rFonts w:ascii="Arial" w:eastAsia="Arial" w:hAnsi="Arial" w:cs="Arial"/>
          <w:color w:val="FF0000"/>
          <w:lang w:eastAsia="pl-PL"/>
        </w:rPr>
      </w:pPr>
      <w:r w:rsidRPr="000105FF">
        <w:rPr>
          <w:rFonts w:ascii="Arial" w:eastAsia="Arial" w:hAnsi="Arial" w:cs="Arial"/>
          <w:b/>
          <w:color w:val="000000"/>
          <w:lang w:eastAsia="pl-PL"/>
        </w:rPr>
        <w:t>Termin realizacji</w:t>
      </w:r>
    </w:p>
    <w:p w14:paraId="0BB0A03D" w14:textId="77777777" w:rsidR="00636BAD" w:rsidRPr="009E11C7" w:rsidRDefault="00636BAD" w:rsidP="006736BC">
      <w:pPr>
        <w:numPr>
          <w:ilvl w:val="0"/>
          <w:numId w:val="281"/>
        </w:numPr>
        <w:suppressAutoHyphens/>
        <w:spacing w:after="120"/>
        <w:ind w:left="434"/>
        <w:jc w:val="both"/>
        <w:rPr>
          <w:rFonts w:ascii="Arial" w:eastAsia="Times New Roman" w:hAnsi="Arial" w:cs="Arial"/>
          <w:bCs/>
          <w:iCs/>
          <w:lang w:eastAsia="pl-PL"/>
        </w:rPr>
      </w:pPr>
      <w:r w:rsidRPr="009E11C7">
        <w:rPr>
          <w:rFonts w:ascii="Arial" w:eastAsia="Times New Roman" w:hAnsi="Arial" w:cs="Arial"/>
          <w:lang w:eastAsia="pl-PL"/>
        </w:rPr>
        <w:t xml:space="preserve">Wykonawca zobowiązuje się do realizacji </w:t>
      </w:r>
      <w:r w:rsidRPr="009E11C7">
        <w:rPr>
          <w:rFonts w:ascii="Arial" w:eastAsia="Times New Roman" w:hAnsi="Arial" w:cs="Arial"/>
          <w:b/>
          <w:bCs/>
          <w:lang w:eastAsia="pl-PL"/>
        </w:rPr>
        <w:t>zamówienia gwarantowanego</w:t>
      </w:r>
      <w:r w:rsidRPr="009E11C7">
        <w:rPr>
          <w:rFonts w:ascii="Arial" w:eastAsia="Times New Roman" w:hAnsi="Arial" w:cs="Arial"/>
          <w:lang w:eastAsia="pl-PL"/>
        </w:rPr>
        <w:t>, rozumianego jako dostawę sprzętu, o której mowa w § 1 ust. 1 i ust. 3, w terminie:</w:t>
      </w:r>
    </w:p>
    <w:p w14:paraId="11FFE8CE" w14:textId="77777777" w:rsidR="00636BAD" w:rsidRPr="009E11C7" w:rsidRDefault="00636BAD" w:rsidP="00636BAD">
      <w:pPr>
        <w:ind w:left="2694" w:hanging="2268"/>
        <w:jc w:val="both"/>
        <w:rPr>
          <w:rFonts w:ascii="Arial" w:hAnsi="Arial" w:cs="Arial"/>
          <w:b/>
          <w:bCs/>
          <w:color w:val="000000" w:themeColor="text1"/>
          <w:u w:val="single"/>
        </w:rPr>
      </w:pPr>
      <w:r w:rsidRPr="009E11C7">
        <w:rPr>
          <w:rFonts w:ascii="Arial" w:hAnsi="Arial" w:cs="Arial"/>
          <w:b/>
          <w:bCs/>
          <w:color w:val="000000" w:themeColor="text1"/>
          <w:u w:val="single"/>
        </w:rPr>
        <w:t>1) dotyczy części z zagwarantowanym finansowaniem</w:t>
      </w:r>
    </w:p>
    <w:p w14:paraId="2192D37F" w14:textId="77777777" w:rsidR="00636BAD" w:rsidRPr="009E11C7" w:rsidRDefault="00636BAD" w:rsidP="00636BAD">
      <w:pPr>
        <w:spacing w:after="0" w:line="360" w:lineRule="auto"/>
        <w:ind w:left="2694" w:hanging="2268"/>
        <w:jc w:val="both"/>
        <w:rPr>
          <w:rFonts w:ascii="Arial" w:hAnsi="Arial" w:cs="Arial"/>
          <w:color w:val="000000" w:themeColor="text1"/>
          <w:u w:val="single"/>
        </w:rPr>
      </w:pPr>
      <w:r w:rsidRPr="009E11C7">
        <w:rPr>
          <w:rFonts w:ascii="Arial" w:eastAsia="Times New Roman" w:hAnsi="Arial" w:cs="Arial"/>
          <w:lang w:eastAsia="pl-PL"/>
        </w:rPr>
        <w:t xml:space="preserve">- </w:t>
      </w:r>
      <w:r w:rsidRPr="009E11C7">
        <w:rPr>
          <w:rFonts w:ascii="Arial" w:hAnsi="Arial" w:cs="Arial"/>
          <w:color w:val="000000" w:themeColor="text1"/>
        </w:rPr>
        <w:t>dla umów zawartych do 31.08.2025 r. - do 90 dni</w:t>
      </w:r>
      <w:r w:rsidRPr="009E11C7">
        <w:rPr>
          <w:rFonts w:ascii="Arial" w:hAnsi="Arial" w:cs="Arial"/>
          <w:i/>
          <w:iCs/>
          <w:color w:val="000000" w:themeColor="text1"/>
        </w:rPr>
        <w:t xml:space="preserve"> </w:t>
      </w:r>
      <w:r w:rsidRPr="009E11C7">
        <w:rPr>
          <w:rFonts w:ascii="Arial" w:hAnsi="Arial" w:cs="Arial"/>
          <w:color w:val="000000" w:themeColor="text1"/>
        </w:rPr>
        <w:t>od daty zawarcia umowy,</w:t>
      </w:r>
    </w:p>
    <w:p w14:paraId="18C86C81" w14:textId="77777777" w:rsidR="00636BAD" w:rsidRDefault="00636BAD" w:rsidP="00636BAD">
      <w:pPr>
        <w:spacing w:after="0" w:line="360" w:lineRule="auto"/>
        <w:ind w:left="2694" w:hanging="2268"/>
        <w:jc w:val="both"/>
        <w:rPr>
          <w:rFonts w:ascii="Arial" w:eastAsia="Calibri" w:hAnsi="Arial" w:cs="Arial"/>
          <w:color w:val="000000" w:themeColor="text1"/>
        </w:rPr>
      </w:pPr>
      <w:r w:rsidRPr="009E11C7">
        <w:rPr>
          <w:rFonts w:ascii="Arial" w:eastAsia="Calibri" w:hAnsi="Arial" w:cs="Arial"/>
          <w:color w:val="000000" w:themeColor="text1"/>
        </w:rPr>
        <w:t>- dla umów zawartych od 01.09.2025 - do dnia 30.11.2025 r.</w:t>
      </w:r>
      <w:r>
        <w:rPr>
          <w:rFonts w:ascii="Arial" w:eastAsia="Calibri" w:hAnsi="Arial" w:cs="Arial"/>
          <w:color w:val="000000" w:themeColor="text1"/>
        </w:rPr>
        <w:t>,</w:t>
      </w:r>
    </w:p>
    <w:p w14:paraId="5BF761A2" w14:textId="77777777" w:rsidR="00636BAD" w:rsidRDefault="00636BAD" w:rsidP="00636BAD">
      <w:pPr>
        <w:ind w:left="2694" w:hanging="2268"/>
        <w:jc w:val="both"/>
        <w:rPr>
          <w:rFonts w:ascii="Arial" w:hAnsi="Arial" w:cs="Arial"/>
          <w:color w:val="000000" w:themeColor="text1"/>
        </w:rPr>
      </w:pPr>
      <w:r w:rsidRPr="009E11C7">
        <w:rPr>
          <w:rFonts w:ascii="Arial" w:hAnsi="Arial" w:cs="Arial"/>
          <w:b/>
          <w:bCs/>
          <w:color w:val="000000" w:themeColor="text1"/>
        </w:rPr>
        <w:t xml:space="preserve">2) </w:t>
      </w:r>
      <w:r w:rsidRPr="009E11C7">
        <w:rPr>
          <w:rFonts w:ascii="Arial" w:hAnsi="Arial" w:cs="Arial"/>
          <w:b/>
          <w:bCs/>
          <w:color w:val="000000" w:themeColor="text1"/>
          <w:u w:val="single"/>
        </w:rPr>
        <w:t>dla części bez zagwarantowanego finansowania</w:t>
      </w:r>
      <w:r w:rsidRPr="009E11C7">
        <w:rPr>
          <w:rFonts w:ascii="Arial" w:hAnsi="Arial" w:cs="Arial"/>
          <w:color w:val="000000" w:themeColor="text1"/>
        </w:rPr>
        <w:t xml:space="preserve">  </w:t>
      </w:r>
    </w:p>
    <w:p w14:paraId="3C697CB6" w14:textId="77777777" w:rsidR="00636BAD" w:rsidRPr="009E11C7" w:rsidRDefault="00636BAD" w:rsidP="00636BAD">
      <w:pPr>
        <w:spacing w:after="0"/>
        <w:ind w:left="2694" w:hanging="2268"/>
        <w:jc w:val="both"/>
        <w:rPr>
          <w:rFonts w:ascii="Arial" w:eastAsia="Arial" w:hAnsi="Arial" w:cs="Arial"/>
        </w:rPr>
      </w:pPr>
      <w:r w:rsidRPr="009E11C7">
        <w:rPr>
          <w:rFonts w:ascii="Arial" w:hAnsi="Arial" w:cs="Arial"/>
          <w:color w:val="000000" w:themeColor="text1"/>
        </w:rPr>
        <w:t>- do 90 dni od daty zawarcia umowy.</w:t>
      </w:r>
    </w:p>
    <w:p w14:paraId="35E22B6F" w14:textId="77777777" w:rsidR="00636BAD" w:rsidRPr="009E11C7" w:rsidRDefault="00636BAD" w:rsidP="006736BC">
      <w:pPr>
        <w:numPr>
          <w:ilvl w:val="0"/>
          <w:numId w:val="281"/>
        </w:numPr>
        <w:suppressAutoHyphens/>
        <w:spacing w:before="120" w:after="120"/>
        <w:ind w:left="431" w:hanging="357"/>
        <w:jc w:val="both"/>
        <w:rPr>
          <w:rFonts w:ascii="Arial" w:eastAsia="Times New Roman" w:hAnsi="Arial" w:cs="Arial"/>
          <w:lang w:eastAsia="pl-PL"/>
        </w:rPr>
      </w:pPr>
      <w:r w:rsidRPr="009E11C7">
        <w:rPr>
          <w:rFonts w:ascii="Arial" w:eastAsia="Times New Roman" w:hAnsi="Arial" w:cs="Arial"/>
          <w:lang w:eastAsia="pl-PL"/>
        </w:rPr>
        <w:t xml:space="preserve">Wykonawca zobowiązuje się do realizacji </w:t>
      </w:r>
      <w:r w:rsidRPr="009E11C7">
        <w:rPr>
          <w:rFonts w:ascii="Arial" w:eastAsia="Times New Roman" w:hAnsi="Arial" w:cs="Arial"/>
          <w:b/>
          <w:bCs/>
          <w:lang w:eastAsia="pl-PL"/>
        </w:rPr>
        <w:t>zamówienia opcjonalnego</w:t>
      </w:r>
      <w:r w:rsidRPr="009E11C7">
        <w:rPr>
          <w:rFonts w:ascii="Arial" w:eastAsia="Times New Roman" w:hAnsi="Arial" w:cs="Arial"/>
          <w:lang w:eastAsia="pl-PL"/>
        </w:rPr>
        <w:t xml:space="preserve">, rozumianego jako dostawę sprzętu, o której mowa w § 1 ust. 2 i 3 - w terminie do </w:t>
      </w:r>
      <w:r w:rsidRPr="009E11C7">
        <w:rPr>
          <w:rFonts w:ascii="Arial" w:eastAsia="Times New Roman" w:hAnsi="Arial" w:cs="Arial"/>
          <w:b/>
          <w:bCs/>
          <w:lang w:eastAsia="pl-PL"/>
        </w:rPr>
        <w:t>90 dni</w:t>
      </w:r>
      <w:r w:rsidRPr="009E11C7">
        <w:rPr>
          <w:rFonts w:ascii="Arial" w:eastAsia="Times New Roman" w:hAnsi="Arial" w:cs="Arial"/>
          <w:lang w:eastAsia="pl-PL"/>
        </w:rPr>
        <w:t xml:space="preserve"> od dnia doręczenia Wykonawcy informacji (oświadczenia) o skorzystaniu z prawa opcji. Zamawiający skieruje do Wykonawcy żądanie uruchomienia prawa opcji najpóźniej w terminie do </w:t>
      </w:r>
      <w:r w:rsidRPr="009E11C7">
        <w:rPr>
          <w:rFonts w:ascii="Arial" w:eastAsia="Times New Roman" w:hAnsi="Arial" w:cs="Arial"/>
          <w:b/>
          <w:lang w:eastAsia="pl-PL"/>
        </w:rPr>
        <w:t xml:space="preserve">9 miesięcy </w:t>
      </w:r>
      <w:r w:rsidRPr="009E11C7">
        <w:rPr>
          <w:rFonts w:ascii="Arial" w:eastAsia="Times New Roman" w:hAnsi="Arial" w:cs="Arial"/>
          <w:lang w:eastAsia="pl-PL"/>
        </w:rPr>
        <w:t>od dnia zawarcia umowy. Szczegółowe uregulowania w zakresie odbioru zamówienia opcjonalnego określa § 8 umowy (dotyczy części nr 1-8).</w:t>
      </w:r>
    </w:p>
    <w:p w14:paraId="40A90895" w14:textId="77777777" w:rsidR="00636BAD" w:rsidRPr="002212A0" w:rsidRDefault="00636BAD" w:rsidP="006736BC">
      <w:pPr>
        <w:numPr>
          <w:ilvl w:val="0"/>
          <w:numId w:val="281"/>
        </w:numPr>
        <w:spacing w:before="120" w:after="120" w:line="240" w:lineRule="auto"/>
        <w:ind w:left="426" w:hanging="284"/>
        <w:jc w:val="both"/>
        <w:rPr>
          <w:rFonts w:ascii="Arial" w:hAnsi="Arial" w:cs="Arial"/>
          <w:lang w:eastAsia="pl-PL"/>
        </w:rPr>
      </w:pPr>
      <w:r>
        <w:rPr>
          <w:rFonts w:ascii="Arial" w:hAnsi="Arial" w:cs="Arial"/>
          <w:lang w:eastAsia="pl-PL"/>
        </w:rPr>
        <w:t xml:space="preserve">Maksymalny termin zakończenia umowy z uwzględnieniem terminu realizacji zamówienia objętego prawem opcji </w:t>
      </w:r>
      <w:r w:rsidRPr="00E52844">
        <w:rPr>
          <w:rFonts w:ascii="Arial" w:hAnsi="Arial" w:cs="Arial"/>
          <w:lang w:eastAsia="pl-PL"/>
        </w:rPr>
        <w:t>wynosi 12 miesięcy od dnia zawarcia umowy.</w:t>
      </w:r>
    </w:p>
    <w:p w14:paraId="2FBB0C01" w14:textId="77777777" w:rsidR="00636BAD" w:rsidRPr="00E746D9" w:rsidRDefault="00636BAD" w:rsidP="00636BAD">
      <w:pPr>
        <w:spacing w:after="0"/>
        <w:rPr>
          <w:rFonts w:ascii="Arial" w:hAnsi="Arial" w:cs="Arial"/>
          <w:b/>
          <w:bCs/>
        </w:rPr>
      </w:pPr>
    </w:p>
    <w:p w14:paraId="35C84DF8" w14:textId="77777777" w:rsidR="00636BAD" w:rsidRPr="004E4FFB" w:rsidRDefault="00636BAD" w:rsidP="00636BAD">
      <w:pPr>
        <w:spacing w:after="0"/>
        <w:jc w:val="center"/>
        <w:rPr>
          <w:rFonts w:ascii="Arial" w:hAnsi="Arial" w:cs="Arial"/>
          <w:b/>
          <w:bCs/>
        </w:rPr>
      </w:pPr>
      <w:r w:rsidRPr="004E4FFB">
        <w:rPr>
          <w:rFonts w:ascii="Arial" w:hAnsi="Arial" w:cs="Arial"/>
          <w:b/>
          <w:bCs/>
        </w:rPr>
        <w:t>§ 3</w:t>
      </w:r>
    </w:p>
    <w:p w14:paraId="6063E122" w14:textId="77777777" w:rsidR="00636BAD" w:rsidRPr="004E4FFB" w:rsidRDefault="00636BAD" w:rsidP="00636BAD">
      <w:pPr>
        <w:spacing w:after="0"/>
        <w:jc w:val="center"/>
        <w:rPr>
          <w:rFonts w:ascii="Arial" w:hAnsi="Arial" w:cs="Arial"/>
          <w:b/>
          <w:bCs/>
        </w:rPr>
      </w:pPr>
      <w:r w:rsidRPr="004E4FFB">
        <w:rPr>
          <w:rFonts w:ascii="Arial" w:hAnsi="Arial" w:cs="Arial"/>
          <w:b/>
          <w:bCs/>
        </w:rPr>
        <w:t>Wynagrodzenie i warunki płatności</w:t>
      </w:r>
    </w:p>
    <w:p w14:paraId="72C0BE79" w14:textId="77777777" w:rsidR="00636BAD" w:rsidRPr="004E4FFB" w:rsidRDefault="00636BAD" w:rsidP="00636BAD">
      <w:pPr>
        <w:spacing w:after="0"/>
        <w:jc w:val="center"/>
        <w:rPr>
          <w:rFonts w:ascii="Arial" w:hAnsi="Arial" w:cs="Arial"/>
          <w:b/>
          <w:bCs/>
        </w:rPr>
      </w:pPr>
    </w:p>
    <w:p w14:paraId="67582217" w14:textId="77777777" w:rsidR="00636BAD" w:rsidRPr="004E4FFB" w:rsidRDefault="00636BAD" w:rsidP="006736BC">
      <w:pPr>
        <w:numPr>
          <w:ilvl w:val="0"/>
          <w:numId w:val="273"/>
        </w:numPr>
        <w:tabs>
          <w:tab w:val="num" w:pos="360"/>
        </w:tabs>
        <w:suppressAutoHyphens/>
        <w:spacing w:after="120"/>
        <w:ind w:left="284" w:hanging="284"/>
        <w:jc w:val="both"/>
        <w:rPr>
          <w:rFonts w:ascii="Arial" w:hAnsi="Arial" w:cs="Arial"/>
        </w:rPr>
      </w:pPr>
      <w:r w:rsidRPr="004E4FFB">
        <w:rPr>
          <w:rFonts w:ascii="Arial" w:hAnsi="Arial" w:cs="Arial"/>
        </w:rPr>
        <w:t xml:space="preserve">Wartość maksymalna przedmiotu umowy wskazanego w §1 wynosi łącznie z VAT </w:t>
      </w:r>
      <w:r w:rsidRPr="004E4FFB">
        <w:rPr>
          <w:rFonts w:ascii="Arial" w:hAnsi="Arial" w:cs="Arial"/>
          <w:b/>
          <w:bCs/>
        </w:rPr>
        <w:t>……………….. zł</w:t>
      </w:r>
      <w:r w:rsidRPr="004E4FFB">
        <w:rPr>
          <w:rFonts w:ascii="Arial" w:hAnsi="Arial" w:cs="Arial"/>
        </w:rPr>
        <w:t xml:space="preserve">  (słownie: ……………. złotych </w:t>
      </w:r>
      <w:r w:rsidRPr="004E4FFB">
        <w:rPr>
          <w:rFonts w:ascii="Arial" w:hAnsi="Arial" w:cs="Arial"/>
          <w:b/>
          <w:bCs/>
        </w:rPr>
        <w:t>………….</w:t>
      </w:r>
      <w:r w:rsidRPr="004E4FFB">
        <w:rPr>
          <w:rFonts w:ascii="Arial" w:hAnsi="Arial" w:cs="Arial"/>
        </w:rPr>
        <w:t>/100), w tym:</w:t>
      </w:r>
    </w:p>
    <w:p w14:paraId="3B20A931" w14:textId="77777777" w:rsidR="00636BAD" w:rsidRPr="004E4FFB" w:rsidRDefault="00636BAD" w:rsidP="006736BC">
      <w:pPr>
        <w:numPr>
          <w:ilvl w:val="0"/>
          <w:numId w:val="274"/>
        </w:numPr>
        <w:suppressAutoHyphens/>
        <w:spacing w:after="120"/>
        <w:jc w:val="both"/>
        <w:rPr>
          <w:rFonts w:ascii="Arial" w:hAnsi="Arial" w:cs="Arial"/>
        </w:rPr>
      </w:pPr>
      <w:r w:rsidRPr="004E4FFB">
        <w:rPr>
          <w:rFonts w:ascii="Arial" w:hAnsi="Arial" w:cs="Arial"/>
        </w:rPr>
        <w:t xml:space="preserve">zamówienie gwarantowane wynosi łącznie z VAT </w:t>
      </w:r>
      <w:r w:rsidRPr="004E4FFB">
        <w:rPr>
          <w:rFonts w:ascii="Arial" w:hAnsi="Arial" w:cs="Arial"/>
          <w:b/>
          <w:bCs/>
        </w:rPr>
        <w:t>…………… zł</w:t>
      </w:r>
      <w:r w:rsidRPr="004E4FFB">
        <w:rPr>
          <w:rFonts w:ascii="Arial" w:hAnsi="Arial" w:cs="Arial"/>
        </w:rPr>
        <w:t xml:space="preserve">  (słownie: ……………złotych 00/100),</w:t>
      </w:r>
    </w:p>
    <w:p w14:paraId="6F0798A9" w14:textId="77777777" w:rsidR="00636BAD" w:rsidRPr="004E4FFB" w:rsidRDefault="00636BAD" w:rsidP="006736BC">
      <w:pPr>
        <w:numPr>
          <w:ilvl w:val="0"/>
          <w:numId w:val="274"/>
        </w:numPr>
        <w:suppressAutoHyphens/>
        <w:spacing w:after="120"/>
        <w:jc w:val="both"/>
        <w:rPr>
          <w:rFonts w:ascii="Arial" w:hAnsi="Arial" w:cs="Arial"/>
          <w:i/>
        </w:rPr>
      </w:pPr>
      <w:r w:rsidRPr="004E4FFB">
        <w:rPr>
          <w:rFonts w:ascii="Arial" w:hAnsi="Arial" w:cs="Arial"/>
        </w:rPr>
        <w:lastRenderedPageBreak/>
        <w:t xml:space="preserve">zamówienie opcjonalne wynosi łącznie z VAT </w:t>
      </w:r>
      <w:r w:rsidRPr="004E4FFB">
        <w:rPr>
          <w:rFonts w:ascii="Arial" w:hAnsi="Arial" w:cs="Arial"/>
          <w:b/>
          <w:bCs/>
        </w:rPr>
        <w:t>……………… zł</w:t>
      </w:r>
      <w:r w:rsidRPr="004E4FFB">
        <w:rPr>
          <w:rFonts w:ascii="Arial" w:hAnsi="Arial" w:cs="Arial"/>
        </w:rPr>
        <w:t xml:space="preserve"> (słownie: …………….. złotych …../100) </w:t>
      </w:r>
      <w:r w:rsidRPr="004E4FFB">
        <w:rPr>
          <w:rFonts w:ascii="Arial" w:hAnsi="Arial" w:cs="Arial"/>
          <w:bCs/>
          <w:i/>
        </w:rPr>
        <w:t xml:space="preserve">(dotyczy części 1 – </w:t>
      </w:r>
      <w:r>
        <w:rPr>
          <w:rFonts w:ascii="Arial" w:hAnsi="Arial" w:cs="Arial"/>
          <w:bCs/>
          <w:i/>
        </w:rPr>
        <w:t>8</w:t>
      </w:r>
      <w:r w:rsidRPr="004E4FFB">
        <w:rPr>
          <w:rFonts w:ascii="Arial" w:hAnsi="Arial" w:cs="Arial"/>
          <w:bCs/>
          <w:i/>
        </w:rPr>
        <w:t xml:space="preserve"> Opisu Przedmiotu Zamówienia)</w:t>
      </w:r>
      <w:r w:rsidRPr="004E4FFB">
        <w:rPr>
          <w:rFonts w:ascii="Arial" w:hAnsi="Arial" w:cs="Arial"/>
          <w:i/>
        </w:rPr>
        <w:t xml:space="preserve">. </w:t>
      </w:r>
    </w:p>
    <w:p w14:paraId="11787FC3" w14:textId="77777777" w:rsidR="00636BAD" w:rsidRPr="004E4FFB" w:rsidRDefault="00636BAD" w:rsidP="00636BAD">
      <w:pPr>
        <w:suppressAutoHyphens/>
        <w:spacing w:after="120"/>
        <w:ind w:left="284"/>
        <w:jc w:val="both"/>
        <w:rPr>
          <w:rFonts w:ascii="Arial" w:hAnsi="Arial" w:cs="Arial"/>
        </w:rPr>
      </w:pPr>
      <w:r w:rsidRPr="004E4FFB">
        <w:rPr>
          <w:rFonts w:ascii="Arial" w:hAnsi="Arial" w:cs="Arial"/>
        </w:rPr>
        <w:t>Kwota w wysokości ………….. (kwota z pkt 1 + kwota z pkt 2) stanowi maksymalną wartość zobowiązania Zamawiającego, która będzie należna Wykonawcy w przypadku skorzystania przez Zamawiającego z prawa opcji (</w:t>
      </w:r>
      <w:r w:rsidRPr="004E4FFB">
        <w:rPr>
          <w:rFonts w:ascii="Arial" w:hAnsi="Arial" w:cs="Arial"/>
          <w:i/>
        </w:rPr>
        <w:t xml:space="preserve">dotyczy części 1 – </w:t>
      </w:r>
      <w:r>
        <w:rPr>
          <w:rFonts w:ascii="Arial" w:hAnsi="Arial" w:cs="Arial"/>
          <w:i/>
        </w:rPr>
        <w:t>8</w:t>
      </w:r>
      <w:r w:rsidRPr="004E4FFB">
        <w:rPr>
          <w:rFonts w:ascii="Arial" w:hAnsi="Arial" w:cs="Arial"/>
          <w:i/>
        </w:rPr>
        <w:t xml:space="preserve"> Opisu Przedmiotu Zamówienia)</w:t>
      </w:r>
      <w:r w:rsidRPr="004E4FFB">
        <w:rPr>
          <w:rFonts w:ascii="Arial" w:hAnsi="Arial" w:cs="Arial"/>
        </w:rPr>
        <w:t>.</w:t>
      </w:r>
    </w:p>
    <w:p w14:paraId="56CA12C3" w14:textId="77777777" w:rsidR="00636BAD" w:rsidRPr="004E4FFB" w:rsidRDefault="00636BAD" w:rsidP="006736BC">
      <w:pPr>
        <w:numPr>
          <w:ilvl w:val="0"/>
          <w:numId w:val="273"/>
        </w:numPr>
        <w:tabs>
          <w:tab w:val="num" w:pos="360"/>
        </w:tabs>
        <w:suppressAutoHyphens/>
        <w:spacing w:after="120"/>
        <w:ind w:left="360"/>
        <w:contextualSpacing/>
        <w:jc w:val="both"/>
        <w:rPr>
          <w:rFonts w:ascii="Arial" w:hAnsi="Arial" w:cs="Arial"/>
        </w:rPr>
      </w:pPr>
      <w:r w:rsidRPr="004E4FFB">
        <w:rPr>
          <w:rFonts w:ascii="Arial" w:hAnsi="Arial" w:cs="Aria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213EA227"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Wynagrodzenie za wykonanie przedmiotu umowy jest stałe w okresie trwania umowy </w:t>
      </w:r>
      <w:r w:rsidRPr="004E4FFB">
        <w:rPr>
          <w:rFonts w:ascii="Arial" w:hAnsi="Arial" w:cs="Arial"/>
        </w:rPr>
        <w:br/>
        <w:t>z zastrzeżeniem  § 13 ust 3 oraz § 14.</w:t>
      </w:r>
    </w:p>
    <w:p w14:paraId="7ADF6770"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Płatność wynagrodzenia za przedmiot umowy odebrany zgodnie z postanowieniami  niniejszej umowy, nastąpi w terminie najpóźniej </w:t>
      </w:r>
      <w:r w:rsidRPr="004E4FFB">
        <w:rPr>
          <w:rFonts w:ascii="Arial" w:hAnsi="Arial" w:cs="Arial"/>
          <w:b/>
          <w:bCs/>
        </w:rPr>
        <w:t>do 30 dni</w:t>
      </w:r>
      <w:r w:rsidRPr="004E4FFB">
        <w:rPr>
          <w:rFonts w:ascii="Arial" w:hAnsi="Arial" w:cs="Arial"/>
        </w:rPr>
        <w:t xml:space="preserve"> od daty otrzymania przez Zamawiającego prawidłowo wystawionej </w:t>
      </w:r>
      <w:r w:rsidRPr="004E4FFB">
        <w:rPr>
          <w:rFonts w:ascii="Arial" w:hAnsi="Arial" w:cs="Arial"/>
          <w:b/>
          <w:bCs/>
        </w:rPr>
        <w:t>faktury VAT</w:t>
      </w:r>
      <w:r>
        <w:rPr>
          <w:rFonts w:ascii="Arial" w:hAnsi="Arial" w:cs="Arial"/>
          <w:b/>
          <w:bCs/>
        </w:rPr>
        <w:t xml:space="preserve"> </w:t>
      </w:r>
      <w:r w:rsidRPr="0042548D">
        <w:rPr>
          <w:rFonts w:ascii="Arial" w:hAnsi="Arial" w:cs="Arial"/>
        </w:rPr>
        <w:t>wraz z podpisanym przez Zamawiającego protokołem odbioru przedmiotu umowy</w:t>
      </w:r>
      <w:r w:rsidRPr="004E4FFB">
        <w:rPr>
          <w:rFonts w:ascii="Arial" w:hAnsi="Arial" w:cs="Arial"/>
          <w:b/>
          <w:bCs/>
        </w:rPr>
        <w:t>,</w:t>
      </w:r>
      <w:r w:rsidRPr="004E4FFB">
        <w:rPr>
          <w:rFonts w:ascii="Arial" w:hAnsi="Arial" w:cs="Arial"/>
        </w:rPr>
        <w:t xml:space="preserve"> na rachunek Wykonawcy widniejący na fakturze. Zamawiający dopuszcza możliwość realizacji płatności częściowych za realizację umowy na zasadach opisanych poniżej.</w:t>
      </w:r>
    </w:p>
    <w:p w14:paraId="67903982"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eastAsiaTheme="majorEastAsia" w:hAnsi="Arial" w:cs="Arial"/>
        </w:rPr>
        <w:t>Wykonawca zobowiązany jest wystawić fakturę na Zamawiającego w formie papierowej albo elektronicznej - zgodnie z wyborem Wykonawcy, wg następujących zasad: </w:t>
      </w:r>
      <w:r w:rsidRPr="004E4FFB">
        <w:rPr>
          <w:rFonts w:ascii="Arial" w:hAnsi="Arial" w:cs="Arial"/>
        </w:rPr>
        <w:t> </w:t>
      </w:r>
    </w:p>
    <w:p w14:paraId="22FB19F4" w14:textId="77777777" w:rsidR="00636BAD" w:rsidRPr="004E4FFB" w:rsidRDefault="00636BAD" w:rsidP="006736BC">
      <w:pPr>
        <w:numPr>
          <w:ilvl w:val="0"/>
          <w:numId w:val="287"/>
        </w:numPr>
        <w:spacing w:after="120"/>
        <w:contextualSpacing/>
        <w:jc w:val="both"/>
        <w:textAlignment w:val="baseline"/>
        <w:rPr>
          <w:rFonts w:ascii="Times New Roman" w:eastAsia="Times New Roman" w:hAnsi="Times New Roman" w:cs="Times New Roman"/>
          <w:lang w:eastAsia="pl-PL"/>
        </w:rPr>
      </w:pPr>
      <w:r w:rsidRPr="004E4FFB">
        <w:rPr>
          <w:rFonts w:ascii="Arial" w:eastAsiaTheme="majorEastAsia" w:hAnsi="Arial" w:cs="Arial"/>
          <w:lang w:eastAsia="pl-PL"/>
        </w:rPr>
        <w:t>dla faktur w formie papierowej:</w:t>
      </w:r>
      <w:r w:rsidRPr="004E4FFB">
        <w:rPr>
          <w:rFonts w:ascii="Arial" w:eastAsia="Times New Roman" w:hAnsi="Arial" w:cs="Arial"/>
          <w:lang w:eastAsia="pl-PL"/>
        </w:rPr>
        <w:t> </w:t>
      </w:r>
    </w:p>
    <w:p w14:paraId="161F646F" w14:textId="77777777" w:rsidR="00636BAD" w:rsidRPr="004E4FFB" w:rsidRDefault="00636BAD" w:rsidP="00636BAD">
      <w:pPr>
        <w:spacing w:after="120"/>
        <w:ind w:left="709"/>
        <w:jc w:val="both"/>
        <w:textAlignment w:val="baseline"/>
        <w:rPr>
          <w:rFonts w:ascii="Arial" w:eastAsia="Times New Roman" w:hAnsi="Arial" w:cs="Arial"/>
          <w:lang w:eastAsia="pl-PL"/>
        </w:rPr>
      </w:pPr>
      <w:r w:rsidRPr="004E4FFB">
        <w:rPr>
          <w:rFonts w:ascii="Arial" w:eastAsiaTheme="majorEastAsia" w:hAnsi="Arial" w:cs="Arial"/>
          <w:lang w:eastAsia="pl-PL"/>
        </w:rPr>
        <w:t>Faktura zostanie wystawiona na Zamawiającego, tj.: Centrum Zasobów Cyberprzestrzeni Sił Zbrojnych z siedzibą w Warszawie 00-909 przy ul. Żwirki i Wigury 9/13</w:t>
      </w:r>
      <w:r w:rsidRPr="004E4FFB">
        <w:rPr>
          <w:rFonts w:ascii="Arial" w:eastAsia="Times New Roman" w:hAnsi="Arial" w:cs="Arial"/>
          <w:lang w:eastAsia="pl-PL"/>
        </w:rPr>
        <w:t> i dostarczona w jeden z następujących sposobów: (i) osobiście, (ii) przez kuriera (posłańca), lub (iii) operatora pocztowego.</w:t>
      </w:r>
    </w:p>
    <w:p w14:paraId="4D5CB20B" w14:textId="77777777" w:rsidR="00636BAD" w:rsidRPr="004E4FFB" w:rsidRDefault="00636BAD" w:rsidP="006736BC">
      <w:pPr>
        <w:numPr>
          <w:ilvl w:val="0"/>
          <w:numId w:val="287"/>
        </w:numPr>
        <w:spacing w:after="120"/>
        <w:contextualSpacing/>
        <w:jc w:val="both"/>
        <w:textAlignment w:val="baseline"/>
        <w:rPr>
          <w:rFonts w:ascii="Arial" w:eastAsia="Times New Roman" w:hAnsi="Arial" w:cs="Arial"/>
          <w:lang w:eastAsia="pl-PL"/>
        </w:rPr>
      </w:pPr>
      <w:r w:rsidRPr="004E4FFB">
        <w:rPr>
          <w:rFonts w:ascii="Arial" w:eastAsiaTheme="majorEastAsia" w:hAnsi="Arial" w:cs="Arial"/>
          <w:lang w:eastAsia="pl-PL"/>
        </w:rPr>
        <w:t>dla faktur w formie elektronicznej:</w:t>
      </w:r>
      <w:r w:rsidRPr="004E4FFB">
        <w:rPr>
          <w:rFonts w:ascii="Arial" w:eastAsia="Times New Roman" w:hAnsi="Arial" w:cs="Arial"/>
          <w:lang w:eastAsia="pl-PL"/>
        </w:rPr>
        <w:t> </w:t>
      </w:r>
    </w:p>
    <w:p w14:paraId="782720EA" w14:textId="77777777" w:rsidR="00636BAD" w:rsidRPr="004E4FFB" w:rsidRDefault="00636BAD" w:rsidP="00636BAD">
      <w:pPr>
        <w:spacing w:after="120"/>
        <w:ind w:left="709"/>
        <w:jc w:val="both"/>
        <w:textAlignment w:val="baseline"/>
        <w:rPr>
          <w:rFonts w:ascii="Arial" w:eastAsiaTheme="majorEastAsia" w:hAnsi="Arial" w:cs="Arial"/>
          <w:lang w:eastAsia="pl-PL"/>
        </w:rPr>
      </w:pPr>
      <w:r w:rsidRPr="004E4FFB">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w:t>
      </w:r>
      <w:r w:rsidRPr="004E4FFB">
        <w:rPr>
          <w:rFonts w:ascii="Arial" w:eastAsia="Arial" w:hAnsi="Arial" w:cs="Arial"/>
          <w:b/>
          <w:color w:val="000000"/>
          <w:sz w:val="23"/>
          <w:szCs w:val="23"/>
          <w:lang w:eastAsia="pl-PL"/>
        </w:rPr>
        <w:t xml:space="preserve"> </w:t>
      </w:r>
      <w:r w:rsidRPr="004E4FFB">
        <w:rPr>
          <w:rFonts w:ascii="Arial" w:eastAsiaTheme="majorEastAsia" w:hAnsi="Arial" w:cs="Arial"/>
          <w:bCs/>
          <w:lang w:eastAsia="pl-PL"/>
        </w:rPr>
        <w:t>oraz poprzez e-mail: czcsz.finanse@ron.mil.pl</w:t>
      </w:r>
      <w:r w:rsidRPr="004E4FFB">
        <w:rPr>
          <w:rFonts w:ascii="Arial" w:eastAsiaTheme="majorEastAsia" w:hAnsi="Arial" w:cs="Arial"/>
          <w:lang w:eastAsia="pl-PL"/>
        </w:rPr>
        <w:t xml:space="preserve">. </w:t>
      </w:r>
    </w:p>
    <w:p w14:paraId="1026B7CF"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Dane zawarte na fakturze (fakturach w przypadku dostaw częściowych) muszą być zgodne co do treści i kolejności z danymi zawartymi w Protokole (protokołach w przypadku dostaw </w:t>
      </w:r>
      <w:r w:rsidRPr="004E4FFB">
        <w:rPr>
          <w:rFonts w:ascii="Arial" w:hAnsi="Arial" w:cs="Arial"/>
          <w:spacing w:val="-8"/>
        </w:rPr>
        <w:t xml:space="preserve">częściowych) przyjęcia-przekazania oraz z danymi zawartymi </w:t>
      </w:r>
      <w:r w:rsidRPr="004E4FFB">
        <w:rPr>
          <w:rFonts w:ascii="Arial" w:hAnsi="Arial" w:cs="Arial"/>
          <w:b/>
          <w:bCs/>
          <w:spacing w:val="-8"/>
        </w:rPr>
        <w:t>w Załączniku nr 1 do umowy</w:t>
      </w:r>
      <w:r w:rsidRPr="004E4FFB">
        <w:rPr>
          <w:rFonts w:ascii="Arial" w:hAnsi="Arial" w:cs="Arial"/>
        </w:rPr>
        <w:t>.</w:t>
      </w:r>
    </w:p>
    <w:p w14:paraId="38662AFC"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 przypadku braku odbioru całości przedmiotu umowy z przyczyn leżących po stronie Wykonawcy, niezależnie od postanowień § 10, Zamawiający dokona płatności wynagrodzenia za część świadczenia, która została spełniona. </w:t>
      </w:r>
    </w:p>
    <w:p w14:paraId="428BD485"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Wykonawca oświadcza, że rachunek,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w:t>
      </w:r>
      <w:r w:rsidRPr="004E4FFB">
        <w:rPr>
          <w:rFonts w:ascii="Arial" w:hAnsi="Arial" w:cs="Arial"/>
        </w:rPr>
        <w:lastRenderedPageBreak/>
        <w:t>Umowy oraz w czasie prowadzenia rozliczeń dotyczących Umowy – do niezwłocznego poinformowania Zamawiającego o każdej zmianie dotyczącej statusu rachunku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0964DD65"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Za dzień zapłaty uznaje się dzień obciążenia kwotą wynagrodzenia rachunku bankowego Zamawiającego.</w:t>
      </w:r>
    </w:p>
    <w:p w14:paraId="7D8E0E74"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4DCD8322"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Wykonawca oświadcza, że jest zarejestrowanym podatnikiem VAT czynnym na terytorium Rzeczypospolitej Polskiej oraz zobowiązuje się w trakcie trwania Umowy </w:t>
      </w:r>
      <w:r w:rsidRPr="004E4FFB">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4E4FFB">
        <w:rPr>
          <w:rFonts w:ascii="Arial" w:hAnsi="Arial" w:cs="Arial"/>
          <w:vertAlign w:val="superscript"/>
        </w:rPr>
        <w:t>1</w:t>
      </w:r>
      <w:r w:rsidRPr="004E4FFB">
        <w:rPr>
          <w:rFonts w:ascii="Arial" w:hAnsi="Arial" w:cs="Arial"/>
        </w:rPr>
        <w:t>.</w:t>
      </w:r>
      <w:r w:rsidRPr="004E4FFB">
        <w:rPr>
          <w:rFonts w:ascii="Arial" w:hAnsi="Arial" w:cs="Arial"/>
          <w:color w:val="FFFFFF" w:themeColor="background1"/>
          <w:shd w:val="clear" w:color="auto" w:fill="FFFFFF" w:themeFill="background1"/>
          <w:vertAlign w:val="superscript"/>
        </w:rPr>
        <w:footnoteReference w:id="5"/>
      </w:r>
      <w:r w:rsidRPr="004E4FFB">
        <w:rPr>
          <w:rFonts w:ascii="Arial" w:hAnsi="Arial" w:cs="Arial"/>
        </w:rPr>
        <w:t xml:space="preserve"> </w:t>
      </w:r>
    </w:p>
    <w:p w14:paraId="602C8717"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4E4FFB">
        <w:rPr>
          <w:rFonts w:ascii="Arial" w:hAnsi="Arial" w:cs="Arial"/>
        </w:rPr>
        <w:br/>
        <w:t xml:space="preserve">i na zasadach określonych w odpowiednich przepisach. O wysokości stawki podatku </w:t>
      </w:r>
      <w:r w:rsidRPr="004E4FFB">
        <w:rPr>
          <w:rFonts w:ascii="Arial" w:hAnsi="Arial" w:cs="Arial"/>
        </w:rPr>
        <w:br/>
        <w:t>u źródła oraz o zasadach poboru podatku u źródła Zamawiający poinformuje Wykonawcę przed upływem terminu płatności wynagrodzenia lub jego odpowiedniej części².</w:t>
      </w:r>
    </w:p>
    <w:p w14:paraId="27477218"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t xml:space="preserve">Wykonawca po podpisaniu Umowy, </w:t>
      </w:r>
      <w:r w:rsidRPr="004E4FFB">
        <w:rPr>
          <w:rFonts w:ascii="Arial" w:hAnsi="Arial" w:cs="Arial"/>
          <w:b/>
          <w:bCs/>
        </w:rPr>
        <w:t>nie później jednak niż do 5 dnia</w:t>
      </w:r>
      <w:r w:rsidRPr="004E4FFB">
        <w:rPr>
          <w:rFonts w:ascii="Arial" w:hAnsi="Arial" w:cs="Arial"/>
        </w:rPr>
        <w:t xml:space="preserve"> przed upływem terminu płatności wynagrodzenia lub jego części, zobowiązany jest dostarczyć do siedziby Zamawiającego oryginał lub poświadczoną przez notariusza kopię albo odpis </w:t>
      </w:r>
      <w:r w:rsidRPr="004E4FFB">
        <w:rPr>
          <w:rFonts w:ascii="Arial" w:hAnsi="Arial" w:cs="Arial"/>
          <w:b/>
          <w:bCs/>
        </w:rPr>
        <w:t>aktualnego certyfikatu rezydencji podatkowej</w:t>
      </w:r>
      <w:r w:rsidRPr="004E4FFB">
        <w:rPr>
          <w:rFonts w:ascii="Arial" w:hAnsi="Arial" w:cs="Arial"/>
        </w:rPr>
        <w:t xml:space="preserve"> wystawionego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7AF0DC68" w14:textId="77777777" w:rsidR="00636BAD" w:rsidRPr="004E4FFB" w:rsidRDefault="00636BAD" w:rsidP="006736BC">
      <w:pPr>
        <w:numPr>
          <w:ilvl w:val="0"/>
          <w:numId w:val="273"/>
        </w:numPr>
        <w:tabs>
          <w:tab w:val="num" w:pos="360"/>
        </w:tabs>
        <w:suppressAutoHyphens/>
        <w:spacing w:after="120"/>
        <w:ind w:left="360"/>
        <w:jc w:val="both"/>
        <w:rPr>
          <w:rFonts w:ascii="Arial" w:hAnsi="Arial" w:cs="Arial"/>
        </w:rPr>
      </w:pPr>
      <w:r w:rsidRPr="004E4FFB">
        <w:rPr>
          <w:rFonts w:ascii="Arial" w:hAnsi="Arial" w:cs="Arial"/>
        </w:rPr>
        <w:lastRenderedPageBreak/>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płatności”⁴.</w:t>
      </w:r>
    </w:p>
    <w:p w14:paraId="2CEB785F" w14:textId="77777777" w:rsidR="00636BAD" w:rsidRPr="004E4FFB" w:rsidRDefault="00636BAD" w:rsidP="00636BAD">
      <w:pPr>
        <w:spacing w:after="0"/>
        <w:jc w:val="center"/>
        <w:rPr>
          <w:rFonts w:ascii="Arial" w:hAnsi="Arial" w:cs="Arial"/>
          <w:b/>
        </w:rPr>
      </w:pPr>
      <w:r w:rsidRPr="004E4FFB">
        <w:rPr>
          <w:rFonts w:ascii="Arial" w:hAnsi="Arial" w:cs="Arial"/>
          <w:b/>
        </w:rPr>
        <w:t>§ 4</w:t>
      </w:r>
    </w:p>
    <w:p w14:paraId="6075A1FC" w14:textId="77777777" w:rsidR="00636BAD" w:rsidRPr="004E4FFB" w:rsidRDefault="00636BAD" w:rsidP="00636BAD">
      <w:pPr>
        <w:jc w:val="center"/>
        <w:rPr>
          <w:rFonts w:ascii="Arial" w:hAnsi="Arial" w:cs="Arial"/>
          <w:b/>
          <w:color w:val="FF0000"/>
        </w:rPr>
      </w:pPr>
      <w:r w:rsidRPr="004E4FFB">
        <w:rPr>
          <w:rFonts w:ascii="Arial" w:hAnsi="Arial" w:cs="Arial"/>
          <w:b/>
        </w:rPr>
        <w:t>Obowiązki Wykonawcy</w:t>
      </w:r>
    </w:p>
    <w:p w14:paraId="1BD439B5" w14:textId="77777777" w:rsidR="00636BAD" w:rsidRPr="004E4FFB" w:rsidRDefault="00636BAD" w:rsidP="006736BC">
      <w:pPr>
        <w:numPr>
          <w:ilvl w:val="0"/>
          <w:numId w:val="261"/>
        </w:numPr>
        <w:spacing w:after="120"/>
        <w:ind w:left="431" w:hanging="425"/>
        <w:jc w:val="both"/>
        <w:rPr>
          <w:rFonts w:ascii="Arial" w:hAnsi="Arial" w:cs="Arial"/>
        </w:rPr>
      </w:pPr>
      <w:r w:rsidRPr="004E4FFB">
        <w:rPr>
          <w:rFonts w:ascii="Arial" w:hAnsi="Arial" w:cs="Arial"/>
        </w:rPr>
        <w:t xml:space="preserve">Wykonawca jest zobowiązany do wykonania przedmiotu umowy zgodnie </w:t>
      </w:r>
      <w:r w:rsidRPr="004E4FFB">
        <w:rPr>
          <w:rFonts w:ascii="Arial" w:hAnsi="Arial" w:cs="Arial"/>
        </w:rPr>
        <w:br/>
        <w:t>z obowiązującymi przepisami, opisem przedmiotu zamówienia, SWZ oraz złożoną ofertą.</w:t>
      </w:r>
    </w:p>
    <w:p w14:paraId="37B6A394" w14:textId="77777777" w:rsidR="00636BAD" w:rsidRPr="004E4FFB" w:rsidRDefault="00636BAD" w:rsidP="006736BC">
      <w:pPr>
        <w:numPr>
          <w:ilvl w:val="0"/>
          <w:numId w:val="261"/>
        </w:numPr>
        <w:spacing w:after="120"/>
        <w:ind w:left="426" w:hanging="426"/>
        <w:jc w:val="both"/>
        <w:rPr>
          <w:rFonts w:ascii="Arial" w:hAnsi="Arial" w:cs="Arial"/>
        </w:rPr>
      </w:pPr>
      <w:r w:rsidRPr="004E4FFB">
        <w:rPr>
          <w:rFonts w:ascii="Arial" w:hAnsi="Arial" w:cs="Arial"/>
        </w:rPr>
        <w:t xml:space="preserve">Wykonawca zobowiązuje się do udzielania bez zbędnej zwłoki na piśmie lub mailowo Zamawiającemu oraz Odbiorcy wszelkich informacji i wyjaśnień dotyczących realizacji przedmiotu umowy (zamówienia gwarantowanego) i informowania o każdym zagrożeniu mającym wpływ na opóźnienie w wykonaniu przedmiotu umowy i przyczynach tych opóźnień, w tym także o okolicznościach leżących po stronie Zamawiającego </w:t>
      </w:r>
      <w:r w:rsidRPr="004E4FFB">
        <w:rPr>
          <w:rFonts w:ascii="Arial" w:hAnsi="Arial" w:cs="Arial"/>
        </w:rPr>
        <w:br/>
        <w:t xml:space="preserve">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w:t>
      </w:r>
      <w:r w:rsidRPr="004E4FFB">
        <w:rPr>
          <w:rFonts w:ascii="Arial" w:hAnsi="Arial" w:cs="Arial"/>
        </w:rPr>
        <w:br/>
        <w:t>lub przeszkodach związanych z wykonywaniem umowy, leżących po stronie Zamawiającego, zwalnia Zamawiającego od odpowiedzialności za wynikające stąd skutki.</w:t>
      </w:r>
    </w:p>
    <w:p w14:paraId="74AE41E6" w14:textId="77777777" w:rsidR="00636BAD" w:rsidRPr="004E4FFB" w:rsidRDefault="00636BAD" w:rsidP="006736BC">
      <w:pPr>
        <w:numPr>
          <w:ilvl w:val="0"/>
          <w:numId w:val="261"/>
        </w:numPr>
        <w:spacing w:after="120"/>
        <w:ind w:left="426" w:hanging="426"/>
        <w:jc w:val="both"/>
        <w:rPr>
          <w:rFonts w:ascii="Arial" w:hAnsi="Arial" w:cs="Arial"/>
        </w:rPr>
      </w:pPr>
      <w:r w:rsidRPr="004E4FFB">
        <w:rPr>
          <w:rFonts w:ascii="Arial" w:hAnsi="Arial" w:cs="Arial"/>
        </w:rPr>
        <w:t xml:space="preserve">Wykonawca złoży Zamawiającemu Oświadczenie producenta potwierdzające, że Sprzęt pochodzi z oficjalnego kanału dystrybucyjnego producenta (wraz z dostawą sprzętu, </w:t>
      </w:r>
      <w:r w:rsidRPr="004E4FFB">
        <w:rPr>
          <w:rFonts w:ascii="Arial" w:hAnsi="Arial" w:cs="Arial"/>
        </w:rPr>
        <w:br/>
        <w:t>o której mowa w § 2).</w:t>
      </w:r>
    </w:p>
    <w:p w14:paraId="5C230C4A" w14:textId="77777777" w:rsidR="00636BAD" w:rsidRPr="004E4FFB" w:rsidRDefault="00636BAD" w:rsidP="006736BC">
      <w:pPr>
        <w:numPr>
          <w:ilvl w:val="0"/>
          <w:numId w:val="261"/>
        </w:numPr>
        <w:spacing w:after="0"/>
        <w:ind w:left="426" w:hanging="426"/>
        <w:jc w:val="both"/>
        <w:rPr>
          <w:rFonts w:ascii="Arial" w:hAnsi="Arial" w:cs="Arial"/>
        </w:rPr>
      </w:pPr>
      <w:bookmarkStart w:id="309" w:name="_Hlk119944877"/>
      <w:r w:rsidRPr="004E4FFB">
        <w:rPr>
          <w:rFonts w:ascii="Arial" w:hAnsi="Arial" w:cs="Arial"/>
        </w:rPr>
        <w:t>Wykonawca złoży Zamawiającemu Oświadczenie producenta</w:t>
      </w:r>
      <w:bookmarkEnd w:id="309"/>
      <w:r w:rsidRPr="004E4FFB">
        <w:rPr>
          <w:rFonts w:ascii="Arial" w:hAnsi="Arial" w:cs="Arial"/>
        </w:rPr>
        <w:t>, że w przypadku niewywiązywania się z obowiązków gwarancyjnych Oferenta lub firmy serwisującej, przejmie na siebie wszelkie zobowiązania związane z serwisem.</w:t>
      </w:r>
    </w:p>
    <w:p w14:paraId="479B56E9" w14:textId="77777777" w:rsidR="00636BAD" w:rsidRDefault="00636BAD" w:rsidP="00636BAD">
      <w:pPr>
        <w:spacing w:after="0"/>
        <w:jc w:val="center"/>
        <w:rPr>
          <w:rFonts w:ascii="Arial" w:hAnsi="Arial" w:cs="Arial"/>
          <w:b/>
          <w:bCs/>
        </w:rPr>
      </w:pPr>
    </w:p>
    <w:p w14:paraId="2D62154B" w14:textId="77777777" w:rsidR="00636BAD" w:rsidRPr="004E4FFB" w:rsidRDefault="00636BAD" w:rsidP="00636BAD">
      <w:pPr>
        <w:spacing w:after="0"/>
        <w:jc w:val="center"/>
        <w:rPr>
          <w:rFonts w:ascii="Arial" w:hAnsi="Arial" w:cs="Arial"/>
          <w:b/>
          <w:bCs/>
        </w:rPr>
      </w:pPr>
      <w:r w:rsidRPr="004E4FFB">
        <w:rPr>
          <w:rFonts w:ascii="Arial" w:hAnsi="Arial" w:cs="Arial"/>
          <w:b/>
          <w:bCs/>
        </w:rPr>
        <w:t>§ 5</w:t>
      </w:r>
    </w:p>
    <w:p w14:paraId="26D7A043" w14:textId="77777777" w:rsidR="00636BAD" w:rsidRPr="004E4FFB" w:rsidRDefault="00636BAD" w:rsidP="00636BAD">
      <w:pPr>
        <w:jc w:val="center"/>
        <w:rPr>
          <w:rFonts w:ascii="Arial" w:hAnsi="Arial" w:cs="Arial"/>
          <w:b/>
          <w:bCs/>
        </w:rPr>
      </w:pPr>
      <w:r w:rsidRPr="004E4FFB">
        <w:rPr>
          <w:rFonts w:ascii="Arial" w:hAnsi="Arial" w:cs="Arial"/>
          <w:b/>
          <w:bCs/>
        </w:rPr>
        <w:t xml:space="preserve">Obowiązki Zamawiającego </w:t>
      </w:r>
    </w:p>
    <w:p w14:paraId="392BDECA" w14:textId="77777777" w:rsidR="00636BAD" w:rsidRPr="004E4FFB" w:rsidRDefault="00636BAD" w:rsidP="006736BC">
      <w:pPr>
        <w:numPr>
          <w:ilvl w:val="0"/>
          <w:numId w:val="262"/>
        </w:numPr>
        <w:spacing w:after="120"/>
        <w:ind w:left="426"/>
        <w:jc w:val="both"/>
        <w:rPr>
          <w:rFonts w:ascii="Arial" w:eastAsia="Times New Roman" w:hAnsi="Arial" w:cs="Arial"/>
        </w:rPr>
      </w:pPr>
      <w:r w:rsidRPr="004E4FFB">
        <w:rPr>
          <w:rFonts w:ascii="Arial" w:eastAsia="Times New Roman" w:hAnsi="Arial" w:cs="Arial"/>
        </w:rPr>
        <w:t>Zamawiający zobowiązuje się do:</w:t>
      </w:r>
    </w:p>
    <w:p w14:paraId="630ECAEA" w14:textId="77777777" w:rsidR="00636BAD" w:rsidRPr="004E4FFB" w:rsidRDefault="00636BAD" w:rsidP="006736BC">
      <w:pPr>
        <w:numPr>
          <w:ilvl w:val="0"/>
          <w:numId w:val="263"/>
        </w:numPr>
        <w:tabs>
          <w:tab w:val="decimal" w:pos="714"/>
        </w:tabs>
        <w:spacing w:after="0"/>
        <w:ind w:left="714" w:hanging="357"/>
        <w:jc w:val="both"/>
        <w:rPr>
          <w:rFonts w:ascii="Arial" w:eastAsia="Times New Roman" w:hAnsi="Arial" w:cs="Arial"/>
        </w:rPr>
      </w:pPr>
      <w:r w:rsidRPr="004E4FFB">
        <w:rPr>
          <w:rFonts w:ascii="Arial" w:eastAsia="Times New Roman" w:hAnsi="Arial" w:cs="Arial"/>
        </w:rPr>
        <w:t>odebrania przedmiotu umowy na zasadach i w terminach określonych w niniejszej umowie,</w:t>
      </w:r>
    </w:p>
    <w:p w14:paraId="498B638D" w14:textId="77777777" w:rsidR="00636BAD" w:rsidRPr="004E4FFB" w:rsidRDefault="00636BAD" w:rsidP="006736BC">
      <w:pPr>
        <w:numPr>
          <w:ilvl w:val="0"/>
          <w:numId w:val="263"/>
        </w:numPr>
        <w:spacing w:after="0"/>
        <w:ind w:left="714" w:hanging="357"/>
        <w:jc w:val="both"/>
        <w:rPr>
          <w:rFonts w:ascii="Arial" w:eastAsia="Times New Roman" w:hAnsi="Arial" w:cs="Arial"/>
        </w:rPr>
      </w:pPr>
      <w:r w:rsidRPr="004E4FFB">
        <w:rPr>
          <w:rFonts w:ascii="Arial" w:eastAsia="Times New Roman" w:hAnsi="Arial" w:cs="Arial"/>
        </w:rPr>
        <w:t xml:space="preserve">informowania Wykonawcy w formie pisemnej o ujawnionych wadach i usterkach przedmiotu umowy, </w:t>
      </w:r>
    </w:p>
    <w:p w14:paraId="0376EB52" w14:textId="77777777" w:rsidR="00636BAD" w:rsidRPr="004E4FFB" w:rsidRDefault="00636BAD" w:rsidP="006736BC">
      <w:pPr>
        <w:numPr>
          <w:ilvl w:val="0"/>
          <w:numId w:val="263"/>
        </w:numPr>
        <w:spacing w:after="0"/>
        <w:ind w:left="714" w:hanging="357"/>
        <w:jc w:val="both"/>
        <w:rPr>
          <w:rFonts w:ascii="Arial" w:eastAsia="Times New Roman" w:hAnsi="Arial" w:cs="Arial"/>
        </w:rPr>
      </w:pPr>
      <w:r w:rsidRPr="004E4FFB">
        <w:rPr>
          <w:rFonts w:ascii="Arial" w:eastAsia="Times New Roman" w:hAnsi="Arial" w:cs="Arial"/>
        </w:rPr>
        <w:t>zapłaty wynagrodzenia należnego Wykonawcy za dostarczony i odebrany przedmiot umowy,</w:t>
      </w:r>
    </w:p>
    <w:p w14:paraId="042E6D21" w14:textId="77777777" w:rsidR="00636BAD" w:rsidRPr="004E4FFB" w:rsidRDefault="00636BAD" w:rsidP="006736BC">
      <w:pPr>
        <w:numPr>
          <w:ilvl w:val="0"/>
          <w:numId w:val="263"/>
        </w:numPr>
        <w:spacing w:after="0"/>
        <w:ind w:left="714" w:hanging="357"/>
        <w:jc w:val="both"/>
        <w:rPr>
          <w:rFonts w:ascii="Arial" w:eastAsia="Times New Roman" w:hAnsi="Arial" w:cs="Arial"/>
        </w:rPr>
      </w:pPr>
      <w:r w:rsidRPr="004E4FFB">
        <w:rPr>
          <w:rFonts w:ascii="Arial" w:eastAsia="Times New Roman" w:hAnsi="Arial" w:cs="Arial"/>
        </w:rPr>
        <w:t>współpracy z Wykonawcą celem należytej realizacji postanowień umowy.</w:t>
      </w:r>
    </w:p>
    <w:p w14:paraId="041D3148" w14:textId="77777777" w:rsidR="00636BAD" w:rsidRPr="001D5A5C" w:rsidRDefault="00636BAD" w:rsidP="00636BAD">
      <w:pPr>
        <w:suppressAutoHyphens/>
        <w:spacing w:after="0"/>
        <w:jc w:val="center"/>
        <w:rPr>
          <w:rFonts w:ascii="Arial" w:hAnsi="Arial" w:cs="Arial"/>
          <w:b/>
          <w:bCs/>
          <w:sz w:val="16"/>
          <w:szCs w:val="16"/>
        </w:rPr>
      </w:pPr>
    </w:p>
    <w:p w14:paraId="6EF843A9" w14:textId="77777777" w:rsidR="00636BAD" w:rsidRPr="00E1603C" w:rsidRDefault="00636BAD" w:rsidP="00636BAD">
      <w:pPr>
        <w:jc w:val="center"/>
        <w:rPr>
          <w:rFonts w:ascii="Arial" w:eastAsia="Calibri" w:hAnsi="Arial" w:cs="Arial"/>
          <w:b/>
        </w:rPr>
      </w:pPr>
      <w:r w:rsidRPr="00E1603C">
        <w:rPr>
          <w:rFonts w:ascii="Arial" w:eastAsia="Calibri" w:hAnsi="Arial" w:cs="Arial"/>
          <w:b/>
        </w:rPr>
        <w:t xml:space="preserve">§ 6 </w:t>
      </w:r>
      <w:r w:rsidRPr="00E1603C">
        <w:rPr>
          <w:rFonts w:ascii="Arial" w:eastAsia="Calibri" w:hAnsi="Arial" w:cs="Arial"/>
          <w:b/>
        </w:rPr>
        <w:br/>
        <w:t xml:space="preserve">Licencje </w:t>
      </w:r>
    </w:p>
    <w:p w14:paraId="4548A68D" w14:textId="77777777" w:rsidR="00636BAD" w:rsidRPr="00E1603C" w:rsidRDefault="00636BAD" w:rsidP="00636BAD">
      <w:pPr>
        <w:numPr>
          <w:ilvl w:val="0"/>
          <w:numId w:val="41"/>
        </w:numPr>
        <w:autoSpaceDE w:val="0"/>
        <w:autoSpaceDN w:val="0"/>
        <w:adjustRightInd w:val="0"/>
        <w:spacing w:after="0"/>
        <w:ind w:left="426" w:hanging="426"/>
        <w:jc w:val="both"/>
        <w:rPr>
          <w:rFonts w:ascii="Arial" w:eastAsia="Calibri" w:hAnsi="Arial" w:cs="Arial"/>
        </w:rPr>
      </w:pPr>
      <w:r w:rsidRPr="00E1603C">
        <w:rPr>
          <w:rFonts w:ascii="Arial" w:eastAsia="Calibri" w:hAnsi="Arial" w:cs="Arial"/>
        </w:rPr>
        <w:t xml:space="preserve">Oprogramowanie dostarczone ze Sprzętem, musi z nim poprawnie współpracować </w:t>
      </w:r>
      <w:r w:rsidRPr="005744CB">
        <w:rPr>
          <w:rFonts w:ascii="Arial" w:eastAsia="Calibri" w:hAnsi="Arial" w:cs="Arial"/>
        </w:rPr>
        <w:t xml:space="preserve">(zapewnić bezawaryjną pracę Sprzętu) </w:t>
      </w:r>
      <w:r w:rsidRPr="00E1603C">
        <w:rPr>
          <w:rFonts w:ascii="Arial" w:eastAsia="Calibri" w:hAnsi="Arial" w:cs="Arial"/>
        </w:rPr>
        <w:t xml:space="preserve">zgodnie z wymaganiami określonymi przez </w:t>
      </w:r>
      <w:r w:rsidRPr="00E1603C">
        <w:rPr>
          <w:rFonts w:ascii="Arial" w:eastAsia="Calibri" w:hAnsi="Arial" w:cs="Arial"/>
        </w:rPr>
        <w:lastRenderedPageBreak/>
        <w:t>producenta Sprzętu, oprogramowania oraz w specyfikacji technicznej stanowiącej Załącznik nr 1 do umowy.</w:t>
      </w:r>
      <w:r>
        <w:rPr>
          <w:rFonts w:ascii="Arial" w:eastAsia="Calibri" w:hAnsi="Arial" w:cs="Arial"/>
        </w:rPr>
        <w:t xml:space="preserve"> </w:t>
      </w:r>
    </w:p>
    <w:p w14:paraId="0F2A4851" w14:textId="77777777" w:rsidR="00636BAD" w:rsidRPr="00E1603C" w:rsidRDefault="00636BAD" w:rsidP="00636BAD">
      <w:pPr>
        <w:autoSpaceDE w:val="0"/>
        <w:autoSpaceDN w:val="0"/>
        <w:adjustRightInd w:val="0"/>
        <w:spacing w:before="120"/>
        <w:ind w:left="425"/>
        <w:jc w:val="both"/>
        <w:rPr>
          <w:rFonts w:ascii="Arial" w:eastAsia="Calibri" w:hAnsi="Arial" w:cs="Arial"/>
        </w:rPr>
      </w:pPr>
      <w:r w:rsidRPr="00E1603C">
        <w:rPr>
          <w:rFonts w:ascii="Arial" w:eastAsia="Calibri" w:hAnsi="Arial" w:cs="Arial"/>
        </w:rPr>
        <w:t>Nośnik z oprogramowaniem staje się własnością Zamawiającego z chwilą podpisania protokołu przyjęcia-przekazania</w:t>
      </w:r>
      <w:r>
        <w:rPr>
          <w:rFonts w:ascii="Arial" w:eastAsia="Calibri" w:hAnsi="Arial" w:cs="Arial"/>
        </w:rPr>
        <w:t xml:space="preserve">, o którym mowa w § 8 ust. 12 oraz objęte </w:t>
      </w:r>
      <w:r>
        <w:rPr>
          <w:rFonts w:ascii="Arial" w:eastAsia="Calibri" w:hAnsi="Arial" w:cs="Arial"/>
        </w:rPr>
        <w:br/>
        <w:t>są wynagrodzeniem, o którym mowa w § 3.</w:t>
      </w:r>
    </w:p>
    <w:p w14:paraId="6424FDC7"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bookmarkStart w:id="310" w:name="_Hlk158390314"/>
      <w:r w:rsidRPr="00E1603C">
        <w:rPr>
          <w:rFonts w:ascii="Arial" w:eastAsia="Calibri" w:hAnsi="Arial" w:cs="Arial"/>
        </w:rPr>
        <w:t xml:space="preserve">Jeśli </w:t>
      </w:r>
      <w:r>
        <w:rPr>
          <w:rFonts w:ascii="Arial" w:eastAsia="Calibri" w:hAnsi="Arial" w:cs="Arial"/>
        </w:rPr>
        <w:t xml:space="preserve">w załącznikach do umowy </w:t>
      </w:r>
      <w:r w:rsidRPr="00E1603C">
        <w:rPr>
          <w:rFonts w:ascii="Arial" w:eastAsia="Calibri" w:hAnsi="Arial" w:cs="Arial"/>
        </w:rPr>
        <w:t>nie wyszczególniono inaczej należy dostarczyć oprogramowanie w polskiej wersji, za wyjątkiem sytuacji, gdzie nie występuje oprogramowanie w języku polskim</w:t>
      </w:r>
      <w:r>
        <w:rPr>
          <w:rFonts w:ascii="Arial" w:eastAsia="Calibri" w:hAnsi="Arial" w:cs="Arial"/>
        </w:rPr>
        <w:t>, wówczas należy dostarczyć angielską wersję oprogramowania.</w:t>
      </w:r>
    </w:p>
    <w:p w14:paraId="7A289787"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Licencja nie może nakładać na Zamawiającego dodatkowych opłat związanych z realizacją umowy oraz następczym korzystaniem z oprogramowania objętego umową.</w:t>
      </w:r>
    </w:p>
    <w:p w14:paraId="024A06E4" w14:textId="77777777" w:rsidR="00636BAD" w:rsidRPr="00E1603C" w:rsidRDefault="00636BAD" w:rsidP="00636BAD">
      <w:pPr>
        <w:spacing w:before="120" w:after="120"/>
        <w:ind w:left="425"/>
        <w:jc w:val="both"/>
        <w:rPr>
          <w:rFonts w:ascii="Arial" w:eastAsia="Times New Roman" w:hAnsi="Arial" w:cs="Arial"/>
          <w:lang w:eastAsia="pl-PL"/>
        </w:rPr>
      </w:pPr>
      <w:r w:rsidRPr="00E1603C">
        <w:rPr>
          <w:rFonts w:ascii="Arial" w:eastAsia="Times New Roman" w:hAnsi="Arial" w:cs="Arial"/>
          <w:lang w:eastAsia="pl-PL"/>
        </w:rPr>
        <w:t xml:space="preserve">Udzielenie licencji do wszelkiego oprogramowania objętego umową dotyczy korzystania </w:t>
      </w:r>
      <w:r>
        <w:rPr>
          <w:rFonts w:ascii="Arial" w:eastAsia="Times New Roman" w:hAnsi="Arial" w:cs="Arial"/>
          <w:lang w:eastAsia="pl-PL"/>
        </w:rPr>
        <w:br/>
      </w:r>
      <w:r w:rsidRPr="00E1603C">
        <w:rPr>
          <w:rFonts w:ascii="Arial" w:eastAsia="Times New Roman" w:hAnsi="Arial" w:cs="Arial"/>
          <w:lang w:eastAsia="pl-PL"/>
        </w:rPr>
        <w:t>z każdego wymienionego w umowie pola eksploatacji</w:t>
      </w:r>
      <w:r>
        <w:rPr>
          <w:rFonts w:ascii="Arial" w:eastAsia="Times New Roman" w:hAnsi="Arial" w:cs="Arial"/>
          <w:lang w:eastAsia="pl-PL"/>
        </w:rPr>
        <w:t xml:space="preserve"> w ramach wynagrodzenia określonego </w:t>
      </w:r>
      <w:r w:rsidRPr="00535E46">
        <w:rPr>
          <w:rFonts w:ascii="Arial" w:eastAsia="Times New Roman" w:hAnsi="Arial" w:cs="Arial"/>
          <w:lang w:eastAsia="pl-PL"/>
        </w:rPr>
        <w:t>w § 3 ust.</w:t>
      </w:r>
      <w:r>
        <w:rPr>
          <w:rFonts w:ascii="Arial" w:eastAsia="Times New Roman" w:hAnsi="Arial" w:cs="Arial"/>
          <w:lang w:eastAsia="pl-PL"/>
        </w:rPr>
        <w:t xml:space="preserve"> 1</w:t>
      </w:r>
      <w:r w:rsidRPr="00E1603C">
        <w:rPr>
          <w:rFonts w:ascii="Arial" w:eastAsia="Times New Roman" w:hAnsi="Arial" w:cs="Arial"/>
          <w:lang w:eastAsia="pl-PL"/>
        </w:rPr>
        <w:t xml:space="preserve">. W ramach wynagrodzenia umownego, o którym mowa w § </w:t>
      </w:r>
      <w:r>
        <w:rPr>
          <w:rFonts w:ascii="Arial" w:eastAsia="Times New Roman" w:hAnsi="Arial" w:cs="Arial"/>
          <w:lang w:eastAsia="pl-PL"/>
        </w:rPr>
        <w:t>3</w:t>
      </w:r>
      <w:r w:rsidRPr="00E1603C">
        <w:rPr>
          <w:rFonts w:ascii="Arial" w:eastAsia="Times New Roman" w:hAnsi="Arial" w:cs="Arial"/>
          <w:lang w:eastAsia="pl-PL"/>
        </w:rPr>
        <w:t xml:space="preserve"> ust. 1 Wykonawca ma obowiązek uwzględnić koszt licencji do wszelkiego oprogramowania objętego umową..</w:t>
      </w:r>
    </w:p>
    <w:p w14:paraId="6CF6FB38"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 xml:space="preserve">Udzielenie </w:t>
      </w:r>
      <w:r>
        <w:rPr>
          <w:rFonts w:ascii="Arial" w:eastAsia="Calibri" w:hAnsi="Arial" w:cs="Arial"/>
        </w:rPr>
        <w:t xml:space="preserve">licencji do </w:t>
      </w:r>
      <w:r w:rsidRPr="00E1603C">
        <w:rPr>
          <w:rFonts w:ascii="Arial" w:eastAsia="Calibri" w:hAnsi="Arial" w:cs="Arial"/>
        </w:rPr>
        <w:t xml:space="preserve">oprogramowania musi uwzględniać prawo do bezpłatnej instalacji </w:t>
      </w:r>
      <w:r>
        <w:rPr>
          <w:rFonts w:ascii="Arial" w:eastAsia="Calibri" w:hAnsi="Arial" w:cs="Arial"/>
        </w:rPr>
        <w:br/>
      </w:r>
      <w:r w:rsidRPr="00E1603C">
        <w:rPr>
          <w:rFonts w:ascii="Arial" w:eastAsia="Calibri" w:hAnsi="Arial" w:cs="Arial"/>
        </w:rPr>
        <w:t>i używania wersji oprogramowania objętego umową.</w:t>
      </w:r>
    </w:p>
    <w:bookmarkEnd w:id="310"/>
    <w:p w14:paraId="5A107B7F"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 xml:space="preserve">Wykonawca zobowiązuje się zapewnić Zamawiającemu oraz Użytkownikom, w imieniu których działa Zamawiający w ramach działalności Zamawiającego na rzecz Ministerstwa Obrony Narodowej oraz jednostek organizacyjnych podległych Ministrowi Obrony Narodowej prawo do korzystania z wszelkiego oprogramowania i dokumentacji oprogramowania dostarczonego wraz ze Sprzętem na zasadach i warunkach określonych przez producenta oprogramowania, w tym w szczególności poprzez zawarcie wszelkich niezbędnych dla powyższego umów i zapewnienie ich trwania, uprawniające Zamawiającego </w:t>
      </w:r>
      <w:bookmarkStart w:id="311" w:name="_Hlk64974782"/>
      <w:r w:rsidRPr="00E1603C">
        <w:rPr>
          <w:rFonts w:ascii="Arial" w:eastAsia="Times New Roman" w:hAnsi="Arial" w:cs="Arial"/>
          <w:lang w:eastAsia="pl-PL"/>
        </w:rPr>
        <w:t>oraz Użytkowników, w imieniu których działa Zamawiający</w:t>
      </w:r>
      <w:bookmarkEnd w:id="311"/>
      <w:r w:rsidRPr="00E1603C">
        <w:rPr>
          <w:rFonts w:ascii="Arial" w:eastAsia="Times New Roman" w:hAnsi="Arial" w:cs="Arial"/>
          <w:lang w:eastAsia="pl-PL"/>
        </w:rPr>
        <w:t xml:space="preserve"> do korzystania z oprogramowania i dokumentacji oprogramowania na zasadach określonych w niniejszej umowie. W przypadku, w którym z przyczyn niezależnych od Wykonawcy nie byłoby możliwe nabycie przez Wykonawcę Licencji na rzecz Zamawiającego oraz Użytkowników, w imieniu których działa Zamawiający, Wykonawca nabędzie Licencję na swoją rzecz </w:t>
      </w:r>
      <w:r w:rsidRPr="00E1603C">
        <w:rPr>
          <w:rFonts w:ascii="Arial" w:eastAsia="Times New Roman" w:hAnsi="Arial" w:cs="Arial"/>
          <w:lang w:eastAsia="pl-PL"/>
        </w:rPr>
        <w:br/>
        <w:t xml:space="preserve">i następnie przeniesie ją na rzecz Zamawiającego oraz Użytkowników, w imieniu których działa Zamawiający wraz z pisemną zgodą Licencjodawcy oprogramowania </w:t>
      </w:r>
      <w:r>
        <w:rPr>
          <w:rFonts w:ascii="Arial" w:eastAsia="Times New Roman" w:hAnsi="Arial" w:cs="Arial"/>
          <w:lang w:eastAsia="pl-PL"/>
        </w:rPr>
        <w:br/>
      </w:r>
      <w:r w:rsidRPr="00E1603C">
        <w:rPr>
          <w:rFonts w:ascii="Arial" w:eastAsia="Times New Roman" w:hAnsi="Arial" w:cs="Arial"/>
          <w:lang w:eastAsia="pl-PL"/>
        </w:rPr>
        <w:t xml:space="preserve">i dokumentacji oprogramowania oraz oświadczeniem Licencjodawcy, że nie było możliwości udzielenia Licencji bezpośrednio na rzecz Zamawiającego oraz Użytkowników, w imieniu których działa Zamawiający. </w:t>
      </w:r>
    </w:p>
    <w:p w14:paraId="455E941F"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W odniesieniu do oprogramowania, jeżeli producent takiego oprogramowania standardowo udziela licencji na warunkach korzystniejszych od wskazanych w Umowie, Wykonawca dostarczy licencje od producentów tego oprogramowania na warunkach korzystniejszych.</w:t>
      </w:r>
    </w:p>
    <w:p w14:paraId="5865530F"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 xml:space="preserve">Wykonawca powinien zapewnić, by wszelkie Licencje dotyczące oprogramowania były udzielane co najmniej na poniższych warunkach: </w:t>
      </w:r>
    </w:p>
    <w:p w14:paraId="42305292" w14:textId="77777777" w:rsidR="00636BAD" w:rsidRPr="00E1603C" w:rsidRDefault="00636BAD" w:rsidP="00636BAD">
      <w:pPr>
        <w:autoSpaceDE w:val="0"/>
        <w:autoSpaceDN w:val="0"/>
        <w:adjustRightInd w:val="0"/>
        <w:spacing w:before="120" w:after="0"/>
        <w:ind w:left="709" w:hanging="425"/>
        <w:jc w:val="both"/>
        <w:rPr>
          <w:rFonts w:ascii="Arial" w:eastAsia="Times New Roman" w:hAnsi="Arial" w:cs="Arial"/>
          <w:lang w:eastAsia="pl-PL"/>
        </w:rPr>
      </w:pPr>
      <w:r w:rsidRPr="00E1603C">
        <w:rPr>
          <w:rFonts w:ascii="Arial" w:eastAsia="Times New Roman" w:hAnsi="Arial" w:cs="Arial"/>
          <w:lang w:eastAsia="pl-PL"/>
        </w:rPr>
        <w:t xml:space="preserve">1) nie później niż w dniu podpisania przez Strony protokołu przyjęcia - przekazania, Zamawiający oraz Użytkownicy, w imieniu których działa Zamawiający uzyskają </w:t>
      </w:r>
      <w:r w:rsidRPr="00E1603C">
        <w:rPr>
          <w:rFonts w:ascii="Arial" w:eastAsia="Times New Roman" w:hAnsi="Arial" w:cs="Arial"/>
          <w:lang w:eastAsia="pl-PL"/>
        </w:rPr>
        <w:br/>
        <w:t xml:space="preserve">w możliwie najszerszym zakresie niewyłączną Licencję do korzystania </w:t>
      </w:r>
      <w:r>
        <w:rPr>
          <w:rFonts w:ascii="Arial" w:eastAsia="Times New Roman" w:hAnsi="Arial" w:cs="Arial"/>
          <w:lang w:eastAsia="pl-PL"/>
        </w:rPr>
        <w:br/>
      </w:r>
      <w:r w:rsidRPr="00E1603C">
        <w:rPr>
          <w:rFonts w:ascii="Arial" w:eastAsia="Times New Roman" w:hAnsi="Arial" w:cs="Arial"/>
          <w:lang w:eastAsia="pl-PL"/>
        </w:rPr>
        <w:lastRenderedPageBreak/>
        <w:t xml:space="preserve">z oprogramowania i dokumentacji oprogramowania, udzieloną na czas nieokreślony. Licencja nie będzie mogła podlegać wypowiedzeniu ze strony Licencjodawcy </w:t>
      </w:r>
      <w:r>
        <w:rPr>
          <w:rFonts w:ascii="Arial" w:eastAsia="Times New Roman" w:hAnsi="Arial" w:cs="Arial"/>
          <w:lang w:eastAsia="pl-PL"/>
        </w:rPr>
        <w:br/>
      </w:r>
      <w:r w:rsidRPr="00E1603C">
        <w:rPr>
          <w:rFonts w:ascii="Arial" w:eastAsia="Times New Roman" w:hAnsi="Arial" w:cs="Arial"/>
          <w:lang w:eastAsia="pl-PL"/>
        </w:rPr>
        <w:t xml:space="preserve">ani Wykonawcy za wyjątkiem przypadku rażącego naruszenia przez Zamawiającego istotnych postanowień Licencji i bezskutecznym upływie terminu wyznaczonego przez Licencjodawcę na ich usunięcie; </w:t>
      </w:r>
    </w:p>
    <w:p w14:paraId="52DC8900" w14:textId="77777777" w:rsidR="00636BAD" w:rsidRPr="00E1603C" w:rsidRDefault="00636BAD" w:rsidP="00636BAD">
      <w:pPr>
        <w:autoSpaceDE w:val="0"/>
        <w:autoSpaceDN w:val="0"/>
        <w:adjustRightInd w:val="0"/>
        <w:spacing w:before="120" w:after="0"/>
        <w:ind w:left="709" w:hanging="284"/>
        <w:jc w:val="both"/>
        <w:rPr>
          <w:rFonts w:ascii="Arial" w:eastAsia="Times New Roman" w:hAnsi="Arial" w:cs="Arial"/>
          <w:lang w:eastAsia="pl-PL"/>
        </w:rPr>
      </w:pPr>
      <w:r w:rsidRPr="00E1603C">
        <w:rPr>
          <w:rFonts w:ascii="Arial" w:eastAsia="Times New Roman" w:hAnsi="Arial" w:cs="Arial"/>
          <w:lang w:eastAsia="pl-PL"/>
        </w:rPr>
        <w:t xml:space="preserve">2) Zamawiający oraz Użytkownicy, w imieniu których działa Zamawiający będą uprawnieni, w ramach udzielonej Licencji, do korzystania z oprogramowania </w:t>
      </w:r>
      <w:r>
        <w:rPr>
          <w:rFonts w:ascii="Arial" w:eastAsia="Times New Roman" w:hAnsi="Arial" w:cs="Arial"/>
          <w:lang w:eastAsia="pl-PL"/>
        </w:rPr>
        <w:br/>
      </w:r>
      <w:r w:rsidRPr="00E1603C">
        <w:rPr>
          <w:rFonts w:ascii="Arial" w:eastAsia="Times New Roman" w:hAnsi="Arial" w:cs="Arial"/>
          <w:lang w:eastAsia="pl-PL"/>
        </w:rPr>
        <w:t xml:space="preserve">na następujących polach eksploatacji: trwałe lub czasowe zwielokrotnianie oprogramowania w całości lub w części jakimkolwiek środkami i w jakiejkolwiek formie, jak i zwielokrotnianie w zakresie, w którym jest to niezbędne do wprowadzenia, wyświetlania, dostosowania, przechowywania oprogramowania dla własnych potrzeb Zamawiającego oraz Użytkowników, w imieniu których działa Zamawiający, </w:t>
      </w:r>
      <w:r>
        <w:rPr>
          <w:rFonts w:ascii="Arial" w:eastAsia="Times New Roman" w:hAnsi="Arial" w:cs="Arial"/>
          <w:lang w:eastAsia="pl-PL"/>
        </w:rPr>
        <w:br/>
      </w:r>
      <w:r w:rsidRPr="00E1603C">
        <w:rPr>
          <w:rFonts w:ascii="Arial" w:eastAsia="Times New Roman" w:hAnsi="Arial" w:cs="Arial"/>
          <w:lang w:eastAsia="pl-PL"/>
        </w:rPr>
        <w:t>z uwzględnieniem szczegółowych zasad określonych w dokumentacji</w:t>
      </w:r>
      <w:r>
        <w:rPr>
          <w:rFonts w:ascii="Arial" w:eastAsia="Times New Roman" w:hAnsi="Arial" w:cs="Arial"/>
          <w:lang w:eastAsia="pl-PL"/>
        </w:rPr>
        <w:t xml:space="preserve"> </w:t>
      </w:r>
      <w:r w:rsidRPr="00E1603C">
        <w:rPr>
          <w:rFonts w:ascii="Arial" w:eastAsia="Times New Roman" w:hAnsi="Arial" w:cs="Arial"/>
          <w:lang w:eastAsia="pl-PL"/>
        </w:rPr>
        <w:t xml:space="preserve">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t>
      </w:r>
      <w:r>
        <w:rPr>
          <w:rFonts w:ascii="Arial" w:eastAsia="Times New Roman" w:hAnsi="Arial" w:cs="Arial"/>
          <w:lang w:eastAsia="pl-PL"/>
        </w:rPr>
        <w:br/>
      </w:r>
      <w:r w:rsidRPr="00E1603C">
        <w:rPr>
          <w:rFonts w:ascii="Arial" w:eastAsia="Times New Roman" w:hAnsi="Arial" w:cs="Arial"/>
          <w:lang w:eastAsia="pl-PL"/>
        </w:rPr>
        <w:t xml:space="preserve">w celu wymiany wadliwej kopii lub w celu zweryfikowania błędów w oprogramowaniu; </w:t>
      </w:r>
    </w:p>
    <w:p w14:paraId="7180964B" w14:textId="77777777" w:rsidR="00636BAD" w:rsidRPr="00E1603C" w:rsidRDefault="00636BAD" w:rsidP="00636BAD">
      <w:pPr>
        <w:autoSpaceDE w:val="0"/>
        <w:autoSpaceDN w:val="0"/>
        <w:adjustRightInd w:val="0"/>
        <w:spacing w:before="120" w:after="0"/>
        <w:ind w:left="709" w:hanging="284"/>
        <w:jc w:val="both"/>
        <w:rPr>
          <w:rFonts w:ascii="Arial" w:eastAsia="Times New Roman" w:hAnsi="Arial" w:cs="Arial"/>
          <w:lang w:eastAsia="pl-PL"/>
        </w:rPr>
      </w:pPr>
      <w:r w:rsidRPr="00E1603C">
        <w:rPr>
          <w:rFonts w:ascii="Arial" w:eastAsia="Times New Roman" w:hAnsi="Arial" w:cs="Arial"/>
          <w:lang w:eastAsia="pl-PL"/>
        </w:rPr>
        <w:t xml:space="preserve">3) Zamawiający oraz Użytkownicy, w imieniu których działa Zamawiający będą uprawnieni </w:t>
      </w:r>
      <w:r w:rsidRPr="00E1603C">
        <w:rPr>
          <w:rFonts w:ascii="Arial" w:eastAsia="Times New Roman" w:hAnsi="Arial" w:cs="Arial"/>
          <w:lang w:eastAsia="pl-PL"/>
        </w:rPr>
        <w:br/>
        <w:t xml:space="preserve">w ramach udzielonej Licencji do trwałego lub czasowego utrwalania i zwielokrotnienia Dokumentacji oprogramowania jakimikolwiek środkami i w jakiejkolwiek formie </w:t>
      </w:r>
      <w:r w:rsidRPr="00E1603C">
        <w:rPr>
          <w:rFonts w:ascii="Arial" w:eastAsia="Times New Roman" w:hAnsi="Arial" w:cs="Arial"/>
          <w:lang w:eastAsia="pl-PL"/>
        </w:rPr>
        <w:br/>
        <w:t xml:space="preserve">w zakresie niezbędnym do normalnego korzystania z oprogramowania w sposób określony Licencją. Zamawiający oraz Użytkownicy, w imieniu których działa Zamawiający mogą rozpowszechniać sporządzone przez siebie kopie dokumentacji oprogramowania lub ich fragmentów wyłącznie dla swojego użytku jak również udostępniać je w całości lub części w sieciach komputerowych, w tym w Internecie, </w:t>
      </w:r>
      <w:r w:rsidRPr="00E1603C">
        <w:rPr>
          <w:rFonts w:ascii="Arial" w:eastAsia="Times New Roman" w:hAnsi="Arial" w:cs="Arial"/>
          <w:lang w:eastAsia="pl-PL"/>
        </w:rPr>
        <w:br/>
        <w:t xml:space="preserve">o ile będzie możliwe uzyskanie zgody Licencjodawcy na powyższe prawo </w:t>
      </w:r>
      <w:r w:rsidRPr="00E1603C">
        <w:rPr>
          <w:rFonts w:ascii="Arial" w:eastAsia="Times New Roman" w:hAnsi="Arial" w:cs="Arial"/>
          <w:lang w:eastAsia="pl-PL"/>
        </w:rPr>
        <w:br/>
        <w:t xml:space="preserve">do rozpowszechniania; </w:t>
      </w:r>
    </w:p>
    <w:p w14:paraId="6D12BE85" w14:textId="77777777" w:rsidR="00636BAD" w:rsidRPr="00E1603C" w:rsidRDefault="00636BAD" w:rsidP="00636BAD">
      <w:pPr>
        <w:autoSpaceDE w:val="0"/>
        <w:autoSpaceDN w:val="0"/>
        <w:adjustRightInd w:val="0"/>
        <w:spacing w:before="120" w:after="0"/>
        <w:ind w:left="709" w:hanging="284"/>
        <w:jc w:val="both"/>
        <w:rPr>
          <w:rFonts w:ascii="Arial" w:eastAsia="Times New Roman" w:hAnsi="Arial" w:cs="Arial"/>
          <w:lang w:eastAsia="pl-PL"/>
        </w:rPr>
      </w:pPr>
      <w:r w:rsidRPr="00E1603C">
        <w:rPr>
          <w:rFonts w:ascii="Arial" w:eastAsia="Times New Roman" w:hAnsi="Arial" w:cs="Arial"/>
          <w:lang w:eastAsia="pl-PL"/>
        </w:rPr>
        <w:t xml:space="preserve">4) Wykonawca zapewni Zamawiającemu oraz Użytkownikom, w imieniu których działa Zamawiający udzielenie Licencji na polskie wersje językowe oprogramowania </w:t>
      </w:r>
      <w:r w:rsidRPr="00E1603C">
        <w:rPr>
          <w:rFonts w:ascii="Arial" w:eastAsia="Times New Roman" w:hAnsi="Arial" w:cs="Arial"/>
          <w:lang w:eastAsia="pl-PL"/>
        </w:rPr>
        <w:br/>
        <w:t xml:space="preserve">i dokumentacji oprogramowania, o ile wersje takie będą dostępne; </w:t>
      </w:r>
    </w:p>
    <w:p w14:paraId="0323D727"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r w:rsidRPr="00E1603C">
        <w:rPr>
          <w:rFonts w:ascii="Arial" w:eastAsia="Times New Roman" w:hAnsi="Arial" w:cs="Arial"/>
          <w:lang w:eastAsia="pl-PL"/>
        </w:rPr>
        <w:t>Poza przypadkiem, o którym mowa w ust. 6 (Licencja „korzystniejsza”), Licencja może zostać udzielona Zamawiającemu na warunkach innych niż określone niniejszą umową, za pisemną zgodą Zamawiającego.</w:t>
      </w:r>
    </w:p>
    <w:p w14:paraId="110196C3"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Times New Roman" w:hAnsi="Arial" w:cs="Arial"/>
          <w:lang w:eastAsia="pl-PL"/>
        </w:rPr>
      </w:pPr>
      <w:bookmarkStart w:id="312" w:name="_Hlk158393185"/>
      <w:r w:rsidRPr="00E1603C">
        <w:rPr>
          <w:rFonts w:ascii="Arial" w:eastAsia="Times New Roman" w:hAnsi="Arial" w:cs="Arial"/>
          <w:lang w:eastAsia="pl-PL"/>
        </w:rPr>
        <w:t>W przypadku sprzeczności umowy z warunkami udzielonej Licencji rozstrzygające znaczenie mają postanowienia zawarte w umowie.</w:t>
      </w:r>
      <w:bookmarkEnd w:id="312"/>
    </w:p>
    <w:p w14:paraId="05017509"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 xml:space="preserve">Za wyjątkiem sytuacji, o której mowa w ust. 7 pkt 1, Licencjodawcy nie przysługuje prawo wypowiedzenia udzielonej licencji. </w:t>
      </w:r>
    </w:p>
    <w:p w14:paraId="23F39B9C" w14:textId="77777777" w:rsidR="00636BAD" w:rsidRPr="00E1603C" w:rsidRDefault="00636BAD" w:rsidP="00636BAD">
      <w:pPr>
        <w:numPr>
          <w:ilvl w:val="0"/>
          <w:numId w:val="41"/>
        </w:numPr>
        <w:autoSpaceDE w:val="0"/>
        <w:autoSpaceDN w:val="0"/>
        <w:adjustRightInd w:val="0"/>
        <w:spacing w:before="120" w:after="0"/>
        <w:ind w:left="425" w:hanging="425"/>
        <w:jc w:val="both"/>
        <w:rPr>
          <w:rFonts w:ascii="Arial" w:eastAsia="Calibri" w:hAnsi="Arial" w:cs="Arial"/>
        </w:rPr>
      </w:pPr>
      <w:r w:rsidRPr="00E1603C">
        <w:rPr>
          <w:rFonts w:ascii="Arial" w:eastAsia="Calibri" w:hAnsi="Arial" w:cs="Arial"/>
        </w:rPr>
        <w:t>Wedle Licencji Zamawiający, Ministerstwo Obrony Narodowej oraz jednostki organizacyjne podległe Ministrowi Obrony Narodowej</w:t>
      </w:r>
      <w:r>
        <w:rPr>
          <w:rFonts w:ascii="Arial" w:eastAsia="Calibri" w:hAnsi="Arial" w:cs="Arial"/>
        </w:rPr>
        <w:t xml:space="preserve"> (</w:t>
      </w:r>
      <w:r w:rsidRPr="00811B6D">
        <w:rPr>
          <w:rFonts w:ascii="Arial" w:eastAsia="Calibri" w:hAnsi="Arial" w:cs="Arial"/>
        </w:rPr>
        <w:t>Użytkownicy, w imieniu których działa Zamawiając</w:t>
      </w:r>
      <w:r>
        <w:rPr>
          <w:rFonts w:ascii="Arial" w:eastAsia="Calibri" w:hAnsi="Arial" w:cs="Arial"/>
        </w:rPr>
        <w:t>y)</w:t>
      </w:r>
      <w:r w:rsidRPr="00E1603C">
        <w:rPr>
          <w:rFonts w:ascii="Arial" w:eastAsia="Calibri" w:hAnsi="Arial" w:cs="Arial"/>
        </w:rPr>
        <w:t xml:space="preserve"> będą miały prawo korzystać z oprogramowania w każdym miejscu na terytorium Rzeczypospolitej Polskiej lub innym obszarze (terytorium), gdzie Siły Zbrojne RP prowadzą lub będą prowadzić jakiekolwiek działania. </w:t>
      </w:r>
    </w:p>
    <w:p w14:paraId="53A57222" w14:textId="77777777" w:rsidR="00636BAD" w:rsidRPr="00E1603C" w:rsidRDefault="00636BAD" w:rsidP="00636BAD">
      <w:pPr>
        <w:autoSpaceDE w:val="0"/>
        <w:autoSpaceDN w:val="0"/>
        <w:adjustRightInd w:val="0"/>
        <w:spacing w:before="120"/>
        <w:ind w:left="425"/>
        <w:jc w:val="both"/>
        <w:rPr>
          <w:rFonts w:ascii="Arial" w:eastAsia="Calibri" w:hAnsi="Arial" w:cs="Arial"/>
        </w:rPr>
      </w:pPr>
      <w:r w:rsidRPr="00E1603C">
        <w:rPr>
          <w:rFonts w:ascii="Arial" w:eastAsia="Calibri" w:hAnsi="Arial" w:cs="Arial"/>
        </w:rPr>
        <w:t>Przedmiotowe uprawnienie, w każdym przypadku obejmuje również wykorzystanie oprogramowania w sieciach komputerowych.</w:t>
      </w:r>
    </w:p>
    <w:p w14:paraId="0D18609D" w14:textId="77777777" w:rsidR="00636BAD" w:rsidRPr="00E1603C" w:rsidRDefault="00636BAD" w:rsidP="00636BAD">
      <w:pPr>
        <w:numPr>
          <w:ilvl w:val="0"/>
          <w:numId w:val="41"/>
        </w:numPr>
        <w:autoSpaceDE w:val="0"/>
        <w:autoSpaceDN w:val="0"/>
        <w:adjustRightInd w:val="0"/>
        <w:spacing w:before="120" w:after="120"/>
        <w:ind w:left="426" w:hanging="426"/>
        <w:jc w:val="both"/>
        <w:rPr>
          <w:rFonts w:ascii="Arial" w:eastAsia="Calibri" w:hAnsi="Arial" w:cs="Arial"/>
        </w:rPr>
      </w:pPr>
      <w:r w:rsidRPr="00E1603C">
        <w:rPr>
          <w:rFonts w:ascii="Arial" w:eastAsia="Calibri" w:hAnsi="Arial" w:cs="Arial"/>
        </w:rPr>
        <w:lastRenderedPageBreak/>
        <w:t xml:space="preserve">Wykonawca oświadcza, że zgodnie z art. 74 ust. 4 pkt 2 ustawy </w:t>
      </w:r>
      <w:r>
        <w:rPr>
          <w:rFonts w:ascii="Arial" w:eastAsia="Calibri" w:hAnsi="Arial" w:cs="Arial"/>
        </w:rPr>
        <w:t xml:space="preserve">z dnia 4 lutego 1994 . </w:t>
      </w:r>
      <w:r>
        <w:rPr>
          <w:rFonts w:ascii="Arial" w:eastAsia="Calibri" w:hAnsi="Arial" w:cs="Arial"/>
        </w:rPr>
        <w:br/>
        <w:t xml:space="preserve">o prawie autorskim i prawach pokrewnych (Dz.U. z 2022 r. poz. 2059) </w:t>
      </w:r>
      <w:r w:rsidRPr="00E1603C">
        <w:rPr>
          <w:rFonts w:ascii="Arial" w:eastAsia="Calibri" w:hAnsi="Arial" w:cs="Arial"/>
        </w:rPr>
        <w:t>udzielenie Licencji będzie obejmowało zapewnienie prawa do poprawek oprogramowania</w:t>
      </w:r>
      <w:r>
        <w:rPr>
          <w:rFonts w:ascii="Arial" w:eastAsia="Calibri" w:hAnsi="Arial" w:cs="Arial"/>
        </w:rPr>
        <w:t xml:space="preserve">, </w:t>
      </w:r>
      <w:r w:rsidRPr="005744CB">
        <w:rPr>
          <w:rFonts w:ascii="Arial" w:eastAsia="Calibri" w:hAnsi="Arial" w:cs="Arial"/>
        </w:rPr>
        <w:t xml:space="preserve">w razie stwierdzenia błędu, który uniemożliwia </w:t>
      </w:r>
      <w:r>
        <w:rPr>
          <w:rFonts w:ascii="Arial" w:eastAsia="Calibri" w:hAnsi="Arial" w:cs="Arial"/>
        </w:rPr>
        <w:t>lub w znacznym stopniu utrudnia</w:t>
      </w:r>
      <w:r w:rsidRPr="008275F0">
        <w:rPr>
          <w:rFonts w:ascii="Arial" w:eastAsia="Calibri" w:hAnsi="Arial" w:cs="Arial"/>
        </w:rPr>
        <w:t xml:space="preserve"> korzystani</w:t>
      </w:r>
      <w:r>
        <w:rPr>
          <w:rFonts w:ascii="Arial" w:eastAsia="Calibri" w:hAnsi="Arial" w:cs="Arial"/>
        </w:rPr>
        <w:t>e</w:t>
      </w:r>
      <w:r w:rsidRPr="008275F0">
        <w:rPr>
          <w:rFonts w:ascii="Arial" w:eastAsia="Calibri" w:hAnsi="Arial" w:cs="Arial"/>
        </w:rPr>
        <w:t xml:space="preserve"> </w:t>
      </w:r>
      <w:r>
        <w:rPr>
          <w:rFonts w:ascii="Arial" w:eastAsia="Calibri" w:hAnsi="Arial" w:cs="Arial"/>
        </w:rPr>
        <w:br/>
      </w:r>
      <w:r w:rsidRPr="008275F0">
        <w:rPr>
          <w:rFonts w:ascii="Arial" w:eastAsia="Calibri" w:hAnsi="Arial" w:cs="Arial"/>
        </w:rPr>
        <w:t>z programu komputerowego zgodnie z jego przeznaczeniem</w:t>
      </w:r>
      <w:r>
        <w:rPr>
          <w:rFonts w:ascii="Arial" w:eastAsia="Calibri" w:hAnsi="Arial" w:cs="Arial"/>
        </w:rPr>
        <w:t xml:space="preserve"> oraz </w:t>
      </w:r>
      <w:r w:rsidRPr="00E1603C">
        <w:rPr>
          <w:rFonts w:ascii="Arial" w:eastAsia="Calibri" w:hAnsi="Arial" w:cs="Arial"/>
        </w:rPr>
        <w:t xml:space="preserve">w razie stwierdzenia błędu, .  </w:t>
      </w:r>
    </w:p>
    <w:p w14:paraId="7B3F2DD7" w14:textId="77777777" w:rsidR="00636BAD" w:rsidRPr="00E1603C" w:rsidRDefault="00636BAD" w:rsidP="00636BAD">
      <w:pPr>
        <w:numPr>
          <w:ilvl w:val="0"/>
          <w:numId w:val="41"/>
        </w:numPr>
        <w:spacing w:before="120" w:after="0"/>
        <w:ind w:left="425" w:hanging="425"/>
        <w:jc w:val="both"/>
        <w:rPr>
          <w:rFonts w:ascii="Arial" w:eastAsia="Calibri" w:hAnsi="Arial" w:cs="Arial"/>
          <w:u w:val="single"/>
        </w:rPr>
      </w:pPr>
      <w:r w:rsidRPr="00E1603C">
        <w:rPr>
          <w:rFonts w:ascii="Arial" w:eastAsia="Calibri" w:hAnsi="Arial" w:cs="Arial"/>
        </w:rPr>
        <w:t xml:space="preserve"> Wykonawca oświadcza, że posiada wszelkie niezbędne prawa licencyjne do realizacji przedmiotu umowy – bez żadnych ograniczeń na rzecz osób trzecich</w:t>
      </w:r>
      <w:r w:rsidRPr="00E1603C">
        <w:rPr>
          <w:rFonts w:ascii="Arial" w:eastAsia="Calibri" w:hAnsi="Arial" w:cs="Arial"/>
          <w:bCs/>
        </w:rPr>
        <w:t xml:space="preserve">, a wykonywanie przez niego przedmiotu umowy nie narusza praw osób trzecich wynikających z ustawy </w:t>
      </w:r>
      <w:r w:rsidRPr="00E1603C">
        <w:rPr>
          <w:rFonts w:ascii="Arial" w:eastAsia="Calibri" w:hAnsi="Arial" w:cs="Arial"/>
          <w:bCs/>
          <w:kern w:val="2"/>
          <w:lang w:eastAsia="ar-SA"/>
        </w:rPr>
        <w:t xml:space="preserve">z dnia 4 lutego 1994 r. o prawie autorskim i prawach pokrewnych </w:t>
      </w:r>
    </w:p>
    <w:p w14:paraId="41CE83E5" w14:textId="77777777" w:rsidR="00636BAD" w:rsidRDefault="00636BAD" w:rsidP="00636BAD">
      <w:pPr>
        <w:numPr>
          <w:ilvl w:val="0"/>
          <w:numId w:val="41"/>
        </w:numPr>
        <w:spacing w:before="120" w:after="0"/>
        <w:ind w:left="425" w:hanging="425"/>
        <w:jc w:val="both"/>
        <w:rPr>
          <w:rFonts w:ascii="Arial" w:eastAsia="Calibri" w:hAnsi="Arial" w:cs="Arial"/>
          <w:u w:val="single"/>
        </w:rPr>
      </w:pPr>
      <w:r w:rsidRPr="00E1603C">
        <w:rPr>
          <w:rFonts w:ascii="Arial" w:eastAsia="Calibri" w:hAnsi="Arial" w:cs="Arial"/>
        </w:rPr>
        <w:t xml:space="preserve">Wykonawca przyjmuje na siebie odpowiedzialność wynikającą z ustawy </w:t>
      </w:r>
      <w:r w:rsidRPr="00E1603C">
        <w:rPr>
          <w:rFonts w:ascii="Arial" w:eastAsia="Calibri" w:hAnsi="Arial" w:cs="Arial"/>
          <w:kern w:val="2"/>
          <w:lang w:eastAsia="ar-SA"/>
        </w:rPr>
        <w:t xml:space="preserve">o prawie autorskim i prawach pokrewnych za naruszenie praw autorskich (osobistych i majątkowych), jakie może mieć miejsce w zakresie dotyczącym </w:t>
      </w:r>
      <w:r>
        <w:rPr>
          <w:rFonts w:ascii="Arial" w:eastAsia="Calibri" w:hAnsi="Arial" w:cs="Arial"/>
          <w:kern w:val="2"/>
          <w:lang w:eastAsia="ar-SA"/>
        </w:rPr>
        <w:t>o</w:t>
      </w:r>
      <w:r w:rsidRPr="00E1603C">
        <w:rPr>
          <w:rFonts w:ascii="Arial" w:eastAsia="Calibri" w:hAnsi="Arial" w:cs="Arial"/>
          <w:kern w:val="2"/>
          <w:lang w:eastAsia="ar-SA"/>
        </w:rPr>
        <w:t xml:space="preserve">programowania stanowiącego przedmiot umowy. W szczególności Wykonawca zobowiązany jest zwrócić Zamawiającemu wszelkie kwoty (odszkodowania, koszty sądowe, opłaty karne, wszelkie dodatkowe opłaty, inne należności finansowe itp.), do wypłaty których Zamawiający może zostać zobowiązany z powodu naruszenia przez Wykonawcę praw własności intelektualnej, w tym praw autorskich. Przepis ten znajduje zastosowanie również </w:t>
      </w:r>
      <w:r>
        <w:rPr>
          <w:rFonts w:ascii="Arial" w:eastAsia="Calibri" w:hAnsi="Arial" w:cs="Arial"/>
          <w:kern w:val="2"/>
          <w:lang w:eastAsia="ar-SA"/>
        </w:rPr>
        <w:br/>
      </w:r>
      <w:r w:rsidRPr="00E1603C">
        <w:rPr>
          <w:rFonts w:ascii="Arial" w:eastAsia="Calibri" w:hAnsi="Arial" w:cs="Arial"/>
          <w:kern w:val="2"/>
          <w:lang w:eastAsia="ar-SA"/>
        </w:rPr>
        <w:t xml:space="preserve">po rozwiązaniu bądź odstąpieniu od umowy (bez względu na tryb jej rozwiązania). </w:t>
      </w:r>
    </w:p>
    <w:p w14:paraId="2AA6CC86" w14:textId="77777777" w:rsidR="00636BAD" w:rsidRPr="00EF1D26" w:rsidRDefault="00636BAD" w:rsidP="00636BAD">
      <w:pPr>
        <w:numPr>
          <w:ilvl w:val="0"/>
          <w:numId w:val="41"/>
        </w:numPr>
        <w:spacing w:before="120" w:after="0"/>
        <w:ind w:left="425" w:hanging="425"/>
        <w:jc w:val="both"/>
        <w:rPr>
          <w:rFonts w:ascii="Arial" w:eastAsia="Calibri" w:hAnsi="Arial" w:cs="Arial"/>
          <w:u w:val="single"/>
        </w:rPr>
      </w:pPr>
      <w:r w:rsidRPr="00EF1D26">
        <w:rPr>
          <w:rFonts w:ascii="Arial" w:eastAsia="Calibri" w:hAnsi="Arial" w:cs="Arial"/>
          <w:kern w:val="2"/>
          <w:lang w:eastAsia="ar-SA"/>
        </w:rPr>
        <w:t xml:space="preserve">W przypadku złożenia przez osobę trzecią powództwa przeciwko Zamawiającemu w związku z zarzucanym naruszeniem praw własności intelektualnej, w tym praw autorskich, w związku z korzystaniem przez Zamawiającego z oprogramowania stanowiącego przedmiot umowy w sposób niesprzeczny z jej postanowieniami, Wykonawca ma obowiązek wstąpienia do procesu w charakterze interwenienta ubocznego po stronie Zamawiającego i podjęcia </w:t>
      </w:r>
      <w:r w:rsidRPr="00EF1D26">
        <w:rPr>
          <w:rFonts w:ascii="Arial" w:eastAsia="Calibri" w:hAnsi="Arial" w:cs="Arial"/>
        </w:rPr>
        <w:t>obrony przeciwko roszczeniom skierowanym przeciwko Zamawiającemu.</w:t>
      </w:r>
    </w:p>
    <w:p w14:paraId="5C00EC79" w14:textId="77777777" w:rsidR="00636BAD" w:rsidRDefault="00636BAD" w:rsidP="00636BAD">
      <w:pPr>
        <w:spacing w:after="0"/>
        <w:jc w:val="center"/>
        <w:rPr>
          <w:rFonts w:ascii="Arial" w:hAnsi="Arial" w:cs="Arial"/>
          <w:b/>
          <w:bCs/>
        </w:rPr>
      </w:pPr>
    </w:p>
    <w:p w14:paraId="2A7CB5D9" w14:textId="77777777" w:rsidR="00636BAD" w:rsidRPr="00E746D9" w:rsidRDefault="00636BAD" w:rsidP="00636BAD">
      <w:pPr>
        <w:spacing w:after="0"/>
        <w:jc w:val="center"/>
        <w:rPr>
          <w:rFonts w:ascii="Arial" w:hAnsi="Arial" w:cs="Arial"/>
          <w:b/>
          <w:bCs/>
        </w:rPr>
      </w:pPr>
      <w:r w:rsidRPr="00E746D9">
        <w:rPr>
          <w:rFonts w:ascii="Arial" w:hAnsi="Arial" w:cs="Arial"/>
          <w:b/>
          <w:bCs/>
        </w:rPr>
        <w:t xml:space="preserve">§ </w:t>
      </w:r>
      <w:r>
        <w:rPr>
          <w:rFonts w:ascii="Arial" w:hAnsi="Arial" w:cs="Arial"/>
          <w:b/>
          <w:bCs/>
        </w:rPr>
        <w:t>7</w:t>
      </w:r>
    </w:p>
    <w:p w14:paraId="0D592226" w14:textId="77777777" w:rsidR="00636BAD" w:rsidRPr="00E746D9" w:rsidRDefault="00636BAD" w:rsidP="00636BAD">
      <w:pPr>
        <w:suppressAutoHyphens/>
        <w:jc w:val="center"/>
        <w:rPr>
          <w:rFonts w:ascii="Arial" w:hAnsi="Arial" w:cs="Arial"/>
          <w:b/>
          <w:bCs/>
        </w:rPr>
      </w:pPr>
      <w:r w:rsidRPr="00E746D9">
        <w:rPr>
          <w:rFonts w:ascii="Arial" w:hAnsi="Arial" w:cs="Arial"/>
          <w:b/>
          <w:bCs/>
        </w:rPr>
        <w:t>Wymagania w zakresie dostarczanego Sprzętu</w:t>
      </w:r>
    </w:p>
    <w:p w14:paraId="2F7FB6E4" w14:textId="77777777" w:rsidR="00636BAD" w:rsidRPr="000433A0" w:rsidRDefault="00636BAD" w:rsidP="006736BC">
      <w:pPr>
        <w:numPr>
          <w:ilvl w:val="0"/>
          <w:numId w:val="275"/>
        </w:numPr>
        <w:spacing w:after="120"/>
        <w:ind w:left="426" w:hanging="426"/>
        <w:jc w:val="both"/>
        <w:rPr>
          <w:rFonts w:ascii="Arial" w:eastAsia="Calibri" w:hAnsi="Arial" w:cs="Arial"/>
        </w:rPr>
      </w:pPr>
      <w:r w:rsidRPr="00E746D9">
        <w:rPr>
          <w:rFonts w:ascii="Arial" w:eastAsia="Calibri" w:hAnsi="Arial" w:cs="Arial"/>
        </w:rPr>
        <w:t>Wykonawca jest zobowiązany do d</w:t>
      </w:r>
      <w:r w:rsidRPr="00E746D9">
        <w:rPr>
          <w:rFonts w:ascii="Arial" w:eastAsia="Calibri" w:hAnsi="Arial" w:cs="Arial"/>
          <w:spacing w:val="-6"/>
        </w:rPr>
        <w:t>ostarcz</w:t>
      </w:r>
      <w:r w:rsidRPr="00E746D9">
        <w:rPr>
          <w:rFonts w:ascii="Arial" w:eastAsia="Calibri" w:hAnsi="Arial" w:cs="Arial"/>
        </w:rPr>
        <w:t xml:space="preserve">enia </w:t>
      </w:r>
      <w:r w:rsidRPr="00E746D9">
        <w:rPr>
          <w:rFonts w:ascii="Arial" w:eastAsia="Calibri" w:hAnsi="Arial" w:cs="Arial"/>
          <w:spacing w:val="-6"/>
        </w:rPr>
        <w:t>Sprzęt</w:t>
      </w:r>
      <w:r w:rsidRPr="00E746D9">
        <w:rPr>
          <w:rFonts w:ascii="Arial" w:eastAsia="Calibri" w:hAnsi="Arial" w:cs="Arial"/>
        </w:rPr>
        <w:t>u</w:t>
      </w:r>
      <w:r w:rsidRPr="00E746D9">
        <w:rPr>
          <w:rFonts w:ascii="Arial" w:eastAsia="Calibri" w:hAnsi="Arial" w:cs="Arial"/>
          <w:spacing w:val="-6"/>
        </w:rPr>
        <w:t xml:space="preserve"> fabrycznie now</w:t>
      </w:r>
      <w:r w:rsidRPr="00E746D9">
        <w:rPr>
          <w:rFonts w:ascii="Arial" w:eastAsia="Calibri" w:hAnsi="Arial" w:cs="Arial"/>
        </w:rPr>
        <w:t>ego</w:t>
      </w:r>
      <w:r>
        <w:rPr>
          <w:rFonts w:ascii="Arial" w:eastAsia="Calibri" w:hAnsi="Arial" w:cs="Arial"/>
        </w:rPr>
        <w:t xml:space="preserve">, </w:t>
      </w:r>
      <w:r w:rsidRPr="00817523">
        <w:rPr>
          <w:rFonts w:ascii="Arial" w:eastAsia="Calibri" w:hAnsi="Arial" w:cs="Arial"/>
        </w:rPr>
        <w:t xml:space="preserve"> </w:t>
      </w:r>
      <w:r w:rsidRPr="00E57655">
        <w:rPr>
          <w:rFonts w:ascii="Arial" w:eastAsia="Calibri" w:hAnsi="Arial" w:cs="Arial"/>
        </w:rPr>
        <w:t>zbudowanego z uwzględnieniem obecnych na rynku trendów technologicznych</w:t>
      </w:r>
      <w:r w:rsidRPr="00E746D9">
        <w:rPr>
          <w:rFonts w:ascii="Arial" w:eastAsia="Calibri" w:hAnsi="Arial" w:cs="Arial"/>
          <w:spacing w:val="-6"/>
        </w:rPr>
        <w:t xml:space="preserve">, </w:t>
      </w:r>
      <w:r>
        <w:rPr>
          <w:rFonts w:ascii="Arial" w:eastAsia="Calibri" w:hAnsi="Arial" w:cs="Arial"/>
          <w:spacing w:val="-6"/>
        </w:rPr>
        <w:t xml:space="preserve">pierwszej kategorii, </w:t>
      </w:r>
      <w:r w:rsidRPr="00E746D9">
        <w:rPr>
          <w:rFonts w:ascii="Arial" w:eastAsia="Calibri" w:hAnsi="Arial" w:cs="Arial"/>
        </w:rPr>
        <w:t xml:space="preserve">nienoszącego znamion użytkowania, </w:t>
      </w:r>
      <w:r w:rsidRPr="003D5C47">
        <w:rPr>
          <w:rFonts w:ascii="Arial" w:eastAsia="Calibri" w:hAnsi="Arial" w:cs="Arial"/>
          <w:spacing w:val="-6"/>
        </w:rPr>
        <w:t>wyprodukowan</w:t>
      </w:r>
      <w:r w:rsidRPr="003D5C47">
        <w:rPr>
          <w:rFonts w:ascii="Arial" w:eastAsia="Calibri" w:hAnsi="Arial" w:cs="Arial"/>
        </w:rPr>
        <w:t>ego nie wcześniej niż</w:t>
      </w:r>
      <w:r w:rsidRPr="003D5C47">
        <w:rPr>
          <w:rFonts w:ascii="Arial" w:eastAsia="Calibri" w:hAnsi="Arial" w:cs="Arial"/>
          <w:color w:val="FF0000"/>
        </w:rPr>
        <w:t xml:space="preserve"> </w:t>
      </w:r>
      <w:r>
        <w:rPr>
          <w:rFonts w:ascii="Arial" w:eastAsia="Calibri" w:hAnsi="Arial" w:cs="Arial"/>
        </w:rPr>
        <w:t>18</w:t>
      </w:r>
      <w:r w:rsidRPr="003D5C47">
        <w:rPr>
          <w:rFonts w:ascii="Arial" w:eastAsia="Calibri" w:hAnsi="Arial" w:cs="Arial"/>
        </w:rPr>
        <w:t xml:space="preserve"> miesięcy</w:t>
      </w:r>
      <w:r>
        <w:rPr>
          <w:rFonts w:ascii="Arial" w:eastAsia="Calibri" w:hAnsi="Arial" w:cs="Arial"/>
        </w:rPr>
        <w:t xml:space="preserve"> </w:t>
      </w:r>
      <w:r>
        <w:rPr>
          <w:rFonts w:ascii="Arial" w:eastAsia="Calibri" w:hAnsi="Arial" w:cs="Arial"/>
        </w:rPr>
        <w:br/>
      </w:r>
      <w:r w:rsidRPr="000433A0">
        <w:rPr>
          <w:rFonts w:ascii="Arial" w:eastAsia="Calibri" w:hAnsi="Arial" w:cs="Arial"/>
          <w:i/>
          <w:iCs/>
        </w:rPr>
        <w:t xml:space="preserve">/dla komputerów stacjonarnych, stacji graficznych oraz notebooków </w:t>
      </w:r>
      <w:r w:rsidRPr="000433A0">
        <w:rPr>
          <w:rFonts w:ascii="Arial" w:eastAsia="Calibri" w:hAnsi="Arial" w:cs="Arial"/>
          <w:i/>
          <w:iCs/>
          <w:spacing w:val="-6"/>
        </w:rPr>
        <w:t>wyprodukowan</w:t>
      </w:r>
      <w:r w:rsidRPr="000433A0">
        <w:rPr>
          <w:rFonts w:ascii="Arial" w:eastAsia="Calibri" w:hAnsi="Arial" w:cs="Arial"/>
          <w:i/>
          <w:iCs/>
        </w:rPr>
        <w:t>ego nie wcześniej niż</w:t>
      </w:r>
      <w:r w:rsidRPr="000433A0">
        <w:rPr>
          <w:rFonts w:ascii="Arial" w:eastAsia="Calibri" w:hAnsi="Arial" w:cs="Arial"/>
          <w:i/>
          <w:iCs/>
          <w:color w:val="FF0000"/>
        </w:rPr>
        <w:t xml:space="preserve"> </w:t>
      </w:r>
      <w:r w:rsidRPr="000433A0">
        <w:rPr>
          <w:rFonts w:ascii="Arial" w:eastAsia="Calibri" w:hAnsi="Arial" w:cs="Arial"/>
          <w:i/>
          <w:iCs/>
        </w:rPr>
        <w:t>9 miesięcy/</w:t>
      </w:r>
      <w:r>
        <w:rPr>
          <w:rFonts w:ascii="Arial" w:eastAsia="Calibri" w:hAnsi="Arial" w:cs="Arial"/>
        </w:rPr>
        <w:t xml:space="preserve"> </w:t>
      </w:r>
      <w:r w:rsidRPr="000433A0">
        <w:rPr>
          <w:rFonts w:ascii="Arial" w:eastAsia="Calibri" w:hAnsi="Arial" w:cs="Arial"/>
        </w:rPr>
        <w:t xml:space="preserve">przed terminem dostawy do Zamawiającego, wolnego </w:t>
      </w:r>
      <w:r>
        <w:rPr>
          <w:rFonts w:ascii="Arial" w:eastAsia="Calibri" w:hAnsi="Arial" w:cs="Arial"/>
        </w:rPr>
        <w:br/>
      </w:r>
      <w:r w:rsidRPr="000433A0">
        <w:rPr>
          <w:rFonts w:ascii="Arial" w:eastAsia="Calibri" w:hAnsi="Arial" w:cs="Arial"/>
        </w:rPr>
        <w:t xml:space="preserve">od jakichkolwiek wad fizycznych i prawnych oraz zgodnego z wymogami określonymi </w:t>
      </w:r>
      <w:r>
        <w:rPr>
          <w:rFonts w:ascii="Arial" w:eastAsia="Calibri" w:hAnsi="Arial" w:cs="Arial"/>
        </w:rPr>
        <w:br/>
      </w:r>
      <w:r w:rsidRPr="000433A0">
        <w:rPr>
          <w:rFonts w:ascii="Arial" w:eastAsia="Calibri" w:hAnsi="Arial" w:cs="Arial"/>
        </w:rPr>
        <w:t>w opisie przedmiotu zamówienia, SWZ oraz złożonej ofercie. Dla zaoferowanego sprzętu wraz z dostawą do Zamawiającego Wykonawca dostarczy oświadczenie producenta/autoryzowanego przedstawiciela producenta potwierdzające datę produkcji sprzętu.</w:t>
      </w:r>
      <w:r w:rsidRPr="000433A0">
        <w:rPr>
          <w:rFonts w:ascii="Calibri" w:eastAsia="Calibri" w:hAnsi="Calibri" w:cs="Times New Roman"/>
        </w:rPr>
        <w:t xml:space="preserve"> </w:t>
      </w:r>
      <w:r w:rsidRPr="000433A0">
        <w:rPr>
          <w:rFonts w:ascii="Arial" w:eastAsia="Calibri" w:hAnsi="Arial" w:cs="Arial"/>
        </w:rPr>
        <w:t>Wykonawca dostarczy Sprzęt odpowiadający co do jakości wymogom wyrobów dopuszczonych do obrotu, oraz posiadający certyfikaty bezpieczeństwa, deklaracje zgodności lub certyfikat zgodności z Polską Normą lub aprobatą techniczną.</w:t>
      </w:r>
    </w:p>
    <w:p w14:paraId="51980D50" w14:textId="77777777" w:rsidR="00636BAD" w:rsidRDefault="00636BAD" w:rsidP="006736BC">
      <w:pPr>
        <w:numPr>
          <w:ilvl w:val="0"/>
          <w:numId w:val="275"/>
        </w:numPr>
        <w:spacing w:after="120"/>
        <w:ind w:left="426" w:hanging="426"/>
        <w:jc w:val="both"/>
        <w:rPr>
          <w:rFonts w:ascii="Arial" w:eastAsia="Calibri" w:hAnsi="Arial" w:cs="Arial"/>
        </w:rPr>
      </w:pPr>
      <w:r w:rsidRPr="003D5C47">
        <w:rPr>
          <w:rFonts w:ascii="Arial" w:eastAsia="Calibri" w:hAnsi="Arial" w:cs="Arial"/>
        </w:rPr>
        <w:t xml:space="preserve">Wykonawca jest zobowiązany do dostarczenia Sprzętu pochodzącego z autoryzowanego kanału sprzedaży producenta na rynek polski, tj. oznaczającego sposób zakupu, </w:t>
      </w:r>
      <w:r w:rsidRPr="003D5C47">
        <w:rPr>
          <w:rFonts w:ascii="Arial" w:eastAsia="Calibri" w:hAnsi="Arial" w:cs="Arial"/>
        </w:rPr>
        <w:br/>
        <w:t xml:space="preserve">w którym producent kieruje dany sprzęt do sprzedaży na określonym terytorium i wskazuje podmioty upoważnione do autoryzowanej sprzedaży.  </w:t>
      </w:r>
    </w:p>
    <w:p w14:paraId="514390A6" w14:textId="77777777" w:rsidR="00636BAD" w:rsidRPr="00E45D89" w:rsidRDefault="00636BAD" w:rsidP="006736BC">
      <w:pPr>
        <w:numPr>
          <w:ilvl w:val="0"/>
          <w:numId w:val="275"/>
        </w:numPr>
        <w:spacing w:after="120"/>
        <w:ind w:left="426" w:hanging="426"/>
        <w:jc w:val="both"/>
        <w:rPr>
          <w:rFonts w:ascii="Arial" w:eastAsia="Calibri" w:hAnsi="Arial" w:cs="Arial"/>
        </w:rPr>
      </w:pPr>
      <w:r w:rsidRPr="00E45D89">
        <w:rPr>
          <w:rFonts w:ascii="Arial" w:eastAsia="Calibri" w:hAnsi="Arial" w:cs="Arial"/>
        </w:rPr>
        <w:lastRenderedPageBreak/>
        <w:t xml:space="preserve">W zakresie części nr 1 - 6 Wykonawca może dostarczyć sprzęt, który został uprzednio dostarczony jako próbka oraz </w:t>
      </w:r>
      <w:r>
        <w:rPr>
          <w:rFonts w:ascii="Arial" w:eastAsia="Calibri" w:hAnsi="Arial" w:cs="Arial"/>
        </w:rPr>
        <w:t>otrzymał</w:t>
      </w:r>
      <w:r w:rsidRPr="00E45D89">
        <w:rPr>
          <w:rFonts w:ascii="Arial" w:eastAsia="Calibri" w:hAnsi="Arial" w:cs="Arial"/>
        </w:rPr>
        <w:t xml:space="preserve"> pozytywn</w:t>
      </w:r>
      <w:r>
        <w:rPr>
          <w:rFonts w:ascii="Arial" w:eastAsia="Calibri" w:hAnsi="Arial" w:cs="Arial"/>
        </w:rPr>
        <w:t>y wynik</w:t>
      </w:r>
      <w:r w:rsidRPr="00E45D89">
        <w:rPr>
          <w:rFonts w:ascii="Arial" w:eastAsia="Calibri" w:hAnsi="Arial" w:cs="Arial"/>
        </w:rPr>
        <w:t xml:space="preserve"> test</w:t>
      </w:r>
      <w:r>
        <w:rPr>
          <w:rFonts w:ascii="Arial" w:eastAsia="Calibri" w:hAnsi="Arial" w:cs="Arial"/>
        </w:rPr>
        <w:t>ów</w:t>
      </w:r>
      <w:r w:rsidRPr="00E45D89">
        <w:rPr>
          <w:rFonts w:ascii="Arial" w:eastAsia="Calibri" w:hAnsi="Arial" w:cs="Arial"/>
        </w:rPr>
        <w:t>, przeprowadzon</w:t>
      </w:r>
      <w:r>
        <w:rPr>
          <w:rFonts w:ascii="Arial" w:eastAsia="Calibri" w:hAnsi="Arial" w:cs="Arial"/>
        </w:rPr>
        <w:t>ych</w:t>
      </w:r>
      <w:r w:rsidRPr="00E45D89">
        <w:rPr>
          <w:rFonts w:ascii="Arial" w:eastAsia="Calibri" w:hAnsi="Arial" w:cs="Arial"/>
        </w:rPr>
        <w:t xml:space="preserve"> przez przedstawicieli Zamawiającego w ramach oceny ofert. </w:t>
      </w:r>
    </w:p>
    <w:p w14:paraId="2811214C" w14:textId="77777777" w:rsidR="00636BAD" w:rsidRPr="003D5C47" w:rsidRDefault="00636BAD" w:rsidP="006736BC">
      <w:pPr>
        <w:numPr>
          <w:ilvl w:val="0"/>
          <w:numId w:val="275"/>
        </w:numPr>
        <w:spacing w:after="120"/>
        <w:ind w:left="426" w:hanging="426"/>
        <w:jc w:val="both"/>
        <w:rPr>
          <w:rFonts w:ascii="Arial" w:eastAsia="Calibri" w:hAnsi="Arial" w:cs="Arial"/>
        </w:rPr>
      </w:pPr>
      <w:r w:rsidRPr="003D5C47">
        <w:rPr>
          <w:rFonts w:ascii="Arial" w:eastAsia="Calibri" w:hAnsi="Arial" w:cs="Arial"/>
        </w:rPr>
        <w:t>Zakres i warunki napraw gwarancyjnych – poza wynikającymi z niniejszej umowy – określa</w:t>
      </w:r>
      <w:r>
        <w:rPr>
          <w:rFonts w:ascii="Arial" w:eastAsia="Calibri" w:hAnsi="Arial" w:cs="Arial"/>
        </w:rPr>
        <w:t>ją</w:t>
      </w:r>
      <w:r w:rsidRPr="003D5C47">
        <w:rPr>
          <w:rFonts w:ascii="Arial" w:eastAsia="Calibri" w:hAnsi="Arial" w:cs="Arial"/>
        </w:rPr>
        <w:t xml:space="preserve"> kart</w:t>
      </w:r>
      <w:r>
        <w:rPr>
          <w:rFonts w:ascii="Arial" w:eastAsia="Calibri" w:hAnsi="Arial" w:cs="Arial"/>
        </w:rPr>
        <w:t>y</w:t>
      </w:r>
      <w:r w:rsidRPr="003D5C47">
        <w:rPr>
          <w:rFonts w:ascii="Arial" w:eastAsia="Calibri" w:hAnsi="Arial" w:cs="Arial"/>
        </w:rPr>
        <w:t xml:space="preserve"> gwarancyjn</w:t>
      </w:r>
      <w:r>
        <w:rPr>
          <w:rFonts w:ascii="Arial" w:eastAsia="Calibri" w:hAnsi="Arial" w:cs="Arial"/>
        </w:rPr>
        <w:t>e</w:t>
      </w:r>
      <w:r w:rsidRPr="003D5C47">
        <w:rPr>
          <w:rFonts w:ascii="Arial" w:eastAsia="Calibri" w:hAnsi="Arial" w:cs="Arial"/>
        </w:rPr>
        <w:t xml:space="preserve"> Sprzętu dostarczon</w:t>
      </w:r>
      <w:r>
        <w:rPr>
          <w:rFonts w:ascii="Arial" w:eastAsia="Calibri" w:hAnsi="Arial" w:cs="Arial"/>
        </w:rPr>
        <w:t>e</w:t>
      </w:r>
      <w:r w:rsidRPr="003D5C47">
        <w:rPr>
          <w:rFonts w:ascii="Arial" w:eastAsia="Calibri" w:hAnsi="Arial" w:cs="Arial"/>
        </w:rPr>
        <w:t xml:space="preserve"> przez Wykonawcę wraz ze </w:t>
      </w:r>
      <w:r>
        <w:rPr>
          <w:rFonts w:ascii="Arial" w:eastAsia="Calibri" w:hAnsi="Arial" w:cs="Arial"/>
        </w:rPr>
        <w:t>S</w:t>
      </w:r>
      <w:r w:rsidRPr="003D5C47">
        <w:rPr>
          <w:rFonts w:ascii="Arial" w:eastAsia="Calibri" w:hAnsi="Arial" w:cs="Arial"/>
        </w:rPr>
        <w:t>przętem. Postanowienia niniejszej umowy mają moc nadrzędną nad zapisami z karty gwarancyjnej, w zakresie w jakim zapisy karty gwarancyjnej przyznają słabszą ochronę Zamawiającemu.</w:t>
      </w:r>
    </w:p>
    <w:p w14:paraId="34373727" w14:textId="77777777" w:rsidR="00636BAD" w:rsidRPr="003D5C47" w:rsidRDefault="00636BAD" w:rsidP="006736BC">
      <w:pPr>
        <w:numPr>
          <w:ilvl w:val="0"/>
          <w:numId w:val="275"/>
        </w:numPr>
        <w:spacing w:after="0"/>
        <w:jc w:val="both"/>
        <w:rPr>
          <w:rFonts w:ascii="Arial" w:eastAsia="Times New Roman" w:hAnsi="Arial" w:cs="Arial"/>
        </w:rPr>
      </w:pPr>
      <w:r w:rsidRPr="003D5C47">
        <w:rPr>
          <w:rFonts w:ascii="Arial" w:eastAsia="Times New Roman" w:hAnsi="Arial" w:cs="Arial"/>
        </w:rPr>
        <w:t xml:space="preserve">Wymagane jest zachowanie pełnej zgodności modeli komponentów zainstalowanych </w:t>
      </w:r>
      <w:r w:rsidRPr="003D5C47">
        <w:rPr>
          <w:rFonts w:ascii="Arial" w:eastAsia="Times New Roman" w:hAnsi="Arial" w:cs="Arial"/>
        </w:rPr>
        <w:br/>
        <w:t xml:space="preserve">w dostarczanych urządzeniach z zadeklarowanymi w ofercie/umowie. </w:t>
      </w:r>
    </w:p>
    <w:p w14:paraId="454BA524" w14:textId="77777777" w:rsidR="00636BAD" w:rsidRPr="00E746D9" w:rsidRDefault="00636BAD" w:rsidP="006736BC">
      <w:pPr>
        <w:numPr>
          <w:ilvl w:val="0"/>
          <w:numId w:val="275"/>
        </w:numPr>
        <w:spacing w:after="0"/>
        <w:jc w:val="both"/>
        <w:rPr>
          <w:rFonts w:ascii="Arial" w:eastAsia="Times New Roman" w:hAnsi="Arial" w:cs="Arial"/>
        </w:rPr>
      </w:pPr>
      <w:r w:rsidRPr="003D5C47">
        <w:rPr>
          <w:rFonts w:ascii="Arial" w:eastAsia="Times New Roman" w:hAnsi="Arial" w:cs="Arial"/>
        </w:rPr>
        <w:t>Dostarczon</w:t>
      </w:r>
      <w:r>
        <w:rPr>
          <w:rFonts w:ascii="Arial" w:eastAsia="Times New Roman" w:hAnsi="Arial" w:cs="Arial"/>
        </w:rPr>
        <w:t>y</w:t>
      </w:r>
      <w:r w:rsidRPr="003D5C47">
        <w:rPr>
          <w:rFonts w:ascii="Arial" w:eastAsia="Times New Roman" w:hAnsi="Arial" w:cs="Arial"/>
        </w:rPr>
        <w:t xml:space="preserve"> </w:t>
      </w:r>
      <w:r>
        <w:rPr>
          <w:rFonts w:ascii="Arial" w:eastAsia="Times New Roman" w:hAnsi="Arial" w:cs="Arial"/>
        </w:rPr>
        <w:t>Sprzęt</w:t>
      </w:r>
      <w:r w:rsidRPr="003D5C47">
        <w:rPr>
          <w:rFonts w:ascii="Arial" w:eastAsia="Times New Roman" w:hAnsi="Arial" w:cs="Arial"/>
        </w:rPr>
        <w:t xml:space="preserve"> (now</w:t>
      </w:r>
      <w:r>
        <w:rPr>
          <w:rFonts w:ascii="Arial" w:eastAsia="Times New Roman" w:hAnsi="Arial" w:cs="Arial"/>
        </w:rPr>
        <w:t>y</w:t>
      </w:r>
      <w:r w:rsidRPr="003D5C47">
        <w:rPr>
          <w:rFonts w:ascii="Arial" w:eastAsia="Times New Roman" w:hAnsi="Arial" w:cs="Arial"/>
        </w:rPr>
        <w:t xml:space="preserve">, z uwzględnieniem aktualnych technologii, pierwszej kategorii, nie starsze niż </w:t>
      </w:r>
      <w:r>
        <w:rPr>
          <w:rFonts w:ascii="Arial" w:eastAsia="Times New Roman" w:hAnsi="Arial" w:cs="Arial"/>
        </w:rPr>
        <w:t>18</w:t>
      </w:r>
      <w:r w:rsidRPr="003D5C47">
        <w:rPr>
          <w:rFonts w:ascii="Arial" w:eastAsia="Times New Roman" w:hAnsi="Arial" w:cs="Arial"/>
        </w:rPr>
        <w:t xml:space="preserve"> miesięcy </w:t>
      </w:r>
      <w:r w:rsidRPr="00E45D89">
        <w:rPr>
          <w:rFonts w:ascii="Arial" w:eastAsia="Times New Roman" w:hAnsi="Arial" w:cs="Arial"/>
          <w:i/>
          <w:iCs/>
        </w:rPr>
        <w:t xml:space="preserve">/dla komputerów stacjonarnych, stacji graficznych </w:t>
      </w:r>
      <w:r w:rsidRPr="00E45D89">
        <w:rPr>
          <w:rFonts w:ascii="Arial" w:eastAsia="Times New Roman" w:hAnsi="Arial" w:cs="Arial"/>
          <w:i/>
          <w:iCs/>
        </w:rPr>
        <w:br/>
        <w:t>oraz notebooków wyprodukowanego nie wcześniej niż 9 miesięcy/</w:t>
      </w:r>
      <w:r w:rsidRPr="000433A0">
        <w:rPr>
          <w:rFonts w:ascii="Arial" w:eastAsia="Times New Roman" w:hAnsi="Arial" w:cs="Arial"/>
        </w:rPr>
        <w:t xml:space="preserve"> </w:t>
      </w:r>
      <w:r w:rsidRPr="003D5C47">
        <w:rPr>
          <w:rFonts w:ascii="Arial" w:eastAsia="Times New Roman" w:hAnsi="Arial" w:cs="Arial"/>
        </w:rPr>
        <w:t>licząc</w:t>
      </w:r>
      <w:r w:rsidRPr="00E746D9">
        <w:rPr>
          <w:rFonts w:ascii="Arial" w:eastAsia="Times New Roman" w:hAnsi="Arial" w:cs="Arial"/>
        </w:rPr>
        <w:t xml:space="preserve"> od dnia dostawy</w:t>
      </w:r>
      <w:r>
        <w:rPr>
          <w:rFonts w:ascii="Arial" w:eastAsia="Times New Roman" w:hAnsi="Arial" w:cs="Arial"/>
        </w:rPr>
        <w:t xml:space="preserve"> do Zamawiającego</w:t>
      </w:r>
      <w:r w:rsidRPr="00E746D9">
        <w:rPr>
          <w:rFonts w:ascii="Arial" w:eastAsia="Times New Roman" w:hAnsi="Arial" w:cs="Arial"/>
        </w:rPr>
        <w:t>) mus</w:t>
      </w:r>
      <w:r>
        <w:rPr>
          <w:rFonts w:ascii="Arial" w:eastAsia="Times New Roman" w:hAnsi="Arial" w:cs="Arial"/>
        </w:rPr>
        <w:t>i</w:t>
      </w:r>
      <w:r w:rsidRPr="00E746D9">
        <w:rPr>
          <w:rFonts w:ascii="Arial" w:eastAsia="Times New Roman" w:hAnsi="Arial" w:cs="Arial"/>
        </w:rPr>
        <w:t xml:space="preserve"> spełniać wymagania jakościowe potwierdzone przez producenta w systemie pełnego zapewnienia jakości, stosowanego podczas projektowania, produkcji, badań i końcowej kontroli wyrobów.</w:t>
      </w:r>
    </w:p>
    <w:p w14:paraId="020B24FB" w14:textId="77777777" w:rsidR="00636BAD" w:rsidRPr="00E746D9" w:rsidRDefault="00636BAD" w:rsidP="006736BC">
      <w:pPr>
        <w:numPr>
          <w:ilvl w:val="0"/>
          <w:numId w:val="275"/>
        </w:numPr>
        <w:spacing w:after="0"/>
        <w:jc w:val="both"/>
        <w:rPr>
          <w:rFonts w:ascii="Arial" w:eastAsia="Times New Roman" w:hAnsi="Arial" w:cs="Arial"/>
        </w:rPr>
      </w:pPr>
      <w:r w:rsidRPr="00E746D9">
        <w:rPr>
          <w:rFonts w:ascii="Arial" w:eastAsia="Times New Roman" w:hAnsi="Arial" w:cs="Arial"/>
        </w:rPr>
        <w:t>Wszystkie wymagane testy wydajności i głośności mają dotyczyć sprzętu w </w:t>
      </w:r>
      <w:r w:rsidRPr="00E746D9">
        <w:rPr>
          <w:rFonts w:ascii="Arial" w:eastAsia="Times New Roman" w:hAnsi="Arial" w:cs="Arial"/>
          <w:u w:val="single"/>
        </w:rPr>
        <w:t>oferowanej konfiguracji.</w:t>
      </w:r>
      <w:r w:rsidRPr="00E746D9">
        <w:rPr>
          <w:rFonts w:ascii="Arial" w:eastAsia="Times New Roman" w:hAnsi="Arial" w:cs="Arial"/>
        </w:rPr>
        <w:t xml:space="preserve"> Pozostałe wymagane </w:t>
      </w:r>
      <w:r>
        <w:rPr>
          <w:rFonts w:ascii="Arial" w:eastAsia="Times New Roman" w:hAnsi="Arial" w:cs="Arial"/>
        </w:rPr>
        <w:t>dokumenty przedmiotowe</w:t>
      </w:r>
      <w:r w:rsidRPr="00E746D9">
        <w:rPr>
          <w:rFonts w:ascii="Arial" w:eastAsia="Times New Roman" w:hAnsi="Arial" w:cs="Arial"/>
        </w:rPr>
        <w:t xml:space="preserve"> mogą dotyczyć oferowanej platformy sprzętowej.</w:t>
      </w:r>
    </w:p>
    <w:p w14:paraId="00966EEE" w14:textId="77777777" w:rsidR="00636BAD" w:rsidRPr="00E746D9" w:rsidRDefault="00636BAD" w:rsidP="006736BC">
      <w:pPr>
        <w:numPr>
          <w:ilvl w:val="0"/>
          <w:numId w:val="275"/>
        </w:numPr>
        <w:spacing w:after="0"/>
        <w:jc w:val="both"/>
        <w:rPr>
          <w:rFonts w:ascii="Arial" w:eastAsia="Times New Roman" w:hAnsi="Arial" w:cs="Arial"/>
        </w:rPr>
      </w:pPr>
      <w:r w:rsidRPr="00E746D9">
        <w:rPr>
          <w:rFonts w:ascii="Arial" w:eastAsia="Times New Roman" w:hAnsi="Arial" w:cs="Arial"/>
        </w:rPr>
        <w:t xml:space="preserve">Przynajmniej pierwsza linia wsparcia technicznego producenta musi być dostępna </w:t>
      </w:r>
      <w:r>
        <w:rPr>
          <w:rFonts w:ascii="Arial" w:eastAsia="Times New Roman" w:hAnsi="Arial" w:cs="Arial"/>
        </w:rPr>
        <w:br/>
      </w:r>
      <w:r w:rsidRPr="00E746D9">
        <w:rPr>
          <w:rFonts w:ascii="Arial" w:eastAsia="Times New Roman" w:hAnsi="Arial" w:cs="Arial"/>
        </w:rPr>
        <w:t>w języku polskim.</w:t>
      </w:r>
    </w:p>
    <w:p w14:paraId="262A475A" w14:textId="77777777" w:rsidR="00636BAD" w:rsidRDefault="00636BAD" w:rsidP="006736BC">
      <w:pPr>
        <w:numPr>
          <w:ilvl w:val="0"/>
          <w:numId w:val="275"/>
        </w:numPr>
        <w:spacing w:after="0"/>
        <w:contextualSpacing/>
        <w:jc w:val="both"/>
        <w:rPr>
          <w:rFonts w:ascii="Arial" w:hAnsi="Arial" w:cs="Arial"/>
        </w:rPr>
      </w:pPr>
      <w:r w:rsidRPr="00E746D9">
        <w:rPr>
          <w:rFonts w:ascii="Arial" w:hAnsi="Arial" w:cs="Arial"/>
        </w:rPr>
        <w:t>Wszelkie inne wymagania w zakresie dostarczanego Sprzętu</w:t>
      </w:r>
      <w:r>
        <w:rPr>
          <w:rFonts w:ascii="Arial" w:hAnsi="Arial" w:cs="Arial"/>
        </w:rPr>
        <w:t>,</w:t>
      </w:r>
      <w:r w:rsidRPr="00E746D9">
        <w:rPr>
          <w:rFonts w:ascii="Arial" w:hAnsi="Arial" w:cs="Arial"/>
        </w:rPr>
        <w:t xml:space="preserve"> które musi spełnić Wykonawca określa załącznik nr 1A do Umowy – szczegółowa specyfikacja techniczna (dotyczy wszystkich części). </w:t>
      </w:r>
    </w:p>
    <w:p w14:paraId="3F001C95" w14:textId="77777777" w:rsidR="00636BAD" w:rsidRPr="0032799F" w:rsidRDefault="00636BAD" w:rsidP="006736BC">
      <w:pPr>
        <w:numPr>
          <w:ilvl w:val="0"/>
          <w:numId w:val="275"/>
        </w:numPr>
        <w:spacing w:after="0"/>
        <w:jc w:val="both"/>
        <w:rPr>
          <w:rFonts w:ascii="Arial" w:eastAsia="Calibri" w:hAnsi="Arial" w:cs="Arial"/>
        </w:rPr>
      </w:pPr>
      <w:r w:rsidRPr="0032799F">
        <w:rPr>
          <w:rFonts w:ascii="Arial" w:eastAsia="Calibri" w:hAnsi="Arial" w:cs="Arial"/>
        </w:rPr>
        <w:t xml:space="preserve">Zamawiający zastrzega sobie prawo do przeprowadzenia w dowolnym czasie kontroli zgodności dostarczonego </w:t>
      </w:r>
      <w:r>
        <w:rPr>
          <w:rFonts w:ascii="Arial" w:eastAsia="Calibri" w:hAnsi="Arial" w:cs="Arial"/>
        </w:rPr>
        <w:t>S</w:t>
      </w:r>
      <w:r w:rsidRPr="0032799F">
        <w:rPr>
          <w:rFonts w:ascii="Arial" w:eastAsia="Calibri" w:hAnsi="Arial" w:cs="Arial"/>
        </w:rPr>
        <w:t>przętu z wymaganiami zawartymi w Załączniku nr 1.</w:t>
      </w:r>
    </w:p>
    <w:p w14:paraId="02556579" w14:textId="77777777" w:rsidR="00636BAD" w:rsidRPr="000105FF" w:rsidRDefault="00636BAD" w:rsidP="006736BC">
      <w:pPr>
        <w:numPr>
          <w:ilvl w:val="0"/>
          <w:numId w:val="275"/>
        </w:numPr>
        <w:spacing w:after="0"/>
        <w:contextualSpacing/>
        <w:jc w:val="both"/>
        <w:rPr>
          <w:rFonts w:ascii="Arial" w:hAnsi="Arial" w:cs="Arial"/>
          <w:b/>
          <w:bCs/>
          <w:i/>
          <w:iCs/>
          <w:u w:val="single"/>
        </w:rPr>
      </w:pPr>
      <w:r w:rsidRPr="00EA655B">
        <w:rPr>
          <w:rFonts w:ascii="Arial" w:eastAsia="Calibri" w:hAnsi="Arial" w:cs="Arial"/>
        </w:rPr>
        <w:t>Kontrola będzie się odbywała zgodnie z Metodyką badań sprzętu IT</w:t>
      </w:r>
      <w:r>
        <w:rPr>
          <w:rFonts w:ascii="Arial" w:eastAsia="Calibri" w:hAnsi="Arial" w:cs="Arial"/>
        </w:rPr>
        <w:t>,</w:t>
      </w:r>
      <w:r w:rsidRPr="00EA655B">
        <w:rPr>
          <w:rFonts w:ascii="Arial" w:eastAsia="Calibri" w:hAnsi="Arial" w:cs="Arial"/>
        </w:rPr>
        <w:t xml:space="preserve"> </w:t>
      </w:r>
      <w:r>
        <w:rPr>
          <w:rFonts w:ascii="Arial" w:eastAsia="Calibri" w:hAnsi="Arial" w:cs="Arial"/>
        </w:rPr>
        <w:t>stanowiącą</w:t>
      </w:r>
      <w:r w:rsidRPr="00EA655B">
        <w:rPr>
          <w:rFonts w:ascii="Arial" w:eastAsia="Calibri" w:hAnsi="Arial" w:cs="Arial"/>
        </w:rPr>
        <w:t xml:space="preserve"> Załącznik nr </w:t>
      </w:r>
      <w:r>
        <w:rPr>
          <w:rFonts w:ascii="Arial" w:eastAsia="Calibri" w:hAnsi="Arial" w:cs="Arial"/>
        </w:rPr>
        <w:t>10</w:t>
      </w:r>
      <w:r w:rsidRPr="00EA655B">
        <w:rPr>
          <w:rFonts w:ascii="Arial" w:eastAsia="Calibri" w:hAnsi="Arial" w:cs="Arial"/>
        </w:rPr>
        <w:t xml:space="preserve"> do umowy.</w:t>
      </w:r>
    </w:p>
    <w:p w14:paraId="21228CF4" w14:textId="77777777" w:rsidR="00636BAD" w:rsidRPr="000105FF" w:rsidRDefault="00636BAD" w:rsidP="006736BC">
      <w:pPr>
        <w:pStyle w:val="Akapitzlist"/>
        <w:numPr>
          <w:ilvl w:val="0"/>
          <w:numId w:val="275"/>
        </w:numPr>
        <w:jc w:val="both"/>
        <w:rPr>
          <w:rFonts w:ascii="Arial" w:eastAsia="Calibri" w:hAnsi="Arial" w:cs="Arial"/>
          <w:bCs/>
        </w:rPr>
      </w:pPr>
      <w:r w:rsidRPr="000105FF">
        <w:rPr>
          <w:rFonts w:ascii="Arial" w:eastAsia="Calibri" w:hAnsi="Arial" w:cs="Arial"/>
          <w:bCs/>
        </w:rPr>
        <w:t>Każde urządzenie powinno zostać dostarczone z kompletem wyposażenia wyszczególnionego w Specyfikacji technicznej – Załącznik nr 1A do umowy.</w:t>
      </w:r>
    </w:p>
    <w:p w14:paraId="458636BF" w14:textId="77777777" w:rsidR="00636BAD" w:rsidRPr="000105FF" w:rsidRDefault="00636BAD" w:rsidP="006736BC">
      <w:pPr>
        <w:pStyle w:val="Akapitzlist"/>
        <w:numPr>
          <w:ilvl w:val="0"/>
          <w:numId w:val="275"/>
        </w:numPr>
        <w:spacing w:after="0"/>
        <w:jc w:val="both"/>
        <w:rPr>
          <w:rFonts w:ascii="Arial" w:eastAsia="Calibri" w:hAnsi="Arial" w:cs="Arial"/>
          <w:bCs/>
        </w:rPr>
      </w:pPr>
      <w:r w:rsidRPr="000105FF">
        <w:rPr>
          <w:rFonts w:ascii="Arial" w:eastAsia="Calibri" w:hAnsi="Arial" w:cs="Arial"/>
          <w:bCs/>
        </w:rPr>
        <w:t>Niedopuszczalna jest dostawa samych elementów wyposażenia, bez urządzeń, z którymi powinny zostać dostarczone (ani urządzeń bez wyposażenia) wg. Specyfikacji technicznej – Załącznik nr 1A do umowy.”</w:t>
      </w:r>
    </w:p>
    <w:p w14:paraId="48EF2084" w14:textId="77777777" w:rsidR="00636BAD" w:rsidRPr="00E746D9" w:rsidRDefault="00636BAD" w:rsidP="00636BAD">
      <w:pPr>
        <w:spacing w:after="0"/>
        <w:jc w:val="center"/>
        <w:rPr>
          <w:rFonts w:ascii="Arial" w:hAnsi="Arial" w:cs="Arial"/>
          <w:b/>
        </w:rPr>
      </w:pPr>
      <w:r w:rsidRPr="00E746D9">
        <w:rPr>
          <w:rFonts w:ascii="Arial" w:hAnsi="Arial" w:cs="Arial"/>
          <w:b/>
        </w:rPr>
        <w:t xml:space="preserve">§ </w:t>
      </w:r>
      <w:r>
        <w:rPr>
          <w:rFonts w:ascii="Arial" w:hAnsi="Arial" w:cs="Arial"/>
          <w:b/>
        </w:rPr>
        <w:t>8</w:t>
      </w:r>
      <w:r w:rsidRPr="00E746D9">
        <w:rPr>
          <w:rFonts w:ascii="Arial" w:hAnsi="Arial" w:cs="Arial"/>
          <w:b/>
        </w:rPr>
        <w:br/>
        <w:t>Warunki dostawy i odbioru</w:t>
      </w:r>
    </w:p>
    <w:p w14:paraId="18BF4DB5" w14:textId="77777777" w:rsidR="00636BAD" w:rsidRPr="00E746D9" w:rsidRDefault="00636BAD" w:rsidP="00636BAD">
      <w:pPr>
        <w:spacing w:after="0"/>
        <w:jc w:val="center"/>
        <w:rPr>
          <w:rFonts w:ascii="Arial" w:hAnsi="Arial" w:cs="Arial"/>
          <w:b/>
        </w:rPr>
      </w:pPr>
    </w:p>
    <w:p w14:paraId="7E14E5DA" w14:textId="77777777" w:rsidR="00636BAD" w:rsidRDefault="00636BAD" w:rsidP="006736BC">
      <w:pPr>
        <w:numPr>
          <w:ilvl w:val="0"/>
          <w:numId w:val="280"/>
        </w:numPr>
        <w:spacing w:after="160"/>
        <w:ind w:left="426" w:hanging="426"/>
        <w:contextualSpacing/>
        <w:jc w:val="both"/>
        <w:rPr>
          <w:rFonts w:ascii="Arial" w:eastAsia="Calibri" w:hAnsi="Arial" w:cs="Arial"/>
        </w:rPr>
      </w:pPr>
      <w:r w:rsidRPr="00E746D9">
        <w:rPr>
          <w:rFonts w:ascii="Arial" w:eastAsia="Calibri" w:hAnsi="Arial" w:cs="Arial"/>
        </w:rPr>
        <w:t>Odbiorcą przedmiotu umowy jest:</w:t>
      </w:r>
    </w:p>
    <w:p w14:paraId="02C2D8E1" w14:textId="77777777" w:rsidR="00636BAD" w:rsidRPr="00557794" w:rsidRDefault="00636BAD" w:rsidP="00636BAD">
      <w:pPr>
        <w:spacing w:after="160"/>
        <w:ind w:left="709" w:hanging="283"/>
        <w:contextualSpacing/>
        <w:jc w:val="both"/>
        <w:rPr>
          <w:rFonts w:ascii="Arial" w:eastAsia="Calibri" w:hAnsi="Arial" w:cs="Arial"/>
          <w:b/>
          <w:bCs/>
        </w:rPr>
      </w:pPr>
      <w:r w:rsidRPr="003B61CD">
        <w:rPr>
          <w:rFonts w:ascii="Arial" w:eastAsia="Calibri" w:hAnsi="Arial" w:cs="Arial"/>
        </w:rPr>
        <w:t xml:space="preserve">- </w:t>
      </w:r>
      <w:bookmarkStart w:id="313" w:name="_Hlk156899143"/>
      <w:r w:rsidRPr="003B61CD">
        <w:rPr>
          <w:rFonts w:ascii="Arial" w:eastAsia="Calibri" w:hAnsi="Arial" w:cs="Arial"/>
          <w:b/>
          <w:bCs/>
        </w:rPr>
        <w:t xml:space="preserve">2. Regionalna </w:t>
      </w:r>
      <w:r w:rsidRPr="00557794">
        <w:rPr>
          <w:rFonts w:ascii="Arial" w:eastAsia="Calibri" w:hAnsi="Arial" w:cs="Arial"/>
          <w:b/>
          <w:bCs/>
        </w:rPr>
        <w:t>Baza Logistyczna, Skład Zegrze</w:t>
      </w:r>
      <w:r w:rsidRPr="00557794">
        <w:rPr>
          <w:rFonts w:ascii="Arial" w:eastAsia="Calibri" w:hAnsi="Arial" w:cs="Arial"/>
        </w:rPr>
        <w:t xml:space="preserve">, 05-130 Zegrze Południowe, </w:t>
      </w:r>
      <w:r w:rsidRPr="00557794">
        <w:rPr>
          <w:rFonts w:ascii="Arial" w:eastAsia="Calibri" w:hAnsi="Arial" w:cs="Arial"/>
        </w:rPr>
        <w:br/>
        <w:t xml:space="preserve">ul. Warszawska 22, </w:t>
      </w:r>
      <w:r w:rsidRPr="00557794">
        <w:rPr>
          <w:rFonts w:ascii="Arial" w:eastAsia="Calibri" w:hAnsi="Arial" w:cs="Arial"/>
          <w:i/>
          <w:iCs/>
        </w:rPr>
        <w:t xml:space="preserve">(dotyczy części nr 1, 2, 4, </w:t>
      </w:r>
      <w:r>
        <w:rPr>
          <w:rFonts w:ascii="Arial" w:eastAsia="Calibri" w:hAnsi="Arial" w:cs="Arial"/>
          <w:i/>
          <w:iCs/>
        </w:rPr>
        <w:t xml:space="preserve">6, </w:t>
      </w:r>
      <w:r w:rsidRPr="00557794">
        <w:rPr>
          <w:rFonts w:ascii="Arial" w:eastAsia="Calibri" w:hAnsi="Arial" w:cs="Arial"/>
          <w:i/>
          <w:iCs/>
        </w:rPr>
        <w:t xml:space="preserve">7, </w:t>
      </w:r>
      <w:r>
        <w:rPr>
          <w:rFonts w:ascii="Arial" w:eastAsia="Calibri" w:hAnsi="Arial" w:cs="Arial"/>
          <w:i/>
          <w:iCs/>
        </w:rPr>
        <w:t>9</w:t>
      </w:r>
      <w:r w:rsidRPr="00557794">
        <w:rPr>
          <w:rFonts w:ascii="Arial" w:eastAsia="Calibri" w:hAnsi="Arial" w:cs="Arial"/>
          <w:i/>
          <w:iCs/>
        </w:rPr>
        <w:t>-</w:t>
      </w:r>
      <w:r>
        <w:rPr>
          <w:rFonts w:ascii="Arial" w:eastAsia="Calibri" w:hAnsi="Arial" w:cs="Arial"/>
          <w:i/>
          <w:iCs/>
        </w:rPr>
        <w:t>21</w:t>
      </w:r>
      <w:r w:rsidRPr="00557794">
        <w:rPr>
          <w:rFonts w:ascii="Arial" w:eastAsia="Calibri" w:hAnsi="Arial" w:cs="Arial"/>
          <w:i/>
          <w:iCs/>
        </w:rPr>
        <w:t xml:space="preserve"> oraz 91)</w:t>
      </w:r>
      <w:r w:rsidRPr="00557794">
        <w:rPr>
          <w:rFonts w:ascii="Arial" w:eastAsia="Calibri" w:hAnsi="Arial" w:cs="Arial"/>
          <w:b/>
          <w:bCs/>
        </w:rPr>
        <w:t>,</w:t>
      </w:r>
    </w:p>
    <w:p w14:paraId="0806ECCF" w14:textId="77777777" w:rsidR="00636BAD" w:rsidRPr="00557794" w:rsidRDefault="00636BAD" w:rsidP="00636BAD">
      <w:pPr>
        <w:spacing w:after="160"/>
        <w:ind w:left="709" w:hanging="283"/>
        <w:contextualSpacing/>
        <w:jc w:val="both"/>
        <w:rPr>
          <w:rFonts w:ascii="Arial" w:eastAsia="Calibri" w:hAnsi="Arial" w:cs="Arial"/>
        </w:rPr>
      </w:pPr>
      <w:r w:rsidRPr="00557794">
        <w:rPr>
          <w:rFonts w:ascii="Arial" w:eastAsia="Calibri" w:hAnsi="Arial" w:cs="Arial"/>
        </w:rPr>
        <w:t xml:space="preserve">- </w:t>
      </w:r>
      <w:r w:rsidRPr="00557794">
        <w:rPr>
          <w:rFonts w:ascii="Arial" w:eastAsia="Calibri" w:hAnsi="Arial" w:cs="Arial"/>
          <w:b/>
          <w:bCs/>
        </w:rPr>
        <w:t>3. Regionalna Baza Logistyczna Wielkopowierzchniowy Wielobranżowy Skład Materiałowy</w:t>
      </w:r>
      <w:r w:rsidRPr="00557794">
        <w:rPr>
          <w:rFonts w:ascii="Arial" w:eastAsia="Calibri" w:hAnsi="Arial" w:cs="Arial"/>
        </w:rPr>
        <w:t xml:space="preserve"> </w:t>
      </w:r>
      <w:r w:rsidRPr="00557794">
        <w:rPr>
          <w:rFonts w:ascii="Arial" w:eastAsia="Calibri" w:hAnsi="Arial" w:cs="Arial"/>
          <w:b/>
          <w:bCs/>
        </w:rPr>
        <w:t xml:space="preserve">Kutno, </w:t>
      </w:r>
      <w:r w:rsidRPr="00557794">
        <w:rPr>
          <w:rFonts w:ascii="Arial" w:eastAsia="Calibri" w:hAnsi="Arial" w:cs="Arial"/>
        </w:rPr>
        <w:t xml:space="preserve">99-300 Kutno, ul. Bohaterów Walk nad Bzurą - </w:t>
      </w:r>
      <w:r w:rsidRPr="00557794">
        <w:rPr>
          <w:rFonts w:ascii="Arial" w:eastAsia="Calibri" w:hAnsi="Arial" w:cs="Arial"/>
          <w:b/>
          <w:bCs/>
        </w:rPr>
        <w:t>zwany dalej WWSM Kutno</w:t>
      </w:r>
      <w:r w:rsidRPr="00557794">
        <w:rPr>
          <w:rFonts w:ascii="Arial" w:eastAsia="Calibri" w:hAnsi="Arial" w:cs="Arial"/>
        </w:rPr>
        <w:t xml:space="preserve">, </w:t>
      </w:r>
      <w:r w:rsidRPr="00557794">
        <w:rPr>
          <w:rFonts w:ascii="Arial" w:eastAsia="Calibri" w:hAnsi="Arial" w:cs="Arial"/>
          <w:i/>
          <w:iCs/>
        </w:rPr>
        <w:t xml:space="preserve">(dotyczy części nr </w:t>
      </w:r>
      <w:r>
        <w:rPr>
          <w:rFonts w:ascii="Arial" w:eastAsia="Calibri" w:hAnsi="Arial" w:cs="Arial"/>
          <w:i/>
          <w:iCs/>
        </w:rPr>
        <w:t xml:space="preserve">3, 5, 6, </w:t>
      </w:r>
      <w:r w:rsidRPr="00557794">
        <w:rPr>
          <w:rFonts w:ascii="Arial" w:eastAsia="Calibri" w:hAnsi="Arial" w:cs="Arial"/>
          <w:i/>
          <w:iCs/>
        </w:rPr>
        <w:t xml:space="preserve">8, </w:t>
      </w:r>
      <w:r>
        <w:rPr>
          <w:rFonts w:ascii="Arial" w:eastAsia="Calibri" w:hAnsi="Arial" w:cs="Arial"/>
          <w:i/>
          <w:iCs/>
        </w:rPr>
        <w:t xml:space="preserve">22-90 oraz </w:t>
      </w:r>
      <w:r w:rsidRPr="00557794">
        <w:rPr>
          <w:rFonts w:ascii="Arial" w:eastAsia="Calibri" w:hAnsi="Arial" w:cs="Arial"/>
          <w:i/>
          <w:iCs/>
        </w:rPr>
        <w:t>9</w:t>
      </w:r>
      <w:r>
        <w:rPr>
          <w:rFonts w:ascii="Arial" w:eastAsia="Calibri" w:hAnsi="Arial" w:cs="Arial"/>
          <w:i/>
          <w:iCs/>
        </w:rPr>
        <w:t>2</w:t>
      </w:r>
      <w:r w:rsidRPr="00557794">
        <w:rPr>
          <w:rFonts w:ascii="Arial" w:eastAsia="Calibri" w:hAnsi="Arial" w:cs="Arial"/>
          <w:i/>
          <w:iCs/>
        </w:rPr>
        <w:t>);</w:t>
      </w:r>
    </w:p>
    <w:p w14:paraId="0CB7761B" w14:textId="77777777" w:rsidR="00636BAD" w:rsidRPr="00557794" w:rsidRDefault="00636BAD" w:rsidP="00636BAD">
      <w:pPr>
        <w:tabs>
          <w:tab w:val="left" w:pos="567"/>
        </w:tabs>
        <w:spacing w:after="160"/>
        <w:ind w:left="709" w:hanging="283"/>
        <w:contextualSpacing/>
        <w:jc w:val="both"/>
        <w:rPr>
          <w:rFonts w:ascii="Arial" w:eastAsia="Calibri" w:hAnsi="Arial" w:cs="Arial"/>
          <w:b/>
          <w:bCs/>
        </w:rPr>
      </w:pPr>
      <w:r w:rsidRPr="00557794">
        <w:rPr>
          <w:rFonts w:ascii="Arial" w:eastAsia="Calibri" w:hAnsi="Arial" w:cs="Arial"/>
          <w:b/>
          <w:bCs/>
        </w:rPr>
        <w:t>zwani dalej „Odbiorcą”.</w:t>
      </w:r>
    </w:p>
    <w:bookmarkEnd w:id="313"/>
    <w:p w14:paraId="753A970E" w14:textId="77777777" w:rsidR="00636BAD" w:rsidRPr="00E746D9" w:rsidRDefault="00636BAD" w:rsidP="006736BC">
      <w:pPr>
        <w:numPr>
          <w:ilvl w:val="0"/>
          <w:numId w:val="280"/>
        </w:numPr>
        <w:spacing w:after="160"/>
        <w:ind w:left="426" w:hanging="426"/>
        <w:contextualSpacing/>
        <w:jc w:val="both"/>
        <w:rPr>
          <w:rFonts w:ascii="Arial" w:eastAsia="Calibri" w:hAnsi="Arial" w:cs="Arial"/>
        </w:rPr>
      </w:pPr>
      <w:r w:rsidRPr="00557794">
        <w:rPr>
          <w:rFonts w:ascii="Arial" w:eastAsia="Calibri" w:hAnsi="Arial" w:cs="Arial"/>
        </w:rPr>
        <w:t>Wszelkie koszty związane z dostarczeniem Sprzętu</w:t>
      </w:r>
      <w:r w:rsidRPr="00E746D9">
        <w:rPr>
          <w:rFonts w:ascii="Arial" w:eastAsia="Calibri" w:hAnsi="Arial" w:cs="Arial"/>
        </w:rPr>
        <w:t xml:space="preserve"> do Odbiorcy ponosi Wykonawca.</w:t>
      </w:r>
    </w:p>
    <w:p w14:paraId="63C1D9F1" w14:textId="77777777" w:rsidR="00636BAD" w:rsidRPr="00E746D9" w:rsidRDefault="00636BAD" w:rsidP="006736BC">
      <w:pPr>
        <w:numPr>
          <w:ilvl w:val="0"/>
          <w:numId w:val="280"/>
        </w:numPr>
        <w:spacing w:after="160"/>
        <w:ind w:left="426" w:hanging="426"/>
        <w:contextualSpacing/>
        <w:jc w:val="both"/>
        <w:rPr>
          <w:rFonts w:ascii="Arial" w:eastAsia="Calibri" w:hAnsi="Arial" w:cs="Arial"/>
        </w:rPr>
      </w:pPr>
      <w:r w:rsidRPr="00E746D9">
        <w:rPr>
          <w:rFonts w:ascii="Arial" w:eastAsia="Calibri" w:hAnsi="Arial" w:cs="Arial"/>
        </w:rPr>
        <w:t xml:space="preserve">Wykonawca powiadomi  Odbiorcę o dostawie sprzętu (jak również dostawie częściowej) na co najmniej </w:t>
      </w:r>
      <w:r>
        <w:rPr>
          <w:rFonts w:ascii="Arial" w:eastAsia="Calibri" w:hAnsi="Arial" w:cs="Arial"/>
        </w:rPr>
        <w:t>7</w:t>
      </w:r>
      <w:r w:rsidRPr="00E746D9">
        <w:rPr>
          <w:rFonts w:ascii="Arial" w:eastAsia="Calibri" w:hAnsi="Arial" w:cs="Arial"/>
        </w:rPr>
        <w:t xml:space="preserve"> dni kalendarzowych przed planowanym terminem dostawy. W przypadku niedochowania tego terminu Odbiorca ma prawo odmówić uzgodnienia terminu odbioru, </w:t>
      </w:r>
      <w:r w:rsidRPr="00E746D9">
        <w:rPr>
          <w:rFonts w:ascii="Arial" w:eastAsia="Calibri" w:hAnsi="Arial" w:cs="Arial"/>
        </w:rPr>
        <w:lastRenderedPageBreak/>
        <w:t>tym samym odmówić przyjęcia odbioru z konsekwencjami wynikającymi z dalszej części umowy.</w:t>
      </w:r>
    </w:p>
    <w:p w14:paraId="1ED2CE0A" w14:textId="77777777" w:rsidR="00636BAD" w:rsidRPr="000557FB" w:rsidRDefault="00636BAD" w:rsidP="006736BC">
      <w:pPr>
        <w:numPr>
          <w:ilvl w:val="0"/>
          <w:numId w:val="280"/>
        </w:numPr>
        <w:spacing w:after="160"/>
        <w:ind w:left="426" w:hanging="426"/>
        <w:contextualSpacing/>
        <w:jc w:val="both"/>
        <w:rPr>
          <w:rFonts w:ascii="Arial" w:eastAsia="Calibri" w:hAnsi="Arial" w:cs="Arial"/>
        </w:rPr>
      </w:pPr>
      <w:r w:rsidRPr="00E746D9">
        <w:rPr>
          <w:rFonts w:ascii="Arial" w:eastAsia="Calibri" w:hAnsi="Arial" w:cs="Arial"/>
        </w:rPr>
        <w:t xml:space="preserve">Dostawę (jak również dostawę częściową) do </w:t>
      </w:r>
      <w:r w:rsidRPr="000557FB">
        <w:rPr>
          <w:rFonts w:ascii="Arial" w:eastAsia="Calibri" w:hAnsi="Arial" w:cs="Arial"/>
        </w:rPr>
        <w:t xml:space="preserve">Odbiorcy należy zrealizować </w:t>
      </w:r>
      <w:r w:rsidRPr="000557FB">
        <w:rPr>
          <w:rFonts w:ascii="Arial" w:eastAsia="Calibri" w:hAnsi="Arial" w:cs="Arial"/>
        </w:rPr>
        <w:br/>
        <w:t>od poniedziałku do czwartku w godz. 8:00-14</w:t>
      </w:r>
      <w:r w:rsidRPr="000557FB">
        <w:rPr>
          <w:rFonts w:ascii="Arial" w:hAnsi="Arial" w:cs="Arial"/>
          <w:color w:val="000000"/>
        </w:rPr>
        <w:t xml:space="preserve"> </w:t>
      </w:r>
      <w:r w:rsidRPr="000557FB">
        <w:rPr>
          <w:rFonts w:ascii="Arial" w:eastAsia="Calibri" w:hAnsi="Arial" w:cs="Arial"/>
        </w:rPr>
        <w:t>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18372728"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W przypadku, gdy nie zostaną zachowane terminy i zasady zawiadamiania o terminach dostaw i odbioru ustalone w ustępach poprzedzających, Zamawiającemu przysługuje prawo jednostronnego wskazania terminu do wykonania czynności. O fakcie tym Zamawiający powiadomi Wykonawcę – faksem lub emailem.</w:t>
      </w:r>
    </w:p>
    <w:p w14:paraId="16E5F4FD"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Przekazanie sprzętu nastąpi w siedzibie Odbiorcy w obecności komisji (komisja odbierająca) w skład której wejdą przedstawiciele Odbiorcy.</w:t>
      </w:r>
    </w:p>
    <w:p w14:paraId="0EF43E04"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Dostarczony Sprzęt zostanie odebrany przez Odbiorcę w jego siedzibie, </w:t>
      </w:r>
      <w:r w:rsidRPr="00265C7A">
        <w:rPr>
          <w:rFonts w:ascii="Arial" w:eastAsia="Calibri" w:hAnsi="Arial" w:cs="Arial"/>
        </w:rPr>
        <w:br/>
        <w:t xml:space="preserve">po zweryfikowaniu go pod względem zgodności co do ilości, ukompletowania, </w:t>
      </w:r>
      <w:r w:rsidRPr="00265C7A">
        <w:rPr>
          <w:rFonts w:ascii="Arial" w:eastAsia="Calibri" w:hAnsi="Arial" w:cs="Arial"/>
        </w:rPr>
        <w:br/>
        <w:t xml:space="preserve">z </w:t>
      </w:r>
      <w:r w:rsidRPr="00265C7A">
        <w:rPr>
          <w:rFonts w:ascii="Arial" w:eastAsia="Calibri" w:hAnsi="Arial" w:cs="Arial"/>
          <w:b/>
        </w:rPr>
        <w:t>Załącznikiem nr 1</w:t>
      </w:r>
      <w:r w:rsidRPr="00265C7A">
        <w:rPr>
          <w:rFonts w:ascii="Arial" w:eastAsia="Calibri" w:hAnsi="Arial" w:cs="Arial"/>
          <w:bCs/>
        </w:rPr>
        <w:t xml:space="preserve"> </w:t>
      </w:r>
      <w:r w:rsidRPr="00265C7A">
        <w:rPr>
          <w:rFonts w:ascii="Arial" w:eastAsia="Calibri" w:hAnsi="Arial" w:cs="Arial"/>
          <w:b/>
        </w:rPr>
        <w:t>oraz 1A</w:t>
      </w:r>
      <w:r w:rsidRPr="00265C7A">
        <w:rPr>
          <w:rFonts w:ascii="Arial" w:eastAsia="Calibri" w:hAnsi="Arial" w:cs="Arial"/>
          <w:bCs/>
        </w:rPr>
        <w:t xml:space="preserve"> do umowy </w:t>
      </w:r>
      <w:r w:rsidRPr="00265C7A">
        <w:rPr>
          <w:rFonts w:ascii="Arial" w:eastAsia="Calibri" w:hAnsi="Arial" w:cs="Arial"/>
        </w:rPr>
        <w:t xml:space="preserve">oraz braku uszkodzeń, możliwych </w:t>
      </w:r>
      <w:r w:rsidRPr="00265C7A">
        <w:rPr>
          <w:rFonts w:ascii="Arial" w:eastAsia="Calibri" w:hAnsi="Arial" w:cs="Arial"/>
        </w:rPr>
        <w:br/>
        <w:t xml:space="preserve">do stwierdzenia poprzez zewnętrzne oględziny (np.: pęknięcia, wgniecenia itd. …). </w:t>
      </w:r>
      <w:r w:rsidRPr="00265C7A">
        <w:rPr>
          <w:rFonts w:ascii="Arial" w:eastAsia="Calibri" w:hAnsi="Arial" w:cs="Arial"/>
        </w:rPr>
        <w:br/>
        <w:t>W sytuacji, w której którykolwiek egzemplarz sprzętu nie będzie spełniał wymagań określonych powyżej, Zamawiający może odmówić odbioru wadliwego Sprzętu z konsekwencjami wynikającymi z dalszej części umowy.</w:t>
      </w:r>
    </w:p>
    <w:p w14:paraId="4AFBEA75"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Odbiór sprzętu nie powoduje niemożności wskazywania wad sprzętu na dalszym etapie.</w:t>
      </w:r>
    </w:p>
    <w:p w14:paraId="3D5E5D86"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Wykonanie dostawy całości i/lub części przedmiotu umowy potwierdzone będzie protokołem przyjęcia-przekazania stanowiącym </w:t>
      </w:r>
      <w:r w:rsidRPr="00265C7A">
        <w:rPr>
          <w:rFonts w:ascii="Arial" w:eastAsia="Calibri" w:hAnsi="Arial" w:cs="Arial"/>
          <w:b/>
        </w:rPr>
        <w:t>Załącznik nr 3</w:t>
      </w:r>
      <w:r w:rsidRPr="00265C7A">
        <w:rPr>
          <w:rFonts w:ascii="Arial" w:eastAsia="Calibri" w:hAnsi="Arial" w:cs="Arial"/>
          <w:bCs/>
        </w:rPr>
        <w:t xml:space="preserve"> do umowy</w:t>
      </w:r>
      <w:r w:rsidRPr="00265C7A">
        <w:rPr>
          <w:rFonts w:ascii="Arial" w:eastAsia="Calibri" w:hAnsi="Arial" w:cs="Arial"/>
        </w:rPr>
        <w:t>, sporządzonym przez Wykonawcę.</w:t>
      </w:r>
    </w:p>
    <w:p w14:paraId="6836C168"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Podpisane przez komisję odbierającą i przedstawiciela Wykonawcy (wskazanych w § 12) protokoły stanowią podstawę przyjęcia dostarczonego przedmiotu zamówienia </w:t>
      </w:r>
      <w:r w:rsidRPr="00265C7A">
        <w:rPr>
          <w:rFonts w:ascii="Arial" w:eastAsia="Calibri" w:hAnsi="Arial" w:cs="Arial"/>
        </w:rPr>
        <w:br/>
        <w:t xml:space="preserve">oraz są podstawą do zapłaty należności wynikającej z umowy. Ponadto wersję edytowalną „Protokołu przyjęcia-przekazania” Wykonawca prześle najpóźniej w dniu dostawy na adres: </w:t>
      </w:r>
      <w:hyperlink r:id="rId101" w:history="1">
        <w:r w:rsidRPr="00265C7A">
          <w:rPr>
            <w:rFonts w:ascii="Arial" w:eastAsia="Calibri" w:hAnsi="Arial" w:cs="Arial"/>
          </w:rPr>
          <w:t>czcsz.logistyka@ron.mil.pl</w:t>
        </w:r>
      </w:hyperlink>
      <w:r w:rsidRPr="00265C7A">
        <w:rPr>
          <w:rFonts w:ascii="Arial" w:eastAsia="Calibri" w:hAnsi="Arial" w:cs="Arial"/>
        </w:rPr>
        <w:t xml:space="preserve"> oraz czcsz.logistyka.sp@ron.mil.pl.</w:t>
      </w:r>
    </w:p>
    <w:p w14:paraId="17A6A9EC"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Protokół przyjęcia-przekazania podpisany przez komisję odbierającą i przedstawiciela Wykonawcy (wskazanych w § 12) i opatrzony pieczęcią urzędową Odbiorcy zawiera dane dotyczące:</w:t>
      </w:r>
    </w:p>
    <w:p w14:paraId="6FD16EDD" w14:textId="77777777" w:rsidR="00636BAD" w:rsidRPr="00265C7A" w:rsidRDefault="00636BAD" w:rsidP="006736BC">
      <w:pPr>
        <w:numPr>
          <w:ilvl w:val="0"/>
          <w:numId w:val="282"/>
        </w:numPr>
        <w:spacing w:after="160"/>
        <w:contextualSpacing/>
        <w:jc w:val="both"/>
        <w:rPr>
          <w:rFonts w:ascii="Arial" w:eastAsia="Calibri" w:hAnsi="Arial" w:cs="Arial"/>
        </w:rPr>
      </w:pPr>
      <w:r w:rsidRPr="00265C7A">
        <w:rPr>
          <w:rFonts w:ascii="Arial" w:eastAsia="Calibri" w:hAnsi="Arial" w:cs="Arial"/>
        </w:rPr>
        <w:t xml:space="preserve">liczby, ukompletowania przyjętego przedmiotu umowy; </w:t>
      </w:r>
    </w:p>
    <w:p w14:paraId="509713F6" w14:textId="77777777" w:rsidR="00636BAD" w:rsidRPr="00265C7A" w:rsidRDefault="00636BAD" w:rsidP="006736BC">
      <w:pPr>
        <w:numPr>
          <w:ilvl w:val="0"/>
          <w:numId w:val="282"/>
        </w:numPr>
        <w:spacing w:after="160"/>
        <w:ind w:left="851" w:hanging="426"/>
        <w:contextualSpacing/>
        <w:jc w:val="both"/>
        <w:rPr>
          <w:rFonts w:ascii="Arial" w:eastAsia="Calibri" w:hAnsi="Arial" w:cs="Arial"/>
          <w:color w:val="FF0000"/>
        </w:rPr>
      </w:pPr>
      <w:r w:rsidRPr="00265C7A">
        <w:rPr>
          <w:rFonts w:ascii="Arial" w:eastAsia="Calibri" w:hAnsi="Arial" w:cs="Arial"/>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w:t>
      </w:r>
      <w:r w:rsidRPr="00265C7A">
        <w:rPr>
          <w:rFonts w:ascii="Arial" w:eastAsia="Calibri" w:hAnsi="Arial" w:cs="Arial"/>
          <w:kern w:val="1"/>
          <w:sz w:val="24"/>
          <w:szCs w:val="24"/>
          <w:lang w:eastAsia="hi-IN" w:bidi="hi-IN"/>
        </w:rPr>
        <w:t xml:space="preserve"> </w:t>
      </w:r>
      <w:r w:rsidRPr="00265C7A">
        <w:rPr>
          <w:rFonts w:ascii="Arial" w:eastAsia="Calibri" w:hAnsi="Arial" w:cs="Arial"/>
        </w:rPr>
        <w:t>natomiast w przypadku dostaw częściowych ryzyko utraty lub uszkodzenia Sprzętu przechodzi na Odbiorcę z chwilą podpisania protokołu przyjęcia – przekazania dostawy częściowej</w:t>
      </w:r>
      <w:r w:rsidRPr="00265C7A">
        <w:rPr>
          <w:rFonts w:ascii="Arial" w:eastAsia="Calibri" w:hAnsi="Arial" w:cs="Arial"/>
          <w:color w:val="FF0000"/>
        </w:rPr>
        <w:t>.</w:t>
      </w:r>
    </w:p>
    <w:p w14:paraId="4EE5B1FD" w14:textId="77777777" w:rsidR="00636BAD" w:rsidRPr="00265C7A" w:rsidRDefault="00636BAD" w:rsidP="006736BC">
      <w:pPr>
        <w:numPr>
          <w:ilvl w:val="0"/>
          <w:numId w:val="280"/>
        </w:numPr>
        <w:spacing w:after="160"/>
        <w:ind w:left="426"/>
        <w:contextualSpacing/>
        <w:jc w:val="both"/>
        <w:rPr>
          <w:rFonts w:ascii="Arial" w:eastAsia="Calibri" w:hAnsi="Arial" w:cs="Arial"/>
        </w:rPr>
      </w:pPr>
      <w:bookmarkStart w:id="314" w:name="_Hlk120027148"/>
      <w:r w:rsidRPr="00265C7A">
        <w:rPr>
          <w:rFonts w:ascii="Arial" w:eastAsia="Calibri" w:hAnsi="Arial" w:cs="Arial"/>
        </w:rPr>
        <w:t>W przypadku jednorazowej dostawy Sprzętu, dostawę uważa się za wykonaną, a ryzyko utraty lub uszkodzenia Sprzętu przechodzi na Odbiorcę z chwilą formalnego przyjęcia przez Odbiorcę, tj. podpisania przez strony protokołu przyjęcia – przekazania.</w:t>
      </w:r>
    </w:p>
    <w:p w14:paraId="5CEA06C8" w14:textId="77777777" w:rsidR="00636BAD" w:rsidRPr="00265C7A" w:rsidRDefault="00636BAD" w:rsidP="006736BC">
      <w:pPr>
        <w:numPr>
          <w:ilvl w:val="0"/>
          <w:numId w:val="280"/>
        </w:numPr>
        <w:spacing w:after="0"/>
        <w:ind w:left="426"/>
        <w:contextualSpacing/>
        <w:jc w:val="both"/>
        <w:rPr>
          <w:rFonts w:ascii="Arial" w:eastAsia="Calibri" w:hAnsi="Arial" w:cs="Arial"/>
        </w:rPr>
      </w:pPr>
      <w:r w:rsidRPr="00265C7A">
        <w:rPr>
          <w:rFonts w:ascii="Arial" w:eastAsia="Calibri" w:hAnsi="Arial" w:cs="Arial"/>
        </w:rPr>
        <w:t xml:space="preserve">W przypadku dostaw częściowych, protokół przyjęcia-przekazania ostatniej transzy Sprzętu zawiera adnotację o realizacji całości przedmiotu umowy. Protokół ten jest protokołem przyjęcia-przekazania całości przedmiotu umowy. W przypadku częściowej dostawy Sprzętu, dostawę uważa się za wykonaną, a ryzyko utraty lub uszkodzenia </w:t>
      </w:r>
      <w:r w:rsidRPr="00265C7A">
        <w:rPr>
          <w:rFonts w:ascii="Arial" w:eastAsia="Calibri" w:hAnsi="Arial" w:cs="Arial"/>
        </w:rPr>
        <w:lastRenderedPageBreak/>
        <w:t xml:space="preserve">Sprzętu przechodzi na Odbiorcę z chwilą formalnego przyjęcia przez Odbiorcę, </w:t>
      </w:r>
      <w:r w:rsidRPr="00265C7A">
        <w:rPr>
          <w:rFonts w:ascii="Arial" w:eastAsia="Calibri" w:hAnsi="Arial" w:cs="Arial"/>
        </w:rPr>
        <w:br/>
        <w:t>tj. podpisania przez strony protokołu przyjęcia – przekazania za dostarczona część sprzętu.</w:t>
      </w:r>
    </w:p>
    <w:bookmarkEnd w:id="314"/>
    <w:p w14:paraId="191318A0" w14:textId="77777777" w:rsidR="00636BAD" w:rsidRPr="00265C7A" w:rsidRDefault="00636BAD" w:rsidP="006736BC">
      <w:pPr>
        <w:pStyle w:val="Akapitzlist"/>
        <w:numPr>
          <w:ilvl w:val="0"/>
          <w:numId w:val="280"/>
        </w:numPr>
        <w:spacing w:after="0"/>
        <w:ind w:left="426" w:hanging="426"/>
        <w:jc w:val="both"/>
        <w:rPr>
          <w:rFonts w:ascii="Arial" w:eastAsia="Calibri" w:hAnsi="Arial" w:cs="Arial"/>
        </w:rPr>
      </w:pPr>
      <w:r w:rsidRPr="00265C7A">
        <w:rPr>
          <w:rFonts w:ascii="Arial" w:eastAsia="Calibri" w:hAnsi="Arial" w:cs="Arial"/>
        </w:rPr>
        <w:t>Do każdego asortymentu urządzeń Wykonawca jest zobowiązany dostarczyć kartę katalogową w języku polskim, dla urządzenia w oferowanej konfiguracji z dołączonym wyposażeniem, w wersji papierowej/elektronicznej lub linku do strony producenta.</w:t>
      </w:r>
    </w:p>
    <w:p w14:paraId="0CA4702B" w14:textId="77777777" w:rsidR="00636BAD" w:rsidRPr="000557FB" w:rsidRDefault="00636BAD" w:rsidP="006736BC">
      <w:pPr>
        <w:numPr>
          <w:ilvl w:val="0"/>
          <w:numId w:val="280"/>
        </w:numPr>
        <w:spacing w:after="160"/>
        <w:ind w:left="426" w:hanging="426"/>
        <w:contextualSpacing/>
        <w:jc w:val="both"/>
        <w:rPr>
          <w:rFonts w:ascii="Arial" w:eastAsia="Calibri" w:hAnsi="Arial" w:cs="Arial"/>
        </w:rPr>
      </w:pPr>
      <w:r w:rsidRPr="000557FB">
        <w:rPr>
          <w:rFonts w:ascii="Arial" w:eastAsia="Calibri" w:hAnsi="Arial" w:cs="Arial"/>
        </w:rPr>
        <w:t xml:space="preserve">Wykonawca nie później, niż 10 dni po podpisaniu umowy, zobowiązany jest </w:t>
      </w:r>
      <w:r>
        <w:rPr>
          <w:rFonts w:ascii="Arial" w:eastAsia="Calibri" w:hAnsi="Arial" w:cs="Arial"/>
        </w:rPr>
        <w:br/>
      </w:r>
      <w:r w:rsidRPr="000557FB">
        <w:rPr>
          <w:rFonts w:ascii="Arial" w:eastAsia="Calibri" w:hAnsi="Arial" w:cs="Arial"/>
        </w:rPr>
        <w:t xml:space="preserve">do opracowania i przesłania do Zamawiającego na adres e-mail: czcsz.logistyka@ron.mil.pl dodatkowo na adresy </w:t>
      </w:r>
      <w:hyperlink r:id="rId102" w:history="1">
        <w:r w:rsidRPr="00A54297">
          <w:rPr>
            <w:rStyle w:val="Hipercze"/>
            <w:rFonts w:ascii="Arial" w:eastAsia="Calibri" w:hAnsi="Arial" w:cs="Arial"/>
          </w:rPr>
          <w:t>skladzegrze@ron.mil.pl</w:t>
        </w:r>
      </w:hyperlink>
      <w:r>
        <w:rPr>
          <w:rFonts w:ascii="Arial" w:eastAsia="Calibri" w:hAnsi="Arial" w:cs="Arial"/>
        </w:rPr>
        <w:t xml:space="preserve">, </w:t>
      </w:r>
      <w:r w:rsidRPr="000557FB">
        <w:rPr>
          <w:rFonts w:ascii="Arial" w:eastAsia="Calibri" w:hAnsi="Arial" w:cs="Arial"/>
        </w:rPr>
        <w:t>skladkutno@ron.mil.pl (w zależności od części postępowania) uzupełnionej w części B</w:t>
      </w:r>
      <w:r>
        <w:rPr>
          <w:rFonts w:ascii="Arial" w:eastAsia="Calibri" w:hAnsi="Arial" w:cs="Arial"/>
        </w:rPr>
        <w:br/>
      </w:r>
      <w:r w:rsidRPr="000557FB">
        <w:rPr>
          <w:rFonts w:ascii="Arial" w:eastAsia="Calibri" w:hAnsi="Arial" w:cs="Arial"/>
        </w:rPr>
        <w:t>i C Karty Wyrobu. Kartę Wyrobu dostawca ma obowiązek uzupełnić o GTIN producenta.</w:t>
      </w:r>
    </w:p>
    <w:p w14:paraId="1B6FE462"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Dostarczony przez Wykonawcę Sprzęt, będą oznaczone Globalnym Numerem Jednostki Handlowej (nr GTIN) w postaci kodu kreskowego, bezpośrednio na wyrobie lub opakowaniu.</w:t>
      </w:r>
    </w:p>
    <w:p w14:paraId="2E99575F"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Użytkownikiem przedmiotu umowy są jednostki / komórki organizacyjne resortu obrony narodowej.</w:t>
      </w:r>
    </w:p>
    <w:p w14:paraId="4BB9B433"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W przypadku realizacji dostawy przez firmę kurierską, Zamawiający wymaga obecności przy odbiorze dostawy przedstawiciela Wykonawcy. </w:t>
      </w:r>
    </w:p>
    <w:p w14:paraId="2E42D674" w14:textId="77777777" w:rsidR="00636BAD" w:rsidRPr="00265C7A" w:rsidRDefault="00636BAD" w:rsidP="006736BC">
      <w:pPr>
        <w:numPr>
          <w:ilvl w:val="0"/>
          <w:numId w:val="280"/>
        </w:numPr>
        <w:spacing w:after="160"/>
        <w:ind w:left="426"/>
        <w:contextualSpacing/>
        <w:jc w:val="both"/>
        <w:rPr>
          <w:rFonts w:ascii="Arial" w:eastAsia="Calibri" w:hAnsi="Arial" w:cs="Arial"/>
        </w:rPr>
      </w:pPr>
      <w:r w:rsidRPr="00265C7A">
        <w:rPr>
          <w:rFonts w:ascii="Arial" w:eastAsia="Calibri" w:hAnsi="Arial" w:cs="Arial"/>
        </w:rPr>
        <w:t>W przypadku realizacji dostawy przez firmę kurierską bez przedstawiciela Wykonawcy, Odbiorca odbierze od kuriera przesyłkę, która pozostanie w depozycie do czasu stawiennictwa przedstawiciela Wykonawcy celem protokolarnego przekazania zawartości.</w:t>
      </w:r>
    </w:p>
    <w:p w14:paraId="5529F662" w14:textId="77777777" w:rsidR="00636BAD" w:rsidRPr="00265C7A" w:rsidRDefault="00636BAD" w:rsidP="006736BC">
      <w:pPr>
        <w:numPr>
          <w:ilvl w:val="0"/>
          <w:numId w:val="280"/>
        </w:numPr>
        <w:spacing w:after="160"/>
        <w:ind w:left="426"/>
        <w:contextualSpacing/>
        <w:jc w:val="both"/>
        <w:rPr>
          <w:rFonts w:ascii="Arial" w:eastAsia="Calibri" w:hAnsi="Arial" w:cs="Arial"/>
        </w:rPr>
      </w:pPr>
      <w:r w:rsidRPr="00265C7A">
        <w:rPr>
          <w:rFonts w:ascii="Arial" w:eastAsia="Calibri" w:hAnsi="Arial" w:cs="Arial"/>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45DDEA10"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Wykonawca dostarczy do każdego egzemplarza sprzętu Kartę Gwarancyjną, instrukcję </w:t>
      </w:r>
      <w:r w:rsidRPr="00265C7A">
        <w:rPr>
          <w:rFonts w:ascii="Arial" w:eastAsia="Calibri" w:hAnsi="Arial" w:cs="Arial"/>
        </w:rPr>
        <w:br/>
        <w:t xml:space="preserve">w języku </w:t>
      </w:r>
      <w:r w:rsidRPr="002664D9">
        <w:rPr>
          <w:rFonts w:ascii="Arial" w:eastAsia="Calibri" w:hAnsi="Arial" w:cs="Arial"/>
        </w:rPr>
        <w:t>polskim – instalacji, użytkowania i obsługi (zwane dalej – „dokumentacją użytkownika”), oświadczenie Wykonawcy o dacie produkcji sprzętu oraz wykaz punktów serwisowych (w dniu dostawy).</w:t>
      </w:r>
    </w:p>
    <w:p w14:paraId="6D694732"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eastAsia="Calibri" w:hAnsi="Arial" w:cs="Arial"/>
        </w:rPr>
        <w:t xml:space="preserve">Wykonawca dostarczy do każdego egzemplarza sprzętu </w:t>
      </w:r>
      <w:r w:rsidRPr="002664D9">
        <w:rPr>
          <w:rFonts w:ascii="Arial" w:eastAsia="Calibri" w:hAnsi="Arial" w:cs="Arial"/>
          <w:b/>
        </w:rPr>
        <w:t>Kartę Sprzętu</w:t>
      </w:r>
      <w:r w:rsidRPr="002664D9">
        <w:rPr>
          <w:rFonts w:ascii="Arial" w:eastAsia="Calibri" w:hAnsi="Arial" w:cs="Arial"/>
        </w:rPr>
        <w:t xml:space="preserve"> zawierającą pełną listę podzespołów, wyposażenia i oprogramowania wchodzącego w skład ukompletowania tego sprzętu wraz z numerami seryjnymi i dokładną nazwą modelu. </w:t>
      </w:r>
      <w:r w:rsidRPr="002664D9">
        <w:rPr>
          <w:rFonts w:ascii="Arial" w:eastAsia="Arial" w:hAnsi="Arial" w:cs="Arial"/>
        </w:rPr>
        <w:t xml:space="preserve">Wykonawca na 5 dni przed planowaną dostawa prześle Kartę Sprzętu w wersji elektronicznej, w postaci pliku Word do edycji (skompresowanego do formatu ZIP lub RAR), na adres e-mail: czcsz.logistyka@ron.mil.pl / skladzegrze@ron.mil.pl / skladkutno@ron.mil.pl </w:t>
      </w:r>
      <w:r w:rsidRPr="002664D9">
        <w:rPr>
          <w:rFonts w:ascii="Arial" w:eastAsia="Arial" w:hAnsi="Arial" w:cs="Arial"/>
          <w:i/>
          <w:iCs/>
        </w:rPr>
        <w:t>(w zależności od części postępowania)</w:t>
      </w:r>
      <w:r w:rsidRPr="002664D9">
        <w:rPr>
          <w:rFonts w:ascii="Arial" w:eastAsia="Arial" w:hAnsi="Arial" w:cs="Arial"/>
        </w:rPr>
        <w:t xml:space="preserve"> lub zapisanej na nośniku CD/Pendrive. Numery seryjne sprzętu Wykonawca dostarczy/prześle w dniu dostawy sprzętu w wersji elektronicznej (</w:t>
      </w:r>
      <w:r w:rsidRPr="002664D9">
        <w:rPr>
          <w:rFonts w:ascii="Arial" w:hAnsi="Arial" w:cs="Arial"/>
        </w:rPr>
        <w:t xml:space="preserve">płyta CD/Pendrive, </w:t>
      </w:r>
      <w:r w:rsidRPr="002664D9">
        <w:rPr>
          <w:rFonts w:ascii="Arial" w:eastAsia="Arial" w:hAnsi="Arial" w:cs="Arial"/>
        </w:rPr>
        <w:t xml:space="preserve">w postaci w postaci pliku Excel </w:t>
      </w:r>
      <w:r>
        <w:rPr>
          <w:rFonts w:ascii="Arial" w:eastAsia="Arial" w:hAnsi="Arial" w:cs="Arial"/>
        </w:rPr>
        <w:br/>
      </w:r>
      <w:r w:rsidRPr="002664D9">
        <w:rPr>
          <w:rFonts w:ascii="Arial" w:eastAsia="Arial" w:hAnsi="Arial" w:cs="Arial"/>
        </w:rPr>
        <w:t xml:space="preserve">do edycji) lub wersji papierowej. </w:t>
      </w:r>
      <w:r w:rsidRPr="002664D9">
        <w:rPr>
          <w:rFonts w:ascii="Arial" w:eastAsia="Calibri" w:hAnsi="Arial" w:cs="Arial"/>
        </w:rPr>
        <w:t xml:space="preserve">Wzór Karty Sprzętu stanowi </w:t>
      </w:r>
      <w:r w:rsidRPr="002664D9">
        <w:rPr>
          <w:rFonts w:ascii="Arial" w:eastAsia="Calibri" w:hAnsi="Arial" w:cs="Arial"/>
          <w:b/>
          <w:bCs/>
        </w:rPr>
        <w:t>Załącznik nr 6</w:t>
      </w:r>
      <w:r w:rsidRPr="002664D9">
        <w:rPr>
          <w:rFonts w:ascii="Arial" w:eastAsia="Calibri" w:hAnsi="Arial" w:cs="Arial"/>
        </w:rPr>
        <w:t xml:space="preserve"> do umowy</w:t>
      </w:r>
    </w:p>
    <w:p w14:paraId="7ADD2BC4"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eastAsia="Calibri" w:hAnsi="Arial" w:cs="Arial"/>
        </w:rPr>
        <w:t>Wykonawca w karcie Sprzętu poda: rodzaj, nazwę, producenta, model i pojemność wszystkich informatycznych nośników danych oraz w spisie przewidzianym dla płyt głównych – rodzaju pamięci zainstalowanych na stałe (np. flash – 8 GB).</w:t>
      </w:r>
    </w:p>
    <w:p w14:paraId="11E4FFE8"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eastAsia="Calibri" w:hAnsi="Arial" w:cs="Arial"/>
        </w:rPr>
        <w:t xml:space="preserve">Wykonawca w dodatkowym dokumencie producenta Sprzętu lub instrukcji wskaże lokalizację wszystkich informatycznych nośników danych. Określi również: sposób </w:t>
      </w:r>
      <w:r w:rsidRPr="002664D9">
        <w:rPr>
          <w:rFonts w:ascii="Arial" w:eastAsia="Calibri" w:hAnsi="Arial" w:cs="Arial"/>
        </w:rPr>
        <w:br/>
        <w:t>ich montażu, jakie dane są na nośniku</w:t>
      </w:r>
      <w:r w:rsidRPr="00265C7A">
        <w:rPr>
          <w:rFonts w:ascii="Arial" w:eastAsia="Calibri" w:hAnsi="Arial" w:cs="Arial"/>
        </w:rPr>
        <w:t xml:space="preserve"> przechowywane (pliki serwera wydruków, dokumenty skanowane, inne dane – podać rodzaj danych) oraz określi, jak przeprowadzić odtwarzanie systemu w przypadku konieczności usunięcia informacji z dysków.</w:t>
      </w:r>
    </w:p>
    <w:p w14:paraId="193A2AF2"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lastRenderedPageBreak/>
        <w:t xml:space="preserve">Wykonawca ma obowiązek każdorazowego poinformowania Zamawiającego </w:t>
      </w:r>
      <w:r>
        <w:rPr>
          <w:rFonts w:ascii="Arial" w:eastAsia="Calibri" w:hAnsi="Arial" w:cs="Arial"/>
        </w:rPr>
        <w:br/>
      </w:r>
      <w:r w:rsidRPr="00265C7A">
        <w:rPr>
          <w:rFonts w:ascii="Arial" w:eastAsia="Calibri" w:hAnsi="Arial" w:cs="Arial"/>
        </w:rPr>
        <w:t xml:space="preserve">o bezpośredniej realizacji przedmiotu zamówienia przez obcokrajowców. Wykonawca musi uzyskać stosowną zgodę na wstęp obcokrajowca na teren zamknięty. W tym celu pisemnie kontaktuje się z Zamawiającym/Odbiorcą.  </w:t>
      </w:r>
    </w:p>
    <w:p w14:paraId="678E3A36" w14:textId="77777777" w:rsidR="00636BAD" w:rsidRPr="00265C7A" w:rsidRDefault="00636BAD" w:rsidP="006736BC">
      <w:pPr>
        <w:numPr>
          <w:ilvl w:val="0"/>
          <w:numId w:val="280"/>
        </w:numPr>
        <w:spacing w:after="160"/>
        <w:ind w:left="426" w:hanging="426"/>
        <w:contextualSpacing/>
        <w:jc w:val="both"/>
        <w:rPr>
          <w:rFonts w:ascii="Arial" w:eastAsia="Calibri" w:hAnsi="Arial" w:cs="Arial"/>
        </w:rPr>
      </w:pPr>
      <w:bookmarkStart w:id="315" w:name="_Hlk120027245"/>
      <w:r w:rsidRPr="00265C7A">
        <w:rPr>
          <w:rFonts w:ascii="Arial" w:eastAsia="Calibri" w:hAnsi="Arial" w:cs="Arial"/>
        </w:rPr>
        <w:t>Zamawiający dopuszcza możliwość realizacji dostaw częściowych. Dostawa częściowa nie może obejmować mniej niż 10% przedmiotu umowy, za wyjątkiem ostatniej transzy dostawy, która musi wynosić minimum 20% całości dostawy. Zamawiający może nie przyjąć dostawy częściowej w ilości mniejszej niż wynikająca ze zdania poprzedniego. Zamawiający/ Odbiorca, w porozumieniu z Wykonawcą, może wyznaczyć terminy dostaw częściowych, w zależności od możliwości organizacyjnych dokonania odbioru przedmiotu umowy przez Odbiorcę</w:t>
      </w:r>
      <w:bookmarkEnd w:id="315"/>
      <w:r w:rsidRPr="00265C7A">
        <w:rPr>
          <w:rFonts w:ascii="Arial" w:eastAsia="Calibri" w:hAnsi="Arial" w:cs="Arial"/>
        </w:rPr>
        <w:t>.</w:t>
      </w:r>
      <w:r w:rsidRPr="00265C7A">
        <w:t xml:space="preserve"> </w:t>
      </w:r>
      <w:r w:rsidRPr="00265C7A">
        <w:rPr>
          <w:rFonts w:ascii="Arial" w:eastAsia="Calibri" w:hAnsi="Arial" w:cs="Arial"/>
        </w:rPr>
        <w:t>Do odbiorów częściowych stosuje się postanowienia dotyczące odbioru końcowego.</w:t>
      </w:r>
    </w:p>
    <w:p w14:paraId="565C2194"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5C7A">
        <w:rPr>
          <w:rFonts w:ascii="Arial" w:eastAsia="Calibri" w:hAnsi="Arial" w:cs="Arial"/>
        </w:rPr>
        <w:t xml:space="preserve">Odbiorca zastrzega sobie prawo do </w:t>
      </w:r>
      <w:r w:rsidRPr="002664D9">
        <w:rPr>
          <w:rFonts w:ascii="Arial" w:eastAsia="Calibri" w:hAnsi="Arial" w:cs="Arial"/>
        </w:rPr>
        <w:t>losowego sprawdzenia pojedynczych egzemplarzy dostarczonego przedmiotu umowy pod względem właściwego działania i zgodności parametrów technicznych z postanowieniami umowy. W przypadku stwierdzenia niezgodności parametrów i/lub niewłaściwego działania dostarczonego Sprzętu, Odbiorca lub Zamawiający wystąpi do Wykonawcy z reklamacją.</w:t>
      </w:r>
    </w:p>
    <w:p w14:paraId="2780FD30" w14:textId="77777777" w:rsidR="00636BAD" w:rsidRPr="002664D9" w:rsidRDefault="00636BAD" w:rsidP="006736BC">
      <w:pPr>
        <w:widowControl w:val="0"/>
        <w:numPr>
          <w:ilvl w:val="0"/>
          <w:numId w:val="280"/>
        </w:numPr>
        <w:tabs>
          <w:tab w:val="left" w:pos="426"/>
        </w:tabs>
        <w:snapToGrid w:val="0"/>
        <w:spacing w:after="60"/>
        <w:ind w:left="426"/>
        <w:jc w:val="both"/>
        <w:rPr>
          <w:rFonts w:ascii="Arial" w:hAnsi="Arial" w:cs="Arial"/>
        </w:rPr>
      </w:pPr>
      <w:r w:rsidRPr="002664D9">
        <w:rPr>
          <w:rFonts w:ascii="Arial" w:hAnsi="Arial" w:cs="Arial"/>
        </w:rPr>
        <w:t xml:space="preserve">Wykonawca opracuje dokument Awizo dostawy zgodnie z Wzorem – </w:t>
      </w:r>
      <w:r w:rsidRPr="002664D9">
        <w:rPr>
          <w:rFonts w:ascii="Arial" w:hAnsi="Arial" w:cs="Arial"/>
          <w:b/>
          <w:bCs/>
        </w:rPr>
        <w:t>Załącznik nr 8.</w:t>
      </w:r>
    </w:p>
    <w:p w14:paraId="1A7DECC9" w14:textId="77777777" w:rsidR="00636BAD" w:rsidRPr="002664D9" w:rsidRDefault="00636BAD" w:rsidP="006736BC">
      <w:pPr>
        <w:widowControl w:val="0"/>
        <w:numPr>
          <w:ilvl w:val="0"/>
          <w:numId w:val="280"/>
        </w:numPr>
        <w:tabs>
          <w:tab w:val="left" w:pos="426"/>
        </w:tabs>
        <w:snapToGrid w:val="0"/>
        <w:spacing w:after="60"/>
        <w:ind w:left="426"/>
        <w:jc w:val="both"/>
        <w:rPr>
          <w:rFonts w:ascii="Arial" w:hAnsi="Arial" w:cs="Arial"/>
        </w:rPr>
      </w:pPr>
      <w:r w:rsidRPr="002664D9">
        <w:rPr>
          <w:rFonts w:ascii="Arial" w:hAnsi="Arial" w:cs="Arial"/>
        </w:rPr>
        <w:t>Opracowany przez dostawcę cywilnego dokument „Awizo dostawy” jest przekazywany do</w:t>
      </w:r>
      <w:bookmarkStart w:id="316" w:name="_Hlk156899362"/>
      <w:r w:rsidRPr="002664D9">
        <w:rPr>
          <w:rFonts w:ascii="Arial" w:hAnsi="Arial" w:cs="Arial"/>
        </w:rPr>
        <w:t xml:space="preserve">: </w:t>
      </w:r>
      <w:r w:rsidRPr="002664D9">
        <w:rPr>
          <w:rFonts w:ascii="Arial" w:hAnsi="Arial" w:cs="Arial"/>
          <w:b/>
          <w:bCs/>
        </w:rPr>
        <w:t xml:space="preserve">2 Regionalnej Bazy Logistycznej (RBLog.)    </w:t>
      </w:r>
      <w:r w:rsidRPr="003B61CD">
        <w:rPr>
          <w:rFonts w:ascii="Arial" w:hAnsi="Arial" w:cs="Arial"/>
        </w:rPr>
        <w:t>i/lub</w:t>
      </w:r>
    </w:p>
    <w:p w14:paraId="6BF1A665" w14:textId="77777777" w:rsidR="00636BAD" w:rsidRDefault="00636BAD" w:rsidP="00636BAD">
      <w:pPr>
        <w:widowControl w:val="0"/>
        <w:tabs>
          <w:tab w:val="left" w:pos="426"/>
        </w:tabs>
        <w:snapToGrid w:val="0"/>
        <w:spacing w:after="60"/>
        <w:ind w:left="426"/>
        <w:jc w:val="both"/>
        <w:rPr>
          <w:rFonts w:ascii="Arial" w:hAnsi="Arial" w:cs="Arial"/>
        </w:rPr>
      </w:pPr>
      <w:r w:rsidRPr="002664D9">
        <w:rPr>
          <w:rFonts w:ascii="Arial" w:eastAsia="Calibri" w:hAnsi="Arial" w:cs="Arial"/>
          <w:b/>
          <w:bCs/>
        </w:rPr>
        <w:t>3. Regionalnej Bazy Logistycznej Wielkopowierzchniowy Wielobranżowy Skład Materiałowy Kutno</w:t>
      </w:r>
      <w:r w:rsidRPr="002664D9">
        <w:rPr>
          <w:rFonts w:ascii="Arial" w:hAnsi="Arial" w:cs="Arial"/>
        </w:rPr>
        <w:t xml:space="preserve"> </w:t>
      </w:r>
      <w:bookmarkEnd w:id="316"/>
      <w:r w:rsidRPr="002664D9">
        <w:rPr>
          <w:rFonts w:ascii="Arial" w:hAnsi="Arial" w:cs="Arial"/>
          <w:i/>
          <w:iCs/>
        </w:rPr>
        <w:t>(</w:t>
      </w:r>
      <w:r>
        <w:rPr>
          <w:rFonts w:ascii="Arial" w:hAnsi="Arial" w:cs="Arial"/>
          <w:i/>
          <w:iCs/>
        </w:rPr>
        <w:t xml:space="preserve">w </w:t>
      </w:r>
      <w:r w:rsidRPr="002664D9">
        <w:rPr>
          <w:rFonts w:ascii="Arial" w:hAnsi="Arial" w:cs="Arial"/>
          <w:i/>
          <w:iCs/>
        </w:rPr>
        <w:t>zależności od części postępowania)</w:t>
      </w:r>
      <w:r w:rsidRPr="002664D9">
        <w:rPr>
          <w:rFonts w:ascii="Arial" w:hAnsi="Arial" w:cs="Arial"/>
        </w:rPr>
        <w:t xml:space="preserve"> </w:t>
      </w:r>
    </w:p>
    <w:p w14:paraId="3089668E" w14:textId="77777777" w:rsidR="00636BAD" w:rsidRPr="002664D9" w:rsidRDefault="00636BAD" w:rsidP="00636BAD">
      <w:pPr>
        <w:widowControl w:val="0"/>
        <w:tabs>
          <w:tab w:val="left" w:pos="426"/>
        </w:tabs>
        <w:snapToGrid w:val="0"/>
        <w:spacing w:after="60"/>
        <w:ind w:left="426"/>
        <w:jc w:val="both"/>
        <w:rPr>
          <w:rFonts w:ascii="Arial" w:hAnsi="Arial" w:cs="Arial"/>
        </w:rPr>
      </w:pPr>
      <w:r w:rsidRPr="002664D9">
        <w:rPr>
          <w:rFonts w:ascii="Arial" w:hAnsi="Arial" w:cs="Arial"/>
        </w:rPr>
        <w:t>w celu organizacyjnego i technicznego przygotowania Odbiorcy do przyjęcia przedmiotu umowy w tym:</w:t>
      </w:r>
    </w:p>
    <w:p w14:paraId="223024CA" w14:textId="77777777" w:rsidR="00636BAD" w:rsidRPr="002664D9" w:rsidRDefault="00636BAD" w:rsidP="006736BC">
      <w:pPr>
        <w:widowControl w:val="0"/>
        <w:numPr>
          <w:ilvl w:val="1"/>
          <w:numId w:val="283"/>
        </w:numPr>
        <w:tabs>
          <w:tab w:val="left" w:pos="426"/>
        </w:tabs>
        <w:snapToGrid w:val="0"/>
        <w:spacing w:after="60"/>
        <w:ind w:left="709" w:hanging="283"/>
        <w:contextualSpacing/>
        <w:jc w:val="both"/>
        <w:rPr>
          <w:rFonts w:ascii="Arial" w:hAnsi="Arial" w:cs="Arial"/>
        </w:rPr>
      </w:pPr>
      <w:r w:rsidRPr="002664D9">
        <w:rPr>
          <w:rFonts w:ascii="Arial" w:hAnsi="Arial" w:cs="Arial"/>
        </w:rPr>
        <w:t xml:space="preserve">powiadomienia kierownictwa i personelu </w:t>
      </w:r>
      <w:bookmarkStart w:id="317" w:name="_Hlk156899407"/>
      <w:r w:rsidRPr="002664D9">
        <w:rPr>
          <w:rFonts w:ascii="Arial" w:hAnsi="Arial" w:cs="Arial"/>
          <w:b/>
          <w:bCs/>
        </w:rPr>
        <w:t xml:space="preserve">właściwej Regionalnej Bazy Logistycznej </w:t>
      </w:r>
      <w:bookmarkEnd w:id="317"/>
      <w:r w:rsidRPr="002664D9">
        <w:rPr>
          <w:rFonts w:ascii="Arial" w:hAnsi="Arial" w:cs="Arial"/>
        </w:rPr>
        <w:t xml:space="preserve">o dostawie SpW w celu przygotowania zaplecza technicznego i miejsc składowania </w:t>
      </w:r>
      <w:r w:rsidRPr="002664D9">
        <w:rPr>
          <w:rFonts w:ascii="Arial" w:hAnsi="Arial" w:cs="Arial"/>
        </w:rPr>
        <w:br/>
        <w:t>w strefie ekspedycji i magazynach branżowych z uwzględnieniem przepisów o ochronie informacji niejawnych;</w:t>
      </w:r>
    </w:p>
    <w:p w14:paraId="2C000CA3" w14:textId="77777777" w:rsidR="00636BAD" w:rsidRPr="002664D9" w:rsidRDefault="00636BAD" w:rsidP="006736BC">
      <w:pPr>
        <w:widowControl w:val="0"/>
        <w:numPr>
          <w:ilvl w:val="1"/>
          <w:numId w:val="283"/>
        </w:numPr>
        <w:tabs>
          <w:tab w:val="left" w:pos="426"/>
        </w:tabs>
        <w:snapToGrid w:val="0"/>
        <w:spacing w:after="60"/>
        <w:ind w:left="709" w:hanging="283"/>
        <w:jc w:val="both"/>
        <w:rPr>
          <w:rFonts w:ascii="Arial" w:hAnsi="Arial" w:cs="Arial"/>
        </w:rPr>
      </w:pPr>
      <w:r w:rsidRPr="002664D9">
        <w:rPr>
          <w:rFonts w:ascii="Arial" w:hAnsi="Arial" w:cs="Arial"/>
        </w:rPr>
        <w:t>powiadomienia służb dyżurnych oraz opracowania dokumentów umożliwiających terminowy wjazd pojazdów dostawcy na teren właściwego składu regionalnej bazy logistycznej;</w:t>
      </w:r>
    </w:p>
    <w:p w14:paraId="18F185FC" w14:textId="77777777" w:rsidR="00636BAD" w:rsidRPr="002664D9" w:rsidRDefault="00636BAD" w:rsidP="006736BC">
      <w:pPr>
        <w:widowControl w:val="0"/>
        <w:numPr>
          <w:ilvl w:val="1"/>
          <w:numId w:val="283"/>
        </w:numPr>
        <w:tabs>
          <w:tab w:val="left" w:pos="426"/>
        </w:tabs>
        <w:snapToGrid w:val="0"/>
        <w:spacing w:after="60"/>
        <w:ind w:left="709" w:hanging="283"/>
        <w:jc w:val="both"/>
        <w:rPr>
          <w:rFonts w:ascii="Arial" w:hAnsi="Arial" w:cs="Arial"/>
        </w:rPr>
      </w:pPr>
      <w:r w:rsidRPr="002664D9">
        <w:rPr>
          <w:rFonts w:ascii="Arial" w:hAnsi="Arial" w:cs="Arial"/>
        </w:rPr>
        <w:t xml:space="preserve">przygotowania stref przyjęć oraz magazynów, regałów, pól odkładczych, magazynów otwartych i automatycznych, stref konsolidacji i dekonsolidacji i innych - stosownie </w:t>
      </w:r>
      <w:r w:rsidRPr="002664D9">
        <w:rPr>
          <w:rFonts w:ascii="Arial" w:hAnsi="Arial" w:cs="Arial"/>
        </w:rPr>
        <w:br/>
        <w:t>do rodzaju dostarczanego towaru oraz typów i wag jednostek logistycznych;</w:t>
      </w:r>
    </w:p>
    <w:p w14:paraId="04ADD3F1" w14:textId="77777777" w:rsidR="00636BAD" w:rsidRPr="002664D9" w:rsidRDefault="00636BAD" w:rsidP="006736BC">
      <w:pPr>
        <w:widowControl w:val="0"/>
        <w:numPr>
          <w:ilvl w:val="1"/>
          <w:numId w:val="283"/>
        </w:numPr>
        <w:tabs>
          <w:tab w:val="left" w:pos="426"/>
        </w:tabs>
        <w:snapToGrid w:val="0"/>
        <w:spacing w:after="60"/>
        <w:ind w:left="709" w:hanging="283"/>
        <w:jc w:val="both"/>
        <w:rPr>
          <w:rFonts w:ascii="Arial" w:hAnsi="Arial" w:cs="Arial"/>
        </w:rPr>
      </w:pPr>
      <w:r w:rsidRPr="002664D9">
        <w:rPr>
          <w:rFonts w:ascii="Arial" w:hAnsi="Arial" w:cs="Arial"/>
        </w:rPr>
        <w:t xml:space="preserve">opracowania elektronicznych dokumentów polecających przyjęcie towaru </w:t>
      </w:r>
      <w:r w:rsidRPr="002664D9">
        <w:rPr>
          <w:rFonts w:ascii="Arial" w:hAnsi="Arial" w:cs="Arial"/>
        </w:rPr>
        <w:br/>
        <w:t>do właściwego składu.</w:t>
      </w:r>
    </w:p>
    <w:p w14:paraId="1BA86B4B" w14:textId="77777777" w:rsidR="00636BAD" w:rsidRPr="002664D9" w:rsidRDefault="00636BAD" w:rsidP="006736BC">
      <w:pPr>
        <w:widowControl w:val="0"/>
        <w:numPr>
          <w:ilvl w:val="0"/>
          <w:numId w:val="280"/>
        </w:numPr>
        <w:tabs>
          <w:tab w:val="left" w:pos="426"/>
        </w:tabs>
        <w:snapToGrid w:val="0"/>
        <w:spacing w:after="60"/>
        <w:ind w:left="426"/>
        <w:jc w:val="both"/>
        <w:rPr>
          <w:rFonts w:ascii="Arial" w:hAnsi="Arial" w:cs="Arial"/>
          <w:b/>
          <w:bCs/>
          <w:u w:val="single"/>
        </w:rPr>
      </w:pPr>
      <w:r w:rsidRPr="002664D9">
        <w:rPr>
          <w:rFonts w:ascii="Arial" w:hAnsi="Arial" w:cs="Arial"/>
        </w:rPr>
        <w:t xml:space="preserve">Dokument „Awizo dostawy” jest przekazywany do 2 Regionalnej Bazy Logistycznej (RBLog.) / </w:t>
      </w:r>
      <w:r w:rsidRPr="002664D9">
        <w:rPr>
          <w:rFonts w:ascii="Arial" w:eastAsia="Calibri" w:hAnsi="Arial" w:cs="Arial"/>
        </w:rPr>
        <w:t>3. Regionalnej Bazy Logistycznej Wielkopowierzchniowy Wielobranżowy Skład Materiałowy Kutno</w:t>
      </w:r>
      <w:r w:rsidRPr="002664D9">
        <w:rPr>
          <w:rFonts w:ascii="Arial" w:hAnsi="Arial" w:cs="Arial"/>
        </w:rPr>
        <w:t xml:space="preserve"> </w:t>
      </w:r>
      <w:r w:rsidRPr="002664D9">
        <w:rPr>
          <w:rFonts w:ascii="Arial" w:hAnsi="Arial" w:cs="Arial"/>
          <w:i/>
          <w:iCs/>
        </w:rPr>
        <w:t>(</w:t>
      </w:r>
      <w:r>
        <w:rPr>
          <w:rFonts w:ascii="Arial" w:hAnsi="Arial" w:cs="Arial"/>
          <w:i/>
          <w:iCs/>
        </w:rPr>
        <w:t xml:space="preserve">w </w:t>
      </w:r>
      <w:r w:rsidRPr="002664D9">
        <w:rPr>
          <w:rFonts w:ascii="Arial" w:hAnsi="Arial" w:cs="Arial"/>
          <w:i/>
          <w:iCs/>
        </w:rPr>
        <w:t>zależności od części postępowania)</w:t>
      </w:r>
      <w:r w:rsidRPr="002664D9">
        <w:rPr>
          <w:rFonts w:ascii="Arial" w:hAnsi="Arial" w:cs="Arial"/>
        </w:rPr>
        <w:t xml:space="preserve"> </w:t>
      </w:r>
      <w:r w:rsidRPr="002664D9">
        <w:rPr>
          <w:rFonts w:ascii="Arial" w:hAnsi="Arial" w:cs="Arial"/>
          <w:b/>
          <w:bCs/>
          <w:u w:val="single"/>
        </w:rPr>
        <w:t xml:space="preserve">w terminie nie krótszym niż </w:t>
      </w:r>
      <w:r>
        <w:rPr>
          <w:rFonts w:ascii="Arial" w:hAnsi="Arial" w:cs="Arial"/>
          <w:b/>
          <w:bCs/>
          <w:u w:val="single"/>
        </w:rPr>
        <w:t>7</w:t>
      </w:r>
      <w:r w:rsidRPr="002664D9">
        <w:rPr>
          <w:rFonts w:ascii="Arial" w:hAnsi="Arial" w:cs="Arial"/>
          <w:b/>
          <w:bCs/>
          <w:u w:val="single"/>
        </w:rPr>
        <w:t xml:space="preserve"> dni kalendarzowych</w:t>
      </w:r>
      <w:r w:rsidRPr="002664D9">
        <w:rPr>
          <w:rStyle w:val="Odwoaniedokomentarza"/>
        </w:rPr>
        <w:t xml:space="preserve"> </w:t>
      </w:r>
      <w:r w:rsidRPr="002664D9">
        <w:rPr>
          <w:rStyle w:val="Odwoaniedokomentarza"/>
          <w:rFonts w:ascii="Arial" w:hAnsi="Arial" w:cs="Arial"/>
          <w:b/>
          <w:bCs/>
          <w:sz w:val="22"/>
          <w:szCs w:val="22"/>
          <w:u w:val="single"/>
        </w:rPr>
        <w:t>pr</w:t>
      </w:r>
      <w:r w:rsidRPr="002664D9">
        <w:rPr>
          <w:rFonts w:ascii="Arial" w:hAnsi="Arial" w:cs="Arial"/>
          <w:b/>
          <w:bCs/>
          <w:u w:val="single"/>
        </w:rPr>
        <w:t>zed dostawą.</w:t>
      </w:r>
    </w:p>
    <w:p w14:paraId="2728CC34" w14:textId="77777777" w:rsidR="00636BAD" w:rsidRPr="002664D9" w:rsidRDefault="00636BAD" w:rsidP="006736BC">
      <w:pPr>
        <w:numPr>
          <w:ilvl w:val="0"/>
          <w:numId w:val="280"/>
        </w:numPr>
        <w:spacing w:after="160"/>
        <w:ind w:left="426" w:hanging="426"/>
        <w:contextualSpacing/>
        <w:jc w:val="both"/>
        <w:rPr>
          <w:rFonts w:ascii="Arial" w:eastAsia="Calibri" w:hAnsi="Arial" w:cs="Arial"/>
        </w:rPr>
      </w:pPr>
      <w:r w:rsidRPr="002664D9">
        <w:rPr>
          <w:rFonts w:ascii="Arial" w:hAnsi="Arial" w:cs="Arial"/>
        </w:rPr>
        <w:t>Brak opracowania dokumentu Awizo dostawy” przez Wykonawcę, dostarczenie dokumentu „Awizo dostawy” w formie niezgodnej z </w:t>
      </w:r>
      <w:r w:rsidRPr="002664D9">
        <w:rPr>
          <w:rFonts w:ascii="Arial" w:hAnsi="Arial" w:cs="Arial"/>
          <w:b/>
          <w:bCs/>
        </w:rPr>
        <w:t>Załącznikiem nr 8</w:t>
      </w:r>
      <w:r w:rsidRPr="002664D9">
        <w:rPr>
          <w:rFonts w:ascii="Arial" w:hAnsi="Arial" w:cs="Arial"/>
        </w:rPr>
        <w:t xml:space="preserve"> lub brak zgodności stanu faktycznego dostawy z przekazanym dokumentem „Awizo dostawy” może uniemożliwić terminowe przyjęcie SpW do składu </w:t>
      </w:r>
      <w:r w:rsidRPr="002664D9">
        <w:rPr>
          <w:rFonts w:ascii="Arial" w:hAnsi="Arial" w:cs="Arial"/>
          <w:b/>
          <w:bCs/>
        </w:rPr>
        <w:t xml:space="preserve">2 Regionalnej Bazy Logistycznej (RBLog.) / </w:t>
      </w:r>
      <w:r w:rsidRPr="002664D9">
        <w:rPr>
          <w:rFonts w:ascii="Arial" w:eastAsia="Calibri" w:hAnsi="Arial" w:cs="Arial"/>
          <w:b/>
          <w:bCs/>
        </w:rPr>
        <w:t>3. Regionalnej Bazy Logistycznej Wielkopowierzchniowy Wielobranżowy Skład Materiałowy Kutno</w:t>
      </w:r>
      <w:r w:rsidRPr="002664D9">
        <w:rPr>
          <w:rFonts w:ascii="Arial" w:hAnsi="Arial" w:cs="Arial"/>
          <w:b/>
          <w:bCs/>
        </w:rPr>
        <w:t xml:space="preserve"> </w:t>
      </w:r>
      <w:r w:rsidRPr="002664D9">
        <w:rPr>
          <w:rFonts w:ascii="Arial" w:hAnsi="Arial" w:cs="Arial"/>
          <w:i/>
          <w:iCs/>
        </w:rPr>
        <w:t>(</w:t>
      </w:r>
      <w:r>
        <w:rPr>
          <w:rFonts w:ascii="Arial" w:hAnsi="Arial" w:cs="Arial"/>
          <w:i/>
          <w:iCs/>
        </w:rPr>
        <w:t xml:space="preserve">w </w:t>
      </w:r>
      <w:r w:rsidRPr="002664D9">
        <w:rPr>
          <w:rFonts w:ascii="Arial" w:hAnsi="Arial" w:cs="Arial"/>
          <w:i/>
          <w:iCs/>
        </w:rPr>
        <w:t>zależności od części postępowania)</w:t>
      </w:r>
      <w:r w:rsidRPr="002664D9">
        <w:rPr>
          <w:rFonts w:ascii="Arial" w:hAnsi="Arial" w:cs="Arial"/>
        </w:rPr>
        <w:t xml:space="preserve">, a odpowiedzialność </w:t>
      </w:r>
      <w:r w:rsidRPr="002664D9">
        <w:rPr>
          <w:rFonts w:ascii="Arial" w:hAnsi="Arial" w:cs="Arial"/>
        </w:rPr>
        <w:lastRenderedPageBreak/>
        <w:t>za szkodę powstałą z tytułu niezgodnego z niniejszymi wytycznymi działania ponosić będzie Wykonawca.</w:t>
      </w:r>
    </w:p>
    <w:p w14:paraId="632EA3F5" w14:textId="77777777" w:rsidR="00636BAD" w:rsidRPr="002664D9" w:rsidRDefault="00636BAD" w:rsidP="00636BAD">
      <w:pPr>
        <w:pStyle w:val="Tekstkomentarza"/>
        <w:rPr>
          <w:rFonts w:ascii="Arial" w:hAnsi="Arial" w:cs="Arial"/>
          <w:b/>
          <w:bCs/>
          <w:sz w:val="22"/>
          <w:szCs w:val="22"/>
        </w:rPr>
      </w:pPr>
      <w:r w:rsidRPr="002664D9">
        <w:rPr>
          <w:rFonts w:ascii="Arial" w:hAnsi="Arial" w:cs="Arial"/>
          <w:b/>
          <w:bCs/>
          <w:sz w:val="22"/>
          <w:szCs w:val="22"/>
        </w:rPr>
        <w:t>Dodatkowe postanowienia dla dostaw do Składu</w:t>
      </w:r>
      <w:r>
        <w:rPr>
          <w:rFonts w:ascii="Arial" w:hAnsi="Arial" w:cs="Arial"/>
          <w:b/>
          <w:bCs/>
          <w:sz w:val="22"/>
          <w:szCs w:val="22"/>
        </w:rPr>
        <w:t xml:space="preserve"> </w:t>
      </w:r>
      <w:r w:rsidRPr="002664D9">
        <w:rPr>
          <w:rFonts w:ascii="Arial" w:hAnsi="Arial" w:cs="Arial"/>
          <w:b/>
          <w:bCs/>
          <w:sz w:val="22"/>
          <w:szCs w:val="22"/>
        </w:rPr>
        <w:t>Kutno (</w:t>
      </w:r>
      <w:r w:rsidRPr="00557794">
        <w:rPr>
          <w:rFonts w:ascii="Arial" w:hAnsi="Arial" w:cs="Arial"/>
          <w:b/>
          <w:bCs/>
          <w:sz w:val="22"/>
          <w:szCs w:val="22"/>
        </w:rPr>
        <w:t xml:space="preserve">części nr </w:t>
      </w:r>
      <w:r>
        <w:rPr>
          <w:rFonts w:ascii="Arial" w:hAnsi="Arial" w:cs="Arial"/>
          <w:b/>
          <w:bCs/>
          <w:sz w:val="22"/>
          <w:szCs w:val="22"/>
        </w:rPr>
        <w:t xml:space="preserve">3, 5, 6, </w:t>
      </w:r>
      <w:r w:rsidRPr="00557794">
        <w:rPr>
          <w:rFonts w:ascii="Arial" w:hAnsi="Arial" w:cs="Arial"/>
          <w:b/>
          <w:bCs/>
          <w:sz w:val="22"/>
          <w:szCs w:val="22"/>
        </w:rPr>
        <w:t xml:space="preserve">8, </w:t>
      </w:r>
      <w:r>
        <w:rPr>
          <w:rFonts w:ascii="Arial" w:hAnsi="Arial" w:cs="Arial"/>
          <w:b/>
          <w:bCs/>
          <w:sz w:val="22"/>
          <w:szCs w:val="22"/>
        </w:rPr>
        <w:t>22-</w:t>
      </w:r>
      <w:r w:rsidRPr="00557794">
        <w:rPr>
          <w:rFonts w:ascii="Arial" w:hAnsi="Arial" w:cs="Arial"/>
          <w:b/>
          <w:bCs/>
          <w:sz w:val="22"/>
          <w:szCs w:val="22"/>
        </w:rPr>
        <w:t>9</w:t>
      </w:r>
      <w:r>
        <w:rPr>
          <w:rFonts w:ascii="Arial" w:hAnsi="Arial" w:cs="Arial"/>
          <w:b/>
          <w:bCs/>
          <w:sz w:val="22"/>
          <w:szCs w:val="22"/>
        </w:rPr>
        <w:t>0</w:t>
      </w:r>
      <w:r w:rsidRPr="00557794">
        <w:rPr>
          <w:rFonts w:ascii="Arial" w:hAnsi="Arial" w:cs="Arial"/>
          <w:b/>
          <w:bCs/>
          <w:sz w:val="22"/>
          <w:szCs w:val="22"/>
        </w:rPr>
        <w:t xml:space="preserve"> oraz </w:t>
      </w:r>
      <w:r>
        <w:rPr>
          <w:rFonts w:ascii="Arial" w:hAnsi="Arial" w:cs="Arial"/>
          <w:b/>
          <w:bCs/>
          <w:sz w:val="22"/>
          <w:szCs w:val="22"/>
        </w:rPr>
        <w:t>92</w:t>
      </w:r>
      <w:r w:rsidRPr="00557794">
        <w:rPr>
          <w:rFonts w:ascii="Arial" w:hAnsi="Arial" w:cs="Arial"/>
          <w:b/>
          <w:bCs/>
          <w:sz w:val="22"/>
          <w:szCs w:val="22"/>
        </w:rPr>
        <w:t>):</w:t>
      </w:r>
    </w:p>
    <w:p w14:paraId="0F54C945"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 xml:space="preserve">Sprzęt dostarczony przez Wykonawcę musi być oznakowany kodem kreskowym zgodnie z decyzją Nr 89/MON Ministra Obrony Narodowej z dnia 11 września 2023 roku </w:t>
      </w:r>
      <w:r w:rsidRPr="002664D9">
        <w:rPr>
          <w:rFonts w:ascii="Arial" w:hAnsi="Arial" w:cs="Arial"/>
        </w:rPr>
        <w:br/>
      </w:r>
      <w:bookmarkStart w:id="318" w:name="_Hlk157674749"/>
      <w:r w:rsidRPr="002664D9">
        <w:rPr>
          <w:rFonts w:ascii="Arial" w:hAnsi="Arial" w:cs="Arial"/>
        </w:rPr>
        <w:t xml:space="preserve">zmieniająca decyzję w sprawie wytycznych określających wymagania w zakresie znakowania kodem kreskowym wyrobów dostarczanych do resortu obrony narodowej </w:t>
      </w:r>
      <w:bookmarkEnd w:id="318"/>
      <w:r w:rsidRPr="002664D9">
        <w:rPr>
          <w:rFonts w:ascii="Arial" w:hAnsi="Arial" w:cs="Arial"/>
        </w:rPr>
        <w:t>(Dz. U. Min. Obr. Nar.  z 2023 r. poz. 103).</w:t>
      </w:r>
    </w:p>
    <w:p w14:paraId="42BA18AF"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Dostarczony do WWSM Kutno asortyment musi być dostarczony</w:t>
      </w:r>
      <w:r>
        <w:rPr>
          <w:rFonts w:ascii="Arial" w:hAnsi="Arial" w:cs="Arial"/>
        </w:rPr>
        <w:t xml:space="preserve"> </w:t>
      </w:r>
      <w:r w:rsidRPr="002664D9">
        <w:rPr>
          <w:rFonts w:ascii="Arial" w:hAnsi="Arial" w:cs="Arial"/>
        </w:rPr>
        <w:t xml:space="preserve">na europaletach w kat. I (pierwszej) – tzn. fabrycznie nowe, nie używane wcześniej. Nośniki w kat. I zostaną zwrócone dostawcy w ramach wymiany. Ponadto istnieje możliwość, pobrania palet </w:t>
      </w:r>
      <w:r>
        <w:rPr>
          <w:rFonts w:ascii="Arial" w:hAnsi="Arial" w:cs="Arial"/>
        </w:rPr>
        <w:br/>
      </w:r>
      <w:r w:rsidRPr="002664D9">
        <w:rPr>
          <w:rFonts w:ascii="Arial" w:hAnsi="Arial" w:cs="Arial"/>
        </w:rPr>
        <w:t>z WWSM Kutno przez Wykonawcę przed dostawą pod warunkiem umieszczenia towaru na tych paletach.</w:t>
      </w:r>
    </w:p>
    <w:p w14:paraId="7851C963"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 xml:space="preserve">Umieszczony na europalecie asortyment powinien być stabilny, owinięty taśmą, folią oraz równomiernie rozłożony. Ładunek dostarczany na powyższych paletach nie powinien wystawać poza obręb palety. Łączna wysokość złożonego towaru nie powinna przekraczać wraz z paletą wysokości 1100 mm. Dopuszcza się również realizacje dostaw na certyfikowanych paletach o wymiarach 1200×1600 oraz 1800×1000 mm. </w:t>
      </w:r>
    </w:p>
    <w:p w14:paraId="74A7D6AB" w14:textId="77777777" w:rsidR="00636BAD" w:rsidRPr="002664D9" w:rsidRDefault="00636BAD" w:rsidP="006736BC">
      <w:pPr>
        <w:pStyle w:val="Akapitzlist"/>
        <w:numPr>
          <w:ilvl w:val="0"/>
          <w:numId w:val="280"/>
        </w:numPr>
        <w:spacing w:after="120"/>
        <w:ind w:left="567" w:hanging="567"/>
        <w:jc w:val="both"/>
        <w:rPr>
          <w:rFonts w:ascii="Arial" w:hAnsi="Arial" w:cs="Arial"/>
        </w:rPr>
      </w:pPr>
      <w:r w:rsidRPr="002664D9">
        <w:rPr>
          <w:rFonts w:ascii="Arial" w:hAnsi="Arial" w:cs="Arial"/>
        </w:rPr>
        <w:t xml:space="preserve">W przypadku braku możliwości dotrzymania wymiarów Wykonawca zobowiązany jest </w:t>
      </w:r>
      <w:r w:rsidRPr="002664D9">
        <w:rPr>
          <w:rFonts w:ascii="Arial" w:hAnsi="Arial" w:cs="Arial"/>
        </w:rPr>
        <w:br/>
        <w:t>do kontaktu z Odbiorcą w terminie umożliwiającym skonfigurowanie wymiarów dostawy przed jej dostarczeniem do Odbiorcy. Całkowity ciężar brutto wraz z paletą nie może przekraczać 800 kg.</w:t>
      </w:r>
    </w:p>
    <w:p w14:paraId="65E35A20" w14:textId="77777777" w:rsidR="00636BAD" w:rsidRPr="002664D9" w:rsidRDefault="00636BAD" w:rsidP="00636BAD">
      <w:pPr>
        <w:spacing w:after="0"/>
        <w:jc w:val="center"/>
        <w:rPr>
          <w:rFonts w:ascii="Arial" w:hAnsi="Arial" w:cs="Arial"/>
          <w:b/>
        </w:rPr>
      </w:pPr>
      <w:r w:rsidRPr="002664D9">
        <w:rPr>
          <w:rFonts w:ascii="Arial" w:hAnsi="Arial" w:cs="Arial"/>
          <w:b/>
        </w:rPr>
        <w:t>§ 9</w:t>
      </w:r>
    </w:p>
    <w:p w14:paraId="5E056F24" w14:textId="77777777" w:rsidR="00636BAD" w:rsidRPr="002664D9" w:rsidRDefault="00636BAD" w:rsidP="00636BAD">
      <w:pPr>
        <w:jc w:val="center"/>
        <w:rPr>
          <w:rFonts w:ascii="Arial" w:hAnsi="Arial" w:cs="Arial"/>
          <w:b/>
        </w:rPr>
      </w:pPr>
      <w:r w:rsidRPr="002664D9">
        <w:rPr>
          <w:rFonts w:ascii="Arial" w:hAnsi="Arial" w:cs="Arial"/>
          <w:b/>
        </w:rPr>
        <w:t xml:space="preserve">Ogólne warunki gwarancyjne  </w:t>
      </w:r>
    </w:p>
    <w:p w14:paraId="1185990A"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bookmarkStart w:id="319" w:name="_Hlk160432086"/>
      <w:r w:rsidRPr="002664D9">
        <w:rPr>
          <w:rFonts w:ascii="Arial" w:eastAsia="Times New Roman" w:hAnsi="Arial" w:cs="Arial"/>
          <w:lang w:eastAsia="pl-PL"/>
        </w:rPr>
        <w:t xml:space="preserve">Warunki gwarancji i serwisu określone w niniejszej umowie mają pierwszeństwo przed standardowymi warunkami gwarancji i serwisu producentów, importerów i dostawców sprzętu informatyki dla Resortu Obrony Narodowej. Pierwszeństwo oznacza, </w:t>
      </w:r>
      <w:r w:rsidRPr="002664D9">
        <w:rPr>
          <w:rFonts w:ascii="Arial" w:eastAsia="Times New Roman" w:hAnsi="Arial" w:cs="Arial"/>
          <w:lang w:eastAsia="pl-PL"/>
        </w:rPr>
        <w:br/>
        <w:t xml:space="preserve">że w przypadku sprzeczności pomiędzy warunkami gwarancji i serwisu określonymi </w:t>
      </w:r>
      <w:r w:rsidRPr="002664D9">
        <w:rPr>
          <w:rFonts w:ascii="Arial" w:eastAsia="Times New Roman" w:hAnsi="Arial" w:cs="Arial"/>
          <w:lang w:eastAsia="pl-PL"/>
        </w:rPr>
        <w:br/>
        <w:t xml:space="preserve">w Umowie, a standardowymi warunkami gwarancji i serwisu zastosowanie znajdą warunki gwarancji i serwisu określone w Umowie, przy czym pierwszeństwo przysługuje, </w:t>
      </w:r>
      <w:r w:rsidRPr="002664D9">
        <w:rPr>
          <w:rFonts w:ascii="Arial" w:eastAsia="Times New Roman" w:hAnsi="Arial" w:cs="Arial"/>
          <w:lang w:eastAsia="pl-PL"/>
        </w:rPr>
        <w:br/>
        <w:t>o ile warunki gwarancji i serwisu określone w niniejszej umowie są korzystniejsze niż standardowe warunki gwarancji i serwisu. </w:t>
      </w:r>
    </w:p>
    <w:bookmarkEnd w:id="319"/>
    <w:p w14:paraId="4D4CC9C2"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eastAsia="Times New Roman" w:hAnsi="Arial" w:cs="Arial"/>
          <w:lang w:eastAsia="pl-PL"/>
        </w:rPr>
        <w:t xml:space="preserve">Wykonawca odpowiada za wady fizyczne i prawne, ujawnione w dostarczonym Sprzęcie i ponosi z tego tytułu wszelkie zobowiązania. Strony rozszerzają odpowiedzialność </w:t>
      </w:r>
      <w:r w:rsidRPr="002664D9">
        <w:rPr>
          <w:rFonts w:ascii="Arial" w:eastAsia="Times New Roman" w:hAnsi="Arial" w:cs="Arial"/>
          <w:lang w:eastAsia="pl-PL"/>
        </w:rPr>
        <w:br/>
        <w:t xml:space="preserve">z tytułu gwarancji na dostarczony Sprzęt w ten sposób, że gwarancja obowiązuje </w:t>
      </w:r>
      <w:r w:rsidRPr="002664D9">
        <w:rPr>
          <w:rFonts w:ascii="Arial" w:eastAsia="Times New Roman" w:hAnsi="Arial" w:cs="Arial"/>
          <w:lang w:eastAsia="pl-PL"/>
        </w:rPr>
        <w:br/>
        <w:t>co najmniej w zakresie, w jakim Zamawiającemu przysługują uprawnienia z rękojmi za wady określone w Kodeksie cywilnym. W szczególności Wykonawca jest odpowiedzialny względem Zamawiającego, jeżeli dostarczony Sprzęt: </w:t>
      </w:r>
    </w:p>
    <w:p w14:paraId="15E4E900" w14:textId="77777777" w:rsidR="00636BAD" w:rsidRPr="002664D9" w:rsidRDefault="00636BAD" w:rsidP="00636BAD">
      <w:pPr>
        <w:spacing w:after="120"/>
        <w:ind w:left="709" w:hanging="283"/>
        <w:jc w:val="both"/>
        <w:textAlignment w:val="baseline"/>
        <w:rPr>
          <w:rFonts w:ascii="Arial" w:eastAsia="Times New Roman" w:hAnsi="Arial" w:cs="Arial"/>
          <w:lang w:eastAsia="pl-PL"/>
        </w:rPr>
      </w:pPr>
      <w:r w:rsidRPr="002664D9">
        <w:rPr>
          <w:rFonts w:ascii="Arial" w:eastAsia="Times New Roman" w:hAnsi="Arial" w:cs="Arial"/>
          <w:bCs/>
          <w:lang w:eastAsia="pl-PL"/>
        </w:rPr>
        <w:t>1) </w:t>
      </w:r>
      <w:r w:rsidRPr="002664D9">
        <w:rPr>
          <w:rFonts w:ascii="Arial" w:eastAsia="Times New Roman" w:hAnsi="Arial" w:cs="Arial"/>
          <w:lang w:eastAsia="pl-PL"/>
        </w:rPr>
        <w:t>stanowi własność osoby trzeciej albo jeżeli jest obciążony prawem osoby trzeciej, </w:t>
      </w:r>
    </w:p>
    <w:p w14:paraId="09CB7075" w14:textId="77777777" w:rsidR="00636BAD" w:rsidRPr="002664D9" w:rsidRDefault="00636BAD" w:rsidP="00636BAD">
      <w:pPr>
        <w:spacing w:after="120"/>
        <w:ind w:left="709" w:hanging="283"/>
        <w:jc w:val="both"/>
        <w:textAlignment w:val="baseline"/>
        <w:rPr>
          <w:rFonts w:ascii="Arial" w:eastAsia="Times New Roman" w:hAnsi="Arial" w:cs="Arial"/>
          <w:lang w:eastAsia="pl-PL"/>
        </w:rPr>
      </w:pPr>
      <w:r w:rsidRPr="002664D9">
        <w:rPr>
          <w:rFonts w:ascii="Arial" w:eastAsia="Times New Roman" w:hAnsi="Arial" w:cs="Arial"/>
          <w:bCs/>
          <w:lang w:eastAsia="pl-PL"/>
        </w:rPr>
        <w:t>2) </w:t>
      </w:r>
      <w:r w:rsidRPr="002664D9">
        <w:rPr>
          <w:rFonts w:ascii="Arial" w:eastAsia="Times New Roman" w:hAnsi="Arial" w:cs="Arial"/>
          <w:lang w:eastAsia="pl-PL"/>
        </w:rPr>
        <w:t>ma wadę zmniejszającą jego wartość lub użyteczność wynikającą z jego przeznaczenia, nie posiada właściwości wymaganych przez Zamawiającego, albo jeżeli dostarczono go w stanie niekompletnym, przy czym przedmiotowe wyliczenie ma charakter przykładowy. Definicję wady fizycznej określa art. 556¹ § 1 KC. </w:t>
      </w:r>
    </w:p>
    <w:p w14:paraId="5CA5E89B"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hAnsi="Arial" w:cs="Arial"/>
        </w:rPr>
        <w:lastRenderedPageBreak/>
        <w:t>O wadzie fizycznej lub prawnej przedmiotu umowy Zamawiający/Odbiorca </w:t>
      </w:r>
      <w:r w:rsidRPr="002664D9">
        <w:rPr>
          <w:rFonts w:ascii="Arial" w:hAnsi="Arial" w:cs="Arial"/>
        </w:rPr>
        <w:br/>
        <w:t xml:space="preserve">lub jednostka organizacyjna lub komórka Resortu Obrony Narodowej (Użytkownicy, w imieniu których działa Zamawiający), zawiadamia Wykonawcę niezwłocznie </w:t>
      </w:r>
      <w:r w:rsidRPr="002664D9">
        <w:rPr>
          <w:rFonts w:ascii="Arial" w:hAnsi="Arial" w:cs="Arial"/>
        </w:rPr>
        <w:br/>
        <w:t xml:space="preserve">po ujawnieniu tych wad, w celu realizacji przysługujących z tego tytułu uprawnień. Formę zawiadomienia stanowi „Protokół reklamacji” sporządzony przez Zamawiającego lub Odbiorcę/Użytkownika, przekazany Wykonawcy. Wzór Protokołu Reklamacji stanowi </w:t>
      </w:r>
      <w:r w:rsidRPr="002664D9">
        <w:rPr>
          <w:rFonts w:ascii="Arial" w:hAnsi="Arial" w:cs="Arial"/>
          <w:b/>
          <w:bCs/>
        </w:rPr>
        <w:t>Załącznik nr 7 do umowy</w:t>
      </w:r>
      <w:r w:rsidRPr="002664D9">
        <w:rPr>
          <w:rFonts w:ascii="Arial" w:hAnsi="Arial" w:cs="Arial"/>
        </w:rPr>
        <w:t>.</w:t>
      </w:r>
    </w:p>
    <w:p w14:paraId="63D973AC" w14:textId="77777777" w:rsidR="00636BAD" w:rsidRPr="002664D9"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eastAsia="Times New Roman" w:hAnsi="Arial" w:cs="Arial"/>
          <w:lang w:eastAsia="pl-PL"/>
        </w:rPr>
        <w:t xml:space="preserve">Wykonawca jest zobowiązany do usunięcia wad fizycznych i prawnych Sprzętu </w:t>
      </w:r>
      <w:r w:rsidRPr="002664D9">
        <w:rPr>
          <w:rFonts w:ascii="Arial" w:eastAsia="Times New Roman" w:hAnsi="Arial" w:cs="Arial"/>
          <w:lang w:eastAsia="pl-PL"/>
        </w:rPr>
        <w:br/>
        <w:t>lub do dostarczenia Sprzętu wolnego od wad, jeżeli wady te zostaną ujawnione w okresie gwarancji. </w:t>
      </w:r>
    </w:p>
    <w:p w14:paraId="283786DF"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64D9">
        <w:rPr>
          <w:rFonts w:ascii="Arial" w:eastAsia="Times New Roman" w:hAnsi="Arial" w:cs="Arial"/>
          <w:lang w:eastAsia="pl-PL"/>
        </w:rPr>
        <w:t>Jeżeli w wykonaniu swoich obowiązków Wykonawca dostarczył Zamawiającemu zamiast Sprzętu wadliwego taki sam Sprzęt nowy – wolny od wad lub Sprzęt, którego wady zostały usunięte, termin gwarancji biegnie na nowo od chwili jego dostarczenia. Wymiany Sprzętu Wykonawca dokona bez żadnej dopłaty, nawet gdyby ceny</w:t>
      </w:r>
      <w:r w:rsidRPr="00265C7A">
        <w:rPr>
          <w:rFonts w:ascii="Arial" w:eastAsia="Times New Roman" w:hAnsi="Arial" w:cs="Arial"/>
          <w:lang w:eastAsia="pl-PL"/>
        </w:rPr>
        <w:t xml:space="preserve"> na taki Sprzęt uległy zmianie. </w:t>
      </w:r>
    </w:p>
    <w:p w14:paraId="753DD660"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Na dostarczony Sprzęt Wykonawca udzieli gwarancji na okres 36 miesięcy  licząc od daty podpisania protokołu przyjęcia-przekazania przez przedstawicieli Wykonawcy </w:t>
      </w:r>
      <w:r w:rsidRPr="00265C7A">
        <w:rPr>
          <w:rFonts w:ascii="Arial" w:hAnsi="Arial" w:cs="Arial"/>
        </w:rPr>
        <w:br/>
        <w:t>i przedstawicieli Zamawiającego.</w:t>
      </w:r>
    </w:p>
    <w:p w14:paraId="60561802"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Realizacja naprawy gwarancyjnej następuje w miejscu eksploatacji </w:t>
      </w:r>
      <w:r w:rsidRPr="00265C7A">
        <w:rPr>
          <w:rFonts w:ascii="Arial" w:hAnsi="Arial" w:cs="Arial"/>
          <w:iCs/>
        </w:rPr>
        <w:t xml:space="preserve">lub w siedzibie Wykonawcy, pod warunkiem wymontowania Informatycznych Nośników Danych (IND) </w:t>
      </w:r>
      <w:r w:rsidRPr="00265C7A">
        <w:rPr>
          <w:rFonts w:ascii="Arial" w:hAnsi="Arial" w:cs="Arial"/>
          <w:iCs/>
        </w:rPr>
        <w:br/>
        <w:t>i pozostawienia ich</w:t>
      </w:r>
      <w:r w:rsidRPr="00265C7A">
        <w:rPr>
          <w:rFonts w:ascii="Arial" w:hAnsi="Arial" w:cs="Arial"/>
          <w:i/>
          <w:iCs/>
        </w:rPr>
        <w:t xml:space="preserve"> </w:t>
      </w:r>
      <w:r w:rsidRPr="00265C7A">
        <w:rPr>
          <w:rFonts w:ascii="Arial" w:hAnsi="Arial" w:cs="Arial"/>
          <w:iCs/>
        </w:rPr>
        <w:t>u Zamawiającego/Użytkownika (na rzecz którego działa Zamawiający).</w:t>
      </w:r>
      <w:r w:rsidRPr="00265C7A">
        <w:rPr>
          <w:rFonts w:ascii="Arial" w:hAnsi="Arial" w:cs="Arial"/>
          <w:i/>
          <w:iCs/>
        </w:rPr>
        <w:t>.</w:t>
      </w:r>
    </w:p>
    <w:p w14:paraId="61E3FDBC"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Wykonawca gwarantuje, że każdy egzemplarz dostarczonego Sprzętu jest wolny od wad fizycznych, prawnych oraz posiada cechy zgodne z cechami określonymi w jego specyfikacji technicznej. </w:t>
      </w:r>
    </w:p>
    <w:p w14:paraId="0289FC8D"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Zamawiający/Użytkownik jest upoważniony do samodzielnego (prawidłowego) demontażu i montażu informatycznych nośników danych pracujących w sprzęcie informatyki (dyski twarde) bez utraty gwarancji na cały Sprzęt.</w:t>
      </w:r>
    </w:p>
    <w:p w14:paraId="02AA6C3E"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Zamawiający/Użytkownik jest upoważniony do samodzielnego (prawidłowego) demontażu i montażu kart rozszerzeń w sprzęcie informatyki bez utraty gwarancji na cały Sprzęt.</w:t>
      </w:r>
    </w:p>
    <w:p w14:paraId="5F0730C9"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 xml:space="preserve">Informatyczne zapisywalne i nieulotne nośniki danych pracujące w sprzęcie informatyki (np. dyski twarde) nie podlegają przekazaniu do naprawy lub zwrotowi, pozostają własnością Zamawiającego/użytkownika. Jeżeli nośnik jest zintegrowany w sposób trwały z innym elementem jako całość, nie podlega on zwrotowi i pozostaje własnością Zamawiającego/Użytkownika. Wykonawca nie może z tego tytułu żądać od Zamawiającego dodatkowych opłat </w:t>
      </w:r>
    </w:p>
    <w:p w14:paraId="31E76A94"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Zamawiający/Użytkownik może wykorzystać uprawnienia z tytułu gwarancji za wady fizyczne i prawne Sprzętu niezależnie od uprawnień wynikających z rękojmi.</w:t>
      </w:r>
    </w:p>
    <w:p w14:paraId="15F0809E"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bCs/>
        </w:rPr>
        <w:t>Gwarancja nie wyłącza, nie ogranicza ani nie zawiesza uprawnień Zamawiającego/ Użytkownika wynikających z przepisów o rękojmi za wady rzeczy sprzedanej.</w:t>
      </w:r>
    </w:p>
    <w:p w14:paraId="4682E080"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Utrata roszczeń z tytułu wad fizycznych i prawnych nie następuje mimo upływu terminu gwarancji, jeżeli Wykonawca wadę zataił.</w:t>
      </w:r>
    </w:p>
    <w:p w14:paraId="25EB63B2" w14:textId="77777777" w:rsidR="00636BAD" w:rsidRPr="00265C7A" w:rsidRDefault="00636BAD" w:rsidP="006736BC">
      <w:pPr>
        <w:numPr>
          <w:ilvl w:val="0"/>
          <w:numId w:val="276"/>
        </w:numPr>
        <w:spacing w:after="120"/>
        <w:ind w:left="426" w:hanging="426"/>
        <w:contextualSpacing/>
        <w:jc w:val="both"/>
        <w:textAlignment w:val="baseline"/>
        <w:rPr>
          <w:rFonts w:ascii="Arial" w:eastAsia="Times New Roman" w:hAnsi="Arial" w:cs="Arial"/>
          <w:lang w:eastAsia="pl-PL"/>
        </w:rPr>
      </w:pPr>
      <w:r w:rsidRPr="00265C7A">
        <w:rPr>
          <w:rFonts w:ascii="Arial" w:hAnsi="Arial" w:cs="Arial"/>
        </w:rPr>
        <w:t>W przypadku stwierdzenia w okresie gwarancji wad fizycznych i prawnych w dostarczonym Sprzęcie:</w:t>
      </w:r>
    </w:p>
    <w:p w14:paraId="525C6B4B"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 w terminie 14 dni licząc od daty otrzymania „Protokołu reklamacji”:</w:t>
      </w:r>
    </w:p>
    <w:p w14:paraId="3E8D0EF6" w14:textId="77777777" w:rsidR="00636BAD" w:rsidRPr="00265C7A" w:rsidRDefault="00636BAD" w:rsidP="006736BC">
      <w:pPr>
        <w:numPr>
          <w:ilvl w:val="2"/>
          <w:numId w:val="276"/>
        </w:numPr>
        <w:spacing w:after="60"/>
        <w:ind w:left="1134" w:hanging="141"/>
        <w:contextualSpacing/>
        <w:jc w:val="both"/>
        <w:rPr>
          <w:rFonts w:ascii="Arial" w:hAnsi="Arial" w:cs="Arial"/>
        </w:rPr>
      </w:pPr>
      <w:r w:rsidRPr="00265C7A">
        <w:rPr>
          <w:rFonts w:ascii="Arial" w:hAnsi="Arial" w:cs="Arial"/>
        </w:rPr>
        <w:lastRenderedPageBreak/>
        <w:t>usunie wady w dostarczonym Sprzęcie w miejscu, w którym zostały one ujawnione lub na własny koszt dostarczy je do swojej siedziby w celu ich usprawnienia,</w:t>
      </w:r>
    </w:p>
    <w:p w14:paraId="4483D0BA" w14:textId="77777777" w:rsidR="00636BAD" w:rsidRPr="00265C7A" w:rsidRDefault="00636BAD" w:rsidP="006736BC">
      <w:pPr>
        <w:numPr>
          <w:ilvl w:val="2"/>
          <w:numId w:val="276"/>
        </w:numPr>
        <w:spacing w:after="60"/>
        <w:ind w:left="1134" w:hanging="141"/>
        <w:contextualSpacing/>
        <w:jc w:val="both"/>
        <w:rPr>
          <w:rFonts w:ascii="Arial" w:hAnsi="Arial" w:cs="Arial"/>
        </w:rPr>
      </w:pPr>
      <w:r w:rsidRPr="00265C7A">
        <w:rPr>
          <w:rFonts w:ascii="Arial" w:hAnsi="Arial" w:cs="Arial"/>
        </w:rPr>
        <w:t>sprzęt wolny od wad dostarczy na własny koszt do miejsca eksploatacji sprzętu.</w:t>
      </w:r>
    </w:p>
    <w:p w14:paraId="0FEB55DA"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termin gwarancji ulega przedłużeniu o czas, w ciągu którego wskutek wad Sprzętu objętego gwarancją uprawniony z gwarancji nie mógł z niego korzystać,</w:t>
      </w:r>
    </w:p>
    <w:p w14:paraId="52493D59"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wymieni wadliwy Sprzęt na nowy w terminie 5 dni licząc od upływu terminu usprawnienia wadliwego Sprzętu określonego w  ppkt 1, jeżeli we wskazanym terminie wadliwy Sprzęt nie zostanie usprawniony.</w:t>
      </w:r>
    </w:p>
    <w:p w14:paraId="5EC35F2A"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dokona stosownych zapisów w karcie gwarancyjnej dotyczących zakresu wykonanych napraw oraz zmiany okresu udzielonej gwarancji,</w:t>
      </w:r>
    </w:p>
    <w:p w14:paraId="0826B450"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Wykonawca ponosi odpowiedzialność z tytułu przypadkowej utraty lub uszkodzenia Sprzętu w czasie od przyjęcia go do naprawy do czasu przekazania sprawnego wyrobu użytkownikowi w miejscu ujawnienia wady,</w:t>
      </w:r>
    </w:p>
    <w:p w14:paraId="4FE023AC" w14:textId="77777777" w:rsidR="00636BAD" w:rsidRPr="00265C7A" w:rsidRDefault="00636BAD" w:rsidP="006736BC">
      <w:pPr>
        <w:numPr>
          <w:ilvl w:val="0"/>
          <w:numId w:val="286"/>
        </w:numPr>
        <w:spacing w:after="60"/>
        <w:contextualSpacing/>
        <w:jc w:val="both"/>
        <w:rPr>
          <w:rFonts w:ascii="Arial" w:hAnsi="Arial" w:cs="Arial"/>
        </w:rPr>
      </w:pPr>
      <w:r w:rsidRPr="00265C7A">
        <w:rPr>
          <w:rFonts w:ascii="Arial" w:hAnsi="Arial" w:cs="Arial"/>
        </w:rPr>
        <w:t xml:space="preserve">Wykonawca zwróci Zamawiającemu równowartość niewymienionego na niewadliwy nowego sprzętu, liczonego w cenach zawartych w Formularzu ofertowym, w przypadku braku wymiany sprzętu, o którym mowa w pkt 3; </w:t>
      </w:r>
    </w:p>
    <w:p w14:paraId="64C569AE"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Wykonawca powiadomi Zamawiającego o nieprawidłowościach w użytkowaniu dostarczonego Sprzętu oraz utrudnieniach w jego usprawnieniu, jeśli takie występują </w:t>
      </w:r>
      <w:r w:rsidRPr="00265C7A">
        <w:rPr>
          <w:rFonts w:ascii="Arial" w:hAnsi="Arial" w:cs="Arial"/>
        </w:rPr>
        <w:br/>
        <w:t>ze strony Użytkownika.</w:t>
      </w:r>
    </w:p>
    <w:p w14:paraId="04741D25"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Wykonawca zobowiązany jest dostarczyć do Zamawiającego listę wszystkich punktów serwisowych wraz z danymi teleadresowymi (adres, nr telefonu, nr faxu, e-mail), w których ma być zgłaszana naprawa w terminie 5 dni od dnia dostarczenia Sprzętu.</w:t>
      </w:r>
    </w:p>
    <w:p w14:paraId="758EBB40"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Wykonawca, po zakończeniu okresu gwarancyjnego, przedstawi Zamawiającemu pisemną informację o wszelkich wadach, ich przyczynach i sposobie usunięcia w terminie 14 dni od dnia zakończenia okresu gwarancyjnego. </w:t>
      </w:r>
    </w:p>
    <w:p w14:paraId="7FB289E5" w14:textId="77777777" w:rsidR="00636BAD" w:rsidRPr="000557FB"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Jeżeli informatyczne nośniki danych są zamontowane na </w:t>
      </w:r>
      <w:r w:rsidRPr="000557FB">
        <w:rPr>
          <w:rFonts w:ascii="Arial" w:hAnsi="Arial" w:cs="Arial"/>
        </w:rPr>
        <w:t>stałe na płytach głównych sprzętu informatycznego stosuje się do nich odpowiednio postanowienia ustępów 10 i 12.</w:t>
      </w:r>
    </w:p>
    <w:p w14:paraId="7F611BEF" w14:textId="77777777" w:rsidR="00636BAD" w:rsidRPr="00265C7A" w:rsidRDefault="00636BAD" w:rsidP="006736BC">
      <w:pPr>
        <w:numPr>
          <w:ilvl w:val="0"/>
          <w:numId w:val="276"/>
        </w:numPr>
        <w:spacing w:after="60"/>
        <w:ind w:left="426" w:hanging="426"/>
        <w:contextualSpacing/>
        <w:jc w:val="both"/>
        <w:rPr>
          <w:rFonts w:ascii="Arial" w:hAnsi="Arial" w:cs="Arial"/>
        </w:rPr>
      </w:pPr>
      <w:r w:rsidRPr="000557FB">
        <w:rPr>
          <w:rFonts w:ascii="Arial" w:hAnsi="Arial" w:cs="Arial"/>
        </w:rPr>
        <w:t>W przypadku ujawnienia, w okresie gwarancji, awarii, usterki (ujawnionej w toku użytkowania) bądź wady (wynikającej z istoty samego produktu) tego samego</w:t>
      </w:r>
      <w:r w:rsidRPr="00265C7A">
        <w:rPr>
          <w:rFonts w:ascii="Arial" w:hAnsi="Arial" w:cs="Arial"/>
        </w:rPr>
        <w:t xml:space="preserve"> elementu (podzespołu) w więcej niż </w:t>
      </w:r>
      <w:r>
        <w:rPr>
          <w:rFonts w:ascii="Arial" w:hAnsi="Arial" w:cs="Arial"/>
        </w:rPr>
        <w:t>2</w:t>
      </w:r>
      <w:r w:rsidRPr="00265C7A">
        <w:rPr>
          <w:rFonts w:ascii="Arial" w:hAnsi="Arial" w:cs="Arial"/>
        </w:rPr>
        <w:t xml:space="preserve">0% ilości dostarczonego Sprzętu w danej transzy (dla dostaw dotyczących powyżej 40 szt.) - Wykonawca zobowiązany jest, na żądanie Zamawiającego, do wymiany wadliwego (uszkodzonego wskutek awarii/usterki) elementu (podzespołu), we wszystkich egzemplarzach danego typu lub transzy na swój koszt, bez dodatkowego badania tego elementu (podzespołu) i bez stwierdzania jego wadliwości.  Wymiana powinna zostać wykonana w terminie do 2 miesięcy od otrzymania żądania. </w:t>
      </w:r>
    </w:p>
    <w:p w14:paraId="4B79A8DE"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hAnsi="Arial" w:cs="Arial"/>
        </w:rPr>
        <w:t xml:space="preserve">Zamawiający/Użytkownik zastrzega sobie prawo do odmowy zdalnej diagnostyki sprzętu poprzez sieć Internet. Wszystkie wymagane czynności diagnostyczne powinny być </w:t>
      </w:r>
      <w:r w:rsidRPr="00265C7A">
        <w:rPr>
          <w:rFonts w:ascii="Arial" w:hAnsi="Arial" w:cs="Arial"/>
        </w:rPr>
        <w:br/>
        <w:t>w takim przypadku realizowane przez Wykonawcę lub serwis producenta w miejscu zamontowania Sprzętu.</w:t>
      </w:r>
    </w:p>
    <w:p w14:paraId="15502F08" w14:textId="77777777" w:rsidR="00636BAD" w:rsidRPr="00265C7A" w:rsidRDefault="00636BAD" w:rsidP="006736BC">
      <w:pPr>
        <w:numPr>
          <w:ilvl w:val="0"/>
          <w:numId w:val="276"/>
        </w:numPr>
        <w:spacing w:after="60"/>
        <w:ind w:left="426" w:hanging="426"/>
        <w:contextualSpacing/>
        <w:jc w:val="both"/>
        <w:rPr>
          <w:rFonts w:ascii="Arial" w:hAnsi="Arial" w:cs="Arial"/>
        </w:rPr>
      </w:pPr>
      <w:r w:rsidRPr="00265C7A">
        <w:rPr>
          <w:rFonts w:ascii="Arial" w:eastAsia="Arial" w:hAnsi="Arial" w:cs="Arial"/>
        </w:rPr>
        <w:t xml:space="preserve">Do każdego urządzenia Wykonawca zobowiązany jest dostarczyć Kartę gwarancyjną </w:t>
      </w:r>
      <w:r w:rsidRPr="00265C7A">
        <w:rPr>
          <w:rFonts w:ascii="Arial" w:eastAsia="Arial" w:hAnsi="Arial" w:cs="Arial"/>
        </w:rPr>
        <w:br/>
        <w:t>(w wersji elektronicznej) z warunkami gwarancji  oraz sposobem zgłaszania reklamacji (zawartymi w przedmiotowych wymaganiach).</w:t>
      </w:r>
    </w:p>
    <w:p w14:paraId="40290C57" w14:textId="77777777" w:rsidR="00636BAD" w:rsidRPr="00265C7A" w:rsidRDefault="00636BAD" w:rsidP="00636BAD">
      <w:pPr>
        <w:tabs>
          <w:tab w:val="left" w:pos="643"/>
        </w:tabs>
        <w:spacing w:after="120"/>
        <w:ind w:left="426" w:hanging="426"/>
        <w:contextualSpacing/>
        <w:jc w:val="both"/>
        <w:textAlignment w:val="baseline"/>
        <w:rPr>
          <w:rFonts w:ascii="Arial" w:eastAsia="Times New Roman" w:hAnsi="Arial" w:cs="Arial"/>
          <w:b/>
          <w:bCs/>
          <w:i/>
          <w:iCs/>
          <w:u w:val="single"/>
          <w:lang w:eastAsia="pl-PL"/>
        </w:rPr>
      </w:pPr>
      <w:bookmarkStart w:id="320" w:name="_Hlk120000167"/>
    </w:p>
    <w:bookmarkEnd w:id="320"/>
    <w:p w14:paraId="01CB358F" w14:textId="77777777" w:rsidR="00636BAD" w:rsidRPr="00265C7A" w:rsidRDefault="00636BAD" w:rsidP="00636BAD">
      <w:pPr>
        <w:suppressAutoHyphens/>
        <w:jc w:val="center"/>
        <w:rPr>
          <w:rFonts w:ascii="Arial" w:hAnsi="Arial" w:cs="Arial"/>
          <w:b/>
          <w:bCs/>
        </w:rPr>
      </w:pPr>
      <w:r w:rsidRPr="00265C7A">
        <w:rPr>
          <w:rFonts w:ascii="Arial" w:hAnsi="Arial" w:cs="Arial"/>
          <w:b/>
          <w:bCs/>
        </w:rPr>
        <w:t>§ 10</w:t>
      </w:r>
      <w:r w:rsidRPr="00265C7A">
        <w:rPr>
          <w:rFonts w:ascii="Arial" w:hAnsi="Arial" w:cs="Arial"/>
          <w:b/>
          <w:bCs/>
        </w:rPr>
        <w:br/>
        <w:t>Kary umowne</w:t>
      </w:r>
    </w:p>
    <w:p w14:paraId="6BD25B28" w14:textId="77777777" w:rsidR="00636BAD" w:rsidRPr="00265C7A" w:rsidRDefault="00636BAD" w:rsidP="006736BC">
      <w:pPr>
        <w:numPr>
          <w:ilvl w:val="0"/>
          <w:numId w:val="257"/>
        </w:numPr>
        <w:suppressAutoHyphens/>
        <w:spacing w:after="120"/>
        <w:ind w:left="284" w:hanging="284"/>
        <w:jc w:val="both"/>
        <w:rPr>
          <w:rFonts w:ascii="Arial" w:eastAsia="Calibri" w:hAnsi="Arial" w:cs="Arial"/>
        </w:rPr>
      </w:pPr>
      <w:r w:rsidRPr="00265C7A">
        <w:rPr>
          <w:rFonts w:ascii="Arial" w:eastAsia="Calibri" w:hAnsi="Arial" w:cs="Arial"/>
        </w:rPr>
        <w:t>Wykonawca zapłaci Zamawiającemu następujące kary umowne:</w:t>
      </w:r>
    </w:p>
    <w:p w14:paraId="7FFFEDD0" w14:textId="77777777" w:rsidR="00636BAD" w:rsidRPr="00265C7A" w:rsidRDefault="00636BAD" w:rsidP="006736BC">
      <w:pPr>
        <w:numPr>
          <w:ilvl w:val="2"/>
          <w:numId w:val="289"/>
        </w:numPr>
        <w:suppressAutoHyphens/>
        <w:spacing w:after="120"/>
        <w:ind w:left="426" w:firstLine="0"/>
        <w:contextualSpacing/>
        <w:jc w:val="both"/>
        <w:rPr>
          <w:rFonts w:ascii="Arial" w:eastAsia="Calibri" w:hAnsi="Arial" w:cs="Arial"/>
        </w:rPr>
      </w:pPr>
      <w:r w:rsidRPr="00265C7A">
        <w:rPr>
          <w:rFonts w:ascii="Arial" w:eastAsia="Calibri" w:hAnsi="Arial" w:cs="Arial"/>
          <w:spacing w:val="-4"/>
        </w:rPr>
        <w:lastRenderedPageBreak/>
        <w:t xml:space="preserve"> w razie </w:t>
      </w:r>
      <w:r w:rsidRPr="00265C7A">
        <w:rPr>
          <w:rFonts w:ascii="Arial" w:eastAsia="Times New Roman" w:hAnsi="Arial" w:cs="Arial"/>
        </w:rPr>
        <w:t xml:space="preserve"> odstąpienia od umowy w całości lub w części albo rozwiązania umowy </w:t>
      </w:r>
      <w:r w:rsidRPr="00265C7A">
        <w:rPr>
          <w:rFonts w:ascii="Arial" w:eastAsia="Times New Roman" w:hAnsi="Arial" w:cs="Arial"/>
        </w:rPr>
        <w:br/>
        <w:t>w całości lub części, z przyczyn leżących po stronie Wykonawcy:</w:t>
      </w:r>
    </w:p>
    <w:p w14:paraId="18534511"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 xml:space="preserve">w wysokości 10% </w:t>
      </w:r>
      <w:bookmarkStart w:id="321" w:name="_Hlk157675105"/>
      <w:r w:rsidRPr="00C6635D">
        <w:rPr>
          <w:rFonts w:ascii="Arial" w:eastAsia="Times New Roman" w:hAnsi="Arial" w:cs="Arial"/>
        </w:rPr>
        <w:t>maksymalnego</w:t>
      </w:r>
      <w:bookmarkEnd w:id="321"/>
      <w:r w:rsidRPr="00C6635D">
        <w:rPr>
          <w:rFonts w:ascii="Arial" w:eastAsia="Times New Roman" w:hAnsi="Arial" w:cs="Arial"/>
        </w:rPr>
        <w:t xml:space="preserve"> wynagrodzenia brutto przysługującego </w:t>
      </w:r>
      <w:r w:rsidRPr="00C6635D">
        <w:rPr>
          <w:rFonts w:ascii="Arial" w:eastAsia="Times New Roman" w:hAnsi="Arial" w:cs="Arial"/>
        </w:rPr>
        <w:br/>
        <w:t xml:space="preserve">za realizację całości przedmiotu umowy </w:t>
      </w:r>
      <w:bookmarkStart w:id="322" w:name="_Hlk157686405"/>
      <w:r w:rsidRPr="00C6635D">
        <w:rPr>
          <w:rFonts w:ascii="Arial" w:eastAsia="Times New Roman" w:hAnsi="Arial" w:cs="Arial"/>
        </w:rPr>
        <w:t xml:space="preserve">tj. określonego w § 3 ust. 1 pkt 1 </w:t>
      </w:r>
      <w:r w:rsidRPr="00C6635D">
        <w:rPr>
          <w:rFonts w:ascii="Arial" w:eastAsia="Times New Roman" w:hAnsi="Arial" w:cs="Arial"/>
        </w:rPr>
        <w:br/>
        <w:t xml:space="preserve">– w przypadku niezrealizowania w całości zamówienia gwarantowanego, </w:t>
      </w:r>
    </w:p>
    <w:p w14:paraId="4D8D646F"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 xml:space="preserve">w wysokości 10% maksymalnego wynagrodzenia brutto przysługującego </w:t>
      </w:r>
      <w:r w:rsidRPr="00C6635D">
        <w:rPr>
          <w:rFonts w:ascii="Arial" w:eastAsia="Times New Roman" w:hAnsi="Arial" w:cs="Arial"/>
        </w:rPr>
        <w:br/>
        <w:t>za realizację całości przedmiotu umowy, określonego w § 3 ust. 1 pkt 2 – w przypadku niezrealizowania w całości zamówienia opcjonalnego</w:t>
      </w:r>
      <w:bookmarkEnd w:id="322"/>
      <w:r w:rsidRPr="00C6635D">
        <w:rPr>
          <w:rFonts w:ascii="Arial" w:eastAsia="Times New Roman" w:hAnsi="Arial" w:cs="Arial"/>
        </w:rPr>
        <w:t>,</w:t>
      </w:r>
    </w:p>
    <w:p w14:paraId="4452C633"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w wysokości 10% maksymalnego wynagrodzenia brutto przysługującego Wykonawcy za niezrealizowaną jeszcze część przedmiotu umowy tj. określonego w § 3 ust. 1 pkt 1 – w przypadku niezrealizowania w części zamówienia gwarantowanego,</w:t>
      </w:r>
    </w:p>
    <w:p w14:paraId="368A5E22" w14:textId="77777777" w:rsidR="00636BAD" w:rsidRPr="00C6635D" w:rsidRDefault="00636BAD" w:rsidP="006736BC">
      <w:pPr>
        <w:pStyle w:val="Akapitzlist"/>
        <w:numPr>
          <w:ilvl w:val="2"/>
          <w:numId w:val="276"/>
        </w:numPr>
        <w:spacing w:before="120" w:after="0"/>
        <w:ind w:left="851" w:hanging="425"/>
        <w:jc w:val="both"/>
        <w:rPr>
          <w:rFonts w:ascii="Arial" w:eastAsia="Times New Roman" w:hAnsi="Arial" w:cs="Arial"/>
        </w:rPr>
      </w:pPr>
      <w:r w:rsidRPr="00C6635D">
        <w:rPr>
          <w:rFonts w:ascii="Arial" w:eastAsia="Times New Roman" w:hAnsi="Arial" w:cs="Arial"/>
        </w:rPr>
        <w:t xml:space="preserve">w wysokości 10% maksymalnego wynagrodzenia brutto przysługującego Wykonawcy za niezrealizowaną jeszcze część przedmiotu umowy określonego w § 3 ust. 1 pkt 2 </w:t>
      </w:r>
      <w:r w:rsidRPr="00C6635D">
        <w:rPr>
          <w:rFonts w:ascii="Arial" w:eastAsia="Times New Roman" w:hAnsi="Arial" w:cs="Arial"/>
        </w:rPr>
        <w:br/>
        <w:t>– w przypadku niezrealizowania w części zamówienia opcjonalnego;</w:t>
      </w:r>
    </w:p>
    <w:p w14:paraId="7549FC64" w14:textId="77777777" w:rsidR="00636BAD" w:rsidRPr="00C6635D" w:rsidRDefault="00636BAD" w:rsidP="00636BAD">
      <w:pPr>
        <w:pStyle w:val="Akapitzlist"/>
        <w:spacing w:after="0"/>
        <w:ind w:left="1353" w:hanging="1069"/>
        <w:jc w:val="both"/>
        <w:rPr>
          <w:rFonts w:ascii="Arial" w:eastAsia="Calibri" w:hAnsi="Arial" w:cs="Arial"/>
          <w:bCs/>
        </w:rPr>
      </w:pPr>
      <w:r w:rsidRPr="00C6635D">
        <w:rPr>
          <w:rFonts w:ascii="Arial" w:eastAsia="Calibri" w:hAnsi="Arial" w:cs="Arial"/>
          <w:bCs/>
        </w:rPr>
        <w:t>2) za zwłokę w wykonaniu dostawy w stosunku do terminu, o którym mowa w § 2 umowy:</w:t>
      </w:r>
    </w:p>
    <w:p w14:paraId="32647174" w14:textId="77777777" w:rsidR="00636BAD" w:rsidRPr="00C6635D" w:rsidRDefault="00636BAD" w:rsidP="00636BAD">
      <w:pPr>
        <w:pStyle w:val="Akapitzlist"/>
        <w:spacing w:after="0"/>
        <w:ind w:left="851" w:hanging="425"/>
        <w:jc w:val="both"/>
        <w:rPr>
          <w:rFonts w:ascii="Arial" w:eastAsia="Calibri" w:hAnsi="Arial" w:cs="Arial"/>
          <w:bCs/>
        </w:rPr>
      </w:pPr>
      <w:r w:rsidRPr="00C6635D">
        <w:rPr>
          <w:rFonts w:ascii="Arial" w:eastAsia="Calibri" w:hAnsi="Arial" w:cs="Arial"/>
          <w:bCs/>
        </w:rPr>
        <w:t>a)    w wysokości 0,05% wynagrodzenia brutto określonego w § 3 ust. 1 pkt 1 w przypadku niedostarczonego zamówienia gwarantowanego, bądź w wysokości 0,05% wynagrodzenia brutto określonego w § 3 ust. 1 pkt 2 w przypadku niedostarczonego zamówienia opcjonalnego -  za każdy dzień zwłoki;</w:t>
      </w:r>
    </w:p>
    <w:p w14:paraId="526142FC" w14:textId="77777777" w:rsidR="00636BAD" w:rsidRPr="00C6635D" w:rsidRDefault="00636BAD" w:rsidP="00636BAD">
      <w:pPr>
        <w:spacing w:after="0"/>
        <w:ind w:left="851" w:hanging="425"/>
        <w:jc w:val="both"/>
        <w:rPr>
          <w:rFonts w:ascii="Arial" w:eastAsia="Calibri" w:hAnsi="Arial" w:cs="Arial"/>
          <w:bCs/>
        </w:rPr>
      </w:pPr>
      <w:r w:rsidRPr="00C6635D">
        <w:rPr>
          <w:rFonts w:ascii="Arial" w:eastAsia="Calibri" w:hAnsi="Arial" w:cs="Arial"/>
          <w:bCs/>
        </w:rPr>
        <w:t>b)</w:t>
      </w:r>
      <w:r w:rsidRPr="00C6635D">
        <w:rPr>
          <w:rFonts w:ascii="Arial" w:eastAsia="Calibri" w:hAnsi="Arial" w:cs="Arial"/>
          <w:bCs/>
        </w:rPr>
        <w:tab/>
        <w:t>w wysokości 0,1% wynagrodzenia brutto, określonego w § 3 ust. 1 pkt 1, przysługującego za niezrealizowaną część zamówienia, w przypadku niedostarczenia części zamówienia gwarantowanego – za każdy dzień zwłoki, oraz w wysokości 0,1% wynagrodzenia brutto, określonego w  § 3 ust. 1 pkt 2, przysługującego za niezrealizowaną część zamówienia, w przypadku niedostarczenia części zamówienia opcjonalnego – za każdy dzień zwłoki.</w:t>
      </w:r>
    </w:p>
    <w:p w14:paraId="7853A133" w14:textId="77777777" w:rsidR="00636BAD" w:rsidRPr="00C6635D" w:rsidRDefault="00636BAD" w:rsidP="006736BC">
      <w:pPr>
        <w:numPr>
          <w:ilvl w:val="2"/>
          <w:numId w:val="289"/>
        </w:numPr>
        <w:suppressAutoHyphens/>
        <w:spacing w:after="120"/>
        <w:ind w:left="567" w:firstLine="0"/>
        <w:contextualSpacing/>
        <w:jc w:val="both"/>
        <w:rPr>
          <w:rFonts w:ascii="Arial" w:eastAsia="Calibri" w:hAnsi="Arial" w:cs="Arial"/>
        </w:rPr>
      </w:pPr>
      <w:r w:rsidRPr="00C6635D">
        <w:rPr>
          <w:rFonts w:ascii="Arial" w:eastAsia="Calibri" w:hAnsi="Arial" w:cs="Arial"/>
        </w:rPr>
        <w:t xml:space="preserve"> za niedotrzymanie terminu wskazanego w § 9 ust. 20 (zdanie ostatnie) umowy</w:t>
      </w:r>
      <w:r w:rsidRPr="00C6635D">
        <w:rPr>
          <w:rFonts w:ascii="Arial" w:eastAsia="Calibri" w:hAnsi="Arial" w:cs="Arial"/>
        </w:rPr>
        <w:br/>
        <w:t>- w wysokości 0,1% wynagrodzenia  brutto określonego w § 3 ust. 1 pkt 1, za każdy dzień zwłoki;</w:t>
      </w:r>
    </w:p>
    <w:p w14:paraId="3B5C11B2" w14:textId="77777777" w:rsidR="00636BAD" w:rsidRPr="00C6635D" w:rsidRDefault="00636BAD" w:rsidP="006736BC">
      <w:pPr>
        <w:numPr>
          <w:ilvl w:val="2"/>
          <w:numId w:val="289"/>
        </w:numPr>
        <w:suppressAutoHyphens/>
        <w:spacing w:after="120"/>
        <w:ind w:left="567" w:firstLine="0"/>
        <w:contextualSpacing/>
        <w:jc w:val="both"/>
        <w:rPr>
          <w:rFonts w:ascii="Arial" w:eastAsia="Calibri" w:hAnsi="Arial" w:cs="Arial"/>
        </w:rPr>
      </w:pPr>
      <w:r w:rsidRPr="00C6635D">
        <w:rPr>
          <w:rFonts w:ascii="Arial" w:eastAsia="Calibri" w:hAnsi="Arial" w:cs="Arial"/>
        </w:rPr>
        <w:t xml:space="preserve"> w przypadku niewykonania zobowiązania wynikającego z § 9 ust. 15 pkt 1 umowy, Wykonawca zwróci Zamawiającemu równowartość wadliwych egzemplarzy Sprzętu   oraz zapłaci Zamawiającemu karę umowną w wysokości 10% ceny jednostkowej brutto tego Sprzętu określonej w załączniku nr 1 do umowy, przy czym w przypadku zwrotu równowartości wadliwych egzemplarzy Sprzętu oraz zapłaty przez Wykonawcę kary umownej na podstawie niniejszego postanowienia Zamawiającemu nie przysługuje prawo do odstąpienia od Umowy oraz wystąpienia do sądu o nakazanie Wykonawcy wymiany rzeczy – w zakresie Sprzętu, którego dotyczy naliczona kara;</w:t>
      </w:r>
    </w:p>
    <w:p w14:paraId="561FB05B" w14:textId="77777777" w:rsidR="00636BAD" w:rsidRPr="00C6635D" w:rsidRDefault="00636BAD" w:rsidP="006736BC">
      <w:pPr>
        <w:numPr>
          <w:ilvl w:val="2"/>
          <w:numId w:val="289"/>
        </w:numPr>
        <w:suppressAutoHyphens/>
        <w:spacing w:after="120"/>
        <w:ind w:left="567" w:firstLine="0"/>
        <w:contextualSpacing/>
        <w:jc w:val="both"/>
        <w:rPr>
          <w:rFonts w:ascii="Arial" w:eastAsia="Calibri" w:hAnsi="Arial" w:cs="Arial"/>
        </w:rPr>
      </w:pPr>
      <w:r w:rsidRPr="00C6635D">
        <w:rPr>
          <w:rFonts w:ascii="Arial" w:eastAsia="Calibri" w:hAnsi="Arial" w:cs="Arial"/>
        </w:rPr>
        <w:t xml:space="preserve"> w przypadku niewykonania zobowiązania wynikającego z § 15 ust. 1 Wykonawca zapłaci Zamawiającemu karę umowną w wysokości 10 000,00 zł (słownie: dziesięć tysięcy złotych) za każdy przypadek naruszenia,</w:t>
      </w:r>
    </w:p>
    <w:p w14:paraId="18BD72F8" w14:textId="77777777" w:rsidR="00636BAD" w:rsidRPr="00C6635D" w:rsidRDefault="00636BAD" w:rsidP="006736BC">
      <w:pPr>
        <w:numPr>
          <w:ilvl w:val="2"/>
          <w:numId w:val="289"/>
        </w:numPr>
        <w:suppressAutoHyphens/>
        <w:spacing w:after="120"/>
        <w:ind w:left="567" w:firstLine="0"/>
        <w:contextualSpacing/>
        <w:jc w:val="both"/>
        <w:rPr>
          <w:rFonts w:ascii="Arial" w:eastAsia="Calibri" w:hAnsi="Arial" w:cs="Arial"/>
        </w:rPr>
      </w:pPr>
      <w:r w:rsidRPr="00C6635D">
        <w:rPr>
          <w:rFonts w:ascii="Arial" w:eastAsia="Calibri" w:hAnsi="Arial" w:cs="Arial"/>
        </w:rPr>
        <w:t xml:space="preserve"> w przypadku niewykonania któregokolwiek ze zobowiązań, o których mowa w § 6 umowy, w zakresie udzielenia licencji lub złożenia oświadczeń wymaganych do potwierdzenia udzielenia licencji, Zamawiający będzie uprawniony do żądania zapłaty kary umownej w wysokości 20 000,00 zł (słownie: dwadzieścia tysięcy złotych) za każdy przypadek naruszenia.</w:t>
      </w:r>
    </w:p>
    <w:p w14:paraId="36F05AC1" w14:textId="77777777" w:rsidR="00636BAD" w:rsidRPr="00C6635D" w:rsidRDefault="00636BAD" w:rsidP="006736BC">
      <w:pPr>
        <w:numPr>
          <w:ilvl w:val="2"/>
          <w:numId w:val="289"/>
        </w:numPr>
        <w:suppressAutoHyphens/>
        <w:spacing w:after="120"/>
        <w:ind w:left="567" w:firstLine="0"/>
        <w:contextualSpacing/>
        <w:jc w:val="both"/>
        <w:rPr>
          <w:rFonts w:ascii="Arial" w:eastAsia="Calibri" w:hAnsi="Arial" w:cs="Arial"/>
        </w:rPr>
      </w:pPr>
      <w:r w:rsidRPr="00C6635D">
        <w:rPr>
          <w:rFonts w:ascii="Arial" w:eastAsia="Calibri" w:hAnsi="Arial" w:cs="Arial"/>
        </w:rPr>
        <w:t xml:space="preserve"> w przypadku stwierdzenia niezgodności dostarczonego Sprzętu z Załącznikiem nr 1 </w:t>
      </w:r>
      <w:r w:rsidRPr="00C6635D">
        <w:rPr>
          <w:rFonts w:ascii="Arial" w:eastAsia="Calibri" w:hAnsi="Arial" w:cs="Arial"/>
        </w:rPr>
        <w:br/>
        <w:t xml:space="preserve">w wyniku badania Sprzętu (kontroli zgodności), o którym mowa w § 7 ust. 9 Umowy, Wykonawca zapłaci Zamawiającemu karę umowną w wysokości 20 % wynagrodzenia brutto określonego </w:t>
      </w:r>
      <w:r w:rsidRPr="00C6635D">
        <w:rPr>
          <w:rFonts w:ascii="Arial" w:eastAsia="Times New Roman" w:hAnsi="Arial" w:cs="Arial"/>
        </w:rPr>
        <w:t xml:space="preserve">w § 3 ust. 1 pkt 1, należnego za część sprzętu, którego dotyczy </w:t>
      </w:r>
      <w:r w:rsidRPr="00C6635D">
        <w:rPr>
          <w:rFonts w:ascii="Arial" w:eastAsia="Times New Roman" w:hAnsi="Arial" w:cs="Arial"/>
        </w:rPr>
        <w:lastRenderedPageBreak/>
        <w:t xml:space="preserve">niezgodność z wymogami zawartymi w Załączniku nr 1 – w przypadku zamówienia gwarantowanego, bądź w wysokości 20% wynagrodzenia określonego w § 3 ust. 1 pkt 2 należnego za część sprzętu, którego dotyczy niezgodność z wymogami zawartymi </w:t>
      </w:r>
      <w:r w:rsidRPr="00C6635D">
        <w:rPr>
          <w:rFonts w:ascii="Arial" w:eastAsia="Times New Roman" w:hAnsi="Arial" w:cs="Arial"/>
        </w:rPr>
        <w:br/>
        <w:t xml:space="preserve">w Załączniku nr 1  w przypadku zamówienia opcjonalnego </w:t>
      </w:r>
    </w:p>
    <w:p w14:paraId="3DD65C9B" w14:textId="77777777" w:rsidR="00636BAD" w:rsidRPr="00C6635D" w:rsidRDefault="00636BAD" w:rsidP="006736BC">
      <w:pPr>
        <w:numPr>
          <w:ilvl w:val="0"/>
          <w:numId w:val="257"/>
        </w:numPr>
        <w:suppressAutoHyphens/>
        <w:spacing w:after="120"/>
        <w:jc w:val="both"/>
        <w:rPr>
          <w:rFonts w:ascii="Arial" w:eastAsia="Calibri" w:hAnsi="Arial" w:cs="Arial"/>
        </w:rPr>
      </w:pPr>
      <w:r w:rsidRPr="00C6635D">
        <w:rPr>
          <w:rFonts w:ascii="Arial" w:eastAsia="Calibri" w:hAnsi="Arial" w:cs="Arial"/>
        </w:rPr>
        <w:t xml:space="preserve">W przypadku zaistnienia okoliczności, o której mowa w ust. 1 pkt 7 Wykonawca:  </w:t>
      </w:r>
    </w:p>
    <w:p w14:paraId="63AB6C84" w14:textId="77777777" w:rsidR="00636BAD" w:rsidRPr="00C6635D" w:rsidRDefault="00636BAD" w:rsidP="006736BC">
      <w:pPr>
        <w:pStyle w:val="Akapitzlist"/>
        <w:numPr>
          <w:ilvl w:val="2"/>
          <w:numId w:val="283"/>
        </w:numPr>
        <w:suppressAutoHyphens/>
        <w:spacing w:after="120"/>
        <w:ind w:left="709" w:hanging="283"/>
        <w:jc w:val="both"/>
        <w:rPr>
          <w:rFonts w:ascii="Arial" w:eastAsia="Calibri" w:hAnsi="Arial" w:cs="Arial"/>
        </w:rPr>
      </w:pPr>
      <w:r w:rsidRPr="00C6635D">
        <w:rPr>
          <w:rFonts w:ascii="Arial" w:eastAsia="Calibri" w:hAnsi="Arial" w:cs="Arial"/>
        </w:rPr>
        <w:t xml:space="preserve">zwróci Zamawiającemu równowartość egzemplarzy Sprzętu niezgodnego </w:t>
      </w:r>
      <w:r w:rsidRPr="00C6635D">
        <w:rPr>
          <w:rFonts w:ascii="Arial" w:eastAsia="Calibri" w:hAnsi="Arial" w:cs="Arial"/>
        </w:rPr>
        <w:br/>
        <w:t xml:space="preserve">z wymaganiami Zamawiającego określonymi w Załączniku nr 1A ; </w:t>
      </w:r>
    </w:p>
    <w:p w14:paraId="426EE55C" w14:textId="77777777" w:rsidR="00636BAD" w:rsidRPr="00C6635D" w:rsidRDefault="00636BAD" w:rsidP="006736BC">
      <w:pPr>
        <w:pStyle w:val="Akapitzlist"/>
        <w:numPr>
          <w:ilvl w:val="2"/>
          <w:numId w:val="283"/>
        </w:numPr>
        <w:suppressAutoHyphens/>
        <w:spacing w:after="120"/>
        <w:ind w:left="709" w:hanging="283"/>
        <w:jc w:val="both"/>
        <w:rPr>
          <w:rFonts w:ascii="Arial" w:eastAsia="Calibri" w:hAnsi="Arial" w:cs="Arial"/>
        </w:rPr>
      </w:pPr>
      <w:r w:rsidRPr="00C6635D">
        <w:rPr>
          <w:rFonts w:ascii="Arial" w:eastAsia="Calibri" w:hAnsi="Arial" w:cs="Arial"/>
        </w:rPr>
        <w:t xml:space="preserve">dostarczy Sprzęt zgodny z Załącznikiem nr 1 w ilości równej liczbie stwierdzonych przypadków dostarczenia Sprzętu niezgodnego z Załącznikiem nr 1, na własny koszt do miejsca wskazanego w niniejszej umowie w miejsce sprzętu n Wykonawca. </w:t>
      </w:r>
    </w:p>
    <w:p w14:paraId="3361D95B" w14:textId="77777777" w:rsidR="00636BAD" w:rsidRPr="00C6635D" w:rsidRDefault="00636BAD" w:rsidP="006736BC">
      <w:pPr>
        <w:numPr>
          <w:ilvl w:val="0"/>
          <w:numId w:val="257"/>
        </w:numPr>
        <w:suppressAutoHyphens/>
        <w:spacing w:after="120"/>
        <w:jc w:val="both"/>
        <w:rPr>
          <w:rFonts w:ascii="Arial" w:eastAsia="Calibri" w:hAnsi="Arial" w:cs="Arial"/>
        </w:rPr>
      </w:pPr>
      <w:r w:rsidRPr="00C6635D">
        <w:rPr>
          <w:rFonts w:ascii="Arial" w:eastAsia="Calibri" w:hAnsi="Arial" w:cs="Arial"/>
        </w:rPr>
        <w:t xml:space="preserve">W przypadku zaistnienia okoliczności, o których mowa w ust. 1 i ust. 2 pkt 1, Wykonawca wyraża zgodę na potrącenie przez Zamawiającego niewymagalnych kar umownych z przysługującego Wykonawcy wynagrodzenia umownego, zabezpieczenia należytego wykonania umowy lub innych wierzytelności przysługujących Wykonawcy </w:t>
      </w:r>
      <w:r>
        <w:rPr>
          <w:rFonts w:ascii="Arial" w:eastAsia="Calibri" w:hAnsi="Arial" w:cs="Arial"/>
        </w:rPr>
        <w:br/>
      </w:r>
      <w:r w:rsidRPr="00C6635D">
        <w:rPr>
          <w:rFonts w:ascii="Arial" w:eastAsia="Calibri" w:hAnsi="Arial" w:cs="Arial"/>
        </w:rPr>
        <w:t xml:space="preserve">od Zamawiającego. </w:t>
      </w:r>
    </w:p>
    <w:p w14:paraId="4BDC5738" w14:textId="77777777" w:rsidR="00636BAD" w:rsidRPr="00C6635D" w:rsidRDefault="00636BAD" w:rsidP="006736BC">
      <w:pPr>
        <w:numPr>
          <w:ilvl w:val="0"/>
          <w:numId w:val="257"/>
        </w:numPr>
        <w:suppressAutoHyphens/>
        <w:spacing w:after="120"/>
        <w:jc w:val="both"/>
        <w:rPr>
          <w:rFonts w:ascii="Arial" w:eastAsia="Calibri" w:hAnsi="Arial" w:cs="Arial"/>
        </w:rPr>
      </w:pPr>
      <w:r w:rsidRPr="00C6635D">
        <w:rPr>
          <w:rFonts w:ascii="Arial" w:eastAsia="Calibri" w:hAnsi="Arial" w:cs="Arial"/>
        </w:rPr>
        <w:t>Kary umowne wskazane w niniejszej umowie, mogą być dochodzone z każdego tytułu odrębnie i mogą się kumulować.</w:t>
      </w:r>
    </w:p>
    <w:p w14:paraId="5F0ACD0B" w14:textId="77777777" w:rsidR="00636BAD" w:rsidRPr="00C6635D" w:rsidRDefault="00636BAD" w:rsidP="006736BC">
      <w:pPr>
        <w:numPr>
          <w:ilvl w:val="0"/>
          <w:numId w:val="257"/>
        </w:numPr>
        <w:suppressAutoHyphens/>
        <w:spacing w:after="120"/>
        <w:jc w:val="both"/>
        <w:rPr>
          <w:rFonts w:ascii="Arial" w:eastAsia="Calibri" w:hAnsi="Arial" w:cs="Arial"/>
        </w:rPr>
      </w:pPr>
      <w:r w:rsidRPr="00C6635D">
        <w:rPr>
          <w:rFonts w:ascii="Arial" w:eastAsia="Calibri" w:hAnsi="Arial" w:cs="Arial"/>
        </w:rPr>
        <w:t xml:space="preserve">Łączna suma naliczonych kar umownych nie przekroczy 20% maksymalnego wynagrodzenia brutto przysługującego za realizację całości przedmiotu umowy </w:t>
      </w:r>
      <w:r w:rsidRPr="00C6635D">
        <w:rPr>
          <w:rFonts w:ascii="Arial" w:eastAsia="Calibri" w:hAnsi="Arial" w:cs="Arial"/>
        </w:rPr>
        <w:br/>
        <w:t xml:space="preserve">tj. określonego w § 3 ust. 1 pkt 1, z zastrzeżeniem, że jeżeli została naliczona kara umowna za odstąpienie od umowy z przyczyn leżących po stronie Wykonawcy, to łączna suma kar nie przekroczy maksymalnego wynagrodzenia brutto przysługującego </w:t>
      </w:r>
      <w:r w:rsidRPr="00C6635D">
        <w:rPr>
          <w:rFonts w:ascii="Arial" w:eastAsia="Calibri" w:hAnsi="Arial" w:cs="Arial"/>
        </w:rPr>
        <w:br/>
        <w:t>za realizację całości przedmiotu umowy tj. określonego w § 3 ust. 1 pkt 1. W przypadku gdy szkoda spowodowana niewykonaniem lub nienależytym wykonaniem umowy przekracza wysokość kar umownych, Zamawiający może niezależnie od kar umownych dochodzić odszkodowania na zasadach ogólnych kodeksu cywilnego.</w:t>
      </w:r>
    </w:p>
    <w:p w14:paraId="3C6906B3" w14:textId="77777777" w:rsidR="00636BAD" w:rsidRPr="0044390C" w:rsidRDefault="00636BAD" w:rsidP="006736BC">
      <w:pPr>
        <w:numPr>
          <w:ilvl w:val="0"/>
          <w:numId w:val="283"/>
        </w:numPr>
        <w:suppressAutoHyphens/>
        <w:spacing w:after="120"/>
        <w:ind w:left="142" w:hanging="284"/>
        <w:jc w:val="both"/>
        <w:rPr>
          <w:rFonts w:ascii="Arial" w:eastAsia="Calibri" w:hAnsi="Arial" w:cs="Arial"/>
        </w:rPr>
      </w:pPr>
      <w:r w:rsidRPr="0044390C">
        <w:rPr>
          <w:rFonts w:ascii="Arial" w:eastAsia="Calibri" w:hAnsi="Arial" w:cs="Arial"/>
        </w:rPr>
        <w:t xml:space="preserve">W przypadku, gdy zamówienia udzielono wykonawcom wspólnie ubiegającym się </w:t>
      </w:r>
      <w:r w:rsidRPr="0044390C">
        <w:rPr>
          <w:rFonts w:ascii="Arial" w:eastAsia="Calibri" w:hAnsi="Arial" w:cs="Arial"/>
        </w:rPr>
        <w:br/>
        <w:t xml:space="preserve">o udzielenie zamówienia, ponoszą oni solidarną odpowiedzialność za wykonanie umowy. </w:t>
      </w:r>
    </w:p>
    <w:p w14:paraId="2432C37E" w14:textId="77777777" w:rsidR="00636BAD" w:rsidRPr="0044390C" w:rsidRDefault="00636BAD" w:rsidP="006736BC">
      <w:pPr>
        <w:numPr>
          <w:ilvl w:val="0"/>
          <w:numId w:val="283"/>
        </w:numPr>
        <w:suppressAutoHyphens/>
        <w:spacing w:after="0"/>
        <w:ind w:left="142" w:hanging="284"/>
        <w:jc w:val="both"/>
        <w:rPr>
          <w:rFonts w:ascii="Arial" w:eastAsia="Calibri" w:hAnsi="Arial" w:cs="Arial"/>
        </w:rPr>
      </w:pPr>
      <w:r w:rsidRPr="0044390C">
        <w:rPr>
          <w:rFonts w:ascii="Arial" w:eastAsia="Calibri" w:hAnsi="Arial" w:cs="Arial"/>
        </w:rPr>
        <w:t>Kary umowne płatne będą w terminie 14 dni od daty otrzymania przez Wykonawcę noty obciążeniowej.</w:t>
      </w:r>
    </w:p>
    <w:p w14:paraId="4A8270AB" w14:textId="77777777" w:rsidR="00636BAD" w:rsidRPr="00E746D9" w:rsidRDefault="00636BAD" w:rsidP="00636BAD">
      <w:pPr>
        <w:tabs>
          <w:tab w:val="left" w:pos="284"/>
        </w:tabs>
        <w:suppressAutoHyphens/>
        <w:spacing w:after="0"/>
        <w:jc w:val="center"/>
        <w:rPr>
          <w:rFonts w:ascii="Arial" w:hAnsi="Arial" w:cs="Arial"/>
        </w:rPr>
      </w:pPr>
      <w:r w:rsidRPr="00E746D9">
        <w:rPr>
          <w:rFonts w:ascii="Arial" w:hAnsi="Arial" w:cs="Arial"/>
          <w:b/>
          <w:bCs/>
        </w:rPr>
        <w:t>§ 1</w:t>
      </w:r>
      <w:r>
        <w:rPr>
          <w:rFonts w:ascii="Arial" w:hAnsi="Arial" w:cs="Arial"/>
          <w:b/>
          <w:bCs/>
        </w:rPr>
        <w:t>1</w:t>
      </w:r>
    </w:p>
    <w:p w14:paraId="09293D4C" w14:textId="77777777" w:rsidR="00636BAD" w:rsidRPr="00E746D9" w:rsidRDefault="00636BAD" w:rsidP="00636BAD">
      <w:pPr>
        <w:jc w:val="center"/>
        <w:rPr>
          <w:rFonts w:ascii="Arial" w:hAnsi="Arial" w:cs="Arial"/>
          <w:b/>
        </w:rPr>
      </w:pPr>
      <w:r w:rsidRPr="00E746D9">
        <w:rPr>
          <w:rFonts w:ascii="Arial" w:hAnsi="Arial" w:cs="Arial"/>
          <w:b/>
        </w:rPr>
        <w:t>Odstąpienie od umowy</w:t>
      </w:r>
    </w:p>
    <w:p w14:paraId="0E2132AD" w14:textId="77777777" w:rsidR="00636BAD" w:rsidRPr="00E746D9" w:rsidRDefault="00636BAD" w:rsidP="006736BC">
      <w:pPr>
        <w:numPr>
          <w:ilvl w:val="0"/>
          <w:numId w:val="264"/>
        </w:numPr>
        <w:tabs>
          <w:tab w:val="left" w:pos="426"/>
        </w:tabs>
        <w:ind w:hanging="502"/>
        <w:jc w:val="both"/>
        <w:rPr>
          <w:rFonts w:ascii="Arial" w:eastAsia="Times New Roman" w:hAnsi="Arial" w:cs="Arial"/>
          <w:lang w:eastAsia="pl-PL"/>
        </w:rPr>
      </w:pPr>
      <w:r>
        <w:rPr>
          <w:rFonts w:ascii="Arial" w:eastAsia="Times New Roman" w:hAnsi="Arial" w:cs="Arial"/>
          <w:lang w:eastAsia="pl-PL"/>
        </w:rPr>
        <w:t>Zamawiający może odstąpić od umowy</w:t>
      </w:r>
      <w:r w:rsidRPr="00E746D9">
        <w:rPr>
          <w:rFonts w:ascii="Arial" w:eastAsia="Times New Roman" w:hAnsi="Arial" w:cs="Arial"/>
          <w:lang w:eastAsia="pl-PL"/>
        </w:rPr>
        <w:t xml:space="preserve"> </w:t>
      </w:r>
      <w:r>
        <w:rPr>
          <w:rFonts w:ascii="Arial" w:eastAsia="Times New Roman" w:hAnsi="Arial" w:cs="Arial"/>
          <w:lang w:eastAsia="pl-PL"/>
        </w:rPr>
        <w:t>jeżeli Wykonawca dopuszcza się istotnego</w:t>
      </w:r>
      <w:r w:rsidRPr="00E746D9">
        <w:rPr>
          <w:rFonts w:ascii="Arial" w:eastAsia="Times New Roman" w:hAnsi="Arial" w:cs="Arial"/>
          <w:lang w:eastAsia="pl-PL"/>
        </w:rPr>
        <w:t xml:space="preserve"> naruszenia umowy i nie zaniecha dalszych naruszeń lub nie usunie skutków naruszenia</w:t>
      </w:r>
      <w:r w:rsidRPr="00E746D9">
        <w:rPr>
          <w:rFonts w:ascii="Arial" w:eastAsia="Times New Roman" w:hAnsi="Arial" w:cs="Arial"/>
          <w:lang w:eastAsia="pl-PL"/>
        </w:rPr>
        <w:br/>
        <w:t xml:space="preserve">w 7-dniowym okresie naprawczym, udzielonym przez </w:t>
      </w:r>
      <w:r>
        <w:rPr>
          <w:rFonts w:ascii="Arial" w:eastAsia="Times New Roman" w:hAnsi="Arial" w:cs="Arial"/>
          <w:lang w:eastAsia="pl-PL"/>
        </w:rPr>
        <w:t>Zamawiającego</w:t>
      </w:r>
      <w:r w:rsidRPr="00E746D9">
        <w:rPr>
          <w:rFonts w:ascii="Arial" w:eastAsia="Times New Roman" w:hAnsi="Arial" w:cs="Arial"/>
          <w:lang w:eastAsia="pl-PL"/>
        </w:rPr>
        <w:t xml:space="preserve"> w pisemnym wezwaniu do usunięcia naruszenia lub zaniechania naruszeń</w:t>
      </w:r>
      <w:r>
        <w:rPr>
          <w:rFonts w:ascii="Arial" w:eastAsia="Times New Roman" w:hAnsi="Arial" w:cs="Arial"/>
          <w:lang w:eastAsia="pl-PL"/>
        </w:rPr>
        <w:t xml:space="preserve">, pod rygorem odstąpienia od umowy. </w:t>
      </w:r>
      <w:r w:rsidRPr="00E746D9">
        <w:rPr>
          <w:rFonts w:ascii="Arial" w:eastAsia="Times New Roman" w:hAnsi="Arial" w:cs="Arial"/>
          <w:lang w:eastAsia="pl-PL"/>
        </w:rPr>
        <w:t xml:space="preserve">Okres naprawczy zaczyna biec od dnia doręczenia wezwania </w:t>
      </w:r>
      <w:r>
        <w:rPr>
          <w:rFonts w:ascii="Arial" w:eastAsia="Times New Roman" w:hAnsi="Arial" w:cs="Arial"/>
          <w:lang w:eastAsia="pl-PL"/>
        </w:rPr>
        <w:br/>
      </w:r>
      <w:r w:rsidRPr="00E746D9">
        <w:rPr>
          <w:rFonts w:ascii="Arial" w:eastAsia="Times New Roman" w:hAnsi="Arial" w:cs="Arial"/>
          <w:lang w:eastAsia="pl-PL"/>
        </w:rPr>
        <w:t>do usunięcia/zaniechania naruszenia umowy. Istotne naruszenia umowy obejmują  następujące przypadki:</w:t>
      </w:r>
    </w:p>
    <w:p w14:paraId="2AA1D4D1" w14:textId="77777777" w:rsidR="00636BAD" w:rsidRPr="00E746D9" w:rsidRDefault="00636BAD" w:rsidP="006736BC">
      <w:pPr>
        <w:numPr>
          <w:ilvl w:val="0"/>
          <w:numId w:val="265"/>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Wykonawca nie przystąpił do realizacji dostawy bez uzasadnionych przyczyn lub nie kontynuuje jej pomimo wezwania Zamawiającego złożonego na piśmie,</w:t>
      </w:r>
    </w:p>
    <w:p w14:paraId="1D6E11B9" w14:textId="77777777" w:rsidR="00636BAD" w:rsidRPr="00E746D9" w:rsidRDefault="00636BAD" w:rsidP="006736BC">
      <w:pPr>
        <w:numPr>
          <w:ilvl w:val="0"/>
          <w:numId w:val="265"/>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zachodzą uzasadnione podstawy do uznania, że Wykonawca nie jest w stanie wykonać umowy w terminie umownym,</w:t>
      </w:r>
      <w:r>
        <w:rPr>
          <w:rFonts w:ascii="Arial" w:eastAsia="Times New Roman" w:hAnsi="Arial" w:cs="Arial"/>
          <w:lang w:eastAsia="pl-PL"/>
        </w:rPr>
        <w:t xml:space="preserve"> w związku ze znacznym opóźnieniem Wykonawcy w rozpoczęciu lub zakończeniu realizacji dostawy;</w:t>
      </w:r>
    </w:p>
    <w:p w14:paraId="22AA97BD" w14:textId="77777777" w:rsidR="00636BAD" w:rsidRPr="00E746D9" w:rsidRDefault="00636BAD" w:rsidP="006736BC">
      <w:pPr>
        <w:numPr>
          <w:ilvl w:val="0"/>
          <w:numId w:val="265"/>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lastRenderedPageBreak/>
        <w:t>wydane zostało zarządzenie tymczasowe dotyczące mienia lub praw Wykonawcy, mające na celu zabezpieczenie roszczeń osób trzecich lub wszczęto wobec niego postępowanie egzekucyjne, które uniemożliwiają Wykonawcy realizację umowy,</w:t>
      </w:r>
    </w:p>
    <w:p w14:paraId="058BE39D"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Niezależnie od postanowień ust. 1 niniejszego paragrafu, Zamawiający jest uprawniony do odstąpienia od umowy bez wyznaczania okresu naprawczego na usunięcie </w:t>
      </w:r>
      <w:r>
        <w:rPr>
          <w:rFonts w:ascii="Arial" w:eastAsia="Times New Roman" w:hAnsi="Arial" w:cs="Arial"/>
          <w:lang w:eastAsia="pl-PL"/>
        </w:rPr>
        <w:t xml:space="preserve">lub zaniechanie </w:t>
      </w:r>
      <w:r w:rsidRPr="00E746D9">
        <w:rPr>
          <w:rFonts w:ascii="Arial" w:eastAsia="Times New Roman" w:hAnsi="Arial" w:cs="Arial"/>
          <w:lang w:eastAsia="pl-PL"/>
        </w:rPr>
        <w:t>naruszeń, w przypadku:</w:t>
      </w:r>
    </w:p>
    <w:p w14:paraId="62A7A91E" w14:textId="77777777" w:rsidR="00636BAD" w:rsidRPr="00E746D9" w:rsidRDefault="00636BAD" w:rsidP="006736BC">
      <w:pPr>
        <w:numPr>
          <w:ilvl w:val="0"/>
          <w:numId w:val="277"/>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Wykonawca dopuszcza się zwłoki w wykonaniu przedmiotu umowy o okres dłuższy niż 5 dni w stosunku do terminu przewidzianego umową,</w:t>
      </w:r>
    </w:p>
    <w:p w14:paraId="550FCEBF" w14:textId="77777777" w:rsidR="00636BAD" w:rsidRPr="00E746D9" w:rsidRDefault="00636BAD" w:rsidP="006736BC">
      <w:pPr>
        <w:numPr>
          <w:ilvl w:val="0"/>
          <w:numId w:val="277"/>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 xml:space="preserve">Wykonawca dopuszcza się o naruszenia bezpieczeństwa danych Zamawiającego </w:t>
      </w:r>
      <w:r>
        <w:rPr>
          <w:rFonts w:ascii="Arial" w:eastAsia="Times New Roman" w:hAnsi="Arial" w:cs="Arial"/>
          <w:lang w:eastAsia="pl-PL"/>
        </w:rPr>
        <w:br/>
      </w:r>
      <w:r w:rsidRPr="00E746D9">
        <w:rPr>
          <w:rFonts w:ascii="Arial" w:eastAsia="Times New Roman" w:hAnsi="Arial" w:cs="Arial"/>
          <w:lang w:eastAsia="pl-PL"/>
        </w:rPr>
        <w:t>w trakcie realizacji niniejszej umowy,</w:t>
      </w:r>
      <w:r>
        <w:rPr>
          <w:rFonts w:ascii="Arial" w:eastAsia="Times New Roman" w:hAnsi="Arial" w:cs="Arial"/>
          <w:lang w:eastAsia="pl-PL"/>
        </w:rPr>
        <w:t xml:space="preserve"> polegających na ujawnieniu szczegółów realizacji umowy.</w:t>
      </w:r>
    </w:p>
    <w:p w14:paraId="5A7B4FF9" w14:textId="77777777" w:rsidR="00636BAD" w:rsidRPr="00E746D9" w:rsidRDefault="00636BAD" w:rsidP="006736BC">
      <w:pPr>
        <w:numPr>
          <w:ilvl w:val="0"/>
          <w:numId w:val="277"/>
        </w:numPr>
        <w:spacing w:after="120"/>
        <w:ind w:left="851" w:hanging="284"/>
        <w:jc w:val="both"/>
        <w:rPr>
          <w:rFonts w:ascii="Arial" w:eastAsia="Times New Roman" w:hAnsi="Arial" w:cs="Arial"/>
          <w:lang w:eastAsia="pl-PL"/>
        </w:rPr>
      </w:pPr>
      <w:r w:rsidRPr="00E746D9">
        <w:rPr>
          <w:rFonts w:ascii="Arial" w:eastAsia="Times New Roman" w:hAnsi="Arial" w:cs="Arial"/>
          <w:lang w:eastAsia="pl-PL"/>
        </w:rPr>
        <w:t>Wykonawca dokonuje czynności niezgodnych z prawem lub działa na szkodę Zamawiającego w związku z realizacją niniejszej umowy</w:t>
      </w:r>
      <w:r>
        <w:rPr>
          <w:rFonts w:ascii="Arial" w:eastAsia="Times New Roman" w:hAnsi="Arial" w:cs="Arial"/>
          <w:lang w:eastAsia="pl-PL"/>
        </w:rPr>
        <w:t>.</w:t>
      </w:r>
    </w:p>
    <w:p w14:paraId="47B7F473" w14:textId="77777777" w:rsidR="00636BAD" w:rsidRPr="009867D6" w:rsidRDefault="00636BAD" w:rsidP="006736BC">
      <w:pPr>
        <w:pStyle w:val="Akapitzlist"/>
        <w:numPr>
          <w:ilvl w:val="0"/>
          <w:numId w:val="264"/>
        </w:numPr>
        <w:spacing w:after="120"/>
        <w:jc w:val="both"/>
        <w:rPr>
          <w:rFonts w:ascii="Arial" w:hAnsi="Arial" w:cs="Arial"/>
        </w:rPr>
      </w:pPr>
      <w:bookmarkStart w:id="323" w:name="_Hlk160438555"/>
      <w:r w:rsidRPr="009867D6">
        <w:rPr>
          <w:rFonts w:ascii="Arial" w:hAnsi="Arial" w:cs="Arial"/>
        </w:rPr>
        <w:t xml:space="preserve">Niezależnie od postanowień ust. 1 i 2 niniejszego paragrafu, Zamawiający jest uprawniony do odstąpienia od umowy bez wyznaczania okresu naprawczego </w:t>
      </w:r>
      <w:r>
        <w:rPr>
          <w:rFonts w:ascii="Arial" w:hAnsi="Arial" w:cs="Arial"/>
        </w:rPr>
        <w:br/>
      </w:r>
      <w:r w:rsidRPr="009867D6">
        <w:rPr>
          <w:rFonts w:ascii="Arial" w:hAnsi="Arial" w:cs="Arial"/>
        </w:rPr>
        <w:t xml:space="preserve">na usunięcie naruszeń, w przypadku, gdy Wykonawca dopuszcza się działań zmierzających do naruszenia bezpieczeństwa danych </w:t>
      </w:r>
      <w:r>
        <w:rPr>
          <w:rFonts w:ascii="Arial" w:hAnsi="Arial" w:cs="Arial"/>
        </w:rPr>
        <w:t xml:space="preserve">(np. </w:t>
      </w:r>
      <w:r w:rsidRPr="00F27005">
        <w:rPr>
          <w:rFonts w:ascii="Arial" w:hAnsi="Arial" w:cs="Arial"/>
          <w:color w:val="000000"/>
        </w:rPr>
        <w:t>rozmieszczenie i rodzaj służb ochronnych</w:t>
      </w:r>
      <w:r>
        <w:rPr>
          <w:rFonts w:ascii="Arial" w:hAnsi="Arial" w:cs="Arial"/>
          <w:color w:val="000000"/>
        </w:rPr>
        <w:t xml:space="preserve"> </w:t>
      </w:r>
      <w:r w:rsidRPr="00F27005">
        <w:rPr>
          <w:rFonts w:ascii="Arial" w:hAnsi="Arial" w:cs="Arial"/>
          <w:color w:val="000000"/>
        </w:rPr>
        <w:t>w kompleksie gdzie dostarczany będzie przedmiot umowy)</w:t>
      </w:r>
      <w:r>
        <w:rPr>
          <w:rFonts w:ascii="Calibri" w:hAnsi="Calibri" w:cs="Calibri"/>
          <w:color w:val="000000"/>
        </w:rPr>
        <w:t xml:space="preserve"> </w:t>
      </w:r>
      <w:r w:rsidRPr="009867D6">
        <w:rPr>
          <w:rFonts w:ascii="Arial" w:hAnsi="Arial" w:cs="Arial"/>
        </w:rPr>
        <w:t xml:space="preserve">w związku </w:t>
      </w:r>
      <w:r>
        <w:rPr>
          <w:rFonts w:ascii="Arial" w:hAnsi="Arial" w:cs="Arial"/>
        </w:rPr>
        <w:br/>
      </w:r>
      <w:r w:rsidRPr="009867D6">
        <w:rPr>
          <w:rFonts w:ascii="Arial" w:hAnsi="Arial" w:cs="Arial"/>
        </w:rPr>
        <w:t>z wykonywaniem przedmiotowej umowy;</w:t>
      </w:r>
    </w:p>
    <w:bookmarkEnd w:id="323"/>
    <w:p w14:paraId="7729B651" w14:textId="77777777" w:rsidR="00636BAD" w:rsidRPr="009867D6" w:rsidRDefault="00636BAD" w:rsidP="006736BC">
      <w:pPr>
        <w:pStyle w:val="Akapitzlist"/>
        <w:numPr>
          <w:ilvl w:val="0"/>
          <w:numId w:val="264"/>
        </w:numPr>
        <w:spacing w:after="120"/>
        <w:jc w:val="both"/>
        <w:rPr>
          <w:rFonts w:ascii="Arial" w:hAnsi="Arial" w:cs="Arial"/>
        </w:rPr>
      </w:pPr>
      <w:r w:rsidRPr="009867D6">
        <w:rPr>
          <w:rFonts w:ascii="Arial" w:hAnsi="Arial" w:cs="Arial"/>
        </w:rPr>
        <w:t>Niezależnie od powyższego Zamawiającemu przysługuje prawo jednostronnego odstąpienia od umowy w przypadku gdy:</w:t>
      </w:r>
    </w:p>
    <w:p w14:paraId="164439C3" w14:textId="77777777" w:rsidR="00636BAD" w:rsidRPr="009D7B07" w:rsidRDefault="00636BAD" w:rsidP="006736BC">
      <w:pPr>
        <w:numPr>
          <w:ilvl w:val="0"/>
          <w:numId w:val="288"/>
        </w:numPr>
        <w:spacing w:after="120"/>
        <w:ind w:right="-1"/>
        <w:jc w:val="both"/>
        <w:rPr>
          <w:rFonts w:ascii="Arial" w:hAnsi="Arial" w:cs="Arial"/>
        </w:rPr>
      </w:pPr>
      <w:r w:rsidRPr="009F2A22">
        <w:rPr>
          <w:rFonts w:ascii="Arial" w:hAnsi="Arial" w:cs="Arial"/>
        </w:rPr>
        <w:t>Wykonawca wymieniony został w wykazach określonych w rozporządzeniu 765/2006</w:t>
      </w:r>
      <w:r w:rsidRPr="009F2A22">
        <w:rPr>
          <w:rFonts w:ascii="Arial" w:hAnsi="Arial" w:cs="Arial"/>
        </w:rPr>
        <w:br/>
        <w:t>i rozporządzeniu 269/2014 albo wpisany na listę na podstawie decyzji w sprawie wpisu na listę rozstrzygającej o zastosowaniu środka, o którym mowa w art. 1 pkt 3 ustawy</w:t>
      </w:r>
      <w:r w:rsidRPr="009F2A22">
        <w:rPr>
          <w:rFonts w:ascii="Arial" w:hAnsi="Arial" w:cs="Arial"/>
        </w:rPr>
        <w:br/>
        <w:t>z dnia 13 kwietnia 2022 r</w:t>
      </w:r>
      <w:r w:rsidRPr="009D7B07">
        <w:rPr>
          <w:rFonts w:ascii="Arial" w:hAnsi="Arial" w:cs="Arial"/>
        </w:rPr>
        <w:t>. o szczególnych rozwiązaniach w zakresie przeciwdziałania wspieraniu agresji na Ukrainę oraz służących ochronie bezpieczeństwa narodowego (Dz. U. z 2023 r. poz. 1497 i 1859);</w:t>
      </w:r>
      <w:r w:rsidRPr="009D7B07">
        <w:rPr>
          <w:rFonts w:ascii="Arial" w:hAnsi="Arial" w:cs="Arial"/>
          <w:b/>
          <w:bCs/>
        </w:rPr>
        <w:t xml:space="preserve"> </w:t>
      </w:r>
    </w:p>
    <w:p w14:paraId="5268BCE3" w14:textId="77777777" w:rsidR="00636BAD" w:rsidRPr="009F2A22" w:rsidRDefault="00636BAD" w:rsidP="006736BC">
      <w:pPr>
        <w:numPr>
          <w:ilvl w:val="0"/>
          <w:numId w:val="288"/>
        </w:numPr>
        <w:spacing w:after="120"/>
        <w:ind w:right="-1"/>
        <w:jc w:val="both"/>
        <w:rPr>
          <w:rFonts w:ascii="Arial" w:hAnsi="Arial" w:cs="Arial"/>
        </w:rPr>
      </w:pPr>
      <w:r w:rsidRPr="009D7B07">
        <w:rPr>
          <w:rFonts w:ascii="Arial" w:hAnsi="Arial" w:cs="Arial"/>
        </w:rPr>
        <w:t>osoba będąca beneficjentem rzeczywistym Wykonawcy (w rozumieniu ustawy z dnia</w:t>
      </w:r>
      <w:r w:rsidRPr="009D7B07">
        <w:rPr>
          <w:rFonts w:ascii="Arial" w:hAnsi="Arial" w:cs="Arial"/>
        </w:rPr>
        <w:br/>
        <w:t>1 marca 2018 r. o przeciwdziałaniu praniu pieniędzy oraz finansowaniu terroryzmu</w:t>
      </w:r>
      <w:r w:rsidRPr="009D7B07">
        <w:rPr>
          <w:rFonts w:ascii="Arial" w:hAnsi="Arial" w:cs="Arial"/>
        </w:rPr>
        <w:br/>
        <w:t>(Dz. U. z 2023 r. poz. 1124 z późn. zm.)) została wymieniona w wykazach określonych</w:t>
      </w:r>
      <w:r w:rsidRPr="009D7B07">
        <w:rPr>
          <w:rFonts w:ascii="Arial" w:hAnsi="Arial" w:cs="Arial"/>
        </w:rPr>
        <w:br/>
        <w:t xml:space="preserve">w rozporządzeniu 765/2006 i rozporządzeniu 269/2014 albo wpisana na listę </w:t>
      </w:r>
      <w:r>
        <w:rPr>
          <w:rFonts w:ascii="Arial" w:hAnsi="Arial" w:cs="Arial"/>
        </w:rPr>
        <w:br/>
      </w:r>
      <w:r w:rsidRPr="009D7B07">
        <w:rPr>
          <w:rFonts w:ascii="Arial" w:hAnsi="Arial" w:cs="Arial"/>
        </w:rPr>
        <w:t xml:space="preserve">na podstawie decyzji w sprawie wpisu na </w:t>
      </w:r>
      <w:r w:rsidRPr="009F2A22">
        <w:rPr>
          <w:rFonts w:ascii="Arial" w:hAnsi="Arial" w:cs="Arial"/>
        </w:rPr>
        <w:t>listę rozstrzygającej o zastosowaniu środka,</w:t>
      </w:r>
      <w:r w:rsidRPr="009F2A22">
        <w:rPr>
          <w:rFonts w:ascii="Arial" w:hAnsi="Arial" w:cs="Arial"/>
        </w:rPr>
        <w:br/>
        <w:t>o którym mowa w art. 1 pkt 3 ustawy z dnia 13 kwietnia 2022 r. o szczególnych rozwiązaniach w zakresie przeciwdziałania wspieraniu agresji na Ukrainę oraz służących ochronie bezpieczeństwa narodowego;</w:t>
      </w:r>
    </w:p>
    <w:p w14:paraId="17234282" w14:textId="77777777" w:rsidR="00636BAD" w:rsidRDefault="00636BAD" w:rsidP="006736BC">
      <w:pPr>
        <w:numPr>
          <w:ilvl w:val="0"/>
          <w:numId w:val="288"/>
        </w:numPr>
        <w:spacing w:after="120"/>
        <w:ind w:right="-1"/>
        <w:jc w:val="both"/>
        <w:rPr>
          <w:rFonts w:ascii="Arial" w:hAnsi="Arial" w:cs="Arial"/>
        </w:rPr>
      </w:pPr>
      <w:r w:rsidRPr="009F2A22">
        <w:rPr>
          <w:rFonts w:ascii="Arial" w:hAnsi="Arial" w:cs="Arial"/>
        </w:rPr>
        <w:t xml:space="preserve">podmiot będący jednostką dominującą Wykonawcy (w rozumieniu art. 3 ust. 1 pkt 37 ustawy z dnia 29 września 1994 r. o rachunkowości (Dz.U. z 2023 r. poz. </w:t>
      </w:r>
      <w:r w:rsidRPr="009D7B07">
        <w:rPr>
          <w:rFonts w:ascii="Arial" w:hAnsi="Arial" w:cs="Arial"/>
        </w:rPr>
        <w:t>120 z późn. zm.) wymieniony jest w wykazach określonych w rozporządzeniu 765/2</w:t>
      </w:r>
      <w:r w:rsidRPr="009F2A22">
        <w:rPr>
          <w:rFonts w:ascii="Arial" w:hAnsi="Arial" w:cs="Arial"/>
        </w:rPr>
        <w:t xml:space="preserve">006 </w:t>
      </w:r>
      <w:r>
        <w:rPr>
          <w:rFonts w:ascii="Arial" w:hAnsi="Arial" w:cs="Arial"/>
        </w:rPr>
        <w:br/>
      </w:r>
      <w:r w:rsidRPr="009F2A22">
        <w:rPr>
          <w:rFonts w:ascii="Arial" w:hAnsi="Arial" w:cs="Arial"/>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Arial" w:hAnsi="Arial" w:cs="Arial"/>
        </w:rPr>
        <w:t>.</w:t>
      </w:r>
      <w:r w:rsidRPr="00751AB8">
        <w:rPr>
          <w:rFonts w:ascii="Arial" w:hAnsi="Arial" w:cs="Arial"/>
          <w:color w:val="00B050"/>
        </w:rPr>
        <w:t xml:space="preserve"> </w:t>
      </w:r>
    </w:p>
    <w:p w14:paraId="3EBB3A3C" w14:textId="77777777" w:rsidR="00636BAD" w:rsidRPr="009867D6" w:rsidRDefault="00636BAD" w:rsidP="006736BC">
      <w:pPr>
        <w:numPr>
          <w:ilvl w:val="0"/>
          <w:numId w:val="288"/>
        </w:numPr>
        <w:spacing w:after="120"/>
        <w:ind w:right="-1"/>
        <w:jc w:val="both"/>
        <w:rPr>
          <w:rFonts w:ascii="Arial" w:hAnsi="Arial" w:cs="Arial"/>
        </w:rPr>
      </w:pPr>
      <w:r w:rsidRPr="009867D6">
        <w:rPr>
          <w:rFonts w:ascii="Arial" w:hAnsi="Arial" w:cs="Arial"/>
        </w:rPr>
        <w:lastRenderedPageBreak/>
        <w:t>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2FB5F4CD"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727D309D"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O ile umowa nie określa innego terminu dla wykonania prawa odstąpienia, umowne prawo odstąpienia w każdym przypadku może być wykonane w terminie do 30 dni </w:t>
      </w:r>
      <w:r>
        <w:rPr>
          <w:rFonts w:ascii="Arial" w:eastAsia="Times New Roman" w:hAnsi="Arial" w:cs="Arial"/>
          <w:lang w:eastAsia="pl-PL"/>
        </w:rPr>
        <w:br/>
      </w:r>
      <w:r w:rsidRPr="00E746D9">
        <w:rPr>
          <w:rFonts w:ascii="Arial" w:eastAsia="Times New Roman" w:hAnsi="Arial" w:cs="Arial"/>
          <w:lang w:eastAsia="pl-PL"/>
        </w:rPr>
        <w:t>od dnia zaistnienia okoliczności stanowiących podstawę odstąpienia od umowy.</w:t>
      </w:r>
    </w:p>
    <w:p w14:paraId="47BEF690"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W przypadku odstąpienia od umowy, Wykonawca niezwłocznie po doręczeniu </w:t>
      </w:r>
      <w:r>
        <w:rPr>
          <w:rFonts w:ascii="Arial" w:eastAsia="Times New Roman" w:hAnsi="Arial" w:cs="Arial"/>
          <w:lang w:eastAsia="pl-PL"/>
        </w:rPr>
        <w:br/>
      </w:r>
      <w:r w:rsidRPr="00E746D9">
        <w:rPr>
          <w:rFonts w:ascii="Arial" w:eastAsia="Times New Roman" w:hAnsi="Arial" w:cs="Arial"/>
          <w:lang w:eastAsia="pl-PL"/>
        </w:rPr>
        <w:t>mu pisemnego oświadczenia Zamawiającego o odstąpieniu od umowy, a w przypadku odstąpienia od umowy przez Wykonawcę, niezwłocznie po doręczeniu Zamawiającemu oświadczenia o odstąpieniu od umowy, powstrzyma się od wykonywania Umowy.</w:t>
      </w:r>
    </w:p>
    <w:p w14:paraId="0405D226"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6E5BBB7E"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Postanowienia umowy dotyczące gwarancji i rękojmi oraz dotyczące kar umownych</w:t>
      </w:r>
      <w:r w:rsidRPr="00E746D9">
        <w:rPr>
          <w:rFonts w:ascii="Arial" w:eastAsia="Times New Roman" w:hAnsi="Arial" w:cs="Arial"/>
          <w:lang w:eastAsia="pl-PL"/>
        </w:rPr>
        <w:br/>
        <w:t>i odszkodowań pozostają w mocy pomimo odstąpienia od umowy.</w:t>
      </w:r>
    </w:p>
    <w:p w14:paraId="5034B9BF" w14:textId="77777777" w:rsidR="00636BAD"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E746D9">
        <w:rPr>
          <w:rFonts w:ascii="Arial" w:eastAsia="Times New Roman" w:hAnsi="Arial" w:cs="Arial"/>
          <w:lang w:eastAsia="pl-PL"/>
        </w:rPr>
        <w:t xml:space="preserve"> Umowne odstąpienie od umowy może dotyczyć całości przedmiotu umowy lub jej części oraz może dotyczyć zamówienia gwarantowanego lub zamówienia objętego prawem opcji. </w:t>
      </w:r>
    </w:p>
    <w:p w14:paraId="11C6C0A9" w14:textId="77777777" w:rsidR="00636BAD" w:rsidRPr="00E746D9" w:rsidRDefault="00636BAD" w:rsidP="006736BC">
      <w:pPr>
        <w:numPr>
          <w:ilvl w:val="0"/>
          <w:numId w:val="264"/>
        </w:numPr>
        <w:tabs>
          <w:tab w:val="left" w:pos="426"/>
        </w:tabs>
        <w:spacing w:after="120"/>
        <w:ind w:hanging="502"/>
        <w:jc w:val="both"/>
        <w:rPr>
          <w:rFonts w:ascii="Arial" w:eastAsia="Times New Roman" w:hAnsi="Arial" w:cs="Arial"/>
          <w:lang w:eastAsia="pl-PL"/>
        </w:rPr>
      </w:pPr>
      <w:r w:rsidRPr="00324C94">
        <w:rPr>
          <w:rFonts w:ascii="Arial" w:hAnsi="Arial" w:cs="Arial"/>
        </w:rPr>
        <w:t xml:space="preserve">W przypadku odstąpienia od umowy Strony postanawiają, iż informatyczne zapisywalne </w:t>
      </w:r>
      <w:r>
        <w:rPr>
          <w:rFonts w:ascii="Arial" w:hAnsi="Arial" w:cs="Arial"/>
        </w:rPr>
        <w:br/>
      </w:r>
      <w:r w:rsidRPr="00324C94">
        <w:rPr>
          <w:rFonts w:ascii="Arial" w:hAnsi="Arial" w:cs="Arial"/>
        </w:rPr>
        <w:t xml:space="preserve">i nieulotne nośniki danych pracujące w sprzęcie informatyki np. dyski twarde (również jeżeli nośnik jest zintegrowany w sposób trwały z innym elementem jako całość), </w:t>
      </w:r>
      <w:r>
        <w:rPr>
          <w:rFonts w:ascii="Arial" w:hAnsi="Arial" w:cs="Arial"/>
        </w:rPr>
        <w:br/>
      </w:r>
      <w:r w:rsidRPr="00324C94">
        <w:rPr>
          <w:rFonts w:ascii="Arial" w:hAnsi="Arial" w:cs="Arial"/>
        </w:rPr>
        <w:t xml:space="preserve">nie podlegają zwrotowi Wykonawcy i pozostają u Zamawiającego, a oświadczenie woli </w:t>
      </w:r>
      <w:r>
        <w:rPr>
          <w:rFonts w:ascii="Arial" w:hAnsi="Arial" w:cs="Arial"/>
        </w:rPr>
        <w:br/>
      </w:r>
      <w:r w:rsidRPr="00324C94">
        <w:rPr>
          <w:rFonts w:ascii="Arial" w:hAnsi="Arial" w:cs="Arial"/>
        </w:rPr>
        <w:t>o odstąpieniu wywołuje skutki od dnia doręczenia tego oświadczenia i od tego momentu jest skuteczne.</w:t>
      </w:r>
    </w:p>
    <w:p w14:paraId="10D9D8EE" w14:textId="77777777" w:rsidR="00636BAD" w:rsidRPr="00E746D9" w:rsidRDefault="00636BAD" w:rsidP="00636BAD">
      <w:pPr>
        <w:jc w:val="center"/>
        <w:rPr>
          <w:rFonts w:ascii="Arial" w:hAnsi="Arial" w:cs="Arial"/>
          <w:b/>
          <w:bCs/>
        </w:rPr>
      </w:pPr>
      <w:r w:rsidRPr="00E746D9">
        <w:rPr>
          <w:rFonts w:ascii="Arial" w:hAnsi="Arial" w:cs="Arial"/>
          <w:b/>
          <w:bCs/>
        </w:rPr>
        <w:t>§ 1</w:t>
      </w:r>
      <w:r>
        <w:rPr>
          <w:rFonts w:ascii="Arial" w:hAnsi="Arial" w:cs="Arial"/>
          <w:b/>
          <w:bCs/>
        </w:rPr>
        <w:t>2</w:t>
      </w:r>
      <w:r w:rsidRPr="00E746D9">
        <w:rPr>
          <w:rFonts w:ascii="Arial" w:hAnsi="Arial" w:cs="Arial"/>
          <w:b/>
          <w:bCs/>
        </w:rPr>
        <w:br/>
        <w:t>Komunikacja</w:t>
      </w:r>
    </w:p>
    <w:p w14:paraId="1063EB85" w14:textId="77777777" w:rsidR="00636BAD" w:rsidRPr="00B5255A" w:rsidRDefault="00636BAD" w:rsidP="006736BC">
      <w:pPr>
        <w:numPr>
          <w:ilvl w:val="0"/>
          <w:numId w:val="278"/>
        </w:numPr>
        <w:suppressAutoHyphens/>
        <w:spacing w:after="120"/>
        <w:ind w:left="426" w:hanging="284"/>
        <w:jc w:val="both"/>
        <w:rPr>
          <w:rFonts w:ascii="Arial" w:hAnsi="Arial" w:cs="Arial"/>
          <w:bCs/>
        </w:rPr>
      </w:pPr>
      <w:r w:rsidRPr="00E746D9">
        <w:rPr>
          <w:rFonts w:ascii="Arial" w:hAnsi="Arial" w:cs="Arial"/>
          <w:bCs/>
        </w:rPr>
        <w:t>Wszelkie oświadczenia, zawiadomienia składane przez Zamawiającego</w:t>
      </w:r>
      <w:r>
        <w:rPr>
          <w:rFonts w:ascii="Arial" w:hAnsi="Arial" w:cs="Arial"/>
          <w:bCs/>
        </w:rPr>
        <w:t>/Odbiorcę</w:t>
      </w:r>
      <w:r w:rsidRPr="00E746D9">
        <w:rPr>
          <w:rFonts w:ascii="Arial" w:hAnsi="Arial" w:cs="Arial"/>
          <w:bCs/>
        </w:rPr>
        <w:t xml:space="preserve"> </w:t>
      </w:r>
      <w:r>
        <w:rPr>
          <w:rFonts w:ascii="Arial" w:hAnsi="Arial" w:cs="Arial"/>
          <w:bCs/>
        </w:rPr>
        <w:br/>
      </w:r>
      <w:r w:rsidRPr="00E746D9">
        <w:rPr>
          <w:rFonts w:ascii="Arial" w:hAnsi="Arial" w:cs="Arial"/>
          <w:bCs/>
        </w:rPr>
        <w:t xml:space="preserve">i Wykonawcę  dokonywane </w:t>
      </w:r>
      <w:r>
        <w:rPr>
          <w:rFonts w:ascii="Arial" w:hAnsi="Arial" w:cs="Arial"/>
          <w:bCs/>
        </w:rPr>
        <w:t xml:space="preserve">są </w:t>
      </w:r>
      <w:r w:rsidRPr="00E746D9">
        <w:rPr>
          <w:rFonts w:ascii="Arial" w:hAnsi="Arial" w:cs="Arial"/>
          <w:bCs/>
        </w:rPr>
        <w:t xml:space="preserve">w formie pisemnej, </w:t>
      </w:r>
      <w:r>
        <w:rPr>
          <w:rFonts w:ascii="Arial" w:hAnsi="Arial" w:cs="Arial"/>
          <w:bCs/>
        </w:rPr>
        <w:t xml:space="preserve">a </w:t>
      </w:r>
      <w:r w:rsidRPr="00E746D9">
        <w:rPr>
          <w:rFonts w:ascii="Arial" w:hAnsi="Arial" w:cs="Arial"/>
          <w:bCs/>
        </w:rPr>
        <w:t>faksem lub za pośrednictwem e-mail</w:t>
      </w:r>
      <w:r>
        <w:rPr>
          <w:rFonts w:ascii="Arial" w:hAnsi="Arial" w:cs="Arial"/>
          <w:bCs/>
        </w:rPr>
        <w:t xml:space="preserve"> Mogą być </w:t>
      </w:r>
      <w:r w:rsidRPr="00B5255A">
        <w:rPr>
          <w:rFonts w:ascii="Arial" w:hAnsi="Arial" w:cs="Arial"/>
          <w:bCs/>
        </w:rPr>
        <w:t>dokonywane tylko jeżeli umowa nie zastrzega formy pisemnej.</w:t>
      </w:r>
    </w:p>
    <w:p w14:paraId="644F049D" w14:textId="77777777" w:rsidR="00636BAD" w:rsidRPr="00B5255A" w:rsidRDefault="00636BAD" w:rsidP="006736BC">
      <w:pPr>
        <w:numPr>
          <w:ilvl w:val="0"/>
          <w:numId w:val="278"/>
        </w:numPr>
        <w:suppressAutoHyphens/>
        <w:spacing w:after="120"/>
        <w:ind w:left="426" w:hanging="284"/>
        <w:jc w:val="both"/>
        <w:rPr>
          <w:rFonts w:ascii="Arial" w:hAnsi="Arial" w:cs="Arial"/>
          <w:bCs/>
        </w:rPr>
      </w:pPr>
      <w:r w:rsidRPr="00B5255A">
        <w:rPr>
          <w:rFonts w:ascii="Arial" w:hAnsi="Arial" w:cs="Arial"/>
          <w:bCs/>
        </w:rPr>
        <w:t>Wszelkie powiadomienia, zawiadomienia winny być składane:</w:t>
      </w:r>
    </w:p>
    <w:p w14:paraId="4670D6D2" w14:textId="77777777" w:rsidR="00636BAD" w:rsidRPr="00B5255A" w:rsidRDefault="00636BAD" w:rsidP="006736BC">
      <w:pPr>
        <w:numPr>
          <w:ilvl w:val="0"/>
          <w:numId w:val="266"/>
        </w:numPr>
        <w:suppressAutoHyphens/>
        <w:spacing w:after="120"/>
        <w:ind w:left="851"/>
        <w:jc w:val="both"/>
        <w:rPr>
          <w:rFonts w:ascii="Arial" w:hAnsi="Arial" w:cs="Arial"/>
          <w:bCs/>
        </w:rPr>
      </w:pPr>
      <w:r w:rsidRPr="00B5255A">
        <w:rPr>
          <w:rFonts w:ascii="Arial" w:hAnsi="Arial" w:cs="Arial"/>
          <w:bCs/>
        </w:rPr>
        <w:t>do Zamawiającego:</w:t>
      </w:r>
    </w:p>
    <w:p w14:paraId="71EE23AF" w14:textId="77777777" w:rsidR="00636BAD" w:rsidRPr="00556DB1" w:rsidRDefault="00636BAD" w:rsidP="00636BAD">
      <w:pPr>
        <w:suppressAutoHyphens/>
        <w:spacing w:after="120"/>
        <w:ind w:left="851"/>
        <w:jc w:val="both"/>
        <w:rPr>
          <w:rFonts w:ascii="Arial" w:eastAsia="Calibri" w:hAnsi="Arial" w:cs="Arial"/>
          <w:bCs/>
        </w:rPr>
      </w:pPr>
      <w:bookmarkStart w:id="324" w:name="_Hlk168315772"/>
      <w:r w:rsidRPr="00B5255A">
        <w:rPr>
          <w:rFonts w:ascii="Arial" w:eastAsia="Calibri" w:hAnsi="Arial" w:cs="Arial"/>
          <w:bCs/>
        </w:rPr>
        <w:t>Centrum Zasobów Cyberprzestrzeni Sił Zbrojnych, ul. Żwirki i Wigury 9/13, 00-909 Warszawa, fax 261 847 145; email:</w:t>
      </w:r>
      <w:r>
        <w:rPr>
          <w:rFonts w:ascii="Arial" w:eastAsia="Calibri" w:hAnsi="Arial" w:cs="Arial"/>
          <w:bCs/>
        </w:rPr>
        <w:t xml:space="preserve"> </w:t>
      </w:r>
      <w:hyperlink r:id="rId103" w:history="1">
        <w:r w:rsidRPr="00A55337">
          <w:rPr>
            <w:rStyle w:val="Hipercze"/>
            <w:rFonts w:ascii="Arial" w:hAnsi="Arial" w:cs="Arial"/>
          </w:rPr>
          <w:t>cz</w:t>
        </w:r>
        <w:r w:rsidRPr="00A55337">
          <w:rPr>
            <w:rStyle w:val="Hipercze"/>
            <w:rFonts w:ascii="Arial" w:eastAsia="Calibri" w:hAnsi="Arial" w:cs="Arial"/>
          </w:rPr>
          <w:t>csz.kancelaria@ron.mil.pl</w:t>
        </w:r>
      </w:hyperlink>
      <w:r w:rsidRPr="00556DB1">
        <w:rPr>
          <w:rFonts w:ascii="Arial" w:eastAsia="Calibri" w:hAnsi="Arial" w:cs="Arial"/>
        </w:rPr>
        <w:t>.</w:t>
      </w:r>
    </w:p>
    <w:p w14:paraId="57DBD1E8" w14:textId="77777777" w:rsidR="00636BAD" w:rsidRPr="00E1603C" w:rsidRDefault="00636BAD" w:rsidP="00636BAD">
      <w:pPr>
        <w:suppressAutoHyphens/>
        <w:spacing w:after="120"/>
        <w:ind w:left="851"/>
        <w:jc w:val="both"/>
        <w:rPr>
          <w:rFonts w:ascii="Arial" w:eastAsia="Calibri" w:hAnsi="Arial" w:cs="Arial"/>
          <w:bCs/>
        </w:rPr>
      </w:pPr>
      <w:r w:rsidRPr="00E1603C">
        <w:rPr>
          <w:rFonts w:ascii="Arial" w:eastAsia="Calibri" w:hAnsi="Arial" w:cs="Arial"/>
          <w:bCs/>
        </w:rPr>
        <w:t xml:space="preserve">Osobami odpowiedzialnymi za koordynację umowy z ramienia Zamawiającego są: </w:t>
      </w:r>
    </w:p>
    <w:p w14:paraId="27108953" w14:textId="77777777" w:rsidR="00636BAD" w:rsidRPr="004A01FB" w:rsidRDefault="00636BAD" w:rsidP="006736BC">
      <w:pPr>
        <w:numPr>
          <w:ilvl w:val="0"/>
          <w:numId w:val="290"/>
        </w:numPr>
        <w:rPr>
          <w:rFonts w:ascii="Arial" w:eastAsia="Calibri" w:hAnsi="Arial" w:cs="Arial"/>
          <w:bCs/>
        </w:rPr>
      </w:pPr>
      <w:r w:rsidRPr="00E1603C">
        <w:rPr>
          <w:rFonts w:ascii="Arial" w:eastAsia="Calibri" w:hAnsi="Arial" w:cs="Arial"/>
          <w:bCs/>
        </w:rPr>
        <w:t>a</w:t>
      </w:r>
      <w:r w:rsidRPr="004A01FB">
        <w:rPr>
          <w:rFonts w:ascii="Arial" w:eastAsia="Calibri" w:hAnsi="Arial" w:cs="Arial"/>
          <w:bCs/>
        </w:rPr>
        <w:t xml:space="preserve"> w zakresie formalno-prawnym: </w:t>
      </w:r>
      <w:r w:rsidRPr="004A01FB">
        <w:rPr>
          <w:rFonts w:ascii="Arial" w:eastAsia="Calibri" w:hAnsi="Arial" w:cs="Arial"/>
          <w:b/>
          <w:bCs/>
        </w:rPr>
        <w:t>p. Justyna KOWALSKA</w:t>
      </w:r>
      <w:r w:rsidRPr="004A01FB">
        <w:rPr>
          <w:rFonts w:ascii="Arial" w:eastAsia="Calibri" w:hAnsi="Arial" w:cs="Arial"/>
          <w:bCs/>
        </w:rPr>
        <w:t xml:space="preserve"> tel. 261 848 536, </w:t>
      </w:r>
      <w:r>
        <w:rPr>
          <w:rFonts w:ascii="Arial" w:eastAsia="Calibri" w:hAnsi="Arial" w:cs="Arial"/>
          <w:bCs/>
        </w:rPr>
        <w:br/>
      </w:r>
      <w:r w:rsidRPr="004A01FB">
        <w:rPr>
          <w:rFonts w:ascii="Arial" w:eastAsia="Calibri" w:hAnsi="Arial" w:cs="Arial"/>
          <w:bCs/>
        </w:rPr>
        <w:t>e-mail</w:t>
      </w:r>
      <w:r>
        <w:rPr>
          <w:rFonts w:ascii="Arial" w:eastAsia="Calibri" w:hAnsi="Arial" w:cs="Arial"/>
          <w:bCs/>
        </w:rPr>
        <w:t>:</w:t>
      </w:r>
      <w:r w:rsidRPr="004A01FB">
        <w:rPr>
          <w:rFonts w:ascii="Arial" w:eastAsia="Calibri" w:hAnsi="Arial" w:cs="Arial"/>
          <w:bCs/>
        </w:rPr>
        <w:t xml:space="preserve"> czcsz.logistyka.sp@ron.mil.pl</w:t>
      </w:r>
    </w:p>
    <w:p w14:paraId="4070F90A" w14:textId="77777777" w:rsidR="00636BAD" w:rsidRDefault="00636BAD" w:rsidP="006736BC">
      <w:pPr>
        <w:numPr>
          <w:ilvl w:val="0"/>
          <w:numId w:val="290"/>
        </w:numPr>
        <w:suppressAutoHyphens/>
        <w:spacing w:after="120"/>
        <w:jc w:val="both"/>
        <w:rPr>
          <w:rFonts w:ascii="Arial" w:eastAsia="Calibri" w:hAnsi="Arial" w:cs="Arial"/>
          <w:bCs/>
        </w:rPr>
      </w:pPr>
      <w:r w:rsidRPr="004A01FB">
        <w:rPr>
          <w:rFonts w:ascii="Arial" w:eastAsia="Calibri" w:hAnsi="Arial" w:cs="Arial"/>
          <w:bCs/>
        </w:rPr>
        <w:lastRenderedPageBreak/>
        <w:t>w zakresie sposobu wypełni</w:t>
      </w:r>
      <w:r w:rsidRPr="004A01FB">
        <w:rPr>
          <w:rFonts w:ascii="Arial" w:eastAsia="Calibri" w:hAnsi="Arial" w:cs="Arial"/>
          <w:b/>
          <w:bCs/>
        </w:rPr>
        <w:t>e</w:t>
      </w:r>
      <w:r w:rsidRPr="004A01FB">
        <w:rPr>
          <w:rFonts w:ascii="Arial" w:eastAsia="Calibri" w:hAnsi="Arial" w:cs="Arial"/>
          <w:bCs/>
        </w:rPr>
        <w:t xml:space="preserve">nia i odbioru karty wyrobu: </w:t>
      </w:r>
      <w:r w:rsidRPr="004A01FB">
        <w:rPr>
          <w:rFonts w:ascii="Arial" w:eastAsia="Calibri" w:hAnsi="Arial" w:cs="Arial"/>
          <w:b/>
          <w:bCs/>
        </w:rPr>
        <w:t xml:space="preserve">p. Wioletta ŻYGÓLSKA </w:t>
      </w:r>
      <w:r w:rsidRPr="004A01FB">
        <w:rPr>
          <w:rFonts w:ascii="Arial" w:eastAsia="Calibri" w:hAnsi="Arial" w:cs="Arial"/>
          <w:bCs/>
        </w:rPr>
        <w:t xml:space="preserve">tel. 261 855 236, e-mail: </w:t>
      </w:r>
      <w:hyperlink r:id="rId104" w:history="1">
        <w:r w:rsidRPr="00A55337">
          <w:rPr>
            <w:rStyle w:val="Hipercze"/>
            <w:rFonts w:ascii="Arial" w:eastAsia="Calibri" w:hAnsi="Arial" w:cs="Arial"/>
            <w:bCs/>
          </w:rPr>
          <w:t>czcsz.logistyka@ron.mil.pl</w:t>
        </w:r>
      </w:hyperlink>
      <w:r w:rsidRPr="004A01FB">
        <w:rPr>
          <w:rFonts w:ascii="Arial" w:eastAsia="Calibri" w:hAnsi="Arial" w:cs="Arial"/>
          <w:bCs/>
        </w:rPr>
        <w:t>,</w:t>
      </w:r>
    </w:p>
    <w:bookmarkEnd w:id="324"/>
    <w:p w14:paraId="490EBDD6" w14:textId="77777777" w:rsidR="00636BAD" w:rsidRPr="00F41A2A" w:rsidRDefault="00636BAD" w:rsidP="006736BC">
      <w:pPr>
        <w:numPr>
          <w:ilvl w:val="0"/>
          <w:numId w:val="266"/>
        </w:numPr>
        <w:suppressAutoHyphens/>
        <w:spacing w:after="120"/>
        <w:ind w:left="851"/>
        <w:jc w:val="both"/>
        <w:rPr>
          <w:rFonts w:ascii="Calibri" w:eastAsia="Calibri" w:hAnsi="Calibri" w:cs="Times New Roman"/>
        </w:rPr>
      </w:pPr>
      <w:r w:rsidRPr="00F41A2A">
        <w:rPr>
          <w:rFonts w:ascii="Arial" w:eastAsia="Calibri" w:hAnsi="Arial" w:cs="Arial"/>
        </w:rPr>
        <w:t xml:space="preserve">do Odbiorców: </w:t>
      </w:r>
    </w:p>
    <w:p w14:paraId="5595A657" w14:textId="77777777" w:rsidR="00636BAD" w:rsidRPr="00C6635D" w:rsidRDefault="00636BAD" w:rsidP="00636BAD">
      <w:pPr>
        <w:suppressAutoHyphens/>
        <w:spacing w:after="120"/>
        <w:ind w:left="851"/>
        <w:jc w:val="both"/>
        <w:rPr>
          <w:rFonts w:ascii="Arial" w:eastAsia="Calibri" w:hAnsi="Arial" w:cs="Arial"/>
        </w:rPr>
      </w:pPr>
      <w:r w:rsidRPr="00C6635D">
        <w:rPr>
          <w:rFonts w:ascii="Arial" w:hAnsi="Arial" w:cs="Arial"/>
          <w:b/>
          <w:bCs/>
        </w:rPr>
        <w:t>2 Regionalna Baza Logistyczna (RBLog.) Skład Zegrze</w:t>
      </w:r>
    </w:p>
    <w:p w14:paraId="691B2B26" w14:textId="77777777" w:rsidR="00636BAD" w:rsidRPr="00C6635D" w:rsidRDefault="00636BAD" w:rsidP="00636BAD">
      <w:pPr>
        <w:suppressAutoHyphens/>
        <w:spacing w:after="120"/>
        <w:ind w:left="851"/>
        <w:jc w:val="both"/>
        <w:rPr>
          <w:rFonts w:ascii="Arial" w:eastAsia="Calibri" w:hAnsi="Arial" w:cs="Arial"/>
        </w:rPr>
      </w:pPr>
      <w:r w:rsidRPr="00C6635D">
        <w:rPr>
          <w:rFonts w:ascii="Arial" w:eastAsia="Calibri" w:hAnsi="Arial" w:cs="Arial"/>
        </w:rPr>
        <w:t>Osobą odpowiedzialną za uzgodnienie terminów dostaw, podpisanie protokołu przyjęcia-przekazania jest:</w:t>
      </w:r>
    </w:p>
    <w:p w14:paraId="52533EF3" w14:textId="77777777" w:rsidR="00636BAD" w:rsidRPr="00C6635D" w:rsidRDefault="00636BAD" w:rsidP="00636BAD">
      <w:pPr>
        <w:suppressAutoHyphens/>
        <w:spacing w:before="120" w:after="120"/>
        <w:ind w:left="851"/>
        <w:jc w:val="both"/>
        <w:rPr>
          <w:rFonts w:ascii="Arial" w:hAnsi="Arial" w:cs="Arial"/>
          <w:lang w:val="en-US"/>
        </w:rPr>
      </w:pPr>
      <w:r w:rsidRPr="00C6635D">
        <w:rPr>
          <w:rFonts w:ascii="Arial" w:hAnsi="Arial" w:cs="Arial"/>
          <w:b/>
          <w:bCs/>
          <w:lang w:val="en-US"/>
        </w:rPr>
        <w:t>Kierownik Ekspedycji Składu Zegrze,</w:t>
      </w:r>
      <w:r w:rsidRPr="00C6635D">
        <w:rPr>
          <w:rFonts w:ascii="Arial" w:hAnsi="Arial" w:cs="Arial"/>
          <w:lang w:val="en-US"/>
        </w:rPr>
        <w:t xml:space="preserve"> tel. 261 885 670, fax 261 885 633, </w:t>
      </w:r>
      <w:r w:rsidRPr="00C6635D">
        <w:rPr>
          <w:rFonts w:ascii="Arial" w:hAnsi="Arial" w:cs="Arial"/>
          <w:lang w:val="en-US"/>
        </w:rPr>
        <w:br/>
        <w:t>e-mail: skladzegrze@ron.mil.pl</w:t>
      </w:r>
    </w:p>
    <w:p w14:paraId="5EA2CA90" w14:textId="77777777" w:rsidR="00636BAD" w:rsidRPr="00C6635D" w:rsidRDefault="00636BAD" w:rsidP="00636BAD">
      <w:pPr>
        <w:suppressAutoHyphens/>
        <w:spacing w:before="120" w:after="120"/>
        <w:ind w:left="851"/>
        <w:jc w:val="both"/>
        <w:rPr>
          <w:rFonts w:ascii="Arial" w:hAnsi="Arial" w:cs="Arial"/>
        </w:rPr>
      </w:pPr>
      <w:r w:rsidRPr="00C6635D">
        <w:rPr>
          <w:rFonts w:ascii="Arial" w:hAnsi="Arial" w:cs="Arial"/>
        </w:rPr>
        <w:t>i/lub</w:t>
      </w:r>
    </w:p>
    <w:p w14:paraId="2641F1CC" w14:textId="77777777" w:rsidR="00636BAD" w:rsidRPr="00C6635D" w:rsidRDefault="00636BAD" w:rsidP="00636BAD">
      <w:pPr>
        <w:suppressAutoHyphens/>
        <w:spacing w:before="120" w:after="120"/>
        <w:ind w:left="851"/>
        <w:jc w:val="both"/>
        <w:rPr>
          <w:rFonts w:ascii="Arial" w:hAnsi="Arial" w:cs="Arial"/>
        </w:rPr>
      </w:pPr>
      <w:r w:rsidRPr="00C6635D">
        <w:rPr>
          <w:rFonts w:ascii="Arial" w:eastAsia="Calibri" w:hAnsi="Arial" w:cs="Arial"/>
          <w:b/>
          <w:bCs/>
        </w:rPr>
        <w:t>3. Regionalna Baza Logistyczna Wielkopowierzchniowy Wielobranżowy Skład Materiałowy Kutno</w:t>
      </w:r>
      <w:r w:rsidRPr="00C6635D">
        <w:rPr>
          <w:rFonts w:ascii="Arial" w:hAnsi="Arial" w:cs="Arial"/>
          <w:b/>
          <w:bCs/>
        </w:rPr>
        <w:t xml:space="preserve"> </w:t>
      </w:r>
    </w:p>
    <w:p w14:paraId="4AE5DFC6" w14:textId="77777777" w:rsidR="00636BAD" w:rsidRPr="00C6635D" w:rsidRDefault="00636BAD" w:rsidP="00636BAD">
      <w:pPr>
        <w:suppressAutoHyphens/>
        <w:spacing w:after="120"/>
        <w:ind w:left="851"/>
        <w:jc w:val="both"/>
        <w:rPr>
          <w:rFonts w:ascii="Arial" w:eastAsia="Calibri" w:hAnsi="Arial" w:cs="Arial"/>
        </w:rPr>
      </w:pPr>
      <w:r w:rsidRPr="00C6635D">
        <w:rPr>
          <w:rFonts w:ascii="Arial" w:eastAsia="Calibri" w:hAnsi="Arial" w:cs="Arial"/>
        </w:rPr>
        <w:t>Osobą odpowiedzialną za uzgodnienie terminów dostaw, podpisanie protokołu przyjęcia-przekazania jest:</w:t>
      </w:r>
    </w:p>
    <w:p w14:paraId="6FC67F66" w14:textId="77777777" w:rsidR="00636BAD" w:rsidRPr="00C6635D" w:rsidRDefault="00636BAD" w:rsidP="00636BAD">
      <w:pPr>
        <w:suppressAutoHyphens/>
        <w:spacing w:before="120" w:after="120"/>
        <w:ind w:left="851"/>
        <w:jc w:val="both"/>
        <w:rPr>
          <w:rFonts w:ascii="Arial" w:hAnsi="Arial" w:cs="Arial"/>
          <w:lang w:val="en-US"/>
        </w:rPr>
      </w:pPr>
      <w:bookmarkStart w:id="325" w:name="_Hlk168315824"/>
      <w:r w:rsidRPr="00C6635D">
        <w:rPr>
          <w:rFonts w:ascii="Arial" w:hAnsi="Arial" w:cs="Arial"/>
          <w:b/>
          <w:bCs/>
          <w:lang w:val="en-US"/>
        </w:rPr>
        <w:t>Kierownik Ekspedycji Składu Kutno,</w:t>
      </w:r>
      <w:r w:rsidRPr="00C6635D">
        <w:rPr>
          <w:rFonts w:ascii="Arial" w:hAnsi="Arial" w:cs="Arial"/>
          <w:lang w:val="en-US"/>
        </w:rPr>
        <w:t xml:space="preserve"> tel. 261 430 242, 261 430 228, </w:t>
      </w:r>
      <w:r w:rsidRPr="00C6635D">
        <w:rPr>
          <w:rFonts w:ascii="Arial" w:hAnsi="Arial" w:cs="Arial"/>
          <w:lang w:val="en-US"/>
        </w:rPr>
        <w:br/>
        <w:t>e-mail: skladkutno@ron.mil.pl</w:t>
      </w:r>
    </w:p>
    <w:bookmarkEnd w:id="325"/>
    <w:p w14:paraId="2D126F68" w14:textId="77777777" w:rsidR="00636BAD" w:rsidRPr="00C6635D" w:rsidRDefault="00636BAD" w:rsidP="00636BAD">
      <w:pPr>
        <w:suppressAutoHyphens/>
        <w:spacing w:before="120" w:after="120"/>
        <w:ind w:left="851"/>
        <w:jc w:val="both"/>
        <w:rPr>
          <w:rFonts w:ascii="Arial" w:hAnsi="Arial" w:cs="Arial"/>
        </w:rPr>
      </w:pPr>
      <w:r w:rsidRPr="00C6635D">
        <w:rPr>
          <w:rFonts w:ascii="Arial" w:hAnsi="Arial" w:cs="Arial"/>
        </w:rPr>
        <w:t>i/lub</w:t>
      </w:r>
    </w:p>
    <w:p w14:paraId="3748AC4B" w14:textId="77777777" w:rsidR="00636BAD" w:rsidRPr="00C6635D" w:rsidRDefault="00636BAD" w:rsidP="006736BC">
      <w:pPr>
        <w:numPr>
          <w:ilvl w:val="0"/>
          <w:numId w:val="266"/>
        </w:numPr>
        <w:suppressAutoHyphens/>
        <w:spacing w:before="120" w:after="120"/>
        <w:ind w:left="851" w:hanging="357"/>
        <w:jc w:val="both"/>
        <w:rPr>
          <w:rFonts w:ascii="Arial" w:hAnsi="Arial" w:cs="Arial"/>
          <w:bCs/>
        </w:rPr>
      </w:pPr>
      <w:r w:rsidRPr="00C6635D">
        <w:rPr>
          <w:rFonts w:ascii="Arial" w:hAnsi="Arial" w:cs="Arial"/>
        </w:rPr>
        <w:t xml:space="preserve">do Wykonawcy: </w:t>
      </w:r>
    </w:p>
    <w:p w14:paraId="7A0685F8" w14:textId="77777777" w:rsidR="00636BAD" w:rsidRPr="00E746D9" w:rsidRDefault="00636BAD" w:rsidP="00636BAD">
      <w:pPr>
        <w:suppressAutoHyphens/>
        <w:spacing w:before="120" w:after="120"/>
        <w:ind w:left="851"/>
        <w:jc w:val="both"/>
        <w:rPr>
          <w:rFonts w:ascii="Arial" w:hAnsi="Arial" w:cs="Arial"/>
          <w:bCs/>
        </w:rPr>
      </w:pPr>
      <w:r w:rsidRPr="00C6635D">
        <w:rPr>
          <w:rFonts w:ascii="Arial" w:hAnsi="Arial" w:cs="Arial"/>
        </w:rPr>
        <w:t>Osobą odpowiedzialną za realizację umowy jest: p. ………………………., tel. ……………, fax …………, e-mail: ……………</w:t>
      </w:r>
    </w:p>
    <w:p w14:paraId="674E7B4B" w14:textId="77777777" w:rsidR="00636BAD" w:rsidRPr="00E746D9" w:rsidRDefault="00636BAD" w:rsidP="006736BC">
      <w:pPr>
        <w:numPr>
          <w:ilvl w:val="0"/>
          <w:numId w:val="267"/>
        </w:numPr>
        <w:tabs>
          <w:tab w:val="left" w:pos="426"/>
        </w:tabs>
        <w:spacing w:before="120" w:after="120"/>
        <w:ind w:left="426" w:hanging="426"/>
        <w:jc w:val="both"/>
        <w:rPr>
          <w:rFonts w:ascii="Arial" w:hAnsi="Arial" w:cs="Arial"/>
        </w:rPr>
      </w:pPr>
      <w:r w:rsidRPr="00E746D9">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r>
        <w:rPr>
          <w:rFonts w:ascii="Arial" w:hAnsi="Arial" w:cs="Arial"/>
        </w:rPr>
        <w:t xml:space="preserve"> określony w ust. 2.</w:t>
      </w:r>
    </w:p>
    <w:p w14:paraId="48DCE45B" w14:textId="77777777" w:rsidR="00636BAD" w:rsidRPr="00E746D9" w:rsidRDefault="00636BAD" w:rsidP="006736BC">
      <w:pPr>
        <w:numPr>
          <w:ilvl w:val="0"/>
          <w:numId w:val="267"/>
        </w:numPr>
        <w:tabs>
          <w:tab w:val="left" w:pos="426"/>
        </w:tabs>
        <w:spacing w:after="0"/>
        <w:ind w:left="426" w:hanging="426"/>
        <w:jc w:val="both"/>
        <w:rPr>
          <w:rFonts w:ascii="Arial" w:hAnsi="Arial" w:cs="Arial"/>
        </w:rPr>
      </w:pPr>
      <w:r>
        <w:rPr>
          <w:rFonts w:ascii="Arial" w:hAnsi="Arial" w:cs="Arial"/>
        </w:rPr>
        <w:t xml:space="preserve">Zamawiający, Wykonawca i Odbiorcy </w:t>
      </w:r>
      <w:r w:rsidRPr="00E746D9">
        <w:rPr>
          <w:rFonts w:ascii="Arial" w:hAnsi="Arial" w:cs="Arial"/>
        </w:rPr>
        <w:t xml:space="preserve"> ma</w:t>
      </w:r>
      <w:r>
        <w:rPr>
          <w:rFonts w:ascii="Arial" w:hAnsi="Arial" w:cs="Arial"/>
        </w:rPr>
        <w:t>ją</w:t>
      </w:r>
      <w:r w:rsidRPr="00E746D9">
        <w:rPr>
          <w:rFonts w:ascii="Arial" w:hAnsi="Arial" w:cs="Arial"/>
        </w:rPr>
        <w:t xml:space="preserve">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5D31576A" w14:textId="77777777" w:rsidR="00636BAD" w:rsidRPr="00E746D9" w:rsidRDefault="00636BAD" w:rsidP="006736BC">
      <w:pPr>
        <w:numPr>
          <w:ilvl w:val="0"/>
          <w:numId w:val="267"/>
        </w:numPr>
        <w:tabs>
          <w:tab w:val="left" w:pos="426"/>
        </w:tabs>
        <w:spacing w:after="0"/>
        <w:ind w:left="426" w:hanging="426"/>
        <w:jc w:val="both"/>
        <w:rPr>
          <w:rFonts w:ascii="Arial" w:hAnsi="Arial" w:cs="Arial"/>
        </w:rPr>
      </w:pPr>
      <w:r w:rsidRPr="00E746D9">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48F36DFA" w14:textId="77777777" w:rsidR="00636BAD" w:rsidRDefault="00636BAD" w:rsidP="00636BAD">
      <w:pPr>
        <w:spacing w:after="0"/>
        <w:jc w:val="center"/>
        <w:rPr>
          <w:rFonts w:ascii="Arial" w:hAnsi="Arial" w:cs="Arial"/>
          <w:b/>
        </w:rPr>
      </w:pPr>
    </w:p>
    <w:p w14:paraId="3DCEDBF3" w14:textId="77777777" w:rsidR="00636BAD" w:rsidRPr="00E746D9" w:rsidRDefault="00636BAD" w:rsidP="00636BAD">
      <w:pPr>
        <w:spacing w:after="0"/>
        <w:jc w:val="center"/>
        <w:rPr>
          <w:rFonts w:ascii="Arial" w:hAnsi="Arial" w:cs="Arial"/>
          <w:b/>
        </w:rPr>
      </w:pPr>
      <w:r w:rsidRPr="00E746D9">
        <w:rPr>
          <w:rFonts w:ascii="Arial" w:hAnsi="Arial" w:cs="Arial"/>
          <w:b/>
        </w:rPr>
        <w:t>§ 1</w:t>
      </w:r>
      <w:r>
        <w:rPr>
          <w:rFonts w:ascii="Arial" w:hAnsi="Arial" w:cs="Arial"/>
          <w:b/>
        </w:rPr>
        <w:t>3</w:t>
      </w:r>
    </w:p>
    <w:p w14:paraId="43D8C1BC" w14:textId="77777777" w:rsidR="00636BAD" w:rsidRPr="00E746D9" w:rsidRDefault="00636BAD" w:rsidP="00636BAD">
      <w:pPr>
        <w:jc w:val="center"/>
        <w:rPr>
          <w:rFonts w:ascii="Arial" w:hAnsi="Arial" w:cs="Arial"/>
          <w:b/>
        </w:rPr>
      </w:pPr>
      <w:r w:rsidRPr="00E746D9">
        <w:rPr>
          <w:rFonts w:ascii="Arial" w:hAnsi="Arial" w:cs="Arial"/>
          <w:b/>
        </w:rPr>
        <w:t>Opcje (zamówienia opcjonalne</w:t>
      </w:r>
      <w:r w:rsidRPr="00E746D9">
        <w:rPr>
          <w:rFonts w:ascii="Arial" w:hAnsi="Arial" w:cs="Arial"/>
          <w:i/>
        </w:rPr>
        <w:t xml:space="preserve">)  (dotyczy </w:t>
      </w:r>
      <w:r w:rsidRPr="006E780B">
        <w:rPr>
          <w:rFonts w:ascii="Arial" w:hAnsi="Arial" w:cs="Arial"/>
          <w:i/>
        </w:rPr>
        <w:t xml:space="preserve">części 1 – </w:t>
      </w:r>
      <w:r>
        <w:rPr>
          <w:rFonts w:ascii="Arial" w:hAnsi="Arial" w:cs="Arial"/>
          <w:i/>
        </w:rPr>
        <w:t>8</w:t>
      </w:r>
      <w:r w:rsidRPr="006E780B">
        <w:rPr>
          <w:rFonts w:ascii="Arial" w:hAnsi="Arial" w:cs="Arial"/>
          <w:i/>
        </w:rPr>
        <w:t>)</w:t>
      </w:r>
    </w:p>
    <w:p w14:paraId="6D8D1592" w14:textId="77777777" w:rsidR="00636BAD" w:rsidRPr="00E746D9" w:rsidRDefault="00636BAD" w:rsidP="006736BC">
      <w:pPr>
        <w:widowControl w:val="0"/>
        <w:numPr>
          <w:ilvl w:val="0"/>
          <w:numId w:val="268"/>
        </w:numPr>
        <w:suppressAutoHyphens/>
        <w:ind w:left="426" w:hanging="426"/>
        <w:jc w:val="both"/>
        <w:rPr>
          <w:rFonts w:ascii="Arial" w:hAnsi="Arial" w:cs="Arial"/>
        </w:rPr>
      </w:pPr>
      <w:r w:rsidRPr="00E746D9">
        <w:rPr>
          <w:rFonts w:ascii="Arial" w:hAnsi="Arial" w:cs="Arial"/>
        </w:rPr>
        <w:t>W zakresie, o którym mowa w §</w:t>
      </w:r>
      <w:r>
        <w:rPr>
          <w:rFonts w:ascii="Arial" w:hAnsi="Arial" w:cs="Arial"/>
        </w:rPr>
        <w:t xml:space="preserve"> </w:t>
      </w:r>
      <w:r w:rsidRPr="00E746D9">
        <w:rPr>
          <w:rFonts w:ascii="Arial" w:hAnsi="Arial" w:cs="Arial"/>
        </w:rPr>
        <w:t xml:space="preserve">1 ust. 2 oraz w terminie, o którym mowa w § 2 ust. 2 umowy, Zamawiający ma prawo jednostronnie rozszerzyć przedmiot umowy (prawo opcji lub opcja). Zamawiający zastrzega, iż zakres opcjonalny zamówienia nie stanowi zobowiązania umownego (w tym finansowego) Zamawiającego zaciąganego w momencie zawarcia umowy, a przewidywany zakres opcjonalny zamówienia nie jest gwarantowany do realizacji. </w:t>
      </w:r>
    </w:p>
    <w:p w14:paraId="58817ECB"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 xml:space="preserve">Zakres przedmiotu umowy objęty opcją i wysokość wynagrodzenia należnego tytułem realizacji opcji (zamówienia opcjonalnego) określa </w:t>
      </w:r>
      <w:r w:rsidRPr="00E746D9">
        <w:rPr>
          <w:rFonts w:ascii="Arial" w:hAnsi="Arial" w:cs="Arial"/>
          <w:b/>
          <w:bCs/>
        </w:rPr>
        <w:t xml:space="preserve">Załącznik nr 1 i 1A do niniejszej </w:t>
      </w:r>
      <w:r w:rsidRPr="00E746D9">
        <w:rPr>
          <w:rFonts w:ascii="Arial" w:hAnsi="Arial" w:cs="Arial"/>
          <w:b/>
          <w:bCs/>
        </w:rPr>
        <w:lastRenderedPageBreak/>
        <w:t>umowy</w:t>
      </w:r>
      <w:r w:rsidRPr="00E746D9">
        <w:rPr>
          <w:rFonts w:ascii="Arial" w:hAnsi="Arial" w:cs="Arial"/>
        </w:rPr>
        <w:t xml:space="preserve">. </w:t>
      </w:r>
    </w:p>
    <w:p w14:paraId="7AEA1C37"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W przypadku skorzystania z prawa opcji wynagrodzenie płatne będzie w wysokości wynikającej z wartości dokonanej opcji, na zasadach przewidzianych w niniejszej umowie dla zamówienia podstawowego.</w:t>
      </w:r>
    </w:p>
    <w:p w14:paraId="02496E75"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561F3760" w14:textId="77777777" w:rsidR="00636BAD" w:rsidRPr="00E746D9" w:rsidRDefault="00636BAD" w:rsidP="006736BC">
      <w:pPr>
        <w:widowControl w:val="0"/>
        <w:numPr>
          <w:ilvl w:val="0"/>
          <w:numId w:val="268"/>
        </w:numPr>
        <w:suppressAutoHyphens/>
        <w:spacing w:after="120"/>
        <w:ind w:left="426" w:hanging="426"/>
        <w:jc w:val="both"/>
        <w:rPr>
          <w:rFonts w:ascii="Arial" w:hAnsi="Arial" w:cs="Arial"/>
        </w:rPr>
      </w:pPr>
      <w:r w:rsidRPr="00E746D9">
        <w:rPr>
          <w:rFonts w:ascii="Arial" w:hAnsi="Arial" w:cs="Arial"/>
        </w:rPr>
        <w:t xml:space="preserve">Skorzystanie z prawa opcji może nastąpić w terminie </w:t>
      </w:r>
      <w:r>
        <w:rPr>
          <w:rFonts w:ascii="Arial" w:hAnsi="Arial" w:cs="Arial"/>
          <w:b/>
          <w:bCs/>
        </w:rPr>
        <w:t>9 miesięcy</w:t>
      </w:r>
      <w:r w:rsidRPr="00E746D9">
        <w:rPr>
          <w:rFonts w:ascii="Arial" w:hAnsi="Arial" w:cs="Arial"/>
          <w:b/>
        </w:rPr>
        <w:t xml:space="preserve"> </w:t>
      </w:r>
      <w:r w:rsidRPr="00E746D9">
        <w:rPr>
          <w:rFonts w:ascii="Arial" w:hAnsi="Arial" w:cs="Arial"/>
        </w:rPr>
        <w:t xml:space="preserve">od dnia zawarcia umowy i następuje poprzez złożenie oświadczenia Zamawiającego o skorzystaniu z prawa opcji, którego wzór stanowi </w:t>
      </w:r>
      <w:r w:rsidRPr="006E780B">
        <w:rPr>
          <w:rFonts w:ascii="Arial" w:hAnsi="Arial" w:cs="Arial"/>
          <w:b/>
          <w:bCs/>
        </w:rPr>
        <w:t>Załącznik nr 9 do</w:t>
      </w:r>
      <w:r w:rsidRPr="00E746D9">
        <w:rPr>
          <w:rFonts w:ascii="Arial" w:hAnsi="Arial" w:cs="Arial"/>
          <w:b/>
          <w:bCs/>
        </w:rPr>
        <w:t xml:space="preserve"> niniejszej umowy</w:t>
      </w:r>
      <w:r w:rsidRPr="00E746D9">
        <w:rPr>
          <w:rFonts w:ascii="Arial" w:hAnsi="Arial" w:cs="Arial"/>
        </w:rPr>
        <w:t xml:space="preserve">. Zamawiający przekaże Wykonawcy faksem lub e-mailem zamówienie obejmujące rodzaj i liczbę Sprzętu wymaganego do dostawy realizowanej w ramach skorzystania przez Zamawiającego </w:t>
      </w:r>
      <w:r>
        <w:rPr>
          <w:rFonts w:ascii="Arial" w:hAnsi="Arial" w:cs="Arial"/>
        </w:rPr>
        <w:br/>
      </w:r>
      <w:r w:rsidRPr="00E746D9">
        <w:rPr>
          <w:rFonts w:ascii="Arial" w:hAnsi="Arial" w:cs="Arial"/>
        </w:rPr>
        <w:t xml:space="preserve">z opcji (zamówienia opcjonalnego). </w:t>
      </w:r>
    </w:p>
    <w:p w14:paraId="069C328D" w14:textId="77777777" w:rsidR="00636BAD" w:rsidRPr="005B1E03" w:rsidRDefault="00636BAD" w:rsidP="006736BC">
      <w:pPr>
        <w:widowControl w:val="0"/>
        <w:numPr>
          <w:ilvl w:val="0"/>
          <w:numId w:val="268"/>
        </w:numPr>
        <w:suppressAutoHyphens/>
        <w:spacing w:after="120"/>
        <w:ind w:left="426" w:hanging="426"/>
        <w:jc w:val="both"/>
        <w:rPr>
          <w:rFonts w:ascii="Arial" w:hAnsi="Arial" w:cs="Arial"/>
        </w:rPr>
      </w:pPr>
      <w:r>
        <w:rPr>
          <w:rFonts w:ascii="Arial" w:hAnsi="Arial" w:cs="Arial"/>
        </w:rPr>
        <w:t xml:space="preserve">W przypadku potrzeby uruchomienia zamówienia w ramach prawa opcji, Zamawiający </w:t>
      </w:r>
      <w:r>
        <w:rPr>
          <w:rFonts w:ascii="Arial" w:hAnsi="Arial" w:cs="Arial"/>
        </w:rPr>
        <w:br/>
        <w:t>w pierwszej kolejności zwraca się do Wykonawcy z pytaniem o możliwość realizacji takiego zamówienia. W przypadku pozytywnej odpowiedzi Zamawiający uruchomi prawo opcji z zastrzeżeniem, iż Wykonawca, który wyraził zgodę na realizację zamówienia opcjonalnego będzie ponosił wszelkie konsekwencje wynikające z niniejszej umowy. W przypadku odmowy realizacji zamówienia z prawem opcji Wykonawca nie ponosi konsekwencji i nie jest związany zamówieniem z prawa opcji.</w:t>
      </w:r>
    </w:p>
    <w:p w14:paraId="314BF914" w14:textId="77777777" w:rsidR="00636BAD" w:rsidRPr="00E52844" w:rsidRDefault="00636BAD" w:rsidP="006736BC">
      <w:pPr>
        <w:widowControl w:val="0"/>
        <w:numPr>
          <w:ilvl w:val="0"/>
          <w:numId w:val="268"/>
        </w:numPr>
        <w:suppressAutoHyphens/>
        <w:spacing w:after="120"/>
        <w:ind w:left="426" w:hanging="426"/>
        <w:jc w:val="both"/>
        <w:rPr>
          <w:rFonts w:ascii="Arial" w:hAnsi="Arial" w:cs="Arial"/>
          <w:b/>
          <w:bCs/>
        </w:rPr>
      </w:pPr>
      <w:r w:rsidRPr="00E746D9">
        <w:rPr>
          <w:rFonts w:ascii="Arial" w:hAnsi="Arial" w:cs="Arial"/>
        </w:rPr>
        <w:t>Przedmiotu umowy objętego zakresem opcjonalnym zamówienia (w razie jego uruchomienia</w:t>
      </w:r>
      <w:r>
        <w:rPr>
          <w:rFonts w:ascii="Arial" w:hAnsi="Arial" w:cs="Arial"/>
        </w:rPr>
        <w:t xml:space="preserve"> </w:t>
      </w:r>
      <w:r w:rsidRPr="00E746D9">
        <w:rPr>
          <w:rFonts w:ascii="Arial" w:hAnsi="Arial" w:cs="Arial"/>
        </w:rPr>
        <w:t xml:space="preserve">i realizacji) dotyczą te same warunki i zobowiązania umowne Wykonawcy </w:t>
      </w:r>
      <w:r>
        <w:rPr>
          <w:rFonts w:ascii="Arial" w:hAnsi="Arial" w:cs="Arial"/>
        </w:rPr>
        <w:br/>
      </w:r>
      <w:r w:rsidRPr="00E746D9">
        <w:rPr>
          <w:rFonts w:ascii="Arial" w:hAnsi="Arial" w:cs="Arial"/>
        </w:rPr>
        <w:t>(w tym zobowiązania z tytułu gwarancji i rękojmi), co przedmiotu umowy objętego zamówieniem gwarantowanym. Zakres opcjonalny zamówienia stanowi przedmiot niniejszej umowy, przy czym konieczność jego realizacji aktualizuje się w przypadku skorzystania przez Zamawiającego z zastrzeżonego prawa opcji zgodnie  zapisami niniejszej umowy (w zakresie, w jakim opcja jest uruchamiana). W momencie złożenia oświadczenia 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p>
    <w:p w14:paraId="4A9F5466" w14:textId="77777777" w:rsidR="00636BAD" w:rsidRPr="00E52844" w:rsidRDefault="00636BAD" w:rsidP="006736BC">
      <w:pPr>
        <w:widowControl w:val="0"/>
        <w:numPr>
          <w:ilvl w:val="0"/>
          <w:numId w:val="268"/>
        </w:numPr>
        <w:suppressAutoHyphens/>
        <w:spacing w:after="120"/>
        <w:ind w:left="426" w:hanging="426"/>
        <w:jc w:val="both"/>
        <w:rPr>
          <w:rFonts w:ascii="Arial" w:hAnsi="Arial" w:cs="Arial"/>
        </w:rPr>
      </w:pPr>
      <w:r w:rsidRPr="00E52844">
        <w:rPr>
          <w:rFonts w:ascii="Arial" w:hAnsi="Arial" w:cs="Arial"/>
        </w:rPr>
        <w:t>Warunkiem zakończenia etapu dostawy sprzętu opcjonalnego jest przedstawienie podpisanego przez Zamawiającego (Odbiorcę) protokołu odbioru przyjęcia - przekazania całości wskazanego asortymentu</w:t>
      </w:r>
    </w:p>
    <w:p w14:paraId="5D75A89E" w14:textId="77777777" w:rsidR="00636BAD" w:rsidRPr="00907668" w:rsidRDefault="00636BAD" w:rsidP="00636BAD">
      <w:pPr>
        <w:jc w:val="center"/>
        <w:rPr>
          <w:rFonts w:ascii="Arial" w:hAnsi="Arial" w:cs="Arial"/>
          <w:b/>
          <w:bCs/>
        </w:rPr>
      </w:pPr>
      <w:bookmarkStart w:id="326" w:name="_Hlk158810457"/>
      <w:r w:rsidRPr="00E746D9">
        <w:rPr>
          <w:rFonts w:ascii="Arial" w:hAnsi="Arial" w:cs="Arial"/>
          <w:b/>
          <w:bCs/>
        </w:rPr>
        <w:t>§ 1</w:t>
      </w:r>
      <w:r>
        <w:rPr>
          <w:rFonts w:ascii="Arial" w:hAnsi="Arial" w:cs="Arial"/>
          <w:b/>
          <w:bCs/>
        </w:rPr>
        <w:t>4</w:t>
      </w:r>
      <w:r w:rsidRPr="00E746D9">
        <w:rPr>
          <w:rFonts w:ascii="Arial" w:hAnsi="Arial" w:cs="Arial"/>
          <w:b/>
          <w:bCs/>
        </w:rPr>
        <w:br/>
      </w:r>
      <w:r w:rsidRPr="00995E01">
        <w:rPr>
          <w:rFonts w:ascii="Arial" w:eastAsia="Calibri" w:hAnsi="Arial" w:cs="Arial"/>
          <w:b/>
          <w:bCs/>
        </w:rPr>
        <w:t>Warunki zmiany umowy</w:t>
      </w:r>
    </w:p>
    <w:bookmarkEnd w:id="326"/>
    <w:p w14:paraId="05D28DE5" w14:textId="77777777" w:rsidR="00636BAD" w:rsidRPr="00ED06D3" w:rsidRDefault="00636BAD" w:rsidP="00636BAD">
      <w:pPr>
        <w:numPr>
          <w:ilvl w:val="0"/>
          <w:numId w:val="25"/>
        </w:numPr>
        <w:suppressAutoHyphens/>
        <w:spacing w:after="120"/>
        <w:ind w:left="426" w:hanging="426"/>
        <w:jc w:val="both"/>
        <w:rPr>
          <w:rFonts w:ascii="Arial" w:eastAsia="Calibri" w:hAnsi="Arial" w:cs="Arial"/>
        </w:rPr>
      </w:pPr>
      <w:r w:rsidRPr="00ED06D3">
        <w:rPr>
          <w:rFonts w:ascii="Arial" w:eastAsia="Calibri" w:hAnsi="Arial" w:cs="Arial"/>
          <w:bCs/>
        </w:rPr>
        <w:t>Wszelkie zmiany niniejszej umowy wymagają formy pisemnej pod rygorem nieważności.</w:t>
      </w:r>
    </w:p>
    <w:p w14:paraId="799A2B28"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Dopuszcza się wprowadzenie zmian do umowy w następującym zakresie </w:t>
      </w:r>
      <w:r w:rsidRPr="00ED06D3">
        <w:rPr>
          <w:rFonts w:ascii="Arial" w:eastAsia="Calibri" w:hAnsi="Arial" w:cs="Arial"/>
        </w:rPr>
        <w:br/>
        <w:t xml:space="preserve">i w następujących przypadkach (zgodnie z art. 455 ust. 1 pkt 1 ustawy z dnia 11 września 2019 r. Prawo zamówień publicznych, zwanej dalej „Pzp”): </w:t>
      </w:r>
    </w:p>
    <w:p w14:paraId="2A769ABD" w14:textId="77777777" w:rsidR="00636BAD" w:rsidRPr="00ED06D3" w:rsidRDefault="00636BAD" w:rsidP="00636BAD">
      <w:pPr>
        <w:numPr>
          <w:ilvl w:val="1"/>
          <w:numId w:val="54"/>
        </w:numPr>
        <w:spacing w:after="120"/>
        <w:ind w:left="709" w:hanging="283"/>
        <w:contextualSpacing/>
        <w:jc w:val="both"/>
        <w:rPr>
          <w:rFonts w:ascii="Arial" w:eastAsia="Calibri" w:hAnsi="Arial" w:cs="Arial"/>
        </w:rPr>
      </w:pPr>
      <w:r w:rsidRPr="00ED06D3">
        <w:rPr>
          <w:rFonts w:ascii="Arial" w:eastAsia="Calibri" w:hAnsi="Arial" w:cs="Arial"/>
        </w:rPr>
        <w:t xml:space="preserve">zaistnienia omyłki pisarskiej lub rachunkowej bądź innej omyłki polegającej </w:t>
      </w:r>
      <w:r w:rsidRPr="00ED06D3">
        <w:rPr>
          <w:rFonts w:ascii="Arial" w:eastAsia="Calibri" w:hAnsi="Arial" w:cs="Arial"/>
        </w:rPr>
        <w:br/>
        <w:t>na niezgodności treści umowy z Ofertą – poprzez ustalenie treści umowy do zgodności z treścią Oferty;</w:t>
      </w:r>
    </w:p>
    <w:p w14:paraId="231B0C38" w14:textId="77777777" w:rsidR="00636BAD" w:rsidRPr="00ED06D3" w:rsidRDefault="00636BAD" w:rsidP="00636BAD">
      <w:pPr>
        <w:numPr>
          <w:ilvl w:val="1"/>
          <w:numId w:val="54"/>
        </w:numPr>
        <w:spacing w:after="120"/>
        <w:ind w:left="709" w:hanging="283"/>
        <w:jc w:val="both"/>
        <w:rPr>
          <w:rFonts w:ascii="Arial" w:eastAsia="Calibri" w:hAnsi="Arial" w:cs="Arial"/>
        </w:rPr>
      </w:pPr>
      <w:r w:rsidRPr="00ED06D3">
        <w:rPr>
          <w:rFonts w:ascii="Arial" w:eastAsia="Calibri" w:hAnsi="Arial" w:cs="Arial"/>
        </w:rPr>
        <w:lastRenderedPageBreak/>
        <w:t xml:space="preserve">konieczności wprowadzenia innych zmian do umowy niż wyżej wymienione, spowodowanych zmianami w przepisach prawa, normach, dyrektywach </w:t>
      </w:r>
      <w:r w:rsidRPr="00ED06D3">
        <w:rPr>
          <w:rFonts w:ascii="Arial" w:eastAsia="Calibri" w:hAnsi="Arial" w:cs="Arial"/>
        </w:rPr>
        <w:br/>
        <w:t>lub standardach, o ile wykazany zostanie wpływ ww. zmian na realizację umowy</w:t>
      </w:r>
      <w:r w:rsidRPr="00ED06D3" w:rsidDel="0012004B">
        <w:rPr>
          <w:rFonts w:ascii="Arial" w:eastAsia="Calibri" w:hAnsi="Arial" w:cs="Arial"/>
        </w:rPr>
        <w:t xml:space="preserve"> </w:t>
      </w:r>
    </w:p>
    <w:p w14:paraId="5FB085BA" w14:textId="77777777" w:rsidR="00636BAD" w:rsidRPr="00ED06D3" w:rsidRDefault="00636BAD" w:rsidP="00636BAD">
      <w:pPr>
        <w:numPr>
          <w:ilvl w:val="1"/>
          <w:numId w:val="54"/>
        </w:numPr>
        <w:spacing w:after="120"/>
        <w:ind w:left="709" w:hanging="283"/>
        <w:jc w:val="both"/>
        <w:rPr>
          <w:rFonts w:ascii="Arial" w:eastAsia="Calibri" w:hAnsi="Arial" w:cs="Arial"/>
        </w:rPr>
      </w:pPr>
      <w:r w:rsidRPr="00ED06D3">
        <w:rPr>
          <w:rFonts w:ascii="Arial" w:eastAsia="Times New Roman" w:hAnsi="Arial" w:cs="Arial"/>
          <w:lang w:eastAsia="pl-PL"/>
        </w:rPr>
        <w:t>w przypadku braku dostępności na rynku (której nie można było przewidzieć) zaoferowanego przez Wykonawcę asortymentu (oprogramowania)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1207120E" w14:textId="77777777" w:rsidR="00636BAD" w:rsidRPr="00ED06D3" w:rsidRDefault="00636BAD" w:rsidP="00636BAD">
      <w:pPr>
        <w:spacing w:after="120"/>
        <w:ind w:left="993" w:hanging="284"/>
        <w:jc w:val="both"/>
        <w:rPr>
          <w:rFonts w:ascii="Arial" w:eastAsia="Times New Roman" w:hAnsi="Arial" w:cs="Arial"/>
          <w:lang w:eastAsia="pl-PL"/>
        </w:rPr>
      </w:pPr>
      <w:r w:rsidRPr="00ED06D3">
        <w:rPr>
          <w:rFonts w:ascii="Arial" w:eastAsia="Times New Roman" w:hAnsi="Arial" w:cs="Arial"/>
          <w:lang w:eastAsia="pl-PL"/>
        </w:rPr>
        <w:t xml:space="preserve">a)  wykazanie w sposób niebudzący wątpliwości Zamawiającemu, że w dniu składania oferty, asortyment (oprogramowanie) określony w formularzu cenowym był dostępny w ilościach nie mniejszych niż to określono w ofercie, a także, </w:t>
      </w:r>
      <w:r w:rsidRPr="00ED06D3">
        <w:rPr>
          <w:rFonts w:ascii="Arial" w:eastAsia="Times New Roman" w:hAnsi="Arial" w:cs="Arial"/>
          <w:lang w:eastAsia="pl-PL"/>
        </w:rPr>
        <w:br/>
        <w:t>że w momencie zaproponowania asortymentu (oprogramowania) zamiennego, asortyment określony w formularzu cenowym nie jest dostępny na rynku,</w:t>
      </w:r>
    </w:p>
    <w:p w14:paraId="344C62A0" w14:textId="77777777" w:rsidR="00636BAD" w:rsidRPr="00ED06D3" w:rsidRDefault="00636BAD" w:rsidP="00636BAD">
      <w:pPr>
        <w:numPr>
          <w:ilvl w:val="0"/>
          <w:numId w:val="54"/>
        </w:numPr>
        <w:spacing w:after="120"/>
        <w:contextualSpacing/>
        <w:jc w:val="both"/>
        <w:rPr>
          <w:rFonts w:ascii="Arial" w:eastAsia="Times New Roman" w:hAnsi="Arial" w:cs="Arial"/>
          <w:lang w:eastAsia="pl-PL"/>
        </w:rPr>
      </w:pPr>
      <w:r w:rsidRPr="00ED06D3">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71706F29" w14:textId="77777777" w:rsidR="00636BAD" w:rsidRPr="00ED06D3" w:rsidRDefault="00636BAD" w:rsidP="00636BAD">
      <w:pPr>
        <w:numPr>
          <w:ilvl w:val="0"/>
          <w:numId w:val="54"/>
        </w:numPr>
        <w:spacing w:after="120"/>
        <w:contextualSpacing/>
        <w:jc w:val="both"/>
        <w:rPr>
          <w:rFonts w:ascii="Arial" w:eastAsia="Times New Roman" w:hAnsi="Arial" w:cs="Arial"/>
          <w:lang w:eastAsia="pl-PL"/>
        </w:rPr>
      </w:pPr>
      <w:r w:rsidRPr="00ED06D3">
        <w:rPr>
          <w:rFonts w:ascii="Arial" w:eastAsia="Times New Roman" w:hAnsi="Arial" w:cs="Arial"/>
          <w:lang w:eastAsia="pl-PL"/>
        </w:rPr>
        <w:t>dostarczenie do Zamawiającego dokumentów potwierdzających spełnianie przez zamienny asortyment wymagań postawionych na etapie postępowania przetargowego,  </w:t>
      </w:r>
    </w:p>
    <w:p w14:paraId="01656C56" w14:textId="77777777" w:rsidR="00636BAD" w:rsidRPr="00ED06D3" w:rsidRDefault="00636BAD" w:rsidP="00636BAD">
      <w:pPr>
        <w:numPr>
          <w:ilvl w:val="0"/>
          <w:numId w:val="54"/>
        </w:numPr>
        <w:spacing w:after="120"/>
        <w:contextualSpacing/>
        <w:jc w:val="both"/>
        <w:rPr>
          <w:rFonts w:ascii="Arial" w:eastAsia="Calibri" w:hAnsi="Arial" w:cs="Arial"/>
        </w:rPr>
      </w:pPr>
      <w:r w:rsidRPr="00ED06D3">
        <w:rPr>
          <w:rFonts w:ascii="Arial" w:eastAsia="Times New Roman" w:hAnsi="Arial" w:cs="Arial"/>
          <w:lang w:eastAsia="pl-PL"/>
        </w:rPr>
        <w:t>na żądanie Zamawiającego dostarczenie asortymentu (oprogramowania) zamiennego w celu przeprowadzenia weryfikacji parametrów;</w:t>
      </w:r>
    </w:p>
    <w:p w14:paraId="2AF9DD36"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w przypadku zmiany obowiązujących przepisów prawa konieczne okaże się zastąpienie asortymentu (oprogramowania), zaoferowanego przez Wykonawcę innym asortymentem (oprogramowaniem) pod warunkiem, że Wykonawca dostarczy asortyment o parametrach technicznych i użytkowych nie gorszych niż te, które zostały wskazane w ofercie oraz pod warunkiem, że jego cena nie ulegnie zwiększeniu </w:t>
      </w:r>
      <w:r w:rsidRPr="00ED06D3">
        <w:rPr>
          <w:rFonts w:ascii="Arial" w:eastAsia="Times New Roman" w:hAnsi="Arial" w:cs="Arial"/>
          <w:lang w:eastAsia="pl-PL"/>
        </w:rPr>
        <w:br/>
        <w:t>w stosunku do ceny określonej w ofercie Wykonawcy. Warunkiem wprowadzenia takiej zmiany jest: </w:t>
      </w:r>
    </w:p>
    <w:p w14:paraId="4EA81C69" w14:textId="77777777" w:rsidR="00636BAD" w:rsidRPr="00ED06D3" w:rsidRDefault="00636BAD" w:rsidP="00636BAD">
      <w:pPr>
        <w:pStyle w:val="Akapitzlist"/>
        <w:numPr>
          <w:ilvl w:val="0"/>
          <w:numId w:val="56"/>
        </w:numPr>
        <w:spacing w:after="120"/>
        <w:ind w:left="1134" w:hanging="425"/>
        <w:jc w:val="both"/>
        <w:rPr>
          <w:rFonts w:ascii="Arial" w:eastAsia="Calibri" w:hAnsi="Arial" w:cs="Arial"/>
        </w:rPr>
      </w:pPr>
      <w:r w:rsidRPr="00ED06D3">
        <w:rPr>
          <w:rFonts w:ascii="Arial" w:eastAsia="Times New Roman" w:hAnsi="Arial" w:cs="Arial"/>
          <w:lang w:eastAsia="pl-PL"/>
        </w:rPr>
        <w:t>wykazanie przez Wykonawcę, że asortyment (oprogramowanie) stanowiący zamiennik posiada właściwości nie gorsze niż asortyment będący przedmiotem zamówienia,  </w:t>
      </w:r>
    </w:p>
    <w:p w14:paraId="2256CB8A" w14:textId="77777777" w:rsidR="00636BAD" w:rsidRPr="00ED06D3" w:rsidRDefault="00636BAD" w:rsidP="00636BAD">
      <w:pPr>
        <w:numPr>
          <w:ilvl w:val="0"/>
          <w:numId w:val="56"/>
        </w:numPr>
        <w:spacing w:after="120"/>
        <w:ind w:left="1134" w:hanging="425"/>
        <w:jc w:val="both"/>
        <w:rPr>
          <w:rFonts w:ascii="Arial" w:eastAsia="Calibri" w:hAnsi="Arial" w:cs="Arial"/>
        </w:rPr>
      </w:pPr>
      <w:r w:rsidRPr="00ED06D3">
        <w:rPr>
          <w:rFonts w:ascii="Arial" w:eastAsia="Times New Roman" w:hAnsi="Arial" w:cs="Arial"/>
          <w:lang w:eastAsia="pl-PL"/>
        </w:rPr>
        <w:t>dostarczenie do Zamawiającego dokumentów potwierdzających spełnianie przez zamienny asortyment wymagań postawionych na etapie postepowania przetargowego,  </w:t>
      </w:r>
    </w:p>
    <w:p w14:paraId="76CB31C4" w14:textId="77777777" w:rsidR="00636BAD" w:rsidRPr="00ED06D3" w:rsidRDefault="00636BAD" w:rsidP="00636BAD">
      <w:pPr>
        <w:numPr>
          <w:ilvl w:val="0"/>
          <w:numId w:val="56"/>
        </w:numPr>
        <w:spacing w:after="120"/>
        <w:ind w:left="1134" w:hanging="425"/>
        <w:jc w:val="both"/>
        <w:rPr>
          <w:rFonts w:ascii="Arial" w:eastAsia="Calibri" w:hAnsi="Arial" w:cs="Arial"/>
        </w:rPr>
      </w:pPr>
      <w:r w:rsidRPr="00ED06D3">
        <w:rPr>
          <w:rFonts w:ascii="Arial" w:eastAsia="Times New Roman" w:hAnsi="Arial" w:cs="Arial"/>
          <w:lang w:eastAsia="pl-PL"/>
        </w:rPr>
        <w:t>na żądanie Zamawiającego dostarczenie asortymentu (oprogramowania) zamiennego w celu przeprowadzenia weryfikacji parametrów;</w:t>
      </w:r>
    </w:p>
    <w:p w14:paraId="6C4114BA" w14:textId="77777777" w:rsidR="00636BAD" w:rsidRPr="00ED06D3" w:rsidRDefault="00636BAD" w:rsidP="00636BAD">
      <w:pPr>
        <w:numPr>
          <w:ilvl w:val="0"/>
          <w:numId w:val="56"/>
        </w:numPr>
        <w:spacing w:after="120"/>
        <w:ind w:left="1134" w:hanging="425"/>
        <w:jc w:val="both"/>
        <w:rPr>
          <w:rFonts w:ascii="Arial" w:eastAsia="Times New Roman" w:hAnsi="Arial" w:cs="Arial"/>
          <w:lang w:eastAsia="pl-PL"/>
        </w:rPr>
      </w:pPr>
      <w:r w:rsidRPr="00ED06D3">
        <w:rPr>
          <w:rFonts w:ascii="Arial" w:eastAsia="Times New Roman" w:hAnsi="Arial" w:cs="Arial"/>
          <w:lang w:eastAsia="pl-PL"/>
        </w:rPr>
        <w:t>w zakresie dostarczanego przedmiotu zamówienia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p>
    <w:p w14:paraId="17C50C66"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produkt będący przedmiotem oferty, w zakresie parametrów cech, </w:t>
      </w:r>
      <w:r w:rsidRPr="00ED06D3">
        <w:rPr>
          <w:rFonts w:ascii="Arial" w:eastAsia="Times New Roman" w:hAnsi="Arial" w:cs="Arial"/>
          <w:lang w:eastAsia="pl-PL"/>
        </w:rPr>
        <w:lastRenderedPageBreak/>
        <w:t xml:space="preserve">funkcjonalności wymaganych w SWZ, oraz w zakresie pozostałych parametrów, taka zmiana produktu stanowiącego przedmiot oferty będzie dopuszczalna. Warunki dostaw, świadczenia usług w tym gwarancyjnych pozostają bez zmian </w:t>
      </w:r>
      <w:r w:rsidRPr="00ED06D3">
        <w:rPr>
          <w:rFonts w:ascii="Arial" w:eastAsia="Times New Roman" w:hAnsi="Arial" w:cs="Arial"/>
          <w:lang w:eastAsia="pl-PL"/>
        </w:rPr>
        <w:br/>
        <w:t xml:space="preserve">z zastrzeżeniem postanowień niniejszego paragrafu. Wynagrodzenie Wykonawcy z tej przyczyny nie może zostać zwiększone; </w:t>
      </w:r>
    </w:p>
    <w:p w14:paraId="7D795D06"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terminy ustalone w § 2 mogą ulec przesunięciu w przypadku wystąpienia opóźnień wynikających z:</w:t>
      </w:r>
    </w:p>
    <w:p w14:paraId="33F2A352" w14:textId="77777777" w:rsidR="00636BAD" w:rsidRPr="00ED06D3" w:rsidRDefault="00636BAD" w:rsidP="006736BC">
      <w:pPr>
        <w:numPr>
          <w:ilvl w:val="1"/>
          <w:numId w:val="258"/>
        </w:numPr>
        <w:tabs>
          <w:tab w:val="left" w:pos="1134"/>
        </w:tabs>
        <w:spacing w:after="120"/>
        <w:ind w:left="1134"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organizacji pracy po stronie Zamawiającego – w tym zmianami kadrowymi </w:t>
      </w:r>
      <w:r w:rsidRPr="00ED06D3">
        <w:rPr>
          <w:rFonts w:ascii="Arial" w:eastAsia="Times New Roman" w:hAnsi="Arial" w:cs="Arial"/>
          <w:lang w:eastAsia="pl-PL"/>
        </w:rPr>
        <w:br/>
        <w:t>lub strukturą organizacyjną,</w:t>
      </w:r>
    </w:p>
    <w:p w14:paraId="7E70493E" w14:textId="77777777" w:rsidR="00636BAD" w:rsidRPr="00ED06D3" w:rsidRDefault="00636BAD" w:rsidP="006736BC">
      <w:pPr>
        <w:numPr>
          <w:ilvl w:val="1"/>
          <w:numId w:val="258"/>
        </w:numPr>
        <w:tabs>
          <w:tab w:val="left" w:pos="1276"/>
        </w:tabs>
        <w:spacing w:after="120"/>
        <w:ind w:left="1134" w:hanging="425"/>
        <w:jc w:val="both"/>
        <w:rPr>
          <w:rFonts w:ascii="Arial" w:eastAsia="Times New Roman" w:hAnsi="Arial" w:cs="Arial"/>
          <w:lang w:eastAsia="pl-PL"/>
        </w:rPr>
      </w:pPr>
      <w:r w:rsidRPr="00ED06D3">
        <w:rPr>
          <w:rFonts w:ascii="Arial" w:eastAsia="Times New Roman" w:hAnsi="Arial" w:cs="Arial"/>
          <w:lang w:eastAsia="pl-PL"/>
        </w:rPr>
        <w:t>przestojów i opóźnień z przyczyn leżących po stronie Zamawiającego;</w:t>
      </w:r>
    </w:p>
    <w:p w14:paraId="34B6C22A" w14:textId="77777777" w:rsidR="00636BAD" w:rsidRPr="00ED06D3" w:rsidRDefault="00636BAD" w:rsidP="006736BC">
      <w:pPr>
        <w:numPr>
          <w:ilvl w:val="1"/>
          <w:numId w:val="258"/>
        </w:numPr>
        <w:tabs>
          <w:tab w:val="left" w:pos="1276"/>
        </w:tabs>
        <w:spacing w:after="120"/>
        <w:ind w:left="1134" w:hanging="425"/>
        <w:jc w:val="both"/>
        <w:rPr>
          <w:rFonts w:ascii="Arial" w:eastAsia="Times New Roman" w:hAnsi="Arial" w:cs="Arial"/>
          <w:lang w:eastAsia="pl-PL"/>
        </w:rPr>
      </w:pPr>
      <w:r w:rsidRPr="00ED06D3">
        <w:rPr>
          <w:rFonts w:ascii="Arial" w:eastAsia="Times New Roman" w:hAnsi="Arial" w:cs="Arial"/>
          <w:lang w:eastAsia="pl-PL"/>
        </w:rPr>
        <w:t xml:space="preserve">braku możliwości przyjęcia Sprzętu do magazynu Zamawiającego, związanego </w:t>
      </w:r>
      <w:r w:rsidRPr="00ED06D3">
        <w:rPr>
          <w:rFonts w:ascii="Arial" w:eastAsia="Times New Roman" w:hAnsi="Arial" w:cs="Arial"/>
          <w:lang w:eastAsia="pl-PL"/>
        </w:rPr>
        <w:br/>
        <w:t xml:space="preserve">z realizacją innych dostaw; </w:t>
      </w:r>
    </w:p>
    <w:p w14:paraId="62439BCC" w14:textId="77777777" w:rsidR="00636BAD" w:rsidRPr="00ED06D3" w:rsidRDefault="00636BAD" w:rsidP="006736BC">
      <w:pPr>
        <w:numPr>
          <w:ilvl w:val="1"/>
          <w:numId w:val="258"/>
        </w:numPr>
        <w:tabs>
          <w:tab w:val="left" w:pos="1276"/>
        </w:tabs>
        <w:spacing w:after="120"/>
        <w:ind w:left="1134" w:hanging="425"/>
        <w:jc w:val="both"/>
        <w:rPr>
          <w:rFonts w:ascii="Arial" w:eastAsia="Times New Roman" w:hAnsi="Arial" w:cs="Arial"/>
          <w:lang w:eastAsia="pl-PL"/>
        </w:rPr>
      </w:pPr>
      <w:r w:rsidRPr="00ED06D3">
        <w:rPr>
          <w:rFonts w:ascii="Arial" w:eastAsia="Times New Roman" w:hAnsi="Arial" w:cs="Arial"/>
          <w:lang w:eastAsia="pl-PL"/>
        </w:rPr>
        <w:t>działania siły wyższej mającej bezpośredni wpływ na terminowość wykonania prac;</w:t>
      </w:r>
    </w:p>
    <w:p w14:paraId="56BCD971" w14:textId="77777777" w:rsidR="00636BAD" w:rsidRPr="00ED06D3" w:rsidRDefault="00636BAD" w:rsidP="006736BC">
      <w:pPr>
        <w:numPr>
          <w:ilvl w:val="1"/>
          <w:numId w:val="258"/>
        </w:numPr>
        <w:tabs>
          <w:tab w:val="left" w:pos="1276"/>
        </w:tabs>
        <w:spacing w:after="120"/>
        <w:ind w:left="1134" w:hanging="425"/>
        <w:jc w:val="both"/>
        <w:rPr>
          <w:rFonts w:ascii="Arial" w:eastAsia="Calibri" w:hAnsi="Arial" w:cs="Arial"/>
        </w:rPr>
      </w:pPr>
      <w:r w:rsidRPr="00ED06D3">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5EEB951" w14:textId="77777777" w:rsidR="00636BAD" w:rsidRPr="00ED06D3" w:rsidRDefault="00636BAD" w:rsidP="006736BC">
      <w:pPr>
        <w:numPr>
          <w:ilvl w:val="0"/>
          <w:numId w:val="255"/>
        </w:numPr>
        <w:tabs>
          <w:tab w:val="left" w:pos="1276"/>
        </w:tabs>
        <w:spacing w:after="120"/>
        <w:ind w:left="1276" w:hanging="142"/>
        <w:contextualSpacing/>
        <w:jc w:val="both"/>
        <w:rPr>
          <w:rFonts w:ascii="Calibri" w:eastAsia="Calibri" w:hAnsi="Calibri" w:cs="Times New Roman"/>
        </w:rPr>
      </w:pPr>
      <w:r w:rsidRPr="00ED06D3">
        <w:rPr>
          <w:rFonts w:ascii="Arial" w:eastAsia="Times New Roman" w:hAnsi="Arial" w:cs="Arial"/>
          <w:lang w:eastAsia="pl-PL"/>
        </w:rPr>
        <w:t xml:space="preserve">w przypadku, gdy którakolwiek ze Stron nie jest w stanie wywiązać się </w:t>
      </w:r>
      <w:r w:rsidRPr="00ED06D3">
        <w:rPr>
          <w:rFonts w:ascii="Arial" w:eastAsia="Times New Roman" w:hAnsi="Arial" w:cs="Arial"/>
          <w:lang w:eastAsia="pl-PL"/>
        </w:rPr>
        <w:br/>
        <w:t>ze swych zobowiązań umownych w związku z okolicznościami siły wyższej druga Strona musi być poinformowana w formie pisemnej o zagrożeniach w realizacji umowy i okolicznościach siły wyższej oraz przewidywanym czasie jej trwania w terminie 14 dni od momentu zaistnienia ww. okoliczności;</w:t>
      </w:r>
    </w:p>
    <w:p w14:paraId="5248162A" w14:textId="77777777" w:rsidR="00636BAD" w:rsidRPr="00ED06D3" w:rsidRDefault="00636BAD" w:rsidP="006736BC">
      <w:pPr>
        <w:numPr>
          <w:ilvl w:val="0"/>
          <w:numId w:val="255"/>
        </w:numPr>
        <w:tabs>
          <w:tab w:val="left" w:pos="1276"/>
        </w:tabs>
        <w:spacing w:after="120"/>
        <w:ind w:left="1276" w:hanging="142"/>
        <w:contextualSpacing/>
        <w:jc w:val="both"/>
        <w:rPr>
          <w:rFonts w:ascii="Arial" w:eastAsia="Times New Roman" w:hAnsi="Arial" w:cs="Arial"/>
          <w:lang w:eastAsia="pl-PL"/>
        </w:rPr>
      </w:pPr>
      <w:r w:rsidRPr="00ED06D3">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32873CE0" w14:textId="77777777" w:rsidR="00636BAD" w:rsidRPr="00ED06D3" w:rsidRDefault="00636BAD" w:rsidP="006736BC">
      <w:pPr>
        <w:numPr>
          <w:ilvl w:val="0"/>
          <w:numId w:val="266"/>
        </w:numPr>
        <w:spacing w:after="120"/>
        <w:ind w:left="709" w:hanging="425"/>
        <w:contextualSpacing/>
        <w:jc w:val="both"/>
        <w:rPr>
          <w:rFonts w:ascii="Arial" w:eastAsia="Times New Roman" w:hAnsi="Arial" w:cs="Arial"/>
          <w:lang w:eastAsia="pl-PL"/>
        </w:rPr>
      </w:pPr>
      <w:r w:rsidRPr="00ED06D3">
        <w:rPr>
          <w:rFonts w:ascii="Arial" w:eastAsia="Times New Roman" w:hAnsi="Arial" w:cs="Arial"/>
          <w:lang w:eastAsia="pl-P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09371B45"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Strony przewidują możliwość zmiany wynagrodzenia należnego Wykonawcy w przypadku wystąpienia jednej z następujących okoliczności:</w:t>
      </w:r>
    </w:p>
    <w:p w14:paraId="221DDAE5" w14:textId="77777777" w:rsidR="00636BAD" w:rsidRPr="0091115E" w:rsidRDefault="00636BAD" w:rsidP="00636BAD">
      <w:pPr>
        <w:pStyle w:val="UPAR2"/>
        <w:tabs>
          <w:tab w:val="clear" w:pos="567"/>
        </w:tabs>
        <w:spacing w:line="276" w:lineRule="auto"/>
        <w:ind w:left="851" w:hanging="425"/>
        <w:rPr>
          <w:rFonts w:ascii="Arial" w:hAnsi="Arial"/>
          <w:sz w:val="22"/>
          <w:szCs w:val="22"/>
        </w:rPr>
      </w:pPr>
      <w:r w:rsidRPr="0091115E">
        <w:rPr>
          <w:rFonts w:ascii="Arial" w:hAnsi="Arial"/>
          <w:sz w:val="22"/>
          <w:szCs w:val="22"/>
        </w:rPr>
        <w:t>zmiany stawki podatku od towarów i usług oraz podatku akcyzowego,</w:t>
      </w:r>
    </w:p>
    <w:p w14:paraId="6E6338D6" w14:textId="77777777" w:rsidR="00636BAD" w:rsidRPr="0091115E" w:rsidRDefault="00636BAD" w:rsidP="00636BAD">
      <w:pPr>
        <w:pStyle w:val="UPAR2"/>
        <w:tabs>
          <w:tab w:val="clear" w:pos="567"/>
        </w:tabs>
        <w:spacing w:line="276" w:lineRule="auto"/>
        <w:ind w:left="851" w:hanging="425"/>
        <w:rPr>
          <w:rFonts w:ascii="Arial" w:hAnsi="Arial"/>
          <w:sz w:val="22"/>
          <w:szCs w:val="22"/>
        </w:rPr>
      </w:pPr>
      <w:r w:rsidRPr="0091115E">
        <w:rPr>
          <w:rFonts w:ascii="Arial" w:hAnsi="Arial"/>
          <w:sz w:val="22"/>
          <w:szCs w:val="22"/>
        </w:rPr>
        <w:t xml:space="preserve">zmiany wysokości minimalnego wynagrodzenia za pracę albo wysokości minimalnej stawki godzinowej, ustalonych na podstawie ustawy z dnia 10 października 2002 r. </w:t>
      </w:r>
      <w:r w:rsidRPr="0091115E">
        <w:rPr>
          <w:rFonts w:ascii="Arial" w:hAnsi="Arial"/>
          <w:sz w:val="22"/>
          <w:szCs w:val="22"/>
        </w:rPr>
        <w:br/>
        <w:t>o minimalnym wynagrodzeniu za pracę,</w:t>
      </w:r>
    </w:p>
    <w:p w14:paraId="6F886C0A" w14:textId="77777777" w:rsidR="00636BAD" w:rsidRPr="0091115E" w:rsidRDefault="00636BAD" w:rsidP="00636BAD">
      <w:pPr>
        <w:pStyle w:val="UPAR2"/>
        <w:tabs>
          <w:tab w:val="clear" w:pos="567"/>
        </w:tabs>
        <w:spacing w:line="276" w:lineRule="auto"/>
        <w:ind w:left="851" w:hanging="425"/>
        <w:rPr>
          <w:rFonts w:ascii="Arial" w:hAnsi="Arial"/>
          <w:sz w:val="22"/>
          <w:szCs w:val="22"/>
        </w:rPr>
      </w:pPr>
      <w:r w:rsidRPr="0091115E">
        <w:rPr>
          <w:rFonts w:ascii="Arial" w:hAnsi="Arial"/>
          <w:color w:val="333333"/>
          <w:sz w:val="22"/>
          <w:szCs w:val="22"/>
        </w:rPr>
        <w:t xml:space="preserve">zmianie zasad podlegania ubezpieczeniom społecznym lub ubezpieczeniu zdrowotnemu lub wysokości stawki składki na ubezpieczenia społeczne </w:t>
      </w:r>
      <w:r>
        <w:rPr>
          <w:rFonts w:ascii="Arial" w:hAnsi="Arial"/>
          <w:color w:val="333333"/>
          <w:sz w:val="22"/>
          <w:szCs w:val="22"/>
        </w:rPr>
        <w:br/>
      </w:r>
      <w:r w:rsidRPr="0091115E">
        <w:rPr>
          <w:rFonts w:ascii="Arial" w:hAnsi="Arial"/>
          <w:color w:val="333333"/>
          <w:sz w:val="22"/>
          <w:szCs w:val="22"/>
        </w:rPr>
        <w:t>lub ubezpieczenie zdrowotne,</w:t>
      </w:r>
    </w:p>
    <w:p w14:paraId="5FA5B70A" w14:textId="77777777" w:rsidR="00636BAD" w:rsidRPr="00ED06D3" w:rsidRDefault="00636BAD" w:rsidP="00636BAD">
      <w:pPr>
        <w:shd w:val="clear" w:color="auto" w:fill="FFFFFF"/>
        <w:tabs>
          <w:tab w:val="left" w:pos="709"/>
          <w:tab w:val="num" w:pos="851"/>
        </w:tabs>
        <w:ind w:left="851" w:hanging="425"/>
        <w:jc w:val="both"/>
        <w:rPr>
          <w:rFonts w:ascii="Arial" w:hAnsi="Arial" w:cs="Arial"/>
        </w:rPr>
      </w:pPr>
      <w:r w:rsidRPr="00ED06D3">
        <w:rPr>
          <w:rFonts w:ascii="Arial" w:hAnsi="Arial" w:cs="Arial"/>
          <w:color w:val="333333"/>
        </w:rPr>
        <w:t xml:space="preserve">4) zmianie zasad gromadzenia i wysokości wpłat do pracowniczych planów kapitałowych, </w:t>
      </w:r>
      <w:r w:rsidRPr="00ED06D3">
        <w:rPr>
          <w:rFonts w:ascii="Arial" w:hAnsi="Arial" w:cs="Arial"/>
          <w:color w:val="333333"/>
        </w:rPr>
        <w:br/>
        <w:t xml:space="preserve">o których mowa </w:t>
      </w:r>
      <w:r w:rsidRPr="00ED06D3">
        <w:rPr>
          <w:rFonts w:ascii="Arial" w:hAnsi="Arial" w:cs="Arial"/>
        </w:rPr>
        <w:t xml:space="preserve">w </w:t>
      </w:r>
      <w:hyperlink r:id="rId105" w:anchor="/document/18781862?cm=DOCUMENT" w:history="1">
        <w:r w:rsidRPr="00ED06D3">
          <w:rPr>
            <w:rFonts w:ascii="Arial" w:hAnsi="Arial" w:cs="Arial"/>
          </w:rPr>
          <w:t>ustawie</w:t>
        </w:r>
      </w:hyperlink>
      <w:r w:rsidRPr="00ED06D3">
        <w:rPr>
          <w:rFonts w:ascii="Arial" w:hAnsi="Arial" w:cs="Arial"/>
          <w:color w:val="333333"/>
        </w:rPr>
        <w:t xml:space="preserve"> z dnia 4 października 2018 r. o pracowniczych planach </w:t>
      </w:r>
      <w:r w:rsidRPr="00ED06D3">
        <w:rPr>
          <w:rFonts w:ascii="Arial" w:hAnsi="Arial" w:cs="Arial"/>
        </w:rPr>
        <w:t>kapitałowych (Dz. U. z 2023 r. poz. 46, 1723 i 1941)</w:t>
      </w:r>
    </w:p>
    <w:p w14:paraId="736BDAC3" w14:textId="77777777" w:rsidR="00636BAD" w:rsidRPr="00ED06D3" w:rsidRDefault="00636BAD" w:rsidP="00636BAD">
      <w:pPr>
        <w:shd w:val="clear" w:color="auto" w:fill="FFFFFF"/>
        <w:spacing w:before="120" w:after="150"/>
        <w:ind w:left="709" w:hanging="142"/>
        <w:jc w:val="both"/>
        <w:rPr>
          <w:rFonts w:ascii="Arial" w:hAnsi="Arial" w:cs="Arial"/>
          <w:color w:val="333333"/>
        </w:rPr>
      </w:pPr>
      <w:r w:rsidRPr="00ED06D3">
        <w:rPr>
          <w:rFonts w:ascii="Arial" w:hAnsi="Arial" w:cs="Arial"/>
          <w:color w:val="333333"/>
        </w:rPr>
        <w:t xml:space="preserve">- na zasadach określonych w ust. 4-10 niniejszego paragrafu, jeżeli zmiany te będą miały wpływ na koszty wykonania zamówienia przez Wykonawcę, z zastrzeżeniem, </w:t>
      </w:r>
      <w:r w:rsidRPr="00ED06D3">
        <w:rPr>
          <w:rFonts w:ascii="Arial" w:hAnsi="Arial" w:cs="Arial"/>
          <w:color w:val="333333"/>
        </w:rPr>
        <w:br/>
        <w:t xml:space="preserve">że Wykonawca może żądać zmiany wysokości wynagrodzenia w przypadkach </w:t>
      </w:r>
      <w:r w:rsidRPr="00ED06D3">
        <w:rPr>
          <w:rFonts w:ascii="Arial" w:hAnsi="Arial" w:cs="Arial"/>
          <w:color w:val="333333"/>
        </w:rPr>
        <w:lastRenderedPageBreak/>
        <w:t>określonych w powyższych punktach 2-4-po upływie co najmniej 12 miesięcy od dnia podpisania umowy przez Strony.</w:t>
      </w:r>
    </w:p>
    <w:p w14:paraId="0BB46CC5"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Zmiana wysokości wynagrodzenia należnego Wykonawcy w przypadku zaistnienia przesłanki, o której mowa w ust. 3 pkt 1 powyżej, będzie odnosić się wyłącznie do części przedmiotu umowy do której zastosowanie znajdzie zmiana stawki podatku od towarów </w:t>
      </w:r>
      <w:r w:rsidRPr="00ED06D3">
        <w:rPr>
          <w:rFonts w:ascii="Arial" w:eastAsia="Calibri" w:hAnsi="Arial" w:cs="Arial"/>
        </w:rPr>
        <w:br/>
        <w:t xml:space="preserve">i usług po dniu wejścia w życie przepisów zmieniających stawkę podatku. </w:t>
      </w:r>
    </w:p>
    <w:p w14:paraId="23BD73D8"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Zmiana wysokości wynagrodzenia należnego Wykonawcy w przypadku zaistnienia przesłanki, o której mowa w ust. 3 pkt 2 lub 3 lub 4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na ubezpieczenia społeczne lub ubezpieczenie zdrowotne lub zasad </w:t>
      </w:r>
      <w:r w:rsidRPr="00ED06D3">
        <w:rPr>
          <w:rFonts w:ascii="Arial" w:hAnsi="Arial" w:cs="Arial"/>
          <w:color w:val="333333"/>
        </w:rPr>
        <w:t>gromadzenia i wysokości wpłat do pracowniczych planów kapitałowych.</w:t>
      </w:r>
    </w:p>
    <w:p w14:paraId="3611FABD"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W przypadku zmiany, o której mowa w ust. 3 pkt 2 powyżej, wynagrodzenie Wykonawcy ulegnie zmianie o kwotę odpowiadającą wysokości kosztu Wykonawcy w związku </w:t>
      </w:r>
      <w:r w:rsidRPr="00ED06D3">
        <w:rPr>
          <w:rFonts w:ascii="Arial" w:eastAsia="Calibri" w:hAnsi="Arial" w:cs="Arial"/>
        </w:rPr>
        <w:br/>
        <w:t xml:space="preserve">ze zwiększeniem wysokości wynagrodzeń pracowników świadczących usługi na rzecz Zamawiającego na podstawie umowy do wysokości aktualnie obowiązującego minimalnego wynagrodzenia za pracę albo wysokości minimalnej stawki godzinowej, </w:t>
      </w:r>
      <w:r w:rsidRPr="00ED06D3">
        <w:rPr>
          <w:rFonts w:ascii="Arial" w:eastAsia="Calibri" w:hAnsi="Arial" w:cs="Arial"/>
        </w:rPr>
        <w:br/>
        <w:t xml:space="preserve">z uwzględnieniem wszystkich obciążeń publicznoprawnych dotyczących kwoty wzrostu minimalnego wynagrodzenia.     </w:t>
      </w:r>
    </w:p>
    <w:p w14:paraId="6ACCF342"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W przypadku zmiany, o której mowa w ust. 3 pkt 2 powyżej, wynagrodzenie Wykonawcy ulegnie zmianie o kwotę odpowiadającą wysokości kosztu Wykonawcy w związku </w:t>
      </w:r>
      <w:r w:rsidRPr="00ED06D3">
        <w:rPr>
          <w:rFonts w:ascii="Arial" w:eastAsia="Calibri" w:hAnsi="Arial" w:cs="Arial"/>
        </w:rPr>
        <w:br/>
        <w:t xml:space="preserve">z wypłatą wynagrodzenia pracownikom świadczącym usługi na rzecz Zamawiającego </w:t>
      </w:r>
      <w:r w:rsidRPr="00ED06D3">
        <w:rPr>
          <w:rFonts w:ascii="Arial" w:eastAsia="Calibri" w:hAnsi="Arial" w:cs="Arial"/>
        </w:rPr>
        <w:br/>
        <w:t xml:space="preserve">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539D1992"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CEAD3C6"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W sytuacji wystąpienia okoliczności wskazanych w ust. 3 pkt 2 lub 3 lub 4  niniejszego paragrafu gdy z wnioskiem występuje Wykonawca jest on zobowiązany do wniosku dołączyć dokumenty, z których będzie wynikać, w jakim zakresie zmiany te mają wpływ na koszty umowy.</w:t>
      </w:r>
    </w:p>
    <w:p w14:paraId="67CB35AF" w14:textId="77777777" w:rsidR="00636BAD" w:rsidRPr="00ED06D3" w:rsidRDefault="00636BAD" w:rsidP="00636BAD">
      <w:pPr>
        <w:numPr>
          <w:ilvl w:val="0"/>
          <w:numId w:val="25"/>
        </w:numPr>
        <w:suppressAutoHyphens/>
        <w:spacing w:after="120"/>
        <w:ind w:left="425" w:hanging="425"/>
        <w:jc w:val="both"/>
        <w:rPr>
          <w:rFonts w:ascii="Arial" w:eastAsia="Calibri" w:hAnsi="Arial" w:cs="Arial"/>
        </w:rPr>
      </w:pPr>
      <w:r w:rsidRPr="00ED06D3">
        <w:rPr>
          <w:rFonts w:ascii="Arial" w:eastAsia="Calibri" w:hAnsi="Arial" w:cs="Arial"/>
        </w:rPr>
        <w:t xml:space="preserve">W przypadku złożenia wniosku o zmianę druga Strona jest zobowiązana w terminie 5 dni </w:t>
      </w:r>
      <w:r w:rsidRPr="00ED06D3">
        <w:rPr>
          <w:rFonts w:ascii="Arial" w:eastAsia="Calibri" w:hAnsi="Arial" w:cs="Arial"/>
        </w:rPr>
        <w:br/>
        <w:t>od dnia otrzymania</w:t>
      </w:r>
      <w:r w:rsidRPr="00ED06D3">
        <w:rPr>
          <w:rFonts w:ascii="Arial" w:hAnsi="Arial" w:cs="Arial"/>
          <w:color w:val="333333"/>
        </w:rPr>
        <w:t xml:space="preserve"> wniosku do ustosunkowania</w:t>
      </w:r>
      <w:r w:rsidRPr="00ED06D3">
        <w:rPr>
          <w:rFonts w:ascii="Arial" w:eastAsia="Calibri" w:hAnsi="Arial" w:cs="Arial"/>
        </w:rPr>
        <w:t xml:space="preserve"> się do niego. Przede wszystkim druga Strona może: </w:t>
      </w:r>
    </w:p>
    <w:p w14:paraId="79D763D8" w14:textId="77777777" w:rsidR="00636BAD" w:rsidRDefault="00636BAD" w:rsidP="00636BAD">
      <w:pPr>
        <w:pStyle w:val="Akapitzlist"/>
        <w:numPr>
          <w:ilvl w:val="1"/>
          <w:numId w:val="54"/>
        </w:numPr>
        <w:tabs>
          <w:tab w:val="left" w:pos="851"/>
        </w:tabs>
        <w:spacing w:before="200" w:after="120"/>
        <w:ind w:left="851" w:hanging="425"/>
        <w:rPr>
          <w:rFonts w:ascii="Arial" w:eastAsia="Calibri" w:hAnsi="Arial" w:cs="Arial"/>
          <w:bCs/>
        </w:rPr>
      </w:pPr>
      <w:r w:rsidRPr="0091115E">
        <w:rPr>
          <w:rFonts w:ascii="Arial" w:eastAsia="Calibri" w:hAnsi="Arial" w:cs="Arial"/>
          <w:bCs/>
        </w:rPr>
        <w:t xml:space="preserve">zaakceptować wniosek o zmianę, </w:t>
      </w:r>
    </w:p>
    <w:p w14:paraId="571E5D8A" w14:textId="77777777" w:rsidR="00636BAD" w:rsidRDefault="00636BAD" w:rsidP="00636BAD">
      <w:pPr>
        <w:pStyle w:val="Akapitzlist"/>
        <w:numPr>
          <w:ilvl w:val="1"/>
          <w:numId w:val="54"/>
        </w:numPr>
        <w:tabs>
          <w:tab w:val="left" w:pos="851"/>
        </w:tabs>
        <w:spacing w:before="200" w:after="120"/>
        <w:ind w:left="851" w:hanging="425"/>
        <w:rPr>
          <w:rFonts w:ascii="Arial" w:eastAsia="Calibri" w:hAnsi="Arial" w:cs="Arial"/>
          <w:bCs/>
        </w:rPr>
      </w:pPr>
      <w:r w:rsidRPr="0091115E">
        <w:rPr>
          <w:rFonts w:ascii="Arial" w:eastAsia="Calibri" w:hAnsi="Arial" w:cs="Arial"/>
          <w:bCs/>
        </w:rPr>
        <w:lastRenderedPageBreak/>
        <w:t xml:space="preserve">wezwać Stronę wnioskującą o zmianę do uzupełnienia wniosku lub przedstawienia dodatkowych wyjaśnień wraz ze stosownym uzasadnieniem takiego wezwania, </w:t>
      </w:r>
    </w:p>
    <w:p w14:paraId="42F74B94" w14:textId="77777777" w:rsidR="00636BAD" w:rsidRPr="0091115E" w:rsidRDefault="00636BAD" w:rsidP="00636BAD">
      <w:pPr>
        <w:pStyle w:val="Akapitzlist"/>
        <w:numPr>
          <w:ilvl w:val="1"/>
          <w:numId w:val="54"/>
        </w:numPr>
        <w:tabs>
          <w:tab w:val="left" w:pos="851"/>
        </w:tabs>
        <w:spacing w:before="200" w:after="120"/>
        <w:ind w:left="851" w:hanging="425"/>
        <w:rPr>
          <w:rFonts w:ascii="Arial" w:eastAsia="Calibri" w:hAnsi="Arial" w:cs="Arial"/>
          <w:bCs/>
        </w:rPr>
      </w:pPr>
      <w:r w:rsidRPr="0091115E">
        <w:rPr>
          <w:rFonts w:ascii="Arial" w:eastAsia="Calibri" w:hAnsi="Arial" w:cs="Arial"/>
          <w:bCs/>
        </w:rPr>
        <w:t>odrzucić wniosek o zmianę. Odrzucenie wniosku o zmianę powinno zawierać uzasadnienie</w:t>
      </w:r>
      <w:r w:rsidRPr="0091115E">
        <w:rPr>
          <w:rFonts w:ascii="Arial" w:eastAsia="Calibri" w:hAnsi="Arial" w:cs="Arial"/>
        </w:rPr>
        <w:t>.</w:t>
      </w:r>
    </w:p>
    <w:p w14:paraId="241B3B71" w14:textId="77777777" w:rsidR="00636BAD" w:rsidRPr="00ED06D3" w:rsidRDefault="00636BAD" w:rsidP="00636BAD">
      <w:pPr>
        <w:numPr>
          <w:ilvl w:val="0"/>
          <w:numId w:val="25"/>
        </w:numPr>
        <w:suppressAutoHyphens/>
        <w:spacing w:after="120"/>
        <w:ind w:left="425" w:hanging="425"/>
        <w:jc w:val="both"/>
        <w:rPr>
          <w:rFonts w:ascii="Arial" w:hAnsi="Arial" w:cs="Arial"/>
        </w:rPr>
      </w:pPr>
      <w:r w:rsidRPr="00ED06D3">
        <w:rPr>
          <w:rFonts w:ascii="Arial" w:hAnsi="Arial" w:cs="Arial"/>
        </w:rPr>
        <w:t>W przypadku zmiany ceny materiałów lub kosztów związanych z realizacją przedmiotu umowy lub jego części, wynagrodzenie Wykonawcy określone w § 2 ust. 1 ulegnie zmianie, na zasadach określonych poniżej: </w:t>
      </w:r>
    </w:p>
    <w:p w14:paraId="43C42D40" w14:textId="77777777" w:rsidR="00636BAD" w:rsidRPr="0091115E" w:rsidRDefault="00636BAD" w:rsidP="00636BAD">
      <w:pPr>
        <w:pStyle w:val="Akapitzlist"/>
        <w:numPr>
          <w:ilvl w:val="0"/>
          <w:numId w:val="67"/>
        </w:numPr>
        <w:tabs>
          <w:tab w:val="left" w:pos="709"/>
        </w:tabs>
        <w:spacing w:after="0"/>
        <w:ind w:left="709" w:hanging="283"/>
        <w:jc w:val="both"/>
        <w:textAlignment w:val="baseline"/>
        <w:rPr>
          <w:rFonts w:ascii="Arial" w:eastAsia="Times New Roman" w:hAnsi="Arial" w:cs="Arial"/>
          <w:lang w:eastAsia="pl-PL"/>
        </w:rPr>
      </w:pPr>
      <w:r w:rsidRPr="0091115E">
        <w:rPr>
          <w:rFonts w:ascii="Arial" w:eastAsia="Times New Roman" w:hAnsi="Arial" w:cs="Arial"/>
          <w:lang w:eastAsia="pl-PL"/>
        </w:rPr>
        <w:t>zmiany wynagrodzenia (polegające na zmniejszeniu lub zwiększeniu jego wysokości) dokonuje się na podstawie wniosku złożonego przez jedną ze Stron umowy nie wcześniej niż po upływie 6 miesięcy od dnia zawarcia umowy; </w:t>
      </w:r>
    </w:p>
    <w:p w14:paraId="5808C9DD"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zmiana wynagrodzenia przysługuje w przypadku gdy z komunikatów Prezesa Głównego Urzędu Statystycznego (dalej jako „Prezes GUS”) ogłaszanych po zawarciu umowy i dotyczących dwóch następujących po sobie kwartałów wynika, że średnia arytmetyczna ogłaszanych wartości procentowych zmian cen towarów i usług konsumpcyjnych wynosi więcej niż 5%;</w:t>
      </w:r>
    </w:p>
    <w:p w14:paraId="6435066A"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wniosek o zmianę może dotyczyć wyłącznie wynagrodzenia za prace pozostałe do zrealizowania i odbioru po dniu złożenia wniosku;</w:t>
      </w:r>
    </w:p>
    <w:p w14:paraId="6143F642"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wniosek powinien zawierać wyczerpujące uzasadnienie faktyczne i prawne oraz dokładne wyliczenie nowej kwoty wynagrodzenia. Wprowadzenie zmian wysokości wynagrodzenia wymaga uprzedniego wykazania przez Wykonawcę wpływu zmiany regulacji o których mowa w pkt 2 na koszty wykonania zamówienia;</w:t>
      </w:r>
    </w:p>
    <w:p w14:paraId="074B3572"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Strony dokonają zmiany wynagrodzenia zgodnie z art. 439 ustawy </w:t>
      </w:r>
      <w:r w:rsidRPr="00ED06D3">
        <w:rPr>
          <w:rFonts w:ascii="Arial" w:eastAsia="Times New Roman" w:hAnsi="Arial" w:cs="Arial"/>
          <w:sz w:val="24"/>
          <w:szCs w:val="24"/>
          <w:lang w:eastAsia="pl-PL"/>
        </w:rPr>
        <w:t>Pzp</w:t>
      </w:r>
      <w:r w:rsidRPr="00ED06D3">
        <w:rPr>
          <w:rFonts w:ascii="Arial" w:eastAsia="Times New Roman" w:hAnsi="Arial" w:cs="Arial"/>
          <w:lang w:eastAsia="pl-PL"/>
        </w:rPr>
        <w:t> w formie aneksu do umowy;</w:t>
      </w:r>
    </w:p>
    <w:p w14:paraId="6B4E065E"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ustalone wynagrodzenie będzie waloryzowane jednokrotnie o wartość wskaźnika cen towarów i usług, publikowanego w komunikacie Prezesa GUS, zgodnie ze wzorem opisanym w pkt 9 poniżej;</w:t>
      </w:r>
      <w:r w:rsidRPr="00ED06D3">
        <w:rPr>
          <w:rFonts w:ascii="Times New Roman" w:eastAsia="Times New Roman" w:hAnsi="Times New Roman" w:cs="Times New Roman"/>
          <w:sz w:val="24"/>
          <w:szCs w:val="24"/>
          <w:lang w:eastAsia="pl-PL"/>
        </w:rPr>
        <w:t> </w:t>
      </w:r>
    </w:p>
    <w:p w14:paraId="2B572794" w14:textId="77777777" w:rsidR="00636BAD" w:rsidRPr="00ED06D3" w:rsidRDefault="00636BAD" w:rsidP="00636BAD">
      <w:pPr>
        <w:numPr>
          <w:ilvl w:val="0"/>
          <w:numId w:val="67"/>
        </w:numPr>
        <w:tabs>
          <w:tab w:val="left" w:pos="284"/>
        </w:tabs>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zwaloryzowana stawka wynagrodzenia znajduje zastosowanie począwszy od kolejnego miesiąca kalendarzowego, następującego po miesiącu, w którym zawarto aneks do umowy, o którym mowa w pkt 5 powyżej;</w:t>
      </w:r>
    </w:p>
    <w:p w14:paraId="4996341A" w14:textId="77777777" w:rsidR="00636BAD" w:rsidRPr="00ED06D3" w:rsidRDefault="00636BAD" w:rsidP="00636BAD">
      <w:pPr>
        <w:numPr>
          <w:ilvl w:val="0"/>
          <w:numId w:val="67"/>
        </w:numPr>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Zamawiający nie dopuszcza zwiększenia wynagrodzenia o ww. wskaźnik w zakresie kosztów objętych zmianami możliwymi do przeprowadzenia na podstawie § 14 ust. 3, </w:t>
      </w:r>
      <w:r w:rsidRPr="00ED06D3">
        <w:rPr>
          <w:rFonts w:ascii="Arial" w:eastAsia="Times New Roman" w:hAnsi="Arial" w:cs="Arial"/>
          <w:lang w:eastAsia="pl-PL"/>
        </w:rPr>
        <w:br/>
        <w:t>w szczególności kosztów pracowniczych;</w:t>
      </w:r>
    </w:p>
    <w:p w14:paraId="2259B365" w14:textId="77777777" w:rsidR="00636BAD" w:rsidRPr="00ED06D3" w:rsidRDefault="00636BAD" w:rsidP="00636BAD">
      <w:pPr>
        <w:numPr>
          <w:ilvl w:val="0"/>
          <w:numId w:val="67"/>
        </w:numPr>
        <w:spacing w:after="0"/>
        <w:ind w:left="709" w:hanging="283"/>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wartość zmiany wynagrodzenia - Wartość zmiany (WZ) określa się na podstawie wzoru:</w:t>
      </w:r>
      <w:r w:rsidRPr="00ED06D3">
        <w:rPr>
          <w:rFonts w:ascii="Times New Roman" w:eastAsia="Times New Roman" w:hAnsi="Times New Roman" w:cs="Times New Roman"/>
          <w:sz w:val="24"/>
          <w:szCs w:val="24"/>
          <w:lang w:eastAsia="pl-PL"/>
        </w:rPr>
        <w:t> </w:t>
      </w:r>
    </w:p>
    <w:p w14:paraId="6643FD62" w14:textId="77777777" w:rsidR="00636BAD" w:rsidRPr="00ED06D3" w:rsidRDefault="00636BAD" w:rsidP="00636BAD">
      <w:pPr>
        <w:spacing w:after="0"/>
        <w:ind w:left="705"/>
        <w:jc w:val="both"/>
        <w:textAlignment w:val="baseline"/>
        <w:rPr>
          <w:rFonts w:ascii="Arial" w:eastAsia="Times New Roman" w:hAnsi="Arial" w:cs="Arial"/>
          <w:lang w:eastAsia="pl-PL"/>
        </w:rPr>
      </w:pPr>
      <w:r w:rsidRPr="00ED06D3">
        <w:rPr>
          <w:rFonts w:ascii="Arial" w:eastAsia="Times New Roman" w:hAnsi="Arial" w:cs="Arial"/>
          <w:b/>
          <w:bCs/>
          <w:lang w:eastAsia="pl-PL"/>
        </w:rPr>
        <w:t>WZ</w:t>
      </w:r>
      <w:r w:rsidRPr="00ED06D3">
        <w:rPr>
          <w:rFonts w:ascii="Arial" w:eastAsia="Times New Roman" w:hAnsi="Arial" w:cs="Arial"/>
          <w:lang w:eastAsia="pl-PL"/>
        </w:rPr>
        <w:t xml:space="preserve"> = W x F%, przy czym: </w:t>
      </w:r>
    </w:p>
    <w:p w14:paraId="595C94AE" w14:textId="77777777" w:rsidR="00636BAD" w:rsidRPr="00ED06D3" w:rsidRDefault="00636BAD" w:rsidP="00636BAD">
      <w:pPr>
        <w:spacing w:after="0"/>
        <w:ind w:left="705"/>
        <w:jc w:val="both"/>
        <w:textAlignment w:val="baseline"/>
        <w:rPr>
          <w:rFonts w:ascii="Arial" w:eastAsia="Times New Roman" w:hAnsi="Arial" w:cs="Arial"/>
          <w:lang w:eastAsia="pl-PL"/>
        </w:rPr>
      </w:pPr>
      <w:r w:rsidRPr="00ED06D3">
        <w:rPr>
          <w:rFonts w:ascii="Arial" w:eastAsia="Times New Roman" w:hAnsi="Arial" w:cs="Arial"/>
          <w:b/>
          <w:bCs/>
          <w:lang w:eastAsia="pl-PL"/>
        </w:rPr>
        <w:t>W</w:t>
      </w:r>
      <w:r w:rsidRPr="00ED06D3">
        <w:rPr>
          <w:rFonts w:ascii="Arial" w:eastAsia="Times New Roman" w:hAnsi="Arial" w:cs="Arial"/>
          <w:lang w:eastAsia="pl-PL"/>
        </w:rPr>
        <w:t xml:space="preserve"> - wynagrodzenie netto za dostawy, o których mowa w ust. 11 pkt 3, </w:t>
      </w:r>
    </w:p>
    <w:p w14:paraId="4FC0CF9F" w14:textId="77777777" w:rsidR="00636BAD" w:rsidRPr="00ED06D3" w:rsidRDefault="00636BAD" w:rsidP="00636BAD">
      <w:pPr>
        <w:spacing w:after="0"/>
        <w:ind w:left="705"/>
        <w:jc w:val="both"/>
        <w:textAlignment w:val="baseline"/>
        <w:rPr>
          <w:rFonts w:ascii="Arial" w:eastAsia="Times New Roman" w:hAnsi="Arial" w:cs="Arial"/>
          <w:lang w:eastAsia="pl-PL"/>
        </w:rPr>
      </w:pPr>
      <w:r w:rsidRPr="00ED06D3">
        <w:rPr>
          <w:rFonts w:ascii="Arial" w:eastAsia="Times New Roman" w:hAnsi="Arial" w:cs="Arial"/>
          <w:b/>
          <w:bCs/>
          <w:lang w:eastAsia="pl-PL"/>
        </w:rPr>
        <w:t>F</w:t>
      </w:r>
      <w:r w:rsidRPr="00ED06D3">
        <w:rPr>
          <w:rFonts w:ascii="Arial" w:eastAsia="Times New Roman" w:hAnsi="Arial" w:cs="Arial"/>
          <w:lang w:eastAsia="pl-PL"/>
        </w:rPr>
        <w:t xml:space="preserve"> – średnia arytmetyczna dwóch następujących po sobie wartości procentowych zmian cen towarów i usług konsumpcyjnych wynikających z komunikatów Prezesa GUS, o których mowa w pkt 2 </w:t>
      </w:r>
    </w:p>
    <w:p w14:paraId="32E9DCA1" w14:textId="77777777" w:rsidR="00636BAD" w:rsidRPr="00ED06D3" w:rsidRDefault="00636BAD" w:rsidP="00636BAD">
      <w:pPr>
        <w:numPr>
          <w:ilvl w:val="0"/>
          <w:numId w:val="67"/>
        </w:numPr>
        <w:spacing w:after="0"/>
        <w:ind w:left="709" w:hanging="425"/>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wartość zmiany wynagrodzenia umownego, o którym mowa w pkt 9 należy powiększyć o podatek VAT należny;</w:t>
      </w:r>
    </w:p>
    <w:p w14:paraId="50C1EC79" w14:textId="77777777" w:rsidR="00636BAD" w:rsidRPr="00ED06D3" w:rsidRDefault="00636BAD" w:rsidP="00636BAD">
      <w:pPr>
        <w:numPr>
          <w:ilvl w:val="0"/>
          <w:numId w:val="67"/>
        </w:numPr>
        <w:spacing w:after="0"/>
        <w:ind w:hanging="76"/>
        <w:jc w:val="both"/>
        <w:textAlignment w:val="baseline"/>
        <w:rPr>
          <w:rFonts w:ascii="Times New Roman" w:eastAsia="Times New Roman" w:hAnsi="Times New Roman" w:cs="Times New Roman"/>
          <w:sz w:val="24"/>
          <w:szCs w:val="24"/>
          <w:lang w:eastAsia="pl-PL"/>
        </w:rPr>
      </w:pPr>
      <w:r w:rsidRPr="00ED06D3">
        <w:rPr>
          <w:rFonts w:ascii="Times New Roman" w:eastAsia="Times New Roman" w:hAnsi="Times New Roman" w:cs="Times New Roman"/>
          <w:sz w:val="24"/>
          <w:szCs w:val="24"/>
          <w:lang w:eastAsia="pl-PL"/>
        </w:rPr>
        <w:t>m</w:t>
      </w:r>
      <w:r w:rsidRPr="00ED06D3">
        <w:rPr>
          <w:rFonts w:ascii="Arial" w:eastAsia="Times New Roman" w:hAnsi="Arial" w:cs="Arial"/>
          <w:lang w:eastAsia="pl-PL"/>
        </w:rPr>
        <w:t>aksymalna zmiana wartości wynagrodzenia Wykonawcy tj. suma wszystkich wprowadzanych zmian na podstawie ww. postanowień nie może przekroczyć łącznie wartości stanowiącej 10% wartości wynagrodzenia, o którym mowa w § 2 ust. 1.</w:t>
      </w:r>
    </w:p>
    <w:p w14:paraId="3A99AB95" w14:textId="77777777" w:rsidR="00636BAD" w:rsidRPr="00ED06D3" w:rsidRDefault="00636BAD" w:rsidP="00636BAD">
      <w:pPr>
        <w:numPr>
          <w:ilvl w:val="0"/>
          <w:numId w:val="67"/>
        </w:numPr>
        <w:spacing w:after="0"/>
        <w:ind w:hanging="76"/>
        <w:jc w:val="both"/>
        <w:textAlignment w:val="baseline"/>
        <w:rPr>
          <w:rFonts w:ascii="Arial" w:eastAsia="Times New Roman" w:hAnsi="Arial" w:cs="Arial"/>
          <w:lang w:eastAsia="pl-PL"/>
        </w:rPr>
      </w:pPr>
      <w:r w:rsidRPr="00ED06D3">
        <w:rPr>
          <w:rFonts w:ascii="Arial" w:eastAsia="Times New Roman" w:hAnsi="Arial" w:cs="Arial"/>
          <w:lang w:eastAsia="pl-PL"/>
        </w:rPr>
        <w:t>jeśli okres czasu liczony od terminu składania ofert do dnia zawarcia umowy wynosi ponad 180</w:t>
      </w:r>
      <w:r w:rsidRPr="00ED06D3">
        <w:rPr>
          <w:rFonts w:ascii="Arial" w:eastAsia="Times New Roman" w:hAnsi="Arial" w:cs="Arial"/>
          <w:color w:val="7030A0"/>
          <w:lang w:eastAsia="pl-PL"/>
        </w:rPr>
        <w:t xml:space="preserve"> </w:t>
      </w:r>
      <w:r w:rsidRPr="00ED06D3">
        <w:rPr>
          <w:rFonts w:ascii="Arial" w:eastAsia="Times New Roman" w:hAnsi="Arial" w:cs="Arial"/>
          <w:lang w:eastAsia="pl-PL"/>
        </w:rPr>
        <w:t>dni, w celu ustalenia zmiany wynagrodzenia stosuje się odpowiednio postanowienia pkt 1-9 powyżej, z zastrzeżeniem, że: </w:t>
      </w:r>
    </w:p>
    <w:p w14:paraId="345853DD" w14:textId="77777777" w:rsidR="00636BAD" w:rsidRPr="0091115E" w:rsidRDefault="00636BAD" w:rsidP="006736BC">
      <w:pPr>
        <w:pStyle w:val="Akapitzlist"/>
        <w:numPr>
          <w:ilvl w:val="1"/>
          <w:numId w:val="254"/>
        </w:numPr>
        <w:spacing w:after="0"/>
        <w:ind w:left="1134" w:hanging="425"/>
        <w:jc w:val="both"/>
        <w:textAlignment w:val="baseline"/>
        <w:rPr>
          <w:rFonts w:ascii="Arial" w:eastAsia="Times New Roman" w:hAnsi="Arial" w:cs="Arial"/>
          <w:lang w:eastAsia="pl-PL"/>
        </w:rPr>
      </w:pPr>
      <w:r w:rsidRPr="0091115E">
        <w:rPr>
          <w:rFonts w:ascii="Arial" w:eastAsia="Times New Roman" w:hAnsi="Arial" w:cs="Arial"/>
          <w:lang w:eastAsia="pl-PL"/>
        </w:rPr>
        <w:lastRenderedPageBreak/>
        <w:t>wniosek o zmianę wynagrodzenia może zostać złożony nie wcześniej niż po upływie 6 miesięcy od upływu terminu składania ofert, </w:t>
      </w:r>
    </w:p>
    <w:p w14:paraId="3B960BDE" w14:textId="77777777" w:rsidR="00636BAD" w:rsidRPr="00ED06D3" w:rsidRDefault="00636BAD" w:rsidP="006736BC">
      <w:pPr>
        <w:numPr>
          <w:ilvl w:val="1"/>
          <w:numId w:val="254"/>
        </w:numPr>
        <w:spacing w:after="0"/>
        <w:ind w:left="1134" w:hanging="425"/>
        <w:jc w:val="both"/>
        <w:textAlignment w:val="baseline"/>
        <w:rPr>
          <w:rFonts w:ascii="Times New Roman" w:eastAsia="Times New Roman" w:hAnsi="Times New Roman" w:cs="Times New Roman"/>
          <w:sz w:val="24"/>
          <w:szCs w:val="24"/>
          <w:lang w:eastAsia="pl-PL"/>
        </w:rPr>
      </w:pPr>
      <w:r w:rsidRPr="00ED06D3">
        <w:rPr>
          <w:rFonts w:ascii="Arial" w:eastAsia="Times New Roman" w:hAnsi="Arial" w:cs="Arial"/>
          <w:lang w:eastAsia="pl-PL"/>
        </w:rPr>
        <w:t>zmiana wynagrodzenia przysługuje w przypadku gdy z komunikatów Prezesa GUS ogłaszanych po terminie składania ofert i dotyczących dwóch następujących po sobie kwartałów wynika, że średnia arytmetyczna ogłaszanych wartości procentowych zmian cen towarów i usług konsumpcyjnych wynosi więcej niż 10%.</w:t>
      </w:r>
      <w:r w:rsidRPr="00ED06D3">
        <w:rPr>
          <w:rFonts w:ascii="Times New Roman" w:eastAsia="Times New Roman" w:hAnsi="Times New Roman" w:cs="Times New Roman"/>
          <w:sz w:val="24"/>
          <w:szCs w:val="24"/>
          <w:lang w:eastAsia="pl-PL"/>
        </w:rPr>
        <w:t> </w:t>
      </w:r>
    </w:p>
    <w:p w14:paraId="0652218A" w14:textId="77777777" w:rsidR="00636BAD" w:rsidRPr="00ED06D3" w:rsidRDefault="00636BAD" w:rsidP="006736BC">
      <w:pPr>
        <w:numPr>
          <w:ilvl w:val="1"/>
          <w:numId w:val="254"/>
        </w:numPr>
        <w:spacing w:after="0"/>
        <w:ind w:left="1134" w:hanging="425"/>
        <w:jc w:val="both"/>
        <w:textAlignment w:val="baseline"/>
        <w:rPr>
          <w:rFonts w:ascii="Arial" w:eastAsia="Times New Roman" w:hAnsi="Arial" w:cs="Arial"/>
          <w:lang w:eastAsia="pl-PL"/>
        </w:rPr>
      </w:pPr>
      <w:r w:rsidRPr="00ED06D3">
        <w:rPr>
          <w:rFonts w:ascii="Arial" w:eastAsia="Times New Roman" w:hAnsi="Arial" w:cs="Arial"/>
          <w:lang w:eastAsia="pl-PL"/>
        </w:rPr>
        <w:t>wniosek powinien zawierać wyczerpujące uzasadnienie faktyczne i prawne oraz dokładne wyliczenie nowej kwoty wynagrodzenia.</w:t>
      </w:r>
    </w:p>
    <w:p w14:paraId="17DD4F1A" w14:textId="77777777" w:rsidR="00636BAD" w:rsidRPr="00ED06D3" w:rsidRDefault="00636BAD" w:rsidP="00636BAD">
      <w:pPr>
        <w:spacing w:after="120"/>
        <w:ind w:left="426" w:hanging="426"/>
        <w:jc w:val="both"/>
        <w:rPr>
          <w:rFonts w:ascii="Arial" w:eastAsia="Times New Roman" w:hAnsi="Arial" w:cs="Arial"/>
          <w:lang w:eastAsia="pl-PL"/>
        </w:rPr>
      </w:pPr>
      <w:r w:rsidRPr="00ED06D3">
        <w:rPr>
          <w:rFonts w:ascii="Arial" w:eastAsia="Times New Roman" w:hAnsi="Arial" w:cs="Arial"/>
          <w:lang w:eastAsia="pl-PL"/>
        </w:rPr>
        <w:t xml:space="preserve">9. Strony dopuszczają możliwość zmiany zawartej umowy w przypadku udzielenia Zamawiającemu Licencji na oprogramowanie dostarczane wraz ze Sprzętem </w:t>
      </w:r>
      <w:r w:rsidRPr="00ED06D3">
        <w:rPr>
          <w:rFonts w:ascii="Arial" w:eastAsia="Times New Roman" w:hAnsi="Arial" w:cs="Arial"/>
          <w:lang w:eastAsia="pl-PL"/>
        </w:rPr>
        <w:br/>
        <w:t>na warunkach innych niż określone niniejszą umową zgodnie z postanowieniami § 6 ust. 6 lub 8.</w:t>
      </w:r>
    </w:p>
    <w:p w14:paraId="2030531E" w14:textId="77777777" w:rsidR="00636BAD" w:rsidRPr="00ED06D3" w:rsidRDefault="00636BAD" w:rsidP="00636BAD">
      <w:pPr>
        <w:spacing w:after="120"/>
        <w:ind w:left="426" w:hanging="426"/>
        <w:jc w:val="both"/>
        <w:rPr>
          <w:rFonts w:ascii="Arial" w:eastAsia="Calibri" w:hAnsi="Arial" w:cs="Arial"/>
        </w:rPr>
      </w:pPr>
      <w:r w:rsidRPr="00ED06D3">
        <w:rPr>
          <w:rFonts w:ascii="Arial" w:eastAsia="Calibri" w:hAnsi="Arial" w:cs="Arial"/>
        </w:rPr>
        <w:t xml:space="preserve">10. Wszystkie zmiany umowy mogą nastąpić z inicjatywy którejkolwiek ze stron. W takiej sytuacji strona inicjująca zwraca się pisemnie z wnioskiem o zmianę umowy. </w:t>
      </w:r>
    </w:p>
    <w:p w14:paraId="78F161FD" w14:textId="77777777" w:rsidR="00636BAD" w:rsidRPr="00ED06D3" w:rsidRDefault="00636BAD" w:rsidP="00636BAD">
      <w:pPr>
        <w:spacing w:after="120"/>
        <w:jc w:val="both"/>
        <w:rPr>
          <w:rFonts w:ascii="Arial" w:eastAsia="Calibri" w:hAnsi="Arial" w:cs="Arial"/>
        </w:rPr>
      </w:pPr>
      <w:r w:rsidRPr="00ED06D3">
        <w:rPr>
          <w:rFonts w:ascii="Arial" w:eastAsia="Calibri" w:hAnsi="Arial" w:cs="Arial"/>
        </w:rPr>
        <w:t xml:space="preserve">11. Wniosek o zmianę umowy powinien zawierać co najmniej: </w:t>
      </w:r>
    </w:p>
    <w:p w14:paraId="5F491AAC" w14:textId="77777777" w:rsidR="00636BAD" w:rsidRPr="00ED06D3" w:rsidRDefault="00636BAD" w:rsidP="006736BC">
      <w:pPr>
        <w:numPr>
          <w:ilvl w:val="0"/>
          <w:numId w:val="259"/>
        </w:numPr>
        <w:spacing w:after="120"/>
        <w:ind w:left="851" w:hanging="425"/>
        <w:contextualSpacing/>
        <w:jc w:val="both"/>
        <w:rPr>
          <w:rFonts w:ascii="Arial" w:eastAsia="Calibri" w:hAnsi="Arial" w:cs="Arial"/>
        </w:rPr>
      </w:pPr>
      <w:r w:rsidRPr="00ED06D3">
        <w:rPr>
          <w:rFonts w:ascii="Arial" w:eastAsia="Calibri" w:hAnsi="Arial" w:cs="Arial"/>
        </w:rPr>
        <w:t xml:space="preserve">zakres proponowanej zmiany, </w:t>
      </w:r>
    </w:p>
    <w:p w14:paraId="12912AC1" w14:textId="77777777" w:rsidR="00636BAD" w:rsidRPr="00ED06D3" w:rsidRDefault="00636BAD" w:rsidP="006736BC">
      <w:pPr>
        <w:numPr>
          <w:ilvl w:val="0"/>
          <w:numId w:val="259"/>
        </w:numPr>
        <w:spacing w:after="120"/>
        <w:ind w:left="851" w:hanging="425"/>
        <w:jc w:val="both"/>
        <w:rPr>
          <w:rFonts w:ascii="Arial" w:eastAsia="Calibri" w:hAnsi="Arial" w:cs="Arial"/>
        </w:rPr>
      </w:pPr>
      <w:r w:rsidRPr="00ED06D3">
        <w:rPr>
          <w:rFonts w:ascii="Arial" w:eastAsia="Calibri" w:hAnsi="Arial" w:cs="Arial"/>
        </w:rPr>
        <w:t xml:space="preserve">opis okoliczności faktycznych uprawniających do dokonania zmiany, </w:t>
      </w:r>
    </w:p>
    <w:p w14:paraId="6621E1A9" w14:textId="77777777" w:rsidR="00636BAD" w:rsidRPr="00ED06D3" w:rsidRDefault="00636BAD" w:rsidP="006736BC">
      <w:pPr>
        <w:numPr>
          <w:ilvl w:val="0"/>
          <w:numId w:val="259"/>
        </w:numPr>
        <w:spacing w:after="120"/>
        <w:ind w:left="851" w:hanging="425"/>
        <w:jc w:val="both"/>
        <w:rPr>
          <w:rFonts w:ascii="Arial" w:eastAsia="Calibri" w:hAnsi="Arial" w:cs="Arial"/>
        </w:rPr>
      </w:pPr>
      <w:r w:rsidRPr="00ED06D3">
        <w:rPr>
          <w:rFonts w:ascii="Arial" w:eastAsia="Calibri" w:hAnsi="Arial" w:cs="Arial"/>
        </w:rPr>
        <w:t xml:space="preserve">podstawę dokonania zmiany, to jest podstawę prawną wynikającą z przepisów ustawy lub postanowień umowy, </w:t>
      </w:r>
    </w:p>
    <w:p w14:paraId="3CDB0F66" w14:textId="77777777" w:rsidR="00636BAD" w:rsidRPr="00ED06D3" w:rsidRDefault="00636BAD" w:rsidP="006736BC">
      <w:pPr>
        <w:numPr>
          <w:ilvl w:val="0"/>
          <w:numId w:val="259"/>
        </w:numPr>
        <w:spacing w:after="120"/>
        <w:ind w:left="851" w:hanging="425"/>
        <w:jc w:val="both"/>
        <w:rPr>
          <w:rFonts w:ascii="Arial" w:eastAsia="Calibri" w:hAnsi="Arial" w:cs="Arial"/>
        </w:rPr>
      </w:pPr>
      <w:r w:rsidRPr="00ED06D3">
        <w:rPr>
          <w:rFonts w:ascii="Arial" w:eastAsia="Calibri" w:hAnsi="Arial" w:cs="Arial"/>
        </w:rPr>
        <w:t>informacje i dowody potwierdzające, że zostały spełnione okoliczności uzasadniające dokonanie zmiany umowy.</w:t>
      </w:r>
    </w:p>
    <w:p w14:paraId="3AEA9153" w14:textId="77777777" w:rsidR="00636BAD" w:rsidRPr="00ED06D3" w:rsidRDefault="00636BAD" w:rsidP="00636BAD">
      <w:pPr>
        <w:spacing w:after="120"/>
        <w:ind w:left="360" w:hanging="360"/>
        <w:jc w:val="both"/>
        <w:rPr>
          <w:rFonts w:ascii="Arial" w:eastAsia="Calibri" w:hAnsi="Arial" w:cs="Arial"/>
        </w:rPr>
      </w:pPr>
      <w:r w:rsidRPr="00ED06D3">
        <w:rPr>
          <w:rFonts w:ascii="Arial" w:eastAsia="Calibri" w:hAnsi="Arial" w:cs="Arial"/>
        </w:rPr>
        <w:t xml:space="preserve">12. W przypadku złożenia wniosku o zmianę druga Strona jest zobowiązana w terminie </w:t>
      </w:r>
      <w:r w:rsidRPr="00ED06D3">
        <w:rPr>
          <w:rFonts w:ascii="Arial" w:eastAsia="Calibri" w:hAnsi="Arial" w:cs="Arial"/>
          <w:b/>
          <w:bCs/>
        </w:rPr>
        <w:t>5 dni</w:t>
      </w:r>
      <w:r w:rsidRPr="00ED06D3">
        <w:rPr>
          <w:rFonts w:ascii="Arial" w:eastAsia="Calibri" w:hAnsi="Arial" w:cs="Arial"/>
          <w:b/>
          <w:bCs/>
        </w:rPr>
        <w:br/>
      </w:r>
      <w:r w:rsidRPr="00ED06D3">
        <w:rPr>
          <w:rFonts w:ascii="Arial" w:eastAsia="Calibri" w:hAnsi="Arial" w:cs="Arial"/>
        </w:rPr>
        <w:t xml:space="preserve">od dnia otrzymania wniosku do ustosunkowania się do niego. Przede wszystkim druga Strona może: </w:t>
      </w:r>
    </w:p>
    <w:p w14:paraId="53D5EBC0" w14:textId="77777777" w:rsidR="00636BAD" w:rsidRPr="0091115E" w:rsidRDefault="00636BAD" w:rsidP="00636BAD">
      <w:pPr>
        <w:pStyle w:val="Akapitzlist"/>
        <w:numPr>
          <w:ilvl w:val="0"/>
          <w:numId w:val="131"/>
        </w:numPr>
        <w:spacing w:after="120"/>
        <w:jc w:val="both"/>
        <w:rPr>
          <w:rFonts w:ascii="Arial" w:eastAsia="Calibri" w:hAnsi="Arial" w:cs="Arial"/>
        </w:rPr>
      </w:pPr>
      <w:r w:rsidRPr="0091115E">
        <w:rPr>
          <w:rFonts w:ascii="Arial" w:eastAsia="Calibri" w:hAnsi="Arial" w:cs="Arial"/>
        </w:rPr>
        <w:t xml:space="preserve">zaakceptować wniosek o zmianę, </w:t>
      </w:r>
    </w:p>
    <w:p w14:paraId="50C21358" w14:textId="77777777" w:rsidR="00636BAD" w:rsidRPr="00ED06D3" w:rsidRDefault="00636BAD" w:rsidP="00636BAD">
      <w:pPr>
        <w:numPr>
          <w:ilvl w:val="0"/>
          <w:numId w:val="131"/>
        </w:numPr>
        <w:spacing w:after="120"/>
        <w:ind w:left="851" w:hanging="425"/>
        <w:jc w:val="both"/>
        <w:rPr>
          <w:rFonts w:ascii="Arial" w:eastAsia="Calibri" w:hAnsi="Arial" w:cs="Arial"/>
        </w:rPr>
      </w:pPr>
      <w:r w:rsidRPr="00ED06D3">
        <w:rPr>
          <w:rFonts w:ascii="Arial" w:eastAsia="Calibri" w:hAnsi="Arial" w:cs="Arial"/>
        </w:rPr>
        <w:t xml:space="preserve">wezwać Stronę wnioskującą o zmianę do uzupełnienia wniosku lub przedstawienia dodatkowych wyjaśnień wraz ze stosownym uzasadnieniem takiego wezwania, </w:t>
      </w:r>
    </w:p>
    <w:p w14:paraId="406CF4B4" w14:textId="77777777" w:rsidR="00636BAD" w:rsidRPr="00ED06D3" w:rsidRDefault="00636BAD" w:rsidP="00636BAD">
      <w:pPr>
        <w:numPr>
          <w:ilvl w:val="0"/>
          <w:numId w:val="131"/>
        </w:numPr>
        <w:spacing w:after="120"/>
        <w:ind w:left="851" w:hanging="425"/>
        <w:jc w:val="both"/>
        <w:rPr>
          <w:rFonts w:ascii="Arial" w:eastAsia="Calibri" w:hAnsi="Arial" w:cs="Arial"/>
        </w:rPr>
      </w:pPr>
      <w:r w:rsidRPr="00ED06D3">
        <w:rPr>
          <w:rFonts w:ascii="Arial" w:eastAsia="Calibri" w:hAnsi="Arial" w:cs="Arial"/>
        </w:rPr>
        <w:t xml:space="preserve">zaproponować podjęcie negocjacji treści umowy w zakresie wnioskowanej zmiany, </w:t>
      </w:r>
    </w:p>
    <w:p w14:paraId="2EF48026" w14:textId="77777777" w:rsidR="00636BAD" w:rsidRPr="00ED06D3" w:rsidRDefault="00636BAD" w:rsidP="00636BAD">
      <w:pPr>
        <w:numPr>
          <w:ilvl w:val="0"/>
          <w:numId w:val="131"/>
        </w:numPr>
        <w:spacing w:after="120"/>
        <w:ind w:left="851" w:hanging="425"/>
        <w:jc w:val="both"/>
        <w:rPr>
          <w:rFonts w:ascii="Arial" w:eastAsia="Calibri" w:hAnsi="Arial" w:cs="Arial"/>
        </w:rPr>
      </w:pPr>
      <w:r w:rsidRPr="00ED06D3">
        <w:rPr>
          <w:rFonts w:ascii="Arial" w:eastAsia="Calibri" w:hAnsi="Arial" w:cs="Arial"/>
        </w:rPr>
        <w:t>odrzucić wniosek o zmianę. Odrzucenie wniosku o zmianę powinno zawierać uzasadnienie.</w:t>
      </w:r>
    </w:p>
    <w:p w14:paraId="74E4F4B6" w14:textId="77777777" w:rsidR="00636BAD" w:rsidRPr="00ED06D3" w:rsidRDefault="00636BAD" w:rsidP="00636BAD">
      <w:pPr>
        <w:spacing w:after="120"/>
        <w:ind w:left="360" w:hanging="360"/>
        <w:jc w:val="both"/>
        <w:rPr>
          <w:rFonts w:ascii="Arial" w:eastAsia="Calibri" w:hAnsi="Arial" w:cs="Arial"/>
        </w:rPr>
      </w:pPr>
      <w:r w:rsidRPr="00ED06D3">
        <w:rPr>
          <w:rFonts w:ascii="Arial" w:eastAsia="Calibri" w:hAnsi="Arial" w:cs="Arial"/>
        </w:rPr>
        <w:t>13. Z negocjacji treści zmiany umowy Strony sporządzają notatkę przedstawiającą przebieg negocjacji i jej ustalenia.</w:t>
      </w:r>
    </w:p>
    <w:p w14:paraId="0E8CF231" w14:textId="77777777" w:rsidR="00636BAD" w:rsidRPr="00ED06D3" w:rsidRDefault="00636BAD" w:rsidP="00636BAD">
      <w:pPr>
        <w:spacing w:after="120"/>
        <w:ind w:left="360" w:hanging="360"/>
        <w:jc w:val="both"/>
        <w:rPr>
          <w:rFonts w:ascii="Arial" w:eastAsia="Calibri" w:hAnsi="Arial" w:cs="Arial"/>
        </w:rPr>
      </w:pPr>
      <w:r w:rsidRPr="00ED06D3">
        <w:rPr>
          <w:rFonts w:ascii="Arial" w:eastAsia="Calibri" w:hAnsi="Arial" w:cs="Arial"/>
        </w:rPr>
        <w:t xml:space="preserve">14. W przypadkach, o których mowa w ust. 2 pkt 3 Zamawiający może wezwać Wykonawcę do dostarczenia Zamawiającemu egzemplarza asortymentu (Sprzętu) stanowiącego zamiennik w celu przeprowadzenia weryfikacji pod względem zgodności z wymaganiami określonymi w toku postępowania o udzielenie zamówienia, których wynikiem stała się niniejsza umowa. </w:t>
      </w:r>
    </w:p>
    <w:p w14:paraId="5033EFE2" w14:textId="77777777" w:rsidR="00636BAD" w:rsidRPr="00E746D9" w:rsidRDefault="00636BAD" w:rsidP="00636BAD">
      <w:pPr>
        <w:spacing w:after="0"/>
        <w:jc w:val="center"/>
        <w:rPr>
          <w:rFonts w:ascii="Arial" w:hAnsi="Arial" w:cs="Arial"/>
          <w:b/>
          <w:bCs/>
        </w:rPr>
      </w:pPr>
      <w:r w:rsidRPr="00E746D9">
        <w:rPr>
          <w:rFonts w:ascii="Arial" w:hAnsi="Arial" w:cs="Arial"/>
          <w:b/>
          <w:bCs/>
        </w:rPr>
        <w:t>§ 1</w:t>
      </w:r>
      <w:r>
        <w:rPr>
          <w:rFonts w:ascii="Arial" w:hAnsi="Arial" w:cs="Arial"/>
          <w:b/>
          <w:bCs/>
        </w:rPr>
        <w:t>5</w:t>
      </w:r>
    </w:p>
    <w:p w14:paraId="73867FC6" w14:textId="77777777" w:rsidR="00636BAD" w:rsidRPr="00E746D9" w:rsidRDefault="00636BAD" w:rsidP="00636BAD">
      <w:pPr>
        <w:jc w:val="center"/>
        <w:rPr>
          <w:rFonts w:ascii="Arial" w:hAnsi="Arial" w:cs="Arial"/>
          <w:b/>
          <w:bCs/>
        </w:rPr>
      </w:pPr>
      <w:r w:rsidRPr="00E746D9">
        <w:rPr>
          <w:rFonts w:ascii="Arial" w:hAnsi="Arial" w:cs="Arial"/>
          <w:b/>
          <w:bCs/>
        </w:rPr>
        <w:t>Poufność informacji</w:t>
      </w:r>
    </w:p>
    <w:p w14:paraId="09E0C47F"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 xml:space="preserve">Wykonawca oświadcza, że informacje i dane dostarczone przez Zamawiającego oraz wszelkie inne dane dotyczące działalności Zamawiającego i </w:t>
      </w:r>
      <w:r>
        <w:rPr>
          <w:rFonts w:ascii="Arial" w:hAnsi="Arial" w:cs="Arial"/>
        </w:rPr>
        <w:t xml:space="preserve">uzyskane </w:t>
      </w:r>
      <w:r w:rsidRPr="00E746D9">
        <w:rPr>
          <w:rFonts w:ascii="Arial" w:hAnsi="Arial" w:cs="Arial"/>
        </w:rPr>
        <w:t xml:space="preserve">przez Wykonawcę w trakcie realizacji umowy, które nie zostały uzgodnione jako przeznaczone </w:t>
      </w:r>
      <w:r>
        <w:rPr>
          <w:rFonts w:ascii="Arial" w:hAnsi="Arial" w:cs="Arial"/>
        </w:rPr>
        <w:br/>
      </w:r>
      <w:r w:rsidRPr="00E746D9">
        <w:rPr>
          <w:rFonts w:ascii="Arial" w:hAnsi="Arial" w:cs="Arial"/>
        </w:rPr>
        <w:lastRenderedPageBreak/>
        <w:t>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0EDEEF77"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Ujawnienie powyższych informacji przez Wykonawcę osobom trzecim jest możliwe tylko</w:t>
      </w:r>
      <w:r w:rsidRPr="00E746D9">
        <w:rPr>
          <w:rFonts w:ascii="Arial" w:hAnsi="Arial" w:cs="Arial"/>
        </w:rPr>
        <w:br/>
        <w:t>i wyłącznie po wyrażeniu pisemnej zgody przez Zamawiającego.</w:t>
      </w:r>
    </w:p>
    <w:p w14:paraId="19956BF8"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 xml:space="preserve">Wykonawca ponosi pełną odpowiedzialność za zachowanie poufności informacji </w:t>
      </w:r>
      <w:r>
        <w:rPr>
          <w:rFonts w:ascii="Arial" w:hAnsi="Arial" w:cs="Arial"/>
        </w:rPr>
        <w:t xml:space="preserve">i </w:t>
      </w:r>
      <w:r w:rsidRPr="00B9280F">
        <w:rPr>
          <w:rFonts w:ascii="Arial" w:hAnsi="Arial" w:cs="Arial"/>
        </w:rPr>
        <w:t>dan</w:t>
      </w:r>
      <w:r>
        <w:rPr>
          <w:rFonts w:ascii="Arial" w:hAnsi="Arial" w:cs="Arial"/>
        </w:rPr>
        <w:t>ych</w:t>
      </w:r>
      <w:r w:rsidRPr="00B9280F">
        <w:rPr>
          <w:rFonts w:ascii="Arial" w:hAnsi="Arial" w:cs="Arial"/>
        </w:rPr>
        <w:t xml:space="preserve"> dostarczon</w:t>
      </w:r>
      <w:r>
        <w:rPr>
          <w:rFonts w:ascii="Arial" w:hAnsi="Arial" w:cs="Arial"/>
        </w:rPr>
        <w:t>ych</w:t>
      </w:r>
      <w:r w:rsidRPr="00B9280F">
        <w:rPr>
          <w:rFonts w:ascii="Arial" w:hAnsi="Arial" w:cs="Arial"/>
        </w:rPr>
        <w:t xml:space="preserve"> przez Zamawiającego oraz wszelki</w:t>
      </w:r>
      <w:r>
        <w:rPr>
          <w:rFonts w:ascii="Arial" w:hAnsi="Arial" w:cs="Arial"/>
        </w:rPr>
        <w:t>ch</w:t>
      </w:r>
      <w:r w:rsidRPr="00B9280F">
        <w:rPr>
          <w:rFonts w:ascii="Arial" w:hAnsi="Arial" w:cs="Arial"/>
        </w:rPr>
        <w:t xml:space="preserve"> </w:t>
      </w:r>
      <w:r>
        <w:rPr>
          <w:rFonts w:ascii="Arial" w:hAnsi="Arial" w:cs="Arial"/>
        </w:rPr>
        <w:t>innych danych dotyczących</w:t>
      </w:r>
      <w:r w:rsidRPr="00B9280F">
        <w:rPr>
          <w:rFonts w:ascii="Arial" w:hAnsi="Arial" w:cs="Arial"/>
        </w:rPr>
        <w:t xml:space="preserve"> działalności Zamawiającego</w:t>
      </w:r>
      <w:r>
        <w:rPr>
          <w:rFonts w:ascii="Arial" w:hAnsi="Arial" w:cs="Arial"/>
        </w:rPr>
        <w:t>,</w:t>
      </w:r>
      <w:r w:rsidRPr="00B9280F">
        <w:rPr>
          <w:rFonts w:ascii="Arial" w:hAnsi="Arial" w:cs="Arial"/>
        </w:rPr>
        <w:t xml:space="preserve"> które nie zostały uzgodnione jako przeznaczone </w:t>
      </w:r>
      <w:r w:rsidRPr="00B9280F">
        <w:rPr>
          <w:rFonts w:ascii="Arial" w:hAnsi="Arial" w:cs="Arial"/>
        </w:rPr>
        <w:br/>
        <w:t xml:space="preserve">do rozpowszechnienia </w:t>
      </w:r>
      <w:r w:rsidRPr="00E746D9">
        <w:rPr>
          <w:rFonts w:ascii="Arial" w:hAnsi="Arial" w:cs="Arial"/>
        </w:rPr>
        <w:t xml:space="preserve">przez swoich pracowników, podwykonawców i inne  osoby, </w:t>
      </w:r>
      <w:r>
        <w:rPr>
          <w:rFonts w:ascii="Arial" w:hAnsi="Arial" w:cs="Arial"/>
        </w:rPr>
        <w:br/>
      </w:r>
      <w:r w:rsidRPr="00E746D9">
        <w:rPr>
          <w:rFonts w:ascii="Arial" w:hAnsi="Arial" w:cs="Arial"/>
        </w:rPr>
        <w:t>za pomocą których korzystał przy wykonaniu umowy.</w:t>
      </w:r>
    </w:p>
    <w:p w14:paraId="145BC45D" w14:textId="77777777" w:rsidR="00636BAD" w:rsidRPr="00E746D9" w:rsidRDefault="00636BAD" w:rsidP="006736BC">
      <w:pPr>
        <w:numPr>
          <w:ilvl w:val="0"/>
          <w:numId w:val="269"/>
        </w:numPr>
        <w:spacing w:after="0"/>
        <w:ind w:left="426" w:hanging="426"/>
        <w:contextualSpacing/>
        <w:jc w:val="both"/>
        <w:rPr>
          <w:rFonts w:ascii="Arial" w:hAnsi="Arial" w:cs="Arial"/>
        </w:rPr>
      </w:pPr>
      <w:r w:rsidRPr="00E746D9">
        <w:rPr>
          <w:rFonts w:ascii="Arial" w:hAnsi="Arial" w:cs="Arial"/>
        </w:rPr>
        <w:t xml:space="preserve">Postanowienia o poufności zawarte powyżej nie będą stanowiły przeszkody dla Wykonawcy w ujawnianiu informacji, która jest mu już znana i nie została uznana </w:t>
      </w:r>
      <w:r>
        <w:rPr>
          <w:rFonts w:ascii="Arial" w:hAnsi="Arial" w:cs="Arial"/>
        </w:rPr>
        <w:t xml:space="preserve">przez Strony </w:t>
      </w:r>
      <w:r w:rsidRPr="00E746D9">
        <w:rPr>
          <w:rFonts w:ascii="Arial" w:hAnsi="Arial" w:cs="Arial"/>
        </w:rPr>
        <w:t xml:space="preserve">za, </w:t>
      </w:r>
      <w:r>
        <w:rPr>
          <w:rFonts w:ascii="Arial" w:hAnsi="Arial" w:cs="Arial"/>
        </w:rPr>
        <w:t xml:space="preserve">informacje i dane nie przeznaczone do rozpowszechniania i  </w:t>
      </w:r>
      <w:r w:rsidRPr="00E746D9">
        <w:rPr>
          <w:rFonts w:ascii="Arial" w:hAnsi="Arial" w:cs="Arial"/>
        </w:rPr>
        <w:t>została zaaprobowana na piśmie przez Zamawiającego jako informacja, która może zostać ujawniona, należy do informacji powszechnie znanych oraz w sytuacji jeżeli z przepisów powszechnie obowiązujących wynika obowiązek ujawnienia danej informacji.</w:t>
      </w:r>
    </w:p>
    <w:p w14:paraId="1F88F143" w14:textId="77777777" w:rsidR="00636BAD" w:rsidRDefault="00636BAD" w:rsidP="00636BAD">
      <w:pPr>
        <w:spacing w:after="0"/>
        <w:jc w:val="center"/>
        <w:rPr>
          <w:rFonts w:ascii="Arial" w:hAnsi="Arial" w:cs="Arial"/>
          <w:b/>
          <w:bCs/>
        </w:rPr>
      </w:pPr>
    </w:p>
    <w:p w14:paraId="639C6A22" w14:textId="77777777" w:rsidR="00636BAD" w:rsidRPr="00E746D9" w:rsidRDefault="00636BAD" w:rsidP="00636BAD">
      <w:pPr>
        <w:spacing w:after="0"/>
        <w:jc w:val="center"/>
        <w:rPr>
          <w:rFonts w:ascii="Arial" w:hAnsi="Arial" w:cs="Arial"/>
          <w:b/>
          <w:bCs/>
        </w:rPr>
      </w:pPr>
      <w:r w:rsidRPr="00E746D9">
        <w:rPr>
          <w:rFonts w:ascii="Arial" w:hAnsi="Arial" w:cs="Arial"/>
          <w:b/>
          <w:bCs/>
        </w:rPr>
        <w:t>§ 1</w:t>
      </w:r>
      <w:r>
        <w:rPr>
          <w:rFonts w:ascii="Arial" w:hAnsi="Arial" w:cs="Arial"/>
          <w:b/>
          <w:bCs/>
        </w:rPr>
        <w:t>6</w:t>
      </w:r>
    </w:p>
    <w:p w14:paraId="02A08F8B" w14:textId="77777777" w:rsidR="00636BAD" w:rsidRPr="00E746D9" w:rsidRDefault="00636BAD" w:rsidP="00636BAD">
      <w:pPr>
        <w:jc w:val="center"/>
        <w:rPr>
          <w:rFonts w:ascii="Arial" w:hAnsi="Arial" w:cs="Arial"/>
          <w:b/>
        </w:rPr>
      </w:pPr>
      <w:r w:rsidRPr="00E746D9">
        <w:rPr>
          <w:rFonts w:ascii="Arial" w:hAnsi="Arial" w:cs="Arial"/>
          <w:b/>
        </w:rPr>
        <w:t>Podwykonawstwo</w:t>
      </w:r>
    </w:p>
    <w:p w14:paraId="64AF7E44"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color w:val="00000A"/>
          <w:lang w:eastAsia="pl-PL"/>
        </w:rPr>
        <w:t xml:space="preserve">Wykonawca ma prawo korzystania z usług Podwykonawców </w:t>
      </w:r>
      <w:r>
        <w:rPr>
          <w:rFonts w:ascii="Arial" w:eastAsiaTheme="majorEastAsia" w:hAnsi="Arial" w:cs="Arial"/>
          <w:color w:val="00000A"/>
          <w:lang w:eastAsia="pl-PL"/>
        </w:rPr>
        <w:t xml:space="preserve">(w rozumieniu art. 7 pkt 27 ustawy Pzp.) </w:t>
      </w:r>
      <w:r w:rsidRPr="00E746D9">
        <w:rPr>
          <w:rFonts w:ascii="Arial" w:eastAsiaTheme="majorEastAsia" w:hAnsi="Arial" w:cs="Arial"/>
          <w:color w:val="00000A"/>
          <w:lang w:eastAsia="pl-PL"/>
        </w:rPr>
        <w:t>w trakcie realizacji niniejszej Umowy. W takim przypadku Wykonawca będzie korzystał z następujących Podwykonawców:</w:t>
      </w:r>
      <w:r w:rsidRPr="00E746D9">
        <w:rPr>
          <w:rFonts w:ascii="Arial" w:eastAsia="Times New Roman" w:hAnsi="Arial" w:cs="Arial"/>
          <w:color w:val="00000A"/>
          <w:lang w:eastAsia="pl-PL"/>
        </w:rPr>
        <w:t> </w:t>
      </w:r>
    </w:p>
    <w:p w14:paraId="3B8BEE71" w14:textId="77777777" w:rsidR="00636BAD" w:rsidRPr="00E746D9" w:rsidRDefault="00636BAD" w:rsidP="006736BC">
      <w:pPr>
        <w:numPr>
          <w:ilvl w:val="0"/>
          <w:numId w:val="271"/>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lang w:eastAsia="pl-PL"/>
        </w:rPr>
        <w:t>…………………………………………….. w zakresie ………………………….,</w:t>
      </w:r>
      <w:r w:rsidRPr="00E746D9">
        <w:rPr>
          <w:rFonts w:ascii="Arial" w:eastAsia="Times New Roman" w:hAnsi="Arial" w:cs="Arial"/>
          <w:lang w:eastAsia="pl-PL"/>
        </w:rPr>
        <w:t> </w:t>
      </w:r>
    </w:p>
    <w:p w14:paraId="02473993" w14:textId="77777777" w:rsidR="00636BAD" w:rsidRPr="00E746D9" w:rsidRDefault="00636BAD" w:rsidP="006736BC">
      <w:pPr>
        <w:numPr>
          <w:ilvl w:val="0"/>
          <w:numId w:val="271"/>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lang w:eastAsia="pl-PL"/>
        </w:rPr>
        <w:t>…………………………………………........w zakresie…………………………...</w:t>
      </w:r>
      <w:r w:rsidRPr="00E746D9">
        <w:rPr>
          <w:rFonts w:ascii="Arial" w:eastAsia="Times New Roman" w:hAnsi="Arial" w:cs="Arial"/>
          <w:lang w:eastAsia="pl-PL"/>
        </w:rPr>
        <w:t> </w:t>
      </w:r>
    </w:p>
    <w:p w14:paraId="01786BB0"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color w:val="00000A"/>
          <w:lang w:eastAsia="pl-PL"/>
        </w:rPr>
        <w:t>Jeżeli w trakcie realizacji Umowy nastąpi zmiana albo rezygnacja z podwykonawcy,</w:t>
      </w:r>
      <w:r w:rsidRPr="00E746D9">
        <w:rPr>
          <w:rFonts w:ascii="Arial" w:eastAsiaTheme="majorEastAsia" w:hAnsi="Arial" w:cs="Arial"/>
          <w:color w:val="00000A"/>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r w:rsidRPr="00E746D9">
        <w:rPr>
          <w:rFonts w:ascii="Arial" w:eastAsia="Times New Roman" w:hAnsi="Arial" w:cs="Arial"/>
          <w:color w:val="00000A"/>
          <w:lang w:eastAsia="pl-PL"/>
        </w:rPr>
        <w:t> </w:t>
      </w:r>
    </w:p>
    <w:p w14:paraId="03C7E3A9"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E746D9">
        <w:rPr>
          <w:rFonts w:ascii="Arial" w:eastAsia="Times New Roman" w:hAnsi="Arial" w:cs="Arial"/>
          <w:lang w:eastAsia="pl-PL"/>
        </w:rPr>
        <w:t> </w:t>
      </w:r>
    </w:p>
    <w:p w14:paraId="26756EA8" w14:textId="77777777" w:rsidR="00636BAD" w:rsidRPr="00E746D9" w:rsidRDefault="00636BAD" w:rsidP="00636BAD">
      <w:p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i/>
          <w:iCs/>
          <w:lang w:eastAsia="pl-PL"/>
        </w:rPr>
        <w:t xml:space="preserve">    (dotyczy przypadku, gdy Wykonawca nie korzysta z Podwykonawców)</w:t>
      </w:r>
      <w:r>
        <w:rPr>
          <w:rFonts w:ascii="Arial" w:eastAsia="Times New Roman" w:hAnsi="Arial" w:cs="Arial"/>
          <w:lang w:eastAsia="pl-PL"/>
        </w:rPr>
        <w:t>:</w:t>
      </w:r>
    </w:p>
    <w:p w14:paraId="0222E674" w14:textId="77777777" w:rsidR="00636BAD" w:rsidRPr="00E746D9" w:rsidRDefault="00636BAD" w:rsidP="006736BC">
      <w:pPr>
        <w:numPr>
          <w:ilvl w:val="0"/>
          <w:numId w:val="270"/>
        </w:numPr>
        <w:shd w:val="clear" w:color="auto" w:fill="FFFFFF"/>
        <w:spacing w:after="120"/>
        <w:ind w:left="284" w:hanging="284"/>
        <w:jc w:val="both"/>
        <w:textAlignment w:val="baseline"/>
        <w:rPr>
          <w:rFonts w:ascii="Arial" w:eastAsia="Times New Roman" w:hAnsi="Arial" w:cs="Arial"/>
          <w:lang w:eastAsia="pl-PL"/>
        </w:rPr>
      </w:pPr>
      <w:r w:rsidRPr="00E746D9">
        <w:rPr>
          <w:rFonts w:ascii="Arial" w:eastAsiaTheme="majorEastAsia" w:hAnsi="Arial" w:cs="Arial"/>
          <w:color w:val="00000A"/>
          <w:lang w:eastAsia="pl-PL"/>
        </w:rPr>
        <w:t>Zgodnie z oświadczeniem złożonym przez Wykonawcę, nie będzie on korzystał z Podwykonawców.</w:t>
      </w:r>
    </w:p>
    <w:p w14:paraId="5D435515" w14:textId="77777777" w:rsidR="00636BAD" w:rsidRDefault="00636BAD" w:rsidP="00636BAD">
      <w:pPr>
        <w:shd w:val="clear" w:color="auto" w:fill="FFFFFF"/>
        <w:spacing w:after="120"/>
        <w:jc w:val="center"/>
        <w:textAlignment w:val="baseline"/>
        <w:rPr>
          <w:rFonts w:ascii="Arial" w:eastAsiaTheme="majorEastAsia" w:hAnsi="Arial" w:cs="Arial"/>
          <w:b/>
          <w:color w:val="00000A"/>
          <w:lang w:eastAsia="pl-PL"/>
        </w:rPr>
      </w:pPr>
    </w:p>
    <w:p w14:paraId="2B1F24FE" w14:textId="77777777" w:rsidR="00636BAD" w:rsidRDefault="00636BAD" w:rsidP="00636BAD">
      <w:pPr>
        <w:shd w:val="clear" w:color="auto" w:fill="FFFFFF"/>
        <w:spacing w:after="120"/>
        <w:jc w:val="center"/>
        <w:textAlignment w:val="baseline"/>
        <w:rPr>
          <w:rFonts w:ascii="Arial" w:eastAsiaTheme="majorEastAsia" w:hAnsi="Arial" w:cs="Arial"/>
          <w:b/>
          <w:color w:val="00000A"/>
          <w:lang w:eastAsia="pl-PL"/>
        </w:rPr>
      </w:pPr>
    </w:p>
    <w:p w14:paraId="3B402AAA" w14:textId="77777777" w:rsidR="00636BAD" w:rsidRDefault="00636BAD" w:rsidP="00636BAD">
      <w:pPr>
        <w:shd w:val="clear" w:color="auto" w:fill="FFFFFF"/>
        <w:spacing w:after="120"/>
        <w:jc w:val="center"/>
        <w:textAlignment w:val="baseline"/>
        <w:rPr>
          <w:rFonts w:ascii="Arial" w:eastAsiaTheme="majorEastAsia" w:hAnsi="Arial" w:cs="Arial"/>
          <w:b/>
          <w:color w:val="00000A"/>
          <w:lang w:eastAsia="pl-PL"/>
        </w:rPr>
      </w:pPr>
    </w:p>
    <w:p w14:paraId="0FEF9768" w14:textId="64DADC3E" w:rsidR="00636BAD" w:rsidRPr="00E746D9" w:rsidRDefault="00636BAD" w:rsidP="00636BAD">
      <w:pPr>
        <w:shd w:val="clear" w:color="auto" w:fill="FFFFFF"/>
        <w:spacing w:after="120"/>
        <w:jc w:val="center"/>
        <w:textAlignment w:val="baseline"/>
        <w:rPr>
          <w:rFonts w:ascii="Arial" w:eastAsiaTheme="majorEastAsia" w:hAnsi="Arial" w:cs="Arial"/>
          <w:b/>
          <w:color w:val="00000A"/>
          <w:lang w:eastAsia="pl-PL"/>
        </w:rPr>
      </w:pPr>
      <w:r w:rsidRPr="00E746D9">
        <w:rPr>
          <w:rFonts w:ascii="Arial" w:eastAsiaTheme="majorEastAsia" w:hAnsi="Arial" w:cs="Arial"/>
          <w:b/>
          <w:color w:val="00000A"/>
          <w:lang w:eastAsia="pl-PL"/>
        </w:rPr>
        <w:lastRenderedPageBreak/>
        <w:t>§ 1</w:t>
      </w:r>
      <w:r>
        <w:rPr>
          <w:rFonts w:ascii="Arial" w:eastAsiaTheme="majorEastAsia" w:hAnsi="Arial" w:cs="Arial"/>
          <w:b/>
          <w:color w:val="00000A"/>
          <w:lang w:eastAsia="pl-PL"/>
        </w:rPr>
        <w:t>7</w:t>
      </w:r>
    </w:p>
    <w:p w14:paraId="75902B26" w14:textId="77777777" w:rsidR="00636BAD" w:rsidRPr="00DE6439" w:rsidRDefault="00636BAD" w:rsidP="00636BAD">
      <w:pPr>
        <w:shd w:val="clear" w:color="auto" w:fill="FFFFFF"/>
        <w:spacing w:after="120"/>
        <w:jc w:val="center"/>
        <w:textAlignment w:val="baseline"/>
        <w:rPr>
          <w:rFonts w:ascii="Arial" w:eastAsiaTheme="majorEastAsia" w:hAnsi="Arial" w:cs="Arial"/>
          <w:b/>
          <w:color w:val="00000A"/>
          <w:lang w:eastAsia="pl-PL"/>
        </w:rPr>
      </w:pPr>
      <w:r w:rsidRPr="00DE6439">
        <w:rPr>
          <w:rFonts w:ascii="Arial" w:eastAsiaTheme="majorEastAsia" w:hAnsi="Arial" w:cs="Arial"/>
          <w:b/>
          <w:color w:val="00000A"/>
          <w:lang w:eastAsia="pl-PL"/>
        </w:rPr>
        <w:t>Zabezpieczenie należytego wykonania umowy</w:t>
      </w:r>
    </w:p>
    <w:p w14:paraId="36D454C1" w14:textId="77777777" w:rsidR="00636BAD" w:rsidRPr="00DE6439" w:rsidRDefault="00636BAD" w:rsidP="006736BC">
      <w:pPr>
        <w:numPr>
          <w:ilvl w:val="0"/>
          <w:numId w:val="284"/>
        </w:numPr>
        <w:shd w:val="clear" w:color="auto" w:fill="FFFFFF"/>
        <w:spacing w:after="120"/>
        <w:ind w:left="426"/>
        <w:jc w:val="both"/>
        <w:textAlignment w:val="baseline"/>
        <w:rPr>
          <w:rFonts w:ascii="Arial" w:eastAsiaTheme="majorEastAsia" w:hAnsi="Arial" w:cs="Arial"/>
          <w:color w:val="00000A"/>
          <w:lang w:eastAsia="pl-PL"/>
        </w:rPr>
      </w:pPr>
      <w:r w:rsidRPr="00DE6439">
        <w:rPr>
          <w:rFonts w:ascii="Arial" w:eastAsiaTheme="majorEastAsia" w:hAnsi="Arial" w:cs="Arial"/>
          <w:color w:val="00000A"/>
          <w:lang w:eastAsia="pl-PL"/>
        </w:rPr>
        <w:t xml:space="preserve">Wykonawca wnosi zabezpieczenie należytego wykonania Umowy w wysokości </w:t>
      </w:r>
      <w:r w:rsidRPr="00DE6439">
        <w:rPr>
          <w:rFonts w:ascii="Arial" w:eastAsiaTheme="majorEastAsia" w:hAnsi="Arial" w:cs="Arial"/>
          <w:b/>
          <w:color w:val="00000A"/>
          <w:lang w:eastAsia="pl-PL"/>
        </w:rPr>
        <w:t>2%</w:t>
      </w:r>
      <w:r w:rsidRPr="00DE6439">
        <w:rPr>
          <w:rFonts w:ascii="Arial" w:eastAsiaTheme="majorEastAsia" w:hAnsi="Arial" w:cs="Arial"/>
          <w:color w:val="00000A"/>
          <w:lang w:eastAsia="pl-PL"/>
        </w:rPr>
        <w:t xml:space="preserve"> ceny </w:t>
      </w:r>
      <w:r w:rsidRPr="00DE6439">
        <w:rPr>
          <w:rFonts w:ascii="Arial" w:eastAsiaTheme="majorEastAsia" w:hAnsi="Arial" w:cs="Arial"/>
          <w:lang w:eastAsia="pl-PL"/>
        </w:rPr>
        <w:t xml:space="preserve">zamówienia gwarantowanego, tj. wartości przedmiotu umowy wskazanej w </w:t>
      </w:r>
      <w:r w:rsidRPr="00DE6439">
        <w:rPr>
          <w:rFonts w:ascii="Arial" w:eastAsiaTheme="majorEastAsia" w:hAnsi="Arial" w:cs="Arial"/>
          <w:color w:val="00000A"/>
          <w:lang w:eastAsia="pl-PL"/>
        </w:rPr>
        <w:t xml:space="preserve">§ 3 ust. 1 pkt 1, co stanowi kwotę w wysokości: </w:t>
      </w:r>
      <w:r w:rsidRPr="00DE6439">
        <w:rPr>
          <w:rFonts w:ascii="Arial" w:eastAsiaTheme="majorEastAsia" w:hAnsi="Arial" w:cs="Arial"/>
          <w:b/>
          <w:bCs/>
          <w:color w:val="00000A"/>
          <w:lang w:eastAsia="pl-PL"/>
        </w:rPr>
        <w:t>………….</w:t>
      </w:r>
      <w:r w:rsidRPr="00DE6439">
        <w:rPr>
          <w:rFonts w:ascii="Arial" w:eastAsiaTheme="majorEastAsia" w:hAnsi="Arial" w:cs="Arial"/>
          <w:color w:val="00000A"/>
          <w:lang w:eastAsia="pl-PL"/>
        </w:rPr>
        <w:t xml:space="preserve"> zł (słownie złotych: ………………… 00/100) z czego:</w:t>
      </w:r>
    </w:p>
    <w:p w14:paraId="0AC44503" w14:textId="77777777" w:rsidR="00636BAD" w:rsidRPr="00DE6439" w:rsidRDefault="00636BAD" w:rsidP="006736BC">
      <w:pPr>
        <w:numPr>
          <w:ilvl w:val="1"/>
          <w:numId w:val="278"/>
        </w:numPr>
        <w:shd w:val="clear" w:color="auto" w:fill="FFFFFF"/>
        <w:spacing w:after="120"/>
        <w:ind w:left="709"/>
        <w:contextualSpacing/>
        <w:jc w:val="both"/>
        <w:textAlignment w:val="baseline"/>
        <w:rPr>
          <w:rFonts w:ascii="Arial" w:eastAsiaTheme="majorEastAsia" w:hAnsi="Arial" w:cs="Arial"/>
          <w:color w:val="00000A"/>
          <w:lang w:eastAsia="pl-PL"/>
        </w:rPr>
      </w:pPr>
      <w:r w:rsidRPr="00DE6439">
        <w:rPr>
          <w:rFonts w:ascii="Arial" w:eastAsiaTheme="majorEastAsia" w:hAnsi="Arial" w:cs="Arial"/>
          <w:color w:val="00000A"/>
          <w:lang w:eastAsia="pl-PL"/>
        </w:rPr>
        <w:t xml:space="preserve">70% kwoty </w:t>
      </w:r>
      <w:r w:rsidRPr="00DE6439">
        <w:rPr>
          <w:rFonts w:ascii="Arial" w:eastAsiaTheme="majorEastAsia" w:hAnsi="Arial" w:cs="Arial"/>
          <w:bCs/>
          <w:color w:val="00000A"/>
          <w:lang w:eastAsia="pl-PL"/>
        </w:rPr>
        <w:t xml:space="preserve">wskazanej w ust. 1, tj. </w:t>
      </w:r>
      <w:r w:rsidRPr="00DE6439">
        <w:rPr>
          <w:rFonts w:ascii="Arial" w:eastAsiaTheme="majorEastAsia" w:hAnsi="Arial" w:cs="Arial"/>
          <w:b/>
          <w:color w:val="00000A"/>
          <w:lang w:eastAsia="pl-PL"/>
        </w:rPr>
        <w:t xml:space="preserve">………. zł </w:t>
      </w:r>
      <w:r w:rsidRPr="00DE6439">
        <w:rPr>
          <w:rFonts w:ascii="Arial" w:eastAsiaTheme="majorEastAsia" w:hAnsi="Arial" w:cs="Arial"/>
          <w:bCs/>
          <w:color w:val="00000A"/>
          <w:lang w:eastAsia="pl-PL"/>
        </w:rPr>
        <w:t xml:space="preserve">zostanie zwrócone Wykonawcy </w:t>
      </w:r>
      <w:r w:rsidRPr="00DE6439">
        <w:rPr>
          <w:rFonts w:ascii="Arial" w:eastAsiaTheme="majorEastAsia" w:hAnsi="Arial" w:cs="Arial"/>
          <w:bCs/>
          <w:color w:val="00000A"/>
          <w:lang w:eastAsia="pl-PL"/>
        </w:rPr>
        <w:br/>
        <w:t xml:space="preserve">w terminie 30 dni od dnia podpisania protokołu przyjęcia-przekazania całości przedmiotu umowy, o którym mowa w § 8 </w:t>
      </w:r>
      <w:bookmarkStart w:id="327" w:name="_Hlk120100637"/>
      <w:r w:rsidRPr="00DE6439">
        <w:rPr>
          <w:rFonts w:ascii="Arial" w:eastAsiaTheme="majorEastAsia" w:hAnsi="Arial" w:cs="Arial"/>
          <w:bCs/>
          <w:color w:val="00000A"/>
          <w:lang w:eastAsia="pl-PL"/>
        </w:rPr>
        <w:t>ust. 1</w:t>
      </w:r>
      <w:r>
        <w:rPr>
          <w:rFonts w:ascii="Arial" w:eastAsiaTheme="majorEastAsia" w:hAnsi="Arial" w:cs="Arial"/>
          <w:bCs/>
          <w:color w:val="00000A"/>
          <w:lang w:eastAsia="pl-PL"/>
        </w:rPr>
        <w:t>3</w:t>
      </w:r>
      <w:r w:rsidRPr="00DE6439">
        <w:rPr>
          <w:rFonts w:ascii="Arial" w:eastAsiaTheme="majorEastAsia" w:hAnsi="Arial" w:cs="Arial"/>
          <w:bCs/>
          <w:color w:val="00000A"/>
          <w:lang w:eastAsia="pl-PL"/>
        </w:rPr>
        <w:t xml:space="preserve"> umowy</w:t>
      </w:r>
      <w:bookmarkEnd w:id="327"/>
    </w:p>
    <w:p w14:paraId="26982FDA" w14:textId="77777777" w:rsidR="00636BAD" w:rsidRPr="00DE6439" w:rsidRDefault="00636BAD" w:rsidP="006736BC">
      <w:pPr>
        <w:numPr>
          <w:ilvl w:val="1"/>
          <w:numId w:val="278"/>
        </w:numPr>
        <w:shd w:val="clear" w:color="auto" w:fill="FFFFFF"/>
        <w:spacing w:after="120"/>
        <w:ind w:left="709"/>
        <w:contextualSpacing/>
        <w:jc w:val="both"/>
        <w:textAlignment w:val="baseline"/>
        <w:rPr>
          <w:rFonts w:ascii="Arial" w:eastAsiaTheme="majorEastAsia" w:hAnsi="Arial" w:cs="Arial"/>
          <w:bCs/>
          <w:lang w:eastAsia="pl-PL"/>
        </w:rPr>
      </w:pPr>
      <w:r w:rsidRPr="00DE6439">
        <w:rPr>
          <w:rFonts w:ascii="Arial" w:eastAsiaTheme="majorEastAsia" w:hAnsi="Arial" w:cs="Arial"/>
          <w:bCs/>
          <w:color w:val="00000A"/>
          <w:lang w:eastAsia="pl-PL"/>
        </w:rPr>
        <w:t xml:space="preserve">30% kwoty wskazanej w ust. 1, tj. </w:t>
      </w:r>
      <w:r w:rsidRPr="00DE6439">
        <w:rPr>
          <w:rFonts w:ascii="Arial" w:eastAsiaTheme="majorEastAsia" w:hAnsi="Arial" w:cs="Arial"/>
          <w:b/>
          <w:color w:val="00000A"/>
          <w:lang w:eastAsia="pl-PL"/>
        </w:rPr>
        <w:t xml:space="preserve">…………. zł </w:t>
      </w:r>
      <w:r w:rsidRPr="00DE6439">
        <w:rPr>
          <w:rFonts w:ascii="Arial" w:eastAsiaTheme="majorEastAsia" w:hAnsi="Arial" w:cs="Arial"/>
          <w:bCs/>
          <w:color w:val="00000A"/>
          <w:lang w:eastAsia="pl-PL"/>
        </w:rPr>
        <w:t xml:space="preserve">zostanie zwrócone Wykonawcy w ciągu 15 dni po wygaśnięciu wszystkich </w:t>
      </w:r>
      <w:r w:rsidRPr="00DE6439">
        <w:rPr>
          <w:rFonts w:ascii="Arial" w:eastAsiaTheme="majorEastAsia" w:hAnsi="Arial" w:cs="Arial"/>
          <w:bCs/>
          <w:lang w:eastAsia="pl-PL"/>
        </w:rPr>
        <w:t xml:space="preserve">uprawnień z tytułu gwarancji i rękojmi </w:t>
      </w:r>
      <w:r w:rsidRPr="00DE6439">
        <w:rPr>
          <w:rFonts w:ascii="Arial" w:eastAsiaTheme="majorEastAsia" w:hAnsi="Arial" w:cs="Arial"/>
          <w:bCs/>
          <w:lang w:eastAsia="pl-PL"/>
        </w:rPr>
        <w:br/>
        <w:t>za wady  o ile nie zaistnieją przesłanki wynikające z § 9.</w:t>
      </w:r>
    </w:p>
    <w:p w14:paraId="377074AB" w14:textId="77777777" w:rsidR="00636BAD" w:rsidRPr="00DE6439" w:rsidRDefault="00636BAD" w:rsidP="006736BC">
      <w:pPr>
        <w:numPr>
          <w:ilvl w:val="0"/>
          <w:numId w:val="285"/>
        </w:numPr>
        <w:shd w:val="clear" w:color="auto" w:fill="FFFFFF"/>
        <w:spacing w:after="120"/>
        <w:ind w:left="426" w:hanging="284"/>
        <w:jc w:val="both"/>
        <w:textAlignment w:val="baseline"/>
        <w:rPr>
          <w:rFonts w:ascii="Arial" w:eastAsiaTheme="majorEastAsia" w:hAnsi="Arial" w:cs="Arial"/>
          <w:bCs/>
          <w:lang w:eastAsia="pl-PL"/>
        </w:rPr>
      </w:pPr>
      <w:r w:rsidRPr="00DE6439">
        <w:rPr>
          <w:rFonts w:ascii="Arial" w:eastAsiaTheme="majorEastAsia" w:hAnsi="Arial" w:cs="Arial"/>
          <w:bCs/>
          <w:lang w:eastAsia="pl-PL"/>
        </w:rPr>
        <w:t>Zabezpieczenie wniesiono w formie ……………………….</w:t>
      </w:r>
    </w:p>
    <w:p w14:paraId="70389FFB" w14:textId="77777777" w:rsidR="00636BAD" w:rsidRPr="00E52844" w:rsidRDefault="00636BAD" w:rsidP="006736BC">
      <w:pPr>
        <w:numPr>
          <w:ilvl w:val="0"/>
          <w:numId w:val="285"/>
        </w:numPr>
        <w:shd w:val="clear" w:color="auto" w:fill="FFFFFF"/>
        <w:spacing w:after="120"/>
        <w:ind w:left="426"/>
        <w:jc w:val="both"/>
        <w:textAlignment w:val="baseline"/>
        <w:rPr>
          <w:rFonts w:ascii="Arial" w:eastAsiaTheme="majorEastAsia" w:hAnsi="Arial" w:cs="Arial"/>
          <w:lang w:eastAsia="pl-PL"/>
        </w:rPr>
      </w:pPr>
      <w:r w:rsidRPr="00E52844">
        <w:rPr>
          <w:rFonts w:ascii="Arial" w:eastAsiaTheme="majorEastAsia" w:hAnsi="Arial" w:cs="Arial"/>
          <w:lang w:eastAsia="pl-PL"/>
        </w:rPr>
        <w:t xml:space="preserve">Niezależnie od postanowień § </w:t>
      </w:r>
      <w:r>
        <w:rPr>
          <w:rFonts w:ascii="Arial" w:eastAsiaTheme="majorEastAsia" w:hAnsi="Arial" w:cs="Arial"/>
          <w:lang w:eastAsia="pl-PL"/>
        </w:rPr>
        <w:t>10</w:t>
      </w:r>
      <w:r w:rsidRPr="00E52844">
        <w:rPr>
          <w:rFonts w:ascii="Arial" w:eastAsiaTheme="majorEastAsia" w:hAnsi="Arial" w:cs="Arial"/>
          <w:lang w:eastAsia="pl-PL"/>
        </w:rPr>
        <w:t xml:space="preserve">, w przypadku niewykonania lub nienależytego wykonania umowy, zabezpieczenie wraz z powstałymi odsetkami będzie wykorzystane przez Zamawiającego do pokrycia roszczeń zamawiającego z tytułu niewykonania </w:t>
      </w:r>
      <w:r w:rsidRPr="00E52844">
        <w:rPr>
          <w:rFonts w:ascii="Arial" w:eastAsiaTheme="majorEastAsia" w:hAnsi="Arial" w:cs="Arial"/>
          <w:lang w:eastAsia="pl-PL"/>
        </w:rPr>
        <w:br/>
        <w:t xml:space="preserve">lub nienależytego wykonania umowy. W celu realizacji uprawnień Zamawiającego, Zabezpieczenie musi obowiązywać jeszcze przez okres 30 (trzydzieści) dni od dnia odstąpienia bądź rozwiązania Umowy.  </w:t>
      </w:r>
    </w:p>
    <w:p w14:paraId="475E548C" w14:textId="77777777" w:rsidR="00636BAD" w:rsidRPr="00E52844" w:rsidRDefault="00636BAD" w:rsidP="006736BC">
      <w:pPr>
        <w:numPr>
          <w:ilvl w:val="0"/>
          <w:numId w:val="285"/>
        </w:numPr>
        <w:shd w:val="clear" w:color="auto" w:fill="FFFFFF"/>
        <w:spacing w:after="120"/>
        <w:ind w:left="426"/>
        <w:jc w:val="both"/>
        <w:textAlignment w:val="baseline"/>
        <w:rPr>
          <w:rFonts w:ascii="Arial" w:eastAsiaTheme="majorEastAsia" w:hAnsi="Arial" w:cs="Arial"/>
          <w:lang w:eastAsia="pl-PL"/>
        </w:rPr>
      </w:pPr>
      <w:r w:rsidRPr="00E52844">
        <w:rPr>
          <w:rFonts w:ascii="Arial" w:eastAsiaTheme="majorEastAsia" w:hAnsi="Arial" w:cs="Arial"/>
          <w:lang w:eastAsia="pl-PL"/>
        </w:rPr>
        <w:t xml:space="preserve">W trakcie realizacji Umowy Wykonawca może dokonać zmiany formy zabezpieczenia </w:t>
      </w:r>
      <w:r>
        <w:rPr>
          <w:rFonts w:ascii="Arial" w:eastAsiaTheme="majorEastAsia" w:hAnsi="Arial" w:cs="Arial"/>
          <w:lang w:eastAsia="pl-PL"/>
        </w:rPr>
        <w:br/>
      </w:r>
      <w:r w:rsidRPr="00E52844">
        <w:rPr>
          <w:rFonts w:ascii="Arial" w:eastAsiaTheme="majorEastAsia" w:hAnsi="Arial" w:cs="Arial"/>
          <w:lang w:eastAsia="pl-PL"/>
        </w:rPr>
        <w:t>na jedną lub kilka form, o których mowa w art. 450 ust. 1 ustawy Pzp. Zmiana formy zabezpieczenia musi być dokonana  z zachowaniem ciągłości zabezpieczenia i bez zmiany jego wysokości.</w:t>
      </w:r>
    </w:p>
    <w:p w14:paraId="08DE5C26" w14:textId="77777777" w:rsidR="00636BAD" w:rsidRPr="00E52844" w:rsidRDefault="00636BAD" w:rsidP="006736BC">
      <w:pPr>
        <w:numPr>
          <w:ilvl w:val="0"/>
          <w:numId w:val="285"/>
        </w:numPr>
        <w:shd w:val="clear" w:color="auto" w:fill="FFFFFF"/>
        <w:spacing w:after="120"/>
        <w:ind w:left="426"/>
        <w:jc w:val="both"/>
        <w:textAlignment w:val="baseline"/>
        <w:rPr>
          <w:rFonts w:ascii="Arial" w:eastAsiaTheme="majorEastAsia" w:hAnsi="Arial" w:cs="Arial"/>
          <w:lang w:eastAsia="pl-PL"/>
        </w:rPr>
      </w:pPr>
      <w:r w:rsidRPr="00E52844">
        <w:rPr>
          <w:rFonts w:ascii="Arial" w:eastAsiaTheme="majorEastAsia" w:hAnsi="Arial" w:cs="Arial"/>
          <w:lang w:eastAsia="pl-PL"/>
        </w:rPr>
        <w:t>W przypadku wniesienia zabezpieczenia w formie gwarancji bankowej lub ubezpieczeniowej dokument gwarancji musi wskazywać, że gwarancja jest nieodwołalna, bezwarunkowa i płatna na pierwsze żądanie Zamawiającego. Zamawiający zaakceptuje wyłącznie gwarancje uzależniające wypłatę żądanej kwoty wyłącznie od złożenia oświadczenia Zamawiającego o istnieniu roszczenia i jego wysokości. </w:t>
      </w:r>
    </w:p>
    <w:p w14:paraId="5581D6C0" w14:textId="77777777" w:rsidR="00636BAD" w:rsidRPr="00E746D9" w:rsidRDefault="00636BAD" w:rsidP="006736BC">
      <w:pPr>
        <w:widowControl w:val="0"/>
        <w:numPr>
          <w:ilvl w:val="0"/>
          <w:numId w:val="285"/>
        </w:numPr>
        <w:shd w:val="clear" w:color="auto" w:fill="FFFFFF"/>
        <w:suppressAutoHyphens/>
        <w:spacing w:after="120"/>
        <w:ind w:left="426" w:hanging="426"/>
        <w:jc w:val="both"/>
        <w:rPr>
          <w:rFonts w:ascii="Arial" w:hAnsi="Arial" w:cs="Arial"/>
        </w:rPr>
      </w:pPr>
      <w:r w:rsidRPr="00E746D9">
        <w:rPr>
          <w:rFonts w:ascii="Arial" w:hAnsi="Arial" w:cs="Arial"/>
        </w:rPr>
        <w:t>Zamawiający może pobrać z kwoty zabezpieczenia należytego wykonania umowy sumę równą wartości należnych kar umownych, jeśli Wykonawca nie dokona ich zapłaty we wskazanym przez Zamawiającego terminie. </w:t>
      </w:r>
    </w:p>
    <w:p w14:paraId="71185F62" w14:textId="77777777" w:rsidR="00636BAD" w:rsidRDefault="00636BAD" w:rsidP="006736BC">
      <w:pPr>
        <w:widowControl w:val="0"/>
        <w:numPr>
          <w:ilvl w:val="0"/>
          <w:numId w:val="285"/>
        </w:numPr>
        <w:shd w:val="clear" w:color="auto" w:fill="FFFFFF"/>
        <w:suppressAutoHyphens/>
        <w:spacing w:after="120"/>
        <w:ind w:left="426" w:hanging="426"/>
        <w:contextualSpacing/>
        <w:jc w:val="both"/>
        <w:rPr>
          <w:rFonts w:ascii="Arial" w:hAnsi="Arial" w:cs="Arial"/>
        </w:rPr>
      </w:pPr>
      <w:bookmarkStart w:id="328" w:name="_Hlk163130714"/>
      <w:r w:rsidRPr="007E26DC">
        <w:rPr>
          <w:rFonts w:ascii="Arial" w:hAnsi="Arial" w:cs="Aria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co najmniej na </w:t>
      </w:r>
      <w:r>
        <w:rPr>
          <w:rFonts w:ascii="Arial" w:hAnsi="Arial" w:cs="Arial"/>
        </w:rPr>
        <w:t>5</w:t>
      </w:r>
      <w:r w:rsidRPr="007E26DC">
        <w:rPr>
          <w:rFonts w:ascii="Arial" w:hAnsi="Arial" w:cs="Arial"/>
        </w:rPr>
        <w:t xml:space="preserve"> dni przed wygaśnięciem takiego zabezpieczenia przedstawi Zamawiającemu stosowny aneks lub nową gwarancję/poręczenie lub wpłaca odpowiednie zabezpieczenie w pieniądzu. Jeżeli Wykonawca nie wykona powyższego obowiązku, Zamawiający zmienia formę na zabezpieczenie w pieniądzu, przez wypłatę kwoty z dotychczasowego zabezpieczenia, a </w:t>
      </w:r>
      <w:r>
        <w:rPr>
          <w:rFonts w:ascii="Arial" w:hAnsi="Arial" w:cs="Arial"/>
        </w:rPr>
        <w:t>w</w:t>
      </w:r>
      <w:r w:rsidRPr="007E26DC">
        <w:rPr>
          <w:rFonts w:ascii="Arial" w:hAnsi="Arial" w:cs="Arial"/>
        </w:rPr>
        <w:t>ypłata</w:t>
      </w:r>
      <w:r>
        <w:rPr>
          <w:rFonts w:ascii="Arial" w:hAnsi="Arial" w:cs="Arial"/>
        </w:rPr>
        <w:t xml:space="preserve"> </w:t>
      </w:r>
      <w:r w:rsidRPr="007E26DC">
        <w:rPr>
          <w:rFonts w:ascii="Arial" w:hAnsi="Arial" w:cs="Arial"/>
        </w:rPr>
        <w:t xml:space="preserve"> następuje nie później niż w ostatnim dniu ważności dotychczasowego zabezpieczenia.</w:t>
      </w:r>
      <w:bookmarkEnd w:id="328"/>
    </w:p>
    <w:p w14:paraId="4F10386C" w14:textId="77777777" w:rsidR="00636BAD" w:rsidRDefault="00636BAD" w:rsidP="00636BAD">
      <w:pPr>
        <w:widowControl w:val="0"/>
        <w:shd w:val="clear" w:color="auto" w:fill="FFFFFF"/>
        <w:suppressAutoHyphens/>
        <w:spacing w:after="120"/>
        <w:ind w:left="426"/>
        <w:contextualSpacing/>
        <w:jc w:val="both"/>
        <w:rPr>
          <w:rFonts w:ascii="Arial" w:hAnsi="Arial" w:cs="Arial"/>
        </w:rPr>
      </w:pPr>
    </w:p>
    <w:p w14:paraId="60243E84"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4EDE6024"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6024A78A"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19D799F4" w14:textId="77777777" w:rsidR="00636BAD" w:rsidRDefault="00636BAD" w:rsidP="00636BAD">
      <w:pPr>
        <w:widowControl w:val="0"/>
        <w:shd w:val="clear" w:color="auto" w:fill="FFFFFF"/>
        <w:suppressAutoHyphens/>
        <w:spacing w:after="120"/>
        <w:ind w:left="426"/>
        <w:contextualSpacing/>
        <w:jc w:val="center"/>
        <w:rPr>
          <w:rFonts w:ascii="Arial" w:hAnsi="Arial" w:cs="Arial"/>
          <w:b/>
        </w:rPr>
      </w:pPr>
    </w:p>
    <w:p w14:paraId="3C5170F5" w14:textId="793C500A" w:rsidR="00636BAD" w:rsidRPr="002D5F51" w:rsidRDefault="00636BAD" w:rsidP="00636BAD">
      <w:pPr>
        <w:widowControl w:val="0"/>
        <w:shd w:val="clear" w:color="auto" w:fill="FFFFFF"/>
        <w:suppressAutoHyphens/>
        <w:spacing w:after="120"/>
        <w:ind w:left="426"/>
        <w:contextualSpacing/>
        <w:jc w:val="center"/>
        <w:rPr>
          <w:rFonts w:ascii="Arial" w:hAnsi="Arial" w:cs="Arial"/>
        </w:rPr>
      </w:pPr>
      <w:r w:rsidRPr="002D5F51">
        <w:rPr>
          <w:rFonts w:ascii="Arial" w:hAnsi="Arial" w:cs="Arial"/>
          <w:b/>
        </w:rPr>
        <w:lastRenderedPageBreak/>
        <w:t>§ 18</w:t>
      </w:r>
      <w:r w:rsidRPr="002D5F51">
        <w:rPr>
          <w:rFonts w:ascii="Arial" w:hAnsi="Arial" w:cs="Arial"/>
          <w:b/>
        </w:rPr>
        <w:br/>
        <w:t>Inne postanowienia</w:t>
      </w:r>
    </w:p>
    <w:p w14:paraId="1B674C29" w14:textId="77777777" w:rsidR="00636BAD" w:rsidRPr="00A82512" w:rsidRDefault="00636BAD" w:rsidP="00636BAD">
      <w:pPr>
        <w:contextualSpacing/>
        <w:jc w:val="center"/>
        <w:rPr>
          <w:rFonts w:ascii="Arial" w:hAnsi="Arial" w:cs="Arial"/>
          <w:b/>
          <w:sz w:val="16"/>
          <w:szCs w:val="16"/>
        </w:rPr>
      </w:pPr>
    </w:p>
    <w:p w14:paraId="64E17C9C"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397663F5"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 xml:space="preserve">Wykonawca bez uprzedniej pisemnej zgody Zamawiającego nie może przelać wierzytelności na rzecz osób trzecich, dokonać przeniesienia praw i obowiązków </w:t>
      </w:r>
      <w:r>
        <w:rPr>
          <w:rFonts w:ascii="Arial" w:hAnsi="Arial" w:cs="Arial"/>
        </w:rPr>
        <w:br/>
      </w:r>
      <w:r w:rsidRPr="00E746D9">
        <w:rPr>
          <w:rFonts w:ascii="Arial" w:hAnsi="Arial" w:cs="Arial"/>
        </w:rPr>
        <w:t>ani dokonać innych cesji związanych z realizacją niniejszej Umowy.</w:t>
      </w:r>
    </w:p>
    <w:p w14:paraId="0DE58E71" w14:textId="77777777" w:rsidR="00636BAD" w:rsidRPr="00E746D9" w:rsidRDefault="00636BAD" w:rsidP="006736BC">
      <w:pPr>
        <w:numPr>
          <w:ilvl w:val="0"/>
          <w:numId w:val="272"/>
        </w:numPr>
        <w:spacing w:after="120"/>
        <w:ind w:left="284"/>
        <w:jc w:val="both"/>
        <w:rPr>
          <w:rFonts w:eastAsiaTheme="majorEastAsia"/>
          <w:lang w:eastAsia="pl-PL"/>
        </w:rPr>
      </w:pPr>
      <w:r w:rsidRPr="00E746D9">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3A962FC3"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bCs/>
        </w:rPr>
        <w:t xml:space="preserve">W przypadku gdy zamówienia udzielono wykonawcom wspólnie ubiegającym się </w:t>
      </w:r>
      <w:r>
        <w:rPr>
          <w:rFonts w:ascii="Arial" w:hAnsi="Arial" w:cs="Arial"/>
          <w:bCs/>
        </w:rPr>
        <w:br/>
      </w:r>
      <w:r w:rsidRPr="00E746D9">
        <w:rPr>
          <w:rFonts w:ascii="Arial" w:hAnsi="Arial" w:cs="Arial"/>
          <w:bCs/>
        </w:rPr>
        <w:t>o udzielenie zamówienia, ponoszą oni solidarną odpowiedzialność za wykonanie umowy.</w:t>
      </w:r>
    </w:p>
    <w:p w14:paraId="2EB313D9"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270D34AA"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 xml:space="preserve">W sprawach nieuregulowanych niniejszą umową mają zastosowanie przepisy Kodeksu Cywilnego oraz ustawy Pzp wraz z aktami wykonawczymi do tych aktów. </w:t>
      </w:r>
    </w:p>
    <w:p w14:paraId="40AA2683"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5A9457BD"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Ewentualne spory mogące wyniknąć na tle niniejszej umowy rozstrzygać będzie Sąd   powszechny właściwy dla siedziby Zamawiającego.</w:t>
      </w:r>
    </w:p>
    <w:p w14:paraId="07F6D9EF" w14:textId="77777777" w:rsidR="00636BAD" w:rsidRPr="00E746D9" w:rsidRDefault="00636BAD" w:rsidP="006736BC">
      <w:pPr>
        <w:numPr>
          <w:ilvl w:val="0"/>
          <w:numId w:val="272"/>
        </w:numPr>
        <w:spacing w:after="120"/>
        <w:ind w:left="284"/>
        <w:jc w:val="both"/>
        <w:rPr>
          <w:rFonts w:ascii="Arial" w:hAnsi="Arial" w:cs="Arial"/>
          <w:bCs/>
        </w:rPr>
      </w:pPr>
      <w:r w:rsidRPr="00E746D9">
        <w:rPr>
          <w:rFonts w:ascii="Arial" w:hAnsi="Arial" w:cs="Arial"/>
        </w:rPr>
        <w:t>Załączniki stanowią integralną część umowy.</w:t>
      </w:r>
    </w:p>
    <w:p w14:paraId="24136B5C" w14:textId="77777777" w:rsidR="00636BAD" w:rsidRPr="00E746D9" w:rsidRDefault="00636BAD" w:rsidP="006736BC">
      <w:pPr>
        <w:numPr>
          <w:ilvl w:val="0"/>
          <w:numId w:val="272"/>
        </w:numPr>
        <w:spacing w:after="120"/>
        <w:ind w:left="284"/>
        <w:jc w:val="both"/>
        <w:rPr>
          <w:rFonts w:ascii="Arial" w:hAnsi="Arial" w:cs="Arial"/>
          <w:b/>
          <w:u w:val="single"/>
        </w:rPr>
      </w:pPr>
      <w:r w:rsidRPr="00E746D9">
        <w:rPr>
          <w:rFonts w:ascii="Arial" w:eastAsia="Times New Roman" w:hAnsi="Arial" w:cs="Arial"/>
          <w:lang w:eastAsia="pl-PL"/>
        </w:rPr>
        <w:t>Niniejsza umowa zostanie zawarta w dniu podpisania jej przez upoważnionych przedstawicieli stron</w:t>
      </w:r>
    </w:p>
    <w:p w14:paraId="180A717B" w14:textId="77777777" w:rsidR="00636BAD" w:rsidRPr="00E746D9" w:rsidRDefault="00636BAD" w:rsidP="00636BAD">
      <w:pPr>
        <w:rPr>
          <w:rFonts w:ascii="Arial" w:hAnsi="Arial" w:cs="Arial"/>
          <w:b/>
          <w:u w:val="single"/>
        </w:rPr>
      </w:pPr>
    </w:p>
    <w:p w14:paraId="63B032FB" w14:textId="77777777" w:rsidR="00636BAD" w:rsidRPr="00E746D9" w:rsidRDefault="00636BAD" w:rsidP="00636BAD">
      <w:pPr>
        <w:rPr>
          <w:rFonts w:ascii="Arial" w:hAnsi="Arial" w:cs="Arial"/>
          <w:b/>
          <w:u w:val="single"/>
        </w:rPr>
      </w:pPr>
      <w:r w:rsidRPr="00E746D9">
        <w:rPr>
          <w:rFonts w:ascii="Arial" w:hAnsi="Arial" w:cs="Arial"/>
          <w:b/>
          <w:u w:val="single"/>
        </w:rPr>
        <w:t xml:space="preserve">Załączniki: </w:t>
      </w:r>
    </w:p>
    <w:p w14:paraId="79A0A2F8" w14:textId="77777777" w:rsidR="00636BAD" w:rsidRPr="00E746D9" w:rsidRDefault="00636BAD" w:rsidP="00636BAD">
      <w:pPr>
        <w:spacing w:after="0"/>
        <w:rPr>
          <w:rFonts w:ascii="Arial" w:hAnsi="Arial" w:cs="Arial"/>
        </w:rPr>
      </w:pPr>
      <w:r w:rsidRPr="00E746D9">
        <w:rPr>
          <w:rFonts w:ascii="Arial" w:hAnsi="Arial" w:cs="Arial"/>
        </w:rPr>
        <w:t>Załącznik nr 1 – formularz cenowy</w:t>
      </w:r>
    </w:p>
    <w:p w14:paraId="2298F17E" w14:textId="77777777" w:rsidR="00636BAD" w:rsidRPr="00E746D9" w:rsidRDefault="00636BAD" w:rsidP="00636BAD">
      <w:pPr>
        <w:spacing w:after="0"/>
        <w:rPr>
          <w:rFonts w:ascii="Arial" w:hAnsi="Arial" w:cs="Arial"/>
        </w:rPr>
      </w:pPr>
      <w:r w:rsidRPr="00E746D9">
        <w:rPr>
          <w:rFonts w:ascii="Arial" w:hAnsi="Arial" w:cs="Arial"/>
        </w:rPr>
        <w:t>Załącznik nr 1A – szczegółowa specyfikacja techniczna/opis przedmiotu zamówienia;</w:t>
      </w:r>
    </w:p>
    <w:p w14:paraId="607529BE" w14:textId="77777777" w:rsidR="00636BAD" w:rsidRPr="00E746D9" w:rsidRDefault="00636BAD" w:rsidP="00636BAD">
      <w:pPr>
        <w:spacing w:after="0"/>
        <w:rPr>
          <w:rFonts w:ascii="Arial" w:hAnsi="Arial" w:cs="Arial"/>
        </w:rPr>
      </w:pPr>
      <w:r w:rsidRPr="00E746D9">
        <w:rPr>
          <w:rFonts w:ascii="Arial" w:hAnsi="Arial" w:cs="Arial"/>
        </w:rPr>
        <w:t>Załącznik nr 2 – lista punktów serwisowych</w:t>
      </w:r>
    </w:p>
    <w:p w14:paraId="09CF35FE" w14:textId="77777777" w:rsidR="00636BAD" w:rsidRPr="00E746D9" w:rsidRDefault="00636BAD" w:rsidP="00636BAD">
      <w:pPr>
        <w:spacing w:after="0"/>
        <w:rPr>
          <w:rFonts w:ascii="Arial" w:hAnsi="Arial" w:cs="Arial"/>
        </w:rPr>
      </w:pPr>
      <w:bookmarkStart w:id="329" w:name="_Hlk120105500"/>
      <w:r w:rsidRPr="00E746D9">
        <w:rPr>
          <w:rFonts w:ascii="Arial" w:hAnsi="Arial" w:cs="Arial"/>
        </w:rPr>
        <w:t xml:space="preserve">Załącznik nr 3 – </w:t>
      </w:r>
      <w:r>
        <w:rPr>
          <w:rFonts w:ascii="Arial" w:hAnsi="Arial" w:cs="Arial"/>
        </w:rPr>
        <w:t>W</w:t>
      </w:r>
      <w:r w:rsidRPr="00E746D9">
        <w:rPr>
          <w:rFonts w:ascii="Arial" w:hAnsi="Arial" w:cs="Arial"/>
        </w:rPr>
        <w:t xml:space="preserve">zór </w:t>
      </w:r>
      <w:r>
        <w:rPr>
          <w:rFonts w:ascii="Arial" w:hAnsi="Arial" w:cs="Arial"/>
        </w:rPr>
        <w:t>P</w:t>
      </w:r>
      <w:r w:rsidRPr="00E746D9">
        <w:rPr>
          <w:rFonts w:ascii="Arial" w:hAnsi="Arial" w:cs="Arial"/>
        </w:rPr>
        <w:t>rotokołu przyjęcia-przekazania</w:t>
      </w:r>
      <w:bookmarkEnd w:id="329"/>
      <w:r w:rsidRPr="00E746D9">
        <w:rPr>
          <w:rFonts w:ascii="Arial" w:hAnsi="Arial" w:cs="Arial"/>
        </w:rPr>
        <w:t>;</w:t>
      </w:r>
    </w:p>
    <w:p w14:paraId="6D570E30" w14:textId="77777777" w:rsidR="00636BAD" w:rsidRPr="00E746D9" w:rsidRDefault="00636BAD" w:rsidP="00636BAD">
      <w:pPr>
        <w:spacing w:after="0"/>
        <w:rPr>
          <w:rFonts w:ascii="Arial" w:hAnsi="Arial" w:cs="Arial"/>
        </w:rPr>
      </w:pPr>
      <w:r w:rsidRPr="00E746D9">
        <w:rPr>
          <w:rFonts w:ascii="Arial" w:hAnsi="Arial" w:cs="Arial"/>
        </w:rPr>
        <w:t>Załącznik nr 4 – Wymagania w zakresie znakowania kodem kreskowym</w:t>
      </w:r>
    </w:p>
    <w:p w14:paraId="3FC83B21" w14:textId="77777777" w:rsidR="00636BAD" w:rsidRPr="00E746D9" w:rsidRDefault="00636BAD" w:rsidP="00636BAD">
      <w:pPr>
        <w:spacing w:after="0"/>
        <w:rPr>
          <w:rFonts w:ascii="Arial" w:hAnsi="Arial" w:cs="Arial"/>
        </w:rPr>
      </w:pPr>
      <w:r w:rsidRPr="00E746D9">
        <w:rPr>
          <w:rFonts w:ascii="Arial" w:hAnsi="Arial" w:cs="Arial"/>
        </w:rPr>
        <w:t>Załącznik nr 5 – wzór karty wyrobu;</w:t>
      </w:r>
    </w:p>
    <w:p w14:paraId="7F9125D8" w14:textId="77777777" w:rsidR="00636BAD" w:rsidRPr="00E746D9" w:rsidRDefault="00636BAD" w:rsidP="00636BAD">
      <w:pPr>
        <w:spacing w:after="0"/>
        <w:rPr>
          <w:rFonts w:ascii="Arial" w:hAnsi="Arial" w:cs="Arial"/>
        </w:rPr>
      </w:pPr>
      <w:r w:rsidRPr="00E746D9">
        <w:rPr>
          <w:rFonts w:ascii="Arial" w:hAnsi="Arial" w:cs="Arial"/>
        </w:rPr>
        <w:t>Załącznik nr 6 – wzór karty sprzętu;</w:t>
      </w:r>
    </w:p>
    <w:p w14:paraId="7E65CCE5" w14:textId="77777777" w:rsidR="00636BAD" w:rsidRPr="00E746D9" w:rsidRDefault="00636BAD" w:rsidP="00636BAD">
      <w:pPr>
        <w:spacing w:after="0"/>
        <w:rPr>
          <w:rFonts w:ascii="Arial" w:hAnsi="Arial" w:cs="Arial"/>
        </w:rPr>
      </w:pPr>
      <w:r w:rsidRPr="00E746D9">
        <w:rPr>
          <w:rFonts w:ascii="Arial" w:hAnsi="Arial" w:cs="Arial"/>
        </w:rPr>
        <w:t>Załącznik nr 7 – wzór protokołu reklamacji;</w:t>
      </w:r>
    </w:p>
    <w:p w14:paraId="22727018" w14:textId="77777777" w:rsidR="00636BAD" w:rsidRDefault="00636BAD" w:rsidP="00636BAD">
      <w:pPr>
        <w:spacing w:after="0"/>
        <w:rPr>
          <w:rFonts w:ascii="Arial" w:hAnsi="Arial" w:cs="Arial"/>
        </w:rPr>
      </w:pPr>
      <w:bookmarkStart w:id="330" w:name="_Hlk120109204"/>
      <w:r w:rsidRPr="00E746D9">
        <w:rPr>
          <w:rFonts w:ascii="Arial" w:hAnsi="Arial" w:cs="Arial"/>
        </w:rPr>
        <w:t>Załącznik nr 8 – wzór Awizo dostawy;</w:t>
      </w:r>
      <w:bookmarkEnd w:id="330"/>
    </w:p>
    <w:p w14:paraId="1B4308C9" w14:textId="77777777" w:rsidR="00636BAD" w:rsidRDefault="00636BAD" w:rsidP="00636BAD">
      <w:pPr>
        <w:spacing w:after="0"/>
        <w:rPr>
          <w:rFonts w:ascii="Arial" w:hAnsi="Arial" w:cs="Arial"/>
        </w:rPr>
      </w:pPr>
      <w:r w:rsidRPr="00E746D9">
        <w:rPr>
          <w:rFonts w:ascii="Arial" w:hAnsi="Arial" w:cs="Arial"/>
        </w:rPr>
        <w:t xml:space="preserve">Załącznik nr </w:t>
      </w:r>
      <w:r>
        <w:rPr>
          <w:rFonts w:ascii="Arial" w:hAnsi="Arial" w:cs="Arial"/>
        </w:rPr>
        <w:t>9</w:t>
      </w:r>
      <w:r w:rsidRPr="00E746D9">
        <w:rPr>
          <w:rFonts w:ascii="Arial" w:hAnsi="Arial" w:cs="Arial"/>
        </w:rPr>
        <w:t xml:space="preserve"> – wzór zamówienia</w:t>
      </w:r>
      <w:r>
        <w:rPr>
          <w:rFonts w:ascii="Arial" w:hAnsi="Arial" w:cs="Arial"/>
        </w:rPr>
        <w:t xml:space="preserve"> (dokument uruchomienia opcji);</w:t>
      </w:r>
    </w:p>
    <w:p w14:paraId="75B4C61B" w14:textId="77777777" w:rsidR="00636BAD" w:rsidRDefault="00636BAD" w:rsidP="00636BAD">
      <w:pPr>
        <w:spacing w:after="0"/>
        <w:rPr>
          <w:rFonts w:ascii="Arial" w:hAnsi="Arial" w:cs="Arial"/>
        </w:rPr>
      </w:pPr>
    </w:p>
    <w:p w14:paraId="3320F7C4" w14:textId="77777777" w:rsidR="00636BAD" w:rsidRPr="00E746D9" w:rsidRDefault="00636BAD" w:rsidP="00636BAD">
      <w:pPr>
        <w:spacing w:after="0"/>
        <w:rPr>
          <w:rFonts w:ascii="Arial" w:hAnsi="Arial" w:cs="Arial"/>
        </w:rPr>
      </w:pPr>
    </w:p>
    <w:p w14:paraId="12CDDAB8" w14:textId="77777777" w:rsidR="00636BAD" w:rsidRPr="00E746D9" w:rsidRDefault="00636BAD" w:rsidP="00636BAD">
      <w:pPr>
        <w:spacing w:after="0"/>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636BAD" w:rsidRPr="00E746D9" w14:paraId="262F7DD5" w14:textId="77777777" w:rsidTr="005559CB">
        <w:trPr>
          <w:trHeight w:val="42"/>
        </w:trPr>
        <w:tc>
          <w:tcPr>
            <w:tcW w:w="4599" w:type="dxa"/>
            <w:hideMark/>
          </w:tcPr>
          <w:p w14:paraId="7E4C8760" w14:textId="77777777" w:rsidR="00636BAD" w:rsidRPr="00E746D9" w:rsidRDefault="00636BAD" w:rsidP="005559CB">
            <w:pPr>
              <w:spacing w:after="200" w:line="276" w:lineRule="auto"/>
              <w:rPr>
                <w:rFonts w:ascii="Arial" w:eastAsia="Times New Roman" w:hAnsi="Arial" w:cs="Arial"/>
                <w:b/>
                <w:bCs/>
                <w:lang w:eastAsia="pl-PL"/>
              </w:rPr>
            </w:pPr>
            <w:r w:rsidRPr="00E746D9">
              <w:rPr>
                <w:rFonts w:ascii="Arial" w:eastAsia="Times New Roman" w:hAnsi="Arial" w:cs="Arial"/>
                <w:b/>
                <w:bCs/>
                <w:lang w:eastAsia="pl-PL"/>
              </w:rPr>
              <w:lastRenderedPageBreak/>
              <w:t xml:space="preserve">                 WYKONAWCA</w:t>
            </w:r>
          </w:p>
        </w:tc>
        <w:tc>
          <w:tcPr>
            <w:tcW w:w="4599" w:type="dxa"/>
          </w:tcPr>
          <w:p w14:paraId="58F27977" w14:textId="77777777" w:rsidR="00636BAD" w:rsidRPr="00E746D9" w:rsidRDefault="00636BAD" w:rsidP="005559CB">
            <w:pPr>
              <w:spacing w:after="200" w:line="276" w:lineRule="auto"/>
              <w:rPr>
                <w:rFonts w:ascii="Arial" w:eastAsia="Times New Roman" w:hAnsi="Arial" w:cs="Arial"/>
                <w:b/>
                <w:bCs/>
                <w:lang w:eastAsia="pl-PL"/>
              </w:rPr>
            </w:pPr>
            <w:r w:rsidRPr="00E746D9">
              <w:rPr>
                <w:rFonts w:ascii="Arial" w:eastAsia="Times New Roman" w:hAnsi="Arial" w:cs="Arial"/>
                <w:b/>
                <w:bCs/>
                <w:lang w:eastAsia="pl-PL"/>
              </w:rPr>
              <w:t xml:space="preserve">                 ZAMAWIAJĄCY</w:t>
            </w:r>
          </w:p>
          <w:p w14:paraId="692AB35A" w14:textId="77777777" w:rsidR="00636BAD" w:rsidRPr="00E746D9" w:rsidRDefault="00636BAD" w:rsidP="005559CB">
            <w:pPr>
              <w:spacing w:after="200" w:line="276" w:lineRule="auto"/>
              <w:rPr>
                <w:rFonts w:ascii="Arial" w:eastAsia="Times New Roman" w:hAnsi="Arial" w:cs="Arial"/>
                <w:b/>
                <w:bCs/>
                <w:lang w:eastAsia="pl-PL"/>
              </w:rPr>
            </w:pPr>
          </w:p>
        </w:tc>
      </w:tr>
      <w:tr w:rsidR="00636BAD" w:rsidRPr="00E746D9" w14:paraId="520C6295" w14:textId="77777777" w:rsidTr="005559CB">
        <w:trPr>
          <w:trHeight w:val="881"/>
        </w:trPr>
        <w:tc>
          <w:tcPr>
            <w:tcW w:w="4599" w:type="dxa"/>
            <w:vAlign w:val="bottom"/>
          </w:tcPr>
          <w:p w14:paraId="06FB0AB5" w14:textId="77777777" w:rsidR="00636BAD" w:rsidRDefault="00636BAD" w:rsidP="005559CB">
            <w:pPr>
              <w:spacing w:after="200" w:line="276" w:lineRule="auto"/>
              <w:jc w:val="both"/>
              <w:rPr>
                <w:rFonts w:ascii="Arial" w:eastAsia="Times New Roman" w:hAnsi="Arial" w:cs="Arial"/>
                <w:lang w:eastAsia="pl-PL"/>
              </w:rPr>
            </w:pPr>
          </w:p>
          <w:p w14:paraId="6B1710E0" w14:textId="77777777" w:rsidR="00636BAD" w:rsidRDefault="00636BAD" w:rsidP="005559CB">
            <w:pPr>
              <w:spacing w:after="200" w:line="276" w:lineRule="auto"/>
              <w:jc w:val="both"/>
              <w:rPr>
                <w:rFonts w:ascii="Arial" w:eastAsia="Times New Roman" w:hAnsi="Arial" w:cs="Arial"/>
                <w:lang w:eastAsia="pl-PL"/>
              </w:rPr>
            </w:pPr>
          </w:p>
          <w:p w14:paraId="67D66950" w14:textId="77777777" w:rsidR="00636BAD" w:rsidRPr="00E746D9" w:rsidRDefault="00636BAD" w:rsidP="005559CB">
            <w:pPr>
              <w:spacing w:after="200" w:line="276" w:lineRule="auto"/>
              <w:jc w:val="both"/>
              <w:rPr>
                <w:rFonts w:ascii="Arial" w:eastAsia="Times New Roman" w:hAnsi="Arial" w:cs="Arial"/>
                <w:lang w:eastAsia="pl-PL"/>
              </w:rPr>
            </w:pPr>
          </w:p>
        </w:tc>
        <w:tc>
          <w:tcPr>
            <w:tcW w:w="4599" w:type="dxa"/>
            <w:vAlign w:val="bottom"/>
          </w:tcPr>
          <w:p w14:paraId="27931EAC" w14:textId="77777777" w:rsidR="00636BAD" w:rsidRPr="00E746D9" w:rsidRDefault="00636BAD" w:rsidP="005559CB">
            <w:pPr>
              <w:spacing w:after="200" w:line="276" w:lineRule="auto"/>
              <w:jc w:val="both"/>
              <w:rPr>
                <w:rFonts w:ascii="Arial" w:eastAsia="Times New Roman" w:hAnsi="Arial" w:cs="Arial"/>
                <w:lang w:eastAsia="pl-PL"/>
              </w:rPr>
            </w:pPr>
          </w:p>
        </w:tc>
      </w:tr>
      <w:tr w:rsidR="00636BAD" w:rsidRPr="00E746D9" w14:paraId="2E944281" w14:textId="77777777" w:rsidTr="005559CB">
        <w:trPr>
          <w:trHeight w:val="32"/>
        </w:trPr>
        <w:tc>
          <w:tcPr>
            <w:tcW w:w="4599" w:type="dxa"/>
            <w:vAlign w:val="bottom"/>
          </w:tcPr>
          <w:p w14:paraId="402ECD83" w14:textId="77777777" w:rsidR="00636BAD" w:rsidRPr="00E746D9" w:rsidRDefault="00636BAD" w:rsidP="005559CB">
            <w:pPr>
              <w:spacing w:after="200" w:line="276" w:lineRule="auto"/>
              <w:jc w:val="both"/>
              <w:rPr>
                <w:rFonts w:ascii="Arial" w:eastAsia="Times New Roman" w:hAnsi="Arial" w:cs="Arial"/>
                <w:lang w:eastAsia="pl-PL"/>
              </w:rPr>
            </w:pPr>
            <w:r w:rsidRPr="00E746D9">
              <w:rPr>
                <w:rFonts w:ascii="Arial" w:eastAsia="Times New Roman" w:hAnsi="Arial" w:cs="Arial"/>
                <w:b/>
                <w:bCs/>
                <w:lang w:eastAsia="pl-PL"/>
              </w:rPr>
              <w:t>UZGODNIONO:</w:t>
            </w:r>
          </w:p>
        </w:tc>
        <w:tc>
          <w:tcPr>
            <w:tcW w:w="4599" w:type="dxa"/>
            <w:vAlign w:val="bottom"/>
          </w:tcPr>
          <w:p w14:paraId="5E8EFD32" w14:textId="77777777" w:rsidR="00636BAD" w:rsidRPr="00E746D9" w:rsidRDefault="00636BAD" w:rsidP="005559CB">
            <w:pPr>
              <w:spacing w:after="200" w:line="276" w:lineRule="auto"/>
              <w:ind w:left="251"/>
              <w:rPr>
                <w:rFonts w:ascii="Arial" w:eastAsia="Times New Roman" w:hAnsi="Arial" w:cs="Arial"/>
                <w:b/>
                <w:bCs/>
                <w:lang w:eastAsia="pl-PL"/>
              </w:rPr>
            </w:pPr>
          </w:p>
        </w:tc>
      </w:tr>
      <w:tr w:rsidR="00636BAD" w:rsidRPr="00E746D9" w14:paraId="683F4ED2" w14:textId="77777777" w:rsidTr="005559CB">
        <w:trPr>
          <w:trHeight w:val="186"/>
        </w:trPr>
        <w:tc>
          <w:tcPr>
            <w:tcW w:w="4599" w:type="dxa"/>
            <w:vAlign w:val="bottom"/>
          </w:tcPr>
          <w:p w14:paraId="08C81274" w14:textId="77777777" w:rsidR="00636BAD" w:rsidRPr="00E746D9" w:rsidRDefault="00636BAD" w:rsidP="005559CB">
            <w:pPr>
              <w:spacing w:after="200" w:line="276" w:lineRule="auto"/>
              <w:jc w:val="both"/>
              <w:rPr>
                <w:rFonts w:ascii="Arial" w:eastAsia="Times New Roman" w:hAnsi="Arial" w:cs="Arial"/>
                <w:lang w:eastAsia="pl-PL"/>
              </w:rPr>
            </w:pPr>
          </w:p>
          <w:p w14:paraId="7E789978" w14:textId="77777777" w:rsidR="00636BAD" w:rsidRPr="00E746D9" w:rsidRDefault="00636BAD" w:rsidP="005559CB">
            <w:pPr>
              <w:spacing w:after="200" w:line="276" w:lineRule="auto"/>
              <w:jc w:val="both"/>
              <w:rPr>
                <w:rFonts w:ascii="Arial" w:eastAsia="Times New Roman" w:hAnsi="Arial" w:cs="Arial"/>
                <w:lang w:eastAsia="pl-PL"/>
              </w:rPr>
            </w:pPr>
          </w:p>
          <w:p w14:paraId="73A48CAC" w14:textId="77777777" w:rsidR="00636BAD" w:rsidRPr="00E746D9" w:rsidRDefault="00636BAD" w:rsidP="005559CB">
            <w:pPr>
              <w:spacing w:after="200" w:line="276" w:lineRule="auto"/>
              <w:jc w:val="both"/>
              <w:rPr>
                <w:rFonts w:ascii="Arial" w:eastAsia="Times New Roman" w:hAnsi="Arial" w:cs="Arial"/>
                <w:lang w:eastAsia="pl-PL"/>
              </w:rPr>
            </w:pPr>
          </w:p>
          <w:p w14:paraId="0AB59AE6" w14:textId="77777777" w:rsidR="00636BAD" w:rsidRPr="00E746D9" w:rsidRDefault="00636BAD" w:rsidP="005559CB">
            <w:pPr>
              <w:spacing w:line="276" w:lineRule="auto"/>
              <w:jc w:val="both"/>
              <w:rPr>
                <w:rFonts w:ascii="Arial" w:eastAsia="Times New Roman" w:hAnsi="Arial" w:cs="Arial"/>
                <w:lang w:eastAsia="pl-PL"/>
              </w:rPr>
            </w:pPr>
            <w:r w:rsidRPr="00E746D9">
              <w:rPr>
                <w:rFonts w:ascii="Arial" w:eastAsia="Times New Roman" w:hAnsi="Arial" w:cs="Arial"/>
                <w:lang w:eastAsia="pl-PL"/>
              </w:rPr>
              <w:t>……………………………………………</w:t>
            </w:r>
          </w:p>
          <w:p w14:paraId="74041922" w14:textId="77777777" w:rsidR="00636BAD" w:rsidRPr="00E746D9" w:rsidRDefault="00636BAD" w:rsidP="005559CB">
            <w:pPr>
              <w:spacing w:after="200" w:line="276" w:lineRule="auto"/>
              <w:rPr>
                <w:rFonts w:ascii="Arial" w:eastAsia="Times New Roman" w:hAnsi="Arial" w:cs="Arial"/>
                <w:lang w:eastAsia="pl-PL"/>
              </w:rPr>
            </w:pPr>
            <w:r w:rsidRPr="00E746D9">
              <w:rPr>
                <w:rFonts w:ascii="Arial" w:eastAsia="Times New Roman" w:hAnsi="Arial" w:cs="Arial"/>
                <w:lang w:eastAsia="pl-PL"/>
              </w:rPr>
              <w:t>Radca prawny</w:t>
            </w:r>
          </w:p>
          <w:p w14:paraId="5C45144D" w14:textId="77777777" w:rsidR="00636BAD" w:rsidRPr="00E746D9" w:rsidRDefault="00636BAD" w:rsidP="005559CB">
            <w:pPr>
              <w:spacing w:after="200" w:line="276" w:lineRule="auto"/>
              <w:jc w:val="center"/>
              <w:rPr>
                <w:rFonts w:ascii="Arial" w:eastAsia="Times New Roman" w:hAnsi="Arial" w:cs="Arial"/>
                <w:lang w:eastAsia="pl-PL"/>
              </w:rPr>
            </w:pPr>
          </w:p>
          <w:p w14:paraId="6128BDFD" w14:textId="77777777" w:rsidR="00636BAD" w:rsidRPr="00E746D9" w:rsidRDefault="00636BAD" w:rsidP="005559CB">
            <w:pPr>
              <w:spacing w:after="200" w:line="276" w:lineRule="auto"/>
              <w:jc w:val="both"/>
              <w:rPr>
                <w:rFonts w:ascii="Arial" w:eastAsia="Times New Roman" w:hAnsi="Arial" w:cs="Arial"/>
                <w:lang w:eastAsia="pl-PL"/>
              </w:rPr>
            </w:pPr>
          </w:p>
        </w:tc>
        <w:tc>
          <w:tcPr>
            <w:tcW w:w="4599" w:type="dxa"/>
            <w:vAlign w:val="bottom"/>
          </w:tcPr>
          <w:p w14:paraId="730D81F3" w14:textId="77777777" w:rsidR="00636BAD" w:rsidRPr="00E746D9" w:rsidRDefault="00636BAD" w:rsidP="005559CB">
            <w:pPr>
              <w:spacing w:after="200" w:line="276" w:lineRule="auto"/>
              <w:rPr>
                <w:rFonts w:ascii="Arial" w:eastAsia="Times New Roman" w:hAnsi="Arial" w:cs="Arial"/>
                <w:lang w:eastAsia="pl-PL"/>
              </w:rPr>
            </w:pPr>
          </w:p>
        </w:tc>
      </w:tr>
      <w:tr w:rsidR="00636BAD" w:rsidRPr="00E746D9" w14:paraId="737EE97A" w14:textId="77777777" w:rsidTr="005559CB">
        <w:trPr>
          <w:trHeight w:val="219"/>
        </w:trPr>
        <w:tc>
          <w:tcPr>
            <w:tcW w:w="4599" w:type="dxa"/>
            <w:vAlign w:val="bottom"/>
          </w:tcPr>
          <w:p w14:paraId="5FBFBEC1" w14:textId="77777777" w:rsidR="00636BAD" w:rsidRPr="00E746D9" w:rsidRDefault="00636BAD" w:rsidP="005559CB">
            <w:pPr>
              <w:spacing w:line="276" w:lineRule="auto"/>
              <w:jc w:val="both"/>
              <w:rPr>
                <w:rFonts w:ascii="Arial" w:eastAsia="Times New Roman" w:hAnsi="Arial" w:cs="Arial"/>
                <w:lang w:eastAsia="pl-PL"/>
              </w:rPr>
            </w:pPr>
            <w:r w:rsidRPr="00E746D9">
              <w:rPr>
                <w:rFonts w:ascii="Arial" w:eastAsia="Times New Roman" w:hAnsi="Arial" w:cs="Arial"/>
                <w:lang w:eastAsia="pl-PL"/>
              </w:rPr>
              <w:t>……………………………………………</w:t>
            </w:r>
          </w:p>
          <w:p w14:paraId="5A05E49A" w14:textId="77777777" w:rsidR="00636BAD" w:rsidRPr="00E746D9" w:rsidRDefault="00636BAD" w:rsidP="005559CB">
            <w:pPr>
              <w:spacing w:after="200" w:line="276" w:lineRule="auto"/>
              <w:jc w:val="both"/>
              <w:rPr>
                <w:rFonts w:ascii="Arial" w:eastAsia="Times New Roman" w:hAnsi="Arial" w:cs="Arial"/>
                <w:lang w:eastAsia="pl-PL"/>
              </w:rPr>
            </w:pPr>
            <w:r w:rsidRPr="00E746D9">
              <w:rPr>
                <w:rFonts w:ascii="Arial" w:eastAsia="Times New Roman" w:hAnsi="Arial" w:cs="Arial"/>
                <w:lang w:eastAsia="pl-PL"/>
              </w:rPr>
              <w:t>Główny Księgowy</w:t>
            </w:r>
          </w:p>
        </w:tc>
        <w:tc>
          <w:tcPr>
            <w:tcW w:w="4599" w:type="dxa"/>
            <w:vAlign w:val="bottom"/>
          </w:tcPr>
          <w:p w14:paraId="2F1FD6C4" w14:textId="77777777" w:rsidR="00636BAD" w:rsidRPr="00E746D9" w:rsidRDefault="00636BAD" w:rsidP="005559CB">
            <w:pPr>
              <w:spacing w:after="200" w:line="276" w:lineRule="auto"/>
              <w:jc w:val="center"/>
              <w:rPr>
                <w:rFonts w:ascii="Arial" w:eastAsia="Times New Roman" w:hAnsi="Arial" w:cs="Arial"/>
                <w:lang w:eastAsia="pl-PL"/>
              </w:rPr>
            </w:pPr>
          </w:p>
        </w:tc>
      </w:tr>
    </w:tbl>
    <w:p w14:paraId="66CFEA13" w14:textId="77777777" w:rsidR="00636BAD" w:rsidRPr="00E746D9" w:rsidRDefault="00636BAD" w:rsidP="00636BAD">
      <w:pPr>
        <w:spacing w:after="0"/>
        <w:sectPr w:rsidR="00636BAD" w:rsidRPr="00E746D9" w:rsidSect="00636BAD">
          <w:headerReference w:type="default" r:id="rId106"/>
          <w:footerReference w:type="default" r:id="rId107"/>
          <w:headerReference w:type="first" r:id="rId108"/>
          <w:footerReference w:type="first" r:id="rId109"/>
          <w:pgSz w:w="11906" w:h="16838"/>
          <w:pgMar w:top="1134" w:right="1134" w:bottom="1134" w:left="1701" w:header="709" w:footer="709" w:gutter="0"/>
          <w:cols w:space="708"/>
        </w:sectPr>
      </w:pPr>
    </w:p>
    <w:p w14:paraId="5153C560" w14:textId="77777777" w:rsidR="00636BAD" w:rsidRPr="00E746D9" w:rsidRDefault="00636BAD" w:rsidP="00636BAD">
      <w:pPr>
        <w:jc w:val="right"/>
        <w:rPr>
          <w:rFonts w:ascii="Arial" w:hAnsi="Arial" w:cs="Arial"/>
          <w:szCs w:val="24"/>
        </w:rPr>
      </w:pPr>
      <w:r w:rsidRPr="00E746D9">
        <w:rPr>
          <w:rFonts w:ascii="Arial" w:hAnsi="Arial" w:cs="Arial"/>
          <w:b/>
          <w:bCs/>
          <w:szCs w:val="24"/>
        </w:rPr>
        <w:lastRenderedPageBreak/>
        <w:t xml:space="preserve">Załącznik nr 1 – Formularz cenowy </w:t>
      </w:r>
    </w:p>
    <w:p w14:paraId="15C7D1FD" w14:textId="77777777" w:rsidR="00636BAD" w:rsidRPr="00E746D9" w:rsidRDefault="00636BAD" w:rsidP="00636BAD">
      <w:pPr>
        <w:autoSpaceDE w:val="0"/>
        <w:autoSpaceDN w:val="0"/>
        <w:adjustRightInd w:val="0"/>
        <w:jc w:val="center"/>
        <w:rPr>
          <w:rFonts w:ascii="Times New Roman" w:eastAsia="Calibri" w:hAnsi="Times New Roman" w:cs="Times New Roman"/>
          <w:b/>
          <w:szCs w:val="24"/>
        </w:rPr>
      </w:pPr>
    </w:p>
    <w:p w14:paraId="2DCF8FC8" w14:textId="77777777" w:rsidR="00636BAD" w:rsidRPr="00E746D9" w:rsidRDefault="00636BAD" w:rsidP="00636BAD">
      <w:pPr>
        <w:autoSpaceDE w:val="0"/>
        <w:autoSpaceDN w:val="0"/>
        <w:adjustRightInd w:val="0"/>
        <w:jc w:val="center"/>
        <w:rPr>
          <w:rFonts w:ascii="Times New Roman" w:eastAsia="Calibri" w:hAnsi="Times New Roman" w:cs="Times New Roman"/>
          <w:b/>
          <w:szCs w:val="24"/>
        </w:rPr>
      </w:pPr>
      <w:r w:rsidRPr="00E746D9">
        <w:rPr>
          <w:rFonts w:ascii="Arial" w:hAnsi="Arial" w:cs="Arial"/>
          <w:b/>
          <w:bCs/>
          <w:szCs w:val="24"/>
        </w:rPr>
        <w:t>FORMULARZ CENOWY</w:t>
      </w:r>
    </w:p>
    <w:p w14:paraId="0ECBC054" w14:textId="77777777" w:rsidR="00636BAD" w:rsidRPr="00E746D9" w:rsidRDefault="00636BAD" w:rsidP="00636BAD">
      <w:pPr>
        <w:spacing w:after="0"/>
        <w:rPr>
          <w:rFonts w:ascii="Arial" w:hAnsi="Arial" w:cs="Arial"/>
          <w:szCs w:val="24"/>
        </w:rPr>
      </w:pPr>
    </w:p>
    <w:p w14:paraId="399E13BC" w14:textId="77777777" w:rsidR="00636BAD" w:rsidRPr="00E746D9" w:rsidRDefault="00636BAD" w:rsidP="00636BAD">
      <w:pPr>
        <w:spacing w:after="0"/>
        <w:rPr>
          <w:rFonts w:ascii="Arial" w:hAnsi="Arial" w:cs="Arial"/>
          <w:szCs w:val="24"/>
        </w:rPr>
      </w:pPr>
    </w:p>
    <w:p w14:paraId="0067D623" w14:textId="77777777" w:rsidR="00636BAD" w:rsidRPr="00E746D9" w:rsidRDefault="00636BAD" w:rsidP="00636BAD">
      <w:pPr>
        <w:spacing w:after="0"/>
        <w:rPr>
          <w:rFonts w:ascii="Arial" w:hAnsi="Arial" w:cs="Arial"/>
          <w:szCs w:val="24"/>
        </w:rPr>
      </w:pPr>
    </w:p>
    <w:p w14:paraId="2A8EB117" w14:textId="77777777" w:rsidR="00636BAD" w:rsidRPr="00E746D9" w:rsidRDefault="00636BAD" w:rsidP="00636BAD">
      <w:pPr>
        <w:spacing w:after="0"/>
        <w:rPr>
          <w:rFonts w:ascii="Arial" w:hAnsi="Arial" w:cs="Arial"/>
          <w:szCs w:val="24"/>
        </w:rPr>
      </w:pPr>
    </w:p>
    <w:p w14:paraId="3F2C97EC" w14:textId="77777777" w:rsidR="00636BAD" w:rsidRPr="00E746D9" w:rsidRDefault="00636BAD" w:rsidP="00636BAD">
      <w:pPr>
        <w:spacing w:after="0"/>
        <w:rPr>
          <w:rFonts w:ascii="Arial" w:hAnsi="Arial" w:cs="Arial"/>
          <w:szCs w:val="24"/>
        </w:rPr>
      </w:pPr>
    </w:p>
    <w:p w14:paraId="2CCD156C" w14:textId="77777777" w:rsidR="00636BAD" w:rsidRPr="00E746D9" w:rsidRDefault="00636BAD" w:rsidP="00636BAD">
      <w:pPr>
        <w:spacing w:after="0"/>
        <w:rPr>
          <w:rFonts w:ascii="Arial" w:hAnsi="Arial" w:cs="Arial"/>
          <w:szCs w:val="24"/>
        </w:rPr>
      </w:pPr>
    </w:p>
    <w:p w14:paraId="52BB9E29" w14:textId="77777777" w:rsidR="00636BAD" w:rsidRPr="00E746D9" w:rsidRDefault="00636BAD" w:rsidP="00636BAD">
      <w:pPr>
        <w:spacing w:after="0"/>
        <w:rPr>
          <w:rFonts w:ascii="Arial" w:hAnsi="Arial" w:cs="Arial"/>
          <w:szCs w:val="24"/>
        </w:rPr>
      </w:pPr>
    </w:p>
    <w:p w14:paraId="02AF6124" w14:textId="77777777" w:rsidR="00636BAD" w:rsidRPr="00E746D9" w:rsidRDefault="00636BAD" w:rsidP="00636BAD">
      <w:pPr>
        <w:spacing w:after="0"/>
        <w:rPr>
          <w:rFonts w:ascii="Arial" w:hAnsi="Arial" w:cs="Arial"/>
          <w:szCs w:val="24"/>
        </w:rPr>
      </w:pPr>
    </w:p>
    <w:p w14:paraId="1D2E582E" w14:textId="77777777" w:rsidR="00636BAD" w:rsidRPr="00E746D9" w:rsidRDefault="00636BAD" w:rsidP="00636BAD">
      <w:pPr>
        <w:spacing w:after="0"/>
        <w:rPr>
          <w:rFonts w:ascii="Arial" w:hAnsi="Arial" w:cs="Arial"/>
          <w:szCs w:val="24"/>
        </w:rPr>
      </w:pPr>
    </w:p>
    <w:p w14:paraId="15F995BD" w14:textId="77777777" w:rsidR="00636BAD" w:rsidRPr="00E746D9" w:rsidRDefault="00636BAD" w:rsidP="00636BAD">
      <w:pPr>
        <w:spacing w:after="0"/>
        <w:rPr>
          <w:rFonts w:ascii="Arial" w:hAnsi="Arial" w:cs="Arial"/>
          <w:szCs w:val="24"/>
        </w:rPr>
      </w:pPr>
    </w:p>
    <w:p w14:paraId="22F2208B" w14:textId="77777777" w:rsidR="00636BAD" w:rsidRPr="00E746D9" w:rsidRDefault="00636BAD" w:rsidP="00636BAD">
      <w:pPr>
        <w:spacing w:after="0"/>
        <w:rPr>
          <w:rFonts w:ascii="Arial" w:hAnsi="Arial" w:cs="Arial"/>
          <w:szCs w:val="24"/>
        </w:rPr>
      </w:pPr>
    </w:p>
    <w:p w14:paraId="3DD746C5" w14:textId="77777777" w:rsidR="00636BAD" w:rsidRPr="00E746D9" w:rsidRDefault="00636BAD" w:rsidP="00636BAD">
      <w:pPr>
        <w:spacing w:after="0"/>
        <w:rPr>
          <w:rFonts w:ascii="Arial" w:hAnsi="Arial" w:cs="Arial"/>
          <w:szCs w:val="24"/>
        </w:rPr>
      </w:pPr>
    </w:p>
    <w:p w14:paraId="06C2B7FB" w14:textId="77777777" w:rsidR="00636BAD" w:rsidRPr="00E746D9" w:rsidRDefault="00636BAD" w:rsidP="00636BAD">
      <w:pPr>
        <w:spacing w:after="0"/>
        <w:rPr>
          <w:rFonts w:ascii="Arial" w:hAnsi="Arial" w:cs="Arial"/>
          <w:szCs w:val="24"/>
        </w:rPr>
      </w:pPr>
    </w:p>
    <w:p w14:paraId="7718C570" w14:textId="77777777" w:rsidR="00636BAD" w:rsidRPr="00E746D9" w:rsidRDefault="00636BAD" w:rsidP="00636BAD">
      <w:pPr>
        <w:spacing w:after="0"/>
        <w:rPr>
          <w:rFonts w:ascii="Arial" w:hAnsi="Arial" w:cs="Arial"/>
          <w:szCs w:val="24"/>
        </w:rPr>
      </w:pPr>
    </w:p>
    <w:p w14:paraId="0C5B4ECE" w14:textId="77777777" w:rsidR="00636BAD" w:rsidRPr="00E746D9" w:rsidRDefault="00636BAD" w:rsidP="00636BAD">
      <w:pPr>
        <w:spacing w:after="0"/>
        <w:rPr>
          <w:rFonts w:ascii="Arial" w:hAnsi="Arial" w:cs="Arial"/>
          <w:szCs w:val="24"/>
        </w:rPr>
      </w:pPr>
    </w:p>
    <w:p w14:paraId="25EAE4B8" w14:textId="77777777" w:rsidR="00636BAD" w:rsidRPr="00E746D9" w:rsidRDefault="00636BAD" w:rsidP="00636BAD">
      <w:pPr>
        <w:spacing w:after="0"/>
        <w:rPr>
          <w:rFonts w:ascii="Arial" w:hAnsi="Arial" w:cs="Arial"/>
          <w:szCs w:val="24"/>
        </w:rPr>
      </w:pPr>
    </w:p>
    <w:p w14:paraId="3F551CF1" w14:textId="77777777" w:rsidR="00636BAD" w:rsidRPr="00E746D9" w:rsidRDefault="00636BAD" w:rsidP="00636BAD">
      <w:pPr>
        <w:spacing w:after="0"/>
        <w:rPr>
          <w:rFonts w:ascii="Arial" w:hAnsi="Arial" w:cs="Arial"/>
          <w:szCs w:val="24"/>
        </w:rPr>
      </w:pPr>
    </w:p>
    <w:p w14:paraId="3F4428EF" w14:textId="77777777" w:rsidR="00636BAD" w:rsidRPr="00E746D9" w:rsidRDefault="00636BAD" w:rsidP="00636BAD">
      <w:pPr>
        <w:spacing w:after="0"/>
        <w:rPr>
          <w:rFonts w:ascii="Arial" w:hAnsi="Arial" w:cs="Arial"/>
          <w:szCs w:val="24"/>
        </w:rPr>
      </w:pPr>
    </w:p>
    <w:p w14:paraId="34E33B6E" w14:textId="77777777" w:rsidR="00636BAD" w:rsidRPr="00E746D9" w:rsidRDefault="00636BAD" w:rsidP="00636BAD">
      <w:pPr>
        <w:spacing w:after="0"/>
        <w:rPr>
          <w:rFonts w:ascii="Arial" w:hAnsi="Arial" w:cs="Arial"/>
          <w:szCs w:val="24"/>
        </w:rPr>
      </w:pPr>
    </w:p>
    <w:p w14:paraId="0C6BC64D" w14:textId="77777777" w:rsidR="00636BAD" w:rsidRPr="00E746D9" w:rsidRDefault="00636BAD" w:rsidP="00636BAD">
      <w:pPr>
        <w:spacing w:after="0"/>
        <w:rPr>
          <w:rFonts w:ascii="Arial" w:hAnsi="Arial" w:cs="Arial"/>
          <w:szCs w:val="24"/>
        </w:rPr>
      </w:pPr>
    </w:p>
    <w:p w14:paraId="1DA33B8F" w14:textId="77777777" w:rsidR="00636BAD" w:rsidRPr="00E746D9" w:rsidRDefault="00636BAD" w:rsidP="00636BAD">
      <w:pPr>
        <w:spacing w:after="0"/>
        <w:rPr>
          <w:rFonts w:ascii="Arial" w:hAnsi="Arial" w:cs="Arial"/>
          <w:szCs w:val="24"/>
        </w:rPr>
      </w:pPr>
    </w:p>
    <w:p w14:paraId="1A30B0A6" w14:textId="77777777" w:rsidR="00636BAD" w:rsidRPr="00E746D9" w:rsidRDefault="00636BAD" w:rsidP="00636BAD">
      <w:pPr>
        <w:spacing w:after="0"/>
        <w:rPr>
          <w:rFonts w:ascii="Arial" w:hAnsi="Arial" w:cs="Arial"/>
          <w:szCs w:val="24"/>
        </w:rPr>
      </w:pPr>
    </w:p>
    <w:p w14:paraId="58F57FA8" w14:textId="77777777" w:rsidR="00636BAD" w:rsidRPr="00E746D9" w:rsidRDefault="00636BAD" w:rsidP="00636BAD">
      <w:pPr>
        <w:spacing w:after="0"/>
        <w:rPr>
          <w:rFonts w:ascii="Arial" w:hAnsi="Arial" w:cs="Arial"/>
          <w:szCs w:val="24"/>
        </w:rPr>
      </w:pPr>
    </w:p>
    <w:p w14:paraId="5D2F4871" w14:textId="77777777" w:rsidR="00636BAD" w:rsidRPr="00E746D9" w:rsidRDefault="00636BAD" w:rsidP="00636BAD">
      <w:pPr>
        <w:spacing w:after="0"/>
        <w:rPr>
          <w:rFonts w:ascii="Arial" w:hAnsi="Arial" w:cs="Arial"/>
          <w:szCs w:val="24"/>
        </w:rPr>
      </w:pPr>
    </w:p>
    <w:p w14:paraId="79FAECEA" w14:textId="77777777" w:rsidR="00636BAD" w:rsidRPr="00E746D9" w:rsidRDefault="00636BAD" w:rsidP="00636BAD">
      <w:pPr>
        <w:spacing w:after="0"/>
        <w:rPr>
          <w:rFonts w:ascii="Arial" w:hAnsi="Arial" w:cs="Arial"/>
          <w:szCs w:val="24"/>
        </w:rPr>
      </w:pPr>
    </w:p>
    <w:p w14:paraId="2A5FD35B" w14:textId="77777777" w:rsidR="00636BAD" w:rsidRPr="00E746D9" w:rsidRDefault="00636BAD" w:rsidP="00636BAD">
      <w:pPr>
        <w:spacing w:after="0"/>
        <w:rPr>
          <w:rFonts w:ascii="Arial" w:hAnsi="Arial" w:cs="Arial"/>
          <w:szCs w:val="24"/>
        </w:rPr>
      </w:pPr>
    </w:p>
    <w:p w14:paraId="393C17C3" w14:textId="77777777" w:rsidR="00636BAD" w:rsidRPr="00E746D9" w:rsidRDefault="00636BAD" w:rsidP="00636BAD">
      <w:pPr>
        <w:spacing w:after="0"/>
        <w:rPr>
          <w:rFonts w:ascii="Arial" w:hAnsi="Arial" w:cs="Arial"/>
          <w:szCs w:val="24"/>
        </w:rPr>
      </w:pPr>
    </w:p>
    <w:p w14:paraId="5168552D" w14:textId="77777777" w:rsidR="00636BAD" w:rsidRPr="00E746D9" w:rsidRDefault="00636BAD" w:rsidP="00636BAD">
      <w:pPr>
        <w:spacing w:after="0"/>
        <w:rPr>
          <w:rFonts w:ascii="Arial" w:hAnsi="Arial" w:cs="Arial"/>
          <w:szCs w:val="24"/>
        </w:rPr>
      </w:pPr>
    </w:p>
    <w:p w14:paraId="2A98882D" w14:textId="77777777" w:rsidR="00636BAD" w:rsidRPr="00E746D9" w:rsidRDefault="00636BAD" w:rsidP="00636BAD">
      <w:pPr>
        <w:spacing w:after="0"/>
        <w:rPr>
          <w:rFonts w:ascii="Arial" w:hAnsi="Arial" w:cs="Arial"/>
          <w:szCs w:val="24"/>
        </w:rPr>
      </w:pPr>
    </w:p>
    <w:p w14:paraId="38ACDE3F" w14:textId="77777777" w:rsidR="00636BAD" w:rsidRPr="00E746D9" w:rsidRDefault="00636BAD" w:rsidP="00636BAD">
      <w:pPr>
        <w:spacing w:after="0"/>
        <w:rPr>
          <w:rFonts w:ascii="Arial" w:hAnsi="Arial" w:cs="Arial"/>
          <w:szCs w:val="24"/>
        </w:rPr>
      </w:pPr>
    </w:p>
    <w:p w14:paraId="5AD6DDB1" w14:textId="77777777" w:rsidR="00636BAD" w:rsidRPr="00E746D9" w:rsidRDefault="00636BAD" w:rsidP="00636BAD">
      <w:pPr>
        <w:spacing w:after="0"/>
        <w:rPr>
          <w:rFonts w:ascii="Arial" w:hAnsi="Arial" w:cs="Arial"/>
          <w:szCs w:val="24"/>
        </w:rPr>
      </w:pPr>
    </w:p>
    <w:p w14:paraId="0003C218" w14:textId="77777777" w:rsidR="00636BAD" w:rsidRPr="00E746D9" w:rsidRDefault="00636BAD" w:rsidP="00636BAD">
      <w:pPr>
        <w:spacing w:after="0"/>
        <w:rPr>
          <w:rFonts w:ascii="Arial" w:hAnsi="Arial" w:cs="Arial"/>
          <w:szCs w:val="24"/>
        </w:rPr>
      </w:pPr>
    </w:p>
    <w:p w14:paraId="2B39D0B0" w14:textId="77777777" w:rsidR="00636BAD" w:rsidRPr="00E746D9" w:rsidRDefault="00636BAD" w:rsidP="00636BAD">
      <w:pPr>
        <w:spacing w:after="0"/>
        <w:rPr>
          <w:rFonts w:ascii="Arial" w:hAnsi="Arial" w:cs="Arial"/>
          <w:szCs w:val="24"/>
        </w:rPr>
      </w:pPr>
    </w:p>
    <w:p w14:paraId="6407ABBB" w14:textId="77777777" w:rsidR="00636BAD" w:rsidRPr="00E746D9" w:rsidRDefault="00636BAD" w:rsidP="00636BAD">
      <w:pPr>
        <w:spacing w:after="0"/>
        <w:rPr>
          <w:rFonts w:ascii="Arial" w:hAnsi="Arial" w:cs="Arial"/>
          <w:szCs w:val="24"/>
        </w:rPr>
      </w:pPr>
    </w:p>
    <w:p w14:paraId="15540AA7" w14:textId="77777777" w:rsidR="00636BAD" w:rsidRPr="00E746D9" w:rsidRDefault="00636BAD" w:rsidP="00636BAD">
      <w:pPr>
        <w:spacing w:after="0"/>
        <w:rPr>
          <w:rFonts w:ascii="Arial" w:hAnsi="Arial" w:cs="Arial"/>
          <w:szCs w:val="24"/>
        </w:rPr>
      </w:pPr>
    </w:p>
    <w:p w14:paraId="54295F11" w14:textId="77777777" w:rsidR="00636BAD" w:rsidRPr="00E746D9" w:rsidRDefault="00636BAD" w:rsidP="00636BAD">
      <w:pPr>
        <w:spacing w:after="0"/>
        <w:rPr>
          <w:rFonts w:ascii="Arial" w:hAnsi="Arial" w:cs="Arial"/>
          <w:szCs w:val="24"/>
        </w:rPr>
      </w:pPr>
    </w:p>
    <w:p w14:paraId="5230E412" w14:textId="77777777" w:rsidR="00636BAD" w:rsidRPr="00E746D9" w:rsidRDefault="00636BAD" w:rsidP="00636BAD">
      <w:pPr>
        <w:spacing w:after="0"/>
        <w:rPr>
          <w:rFonts w:ascii="Arial" w:hAnsi="Arial" w:cs="Arial"/>
          <w:szCs w:val="24"/>
        </w:rPr>
      </w:pPr>
    </w:p>
    <w:p w14:paraId="38AA58A9" w14:textId="77777777" w:rsidR="00636BAD" w:rsidRPr="00E746D9" w:rsidRDefault="00636BAD" w:rsidP="00636BAD">
      <w:pPr>
        <w:spacing w:after="0"/>
        <w:rPr>
          <w:rFonts w:ascii="Arial" w:hAnsi="Arial" w:cs="Arial"/>
          <w:szCs w:val="24"/>
        </w:rPr>
      </w:pPr>
    </w:p>
    <w:p w14:paraId="7A18283A" w14:textId="77777777" w:rsidR="00636BAD" w:rsidRPr="00E746D9" w:rsidRDefault="00636BAD" w:rsidP="00636BAD">
      <w:pPr>
        <w:spacing w:after="0"/>
        <w:rPr>
          <w:rFonts w:ascii="Arial" w:hAnsi="Arial" w:cs="Arial"/>
          <w:szCs w:val="24"/>
        </w:rPr>
      </w:pPr>
    </w:p>
    <w:p w14:paraId="0BCC3B4D" w14:textId="77777777" w:rsidR="00636BAD" w:rsidRPr="00E746D9" w:rsidRDefault="00636BAD" w:rsidP="00636BAD">
      <w:pPr>
        <w:spacing w:after="0"/>
        <w:rPr>
          <w:rFonts w:ascii="Arial" w:hAnsi="Arial" w:cs="Arial"/>
          <w:szCs w:val="24"/>
        </w:rPr>
      </w:pPr>
    </w:p>
    <w:p w14:paraId="350BA0C3" w14:textId="77777777" w:rsidR="00636BAD" w:rsidRPr="00E746D9" w:rsidRDefault="00636BAD" w:rsidP="00636BAD">
      <w:pPr>
        <w:spacing w:after="0"/>
        <w:rPr>
          <w:rFonts w:ascii="Arial" w:hAnsi="Arial" w:cs="Arial"/>
          <w:szCs w:val="24"/>
        </w:rPr>
      </w:pPr>
    </w:p>
    <w:p w14:paraId="1A231DA0" w14:textId="77777777" w:rsidR="00636BAD" w:rsidRPr="00E746D9" w:rsidRDefault="00636BAD" w:rsidP="00636BAD">
      <w:pPr>
        <w:spacing w:after="0"/>
        <w:rPr>
          <w:rFonts w:ascii="Arial" w:hAnsi="Arial" w:cs="Arial"/>
          <w:szCs w:val="24"/>
        </w:rPr>
      </w:pPr>
    </w:p>
    <w:p w14:paraId="50345339" w14:textId="77777777" w:rsidR="00636BAD" w:rsidRDefault="00636BAD" w:rsidP="00636BAD">
      <w:pPr>
        <w:rPr>
          <w:rFonts w:ascii="Arial" w:hAnsi="Arial" w:cs="Arial"/>
          <w:szCs w:val="24"/>
        </w:rPr>
      </w:pPr>
      <w:r>
        <w:rPr>
          <w:rFonts w:ascii="Arial" w:hAnsi="Arial" w:cs="Arial"/>
          <w:szCs w:val="24"/>
        </w:rPr>
        <w:br w:type="page"/>
      </w:r>
    </w:p>
    <w:p w14:paraId="02699238" w14:textId="77777777" w:rsidR="00636BAD" w:rsidRPr="00E746D9" w:rsidRDefault="00636BAD" w:rsidP="00636BAD">
      <w:pPr>
        <w:spacing w:after="0"/>
        <w:jc w:val="right"/>
        <w:rPr>
          <w:rFonts w:ascii="Arial" w:hAnsi="Arial" w:cs="Arial"/>
          <w:szCs w:val="24"/>
        </w:rPr>
      </w:pPr>
      <w:r w:rsidRPr="00E746D9">
        <w:rPr>
          <w:rFonts w:ascii="Arial" w:hAnsi="Arial" w:cs="Arial"/>
          <w:b/>
          <w:bCs/>
          <w:szCs w:val="24"/>
        </w:rPr>
        <w:lastRenderedPageBreak/>
        <w:t>Załącznik nr 1A – Szczegółowa specyfikacja techniczna</w:t>
      </w:r>
    </w:p>
    <w:p w14:paraId="271B2006" w14:textId="77777777" w:rsidR="00636BAD" w:rsidRPr="00E746D9" w:rsidRDefault="00636BAD" w:rsidP="00636BAD">
      <w:pPr>
        <w:spacing w:after="0"/>
        <w:rPr>
          <w:rFonts w:ascii="Arial" w:hAnsi="Arial" w:cs="Arial"/>
          <w:szCs w:val="24"/>
        </w:rPr>
      </w:pPr>
    </w:p>
    <w:p w14:paraId="56A84A11" w14:textId="77777777" w:rsidR="00636BAD" w:rsidRPr="00E746D9" w:rsidRDefault="00636BAD" w:rsidP="00636BAD">
      <w:pPr>
        <w:spacing w:after="0"/>
        <w:rPr>
          <w:rFonts w:ascii="Arial" w:hAnsi="Arial" w:cs="Arial"/>
          <w:szCs w:val="24"/>
        </w:rPr>
      </w:pPr>
    </w:p>
    <w:p w14:paraId="112E4E63" w14:textId="77777777" w:rsidR="00636BAD" w:rsidRDefault="00636BAD" w:rsidP="00636BAD">
      <w:pPr>
        <w:spacing w:after="0"/>
        <w:ind w:left="2124" w:firstLine="708"/>
        <w:rPr>
          <w:rFonts w:ascii="Arial" w:hAnsi="Arial" w:cs="Arial"/>
          <w:b/>
          <w:szCs w:val="24"/>
        </w:rPr>
      </w:pPr>
      <w:r w:rsidRPr="00E746D9">
        <w:rPr>
          <w:rFonts w:ascii="Arial" w:hAnsi="Arial" w:cs="Arial"/>
          <w:b/>
          <w:szCs w:val="24"/>
        </w:rPr>
        <w:t>SZCZEGÓŁOWA SPECYFIKACJA TECHNICZNA</w:t>
      </w:r>
      <w:r>
        <w:rPr>
          <w:rFonts w:ascii="Arial" w:hAnsi="Arial" w:cs="Arial"/>
          <w:b/>
          <w:szCs w:val="24"/>
        </w:rPr>
        <w:t xml:space="preserve"> / </w:t>
      </w:r>
    </w:p>
    <w:p w14:paraId="3881E822" w14:textId="77777777" w:rsidR="00636BAD" w:rsidRPr="00356888" w:rsidRDefault="00636BAD" w:rsidP="00636BAD">
      <w:pPr>
        <w:spacing w:after="0"/>
        <w:ind w:left="2124" w:hanging="2124"/>
        <w:jc w:val="center"/>
        <w:rPr>
          <w:rFonts w:ascii="Arial" w:hAnsi="Arial" w:cs="Arial"/>
          <w:b/>
          <w:szCs w:val="24"/>
        </w:rPr>
        <w:sectPr w:rsidR="00636BAD" w:rsidRPr="00356888" w:rsidSect="00636BAD">
          <w:pgSz w:w="11906" w:h="16838"/>
          <w:pgMar w:top="1134" w:right="567" w:bottom="1134" w:left="992" w:header="708" w:footer="708" w:gutter="0"/>
          <w:cols w:space="708"/>
        </w:sectPr>
      </w:pPr>
      <w:r>
        <w:rPr>
          <w:rFonts w:ascii="Arial" w:hAnsi="Arial" w:cs="Arial"/>
          <w:b/>
          <w:szCs w:val="24"/>
        </w:rPr>
        <w:t>OPIS PRZEDMIOTU ZAMÓWIENIA</w:t>
      </w:r>
    </w:p>
    <w:p w14:paraId="6AB334B8" w14:textId="77777777" w:rsidR="00636BAD" w:rsidRPr="00E746D9" w:rsidRDefault="00636BAD" w:rsidP="00636BAD">
      <w:pPr>
        <w:spacing w:after="0"/>
        <w:jc w:val="right"/>
        <w:rPr>
          <w:rFonts w:ascii="Arial" w:hAnsi="Arial" w:cs="Arial"/>
          <w:b/>
          <w:bCs/>
        </w:rPr>
      </w:pPr>
      <w:r w:rsidRPr="00E746D9">
        <w:rPr>
          <w:rFonts w:ascii="Arial" w:hAnsi="Arial" w:cs="Arial"/>
          <w:b/>
          <w:bCs/>
        </w:rPr>
        <w:lastRenderedPageBreak/>
        <w:t>Załącznik nr 2 – lista punktów serwisowych</w:t>
      </w:r>
    </w:p>
    <w:p w14:paraId="77FA64E9" w14:textId="77777777" w:rsidR="00636BAD" w:rsidRPr="00E746D9" w:rsidRDefault="00636BAD" w:rsidP="00636BAD">
      <w:pPr>
        <w:spacing w:after="0"/>
        <w:jc w:val="right"/>
        <w:rPr>
          <w:rFonts w:ascii="Arial" w:hAnsi="Arial" w:cs="Arial"/>
          <w:b/>
        </w:rPr>
      </w:pPr>
    </w:p>
    <w:p w14:paraId="5BFE3854" w14:textId="77777777" w:rsidR="00636BAD" w:rsidRPr="00E746D9" w:rsidRDefault="00636BAD" w:rsidP="00636BAD">
      <w:pPr>
        <w:spacing w:after="0"/>
        <w:jc w:val="right"/>
        <w:rPr>
          <w:rFonts w:ascii="Arial" w:hAnsi="Arial" w:cs="Arial"/>
          <w:b/>
        </w:rPr>
      </w:pPr>
    </w:p>
    <w:p w14:paraId="42C3C7C1" w14:textId="77777777" w:rsidR="00636BAD" w:rsidRPr="00E746D9" w:rsidRDefault="00636BAD" w:rsidP="00636BAD">
      <w:pPr>
        <w:spacing w:after="0"/>
        <w:jc w:val="right"/>
        <w:rPr>
          <w:rFonts w:ascii="Arial" w:hAnsi="Arial" w:cs="Arial"/>
          <w:b/>
        </w:rPr>
      </w:pPr>
    </w:p>
    <w:p w14:paraId="6BD31DC3" w14:textId="77777777" w:rsidR="00636BAD" w:rsidRPr="00E746D9" w:rsidRDefault="00636BAD" w:rsidP="00636BAD">
      <w:pPr>
        <w:spacing w:after="0"/>
        <w:jc w:val="right"/>
        <w:rPr>
          <w:rFonts w:ascii="Arial" w:hAnsi="Arial" w:cs="Arial"/>
          <w:b/>
        </w:rPr>
      </w:pPr>
    </w:p>
    <w:p w14:paraId="1D29BC33" w14:textId="77777777" w:rsidR="00636BAD" w:rsidRPr="00E746D9" w:rsidRDefault="00636BAD" w:rsidP="00636BAD">
      <w:pPr>
        <w:spacing w:after="0"/>
        <w:jc w:val="right"/>
        <w:rPr>
          <w:rFonts w:ascii="Arial" w:hAnsi="Arial" w:cs="Arial"/>
          <w:b/>
        </w:rPr>
      </w:pPr>
    </w:p>
    <w:p w14:paraId="6525BBD4" w14:textId="77777777" w:rsidR="00636BAD" w:rsidRPr="00E746D9" w:rsidRDefault="00636BAD" w:rsidP="00636BAD">
      <w:pPr>
        <w:spacing w:after="0"/>
        <w:jc w:val="right"/>
        <w:rPr>
          <w:rFonts w:ascii="Arial" w:hAnsi="Arial" w:cs="Arial"/>
          <w:b/>
        </w:rPr>
      </w:pPr>
    </w:p>
    <w:p w14:paraId="73A3A2E8" w14:textId="77777777" w:rsidR="00636BAD" w:rsidRPr="00E746D9" w:rsidRDefault="00636BAD" w:rsidP="00636BAD">
      <w:pPr>
        <w:spacing w:after="0"/>
        <w:jc w:val="right"/>
        <w:rPr>
          <w:rFonts w:ascii="Arial" w:hAnsi="Arial" w:cs="Arial"/>
          <w:b/>
        </w:rPr>
      </w:pPr>
    </w:p>
    <w:p w14:paraId="67AD97E3" w14:textId="77777777" w:rsidR="00636BAD" w:rsidRPr="00E746D9" w:rsidRDefault="00636BAD" w:rsidP="00636BAD">
      <w:pPr>
        <w:spacing w:after="0"/>
        <w:jc w:val="right"/>
        <w:rPr>
          <w:rFonts w:ascii="Arial" w:hAnsi="Arial" w:cs="Arial"/>
          <w:b/>
        </w:rPr>
      </w:pPr>
    </w:p>
    <w:p w14:paraId="09A8D82E" w14:textId="77777777" w:rsidR="00636BAD" w:rsidRPr="00E746D9" w:rsidRDefault="00636BAD" w:rsidP="00636BAD">
      <w:pPr>
        <w:spacing w:after="0"/>
        <w:jc w:val="right"/>
        <w:rPr>
          <w:rFonts w:ascii="Arial" w:hAnsi="Arial" w:cs="Arial"/>
          <w:b/>
        </w:rPr>
      </w:pPr>
    </w:p>
    <w:p w14:paraId="2D7A01BA" w14:textId="77777777" w:rsidR="00636BAD" w:rsidRPr="00E746D9" w:rsidRDefault="00636BAD" w:rsidP="00636BAD">
      <w:pPr>
        <w:spacing w:after="0"/>
        <w:jc w:val="right"/>
        <w:rPr>
          <w:rFonts w:ascii="Arial" w:hAnsi="Arial" w:cs="Arial"/>
          <w:b/>
        </w:rPr>
      </w:pPr>
    </w:p>
    <w:p w14:paraId="3CA10C12" w14:textId="77777777" w:rsidR="00636BAD" w:rsidRPr="00E746D9" w:rsidRDefault="00636BAD" w:rsidP="00636BAD">
      <w:pPr>
        <w:spacing w:after="0"/>
        <w:jc w:val="right"/>
        <w:rPr>
          <w:rFonts w:ascii="Arial" w:hAnsi="Arial" w:cs="Arial"/>
          <w:b/>
        </w:rPr>
      </w:pPr>
    </w:p>
    <w:p w14:paraId="0958DDAB" w14:textId="77777777" w:rsidR="00636BAD" w:rsidRPr="00E746D9" w:rsidRDefault="00636BAD" w:rsidP="00636BAD">
      <w:pPr>
        <w:spacing w:after="0"/>
        <w:jc w:val="right"/>
        <w:rPr>
          <w:rFonts w:ascii="Arial" w:hAnsi="Arial" w:cs="Arial"/>
          <w:b/>
        </w:rPr>
      </w:pPr>
    </w:p>
    <w:p w14:paraId="313C9568" w14:textId="77777777" w:rsidR="00636BAD" w:rsidRPr="00E746D9" w:rsidRDefault="00636BAD" w:rsidP="00636BAD">
      <w:pPr>
        <w:spacing w:after="0"/>
        <w:jc w:val="right"/>
        <w:rPr>
          <w:rFonts w:ascii="Arial" w:hAnsi="Arial" w:cs="Arial"/>
          <w:b/>
        </w:rPr>
      </w:pPr>
    </w:p>
    <w:p w14:paraId="7C3C77AA" w14:textId="77777777" w:rsidR="00636BAD" w:rsidRPr="00E746D9" w:rsidRDefault="00636BAD" w:rsidP="00636BAD">
      <w:pPr>
        <w:spacing w:after="0"/>
        <w:jc w:val="right"/>
        <w:rPr>
          <w:rFonts w:ascii="Arial" w:hAnsi="Arial" w:cs="Arial"/>
          <w:b/>
        </w:rPr>
      </w:pPr>
    </w:p>
    <w:p w14:paraId="36C7C080" w14:textId="77777777" w:rsidR="00636BAD" w:rsidRPr="00E746D9" w:rsidRDefault="00636BAD" w:rsidP="00636BAD">
      <w:pPr>
        <w:spacing w:after="0"/>
        <w:jc w:val="right"/>
        <w:rPr>
          <w:rFonts w:ascii="Arial" w:hAnsi="Arial" w:cs="Arial"/>
          <w:b/>
        </w:rPr>
      </w:pPr>
    </w:p>
    <w:p w14:paraId="2830BF33" w14:textId="77777777" w:rsidR="00636BAD" w:rsidRPr="00E746D9" w:rsidRDefault="00636BAD" w:rsidP="00636BAD">
      <w:pPr>
        <w:spacing w:after="0"/>
        <w:jc w:val="right"/>
        <w:rPr>
          <w:rFonts w:ascii="Arial" w:hAnsi="Arial" w:cs="Arial"/>
          <w:b/>
        </w:rPr>
      </w:pPr>
    </w:p>
    <w:p w14:paraId="7123D30D" w14:textId="77777777" w:rsidR="00636BAD" w:rsidRPr="00E746D9" w:rsidRDefault="00636BAD" w:rsidP="00636BAD">
      <w:pPr>
        <w:spacing w:after="0"/>
        <w:jc w:val="right"/>
        <w:rPr>
          <w:rFonts w:ascii="Arial" w:hAnsi="Arial" w:cs="Arial"/>
          <w:b/>
        </w:rPr>
      </w:pPr>
    </w:p>
    <w:p w14:paraId="06649D86" w14:textId="77777777" w:rsidR="00636BAD" w:rsidRPr="00E746D9" w:rsidRDefault="00636BAD" w:rsidP="00636BAD">
      <w:pPr>
        <w:spacing w:after="0"/>
        <w:jc w:val="right"/>
        <w:rPr>
          <w:rFonts w:ascii="Arial" w:hAnsi="Arial" w:cs="Arial"/>
          <w:b/>
        </w:rPr>
      </w:pPr>
    </w:p>
    <w:p w14:paraId="5CFBE4A3" w14:textId="77777777" w:rsidR="00636BAD" w:rsidRPr="00E746D9" w:rsidRDefault="00636BAD" w:rsidP="00636BAD">
      <w:pPr>
        <w:spacing w:after="0"/>
        <w:jc w:val="right"/>
        <w:rPr>
          <w:rFonts w:ascii="Arial" w:hAnsi="Arial" w:cs="Arial"/>
          <w:b/>
        </w:rPr>
      </w:pPr>
    </w:p>
    <w:p w14:paraId="467F1B94" w14:textId="77777777" w:rsidR="00636BAD" w:rsidRPr="00E746D9" w:rsidRDefault="00636BAD" w:rsidP="00636BAD">
      <w:pPr>
        <w:spacing w:after="0"/>
        <w:jc w:val="right"/>
        <w:rPr>
          <w:rFonts w:ascii="Arial" w:hAnsi="Arial" w:cs="Arial"/>
          <w:b/>
        </w:rPr>
      </w:pPr>
    </w:p>
    <w:p w14:paraId="1551D8DB" w14:textId="77777777" w:rsidR="00636BAD" w:rsidRPr="00E746D9" w:rsidRDefault="00636BAD" w:rsidP="00636BAD">
      <w:pPr>
        <w:spacing w:after="0"/>
        <w:jc w:val="right"/>
        <w:rPr>
          <w:rFonts w:ascii="Arial" w:hAnsi="Arial" w:cs="Arial"/>
          <w:b/>
        </w:rPr>
      </w:pPr>
    </w:p>
    <w:p w14:paraId="7FF90619" w14:textId="77777777" w:rsidR="00636BAD" w:rsidRPr="00E746D9" w:rsidRDefault="00636BAD" w:rsidP="00636BAD">
      <w:pPr>
        <w:spacing w:after="0"/>
        <w:jc w:val="right"/>
        <w:rPr>
          <w:rFonts w:ascii="Arial" w:hAnsi="Arial" w:cs="Arial"/>
          <w:b/>
        </w:rPr>
      </w:pPr>
    </w:p>
    <w:p w14:paraId="0F6BE44C" w14:textId="77777777" w:rsidR="00636BAD" w:rsidRPr="00E746D9" w:rsidRDefault="00636BAD" w:rsidP="00636BAD">
      <w:pPr>
        <w:spacing w:after="0"/>
        <w:jc w:val="right"/>
        <w:rPr>
          <w:rFonts w:ascii="Arial" w:hAnsi="Arial" w:cs="Arial"/>
          <w:b/>
        </w:rPr>
      </w:pPr>
    </w:p>
    <w:p w14:paraId="3921EAC9" w14:textId="77777777" w:rsidR="00636BAD" w:rsidRPr="00E746D9" w:rsidRDefault="00636BAD" w:rsidP="00636BAD">
      <w:pPr>
        <w:spacing w:after="0"/>
        <w:jc w:val="right"/>
        <w:rPr>
          <w:rFonts w:ascii="Arial" w:hAnsi="Arial" w:cs="Arial"/>
          <w:b/>
        </w:rPr>
      </w:pPr>
    </w:p>
    <w:p w14:paraId="6538FD2E" w14:textId="77777777" w:rsidR="00636BAD" w:rsidRPr="00E746D9" w:rsidRDefault="00636BAD" w:rsidP="00636BAD">
      <w:pPr>
        <w:spacing w:after="0"/>
        <w:jc w:val="right"/>
        <w:rPr>
          <w:rFonts w:ascii="Arial" w:hAnsi="Arial" w:cs="Arial"/>
          <w:b/>
        </w:rPr>
      </w:pPr>
    </w:p>
    <w:p w14:paraId="5655B795" w14:textId="77777777" w:rsidR="00636BAD" w:rsidRPr="00E746D9" w:rsidRDefault="00636BAD" w:rsidP="00636BAD">
      <w:pPr>
        <w:spacing w:after="0"/>
        <w:jc w:val="right"/>
        <w:rPr>
          <w:rFonts w:ascii="Arial" w:hAnsi="Arial" w:cs="Arial"/>
          <w:b/>
        </w:rPr>
      </w:pPr>
    </w:p>
    <w:p w14:paraId="3170C238" w14:textId="77777777" w:rsidR="00636BAD" w:rsidRPr="00E746D9" w:rsidRDefault="00636BAD" w:rsidP="00636BAD">
      <w:pPr>
        <w:spacing w:after="0"/>
        <w:jc w:val="right"/>
        <w:rPr>
          <w:rFonts w:ascii="Arial" w:hAnsi="Arial" w:cs="Arial"/>
          <w:b/>
        </w:rPr>
      </w:pPr>
    </w:p>
    <w:p w14:paraId="4DD7B82F" w14:textId="77777777" w:rsidR="00636BAD" w:rsidRPr="00E746D9" w:rsidRDefault="00636BAD" w:rsidP="00636BAD">
      <w:pPr>
        <w:spacing w:after="0"/>
        <w:jc w:val="right"/>
        <w:rPr>
          <w:rFonts w:ascii="Arial" w:hAnsi="Arial" w:cs="Arial"/>
          <w:b/>
        </w:rPr>
      </w:pPr>
    </w:p>
    <w:p w14:paraId="67C1B4BE" w14:textId="77777777" w:rsidR="00636BAD" w:rsidRPr="00E746D9" w:rsidRDefault="00636BAD" w:rsidP="00636BAD">
      <w:pPr>
        <w:spacing w:after="0"/>
        <w:jc w:val="right"/>
        <w:rPr>
          <w:rFonts w:ascii="Arial" w:hAnsi="Arial" w:cs="Arial"/>
          <w:b/>
        </w:rPr>
      </w:pPr>
    </w:p>
    <w:p w14:paraId="0D3FDCC8" w14:textId="77777777" w:rsidR="00636BAD" w:rsidRPr="00E746D9" w:rsidRDefault="00636BAD" w:rsidP="00636BAD">
      <w:pPr>
        <w:spacing w:after="0"/>
        <w:jc w:val="right"/>
        <w:rPr>
          <w:rFonts w:ascii="Arial" w:hAnsi="Arial" w:cs="Arial"/>
          <w:b/>
        </w:rPr>
      </w:pPr>
    </w:p>
    <w:p w14:paraId="66058C84" w14:textId="77777777" w:rsidR="00636BAD" w:rsidRPr="00E746D9" w:rsidRDefault="00636BAD" w:rsidP="00636BAD">
      <w:pPr>
        <w:spacing w:after="0"/>
        <w:jc w:val="right"/>
        <w:rPr>
          <w:rFonts w:ascii="Arial" w:hAnsi="Arial" w:cs="Arial"/>
          <w:b/>
        </w:rPr>
      </w:pPr>
    </w:p>
    <w:p w14:paraId="7DEC9611" w14:textId="77777777" w:rsidR="00636BAD" w:rsidRPr="00E746D9" w:rsidRDefault="00636BAD" w:rsidP="00636BAD">
      <w:pPr>
        <w:spacing w:after="0"/>
        <w:jc w:val="right"/>
        <w:rPr>
          <w:rFonts w:ascii="Arial" w:hAnsi="Arial" w:cs="Arial"/>
          <w:b/>
        </w:rPr>
      </w:pPr>
    </w:p>
    <w:p w14:paraId="7845FC83" w14:textId="77777777" w:rsidR="00636BAD" w:rsidRPr="00E746D9" w:rsidRDefault="00636BAD" w:rsidP="00636BAD">
      <w:pPr>
        <w:spacing w:after="0"/>
        <w:jc w:val="right"/>
        <w:rPr>
          <w:rFonts w:ascii="Arial" w:hAnsi="Arial" w:cs="Arial"/>
          <w:b/>
        </w:rPr>
      </w:pPr>
    </w:p>
    <w:p w14:paraId="2FF534FD" w14:textId="77777777" w:rsidR="00636BAD" w:rsidRPr="00E746D9" w:rsidRDefault="00636BAD" w:rsidP="00636BAD">
      <w:pPr>
        <w:spacing w:after="0"/>
        <w:jc w:val="right"/>
        <w:rPr>
          <w:rFonts w:ascii="Arial" w:hAnsi="Arial" w:cs="Arial"/>
          <w:b/>
        </w:rPr>
      </w:pPr>
    </w:p>
    <w:p w14:paraId="6CFE8A13" w14:textId="77777777" w:rsidR="00636BAD" w:rsidRPr="00E746D9" w:rsidRDefault="00636BAD" w:rsidP="00636BAD">
      <w:pPr>
        <w:spacing w:after="0"/>
        <w:jc w:val="right"/>
        <w:rPr>
          <w:rFonts w:ascii="Arial" w:hAnsi="Arial" w:cs="Arial"/>
          <w:b/>
        </w:rPr>
      </w:pPr>
    </w:p>
    <w:p w14:paraId="7C03F5A2" w14:textId="77777777" w:rsidR="00636BAD" w:rsidRPr="00E746D9" w:rsidRDefault="00636BAD" w:rsidP="00636BAD">
      <w:pPr>
        <w:spacing w:after="0"/>
        <w:jc w:val="right"/>
        <w:rPr>
          <w:rFonts w:ascii="Arial" w:hAnsi="Arial" w:cs="Arial"/>
          <w:b/>
        </w:rPr>
      </w:pPr>
    </w:p>
    <w:p w14:paraId="3EF33612" w14:textId="77777777" w:rsidR="00636BAD" w:rsidRPr="00E746D9" w:rsidRDefault="00636BAD" w:rsidP="00636BAD">
      <w:pPr>
        <w:spacing w:after="0"/>
        <w:jc w:val="right"/>
        <w:rPr>
          <w:rFonts w:ascii="Arial" w:hAnsi="Arial" w:cs="Arial"/>
          <w:b/>
        </w:rPr>
      </w:pPr>
    </w:p>
    <w:p w14:paraId="136E31E0" w14:textId="77777777" w:rsidR="00636BAD" w:rsidRPr="00E746D9" w:rsidRDefault="00636BAD" w:rsidP="00636BAD">
      <w:pPr>
        <w:spacing w:after="0"/>
        <w:jc w:val="right"/>
        <w:rPr>
          <w:rFonts w:ascii="Arial" w:hAnsi="Arial" w:cs="Arial"/>
          <w:b/>
        </w:rPr>
      </w:pPr>
    </w:p>
    <w:p w14:paraId="057C0FFB" w14:textId="77777777" w:rsidR="00636BAD" w:rsidRPr="00E746D9" w:rsidRDefault="00636BAD" w:rsidP="00636BAD">
      <w:pPr>
        <w:spacing w:after="0"/>
        <w:jc w:val="right"/>
        <w:rPr>
          <w:rFonts w:ascii="Arial" w:hAnsi="Arial" w:cs="Arial"/>
          <w:b/>
        </w:rPr>
      </w:pPr>
    </w:p>
    <w:p w14:paraId="037DCD1B" w14:textId="77777777" w:rsidR="00636BAD" w:rsidRPr="00E746D9" w:rsidRDefault="00636BAD" w:rsidP="00636BAD">
      <w:pPr>
        <w:spacing w:after="0"/>
        <w:jc w:val="right"/>
        <w:rPr>
          <w:rFonts w:ascii="Arial" w:hAnsi="Arial" w:cs="Arial"/>
          <w:b/>
        </w:rPr>
      </w:pPr>
    </w:p>
    <w:p w14:paraId="0C322BC6" w14:textId="77777777" w:rsidR="00636BAD" w:rsidRPr="00E746D9" w:rsidRDefault="00636BAD" w:rsidP="00636BAD">
      <w:pPr>
        <w:spacing w:after="0"/>
        <w:jc w:val="right"/>
        <w:rPr>
          <w:rFonts w:ascii="Arial" w:hAnsi="Arial" w:cs="Arial"/>
          <w:b/>
        </w:rPr>
      </w:pPr>
    </w:p>
    <w:p w14:paraId="7BC60FC9" w14:textId="77777777" w:rsidR="00636BAD" w:rsidRPr="00E746D9" w:rsidRDefault="00636BAD" w:rsidP="00636BAD">
      <w:pPr>
        <w:spacing w:after="0"/>
        <w:jc w:val="right"/>
        <w:rPr>
          <w:rFonts w:ascii="Arial" w:hAnsi="Arial" w:cs="Arial"/>
          <w:b/>
        </w:rPr>
      </w:pPr>
    </w:p>
    <w:p w14:paraId="78588F72" w14:textId="77777777" w:rsidR="00636BAD" w:rsidRPr="00E746D9" w:rsidRDefault="00636BAD" w:rsidP="00636BAD">
      <w:pPr>
        <w:spacing w:after="0"/>
        <w:jc w:val="right"/>
        <w:rPr>
          <w:rFonts w:ascii="Arial" w:hAnsi="Arial" w:cs="Arial"/>
          <w:b/>
        </w:rPr>
      </w:pPr>
    </w:p>
    <w:p w14:paraId="78840B50" w14:textId="77777777" w:rsidR="00636BAD" w:rsidRPr="00E746D9" w:rsidRDefault="00636BAD" w:rsidP="00636BAD">
      <w:pPr>
        <w:spacing w:after="0"/>
        <w:jc w:val="right"/>
        <w:rPr>
          <w:rFonts w:ascii="Arial" w:hAnsi="Arial" w:cs="Arial"/>
          <w:b/>
        </w:rPr>
      </w:pPr>
    </w:p>
    <w:p w14:paraId="7CB2E27C" w14:textId="77777777" w:rsidR="00636BAD" w:rsidRPr="00E746D9" w:rsidRDefault="00636BAD" w:rsidP="00636BAD">
      <w:pPr>
        <w:spacing w:after="0"/>
        <w:rPr>
          <w:rFonts w:ascii="Arial" w:hAnsi="Arial" w:cs="Arial"/>
          <w:b/>
        </w:rPr>
      </w:pPr>
    </w:p>
    <w:p w14:paraId="75A7BAEF" w14:textId="77777777" w:rsidR="00636BAD" w:rsidRDefault="00636BAD" w:rsidP="00636BAD">
      <w:pPr>
        <w:rPr>
          <w:rFonts w:ascii="Arial" w:hAnsi="Arial" w:cs="Arial"/>
          <w:b/>
        </w:rPr>
      </w:pPr>
      <w:r>
        <w:rPr>
          <w:rFonts w:ascii="Arial" w:hAnsi="Arial" w:cs="Arial"/>
          <w:b/>
        </w:rPr>
        <w:br w:type="page"/>
      </w:r>
    </w:p>
    <w:p w14:paraId="3EBB67D3" w14:textId="77777777" w:rsidR="00636BAD" w:rsidRPr="00E746D9" w:rsidRDefault="00636BAD" w:rsidP="00636BAD">
      <w:pPr>
        <w:spacing w:after="0"/>
        <w:jc w:val="right"/>
        <w:rPr>
          <w:rFonts w:ascii="Arial" w:hAnsi="Arial" w:cs="Arial"/>
          <w:b/>
          <w:bCs/>
          <w:szCs w:val="24"/>
        </w:rPr>
      </w:pPr>
      <w:r w:rsidRPr="00E746D9">
        <w:rPr>
          <w:rFonts w:ascii="Arial" w:hAnsi="Arial" w:cs="Arial"/>
          <w:b/>
        </w:rPr>
        <w:lastRenderedPageBreak/>
        <w:t xml:space="preserve">Załącznik nr 3 - </w:t>
      </w:r>
      <w:r w:rsidRPr="00E746D9">
        <w:rPr>
          <w:rFonts w:ascii="Arial" w:hAnsi="Arial" w:cs="Arial"/>
          <w:b/>
          <w:bCs/>
        </w:rPr>
        <w:t xml:space="preserve">Wzór </w:t>
      </w:r>
      <w:r w:rsidRPr="00E746D9">
        <w:rPr>
          <w:rFonts w:ascii="Arial" w:hAnsi="Arial" w:cs="Arial"/>
          <w:b/>
          <w:bCs/>
          <w:szCs w:val="24"/>
        </w:rPr>
        <w:t>Protokołu przyjęcia-przekazania</w:t>
      </w:r>
    </w:p>
    <w:p w14:paraId="368ACD04" w14:textId="77777777" w:rsidR="00636BAD" w:rsidRPr="00E746D9" w:rsidRDefault="00636BAD" w:rsidP="00636BAD">
      <w:pPr>
        <w:spacing w:after="0"/>
        <w:jc w:val="right"/>
        <w:rPr>
          <w:rFonts w:ascii="Arial" w:hAnsi="Arial" w:cs="Arial"/>
          <w:b/>
          <w:bCs/>
          <w:szCs w:val="24"/>
        </w:rPr>
      </w:pPr>
    </w:p>
    <w:p w14:paraId="05E7D13F" w14:textId="77777777" w:rsidR="00636BAD" w:rsidRPr="00E746D9" w:rsidRDefault="00636BAD" w:rsidP="00636BAD">
      <w:pPr>
        <w:spacing w:after="0"/>
        <w:jc w:val="right"/>
        <w:rPr>
          <w:rFonts w:ascii="Arial" w:hAnsi="Arial" w:cs="Arial"/>
          <w:b/>
          <w:bCs/>
          <w:szCs w:val="24"/>
        </w:rPr>
      </w:pPr>
    </w:p>
    <w:p w14:paraId="2953199B" w14:textId="77777777" w:rsidR="00636BAD" w:rsidRPr="00E746D9" w:rsidRDefault="00636BAD" w:rsidP="00636BAD">
      <w:pPr>
        <w:rPr>
          <w:rFonts w:ascii="Arial" w:hAnsi="Arial" w:cs="Arial"/>
          <w:b/>
          <w:sz w:val="20"/>
        </w:rPr>
      </w:pPr>
      <w:r w:rsidRPr="00E746D9">
        <w:rPr>
          <w:rFonts w:ascii="Arial" w:hAnsi="Arial" w:cs="Arial"/>
          <w:sz w:val="16"/>
          <w:szCs w:val="16"/>
        </w:rPr>
        <w:t>/pieczęć nagłówkowa Wykonawcy/</w:t>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r>
      <w:r w:rsidRPr="00E746D9">
        <w:rPr>
          <w:rFonts w:ascii="Arial" w:hAnsi="Arial" w:cs="Arial"/>
          <w:sz w:val="16"/>
          <w:szCs w:val="16"/>
        </w:rPr>
        <w:tab/>
        <w:t>/miejscowość, data/</w:t>
      </w:r>
    </w:p>
    <w:p w14:paraId="740A203A" w14:textId="77777777" w:rsidR="00636BAD" w:rsidRPr="00E746D9" w:rsidRDefault="00636BAD" w:rsidP="00636BAD">
      <w:pPr>
        <w:jc w:val="center"/>
        <w:rPr>
          <w:rFonts w:ascii="Arial" w:hAnsi="Arial" w:cs="Arial"/>
          <w:b/>
          <w:sz w:val="20"/>
        </w:rPr>
      </w:pPr>
      <w:r w:rsidRPr="00E746D9">
        <w:rPr>
          <w:rFonts w:ascii="Arial" w:hAnsi="Arial" w:cs="Arial"/>
          <w:b/>
          <w:sz w:val="20"/>
        </w:rPr>
        <w:t>PROTOKÓŁ PRZYJĘCIA-PRZEKAZANIA</w:t>
      </w:r>
    </w:p>
    <w:p w14:paraId="438357DE" w14:textId="77777777" w:rsidR="00636BAD" w:rsidRPr="00E746D9" w:rsidRDefault="00636BAD" w:rsidP="00636BAD">
      <w:pPr>
        <w:rPr>
          <w:rFonts w:ascii="Arial" w:hAnsi="Arial" w:cs="Arial"/>
          <w:sz w:val="20"/>
        </w:rPr>
      </w:pPr>
    </w:p>
    <w:p w14:paraId="20CEB0CC" w14:textId="77777777" w:rsidR="00636BAD" w:rsidRPr="00E746D9" w:rsidRDefault="00636BAD" w:rsidP="00636BAD">
      <w:pPr>
        <w:rPr>
          <w:rFonts w:ascii="Arial" w:hAnsi="Arial" w:cs="Arial"/>
          <w:sz w:val="20"/>
        </w:rPr>
      </w:pPr>
      <w:r w:rsidRPr="00E746D9">
        <w:rPr>
          <w:rFonts w:ascii="Arial" w:hAnsi="Arial" w:cs="Arial"/>
          <w:sz w:val="20"/>
        </w:rPr>
        <w:t>Zgodnie z umową nr…………………………….…… zawartą w dniu…………………………. pomiędzy:</w:t>
      </w:r>
    </w:p>
    <w:p w14:paraId="34615116" w14:textId="77777777" w:rsidR="00636BAD" w:rsidRPr="00E746D9" w:rsidRDefault="00636BAD" w:rsidP="00636BAD">
      <w:pPr>
        <w:rPr>
          <w:rFonts w:ascii="Arial" w:hAnsi="Arial" w:cs="Arial"/>
          <w:sz w:val="20"/>
        </w:rPr>
      </w:pPr>
      <w:r w:rsidRPr="00E746D9">
        <w:rPr>
          <w:rFonts w:ascii="Arial" w:hAnsi="Arial" w:cs="Arial"/>
          <w:sz w:val="20"/>
        </w:rPr>
        <w:t>Zamawiającym: …………………………………………………………………………………………………</w:t>
      </w:r>
    </w:p>
    <w:p w14:paraId="14707DB4" w14:textId="77777777" w:rsidR="00636BAD" w:rsidRPr="00E746D9" w:rsidRDefault="00636BAD" w:rsidP="00636BAD">
      <w:pPr>
        <w:rPr>
          <w:rFonts w:ascii="Arial" w:hAnsi="Arial" w:cs="Arial"/>
          <w:sz w:val="20"/>
        </w:rPr>
      </w:pPr>
      <w:r w:rsidRPr="00E746D9">
        <w:rPr>
          <w:rFonts w:ascii="Arial" w:hAnsi="Arial" w:cs="Arial"/>
          <w:sz w:val="20"/>
        </w:rPr>
        <w:t>a Wykonawcą: …………………………………………………….……………………………………………</w:t>
      </w:r>
    </w:p>
    <w:p w14:paraId="3A932B85" w14:textId="77777777" w:rsidR="00636BAD" w:rsidRPr="00E746D9" w:rsidRDefault="00636BAD" w:rsidP="00636BAD">
      <w:pPr>
        <w:rPr>
          <w:rFonts w:ascii="Arial" w:hAnsi="Arial" w:cs="Arial"/>
          <w:sz w:val="20"/>
        </w:rPr>
      </w:pPr>
      <w:r w:rsidRPr="00E746D9">
        <w:rPr>
          <w:rFonts w:ascii="Arial" w:hAnsi="Arial" w:cs="Arial"/>
          <w:sz w:val="20"/>
        </w:rPr>
        <w:t>Odbiorca/Zamawiający : ……………………………………………..……………..…………… potwierdza wykonanie przedmiotu zamówienia:</w:t>
      </w:r>
    </w:p>
    <w:p w14:paraId="3AF971F2" w14:textId="77777777" w:rsidR="00636BAD" w:rsidRPr="00E746D9" w:rsidRDefault="00636BAD" w:rsidP="00636BAD">
      <w:pPr>
        <w:spacing w:after="0"/>
        <w:jc w:val="right"/>
        <w:rPr>
          <w:b/>
        </w:rPr>
      </w:pPr>
      <w:r w:rsidRPr="00E746D9">
        <w:rPr>
          <w:b/>
        </w:rPr>
        <w:t>*Komisja w składzie:</w:t>
      </w:r>
    </w:p>
    <w:p w14:paraId="0E952895" w14:textId="77777777" w:rsidR="00636BAD" w:rsidRPr="00E746D9" w:rsidRDefault="00636BAD" w:rsidP="00636BAD">
      <w:pPr>
        <w:numPr>
          <w:ilvl w:val="0"/>
          <w:numId w:val="161"/>
        </w:numPr>
        <w:spacing w:after="0"/>
        <w:jc w:val="right"/>
      </w:pPr>
      <w:r w:rsidRPr="00E746D9">
        <w:t>………………………………</w:t>
      </w:r>
    </w:p>
    <w:p w14:paraId="0B42A38A" w14:textId="77777777" w:rsidR="00636BAD" w:rsidRPr="00E746D9" w:rsidRDefault="00636BAD" w:rsidP="00636BAD">
      <w:pPr>
        <w:numPr>
          <w:ilvl w:val="0"/>
          <w:numId w:val="161"/>
        </w:numPr>
        <w:spacing w:after="0"/>
        <w:jc w:val="right"/>
      </w:pPr>
      <w:r w:rsidRPr="00E746D9">
        <w:t>………………………………</w:t>
      </w:r>
    </w:p>
    <w:p w14:paraId="16889C95" w14:textId="77777777" w:rsidR="00636BAD" w:rsidRPr="00E746D9" w:rsidRDefault="00636BAD" w:rsidP="00636BAD">
      <w:pPr>
        <w:numPr>
          <w:ilvl w:val="0"/>
          <w:numId w:val="161"/>
        </w:numPr>
        <w:spacing w:after="0"/>
        <w:jc w:val="right"/>
      </w:pPr>
      <w:r w:rsidRPr="00E746D9">
        <w:t>………………………………</w:t>
      </w:r>
    </w:p>
    <w:p w14:paraId="11EBC37E" w14:textId="77777777" w:rsidR="00636BAD" w:rsidRPr="00E746D9" w:rsidRDefault="00636BAD" w:rsidP="00636BAD">
      <w:pPr>
        <w:rPr>
          <w:rFonts w:ascii="Arial" w:hAnsi="Arial" w:cs="Arial"/>
          <w:sz w:val="20"/>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5"/>
        <w:gridCol w:w="846"/>
        <w:gridCol w:w="805"/>
        <w:gridCol w:w="1485"/>
        <w:gridCol w:w="1425"/>
        <w:gridCol w:w="1562"/>
        <w:gridCol w:w="1723"/>
      </w:tblGrid>
      <w:tr w:rsidR="00636BAD" w:rsidRPr="00E746D9" w14:paraId="700DCE09" w14:textId="77777777" w:rsidTr="005559CB">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1CB77791" w14:textId="77777777" w:rsidR="00636BAD" w:rsidRPr="00E746D9" w:rsidRDefault="00636BAD" w:rsidP="005559CB">
            <w:pPr>
              <w:jc w:val="center"/>
              <w:rPr>
                <w:b/>
              </w:rPr>
            </w:pPr>
            <w:r w:rsidRPr="00E746D9">
              <w:rPr>
                <w:b/>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4572B165" w14:textId="77777777" w:rsidR="00636BAD" w:rsidRPr="00E746D9" w:rsidRDefault="00636BAD" w:rsidP="005559CB">
            <w:pPr>
              <w:jc w:val="center"/>
              <w:rPr>
                <w:b/>
              </w:rPr>
            </w:pPr>
            <w:r w:rsidRPr="00E746D9">
              <w:rPr>
                <w:b/>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5C0C409D" w14:textId="77777777" w:rsidR="00636BAD" w:rsidRPr="00E746D9" w:rsidRDefault="00636BAD" w:rsidP="005559CB">
            <w:pPr>
              <w:jc w:val="center"/>
              <w:rPr>
                <w:b/>
              </w:rPr>
            </w:pPr>
            <w:r w:rsidRPr="00E746D9">
              <w:rPr>
                <w:b/>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5D17A777" w14:textId="77777777" w:rsidR="00636BAD" w:rsidRPr="00E746D9" w:rsidRDefault="00636BAD" w:rsidP="005559CB">
            <w:pPr>
              <w:jc w:val="center"/>
              <w:rPr>
                <w:b/>
              </w:rPr>
            </w:pPr>
            <w:r w:rsidRPr="00E746D9">
              <w:rPr>
                <w:b/>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6F8077AA" w14:textId="77777777" w:rsidR="00636BAD" w:rsidRPr="00E746D9" w:rsidRDefault="00636BAD" w:rsidP="005559CB">
            <w:pPr>
              <w:jc w:val="center"/>
              <w:rPr>
                <w:b/>
              </w:rPr>
            </w:pPr>
            <w:r w:rsidRPr="00E746D9">
              <w:rPr>
                <w:b/>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2E7BA321" w14:textId="77777777" w:rsidR="00636BAD" w:rsidRPr="00E746D9" w:rsidRDefault="00636BAD" w:rsidP="005559CB">
            <w:pPr>
              <w:jc w:val="center"/>
              <w:rPr>
                <w:b/>
              </w:rPr>
            </w:pPr>
            <w:r w:rsidRPr="00E746D9">
              <w:rPr>
                <w:b/>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582DF1E4" w14:textId="77777777" w:rsidR="00636BAD" w:rsidRPr="00E746D9" w:rsidRDefault="00636BAD" w:rsidP="005559CB">
            <w:pPr>
              <w:jc w:val="center"/>
              <w:rPr>
                <w:b/>
              </w:rPr>
            </w:pPr>
            <w:r w:rsidRPr="00E746D9">
              <w:rPr>
                <w:b/>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75A5ADEA" w14:textId="77777777" w:rsidR="00636BAD" w:rsidRPr="00E746D9" w:rsidRDefault="00636BAD" w:rsidP="005559CB">
            <w:pPr>
              <w:jc w:val="center"/>
              <w:rPr>
                <w:b/>
              </w:rPr>
            </w:pPr>
            <w:r w:rsidRPr="00E746D9">
              <w:rPr>
                <w:b/>
              </w:rPr>
              <w:t>Symbol indeksowy JIM***</w:t>
            </w:r>
          </w:p>
        </w:tc>
      </w:tr>
      <w:tr w:rsidR="00636BAD" w:rsidRPr="00E746D9" w14:paraId="1E76F0B7" w14:textId="77777777" w:rsidTr="005559CB">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5CA61BFD" w14:textId="77777777" w:rsidR="00636BAD" w:rsidRPr="00E746D9" w:rsidRDefault="00636BAD" w:rsidP="005559CB">
            <w:pPr>
              <w:spacing w:after="100" w:afterAutospacing="1"/>
              <w:jc w:val="center"/>
              <w:rPr>
                <w:b/>
                <w:i/>
              </w:rPr>
            </w:pPr>
            <w:r w:rsidRPr="00E746D9">
              <w:rPr>
                <w:b/>
                <w:i/>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6B8CA854" w14:textId="77777777" w:rsidR="00636BAD" w:rsidRPr="00E746D9" w:rsidRDefault="00636BAD" w:rsidP="005559CB">
            <w:pPr>
              <w:spacing w:after="100" w:afterAutospacing="1"/>
              <w:jc w:val="center"/>
              <w:rPr>
                <w:b/>
                <w:i/>
              </w:rPr>
            </w:pPr>
            <w:r w:rsidRPr="00E746D9">
              <w:rPr>
                <w:b/>
                <w:i/>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0E227C2E" w14:textId="77777777" w:rsidR="00636BAD" w:rsidRPr="00E746D9" w:rsidRDefault="00636BAD" w:rsidP="005559CB">
            <w:pPr>
              <w:spacing w:after="100" w:afterAutospacing="1"/>
              <w:jc w:val="center"/>
              <w:rPr>
                <w:b/>
                <w:i/>
              </w:rPr>
            </w:pPr>
            <w:r w:rsidRPr="00E746D9">
              <w:rPr>
                <w:b/>
                <w:i/>
              </w:rPr>
              <w:t>3</w:t>
            </w:r>
          </w:p>
        </w:tc>
        <w:tc>
          <w:tcPr>
            <w:tcW w:w="695" w:type="dxa"/>
            <w:tcBorders>
              <w:top w:val="single" w:sz="12" w:space="0" w:color="auto"/>
              <w:left w:val="single" w:sz="4" w:space="0" w:color="000000"/>
              <w:bottom w:val="single" w:sz="12" w:space="0" w:color="auto"/>
              <w:right w:val="single" w:sz="4" w:space="0" w:color="000000"/>
            </w:tcBorders>
            <w:hideMark/>
          </w:tcPr>
          <w:p w14:paraId="5C02A649" w14:textId="77777777" w:rsidR="00636BAD" w:rsidRPr="00E746D9" w:rsidRDefault="00636BAD" w:rsidP="005559CB">
            <w:pPr>
              <w:spacing w:after="100" w:afterAutospacing="1"/>
              <w:jc w:val="center"/>
              <w:rPr>
                <w:b/>
                <w:i/>
              </w:rPr>
            </w:pPr>
            <w:r w:rsidRPr="00E746D9">
              <w:rPr>
                <w:b/>
                <w:i/>
              </w:rPr>
              <w:t>4</w:t>
            </w:r>
          </w:p>
        </w:tc>
        <w:tc>
          <w:tcPr>
            <w:tcW w:w="1520" w:type="dxa"/>
            <w:tcBorders>
              <w:top w:val="single" w:sz="12" w:space="0" w:color="auto"/>
              <w:left w:val="single" w:sz="4" w:space="0" w:color="000000"/>
              <w:bottom w:val="single" w:sz="12" w:space="0" w:color="auto"/>
              <w:right w:val="single" w:sz="4" w:space="0" w:color="000000"/>
            </w:tcBorders>
            <w:hideMark/>
          </w:tcPr>
          <w:p w14:paraId="6CB2137C" w14:textId="77777777" w:rsidR="00636BAD" w:rsidRPr="00E746D9" w:rsidRDefault="00636BAD" w:rsidP="005559CB">
            <w:pPr>
              <w:spacing w:after="100" w:afterAutospacing="1"/>
              <w:jc w:val="center"/>
              <w:rPr>
                <w:b/>
                <w:i/>
              </w:rPr>
            </w:pPr>
            <w:r w:rsidRPr="00E746D9">
              <w:rPr>
                <w:b/>
                <w:i/>
              </w:rPr>
              <w:t>5</w:t>
            </w:r>
          </w:p>
        </w:tc>
        <w:tc>
          <w:tcPr>
            <w:tcW w:w="1417" w:type="dxa"/>
            <w:tcBorders>
              <w:top w:val="single" w:sz="12" w:space="0" w:color="auto"/>
              <w:left w:val="single" w:sz="4" w:space="0" w:color="000000"/>
              <w:bottom w:val="single" w:sz="12" w:space="0" w:color="auto"/>
              <w:right w:val="single" w:sz="4" w:space="0" w:color="000000"/>
            </w:tcBorders>
            <w:hideMark/>
          </w:tcPr>
          <w:p w14:paraId="06A27B81" w14:textId="77777777" w:rsidR="00636BAD" w:rsidRPr="00E746D9" w:rsidRDefault="00636BAD" w:rsidP="005559CB">
            <w:pPr>
              <w:spacing w:after="100" w:afterAutospacing="1"/>
              <w:jc w:val="center"/>
              <w:rPr>
                <w:b/>
                <w:i/>
              </w:rPr>
            </w:pPr>
            <w:r w:rsidRPr="00E746D9">
              <w:rPr>
                <w:b/>
                <w:i/>
              </w:rPr>
              <w:t>6</w:t>
            </w:r>
          </w:p>
        </w:tc>
        <w:tc>
          <w:tcPr>
            <w:tcW w:w="1642" w:type="dxa"/>
            <w:tcBorders>
              <w:top w:val="single" w:sz="12" w:space="0" w:color="auto"/>
              <w:left w:val="single" w:sz="4" w:space="0" w:color="000000"/>
              <w:bottom w:val="single" w:sz="12" w:space="0" w:color="auto"/>
              <w:right w:val="single" w:sz="4" w:space="0" w:color="000000"/>
            </w:tcBorders>
            <w:hideMark/>
          </w:tcPr>
          <w:p w14:paraId="2268B64B" w14:textId="77777777" w:rsidR="00636BAD" w:rsidRPr="00E746D9" w:rsidRDefault="00636BAD" w:rsidP="005559CB">
            <w:pPr>
              <w:spacing w:after="100" w:afterAutospacing="1"/>
              <w:jc w:val="center"/>
              <w:rPr>
                <w:b/>
                <w:i/>
              </w:rPr>
            </w:pPr>
            <w:r w:rsidRPr="00E746D9">
              <w:rPr>
                <w:b/>
                <w:i/>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26261817" w14:textId="77777777" w:rsidR="00636BAD" w:rsidRPr="00E746D9" w:rsidRDefault="00636BAD" w:rsidP="005559CB">
            <w:pPr>
              <w:spacing w:after="100" w:afterAutospacing="1"/>
              <w:jc w:val="center"/>
              <w:rPr>
                <w:b/>
                <w:i/>
              </w:rPr>
            </w:pPr>
            <w:r w:rsidRPr="00E746D9">
              <w:rPr>
                <w:b/>
                <w:i/>
              </w:rPr>
              <w:t>8</w:t>
            </w:r>
          </w:p>
        </w:tc>
      </w:tr>
      <w:tr w:rsidR="00636BAD" w:rsidRPr="00E746D9" w14:paraId="38026FEE" w14:textId="77777777" w:rsidTr="005559CB">
        <w:tc>
          <w:tcPr>
            <w:tcW w:w="236" w:type="dxa"/>
            <w:tcBorders>
              <w:top w:val="single" w:sz="4" w:space="0" w:color="000000"/>
              <w:left w:val="single" w:sz="12" w:space="0" w:color="auto"/>
              <w:bottom w:val="single" w:sz="4" w:space="0" w:color="000000"/>
              <w:right w:val="single" w:sz="4" w:space="0" w:color="000000"/>
            </w:tcBorders>
            <w:vAlign w:val="center"/>
            <w:hideMark/>
          </w:tcPr>
          <w:p w14:paraId="53FD6576" w14:textId="77777777" w:rsidR="00636BAD" w:rsidRPr="00E746D9" w:rsidRDefault="00636BAD" w:rsidP="005559CB">
            <w:pPr>
              <w:jc w:val="center"/>
            </w:pPr>
            <w:r w:rsidRPr="00E746D9">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3B2A368F" w14:textId="77777777" w:rsidR="00636BAD" w:rsidRPr="00E746D9" w:rsidRDefault="00636BAD" w:rsidP="005559CB">
            <w:pPr>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D7BEBDB" w14:textId="77777777" w:rsidR="00636BAD" w:rsidRPr="00E746D9" w:rsidRDefault="00636BAD" w:rsidP="005559CB">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76141D94" w14:textId="77777777" w:rsidR="00636BAD" w:rsidRPr="00E746D9" w:rsidRDefault="00636BAD" w:rsidP="005559CB">
            <w:pPr>
              <w:jc w:val="center"/>
            </w:pPr>
          </w:p>
        </w:tc>
        <w:tc>
          <w:tcPr>
            <w:tcW w:w="1520" w:type="dxa"/>
            <w:tcBorders>
              <w:top w:val="single" w:sz="4" w:space="0" w:color="000000"/>
              <w:left w:val="single" w:sz="4" w:space="0" w:color="000000"/>
              <w:bottom w:val="single" w:sz="4" w:space="0" w:color="000000"/>
              <w:right w:val="single" w:sz="4" w:space="0" w:color="000000"/>
            </w:tcBorders>
          </w:tcPr>
          <w:p w14:paraId="7CBF9B9E" w14:textId="77777777" w:rsidR="00636BAD" w:rsidRPr="00E746D9" w:rsidRDefault="00636BAD" w:rsidP="005559CB">
            <w:pPr>
              <w:jc w:val="center"/>
            </w:pPr>
          </w:p>
        </w:tc>
        <w:tc>
          <w:tcPr>
            <w:tcW w:w="1417" w:type="dxa"/>
            <w:tcBorders>
              <w:top w:val="single" w:sz="4" w:space="0" w:color="000000"/>
              <w:left w:val="single" w:sz="4" w:space="0" w:color="000000"/>
              <w:bottom w:val="single" w:sz="4" w:space="0" w:color="000000"/>
              <w:right w:val="single" w:sz="4" w:space="0" w:color="000000"/>
            </w:tcBorders>
          </w:tcPr>
          <w:p w14:paraId="5DC1E91E" w14:textId="77777777" w:rsidR="00636BAD" w:rsidRPr="00E746D9" w:rsidRDefault="00636BAD" w:rsidP="005559CB">
            <w:pPr>
              <w:jc w:val="center"/>
            </w:pPr>
          </w:p>
        </w:tc>
        <w:tc>
          <w:tcPr>
            <w:tcW w:w="1642" w:type="dxa"/>
            <w:tcBorders>
              <w:top w:val="single" w:sz="4" w:space="0" w:color="000000"/>
              <w:left w:val="single" w:sz="4" w:space="0" w:color="000000"/>
              <w:bottom w:val="single" w:sz="4" w:space="0" w:color="000000"/>
              <w:right w:val="single" w:sz="4" w:space="0" w:color="000000"/>
            </w:tcBorders>
          </w:tcPr>
          <w:p w14:paraId="73191350" w14:textId="77777777" w:rsidR="00636BAD" w:rsidRPr="00E746D9" w:rsidRDefault="00636BAD" w:rsidP="005559CB">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2406E817" w14:textId="77777777" w:rsidR="00636BAD" w:rsidRPr="00E746D9" w:rsidRDefault="00636BAD" w:rsidP="005559CB">
            <w:pPr>
              <w:jc w:val="center"/>
            </w:pPr>
          </w:p>
        </w:tc>
      </w:tr>
      <w:tr w:rsidR="00636BAD" w:rsidRPr="00E746D9" w14:paraId="6975CB10" w14:textId="77777777" w:rsidTr="005559CB">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508CD26E" w14:textId="77777777" w:rsidR="00636BAD" w:rsidRPr="00E746D9" w:rsidRDefault="00636BAD" w:rsidP="005559CB">
            <w:pPr>
              <w:jc w:val="center"/>
            </w:pPr>
            <w:r w:rsidRPr="00E746D9">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45719F0D" w14:textId="77777777" w:rsidR="00636BAD" w:rsidRPr="00E746D9" w:rsidRDefault="00636BAD" w:rsidP="005559CB">
            <w:pPr>
              <w:jc w:val="center"/>
            </w:pPr>
          </w:p>
        </w:tc>
        <w:tc>
          <w:tcPr>
            <w:tcW w:w="737" w:type="dxa"/>
            <w:tcBorders>
              <w:top w:val="single" w:sz="4" w:space="0" w:color="000000"/>
              <w:left w:val="single" w:sz="4" w:space="0" w:color="000000"/>
              <w:bottom w:val="single" w:sz="4" w:space="0" w:color="000000"/>
              <w:right w:val="single" w:sz="4" w:space="0" w:color="000000"/>
            </w:tcBorders>
            <w:vAlign w:val="center"/>
          </w:tcPr>
          <w:p w14:paraId="32EF8E70" w14:textId="77777777" w:rsidR="00636BAD" w:rsidRPr="00E746D9" w:rsidRDefault="00636BAD" w:rsidP="005559CB">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B383AED" w14:textId="77777777" w:rsidR="00636BAD" w:rsidRPr="00E746D9" w:rsidRDefault="00636BAD" w:rsidP="005559CB">
            <w:pPr>
              <w:jc w:val="center"/>
            </w:pPr>
          </w:p>
        </w:tc>
        <w:tc>
          <w:tcPr>
            <w:tcW w:w="1520" w:type="dxa"/>
            <w:tcBorders>
              <w:top w:val="single" w:sz="4" w:space="0" w:color="000000"/>
              <w:left w:val="single" w:sz="4" w:space="0" w:color="000000"/>
              <w:bottom w:val="single" w:sz="4" w:space="0" w:color="000000"/>
              <w:right w:val="single" w:sz="4" w:space="0" w:color="000000"/>
            </w:tcBorders>
          </w:tcPr>
          <w:p w14:paraId="27396094" w14:textId="77777777" w:rsidR="00636BAD" w:rsidRPr="00E746D9" w:rsidRDefault="00636BAD" w:rsidP="005559CB">
            <w:pPr>
              <w:jc w:val="center"/>
            </w:pPr>
          </w:p>
        </w:tc>
        <w:tc>
          <w:tcPr>
            <w:tcW w:w="1417" w:type="dxa"/>
            <w:tcBorders>
              <w:top w:val="single" w:sz="4" w:space="0" w:color="000000"/>
              <w:left w:val="single" w:sz="4" w:space="0" w:color="000000"/>
              <w:bottom w:val="single" w:sz="4" w:space="0" w:color="000000"/>
              <w:right w:val="single" w:sz="4" w:space="0" w:color="000000"/>
            </w:tcBorders>
          </w:tcPr>
          <w:p w14:paraId="5F3AD65F" w14:textId="77777777" w:rsidR="00636BAD" w:rsidRPr="00E746D9" w:rsidRDefault="00636BAD" w:rsidP="005559CB">
            <w:pPr>
              <w:jc w:val="center"/>
            </w:pPr>
          </w:p>
        </w:tc>
        <w:tc>
          <w:tcPr>
            <w:tcW w:w="1642" w:type="dxa"/>
            <w:tcBorders>
              <w:top w:val="single" w:sz="4" w:space="0" w:color="000000"/>
              <w:left w:val="single" w:sz="4" w:space="0" w:color="000000"/>
              <w:bottom w:val="single" w:sz="4" w:space="0" w:color="000000"/>
              <w:right w:val="single" w:sz="4" w:space="0" w:color="000000"/>
            </w:tcBorders>
          </w:tcPr>
          <w:p w14:paraId="6F3ED4B9" w14:textId="77777777" w:rsidR="00636BAD" w:rsidRPr="00E746D9" w:rsidRDefault="00636BAD" w:rsidP="005559CB">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5873B1B8" w14:textId="77777777" w:rsidR="00636BAD" w:rsidRPr="00E746D9" w:rsidRDefault="00636BAD" w:rsidP="005559CB">
            <w:pPr>
              <w:jc w:val="center"/>
            </w:pPr>
          </w:p>
        </w:tc>
      </w:tr>
    </w:tbl>
    <w:p w14:paraId="66FC223E"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Uwagi: ……………………………………………………………………………………………………………………</w:t>
      </w:r>
    </w:p>
    <w:p w14:paraId="71BA80E8"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Nr faktury : ……………………………………..</w:t>
      </w:r>
    </w:p>
    <w:p w14:paraId="1AF04310"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Protokół sporządzono w trzech jednobrzmiących egzemplarzach dla:</w:t>
      </w:r>
    </w:p>
    <w:p w14:paraId="0E497D2E" w14:textId="77777777" w:rsidR="00636BAD" w:rsidRPr="00E746D9" w:rsidRDefault="00636BAD" w:rsidP="00636BAD">
      <w:pPr>
        <w:rPr>
          <w:rFonts w:ascii="Arial" w:eastAsia="Calibri" w:hAnsi="Arial" w:cs="Arial"/>
          <w:sz w:val="18"/>
          <w:szCs w:val="18"/>
        </w:rPr>
      </w:pPr>
      <w:r w:rsidRPr="00E746D9">
        <w:rPr>
          <w:rFonts w:ascii="Arial" w:eastAsia="Calibri" w:hAnsi="Arial" w:cs="Arial"/>
          <w:sz w:val="18"/>
          <w:szCs w:val="18"/>
        </w:rPr>
        <w:t>Egz. Nr 1 – Zamawiający: Centrum Zasobów Cyberprzestrzeni Sił Zbrojnych</w:t>
      </w:r>
    </w:p>
    <w:p w14:paraId="34540250" w14:textId="77777777" w:rsidR="00636BAD" w:rsidRDefault="00636BAD" w:rsidP="00636BAD">
      <w:pPr>
        <w:rPr>
          <w:rFonts w:ascii="Arial" w:eastAsia="Calibri" w:hAnsi="Arial" w:cs="Arial"/>
          <w:sz w:val="18"/>
          <w:szCs w:val="18"/>
        </w:rPr>
      </w:pPr>
      <w:r w:rsidRPr="00E746D9">
        <w:rPr>
          <w:rFonts w:ascii="Arial" w:eastAsia="Calibri" w:hAnsi="Arial" w:cs="Arial"/>
          <w:sz w:val="18"/>
          <w:szCs w:val="18"/>
        </w:rPr>
        <w:t>Egz. Nr 2 – Wykonawca</w:t>
      </w:r>
    </w:p>
    <w:p w14:paraId="15E97E2C" w14:textId="77777777" w:rsidR="00636BAD" w:rsidRPr="00E746D9" w:rsidRDefault="00636BAD" w:rsidP="00636BAD">
      <w:pPr>
        <w:rPr>
          <w:rFonts w:ascii="Arial" w:eastAsia="Calibri" w:hAnsi="Arial" w:cs="Arial"/>
          <w:sz w:val="18"/>
          <w:szCs w:val="18"/>
        </w:rPr>
      </w:pPr>
      <w:r>
        <w:rPr>
          <w:rFonts w:ascii="Arial" w:eastAsia="Calibri" w:hAnsi="Arial" w:cs="Arial"/>
          <w:sz w:val="18"/>
          <w:szCs w:val="18"/>
        </w:rPr>
        <w:t>Egz. Nr 3 - Odbiorca</w:t>
      </w:r>
    </w:p>
    <w:p w14:paraId="399A1FEC" w14:textId="77777777" w:rsidR="00636BAD" w:rsidRPr="00E746D9" w:rsidRDefault="00636BAD" w:rsidP="00636BAD">
      <w:pPr>
        <w:tabs>
          <w:tab w:val="left" w:pos="6645"/>
        </w:tabs>
        <w:rPr>
          <w:rFonts w:ascii="Arial" w:eastAsia="Calibri" w:hAnsi="Arial" w:cs="Arial"/>
          <w:b/>
          <w:sz w:val="18"/>
          <w:szCs w:val="18"/>
        </w:rPr>
      </w:pPr>
      <w:r w:rsidRPr="00E746D9">
        <w:rPr>
          <w:rFonts w:ascii="Arial" w:eastAsia="Calibri" w:hAnsi="Arial" w:cs="Arial"/>
          <w:b/>
          <w:sz w:val="18"/>
          <w:szCs w:val="18"/>
        </w:rPr>
        <w:t>WYKONAWCA</w:t>
      </w:r>
      <w:r w:rsidRPr="00E746D9">
        <w:rPr>
          <w:rFonts w:ascii="Arial" w:eastAsia="Calibri" w:hAnsi="Arial" w:cs="Arial"/>
          <w:b/>
          <w:sz w:val="18"/>
          <w:szCs w:val="18"/>
        </w:rPr>
        <w:tab/>
        <w:t xml:space="preserve">        ODBIORCA</w:t>
      </w:r>
    </w:p>
    <w:p w14:paraId="68C77494" w14:textId="77777777" w:rsidR="00636BAD" w:rsidRPr="00E746D9" w:rsidRDefault="00636BAD" w:rsidP="00636BAD">
      <w:pPr>
        <w:ind w:left="4963" w:firstLine="709"/>
        <w:rPr>
          <w:rFonts w:ascii="Arial" w:hAnsi="Arial" w:cs="Arial"/>
          <w:b/>
          <w:szCs w:val="24"/>
        </w:rPr>
      </w:pPr>
    </w:p>
    <w:p w14:paraId="46D0356C" w14:textId="77777777" w:rsidR="00636BAD" w:rsidRPr="00E746D9"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r w:rsidRPr="00E746D9">
        <w:rPr>
          <w:rFonts w:ascii="Times New Roman" w:eastAsia="Times New Roman" w:hAnsi="Times New Roman" w:cs="Times New Roman"/>
          <w:sz w:val="16"/>
          <w:szCs w:val="16"/>
        </w:rPr>
        <w:t>*   podpisy Komisji, gdy jest powołana</w:t>
      </w:r>
    </w:p>
    <w:p w14:paraId="3C9E3A0A" w14:textId="77777777" w:rsidR="00636BAD" w:rsidRPr="00E746D9"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r w:rsidRPr="00E746D9">
        <w:rPr>
          <w:rFonts w:ascii="Times New Roman" w:eastAsia="Times New Roman" w:hAnsi="Times New Roman" w:cs="Times New Roman"/>
          <w:sz w:val="16"/>
          <w:szCs w:val="16"/>
        </w:rPr>
        <w:t>** uzupełnia Wykonawca umowy/zamówienia.</w:t>
      </w:r>
    </w:p>
    <w:p w14:paraId="1D256841" w14:textId="77777777" w:rsidR="00636BAD"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r w:rsidRPr="00E746D9">
        <w:rPr>
          <w:rFonts w:ascii="Times New Roman" w:eastAsia="Times New Roman" w:hAnsi="Times New Roman" w:cs="Times New Roman"/>
          <w:sz w:val="16"/>
          <w:szCs w:val="16"/>
        </w:rPr>
        <w:t>*** uzupełnia pododdział po przyjęciu i weryfikacji dostawy na egzemplarzu dla Odbiorcy i Zamawiającego.</w:t>
      </w:r>
    </w:p>
    <w:p w14:paraId="3F1D3831" w14:textId="77777777" w:rsidR="00636BAD"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p>
    <w:p w14:paraId="5F017A94" w14:textId="77777777" w:rsidR="00636BAD" w:rsidRPr="00D340B8" w:rsidRDefault="00636BAD" w:rsidP="00636BAD">
      <w:pPr>
        <w:tabs>
          <w:tab w:val="left" w:pos="3167"/>
          <w:tab w:val="center" w:pos="4536"/>
          <w:tab w:val="right" w:pos="9072"/>
        </w:tabs>
        <w:spacing w:after="0"/>
        <w:rPr>
          <w:rFonts w:ascii="Times New Roman" w:eastAsia="Times New Roman" w:hAnsi="Times New Roman" w:cs="Times New Roman"/>
          <w:sz w:val="16"/>
          <w:szCs w:val="16"/>
        </w:rPr>
      </w:pPr>
    </w:p>
    <w:p w14:paraId="56C8643E" w14:textId="77777777" w:rsidR="00636BAD" w:rsidRDefault="00636BAD" w:rsidP="00636BAD">
      <w:pPr>
        <w:rPr>
          <w:rFonts w:ascii="Arial" w:hAnsi="Arial" w:cs="Arial"/>
          <w:b/>
        </w:rPr>
      </w:pPr>
      <w:r>
        <w:rPr>
          <w:rFonts w:ascii="Arial" w:hAnsi="Arial" w:cs="Arial"/>
          <w:b/>
        </w:rPr>
        <w:br w:type="page"/>
      </w:r>
    </w:p>
    <w:p w14:paraId="60BA8E9D" w14:textId="77777777" w:rsidR="00636BAD" w:rsidRPr="00EC1C3B" w:rsidRDefault="00636BAD" w:rsidP="00636BAD">
      <w:pPr>
        <w:rPr>
          <w:rFonts w:ascii="Arial" w:hAnsi="Arial" w:cs="Arial"/>
          <w:sz w:val="18"/>
          <w:szCs w:val="18"/>
        </w:rPr>
      </w:pPr>
      <w:r w:rsidRPr="00EC1C3B">
        <w:rPr>
          <w:rFonts w:ascii="Arial" w:hAnsi="Arial" w:cs="Arial"/>
          <w:sz w:val="18"/>
          <w:szCs w:val="18"/>
        </w:rPr>
        <w:lastRenderedPageBreak/>
        <w:t>(pieczęć nagłówkowa Wykonawcy)                                                                          ……………………………………</w:t>
      </w:r>
      <w:r w:rsidRPr="00EC1C3B">
        <w:rPr>
          <w:rFonts w:ascii="Arial" w:hAnsi="Arial" w:cs="Arial"/>
          <w:sz w:val="18"/>
          <w:szCs w:val="18"/>
        </w:rPr>
        <w:br/>
        <w:t>(miejscowość, data)</w:t>
      </w:r>
    </w:p>
    <w:p w14:paraId="6FFE130B" w14:textId="77777777" w:rsidR="00636BAD" w:rsidRPr="00EC1C3B" w:rsidRDefault="00636BAD" w:rsidP="00636BAD">
      <w:pPr>
        <w:jc w:val="center"/>
        <w:rPr>
          <w:rFonts w:ascii="Arial" w:hAnsi="Arial" w:cs="Arial"/>
          <w:b/>
          <w:i/>
        </w:rPr>
      </w:pPr>
      <w:r w:rsidRPr="00EC1C3B">
        <w:rPr>
          <w:rFonts w:ascii="Arial" w:hAnsi="Arial" w:cs="Arial"/>
          <w:b/>
        </w:rPr>
        <w:t>PROTOKÓŁ PRZYJĘCIA-PRZEKAZANIA (</w:t>
      </w:r>
      <w:r w:rsidRPr="00EC1C3B">
        <w:rPr>
          <w:rFonts w:ascii="Arial" w:hAnsi="Arial" w:cs="Arial"/>
          <w:b/>
          <w:i/>
        </w:rPr>
        <w:t>dot. Oprogramowania</w:t>
      </w:r>
      <w:r>
        <w:rPr>
          <w:rFonts w:ascii="Arial" w:hAnsi="Arial" w:cs="Arial"/>
          <w:b/>
          <w:i/>
        </w:rPr>
        <w:t>*****</w:t>
      </w:r>
      <w:r w:rsidRPr="00EC1C3B">
        <w:rPr>
          <w:rFonts w:ascii="Arial" w:hAnsi="Arial" w:cs="Arial"/>
          <w:b/>
        </w:rPr>
        <w:t>)</w:t>
      </w:r>
    </w:p>
    <w:p w14:paraId="012D906D" w14:textId="77777777" w:rsidR="00636BAD" w:rsidRPr="00EC1C3B" w:rsidRDefault="00636BAD" w:rsidP="00636BAD">
      <w:pPr>
        <w:spacing w:after="0"/>
        <w:rPr>
          <w:rFonts w:ascii="Arial" w:hAnsi="Arial" w:cs="Arial"/>
        </w:rPr>
      </w:pPr>
      <w:r w:rsidRPr="00EC1C3B">
        <w:rPr>
          <w:rFonts w:ascii="Arial" w:hAnsi="Arial" w:cs="Arial"/>
        </w:rPr>
        <w:t>Zgodnie z Umową/Zamówieniem nr ………………….. z dnia ………….… zawartą pomiędzy:</w:t>
      </w:r>
    </w:p>
    <w:p w14:paraId="4C0A49CA" w14:textId="77777777" w:rsidR="00636BAD" w:rsidRPr="00EC1C3B" w:rsidRDefault="00636BAD" w:rsidP="00636BAD">
      <w:pPr>
        <w:spacing w:after="0"/>
        <w:rPr>
          <w:rFonts w:ascii="Arial" w:hAnsi="Arial" w:cs="Arial"/>
        </w:rPr>
      </w:pPr>
      <w:r w:rsidRPr="00EC1C3B">
        <w:rPr>
          <w:rFonts w:ascii="Arial" w:hAnsi="Arial" w:cs="Arial"/>
          <w:b/>
        </w:rPr>
        <w:t>Zamawiającym</w:t>
      </w:r>
      <w:r w:rsidRPr="00EC1C3B">
        <w:rPr>
          <w:rFonts w:ascii="Arial" w:hAnsi="Arial" w:cs="Arial"/>
        </w:rPr>
        <w:t>: Centrum Zasobów Cyberprzestrzeni Sił Zbrojnych,</w:t>
      </w:r>
    </w:p>
    <w:p w14:paraId="41BD99F5" w14:textId="77777777" w:rsidR="00636BAD" w:rsidRPr="00EC1C3B" w:rsidRDefault="00636BAD" w:rsidP="00636BAD">
      <w:pPr>
        <w:spacing w:after="0"/>
        <w:rPr>
          <w:rFonts w:ascii="Arial" w:hAnsi="Arial" w:cs="Arial"/>
        </w:rPr>
      </w:pPr>
      <w:r w:rsidRPr="00EC1C3B">
        <w:rPr>
          <w:rFonts w:ascii="Arial" w:hAnsi="Arial" w:cs="Arial"/>
        </w:rPr>
        <w:t xml:space="preserve">a </w:t>
      </w:r>
      <w:r w:rsidRPr="00EC1C3B">
        <w:rPr>
          <w:rFonts w:ascii="Arial" w:hAnsi="Arial" w:cs="Arial"/>
          <w:b/>
        </w:rPr>
        <w:t>Wykonawcą:</w:t>
      </w:r>
      <w:r w:rsidRPr="00EC1C3B">
        <w:rPr>
          <w:rFonts w:ascii="Arial" w:hAnsi="Arial" w:cs="Arial"/>
        </w:rPr>
        <w:t xml:space="preserve"> …………………………………………………………………………………………</w:t>
      </w:r>
    </w:p>
    <w:p w14:paraId="21C82D90" w14:textId="77777777" w:rsidR="00636BAD" w:rsidRPr="00EC1C3B" w:rsidRDefault="00636BAD" w:rsidP="00636BAD">
      <w:pPr>
        <w:spacing w:after="0"/>
        <w:rPr>
          <w:rFonts w:ascii="Arial" w:hAnsi="Arial" w:cs="Arial"/>
        </w:rPr>
      </w:pPr>
      <w:r w:rsidRPr="00EC1C3B">
        <w:rPr>
          <w:rFonts w:ascii="Arial" w:hAnsi="Arial" w:cs="Arial"/>
          <w:b/>
        </w:rPr>
        <w:t xml:space="preserve">Odbiorca: </w:t>
      </w:r>
      <w:r w:rsidRPr="00EC1C3B">
        <w:rPr>
          <w:rFonts w:ascii="Arial" w:hAnsi="Arial" w:cs="Arial"/>
        </w:rPr>
        <w:t>…………………………………………………………………………………….………... potwierdza przyjęcie przedmiotu umowy/zamówienia**** w dniu ………………………………...</w:t>
      </w:r>
    </w:p>
    <w:p w14:paraId="1788B3D3" w14:textId="77777777" w:rsidR="00636BAD" w:rsidRPr="00EC1C3B" w:rsidRDefault="00636BAD" w:rsidP="00636BAD">
      <w:pPr>
        <w:spacing w:after="0" w:line="240" w:lineRule="auto"/>
        <w:rPr>
          <w:rFonts w:ascii="Arial" w:hAnsi="Arial" w:cs="Arial"/>
          <w:b/>
          <w:sz w:val="20"/>
          <w:szCs w:val="20"/>
        </w:rPr>
      </w:pPr>
      <w:r w:rsidRPr="00EC1C3B">
        <w:rPr>
          <w:rFonts w:ascii="Arial" w:hAnsi="Arial" w:cs="Arial"/>
          <w:b/>
          <w:sz w:val="20"/>
          <w:szCs w:val="20"/>
        </w:rPr>
        <w:t>*Komisja w składzie:</w:t>
      </w:r>
    </w:p>
    <w:p w14:paraId="72675634" w14:textId="77777777" w:rsidR="00636BAD" w:rsidRPr="00EC1C3B" w:rsidRDefault="00636BAD" w:rsidP="00636BAD">
      <w:pPr>
        <w:numPr>
          <w:ilvl w:val="0"/>
          <w:numId w:val="161"/>
        </w:numPr>
        <w:spacing w:after="0" w:line="240" w:lineRule="auto"/>
        <w:rPr>
          <w:rFonts w:ascii="Arial" w:hAnsi="Arial" w:cs="Arial"/>
          <w:sz w:val="20"/>
          <w:szCs w:val="20"/>
        </w:rPr>
      </w:pPr>
      <w:r w:rsidRPr="00EC1C3B">
        <w:rPr>
          <w:rFonts w:ascii="Arial" w:hAnsi="Arial" w:cs="Arial"/>
          <w:sz w:val="20"/>
          <w:szCs w:val="20"/>
        </w:rPr>
        <w:t>……………………………………</w:t>
      </w:r>
    </w:p>
    <w:p w14:paraId="0162FDB5" w14:textId="77777777" w:rsidR="00636BAD" w:rsidRPr="00EC1C3B" w:rsidRDefault="00636BAD" w:rsidP="00636BAD">
      <w:pPr>
        <w:numPr>
          <w:ilvl w:val="0"/>
          <w:numId w:val="161"/>
        </w:numPr>
        <w:spacing w:after="0" w:line="240" w:lineRule="auto"/>
        <w:rPr>
          <w:rFonts w:ascii="Arial" w:hAnsi="Arial" w:cs="Arial"/>
          <w:sz w:val="20"/>
          <w:szCs w:val="20"/>
        </w:rPr>
      </w:pPr>
      <w:r w:rsidRPr="00EC1C3B">
        <w:rPr>
          <w:rFonts w:ascii="Arial" w:hAnsi="Arial" w:cs="Arial"/>
          <w:sz w:val="20"/>
          <w:szCs w:val="20"/>
        </w:rPr>
        <w:t>……………………………………</w:t>
      </w:r>
    </w:p>
    <w:p w14:paraId="4DABC31F" w14:textId="77777777" w:rsidR="00636BAD" w:rsidRPr="00EC1C3B" w:rsidRDefault="00636BAD" w:rsidP="00636BAD">
      <w:pPr>
        <w:numPr>
          <w:ilvl w:val="0"/>
          <w:numId w:val="161"/>
        </w:numPr>
        <w:spacing w:after="0" w:line="240" w:lineRule="auto"/>
        <w:rPr>
          <w:rFonts w:ascii="Arial" w:hAnsi="Arial" w:cs="Arial"/>
          <w:sz w:val="20"/>
          <w:szCs w:val="20"/>
        </w:rPr>
      </w:pPr>
      <w:r w:rsidRPr="00EC1C3B">
        <w:rPr>
          <w:rFonts w:ascii="Arial" w:hAnsi="Arial" w:cs="Arial"/>
          <w:sz w:val="20"/>
          <w:szCs w:val="20"/>
        </w:rPr>
        <w:t>……………………………………</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864"/>
        <w:gridCol w:w="724"/>
        <w:gridCol w:w="767"/>
        <w:gridCol w:w="1260"/>
        <w:gridCol w:w="1124"/>
        <w:gridCol w:w="1436"/>
        <w:gridCol w:w="1404"/>
      </w:tblGrid>
      <w:tr w:rsidR="00636BAD" w:rsidRPr="00EC1C3B" w14:paraId="37E11A75" w14:textId="77777777" w:rsidTr="00636BAD">
        <w:trPr>
          <w:trHeight w:val="856"/>
        </w:trPr>
        <w:tc>
          <w:tcPr>
            <w:tcW w:w="486" w:type="dxa"/>
            <w:tcBorders>
              <w:top w:val="single" w:sz="12" w:space="0" w:color="auto"/>
              <w:left w:val="single" w:sz="12" w:space="0" w:color="auto"/>
              <w:bottom w:val="single" w:sz="4" w:space="0" w:color="000000"/>
              <w:right w:val="single" w:sz="4" w:space="0" w:color="000000"/>
            </w:tcBorders>
            <w:vAlign w:val="center"/>
            <w:hideMark/>
          </w:tcPr>
          <w:p w14:paraId="51696935"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Lp.</w:t>
            </w:r>
          </w:p>
        </w:tc>
        <w:tc>
          <w:tcPr>
            <w:tcW w:w="2864" w:type="dxa"/>
            <w:tcBorders>
              <w:top w:val="single" w:sz="12" w:space="0" w:color="auto"/>
              <w:left w:val="single" w:sz="4" w:space="0" w:color="000000"/>
              <w:bottom w:val="single" w:sz="4" w:space="0" w:color="000000"/>
              <w:right w:val="single" w:sz="4" w:space="0" w:color="000000"/>
            </w:tcBorders>
            <w:vAlign w:val="center"/>
            <w:hideMark/>
          </w:tcPr>
          <w:p w14:paraId="53F5FF9A"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Nazwa produktu**</w:t>
            </w:r>
          </w:p>
        </w:tc>
        <w:tc>
          <w:tcPr>
            <w:tcW w:w="724" w:type="dxa"/>
            <w:tcBorders>
              <w:top w:val="single" w:sz="12" w:space="0" w:color="auto"/>
              <w:left w:val="single" w:sz="4" w:space="0" w:color="000000"/>
              <w:bottom w:val="single" w:sz="4" w:space="0" w:color="000000"/>
              <w:right w:val="single" w:sz="4" w:space="0" w:color="000000"/>
            </w:tcBorders>
            <w:vAlign w:val="center"/>
            <w:hideMark/>
          </w:tcPr>
          <w:p w14:paraId="1F5B9F9F"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J.m.**</w:t>
            </w:r>
          </w:p>
        </w:tc>
        <w:tc>
          <w:tcPr>
            <w:tcW w:w="767" w:type="dxa"/>
            <w:tcBorders>
              <w:top w:val="single" w:sz="12" w:space="0" w:color="auto"/>
              <w:left w:val="single" w:sz="4" w:space="0" w:color="000000"/>
              <w:bottom w:val="single" w:sz="4" w:space="0" w:color="000000"/>
              <w:right w:val="single" w:sz="4" w:space="0" w:color="000000"/>
            </w:tcBorders>
            <w:vAlign w:val="center"/>
            <w:hideMark/>
          </w:tcPr>
          <w:p w14:paraId="19076716"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Ilość**</w:t>
            </w:r>
          </w:p>
        </w:tc>
        <w:tc>
          <w:tcPr>
            <w:tcW w:w="1260" w:type="dxa"/>
            <w:tcBorders>
              <w:top w:val="single" w:sz="12" w:space="0" w:color="auto"/>
              <w:left w:val="single" w:sz="4" w:space="0" w:color="000000"/>
              <w:bottom w:val="single" w:sz="4" w:space="0" w:color="000000"/>
              <w:right w:val="single" w:sz="4" w:space="0" w:color="000000"/>
            </w:tcBorders>
            <w:vAlign w:val="center"/>
            <w:hideMark/>
          </w:tcPr>
          <w:p w14:paraId="4C0A860B"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Numer katalogowy produktu**</w:t>
            </w:r>
          </w:p>
        </w:tc>
        <w:tc>
          <w:tcPr>
            <w:tcW w:w="1124" w:type="dxa"/>
            <w:tcBorders>
              <w:top w:val="single" w:sz="12" w:space="0" w:color="auto"/>
              <w:left w:val="single" w:sz="4" w:space="0" w:color="000000"/>
              <w:bottom w:val="single" w:sz="4" w:space="0" w:color="000000"/>
              <w:right w:val="single" w:sz="4" w:space="0" w:color="000000"/>
            </w:tcBorders>
            <w:vAlign w:val="center"/>
            <w:hideMark/>
          </w:tcPr>
          <w:p w14:paraId="4AC51FAC"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Ilość miesięcy**</w:t>
            </w:r>
          </w:p>
        </w:tc>
        <w:tc>
          <w:tcPr>
            <w:tcW w:w="1436" w:type="dxa"/>
            <w:tcBorders>
              <w:top w:val="single" w:sz="12" w:space="0" w:color="auto"/>
              <w:left w:val="single" w:sz="4" w:space="0" w:color="000000"/>
              <w:bottom w:val="single" w:sz="4" w:space="0" w:color="000000"/>
              <w:right w:val="single" w:sz="4" w:space="0" w:color="000000"/>
            </w:tcBorders>
            <w:vAlign w:val="center"/>
            <w:hideMark/>
          </w:tcPr>
          <w:p w14:paraId="075CF4DC"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Symbol indeksowy JIM***</w:t>
            </w:r>
          </w:p>
        </w:tc>
        <w:tc>
          <w:tcPr>
            <w:tcW w:w="1404" w:type="dxa"/>
            <w:tcBorders>
              <w:top w:val="single" w:sz="12" w:space="0" w:color="auto"/>
              <w:left w:val="single" w:sz="4" w:space="0" w:color="000000"/>
              <w:bottom w:val="single" w:sz="4" w:space="0" w:color="000000"/>
              <w:right w:val="single" w:sz="4" w:space="0" w:color="000000"/>
            </w:tcBorders>
            <w:vAlign w:val="center"/>
            <w:hideMark/>
          </w:tcPr>
          <w:p w14:paraId="142A5A91" w14:textId="77777777" w:rsidR="00636BAD" w:rsidRPr="00EC1C3B" w:rsidRDefault="00636BAD" w:rsidP="005559CB">
            <w:pPr>
              <w:pStyle w:val="Bezodstpw"/>
              <w:spacing w:line="276" w:lineRule="auto"/>
              <w:jc w:val="center"/>
              <w:rPr>
                <w:rFonts w:ascii="Arial" w:hAnsi="Arial" w:cs="Arial"/>
                <w:b/>
                <w:sz w:val="18"/>
              </w:rPr>
            </w:pPr>
            <w:r w:rsidRPr="00EC1C3B">
              <w:rPr>
                <w:rFonts w:ascii="Arial" w:hAnsi="Arial" w:cs="Arial"/>
                <w:b/>
                <w:sz w:val="18"/>
              </w:rPr>
              <w:t>Uwagi</w:t>
            </w:r>
          </w:p>
        </w:tc>
      </w:tr>
      <w:tr w:rsidR="00636BAD" w:rsidRPr="00EC1C3B" w14:paraId="2ACE7BAA" w14:textId="77777777" w:rsidTr="005559CB">
        <w:trPr>
          <w:trHeight w:val="176"/>
        </w:trPr>
        <w:tc>
          <w:tcPr>
            <w:tcW w:w="486" w:type="dxa"/>
            <w:tcBorders>
              <w:top w:val="single" w:sz="12" w:space="0" w:color="auto"/>
              <w:left w:val="single" w:sz="12" w:space="0" w:color="auto"/>
              <w:bottom w:val="single" w:sz="12" w:space="0" w:color="auto"/>
              <w:right w:val="single" w:sz="4" w:space="0" w:color="000000"/>
            </w:tcBorders>
            <w:vAlign w:val="center"/>
            <w:hideMark/>
          </w:tcPr>
          <w:p w14:paraId="51C0D3AB"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1</w:t>
            </w:r>
          </w:p>
        </w:tc>
        <w:tc>
          <w:tcPr>
            <w:tcW w:w="2864" w:type="dxa"/>
            <w:tcBorders>
              <w:top w:val="single" w:sz="12" w:space="0" w:color="auto"/>
              <w:left w:val="single" w:sz="4" w:space="0" w:color="000000"/>
              <w:bottom w:val="single" w:sz="12" w:space="0" w:color="auto"/>
              <w:right w:val="single" w:sz="4" w:space="0" w:color="000000"/>
            </w:tcBorders>
            <w:vAlign w:val="center"/>
            <w:hideMark/>
          </w:tcPr>
          <w:p w14:paraId="6D8526CD"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2</w:t>
            </w:r>
          </w:p>
        </w:tc>
        <w:tc>
          <w:tcPr>
            <w:tcW w:w="724" w:type="dxa"/>
            <w:tcBorders>
              <w:top w:val="single" w:sz="12" w:space="0" w:color="auto"/>
              <w:left w:val="single" w:sz="4" w:space="0" w:color="000000"/>
              <w:bottom w:val="single" w:sz="12" w:space="0" w:color="auto"/>
              <w:right w:val="single" w:sz="4" w:space="0" w:color="000000"/>
            </w:tcBorders>
            <w:vAlign w:val="center"/>
            <w:hideMark/>
          </w:tcPr>
          <w:p w14:paraId="282E84F4"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3</w:t>
            </w:r>
          </w:p>
        </w:tc>
        <w:tc>
          <w:tcPr>
            <w:tcW w:w="767" w:type="dxa"/>
            <w:tcBorders>
              <w:top w:val="single" w:sz="12" w:space="0" w:color="auto"/>
              <w:left w:val="single" w:sz="4" w:space="0" w:color="000000"/>
              <w:bottom w:val="single" w:sz="12" w:space="0" w:color="auto"/>
              <w:right w:val="single" w:sz="4" w:space="0" w:color="000000"/>
            </w:tcBorders>
            <w:vAlign w:val="center"/>
            <w:hideMark/>
          </w:tcPr>
          <w:p w14:paraId="1BAF4F7F"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4</w:t>
            </w:r>
          </w:p>
        </w:tc>
        <w:tc>
          <w:tcPr>
            <w:tcW w:w="1260" w:type="dxa"/>
            <w:tcBorders>
              <w:top w:val="single" w:sz="12" w:space="0" w:color="auto"/>
              <w:left w:val="single" w:sz="4" w:space="0" w:color="000000"/>
              <w:bottom w:val="single" w:sz="12" w:space="0" w:color="auto"/>
              <w:right w:val="single" w:sz="4" w:space="0" w:color="000000"/>
            </w:tcBorders>
            <w:vAlign w:val="center"/>
            <w:hideMark/>
          </w:tcPr>
          <w:p w14:paraId="2F898039"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5</w:t>
            </w:r>
          </w:p>
        </w:tc>
        <w:tc>
          <w:tcPr>
            <w:tcW w:w="1124" w:type="dxa"/>
            <w:tcBorders>
              <w:top w:val="single" w:sz="12" w:space="0" w:color="auto"/>
              <w:left w:val="single" w:sz="4" w:space="0" w:color="000000"/>
              <w:bottom w:val="single" w:sz="12" w:space="0" w:color="auto"/>
              <w:right w:val="single" w:sz="4" w:space="0" w:color="000000"/>
            </w:tcBorders>
            <w:vAlign w:val="center"/>
            <w:hideMark/>
          </w:tcPr>
          <w:p w14:paraId="4908D051"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6</w:t>
            </w:r>
          </w:p>
        </w:tc>
        <w:tc>
          <w:tcPr>
            <w:tcW w:w="1436" w:type="dxa"/>
            <w:tcBorders>
              <w:top w:val="single" w:sz="12" w:space="0" w:color="auto"/>
              <w:left w:val="single" w:sz="4" w:space="0" w:color="000000"/>
              <w:bottom w:val="single" w:sz="12" w:space="0" w:color="auto"/>
              <w:right w:val="single" w:sz="4" w:space="0" w:color="000000"/>
            </w:tcBorders>
            <w:vAlign w:val="center"/>
            <w:hideMark/>
          </w:tcPr>
          <w:p w14:paraId="722C8372"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7</w:t>
            </w:r>
          </w:p>
        </w:tc>
        <w:tc>
          <w:tcPr>
            <w:tcW w:w="1404" w:type="dxa"/>
            <w:tcBorders>
              <w:top w:val="single" w:sz="12" w:space="0" w:color="auto"/>
              <w:left w:val="single" w:sz="4" w:space="0" w:color="000000"/>
              <w:bottom w:val="single" w:sz="12" w:space="0" w:color="auto"/>
              <w:right w:val="single" w:sz="4" w:space="0" w:color="000000"/>
            </w:tcBorders>
            <w:vAlign w:val="center"/>
            <w:hideMark/>
          </w:tcPr>
          <w:p w14:paraId="30BBAC51" w14:textId="77777777" w:rsidR="00636BAD" w:rsidRPr="00EC1C3B" w:rsidRDefault="00636BAD" w:rsidP="005559CB">
            <w:pPr>
              <w:spacing w:after="100" w:afterAutospacing="1"/>
              <w:jc w:val="center"/>
              <w:rPr>
                <w:rFonts w:ascii="Arial" w:hAnsi="Arial" w:cs="Arial"/>
                <w:sz w:val="18"/>
                <w:szCs w:val="18"/>
              </w:rPr>
            </w:pPr>
            <w:r w:rsidRPr="00EC1C3B">
              <w:rPr>
                <w:rFonts w:ascii="Arial" w:hAnsi="Arial" w:cs="Arial"/>
                <w:sz w:val="18"/>
                <w:szCs w:val="18"/>
              </w:rPr>
              <w:t>8</w:t>
            </w:r>
          </w:p>
        </w:tc>
      </w:tr>
      <w:tr w:rsidR="00636BAD" w:rsidRPr="00EC1C3B" w14:paraId="75557A2A" w14:textId="77777777" w:rsidTr="005559CB">
        <w:trPr>
          <w:trHeight w:val="438"/>
        </w:trPr>
        <w:tc>
          <w:tcPr>
            <w:tcW w:w="486" w:type="dxa"/>
            <w:tcBorders>
              <w:top w:val="single" w:sz="4" w:space="0" w:color="000000"/>
              <w:left w:val="single" w:sz="12" w:space="0" w:color="auto"/>
              <w:bottom w:val="single" w:sz="4" w:space="0" w:color="000000"/>
              <w:right w:val="single" w:sz="4" w:space="0" w:color="000000"/>
            </w:tcBorders>
            <w:vAlign w:val="center"/>
            <w:hideMark/>
          </w:tcPr>
          <w:p w14:paraId="4E6AF33C" w14:textId="77777777" w:rsidR="00636BAD" w:rsidRPr="00EC1C3B" w:rsidRDefault="00636BAD" w:rsidP="005559CB">
            <w:pPr>
              <w:spacing w:after="0"/>
              <w:jc w:val="center"/>
              <w:rPr>
                <w:rFonts w:ascii="Arial" w:hAnsi="Arial" w:cs="Arial"/>
              </w:rPr>
            </w:pPr>
            <w:r w:rsidRPr="00EC1C3B">
              <w:rPr>
                <w:rFonts w:ascii="Arial" w:hAnsi="Arial" w:cs="Arial"/>
              </w:rPr>
              <w:t>1.</w:t>
            </w:r>
          </w:p>
        </w:tc>
        <w:tc>
          <w:tcPr>
            <w:tcW w:w="2864" w:type="dxa"/>
            <w:tcBorders>
              <w:top w:val="single" w:sz="4" w:space="0" w:color="000000"/>
              <w:left w:val="single" w:sz="4" w:space="0" w:color="000000"/>
              <w:bottom w:val="single" w:sz="4" w:space="0" w:color="000000"/>
              <w:right w:val="single" w:sz="4" w:space="0" w:color="000000"/>
            </w:tcBorders>
            <w:vAlign w:val="center"/>
          </w:tcPr>
          <w:p w14:paraId="780233C3" w14:textId="77777777" w:rsidR="00636BAD" w:rsidRPr="00636BAD" w:rsidRDefault="00636BAD" w:rsidP="005559CB">
            <w:pPr>
              <w:spacing w:after="0"/>
              <w:jc w:val="center"/>
              <w:rPr>
                <w:rFonts w:ascii="Arial" w:hAnsi="Arial" w:cs="Arial"/>
                <w:sz w:val="20"/>
                <w:szCs w:val="20"/>
                <w:lang w:val="en-US"/>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788C06C"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44A9706"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9085F6"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F7024D5"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C41B985"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07721BA" w14:textId="77777777" w:rsidR="00636BAD" w:rsidRPr="00636BAD" w:rsidRDefault="00636BAD" w:rsidP="005559CB">
            <w:pPr>
              <w:spacing w:after="0"/>
              <w:jc w:val="center"/>
              <w:rPr>
                <w:rFonts w:ascii="Arial" w:hAnsi="Arial" w:cs="Arial"/>
                <w:sz w:val="20"/>
                <w:szCs w:val="20"/>
              </w:rPr>
            </w:pPr>
          </w:p>
        </w:tc>
      </w:tr>
      <w:tr w:rsidR="00636BAD" w:rsidRPr="00EC1C3B" w14:paraId="5C428447"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hideMark/>
          </w:tcPr>
          <w:p w14:paraId="6B3C93CB" w14:textId="77777777" w:rsidR="00636BAD" w:rsidRPr="00EC1C3B" w:rsidRDefault="00636BAD" w:rsidP="005559CB">
            <w:pPr>
              <w:spacing w:after="0"/>
              <w:jc w:val="center"/>
              <w:rPr>
                <w:rFonts w:ascii="Arial" w:hAnsi="Arial" w:cs="Arial"/>
              </w:rPr>
            </w:pPr>
            <w:r w:rsidRPr="00EC1C3B">
              <w:rPr>
                <w:rFonts w:ascii="Arial" w:hAnsi="Arial" w:cs="Arial"/>
              </w:rPr>
              <w:t>2.</w:t>
            </w:r>
          </w:p>
        </w:tc>
        <w:tc>
          <w:tcPr>
            <w:tcW w:w="2864" w:type="dxa"/>
            <w:tcBorders>
              <w:top w:val="single" w:sz="4" w:space="0" w:color="000000"/>
              <w:left w:val="single" w:sz="4" w:space="0" w:color="000000"/>
              <w:bottom w:val="single" w:sz="4" w:space="0" w:color="000000"/>
              <w:right w:val="single" w:sz="4" w:space="0" w:color="000000"/>
            </w:tcBorders>
            <w:vAlign w:val="center"/>
          </w:tcPr>
          <w:p w14:paraId="0DFEC5C4"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1F59CCA"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68CA7C8"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0D788E"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8D6A259"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D1F041A"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39ED3622" w14:textId="77777777" w:rsidR="00636BAD" w:rsidRPr="00636BAD" w:rsidRDefault="00636BAD" w:rsidP="005559CB">
            <w:pPr>
              <w:spacing w:after="0"/>
              <w:jc w:val="center"/>
              <w:rPr>
                <w:rFonts w:ascii="Arial" w:hAnsi="Arial" w:cs="Arial"/>
                <w:sz w:val="20"/>
                <w:szCs w:val="20"/>
              </w:rPr>
            </w:pPr>
          </w:p>
        </w:tc>
      </w:tr>
      <w:tr w:rsidR="00636BAD" w:rsidRPr="00EC1C3B" w14:paraId="7B4A7F65"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ED96E08" w14:textId="77777777" w:rsidR="00636BAD" w:rsidRPr="00EC1C3B" w:rsidRDefault="00636BAD" w:rsidP="005559CB">
            <w:pPr>
              <w:spacing w:after="0"/>
              <w:jc w:val="center"/>
              <w:rPr>
                <w:rFonts w:ascii="Arial" w:hAnsi="Arial" w:cs="Arial"/>
              </w:rPr>
            </w:pPr>
          </w:p>
        </w:tc>
        <w:tc>
          <w:tcPr>
            <w:tcW w:w="2864" w:type="dxa"/>
            <w:tcBorders>
              <w:top w:val="single" w:sz="4" w:space="0" w:color="000000"/>
              <w:left w:val="single" w:sz="4" w:space="0" w:color="000000"/>
              <w:bottom w:val="single" w:sz="4" w:space="0" w:color="000000"/>
              <w:right w:val="single" w:sz="4" w:space="0" w:color="000000"/>
            </w:tcBorders>
            <w:vAlign w:val="center"/>
          </w:tcPr>
          <w:p w14:paraId="765F2BBA"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3C1D8478"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36FB9D9"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03993E6"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BEB9EC5"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936B898"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23547CF5" w14:textId="77777777" w:rsidR="00636BAD" w:rsidRPr="00636BAD" w:rsidRDefault="00636BAD" w:rsidP="005559CB">
            <w:pPr>
              <w:spacing w:after="0"/>
              <w:jc w:val="center"/>
              <w:rPr>
                <w:rFonts w:ascii="Arial" w:hAnsi="Arial" w:cs="Arial"/>
                <w:sz w:val="20"/>
                <w:szCs w:val="20"/>
              </w:rPr>
            </w:pPr>
          </w:p>
        </w:tc>
      </w:tr>
      <w:tr w:rsidR="00636BAD" w:rsidRPr="00EC1C3B" w14:paraId="5FACB062"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4062EF6" w14:textId="77777777" w:rsidR="00636BAD" w:rsidRPr="00EC1C3B" w:rsidRDefault="00636BAD" w:rsidP="005559CB">
            <w:pPr>
              <w:spacing w:after="0"/>
              <w:jc w:val="center"/>
              <w:rPr>
                <w:rFonts w:ascii="Arial" w:hAnsi="Arial" w:cs="Arial"/>
              </w:rPr>
            </w:pPr>
          </w:p>
        </w:tc>
        <w:tc>
          <w:tcPr>
            <w:tcW w:w="2864" w:type="dxa"/>
            <w:tcBorders>
              <w:top w:val="single" w:sz="4" w:space="0" w:color="000000"/>
              <w:left w:val="single" w:sz="4" w:space="0" w:color="000000"/>
              <w:bottom w:val="single" w:sz="4" w:space="0" w:color="000000"/>
              <w:right w:val="single" w:sz="4" w:space="0" w:color="000000"/>
            </w:tcBorders>
            <w:vAlign w:val="center"/>
          </w:tcPr>
          <w:p w14:paraId="2C449B83"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5F0ECC13"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5B7ECC9"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C03CCD7"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08D60437"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56C56A0"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843E4C7" w14:textId="77777777" w:rsidR="00636BAD" w:rsidRPr="00636BAD" w:rsidRDefault="00636BAD" w:rsidP="005559CB">
            <w:pPr>
              <w:spacing w:after="0"/>
              <w:jc w:val="center"/>
              <w:rPr>
                <w:rFonts w:ascii="Arial" w:hAnsi="Arial" w:cs="Arial"/>
                <w:sz w:val="20"/>
                <w:szCs w:val="20"/>
              </w:rPr>
            </w:pPr>
          </w:p>
        </w:tc>
      </w:tr>
      <w:tr w:rsidR="00636BAD" w:rsidRPr="00EC1C3B" w14:paraId="0A3E2075" w14:textId="77777777" w:rsidTr="005559CB">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EF796CF" w14:textId="77777777" w:rsidR="00636BAD" w:rsidRPr="00EC1C3B" w:rsidRDefault="00636BAD" w:rsidP="005559CB">
            <w:pPr>
              <w:spacing w:after="0"/>
              <w:jc w:val="center"/>
              <w:rPr>
                <w:rFonts w:ascii="Arial" w:hAnsi="Arial" w:cs="Arial"/>
              </w:rPr>
            </w:pPr>
          </w:p>
        </w:tc>
        <w:tc>
          <w:tcPr>
            <w:tcW w:w="2864" w:type="dxa"/>
            <w:tcBorders>
              <w:top w:val="single" w:sz="4" w:space="0" w:color="000000"/>
              <w:left w:val="single" w:sz="4" w:space="0" w:color="000000"/>
              <w:bottom w:val="single" w:sz="4" w:space="0" w:color="000000"/>
              <w:right w:val="single" w:sz="4" w:space="0" w:color="000000"/>
            </w:tcBorders>
            <w:vAlign w:val="center"/>
          </w:tcPr>
          <w:p w14:paraId="7B618306" w14:textId="77777777" w:rsidR="00636BAD" w:rsidRPr="00636BAD" w:rsidRDefault="00636BAD" w:rsidP="005559CB">
            <w:pPr>
              <w:spacing w:after="0"/>
              <w:jc w:val="center"/>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66EC78E2" w14:textId="77777777" w:rsidR="00636BAD" w:rsidRPr="00636BAD" w:rsidRDefault="00636BAD" w:rsidP="005559CB">
            <w:pPr>
              <w:spacing w:after="0"/>
              <w:jc w:val="center"/>
              <w:rPr>
                <w:rFonts w:ascii="Arial" w:hAnsi="Aria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18E6721C" w14:textId="77777777" w:rsidR="00636BAD" w:rsidRPr="00636BAD" w:rsidRDefault="00636BAD" w:rsidP="005559CB">
            <w:pPr>
              <w:spacing w:after="0"/>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B46740" w14:textId="77777777" w:rsidR="00636BAD" w:rsidRPr="00636BAD" w:rsidRDefault="00636BAD" w:rsidP="005559CB">
            <w:pPr>
              <w:spacing w:after="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2E9DC3D" w14:textId="77777777" w:rsidR="00636BAD" w:rsidRPr="00636BAD" w:rsidRDefault="00636BAD" w:rsidP="005559CB">
            <w:pPr>
              <w:spacing w:after="0"/>
              <w:jc w:val="center"/>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0B2EFC5" w14:textId="77777777" w:rsidR="00636BAD" w:rsidRPr="00636BAD" w:rsidRDefault="00636BAD" w:rsidP="005559CB">
            <w:pPr>
              <w:spacing w:after="0"/>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BA529B6" w14:textId="77777777" w:rsidR="00636BAD" w:rsidRPr="00636BAD" w:rsidRDefault="00636BAD" w:rsidP="005559CB">
            <w:pPr>
              <w:spacing w:after="0"/>
              <w:jc w:val="center"/>
              <w:rPr>
                <w:rFonts w:ascii="Arial" w:hAnsi="Arial" w:cs="Arial"/>
                <w:sz w:val="20"/>
                <w:szCs w:val="20"/>
              </w:rPr>
            </w:pPr>
          </w:p>
        </w:tc>
      </w:tr>
    </w:tbl>
    <w:p w14:paraId="0C6FED5E" w14:textId="77777777" w:rsidR="00636BAD" w:rsidRPr="00EC1C3B" w:rsidRDefault="00636BAD" w:rsidP="00636BAD">
      <w:pPr>
        <w:spacing w:after="0" w:line="240" w:lineRule="auto"/>
        <w:ind w:left="350"/>
        <w:jc w:val="both"/>
        <w:rPr>
          <w:rFonts w:ascii="Arial" w:hAnsi="Arial" w:cs="Arial"/>
          <w:sz w:val="8"/>
          <w:szCs w:val="8"/>
        </w:rPr>
      </w:pPr>
    </w:p>
    <w:p w14:paraId="3CF1DFDA" w14:textId="77777777" w:rsidR="00636BAD" w:rsidRPr="006736BC" w:rsidRDefault="00636BAD" w:rsidP="006736BC">
      <w:pPr>
        <w:numPr>
          <w:ilvl w:val="0"/>
          <w:numId w:val="292"/>
        </w:numPr>
        <w:spacing w:after="0" w:line="240" w:lineRule="auto"/>
        <w:ind w:left="350"/>
        <w:jc w:val="both"/>
        <w:rPr>
          <w:rFonts w:ascii="Arial" w:hAnsi="Arial" w:cs="Arial"/>
          <w:sz w:val="18"/>
          <w:szCs w:val="18"/>
        </w:rPr>
      </w:pPr>
      <w:r w:rsidRPr="006736BC">
        <w:rPr>
          <w:rFonts w:ascii="Arial" w:hAnsi="Arial" w:cs="Arial"/>
          <w:sz w:val="18"/>
          <w:szCs w:val="18"/>
        </w:rPr>
        <w:t>Wymienione w tabeli produkt jest zgodne z treścią umowy/zamówienia****, przeszedł odbiór ilościowy bez zastrzeżeń/z uwagami**** ……………………………….………………..</w:t>
      </w:r>
    </w:p>
    <w:p w14:paraId="26258A95" w14:textId="77777777" w:rsidR="00636BAD" w:rsidRPr="006736BC" w:rsidRDefault="00636BAD" w:rsidP="006736BC">
      <w:pPr>
        <w:numPr>
          <w:ilvl w:val="0"/>
          <w:numId w:val="292"/>
        </w:numPr>
        <w:spacing w:after="0"/>
        <w:ind w:left="350"/>
        <w:jc w:val="both"/>
        <w:rPr>
          <w:rFonts w:ascii="Arial" w:hAnsi="Arial" w:cs="Arial"/>
          <w:sz w:val="18"/>
          <w:szCs w:val="18"/>
        </w:rPr>
      </w:pPr>
      <w:r w:rsidRPr="006736BC">
        <w:rPr>
          <w:rFonts w:ascii="Arial" w:hAnsi="Arial" w:cs="Arial"/>
          <w:sz w:val="18"/>
          <w:szCs w:val="18"/>
        </w:rPr>
        <w:t>Odbiorca potwierdza/nie potwierdza**** dokonanie instalacji produktu/-ów na spersonalizowanej witrynie Zamawiającego na stronie Producenta.</w:t>
      </w:r>
    </w:p>
    <w:p w14:paraId="09424E8C" w14:textId="77777777" w:rsidR="00636BAD" w:rsidRPr="006736BC" w:rsidRDefault="00636BAD" w:rsidP="006736BC">
      <w:pPr>
        <w:numPr>
          <w:ilvl w:val="0"/>
          <w:numId w:val="292"/>
        </w:numPr>
        <w:spacing w:after="0"/>
        <w:ind w:left="350"/>
        <w:jc w:val="both"/>
        <w:rPr>
          <w:rFonts w:ascii="Arial" w:hAnsi="Arial" w:cs="Arial"/>
          <w:sz w:val="18"/>
          <w:szCs w:val="18"/>
        </w:rPr>
      </w:pPr>
      <w:r w:rsidRPr="006736BC">
        <w:rPr>
          <w:rFonts w:ascii="Arial" w:hAnsi="Arial" w:cs="Arial"/>
          <w:sz w:val="18"/>
          <w:szCs w:val="18"/>
        </w:rPr>
        <w:t>Uwagi i wnioski: ……………………..………..……………………………………………………</w:t>
      </w:r>
    </w:p>
    <w:p w14:paraId="4FCC1139" w14:textId="77777777" w:rsidR="00636BAD" w:rsidRPr="006736BC" w:rsidRDefault="00636BAD" w:rsidP="006736BC">
      <w:pPr>
        <w:numPr>
          <w:ilvl w:val="0"/>
          <w:numId w:val="292"/>
        </w:numPr>
        <w:spacing w:after="0"/>
        <w:ind w:left="350"/>
        <w:jc w:val="both"/>
        <w:rPr>
          <w:rFonts w:ascii="Arial" w:hAnsi="Arial" w:cs="Arial"/>
          <w:sz w:val="18"/>
          <w:szCs w:val="18"/>
        </w:rPr>
      </w:pPr>
      <w:r w:rsidRPr="006736BC">
        <w:rPr>
          <w:rFonts w:ascii="Arial" w:hAnsi="Arial" w:cs="Arial"/>
          <w:sz w:val="18"/>
          <w:szCs w:val="18"/>
        </w:rPr>
        <w:t>Nr faktury: …………………………………………………………………………………………..</w:t>
      </w:r>
    </w:p>
    <w:p w14:paraId="62BD92AB" w14:textId="77777777" w:rsidR="00636BAD" w:rsidRPr="00EC7611" w:rsidRDefault="00636BAD" w:rsidP="00636BAD">
      <w:pPr>
        <w:spacing w:after="0" w:line="240" w:lineRule="auto"/>
        <w:ind w:left="4248" w:firstLine="708"/>
        <w:jc w:val="center"/>
        <w:rPr>
          <w:rFonts w:ascii="Arial" w:hAnsi="Arial" w:cs="Arial"/>
          <w:b/>
          <w:sz w:val="20"/>
          <w:szCs w:val="20"/>
        </w:rPr>
      </w:pPr>
    </w:p>
    <w:p w14:paraId="1DB09798" w14:textId="77777777" w:rsidR="00636BAD" w:rsidRPr="00EC1C3B" w:rsidRDefault="00636BAD" w:rsidP="00636BAD">
      <w:pPr>
        <w:spacing w:after="0" w:line="240" w:lineRule="auto"/>
        <w:ind w:left="4248" w:firstLine="708"/>
        <w:jc w:val="center"/>
        <w:rPr>
          <w:rFonts w:ascii="Arial" w:hAnsi="Arial" w:cs="Arial"/>
          <w:b/>
          <w:sz w:val="20"/>
          <w:szCs w:val="20"/>
          <w:u w:val="single"/>
        </w:rPr>
      </w:pPr>
      <w:r w:rsidRPr="00EC1C3B">
        <w:rPr>
          <w:rFonts w:ascii="Arial" w:hAnsi="Arial" w:cs="Arial"/>
          <w:b/>
          <w:sz w:val="20"/>
          <w:szCs w:val="20"/>
        </w:rPr>
        <w:t>*</w:t>
      </w:r>
      <w:r w:rsidRPr="00EC1C3B">
        <w:rPr>
          <w:rFonts w:ascii="Arial" w:hAnsi="Arial" w:cs="Arial"/>
          <w:b/>
          <w:sz w:val="20"/>
          <w:szCs w:val="20"/>
          <w:u w:val="single"/>
        </w:rPr>
        <w:t>PODPISY KOMISJI:</w:t>
      </w:r>
    </w:p>
    <w:p w14:paraId="1AB46429" w14:textId="77777777" w:rsidR="00636BAD" w:rsidRPr="00EC1C3B" w:rsidRDefault="00636BAD" w:rsidP="00636BAD">
      <w:pPr>
        <w:spacing w:after="0" w:line="240" w:lineRule="auto"/>
        <w:ind w:left="4248" w:firstLine="708"/>
        <w:jc w:val="center"/>
        <w:rPr>
          <w:rFonts w:ascii="Arial" w:hAnsi="Arial" w:cs="Arial"/>
          <w:b/>
          <w:sz w:val="20"/>
          <w:szCs w:val="20"/>
          <w:u w:val="single"/>
        </w:rPr>
      </w:pPr>
    </w:p>
    <w:p w14:paraId="15732661" w14:textId="77777777" w:rsidR="00636BAD" w:rsidRPr="00EC1C3B" w:rsidRDefault="00636BAD" w:rsidP="00636BAD">
      <w:pPr>
        <w:spacing w:after="0" w:line="240" w:lineRule="auto"/>
        <w:ind w:left="6372"/>
        <w:jc w:val="center"/>
        <w:rPr>
          <w:rFonts w:ascii="Arial" w:hAnsi="Arial" w:cs="Arial"/>
          <w:sz w:val="20"/>
          <w:szCs w:val="20"/>
        </w:rPr>
      </w:pPr>
      <w:r w:rsidRPr="00EC1C3B">
        <w:rPr>
          <w:rFonts w:ascii="Arial" w:hAnsi="Arial" w:cs="Arial"/>
          <w:sz w:val="20"/>
          <w:szCs w:val="20"/>
        </w:rPr>
        <w:t>1……………………………...</w:t>
      </w:r>
    </w:p>
    <w:p w14:paraId="7D941487" w14:textId="77777777" w:rsidR="00636BAD" w:rsidRPr="00EC1C3B" w:rsidRDefault="00636BAD" w:rsidP="00636BAD">
      <w:pPr>
        <w:spacing w:after="0" w:line="240" w:lineRule="auto"/>
        <w:ind w:left="6372"/>
        <w:jc w:val="center"/>
        <w:rPr>
          <w:rFonts w:ascii="Arial" w:hAnsi="Arial" w:cs="Arial"/>
          <w:sz w:val="20"/>
          <w:szCs w:val="20"/>
        </w:rPr>
      </w:pPr>
      <w:r w:rsidRPr="00EC1C3B">
        <w:rPr>
          <w:rFonts w:ascii="Arial" w:hAnsi="Arial" w:cs="Arial"/>
          <w:sz w:val="20"/>
          <w:szCs w:val="20"/>
        </w:rPr>
        <w:t>2……………………………...</w:t>
      </w:r>
    </w:p>
    <w:p w14:paraId="34E46F36" w14:textId="77777777" w:rsidR="00636BAD" w:rsidRPr="00EC1C3B" w:rsidRDefault="00636BAD" w:rsidP="00636BAD">
      <w:pPr>
        <w:spacing w:after="0" w:line="240" w:lineRule="auto"/>
        <w:ind w:left="6372"/>
        <w:jc w:val="center"/>
        <w:rPr>
          <w:rFonts w:ascii="Arial" w:hAnsi="Arial" w:cs="Arial"/>
          <w:sz w:val="20"/>
          <w:szCs w:val="20"/>
        </w:rPr>
      </w:pPr>
      <w:r w:rsidRPr="00EC1C3B">
        <w:rPr>
          <w:rFonts w:ascii="Arial" w:hAnsi="Arial" w:cs="Arial"/>
          <w:sz w:val="20"/>
          <w:szCs w:val="20"/>
        </w:rPr>
        <w:t>3………………………………</w:t>
      </w:r>
    </w:p>
    <w:p w14:paraId="3A8B414F"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Protokół sporządzono w 3 jednobrzmiących egzemplarzach dla:</w:t>
      </w:r>
    </w:p>
    <w:p w14:paraId="0B55539C"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Egz. nr 1 – Zamawiający</w:t>
      </w:r>
    </w:p>
    <w:p w14:paraId="63754E54"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Egz. nr 2 – Odbiorca</w:t>
      </w:r>
    </w:p>
    <w:p w14:paraId="264AD15F" w14:textId="77777777" w:rsidR="00636BAD" w:rsidRPr="00EC1C3B" w:rsidRDefault="00636BAD" w:rsidP="00636BAD">
      <w:pPr>
        <w:spacing w:after="0" w:line="240" w:lineRule="auto"/>
        <w:rPr>
          <w:rFonts w:ascii="Arial" w:hAnsi="Arial" w:cs="Arial"/>
          <w:sz w:val="18"/>
          <w:szCs w:val="18"/>
        </w:rPr>
      </w:pPr>
      <w:r w:rsidRPr="00EC1C3B">
        <w:rPr>
          <w:rFonts w:ascii="Arial" w:hAnsi="Arial" w:cs="Arial"/>
          <w:sz w:val="18"/>
          <w:szCs w:val="18"/>
        </w:rPr>
        <w:t>Egz. nr 3 – Wykonawca</w:t>
      </w:r>
    </w:p>
    <w:p w14:paraId="1F4EEFB9" w14:textId="77777777" w:rsidR="00636BAD" w:rsidRPr="00EC1C3B" w:rsidRDefault="00636BAD" w:rsidP="00636BAD">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1"/>
        <w:gridCol w:w="4639"/>
      </w:tblGrid>
      <w:tr w:rsidR="00636BAD" w:rsidRPr="00EC1C3B" w14:paraId="486A873C" w14:textId="77777777" w:rsidTr="005559CB">
        <w:trPr>
          <w:trHeight w:val="614"/>
          <w:jc w:val="center"/>
        </w:trPr>
        <w:tc>
          <w:tcPr>
            <w:tcW w:w="4690" w:type="dxa"/>
            <w:hideMark/>
          </w:tcPr>
          <w:p w14:paraId="324F4740" w14:textId="77777777" w:rsidR="00636BAD" w:rsidRPr="00EC1C3B" w:rsidRDefault="00636BAD" w:rsidP="005559CB">
            <w:pPr>
              <w:spacing w:after="0" w:line="240" w:lineRule="auto"/>
              <w:rPr>
                <w:rFonts w:ascii="Arial" w:hAnsi="Arial" w:cs="Arial"/>
                <w:b/>
              </w:rPr>
            </w:pPr>
            <w:r w:rsidRPr="00EC1C3B">
              <w:rPr>
                <w:rFonts w:ascii="Arial" w:hAnsi="Arial" w:cs="Arial"/>
                <w:b/>
              </w:rPr>
              <w:t xml:space="preserve">       WYKONAWCA</w:t>
            </w:r>
          </w:p>
        </w:tc>
        <w:tc>
          <w:tcPr>
            <w:tcW w:w="4949" w:type="dxa"/>
            <w:hideMark/>
          </w:tcPr>
          <w:p w14:paraId="266D4130" w14:textId="77777777" w:rsidR="00636BAD" w:rsidRPr="00EC1C3B" w:rsidRDefault="00636BAD" w:rsidP="005559CB">
            <w:pPr>
              <w:spacing w:after="0" w:line="240" w:lineRule="auto"/>
              <w:jc w:val="center"/>
              <w:rPr>
                <w:rFonts w:ascii="Arial" w:hAnsi="Arial" w:cs="Arial"/>
                <w:b/>
              </w:rPr>
            </w:pPr>
            <w:r w:rsidRPr="00EC1C3B">
              <w:rPr>
                <w:rFonts w:ascii="Arial" w:hAnsi="Arial" w:cs="Arial"/>
                <w:b/>
              </w:rPr>
              <w:t xml:space="preserve">                                           ODBIORCA</w:t>
            </w:r>
          </w:p>
        </w:tc>
      </w:tr>
      <w:tr w:rsidR="00636BAD" w:rsidRPr="00EC1C3B" w14:paraId="6BC8D391" w14:textId="77777777" w:rsidTr="005559CB">
        <w:trPr>
          <w:jc w:val="center"/>
        </w:trPr>
        <w:tc>
          <w:tcPr>
            <w:tcW w:w="4690" w:type="dxa"/>
            <w:hideMark/>
          </w:tcPr>
          <w:p w14:paraId="39D2D680" w14:textId="77777777" w:rsidR="00636BAD" w:rsidRPr="00EC1C3B" w:rsidRDefault="00636BAD" w:rsidP="005559CB">
            <w:pPr>
              <w:spacing w:line="240" w:lineRule="auto"/>
              <w:rPr>
                <w:rFonts w:ascii="Arial" w:hAnsi="Arial" w:cs="Arial"/>
                <w:sz w:val="16"/>
                <w:szCs w:val="16"/>
              </w:rPr>
            </w:pPr>
            <w:r w:rsidRPr="00EC1C3B">
              <w:rPr>
                <w:rFonts w:ascii="Arial" w:hAnsi="Arial" w:cs="Arial"/>
                <w:sz w:val="18"/>
                <w:szCs w:val="18"/>
              </w:rPr>
              <w:t xml:space="preserve">   (imię, nazwisko, pieczątka)</w:t>
            </w:r>
          </w:p>
        </w:tc>
        <w:tc>
          <w:tcPr>
            <w:tcW w:w="4949" w:type="dxa"/>
            <w:hideMark/>
          </w:tcPr>
          <w:p w14:paraId="687BADD6" w14:textId="77777777" w:rsidR="00636BAD" w:rsidRPr="00EC1C3B" w:rsidRDefault="00636BAD" w:rsidP="005559CB">
            <w:pPr>
              <w:spacing w:line="240" w:lineRule="auto"/>
              <w:jc w:val="right"/>
              <w:rPr>
                <w:rFonts w:ascii="Arial" w:hAnsi="Arial" w:cs="Arial"/>
                <w:sz w:val="16"/>
                <w:szCs w:val="16"/>
              </w:rPr>
            </w:pPr>
            <w:r w:rsidRPr="00EC1C3B">
              <w:rPr>
                <w:rFonts w:ascii="Arial" w:hAnsi="Arial" w:cs="Arial"/>
                <w:sz w:val="18"/>
                <w:szCs w:val="18"/>
              </w:rPr>
              <w:t>(imię, nazwisko, pieczątka)</w:t>
            </w:r>
          </w:p>
        </w:tc>
      </w:tr>
    </w:tbl>
    <w:p w14:paraId="12693FF0" w14:textId="77777777" w:rsidR="00636BAD" w:rsidRPr="00EC1C3B" w:rsidRDefault="00636BAD" w:rsidP="00636BAD">
      <w:pPr>
        <w:pStyle w:val="Stopka"/>
        <w:tabs>
          <w:tab w:val="left" w:pos="3167"/>
        </w:tabs>
        <w:rPr>
          <w:sz w:val="16"/>
          <w:szCs w:val="16"/>
        </w:rPr>
      </w:pPr>
    </w:p>
    <w:p w14:paraId="6AC6A124" w14:textId="77777777" w:rsidR="00636BAD" w:rsidRPr="00EC1C3B" w:rsidRDefault="00636BAD" w:rsidP="00636BAD">
      <w:pPr>
        <w:pStyle w:val="Stopka"/>
        <w:tabs>
          <w:tab w:val="left" w:pos="3167"/>
        </w:tabs>
        <w:rPr>
          <w:sz w:val="16"/>
          <w:szCs w:val="16"/>
        </w:rPr>
      </w:pPr>
      <w:r w:rsidRPr="00EC1C3B">
        <w:rPr>
          <w:sz w:val="16"/>
          <w:szCs w:val="16"/>
        </w:rPr>
        <w:t>*   podpisy Komisji, gdy jest powołana.</w:t>
      </w:r>
    </w:p>
    <w:p w14:paraId="6120E2CE" w14:textId="77777777" w:rsidR="00636BAD" w:rsidRPr="00EC1C3B" w:rsidRDefault="00636BAD" w:rsidP="00636BAD">
      <w:pPr>
        <w:pStyle w:val="Stopka"/>
        <w:tabs>
          <w:tab w:val="left" w:pos="3167"/>
        </w:tabs>
        <w:rPr>
          <w:sz w:val="16"/>
          <w:szCs w:val="16"/>
        </w:rPr>
      </w:pPr>
      <w:r w:rsidRPr="00EC1C3B">
        <w:rPr>
          <w:sz w:val="16"/>
          <w:szCs w:val="16"/>
        </w:rPr>
        <w:t>** uzupełnia Wykonawca umowy/zamówienia.</w:t>
      </w:r>
    </w:p>
    <w:p w14:paraId="45A9D513" w14:textId="77777777" w:rsidR="00636BAD" w:rsidRPr="00EC1C3B" w:rsidRDefault="00636BAD" w:rsidP="00636BAD">
      <w:pPr>
        <w:pStyle w:val="Stopka"/>
        <w:tabs>
          <w:tab w:val="left" w:pos="3167"/>
        </w:tabs>
        <w:rPr>
          <w:sz w:val="16"/>
          <w:szCs w:val="16"/>
        </w:rPr>
      </w:pPr>
      <w:r w:rsidRPr="00EC1C3B">
        <w:rPr>
          <w:sz w:val="16"/>
          <w:szCs w:val="16"/>
        </w:rPr>
        <w:t>*** uzupełnia pododdział po przyjęciu i weryfikacji dostawy na egzemplarzu dla Odbiorcy i Zamawiającego.</w:t>
      </w:r>
    </w:p>
    <w:p w14:paraId="1F600462" w14:textId="77777777" w:rsidR="00636BAD" w:rsidRDefault="00636BAD" w:rsidP="00636BAD">
      <w:pPr>
        <w:pStyle w:val="Stopka"/>
        <w:tabs>
          <w:tab w:val="left" w:pos="3167"/>
        </w:tabs>
        <w:rPr>
          <w:sz w:val="16"/>
          <w:szCs w:val="16"/>
        </w:rPr>
      </w:pPr>
      <w:r w:rsidRPr="00EC1C3B">
        <w:rPr>
          <w:sz w:val="16"/>
          <w:szCs w:val="16"/>
        </w:rPr>
        <w:t>**** niepotrzebne skreślić.</w:t>
      </w:r>
    </w:p>
    <w:p w14:paraId="4194EC35" w14:textId="77777777" w:rsidR="00636BAD" w:rsidRPr="00073E54" w:rsidRDefault="00636BAD" w:rsidP="00636BAD">
      <w:pPr>
        <w:pStyle w:val="Stopka"/>
        <w:tabs>
          <w:tab w:val="left" w:pos="3167"/>
        </w:tabs>
        <w:jc w:val="both"/>
        <w:rPr>
          <w:sz w:val="16"/>
          <w:szCs w:val="16"/>
        </w:rPr>
      </w:pPr>
      <w:r>
        <w:rPr>
          <w:sz w:val="16"/>
          <w:szCs w:val="16"/>
        </w:rPr>
        <w:t>*****</w:t>
      </w:r>
      <w:r w:rsidRPr="009F5B7F">
        <w:rPr>
          <w:sz w:val="16"/>
          <w:szCs w:val="16"/>
        </w:rPr>
        <w:t xml:space="preserve"> </w:t>
      </w:r>
      <w:r w:rsidRPr="0042502B">
        <w:rPr>
          <w:sz w:val="16"/>
          <w:szCs w:val="16"/>
        </w:rPr>
        <w:t xml:space="preserve">W przypadku dostawy </w:t>
      </w:r>
      <w:r>
        <w:rPr>
          <w:sz w:val="16"/>
          <w:szCs w:val="16"/>
        </w:rPr>
        <w:t xml:space="preserve">oprogramowania </w:t>
      </w:r>
      <w:r w:rsidRPr="0042502B">
        <w:rPr>
          <w:sz w:val="16"/>
          <w:szCs w:val="16"/>
        </w:rPr>
        <w:t xml:space="preserve"> podwójnego zastosowania w myśl zapisów Ustawy z dnia 29.11.2000 r. i Rozporządzenia Parlamentu Europejskiego i Rady (UE) 2021/8214 o obrocie z zagranicą towarami, technologiami i usługami o znaczeniu strategicznym dla bezpieczeństwa państwa, a także dla utrzymania międzynarodowego pokoju i bezpieczeństwa (Dz.U.2020 poz. 509) oraz Rozporządzenia Parlamentu Europejskiego i Rady (UE) 2021/821 z dnia 20 maja 2021 r. ustanawiające unijny system kontroli wywozu, pośrednictwa, pomocy technicznej, tranzytu i transferu produktów podwójnego zastosowania (Dz.U. L 206 z 11.6.2021), Zamawiający  jest zobowiązany do złożenia Wykonawcy (dostawcy) oświadczenia użytkownika końcowego o sposobie wykorzystania produktu.                                                   </w:t>
      </w:r>
    </w:p>
    <w:p w14:paraId="0BF7D4BF" w14:textId="5F685AF5" w:rsidR="00636BAD" w:rsidRPr="00E746D9" w:rsidRDefault="00636BAD" w:rsidP="006736BC">
      <w:pPr>
        <w:jc w:val="right"/>
        <w:rPr>
          <w:rFonts w:ascii="Arial" w:hAnsi="Arial" w:cs="Arial"/>
          <w:b/>
        </w:rPr>
      </w:pPr>
      <w:r w:rsidRPr="00EC1C3B">
        <w:rPr>
          <w:rFonts w:ascii="Arial" w:eastAsia="Times New Roman" w:hAnsi="Arial" w:cs="Arial"/>
          <w:b/>
        </w:rPr>
        <w:br w:type="page"/>
      </w:r>
      <w:r w:rsidRPr="00E746D9">
        <w:rPr>
          <w:rFonts w:ascii="Arial" w:hAnsi="Arial" w:cs="Arial"/>
          <w:b/>
        </w:rPr>
        <w:lastRenderedPageBreak/>
        <w:t xml:space="preserve">Załącznik nr 4 do umowy </w:t>
      </w:r>
    </w:p>
    <w:p w14:paraId="3DA9682C" w14:textId="77777777" w:rsidR="00636BAD" w:rsidRPr="00E746D9" w:rsidRDefault="00636BAD" w:rsidP="00636BAD">
      <w:pPr>
        <w:jc w:val="right"/>
        <w:rPr>
          <w:rFonts w:ascii="Arial" w:hAnsi="Arial" w:cs="Arial"/>
          <w:b/>
        </w:rPr>
      </w:pPr>
    </w:p>
    <w:p w14:paraId="270E3016" w14:textId="77777777" w:rsidR="00636BAD" w:rsidRPr="00E746D9" w:rsidRDefault="00636BAD" w:rsidP="00636BAD">
      <w:pPr>
        <w:jc w:val="center"/>
        <w:rPr>
          <w:rFonts w:ascii="Arial" w:hAnsi="Arial" w:cs="Arial"/>
          <w:b/>
        </w:rPr>
      </w:pPr>
      <w:r w:rsidRPr="00E746D9">
        <w:rPr>
          <w:rFonts w:ascii="Arial" w:hAnsi="Arial" w:cs="Arial"/>
          <w:b/>
        </w:rPr>
        <w:t>Wymagania w zakresie znakowania kodem kreskowym</w:t>
      </w:r>
    </w:p>
    <w:p w14:paraId="66577622" w14:textId="77777777" w:rsidR="00636BAD" w:rsidRPr="00E746D9" w:rsidRDefault="00636BAD" w:rsidP="00636BAD">
      <w:pPr>
        <w:jc w:val="right"/>
        <w:rPr>
          <w:rFonts w:ascii="Arial" w:hAnsi="Arial" w:cs="Arial"/>
          <w:b/>
        </w:rPr>
      </w:pPr>
    </w:p>
    <w:p w14:paraId="445BF4C1" w14:textId="77777777" w:rsidR="00636BAD" w:rsidRPr="00C1777A" w:rsidRDefault="00636BAD" w:rsidP="00636BAD">
      <w:pPr>
        <w:jc w:val="both"/>
        <w:rPr>
          <w:rFonts w:ascii="Arial" w:hAnsi="Arial" w:cs="Arial"/>
          <w:b/>
        </w:rPr>
      </w:pPr>
      <w:r w:rsidRPr="000557FB">
        <w:rPr>
          <w:rFonts w:ascii="Arial" w:hAnsi="Arial" w:cs="Arial"/>
          <w:b/>
          <w:bCs/>
        </w:rPr>
        <w:t xml:space="preserve">Określa decyzja Nr 89/MON Ministra Obrony Narodowej z dnia 11 września 2023 roku </w:t>
      </w:r>
      <w:r w:rsidRPr="000557FB">
        <w:rPr>
          <w:rFonts w:ascii="Arial" w:hAnsi="Arial" w:cs="Arial"/>
          <w:b/>
          <w:bCs/>
        </w:rPr>
        <w:br/>
        <w:t>w sprawie wytycznych określających wymagania w zakresie znakowania kodem kreskowym wyrobów dostarczanych do resortu obrony narodowej (Dz. Urz. Min. Obr. Nar. z 2023 r. poz. 103).</w:t>
      </w:r>
    </w:p>
    <w:p w14:paraId="16C97A5D" w14:textId="77777777" w:rsidR="00636BAD" w:rsidRPr="00E746D9" w:rsidRDefault="00636BAD" w:rsidP="00636BAD">
      <w:pPr>
        <w:jc w:val="right"/>
        <w:rPr>
          <w:rFonts w:ascii="Arial" w:hAnsi="Arial" w:cs="Arial"/>
          <w:b/>
        </w:rPr>
      </w:pPr>
    </w:p>
    <w:p w14:paraId="4A680AFD" w14:textId="77777777" w:rsidR="00636BAD" w:rsidRPr="00E746D9" w:rsidRDefault="00636BAD" w:rsidP="00636BAD">
      <w:pPr>
        <w:jc w:val="right"/>
        <w:rPr>
          <w:rFonts w:ascii="Arial" w:hAnsi="Arial" w:cs="Arial"/>
          <w:b/>
        </w:rPr>
      </w:pPr>
    </w:p>
    <w:p w14:paraId="147A7783" w14:textId="77777777" w:rsidR="00636BAD" w:rsidRPr="00E746D9" w:rsidRDefault="00636BAD" w:rsidP="00636BAD">
      <w:pPr>
        <w:jc w:val="right"/>
        <w:rPr>
          <w:rFonts w:ascii="Arial" w:hAnsi="Arial" w:cs="Arial"/>
          <w:b/>
        </w:rPr>
      </w:pPr>
    </w:p>
    <w:p w14:paraId="394789C6" w14:textId="77777777" w:rsidR="00636BAD" w:rsidRPr="00E746D9" w:rsidRDefault="00636BAD" w:rsidP="00636BAD">
      <w:pPr>
        <w:jc w:val="right"/>
        <w:rPr>
          <w:rFonts w:ascii="Arial" w:hAnsi="Arial" w:cs="Arial"/>
          <w:b/>
        </w:rPr>
      </w:pPr>
    </w:p>
    <w:p w14:paraId="087D38B7" w14:textId="77777777" w:rsidR="00636BAD" w:rsidRPr="00E746D9" w:rsidRDefault="00636BAD" w:rsidP="00636BAD">
      <w:pPr>
        <w:jc w:val="right"/>
        <w:rPr>
          <w:rFonts w:ascii="Arial" w:hAnsi="Arial" w:cs="Arial"/>
          <w:b/>
        </w:rPr>
      </w:pPr>
    </w:p>
    <w:p w14:paraId="46F57868" w14:textId="77777777" w:rsidR="00636BAD" w:rsidRPr="00E746D9" w:rsidRDefault="00636BAD" w:rsidP="00636BAD">
      <w:pPr>
        <w:jc w:val="right"/>
        <w:rPr>
          <w:rFonts w:ascii="Arial" w:hAnsi="Arial" w:cs="Arial"/>
          <w:b/>
        </w:rPr>
      </w:pPr>
    </w:p>
    <w:p w14:paraId="521902E6" w14:textId="77777777" w:rsidR="00636BAD" w:rsidRPr="00E746D9" w:rsidRDefault="00636BAD" w:rsidP="00636BAD">
      <w:pPr>
        <w:jc w:val="right"/>
        <w:rPr>
          <w:rFonts w:ascii="Arial" w:hAnsi="Arial" w:cs="Arial"/>
          <w:b/>
        </w:rPr>
      </w:pPr>
    </w:p>
    <w:p w14:paraId="24911895" w14:textId="77777777" w:rsidR="00636BAD" w:rsidRPr="00E746D9" w:rsidRDefault="00636BAD" w:rsidP="00636BAD">
      <w:pPr>
        <w:jc w:val="right"/>
        <w:rPr>
          <w:rFonts w:ascii="Arial" w:hAnsi="Arial" w:cs="Arial"/>
          <w:b/>
        </w:rPr>
      </w:pPr>
    </w:p>
    <w:p w14:paraId="6D68DC99" w14:textId="77777777" w:rsidR="00636BAD" w:rsidRPr="00E746D9" w:rsidRDefault="00636BAD" w:rsidP="00636BAD">
      <w:pPr>
        <w:jc w:val="right"/>
        <w:rPr>
          <w:rFonts w:ascii="Arial" w:hAnsi="Arial" w:cs="Arial"/>
          <w:b/>
        </w:rPr>
      </w:pPr>
    </w:p>
    <w:p w14:paraId="6AE3DCEE" w14:textId="77777777" w:rsidR="00636BAD" w:rsidRPr="00E746D9" w:rsidRDefault="00636BAD" w:rsidP="00636BAD">
      <w:pPr>
        <w:jc w:val="right"/>
        <w:rPr>
          <w:rFonts w:ascii="Arial" w:hAnsi="Arial" w:cs="Arial"/>
          <w:b/>
        </w:rPr>
      </w:pPr>
    </w:p>
    <w:p w14:paraId="429F8056" w14:textId="77777777" w:rsidR="00636BAD" w:rsidRPr="00E746D9" w:rsidRDefault="00636BAD" w:rsidP="00636BAD">
      <w:pPr>
        <w:jc w:val="right"/>
        <w:rPr>
          <w:rFonts w:ascii="Arial" w:hAnsi="Arial" w:cs="Arial"/>
          <w:b/>
        </w:rPr>
      </w:pPr>
    </w:p>
    <w:p w14:paraId="7C0B300A" w14:textId="77777777" w:rsidR="00636BAD" w:rsidRPr="00E746D9" w:rsidRDefault="00636BAD" w:rsidP="00636BAD">
      <w:pPr>
        <w:jc w:val="right"/>
        <w:rPr>
          <w:rFonts w:ascii="Arial" w:hAnsi="Arial" w:cs="Arial"/>
          <w:b/>
        </w:rPr>
      </w:pPr>
    </w:p>
    <w:p w14:paraId="543EF6CD" w14:textId="77777777" w:rsidR="00636BAD" w:rsidRPr="00E746D9" w:rsidRDefault="00636BAD" w:rsidP="00636BAD">
      <w:pPr>
        <w:jc w:val="right"/>
        <w:rPr>
          <w:rFonts w:ascii="Arial" w:hAnsi="Arial" w:cs="Arial"/>
          <w:b/>
        </w:rPr>
      </w:pPr>
    </w:p>
    <w:p w14:paraId="0E8F0A64" w14:textId="77777777" w:rsidR="00636BAD" w:rsidRPr="00E746D9" w:rsidRDefault="00636BAD" w:rsidP="00636BAD">
      <w:pPr>
        <w:jc w:val="right"/>
        <w:rPr>
          <w:rFonts w:ascii="Arial" w:hAnsi="Arial" w:cs="Arial"/>
          <w:b/>
        </w:rPr>
      </w:pPr>
    </w:p>
    <w:p w14:paraId="208E51BB" w14:textId="77777777" w:rsidR="00636BAD" w:rsidRPr="00E746D9" w:rsidRDefault="00636BAD" w:rsidP="00636BAD">
      <w:pPr>
        <w:jc w:val="right"/>
        <w:rPr>
          <w:rFonts w:ascii="Arial" w:hAnsi="Arial" w:cs="Arial"/>
          <w:b/>
        </w:rPr>
      </w:pPr>
    </w:p>
    <w:p w14:paraId="0EE23DA4" w14:textId="77777777" w:rsidR="00636BAD" w:rsidRPr="00E746D9" w:rsidRDefault="00636BAD" w:rsidP="00636BAD">
      <w:pPr>
        <w:jc w:val="right"/>
        <w:rPr>
          <w:rFonts w:ascii="Arial" w:hAnsi="Arial" w:cs="Arial"/>
          <w:b/>
        </w:rPr>
      </w:pPr>
    </w:p>
    <w:p w14:paraId="186373BA" w14:textId="77777777" w:rsidR="00636BAD" w:rsidRPr="00E746D9" w:rsidRDefault="00636BAD" w:rsidP="00636BAD">
      <w:pPr>
        <w:jc w:val="right"/>
        <w:rPr>
          <w:rFonts w:ascii="Arial" w:hAnsi="Arial" w:cs="Arial"/>
          <w:b/>
        </w:rPr>
      </w:pPr>
    </w:p>
    <w:p w14:paraId="3A5B746C" w14:textId="77777777" w:rsidR="00636BAD" w:rsidRPr="00E746D9" w:rsidRDefault="00636BAD" w:rsidP="00636BAD">
      <w:pPr>
        <w:jc w:val="right"/>
        <w:rPr>
          <w:rFonts w:ascii="Arial" w:hAnsi="Arial" w:cs="Arial"/>
          <w:b/>
        </w:rPr>
      </w:pPr>
    </w:p>
    <w:p w14:paraId="618E2282" w14:textId="77777777" w:rsidR="00636BAD" w:rsidRPr="00E746D9" w:rsidRDefault="00636BAD" w:rsidP="00636BAD">
      <w:pPr>
        <w:jc w:val="right"/>
        <w:rPr>
          <w:rFonts w:ascii="Arial" w:hAnsi="Arial" w:cs="Arial"/>
          <w:b/>
        </w:rPr>
      </w:pPr>
    </w:p>
    <w:p w14:paraId="24CEB5D0" w14:textId="77777777" w:rsidR="00636BAD" w:rsidRPr="00E746D9" w:rsidRDefault="00636BAD" w:rsidP="00636BAD">
      <w:pPr>
        <w:jc w:val="right"/>
        <w:rPr>
          <w:rFonts w:ascii="Arial" w:hAnsi="Arial" w:cs="Arial"/>
          <w:b/>
        </w:rPr>
      </w:pPr>
    </w:p>
    <w:p w14:paraId="2921A536" w14:textId="77777777" w:rsidR="00636BAD" w:rsidRDefault="00636BAD" w:rsidP="00636BAD">
      <w:pPr>
        <w:rPr>
          <w:rFonts w:ascii="Arial" w:hAnsi="Arial" w:cs="Arial"/>
          <w:b/>
        </w:rPr>
      </w:pPr>
      <w:r>
        <w:rPr>
          <w:rFonts w:ascii="Arial" w:hAnsi="Arial" w:cs="Arial"/>
          <w:b/>
        </w:rPr>
        <w:br w:type="page"/>
      </w:r>
    </w:p>
    <w:p w14:paraId="0ACBC862" w14:textId="77777777" w:rsidR="00636BAD" w:rsidRPr="00E746D9" w:rsidRDefault="00636BAD" w:rsidP="00636BAD">
      <w:pPr>
        <w:jc w:val="right"/>
        <w:rPr>
          <w:rFonts w:ascii="Arial" w:hAnsi="Arial" w:cs="Arial"/>
          <w:b/>
          <w:szCs w:val="24"/>
        </w:rPr>
      </w:pPr>
      <w:r w:rsidRPr="00E746D9">
        <w:rPr>
          <w:rFonts w:ascii="Arial" w:hAnsi="Arial" w:cs="Arial"/>
          <w:b/>
          <w:szCs w:val="24"/>
        </w:rPr>
        <w:lastRenderedPageBreak/>
        <w:t xml:space="preserve">Załącznik nr 5 – Wzór Karty Wyrobu </w:t>
      </w:r>
    </w:p>
    <w:p w14:paraId="46D3212E" w14:textId="77777777" w:rsidR="00636BAD" w:rsidRPr="00E746D9" w:rsidRDefault="00636BAD" w:rsidP="00636BAD">
      <w:pPr>
        <w:jc w:val="center"/>
        <w:rPr>
          <w:rFonts w:ascii="Arial" w:hAnsi="Arial" w:cs="Arial"/>
          <w:b/>
          <w:bCs/>
          <w:iCs/>
        </w:rPr>
      </w:pPr>
      <w:r w:rsidRPr="00E746D9">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636BAD" w:rsidRPr="00E746D9" w14:paraId="4BED93F4" w14:textId="77777777" w:rsidTr="005559CB">
        <w:tc>
          <w:tcPr>
            <w:tcW w:w="9322" w:type="dxa"/>
            <w:gridSpan w:val="4"/>
            <w:tcBorders>
              <w:top w:val="single" w:sz="4" w:space="0" w:color="auto"/>
              <w:left w:val="single" w:sz="4" w:space="0" w:color="auto"/>
              <w:bottom w:val="single" w:sz="4" w:space="0" w:color="auto"/>
              <w:right w:val="single" w:sz="4" w:space="0" w:color="auto"/>
            </w:tcBorders>
          </w:tcPr>
          <w:p w14:paraId="2CACC9CA" w14:textId="77777777" w:rsidR="00636BAD" w:rsidRPr="00E746D9" w:rsidRDefault="00636BAD" w:rsidP="005559CB">
            <w:pPr>
              <w:jc w:val="both"/>
              <w:rPr>
                <w:rFonts w:ascii="Arial" w:hAnsi="Arial" w:cs="Arial"/>
                <w:b/>
                <w:bCs/>
                <w:iCs/>
                <w:sz w:val="18"/>
                <w:szCs w:val="20"/>
              </w:rPr>
            </w:pPr>
          </w:p>
          <w:p w14:paraId="7BC60952" w14:textId="77777777" w:rsidR="00636BAD" w:rsidRPr="00E746D9" w:rsidRDefault="00636BAD" w:rsidP="005559CB">
            <w:pPr>
              <w:jc w:val="both"/>
              <w:rPr>
                <w:rFonts w:ascii="Arial" w:hAnsi="Arial" w:cs="Arial"/>
                <w:b/>
                <w:bCs/>
                <w:iCs/>
                <w:sz w:val="18"/>
                <w:szCs w:val="20"/>
              </w:rPr>
            </w:pPr>
            <w:r w:rsidRPr="00E746D9">
              <w:rPr>
                <w:rFonts w:ascii="Arial" w:hAnsi="Arial" w:cs="Arial"/>
                <w:b/>
                <w:bCs/>
                <w:iCs/>
                <w:sz w:val="18"/>
                <w:szCs w:val="20"/>
              </w:rPr>
              <w:t>KARTA WYROBU:</w:t>
            </w:r>
          </w:p>
          <w:p w14:paraId="77607ECE" w14:textId="77777777" w:rsidR="00636BAD" w:rsidRPr="00E746D9" w:rsidRDefault="00636BAD" w:rsidP="005559CB">
            <w:pPr>
              <w:jc w:val="both"/>
              <w:rPr>
                <w:rFonts w:ascii="Arial" w:hAnsi="Arial" w:cs="Arial"/>
                <w:b/>
                <w:bCs/>
                <w:iCs/>
                <w:sz w:val="18"/>
                <w:szCs w:val="20"/>
              </w:rPr>
            </w:pPr>
          </w:p>
        </w:tc>
      </w:tr>
      <w:tr w:rsidR="00636BAD" w:rsidRPr="00E746D9" w14:paraId="784E409A" w14:textId="77777777" w:rsidTr="005559CB">
        <w:tc>
          <w:tcPr>
            <w:tcW w:w="9322" w:type="dxa"/>
            <w:gridSpan w:val="4"/>
            <w:tcBorders>
              <w:top w:val="single" w:sz="4" w:space="0" w:color="auto"/>
              <w:left w:val="single" w:sz="4" w:space="0" w:color="auto"/>
              <w:bottom w:val="single" w:sz="4" w:space="0" w:color="auto"/>
              <w:right w:val="single" w:sz="4" w:space="0" w:color="auto"/>
            </w:tcBorders>
          </w:tcPr>
          <w:p w14:paraId="7451DFDD"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04061487" w14:textId="77777777" w:rsidR="00636BAD" w:rsidRPr="00E746D9" w:rsidRDefault="00636BAD" w:rsidP="005559CB">
            <w:pPr>
              <w:jc w:val="both"/>
              <w:rPr>
                <w:rFonts w:ascii="Arial" w:hAnsi="Arial" w:cs="Arial"/>
                <w:bCs/>
                <w:iCs/>
                <w:sz w:val="18"/>
                <w:szCs w:val="20"/>
              </w:rPr>
            </w:pPr>
          </w:p>
        </w:tc>
      </w:tr>
      <w:tr w:rsidR="00636BAD" w:rsidRPr="00E746D9" w14:paraId="12DBC623" w14:textId="77777777" w:rsidTr="005559CB">
        <w:tc>
          <w:tcPr>
            <w:tcW w:w="9322" w:type="dxa"/>
            <w:gridSpan w:val="4"/>
            <w:tcBorders>
              <w:top w:val="single" w:sz="4" w:space="0" w:color="auto"/>
              <w:left w:val="single" w:sz="4" w:space="0" w:color="auto"/>
              <w:bottom w:val="single" w:sz="4" w:space="0" w:color="auto"/>
              <w:right w:val="single" w:sz="4" w:space="0" w:color="auto"/>
            </w:tcBorders>
            <w:hideMark/>
          </w:tcPr>
          <w:p w14:paraId="6D1151AC" w14:textId="77777777" w:rsidR="00636BAD" w:rsidRPr="00E746D9" w:rsidRDefault="00636BAD" w:rsidP="005559CB">
            <w:pPr>
              <w:jc w:val="center"/>
              <w:rPr>
                <w:rFonts w:ascii="Arial" w:hAnsi="Arial" w:cs="Arial"/>
                <w:bCs/>
                <w:iCs/>
                <w:sz w:val="18"/>
                <w:szCs w:val="20"/>
              </w:rPr>
            </w:pPr>
            <w:r w:rsidRPr="00E746D9">
              <w:rPr>
                <w:rFonts w:ascii="Arial" w:hAnsi="Arial" w:cs="Arial"/>
                <w:b/>
                <w:bCs/>
                <w:iCs/>
                <w:sz w:val="18"/>
                <w:szCs w:val="20"/>
              </w:rPr>
              <w:t>CZĘŚĆ A:</w:t>
            </w:r>
            <w:r w:rsidRPr="00E746D9">
              <w:rPr>
                <w:rFonts w:ascii="Arial" w:hAnsi="Arial" w:cs="Arial"/>
                <w:bCs/>
                <w:iCs/>
                <w:sz w:val="18"/>
                <w:szCs w:val="20"/>
              </w:rPr>
              <w:t xml:space="preserve"> DOTYCZY WSKAZANIA JIM I NSN DLA WYROBU JEDNOSTKOWEGO</w:t>
            </w:r>
          </w:p>
          <w:p w14:paraId="4C772BE5"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(wypełnia odbiorca wyrobu)</w:t>
            </w:r>
          </w:p>
        </w:tc>
      </w:tr>
      <w:tr w:rsidR="00636BAD" w:rsidRPr="00E746D9" w14:paraId="5FDE4746"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44CED4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3892D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662337"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1B8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6FE0ABF2"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D613AF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21181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A4E5F7"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731D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[D]</w:t>
            </w:r>
          </w:p>
        </w:tc>
      </w:tr>
      <w:tr w:rsidR="00636BAD" w:rsidRPr="00E746D9" w14:paraId="1D56C379"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93159C1"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4CF7E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CE90D6"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7459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43467E7E"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495C337"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6EC8A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15A1C9"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EC8F6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[TS] lub [TK]</w:t>
            </w:r>
          </w:p>
        </w:tc>
      </w:tr>
      <w:tr w:rsidR="00636BAD" w:rsidRPr="00E746D9" w14:paraId="750F5BB8"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26F8F5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DA3E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Kontaktowy adres poczty elektronicznej</w:t>
            </w:r>
            <w:r w:rsidRPr="00E746D9">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8AEC23"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1D7C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2AA3197B"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93E9E69"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500E6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45E467"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832D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4F3BF31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E154013"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48022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885A0F"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F39F8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70E9A84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9E93BD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A90DA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7CBC9E" w14:textId="77777777" w:rsidR="00636BAD" w:rsidRPr="00E746D9" w:rsidRDefault="00636BAD" w:rsidP="005559CB">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CDF2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7C1991C2"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EE93562"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B1D40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20122B"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165DE9A" w14:textId="77777777" w:rsidR="00636BAD" w:rsidRPr="00E746D9" w:rsidRDefault="00636BAD" w:rsidP="005559CB">
            <w:pPr>
              <w:rPr>
                <w:rFonts w:ascii="Calibri" w:hAnsi="Calibri"/>
                <w:color w:val="000000"/>
                <w:sz w:val="18"/>
                <w:szCs w:val="20"/>
              </w:rPr>
            </w:pPr>
            <w:r w:rsidRPr="00E746D9">
              <w:rPr>
                <w:rFonts w:ascii="Calibri" w:hAnsi="Calibri"/>
                <w:color w:val="000000"/>
                <w:sz w:val="18"/>
                <w:szCs w:val="20"/>
              </w:rPr>
              <w:t> </w:t>
            </w:r>
          </w:p>
        </w:tc>
      </w:tr>
      <w:tr w:rsidR="00636BAD" w:rsidRPr="00E746D9" w14:paraId="2C9E6798" w14:textId="77777777" w:rsidTr="005559CB">
        <w:tc>
          <w:tcPr>
            <w:tcW w:w="671" w:type="dxa"/>
            <w:vMerge w:val="restart"/>
            <w:tcBorders>
              <w:top w:val="single" w:sz="4" w:space="0" w:color="auto"/>
              <w:left w:val="single" w:sz="4" w:space="0" w:color="auto"/>
              <w:bottom w:val="single" w:sz="4" w:space="0" w:color="auto"/>
              <w:right w:val="single" w:sz="4" w:space="0" w:color="auto"/>
            </w:tcBorders>
            <w:hideMark/>
          </w:tcPr>
          <w:p w14:paraId="7BF9BB2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8ECFB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C39100"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[c200]</w:t>
            </w:r>
          </w:p>
        </w:tc>
      </w:tr>
      <w:tr w:rsidR="00636BAD" w:rsidRPr="00E746D9" w14:paraId="6684313E" w14:textId="77777777" w:rsidTr="005559CB">
        <w:tc>
          <w:tcPr>
            <w:tcW w:w="0" w:type="auto"/>
            <w:vMerge/>
            <w:tcBorders>
              <w:top w:val="single" w:sz="4" w:space="0" w:color="auto"/>
              <w:left w:val="single" w:sz="4" w:space="0" w:color="auto"/>
              <w:bottom w:val="single" w:sz="4" w:space="0" w:color="auto"/>
              <w:right w:val="single" w:sz="4" w:space="0" w:color="auto"/>
            </w:tcBorders>
            <w:vAlign w:val="center"/>
            <w:hideMark/>
          </w:tcPr>
          <w:p w14:paraId="53F90DB5" w14:textId="77777777" w:rsidR="00636BAD" w:rsidRPr="00E746D9" w:rsidRDefault="00636BAD" w:rsidP="005559CB">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148FAA47" w14:textId="77777777" w:rsidR="00636BAD" w:rsidRPr="00E746D9" w:rsidRDefault="00636BAD" w:rsidP="005559CB">
            <w:pPr>
              <w:jc w:val="both"/>
              <w:rPr>
                <w:rFonts w:ascii="Arial" w:hAnsi="Arial" w:cs="Arial"/>
                <w:bCs/>
                <w:iCs/>
                <w:sz w:val="18"/>
                <w:szCs w:val="20"/>
              </w:rPr>
            </w:pPr>
          </w:p>
        </w:tc>
      </w:tr>
      <w:tr w:rsidR="00636BAD" w:rsidRPr="00E746D9" w14:paraId="65B3B20F" w14:textId="77777777" w:rsidTr="005559CB">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862145A" w14:textId="77777777" w:rsidR="00636BAD" w:rsidRPr="00E746D9" w:rsidRDefault="00636BAD" w:rsidP="005559CB">
            <w:pPr>
              <w:rPr>
                <w:rFonts w:ascii="Arial" w:hAnsi="Arial" w:cs="Arial"/>
                <w:bCs/>
                <w:iCs/>
                <w:sz w:val="18"/>
                <w:szCs w:val="20"/>
              </w:rPr>
            </w:pPr>
            <w:r w:rsidRPr="00E746D9">
              <w:rPr>
                <w:rFonts w:ascii="Arial" w:hAnsi="Arial" w:cs="Arial"/>
                <w:b/>
                <w:bCs/>
                <w:iCs/>
                <w:sz w:val="18"/>
                <w:szCs w:val="20"/>
              </w:rPr>
              <w:t>CZĘŚĆ B:</w:t>
            </w:r>
            <w:r w:rsidRPr="00E746D9">
              <w:rPr>
                <w:rFonts w:ascii="Arial" w:hAnsi="Arial" w:cs="Arial"/>
                <w:bCs/>
                <w:iCs/>
                <w:sz w:val="18"/>
                <w:szCs w:val="20"/>
              </w:rPr>
              <w:t xml:space="preserve"> DOTYCZY IDENTYFIKACJI PRODUCENTA LUB DOSTAWCY NA ETYKIETACH LOGISTYCZNYCH Z KODEM KRESKOWYM</w:t>
            </w:r>
          </w:p>
        </w:tc>
      </w:tr>
      <w:tr w:rsidR="00636BAD" w:rsidRPr="00E746D9" w14:paraId="104B89D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9C2E2E9"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87C8F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3611D5"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7119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[n13]</w:t>
            </w:r>
          </w:p>
        </w:tc>
      </w:tr>
      <w:tr w:rsidR="00636BAD" w:rsidRPr="00E746D9" w14:paraId="7ECD87CC"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CF3631B"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2DDB8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4B7FEA"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7724D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67DF5F53" w14:textId="77777777" w:rsidTr="005559CB">
        <w:tc>
          <w:tcPr>
            <w:tcW w:w="671" w:type="dxa"/>
            <w:tcBorders>
              <w:top w:val="single" w:sz="4" w:space="0" w:color="auto"/>
              <w:left w:val="single" w:sz="4" w:space="0" w:color="auto"/>
              <w:bottom w:val="nil"/>
              <w:right w:val="single" w:sz="4" w:space="0" w:color="auto"/>
            </w:tcBorders>
            <w:hideMark/>
          </w:tcPr>
          <w:p w14:paraId="2DDF9DB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B1371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79B3225" w14:textId="77777777" w:rsidR="00636BAD" w:rsidRPr="00E746D9" w:rsidRDefault="00636BAD" w:rsidP="005559CB">
            <w:pPr>
              <w:jc w:val="both"/>
              <w:rPr>
                <w:rFonts w:ascii="Arial" w:hAnsi="Arial" w:cs="Arial"/>
                <w:bCs/>
                <w:iCs/>
                <w:sz w:val="18"/>
                <w:szCs w:val="20"/>
              </w:rPr>
            </w:pPr>
          </w:p>
        </w:tc>
      </w:tr>
      <w:tr w:rsidR="00636BAD" w:rsidRPr="00E746D9" w14:paraId="4E1BA06E" w14:textId="77777777" w:rsidTr="005559CB">
        <w:tc>
          <w:tcPr>
            <w:tcW w:w="671" w:type="dxa"/>
            <w:tcBorders>
              <w:top w:val="nil"/>
              <w:left w:val="single" w:sz="4" w:space="0" w:color="auto"/>
              <w:bottom w:val="nil"/>
              <w:right w:val="single" w:sz="4" w:space="0" w:color="auto"/>
            </w:tcBorders>
          </w:tcPr>
          <w:p w14:paraId="7F58E198"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FD37A6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0AC65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6B43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01C7905D" w14:textId="77777777" w:rsidTr="005559CB">
        <w:tc>
          <w:tcPr>
            <w:tcW w:w="671" w:type="dxa"/>
            <w:tcBorders>
              <w:top w:val="nil"/>
              <w:left w:val="single" w:sz="4" w:space="0" w:color="auto"/>
              <w:bottom w:val="nil"/>
              <w:right w:val="single" w:sz="4" w:space="0" w:color="auto"/>
            </w:tcBorders>
          </w:tcPr>
          <w:p w14:paraId="14E673A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7EEAEE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B8650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079AB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75B1646B" w14:textId="77777777" w:rsidTr="005559CB">
        <w:tc>
          <w:tcPr>
            <w:tcW w:w="671" w:type="dxa"/>
            <w:tcBorders>
              <w:top w:val="nil"/>
              <w:left w:val="single" w:sz="4" w:space="0" w:color="auto"/>
              <w:bottom w:val="nil"/>
              <w:right w:val="single" w:sz="4" w:space="0" w:color="auto"/>
            </w:tcBorders>
          </w:tcPr>
          <w:p w14:paraId="5FF9FB80"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43254C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EB9A7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1428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34457048" w14:textId="77777777" w:rsidTr="005559CB">
        <w:tc>
          <w:tcPr>
            <w:tcW w:w="671" w:type="dxa"/>
            <w:tcBorders>
              <w:top w:val="nil"/>
              <w:left w:val="single" w:sz="4" w:space="0" w:color="auto"/>
              <w:bottom w:val="single" w:sz="4" w:space="0" w:color="auto"/>
              <w:right w:val="single" w:sz="4" w:space="0" w:color="auto"/>
            </w:tcBorders>
          </w:tcPr>
          <w:p w14:paraId="31664BFE"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C7E112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B64389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EDBE0A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w:t>
            </w:r>
          </w:p>
        </w:tc>
      </w:tr>
      <w:tr w:rsidR="00636BAD" w:rsidRPr="00E746D9" w14:paraId="4608D85B"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6F1544B"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533BAEC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AD6AA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1586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[REGON]</w:t>
            </w:r>
          </w:p>
        </w:tc>
      </w:tr>
      <w:tr w:rsidR="00636BAD" w:rsidRPr="00E746D9" w14:paraId="2D77F217"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5C6107B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lastRenderedPageBreak/>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716CC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66760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A56F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[NIP]</w:t>
            </w:r>
          </w:p>
        </w:tc>
      </w:tr>
      <w:tr w:rsidR="00636BAD" w:rsidRPr="00E746D9" w14:paraId="6BC1F44E"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6D8F2F73"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1C397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D5C9F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2285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359F580C"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AC653B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86653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E6426E"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8F403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[D]</w:t>
            </w:r>
          </w:p>
        </w:tc>
      </w:tr>
      <w:tr w:rsidR="00636BAD" w:rsidRPr="00E746D9" w14:paraId="6F91D1D2" w14:textId="77777777" w:rsidTr="005559CB">
        <w:tc>
          <w:tcPr>
            <w:tcW w:w="671" w:type="dxa"/>
            <w:tcBorders>
              <w:top w:val="single" w:sz="4" w:space="0" w:color="auto"/>
              <w:left w:val="single" w:sz="4" w:space="0" w:color="auto"/>
              <w:bottom w:val="nil"/>
              <w:right w:val="single" w:sz="4" w:space="0" w:color="auto"/>
            </w:tcBorders>
            <w:hideMark/>
          </w:tcPr>
          <w:p w14:paraId="3D0184B9"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7E4D882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6DC716"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BA5B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[TS] lub [TK]</w:t>
            </w:r>
          </w:p>
        </w:tc>
      </w:tr>
      <w:tr w:rsidR="00636BAD" w:rsidRPr="00E746D9" w14:paraId="5ED74D13" w14:textId="77777777" w:rsidTr="005559CB">
        <w:tc>
          <w:tcPr>
            <w:tcW w:w="671" w:type="dxa"/>
            <w:tcBorders>
              <w:top w:val="nil"/>
              <w:left w:val="single" w:sz="4" w:space="0" w:color="auto"/>
              <w:bottom w:val="single" w:sz="4" w:space="0" w:color="auto"/>
              <w:right w:val="single" w:sz="4" w:space="0" w:color="auto"/>
            </w:tcBorders>
          </w:tcPr>
          <w:p w14:paraId="482B4BCA"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00770C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7F624E"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EB318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[TS] lub [TK]</w:t>
            </w:r>
          </w:p>
        </w:tc>
      </w:tr>
      <w:tr w:rsidR="00636BAD" w:rsidRPr="00E746D9" w14:paraId="7562FF09"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4B4AD9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75467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1D025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EEDB6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[WYMAG]  [TS] </w:t>
            </w:r>
          </w:p>
        </w:tc>
      </w:tr>
      <w:tr w:rsidR="00636BAD" w:rsidRPr="00E746D9" w14:paraId="3002B26E"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71DF049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BEF1B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Kontaktowy adres poczty elektronicznej</w:t>
            </w:r>
            <w:r w:rsidRPr="00E746D9">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4CA90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FCD19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4A612B05" w14:textId="77777777" w:rsidTr="005559CB">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283EE7D" w14:textId="77777777" w:rsidR="00636BAD" w:rsidRPr="00E746D9" w:rsidRDefault="00636BAD" w:rsidP="005559CB">
            <w:pPr>
              <w:tabs>
                <w:tab w:val="left" w:pos="1786"/>
              </w:tabs>
              <w:rPr>
                <w:rFonts w:ascii="Arial" w:hAnsi="Arial" w:cs="Arial"/>
                <w:bCs/>
                <w:iCs/>
                <w:sz w:val="18"/>
                <w:szCs w:val="20"/>
              </w:rPr>
            </w:pPr>
            <w:r w:rsidRPr="00E746D9">
              <w:rPr>
                <w:rFonts w:ascii="Arial" w:hAnsi="Arial" w:cs="Arial"/>
                <w:b/>
                <w:bCs/>
                <w:iCs/>
                <w:sz w:val="18"/>
                <w:szCs w:val="20"/>
              </w:rPr>
              <w:t>CZĘŚĆ C:</w:t>
            </w:r>
            <w:r w:rsidRPr="00E746D9">
              <w:rPr>
                <w:rFonts w:ascii="Arial" w:hAnsi="Arial" w:cs="Arial"/>
                <w:bCs/>
                <w:iCs/>
                <w:sz w:val="18"/>
                <w:szCs w:val="20"/>
              </w:rPr>
              <w:t xml:space="preserve"> DOTYCZY OPISU WYROBU JEDNOSTKOWEGO</w:t>
            </w:r>
          </w:p>
        </w:tc>
      </w:tr>
      <w:tr w:rsidR="00636BAD" w:rsidRPr="00E746D9" w14:paraId="52F606F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CBC312B"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B6E3A3"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47B3B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6429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01A6B68A"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375A5F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6CE11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0388C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2B28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[PRODUCENT]  [n13]</w:t>
            </w:r>
          </w:p>
        </w:tc>
      </w:tr>
      <w:tr w:rsidR="00636BAD" w:rsidRPr="00E746D9" w14:paraId="38C9B35D"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73B57E0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B0F81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29464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9915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[n14]  [G_1]</w:t>
            </w:r>
          </w:p>
        </w:tc>
      </w:tr>
      <w:tr w:rsidR="00636BAD" w:rsidRPr="00E746D9" w14:paraId="5FB1F0AF"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CF2BAD2"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F5E16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D61C51"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E0923DF" w14:textId="77777777" w:rsidR="00636BAD" w:rsidRPr="00E746D9" w:rsidRDefault="00636BAD" w:rsidP="005559CB">
            <w:pPr>
              <w:rPr>
                <w:rFonts w:ascii="Calibri" w:hAnsi="Calibri"/>
                <w:color w:val="000000"/>
                <w:sz w:val="18"/>
              </w:rPr>
            </w:pPr>
            <w:r w:rsidRPr="00E746D9">
              <w:rPr>
                <w:rFonts w:ascii="Calibri" w:hAnsi="Calibri"/>
                <w:color w:val="000000"/>
                <w:sz w:val="18"/>
              </w:rPr>
              <w:t> </w:t>
            </w:r>
          </w:p>
        </w:tc>
      </w:tr>
      <w:tr w:rsidR="00636BAD" w:rsidRPr="00E746D9" w14:paraId="0EBD44C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86B5F23"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2D9B5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ACC8A6"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A47B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1D40B757"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0E03E986"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2276B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3258A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7FBB4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[JM]</w:t>
            </w:r>
          </w:p>
        </w:tc>
      </w:tr>
      <w:tr w:rsidR="00636BAD" w:rsidRPr="00E746D9" w14:paraId="302610B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56C63396"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B5D710"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0844EC"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348EFD8"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  [OPAK]</w:t>
            </w:r>
          </w:p>
        </w:tc>
      </w:tr>
      <w:tr w:rsidR="00636BAD" w:rsidRPr="00E746D9" w14:paraId="148CE5C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F5B9E0F"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CB890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354BABD" w14:textId="77777777" w:rsidR="00636BAD" w:rsidRPr="00E746D9" w:rsidRDefault="00636BAD" w:rsidP="005559CB">
            <w:pPr>
              <w:ind w:hanging="108"/>
              <w:jc w:val="center"/>
              <w:rPr>
                <w:rFonts w:ascii="Arial" w:hAnsi="Arial" w:cs="Arial"/>
                <w:bCs/>
                <w:iCs/>
                <w:sz w:val="18"/>
                <w:szCs w:val="20"/>
              </w:rPr>
            </w:pPr>
          </w:p>
        </w:tc>
      </w:tr>
      <w:tr w:rsidR="00636BAD" w:rsidRPr="00E746D9" w14:paraId="4F0CEFA1"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7C57427A"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9E3DF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BB886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C6C3A7F" w14:textId="77777777" w:rsidR="00636BAD" w:rsidRPr="00E746D9" w:rsidRDefault="00636BAD" w:rsidP="005559CB">
            <w:pPr>
              <w:ind w:hanging="108"/>
              <w:jc w:val="center"/>
              <w:rPr>
                <w:rFonts w:ascii="Arial" w:hAnsi="Arial" w:cs="Arial"/>
                <w:bCs/>
                <w:iCs/>
                <w:sz w:val="18"/>
                <w:szCs w:val="20"/>
              </w:rPr>
            </w:pPr>
            <w:r w:rsidRPr="00E746D9">
              <w:rPr>
                <w:rFonts w:ascii="Arial" w:hAnsi="Arial" w:cs="Arial"/>
                <w:bCs/>
                <w:iCs/>
                <w:sz w:val="18"/>
                <w:szCs w:val="20"/>
              </w:rPr>
              <w:t>[WYMAG]  [TRWAŁ]</w:t>
            </w:r>
          </w:p>
        </w:tc>
      </w:tr>
      <w:tr w:rsidR="00636BAD" w:rsidRPr="00E746D9" w14:paraId="4BE04866" w14:textId="77777777" w:rsidTr="005559CB">
        <w:tc>
          <w:tcPr>
            <w:tcW w:w="671" w:type="dxa"/>
            <w:tcBorders>
              <w:top w:val="single" w:sz="4" w:space="0" w:color="auto"/>
              <w:left w:val="single" w:sz="4" w:space="0" w:color="auto"/>
              <w:bottom w:val="nil"/>
              <w:right w:val="single" w:sz="4" w:space="0" w:color="auto"/>
            </w:tcBorders>
            <w:hideMark/>
          </w:tcPr>
          <w:p w14:paraId="3E51D6F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B1B08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CD23BA"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xml:space="preserve">[WYMAG]  </w:t>
            </w:r>
          </w:p>
        </w:tc>
      </w:tr>
      <w:tr w:rsidR="00636BAD" w:rsidRPr="00E746D9" w14:paraId="68060786" w14:textId="77777777" w:rsidTr="005559CB">
        <w:tc>
          <w:tcPr>
            <w:tcW w:w="671" w:type="dxa"/>
            <w:tcBorders>
              <w:top w:val="nil"/>
              <w:left w:val="single" w:sz="4" w:space="0" w:color="auto"/>
              <w:bottom w:val="nil"/>
              <w:right w:val="single" w:sz="4" w:space="0" w:color="auto"/>
            </w:tcBorders>
          </w:tcPr>
          <w:p w14:paraId="764642E0"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08072B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BD297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5EBF440"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[WAGA]</w:t>
            </w:r>
          </w:p>
        </w:tc>
      </w:tr>
      <w:tr w:rsidR="00636BAD" w:rsidRPr="00E746D9" w14:paraId="1ECF113C" w14:textId="77777777" w:rsidTr="005559CB">
        <w:tc>
          <w:tcPr>
            <w:tcW w:w="671" w:type="dxa"/>
            <w:tcBorders>
              <w:top w:val="nil"/>
              <w:left w:val="single" w:sz="4" w:space="0" w:color="auto"/>
              <w:bottom w:val="single" w:sz="4" w:space="0" w:color="auto"/>
              <w:right w:val="single" w:sz="4" w:space="0" w:color="auto"/>
            </w:tcBorders>
          </w:tcPr>
          <w:p w14:paraId="4A5B9C6F"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78D38B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C5E85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6F81B0"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[WAGA]</w:t>
            </w:r>
          </w:p>
        </w:tc>
      </w:tr>
      <w:tr w:rsidR="00636BAD" w:rsidRPr="00E746D9" w14:paraId="1371B703" w14:textId="77777777" w:rsidTr="005559CB">
        <w:tc>
          <w:tcPr>
            <w:tcW w:w="671" w:type="dxa"/>
            <w:tcBorders>
              <w:top w:val="single" w:sz="4" w:space="0" w:color="auto"/>
              <w:left w:val="single" w:sz="4" w:space="0" w:color="auto"/>
              <w:bottom w:val="nil"/>
              <w:right w:val="single" w:sz="4" w:space="0" w:color="auto"/>
            </w:tcBorders>
            <w:hideMark/>
          </w:tcPr>
          <w:p w14:paraId="08D4EB8A"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5CBE3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F9F67B"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xml:space="preserve">[WYMAG]  </w:t>
            </w:r>
          </w:p>
        </w:tc>
      </w:tr>
      <w:tr w:rsidR="00636BAD" w:rsidRPr="00E746D9" w14:paraId="40D3067A" w14:textId="77777777" w:rsidTr="005559CB">
        <w:tc>
          <w:tcPr>
            <w:tcW w:w="671" w:type="dxa"/>
            <w:tcBorders>
              <w:top w:val="nil"/>
              <w:left w:val="single" w:sz="4" w:space="0" w:color="auto"/>
              <w:bottom w:val="single" w:sz="4" w:space="0" w:color="auto"/>
              <w:right w:val="single" w:sz="4" w:space="0" w:color="auto"/>
            </w:tcBorders>
          </w:tcPr>
          <w:p w14:paraId="0C8697E7"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27E3A08"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8518D3"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0164147"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[OBJĘTOŚĆ]</w:t>
            </w:r>
          </w:p>
        </w:tc>
      </w:tr>
      <w:tr w:rsidR="00636BAD" w:rsidRPr="00E746D9" w14:paraId="5AA1ECB2" w14:textId="77777777" w:rsidTr="005559CB">
        <w:tc>
          <w:tcPr>
            <w:tcW w:w="671" w:type="dxa"/>
            <w:tcBorders>
              <w:top w:val="single" w:sz="4" w:space="0" w:color="auto"/>
              <w:left w:val="single" w:sz="4" w:space="0" w:color="auto"/>
              <w:bottom w:val="nil"/>
              <w:right w:val="single" w:sz="4" w:space="0" w:color="auto"/>
            </w:tcBorders>
            <w:hideMark/>
          </w:tcPr>
          <w:p w14:paraId="7AAC4D4F"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1ECB7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710A39"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xml:space="preserve">[WYMAG]  </w:t>
            </w:r>
          </w:p>
        </w:tc>
      </w:tr>
      <w:tr w:rsidR="00636BAD" w:rsidRPr="00E746D9" w14:paraId="2F82A9E5" w14:textId="77777777" w:rsidTr="005559CB">
        <w:tc>
          <w:tcPr>
            <w:tcW w:w="671" w:type="dxa"/>
            <w:tcBorders>
              <w:top w:val="nil"/>
              <w:left w:val="single" w:sz="4" w:space="0" w:color="auto"/>
              <w:bottom w:val="nil"/>
              <w:right w:val="single" w:sz="4" w:space="0" w:color="auto"/>
            </w:tcBorders>
          </w:tcPr>
          <w:p w14:paraId="11024727"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F70588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00A662"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BBCB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783BEB23" w14:textId="77777777" w:rsidTr="005559CB">
        <w:tc>
          <w:tcPr>
            <w:tcW w:w="671" w:type="dxa"/>
            <w:tcBorders>
              <w:top w:val="nil"/>
              <w:left w:val="single" w:sz="4" w:space="0" w:color="auto"/>
              <w:bottom w:val="nil"/>
              <w:right w:val="single" w:sz="4" w:space="0" w:color="auto"/>
            </w:tcBorders>
          </w:tcPr>
          <w:p w14:paraId="42BC76A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31FE06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F1523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C170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3F49F39F" w14:textId="77777777" w:rsidTr="005559CB">
        <w:tc>
          <w:tcPr>
            <w:tcW w:w="671" w:type="dxa"/>
            <w:tcBorders>
              <w:top w:val="nil"/>
              <w:left w:val="single" w:sz="4" w:space="0" w:color="auto"/>
              <w:bottom w:val="single" w:sz="4" w:space="0" w:color="auto"/>
              <w:right w:val="single" w:sz="4" w:space="0" w:color="auto"/>
            </w:tcBorders>
          </w:tcPr>
          <w:p w14:paraId="2DB8932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CF124B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1B590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235E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181CB9B6"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313F068"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FA90D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9421E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6E5C753" w14:textId="77777777" w:rsidR="00636BAD" w:rsidRPr="00E746D9" w:rsidRDefault="00636BAD" w:rsidP="005559CB">
            <w:pPr>
              <w:jc w:val="both"/>
              <w:rPr>
                <w:rFonts w:ascii="Arial" w:hAnsi="Arial" w:cs="Arial"/>
                <w:bCs/>
                <w:iCs/>
                <w:sz w:val="18"/>
                <w:szCs w:val="20"/>
              </w:rPr>
            </w:pPr>
          </w:p>
        </w:tc>
      </w:tr>
      <w:tr w:rsidR="00636BAD" w:rsidRPr="00E746D9" w14:paraId="039C7C50"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10D269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8DBCB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8E17EB"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E385EDF" w14:textId="77777777" w:rsidR="00636BAD" w:rsidRPr="00E746D9" w:rsidRDefault="00636BAD" w:rsidP="005559CB">
            <w:pPr>
              <w:jc w:val="both"/>
              <w:rPr>
                <w:rFonts w:ascii="Arial" w:hAnsi="Arial" w:cs="Arial"/>
                <w:bCs/>
                <w:iCs/>
                <w:sz w:val="18"/>
                <w:szCs w:val="20"/>
              </w:rPr>
            </w:pPr>
          </w:p>
        </w:tc>
      </w:tr>
      <w:tr w:rsidR="00636BAD" w:rsidRPr="00E746D9" w14:paraId="72E4BDE5"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559C0BC"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F43C48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D8A11A"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2A945BA" w14:textId="77777777" w:rsidR="00636BAD" w:rsidRPr="00E746D9" w:rsidRDefault="00636BAD" w:rsidP="005559CB">
            <w:pPr>
              <w:jc w:val="both"/>
              <w:rPr>
                <w:rFonts w:ascii="Arial" w:hAnsi="Arial" w:cs="Arial"/>
                <w:color w:val="000000"/>
                <w:sz w:val="18"/>
                <w:szCs w:val="20"/>
              </w:rPr>
            </w:pPr>
            <w:r w:rsidRPr="00E746D9">
              <w:rPr>
                <w:rFonts w:ascii="Arial" w:hAnsi="Arial" w:cs="Arial"/>
                <w:color w:val="000000"/>
                <w:sz w:val="18"/>
                <w:szCs w:val="20"/>
              </w:rPr>
              <w:t>[WYMAG], wynika</w:t>
            </w:r>
          </w:p>
        </w:tc>
      </w:tr>
      <w:tr w:rsidR="00636BAD" w:rsidRPr="00E746D9" w14:paraId="6F87B8B0" w14:textId="77777777" w:rsidTr="005559CB">
        <w:tc>
          <w:tcPr>
            <w:tcW w:w="671" w:type="dxa"/>
            <w:tcBorders>
              <w:top w:val="single" w:sz="4" w:space="0" w:color="auto"/>
              <w:left w:val="single" w:sz="4" w:space="0" w:color="auto"/>
              <w:bottom w:val="nil"/>
              <w:right w:val="single" w:sz="4" w:space="0" w:color="auto"/>
            </w:tcBorders>
            <w:hideMark/>
          </w:tcPr>
          <w:p w14:paraId="4C55E56A"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64EEAA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8CC5A8"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 [c200]</w:t>
            </w:r>
          </w:p>
        </w:tc>
      </w:tr>
      <w:tr w:rsidR="00636BAD" w:rsidRPr="00E746D9" w14:paraId="2620ED88" w14:textId="77777777" w:rsidTr="005559CB">
        <w:trPr>
          <w:trHeight w:val="393"/>
        </w:trPr>
        <w:tc>
          <w:tcPr>
            <w:tcW w:w="671" w:type="dxa"/>
            <w:tcBorders>
              <w:top w:val="nil"/>
              <w:left w:val="single" w:sz="4" w:space="0" w:color="auto"/>
              <w:bottom w:val="single" w:sz="4" w:space="0" w:color="auto"/>
              <w:right w:val="single" w:sz="4" w:space="0" w:color="auto"/>
            </w:tcBorders>
          </w:tcPr>
          <w:p w14:paraId="44C51F1D" w14:textId="77777777" w:rsidR="00636BAD" w:rsidRPr="00E746D9" w:rsidRDefault="00636BAD" w:rsidP="005559CB">
            <w:pPr>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59477A05" w14:textId="77777777" w:rsidR="00636BAD" w:rsidRPr="00E746D9" w:rsidRDefault="00636BAD" w:rsidP="005559CB">
            <w:pPr>
              <w:jc w:val="both"/>
              <w:rPr>
                <w:rFonts w:ascii="Arial" w:hAnsi="Arial" w:cs="Arial"/>
                <w:bCs/>
                <w:iCs/>
                <w:sz w:val="18"/>
                <w:szCs w:val="20"/>
              </w:rPr>
            </w:pPr>
          </w:p>
        </w:tc>
      </w:tr>
      <w:tr w:rsidR="00636BAD" w:rsidRPr="00E746D9" w14:paraId="2EBA5328" w14:textId="77777777" w:rsidTr="005559CB">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8453A78" w14:textId="77777777" w:rsidR="00636BAD" w:rsidRPr="00E746D9" w:rsidRDefault="00636BAD" w:rsidP="005559CB">
            <w:pPr>
              <w:rPr>
                <w:rFonts w:ascii="Arial" w:hAnsi="Arial" w:cs="Arial"/>
                <w:color w:val="000000"/>
                <w:sz w:val="18"/>
                <w:szCs w:val="20"/>
              </w:rPr>
            </w:pPr>
            <w:r w:rsidRPr="00E746D9">
              <w:rPr>
                <w:rFonts w:ascii="Arial" w:hAnsi="Arial" w:cs="Arial"/>
                <w:b/>
                <w:color w:val="000000"/>
                <w:sz w:val="18"/>
                <w:szCs w:val="20"/>
              </w:rPr>
              <w:t>CZĘŚĆ D:</w:t>
            </w:r>
            <w:r w:rsidRPr="00E746D9">
              <w:rPr>
                <w:rFonts w:ascii="Arial" w:hAnsi="Arial" w:cs="Arial"/>
                <w:color w:val="000000"/>
                <w:sz w:val="18"/>
                <w:szCs w:val="20"/>
              </w:rPr>
              <w:t xml:space="preserve"> DOTYCZY OPISU OPAKOWANIA ZBIORCZEGO</w:t>
            </w:r>
          </w:p>
          <w:p w14:paraId="72E0F3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Uwaga: Każdy załącznik stanowiący cześć D opisuje jeden typ opakowania nadrzędnego </w:t>
            </w:r>
            <w:r w:rsidRPr="00E746D9">
              <w:rPr>
                <w:rFonts w:ascii="Arial" w:hAnsi="Arial" w:cs="Arial"/>
                <w:color w:val="000000"/>
                <w:sz w:val="18"/>
                <w:szCs w:val="20"/>
              </w:rPr>
              <w:br/>
              <w:t xml:space="preserve">w hierarchii opakowań. </w:t>
            </w:r>
          </w:p>
          <w:p w14:paraId="3AD8EAF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Do jednej części A-B-C należy dołączyć tyle części D, ile jest form opakowań nadrzędnych </w:t>
            </w:r>
            <w:r w:rsidRPr="00E746D9">
              <w:rPr>
                <w:rFonts w:ascii="Arial" w:hAnsi="Arial" w:cs="Arial"/>
                <w:color w:val="000000"/>
                <w:sz w:val="18"/>
                <w:szCs w:val="20"/>
              </w:rPr>
              <w:br/>
              <w:t>w hierarchii opakowań wyrobu jednostkowego.</w:t>
            </w:r>
          </w:p>
        </w:tc>
      </w:tr>
      <w:tr w:rsidR="00636BAD" w:rsidRPr="00E746D9" w14:paraId="6732607F"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3D14E811"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17B967"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308D78"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B0016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[n14]  [G_2]</w:t>
            </w:r>
          </w:p>
        </w:tc>
      </w:tr>
      <w:tr w:rsidR="00636BAD" w:rsidRPr="00E746D9" w14:paraId="104F0637"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12ACDC0E"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82B87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DEC5E1E"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35C0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19AD7131"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42AE14E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B644F6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474E27"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8E144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  [OPAK]</w:t>
            </w:r>
          </w:p>
        </w:tc>
      </w:tr>
      <w:tr w:rsidR="00636BAD" w:rsidRPr="00E746D9" w14:paraId="5E8B69A4"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DDC2684"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BE54E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CB9ED9"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9B39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[WYMAG]</w:t>
            </w:r>
          </w:p>
        </w:tc>
      </w:tr>
      <w:tr w:rsidR="00636BAD" w:rsidRPr="00E746D9" w14:paraId="679261F9" w14:textId="77777777" w:rsidTr="005559CB">
        <w:tc>
          <w:tcPr>
            <w:tcW w:w="671" w:type="dxa"/>
            <w:tcBorders>
              <w:top w:val="single" w:sz="4" w:space="0" w:color="auto"/>
              <w:left w:val="single" w:sz="4" w:space="0" w:color="auto"/>
              <w:bottom w:val="single" w:sz="4" w:space="0" w:color="auto"/>
              <w:right w:val="single" w:sz="4" w:space="0" w:color="auto"/>
            </w:tcBorders>
            <w:hideMark/>
          </w:tcPr>
          <w:p w14:paraId="2560A50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A6C479"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3CC16C6" w14:textId="77777777" w:rsidR="00636BAD" w:rsidRPr="00E746D9" w:rsidRDefault="00636BAD" w:rsidP="005559CB">
            <w:pPr>
              <w:jc w:val="both"/>
              <w:rPr>
                <w:rFonts w:ascii="Arial" w:hAnsi="Arial" w:cs="Arial"/>
                <w:bCs/>
                <w:iCs/>
                <w:sz w:val="18"/>
                <w:szCs w:val="20"/>
              </w:rPr>
            </w:pPr>
          </w:p>
        </w:tc>
      </w:tr>
      <w:tr w:rsidR="00636BAD" w:rsidRPr="00E746D9" w14:paraId="47C079DB" w14:textId="77777777" w:rsidTr="005559CB">
        <w:tc>
          <w:tcPr>
            <w:tcW w:w="671" w:type="dxa"/>
            <w:tcBorders>
              <w:top w:val="single" w:sz="4" w:space="0" w:color="auto"/>
              <w:left w:val="single" w:sz="4" w:space="0" w:color="auto"/>
              <w:bottom w:val="nil"/>
              <w:right w:val="single" w:sz="4" w:space="0" w:color="auto"/>
            </w:tcBorders>
            <w:hideMark/>
          </w:tcPr>
          <w:p w14:paraId="75C5889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14E6D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E96B26"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w:t>
            </w:r>
          </w:p>
        </w:tc>
      </w:tr>
      <w:tr w:rsidR="00636BAD" w:rsidRPr="00E746D9" w14:paraId="630FC9A3" w14:textId="77777777" w:rsidTr="005559CB">
        <w:tc>
          <w:tcPr>
            <w:tcW w:w="671" w:type="dxa"/>
            <w:tcBorders>
              <w:top w:val="nil"/>
              <w:left w:val="single" w:sz="4" w:space="0" w:color="auto"/>
              <w:bottom w:val="nil"/>
              <w:right w:val="single" w:sz="4" w:space="0" w:color="auto"/>
            </w:tcBorders>
          </w:tcPr>
          <w:p w14:paraId="3E0F935C"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95113A"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C2D1FC"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FE8A62"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w:t>
            </w:r>
          </w:p>
        </w:tc>
      </w:tr>
      <w:tr w:rsidR="00636BAD" w:rsidRPr="00E746D9" w14:paraId="2F5C7E6F" w14:textId="77777777" w:rsidTr="005559CB">
        <w:tc>
          <w:tcPr>
            <w:tcW w:w="671" w:type="dxa"/>
            <w:tcBorders>
              <w:top w:val="nil"/>
              <w:left w:val="single" w:sz="4" w:space="0" w:color="auto"/>
              <w:bottom w:val="single" w:sz="4" w:space="0" w:color="auto"/>
              <w:right w:val="single" w:sz="4" w:space="0" w:color="auto"/>
            </w:tcBorders>
          </w:tcPr>
          <w:p w14:paraId="6FB74BC0"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5E2074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3DF27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B26CF"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[WAGA]</w:t>
            </w:r>
          </w:p>
        </w:tc>
      </w:tr>
      <w:tr w:rsidR="00636BAD" w:rsidRPr="00E746D9" w14:paraId="4E824EC8" w14:textId="77777777" w:rsidTr="005559CB">
        <w:tc>
          <w:tcPr>
            <w:tcW w:w="671" w:type="dxa"/>
            <w:tcBorders>
              <w:top w:val="single" w:sz="4" w:space="0" w:color="auto"/>
              <w:left w:val="single" w:sz="4" w:space="0" w:color="auto"/>
              <w:bottom w:val="nil"/>
              <w:right w:val="single" w:sz="4" w:space="0" w:color="auto"/>
            </w:tcBorders>
            <w:hideMark/>
          </w:tcPr>
          <w:p w14:paraId="0A6B3AC0"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B99ABC"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7206F9"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w:t>
            </w:r>
          </w:p>
        </w:tc>
      </w:tr>
      <w:tr w:rsidR="00636BAD" w:rsidRPr="00E746D9" w14:paraId="06592608" w14:textId="77777777" w:rsidTr="005559CB">
        <w:tc>
          <w:tcPr>
            <w:tcW w:w="671" w:type="dxa"/>
            <w:tcBorders>
              <w:top w:val="nil"/>
              <w:left w:val="single" w:sz="4" w:space="0" w:color="auto"/>
              <w:bottom w:val="single" w:sz="4" w:space="0" w:color="auto"/>
              <w:right w:val="single" w:sz="4" w:space="0" w:color="auto"/>
            </w:tcBorders>
          </w:tcPr>
          <w:p w14:paraId="78151DB4"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D21746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7C8B7B"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FFFE0A0" w14:textId="77777777" w:rsidR="00636BAD" w:rsidRPr="00E746D9" w:rsidRDefault="00636BAD" w:rsidP="005559CB">
            <w:pPr>
              <w:jc w:val="both"/>
              <w:rPr>
                <w:rFonts w:ascii="Arial" w:hAnsi="Arial" w:cs="Arial"/>
                <w:color w:val="000000"/>
                <w:sz w:val="18"/>
                <w:szCs w:val="20"/>
              </w:rPr>
            </w:pPr>
            <w:r w:rsidRPr="00E746D9">
              <w:rPr>
                <w:rFonts w:ascii="Arial" w:hAnsi="Arial" w:cs="Arial"/>
                <w:color w:val="000000"/>
                <w:sz w:val="18"/>
                <w:szCs w:val="20"/>
              </w:rPr>
              <w:t>[OBJĘTOŚĆ]</w:t>
            </w:r>
          </w:p>
        </w:tc>
      </w:tr>
      <w:tr w:rsidR="00636BAD" w:rsidRPr="00E746D9" w14:paraId="0493A1B9" w14:textId="77777777" w:rsidTr="005559CB">
        <w:tc>
          <w:tcPr>
            <w:tcW w:w="671" w:type="dxa"/>
            <w:tcBorders>
              <w:top w:val="single" w:sz="4" w:space="0" w:color="auto"/>
              <w:left w:val="single" w:sz="4" w:space="0" w:color="auto"/>
              <w:bottom w:val="nil"/>
              <w:right w:val="single" w:sz="4" w:space="0" w:color="auto"/>
            </w:tcBorders>
            <w:hideMark/>
          </w:tcPr>
          <w:p w14:paraId="2514B475"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5BC525"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A6F1B6"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[WYMAG]</w:t>
            </w:r>
          </w:p>
        </w:tc>
      </w:tr>
      <w:tr w:rsidR="00636BAD" w:rsidRPr="00E746D9" w14:paraId="64B1CBDA" w14:textId="77777777" w:rsidTr="005559CB">
        <w:tc>
          <w:tcPr>
            <w:tcW w:w="671" w:type="dxa"/>
            <w:tcBorders>
              <w:top w:val="nil"/>
              <w:left w:val="single" w:sz="4" w:space="0" w:color="auto"/>
              <w:bottom w:val="nil"/>
              <w:right w:val="single" w:sz="4" w:space="0" w:color="auto"/>
            </w:tcBorders>
          </w:tcPr>
          <w:p w14:paraId="2EAFD813"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B012EA4"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6705F8"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CE45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46C3A367" w14:textId="77777777" w:rsidTr="005559CB">
        <w:tc>
          <w:tcPr>
            <w:tcW w:w="671" w:type="dxa"/>
            <w:tcBorders>
              <w:top w:val="nil"/>
              <w:left w:val="single" w:sz="4" w:space="0" w:color="auto"/>
              <w:bottom w:val="nil"/>
              <w:right w:val="single" w:sz="4" w:space="0" w:color="auto"/>
            </w:tcBorders>
          </w:tcPr>
          <w:p w14:paraId="13E66501"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8BDA60B"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979CD4"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6870FE"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33DD5641" w14:textId="77777777" w:rsidTr="005559CB">
        <w:tc>
          <w:tcPr>
            <w:tcW w:w="671" w:type="dxa"/>
            <w:tcBorders>
              <w:top w:val="nil"/>
              <w:left w:val="single" w:sz="4" w:space="0" w:color="auto"/>
              <w:bottom w:val="single" w:sz="4" w:space="0" w:color="auto"/>
              <w:right w:val="single" w:sz="4" w:space="0" w:color="auto"/>
            </w:tcBorders>
          </w:tcPr>
          <w:p w14:paraId="5A608C2B"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4EE4116"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43BF5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F1D21"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[WYMIAR]</w:t>
            </w:r>
          </w:p>
        </w:tc>
      </w:tr>
      <w:tr w:rsidR="00636BAD" w:rsidRPr="00E746D9" w14:paraId="5C1C0609" w14:textId="77777777" w:rsidTr="005559CB">
        <w:tc>
          <w:tcPr>
            <w:tcW w:w="671" w:type="dxa"/>
            <w:tcBorders>
              <w:top w:val="single" w:sz="4" w:space="0" w:color="auto"/>
              <w:left w:val="single" w:sz="4" w:space="0" w:color="auto"/>
              <w:bottom w:val="nil"/>
              <w:right w:val="single" w:sz="4" w:space="0" w:color="auto"/>
            </w:tcBorders>
            <w:hideMark/>
          </w:tcPr>
          <w:p w14:paraId="4D42CF3C" w14:textId="77777777" w:rsidR="00636BAD" w:rsidRPr="00E746D9" w:rsidRDefault="00636BAD" w:rsidP="005559CB">
            <w:pPr>
              <w:jc w:val="center"/>
              <w:rPr>
                <w:rFonts w:ascii="Arial" w:hAnsi="Arial" w:cs="Arial"/>
                <w:bCs/>
                <w:iCs/>
                <w:sz w:val="18"/>
                <w:szCs w:val="20"/>
              </w:rPr>
            </w:pPr>
            <w:r w:rsidRPr="00E746D9">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14FF8D" w14:textId="77777777" w:rsidR="00636BAD" w:rsidRPr="00E746D9" w:rsidRDefault="00636BAD" w:rsidP="005559CB">
            <w:pPr>
              <w:rPr>
                <w:rFonts w:ascii="Arial" w:hAnsi="Arial" w:cs="Arial"/>
                <w:color w:val="000000"/>
                <w:sz w:val="18"/>
                <w:szCs w:val="20"/>
              </w:rPr>
            </w:pPr>
            <w:r w:rsidRPr="00E746D9">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9C7408" w14:textId="77777777" w:rsidR="00636BAD" w:rsidRPr="00E746D9" w:rsidRDefault="00636BAD" w:rsidP="005559CB">
            <w:pPr>
              <w:jc w:val="both"/>
              <w:rPr>
                <w:rFonts w:ascii="Arial" w:hAnsi="Arial" w:cs="Arial"/>
                <w:bCs/>
                <w:iCs/>
                <w:sz w:val="18"/>
                <w:szCs w:val="20"/>
              </w:rPr>
            </w:pPr>
            <w:r w:rsidRPr="00E746D9">
              <w:rPr>
                <w:rFonts w:ascii="Arial" w:hAnsi="Arial" w:cs="Arial"/>
                <w:bCs/>
                <w:iCs/>
                <w:sz w:val="18"/>
                <w:szCs w:val="20"/>
              </w:rPr>
              <w:t>[c200]</w:t>
            </w:r>
          </w:p>
        </w:tc>
      </w:tr>
      <w:tr w:rsidR="00636BAD" w:rsidRPr="00E746D9" w14:paraId="4462613C" w14:textId="77777777" w:rsidTr="005559CB">
        <w:trPr>
          <w:trHeight w:val="431"/>
        </w:trPr>
        <w:tc>
          <w:tcPr>
            <w:tcW w:w="671" w:type="dxa"/>
            <w:tcBorders>
              <w:top w:val="nil"/>
              <w:left w:val="single" w:sz="4" w:space="0" w:color="auto"/>
              <w:bottom w:val="single" w:sz="4" w:space="0" w:color="auto"/>
              <w:right w:val="single" w:sz="4" w:space="0" w:color="auto"/>
            </w:tcBorders>
          </w:tcPr>
          <w:p w14:paraId="3A206AC6" w14:textId="77777777" w:rsidR="00636BAD" w:rsidRPr="00E746D9" w:rsidRDefault="00636BAD" w:rsidP="005559CB">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08AD102A" w14:textId="77777777" w:rsidR="00636BAD" w:rsidRPr="00E746D9" w:rsidRDefault="00636BAD" w:rsidP="005559CB">
            <w:pPr>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51D3C0" w14:textId="77777777" w:rsidR="00636BAD" w:rsidRPr="00E746D9" w:rsidRDefault="00636BAD" w:rsidP="005559CB">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48356B4E" w14:textId="77777777" w:rsidR="00636BAD" w:rsidRPr="00E746D9" w:rsidRDefault="00636BAD" w:rsidP="005559CB">
            <w:pPr>
              <w:jc w:val="both"/>
              <w:rPr>
                <w:rFonts w:ascii="Arial" w:hAnsi="Arial" w:cs="Arial"/>
                <w:bCs/>
                <w:iCs/>
                <w:sz w:val="18"/>
                <w:szCs w:val="20"/>
              </w:rPr>
            </w:pPr>
          </w:p>
        </w:tc>
      </w:tr>
    </w:tbl>
    <w:p w14:paraId="0D3902BB" w14:textId="77777777" w:rsidR="00636BAD" w:rsidRPr="00E746D9" w:rsidRDefault="00636BAD" w:rsidP="00636BAD">
      <w:pPr>
        <w:jc w:val="both"/>
        <w:rPr>
          <w:rFonts w:ascii="Arial" w:hAnsi="Arial" w:cs="Arial"/>
          <w:b/>
          <w:bCs/>
          <w:iCs/>
        </w:rPr>
      </w:pPr>
      <w:r w:rsidRPr="00E746D9">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636BAD" w:rsidRPr="00E746D9" w14:paraId="42841A53" w14:textId="77777777" w:rsidTr="005559CB">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F2A81CB"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WYMAG</w:t>
            </w:r>
            <w:r w:rsidRPr="00E746D9">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CC23BFB"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Pole wymagane.</w:t>
            </w:r>
          </w:p>
        </w:tc>
      </w:tr>
      <w:tr w:rsidR="00636BAD" w:rsidRPr="00E746D9" w14:paraId="79C08123" w14:textId="77777777" w:rsidTr="005559CB">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0F2ABA8"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TK</w:t>
            </w:r>
            <w:r w:rsidRPr="00E746D9">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8B02D23"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telefonu komórkowego: „+AB CDEFGHIJK”, gdzie: AB - nr kierunkowy kraju, CDEFGHIJK – dalsze cyfry numeru telefonu.</w:t>
            </w:r>
          </w:p>
        </w:tc>
      </w:tr>
      <w:tr w:rsidR="00636BAD" w:rsidRPr="00E746D9" w14:paraId="7DB74D49" w14:textId="77777777" w:rsidTr="005559CB">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69270B5B"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TS</w:t>
            </w:r>
            <w:r w:rsidRPr="00E746D9">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EB94C7"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telefonu stacjonarnego: „00AB(CD) EFGHIJK”, gdzie: AB - nr kierunkowy kraju,  CD - prefiks regionalny kraju, EFGHIJK– dalsze cyfry numeru telefonu.</w:t>
            </w:r>
          </w:p>
        </w:tc>
      </w:tr>
      <w:tr w:rsidR="00636BAD" w:rsidRPr="00E746D9" w14:paraId="20C82DED" w14:textId="77777777" w:rsidTr="005559CB">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C1CF628"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D</w:t>
            </w:r>
            <w:r w:rsidRPr="00E746D9">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E1C5A7B"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daty „RRRR-MM-DD”,</w:t>
            </w:r>
          </w:p>
        </w:tc>
      </w:tr>
      <w:tr w:rsidR="00636BAD" w:rsidRPr="00E746D9" w14:paraId="3F052535" w14:textId="77777777" w:rsidTr="005559CB">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9FB6" w14:textId="77777777" w:rsidR="00636BAD" w:rsidRPr="00E746D9" w:rsidRDefault="00636BAD" w:rsidP="005559CB">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F79CEF3"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gdzie RRRR - rok (4 cyfry), MM - miesiąc (2 cyfry), DD - dzień (2 cyfry).</w:t>
            </w:r>
          </w:p>
        </w:tc>
      </w:tr>
      <w:tr w:rsidR="00636BAD" w:rsidRPr="00E746D9" w14:paraId="64868C32" w14:textId="77777777" w:rsidTr="005559CB">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43712F6E"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c200</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8356C3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tekstu, gdzie przykładowo c200 oznacza ciąg o maksymalnej długości 200 znaków alfanumerycznych.</w:t>
            </w:r>
          </w:p>
        </w:tc>
      </w:tr>
      <w:tr w:rsidR="00636BAD" w:rsidRPr="00E746D9" w14:paraId="1A200C0A" w14:textId="77777777" w:rsidTr="005559CB">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8BD35CE"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lastRenderedPageBreak/>
              <w:t>[</w:t>
            </w:r>
            <w:r w:rsidRPr="00E746D9">
              <w:rPr>
                <w:rFonts w:ascii="Arial" w:hAnsi="Arial" w:cs="Arial"/>
                <w:b/>
                <w:bCs/>
                <w:color w:val="000000"/>
                <w:sz w:val="20"/>
                <w:szCs w:val="20"/>
              </w:rPr>
              <w:t>n13</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DC5D8E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gdzie przykładowo n13 oznacza ciąg 13 cyfr.</w:t>
            </w:r>
          </w:p>
        </w:tc>
      </w:tr>
      <w:tr w:rsidR="00636BAD" w:rsidRPr="00E746D9" w14:paraId="19FA1BB0" w14:textId="77777777" w:rsidTr="005559CB">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A7A8C7C"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REGON</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6C5B5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636BAD" w:rsidRPr="00E746D9" w14:paraId="1CF7DC34" w14:textId="77777777" w:rsidTr="005559CB">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2B04F00D"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NIP</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79F6A4"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Format zapisu 9-cio znakowego numeru identyfikacji podatkowej (NIP): „nnn-nnn-nn-nn”,  gdzie n – pojedyncza cyfra.</w:t>
            </w:r>
          </w:p>
        </w:tc>
      </w:tr>
      <w:tr w:rsidR="00636BAD" w:rsidRPr="00E746D9" w14:paraId="7C2D6426" w14:textId="77777777" w:rsidTr="005559CB">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BC77CA6"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G_1</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F05CA43"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numer GTIN według struktury:</w:t>
            </w:r>
          </w:p>
        </w:tc>
      </w:tr>
      <w:tr w:rsidR="00636BAD" w:rsidRPr="00E746D9" w14:paraId="49109B6C" w14:textId="77777777" w:rsidTr="005559CB">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7F0A6" w14:textId="77777777" w:rsidR="00636BAD" w:rsidRPr="00E746D9" w:rsidRDefault="00636BAD" w:rsidP="005559CB">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881168"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GTIN-8, GTIN-12 lub GTIN-13 uzupełniony z przodu zerami dla formy zapisu czternastu znaków numerycznych,</w:t>
            </w:r>
          </w:p>
        </w:tc>
      </w:tr>
      <w:tr w:rsidR="00636BAD" w:rsidRPr="00E746D9" w14:paraId="14247F77" w14:textId="77777777" w:rsidTr="005559CB">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75381" w14:textId="77777777" w:rsidR="00636BAD" w:rsidRPr="00E746D9" w:rsidRDefault="00636BAD" w:rsidP="005559CB">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8BB4A77"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GTIN-14 z cyfrą 9 z przodu dla wyrobu o zmiennej ilości.</w:t>
            </w:r>
          </w:p>
        </w:tc>
      </w:tr>
      <w:tr w:rsidR="00636BAD" w:rsidRPr="00E746D9" w14:paraId="2F02814E" w14:textId="77777777" w:rsidTr="005559CB">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73AAF9A"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G_2</w:t>
            </w:r>
            <w:r w:rsidRPr="00E746D9">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016F89B4"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numer GTIN według struktury:</w:t>
            </w:r>
          </w:p>
        </w:tc>
      </w:tr>
      <w:tr w:rsidR="00636BAD" w:rsidRPr="00E746D9" w14:paraId="154AAADB" w14:textId="77777777" w:rsidTr="005559C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48AF" w14:textId="77777777" w:rsidR="00636BAD" w:rsidRPr="00E746D9" w:rsidRDefault="00636BAD" w:rsidP="005559CB">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141C1B29"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GTIN-12 lub GTIN-13 uzupełniony z przodu zerami dla formy zapisu czternastu znaków numerycznych,</w:t>
            </w:r>
          </w:p>
        </w:tc>
      </w:tr>
      <w:tr w:rsidR="00636BAD" w:rsidRPr="00E746D9" w14:paraId="540E49EC" w14:textId="77777777" w:rsidTr="005559CB">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9632B" w14:textId="77777777" w:rsidR="00636BAD" w:rsidRPr="00E746D9" w:rsidRDefault="00636BAD" w:rsidP="005559CB">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6DAE5561" w14:textId="77777777" w:rsidR="00636BAD" w:rsidRPr="00E746D9" w:rsidRDefault="00636BAD" w:rsidP="005559CB">
            <w:pPr>
              <w:rPr>
                <w:rFonts w:ascii="Wingdings" w:hAnsi="Wingdings"/>
                <w:color w:val="000000"/>
                <w:sz w:val="20"/>
                <w:szCs w:val="20"/>
              </w:rPr>
            </w:pPr>
            <w:r w:rsidRPr="00E746D9">
              <w:rPr>
                <w:rFonts w:ascii="Wingdings" w:hAnsi="Wingdings"/>
                <w:color w:val="000000"/>
                <w:sz w:val="20"/>
                <w:szCs w:val="20"/>
              </w:rPr>
              <w:t></w:t>
            </w:r>
            <w:r w:rsidRPr="00E746D9">
              <w:rPr>
                <w:color w:val="000000"/>
                <w:sz w:val="20"/>
                <w:szCs w:val="20"/>
              </w:rPr>
              <w:t xml:space="preserve">  </w:t>
            </w:r>
            <w:r w:rsidRPr="00E746D9">
              <w:rPr>
                <w:rFonts w:ascii="Arial" w:hAnsi="Arial" w:cs="Arial"/>
                <w:color w:val="000000"/>
                <w:sz w:val="20"/>
                <w:szCs w:val="20"/>
              </w:rPr>
              <w:t>GTIN-14.</w:t>
            </w:r>
          </w:p>
        </w:tc>
      </w:tr>
      <w:tr w:rsidR="00636BAD" w:rsidRPr="00E746D9" w14:paraId="1BA709B3" w14:textId="77777777" w:rsidTr="005559CB">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4336BAED"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JM</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ADE7EC"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E746D9">
              <w:rPr>
                <w:rFonts w:ascii="Arial" w:hAnsi="Arial" w:cs="Arial"/>
                <w:color w:val="000000"/>
                <w:sz w:val="20"/>
                <w:szCs w:val="20"/>
              </w:rPr>
              <w:br/>
              <w:t>kg- masa, l-litr, dm3-decymetr sześcienny, mm-milimetr.</w:t>
            </w:r>
          </w:p>
        </w:tc>
      </w:tr>
      <w:tr w:rsidR="00636BAD" w:rsidRPr="00E746D9" w14:paraId="0FA4BD3B" w14:textId="77777777" w:rsidTr="005559CB">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722BDE02"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OPAK</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7F0E598"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nazwę formy opakowaniowej, na przykład: pudło, karton, skrzynia, beczka, zgrzewka, worek foliowy.</w:t>
            </w:r>
          </w:p>
        </w:tc>
      </w:tr>
      <w:tr w:rsidR="00636BAD" w:rsidRPr="00E746D9" w14:paraId="29FEF587" w14:textId="77777777" w:rsidTr="005559CB">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3DFC3F13"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TRWAŁ</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10C900D"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okres trwałości wyrobu w miesiącach.</w:t>
            </w:r>
          </w:p>
        </w:tc>
      </w:tr>
      <w:tr w:rsidR="00636BAD" w:rsidRPr="00E746D9" w14:paraId="0ADA10C6" w14:textId="77777777" w:rsidTr="005559CB">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351DF55D"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WAGA</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95AC8E6"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wagę w kilogramach z dokładnością do 3 miejsc po przecinku, na przykład: dla 10 kg należy wpisać: 10,000.</w:t>
            </w:r>
          </w:p>
        </w:tc>
      </w:tr>
      <w:tr w:rsidR="00636BAD" w:rsidRPr="00E746D9" w14:paraId="2686C1D6" w14:textId="77777777" w:rsidTr="005559CB">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AC24103" w14:textId="77777777" w:rsidR="00636BAD" w:rsidRPr="00E746D9" w:rsidRDefault="00636BAD" w:rsidP="005559CB">
            <w:pPr>
              <w:jc w:val="both"/>
              <w:rPr>
                <w:rFonts w:ascii="Arial" w:hAnsi="Arial" w:cs="Arial"/>
                <w:color w:val="000000"/>
                <w:sz w:val="20"/>
                <w:szCs w:val="20"/>
              </w:rPr>
            </w:pPr>
            <w:r w:rsidRPr="00E746D9">
              <w:rPr>
                <w:rFonts w:ascii="Arial" w:hAnsi="Arial" w:cs="Arial"/>
                <w:color w:val="000000"/>
                <w:sz w:val="20"/>
                <w:szCs w:val="20"/>
              </w:rPr>
              <w:t>[</w:t>
            </w:r>
            <w:r w:rsidRPr="00E746D9">
              <w:rPr>
                <w:rFonts w:ascii="Arial" w:hAnsi="Arial" w:cs="Arial"/>
                <w:b/>
                <w:bCs/>
                <w:color w:val="000000"/>
                <w:sz w:val="20"/>
                <w:szCs w:val="20"/>
              </w:rPr>
              <w:t>OBJĘTOŚĆ</w:t>
            </w:r>
            <w:r w:rsidRPr="00E746D9">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944FC10"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 xml:space="preserve">Należy podać objętość w litrach z dokładnością do 2 miejsc po przecinku, </w:t>
            </w:r>
            <w:r w:rsidRPr="00E746D9">
              <w:rPr>
                <w:rFonts w:ascii="Arial" w:hAnsi="Arial" w:cs="Arial"/>
                <w:color w:val="000000"/>
                <w:sz w:val="20"/>
                <w:szCs w:val="20"/>
              </w:rPr>
              <w:br/>
              <w:t xml:space="preserve">na przykład: dla 0,5 litra należy wpisać: 0,50. Dla wyrobów nie wyrażanych </w:t>
            </w:r>
            <w:r w:rsidRPr="00E746D9">
              <w:rPr>
                <w:rFonts w:ascii="Arial" w:hAnsi="Arial" w:cs="Arial"/>
                <w:color w:val="000000"/>
                <w:sz w:val="20"/>
                <w:szCs w:val="20"/>
              </w:rPr>
              <w:br/>
              <w:t>w jednostkach objętości należy wpisać „Nie dotyczy”</w:t>
            </w:r>
          </w:p>
        </w:tc>
      </w:tr>
      <w:tr w:rsidR="00636BAD" w:rsidRPr="00E746D9" w14:paraId="6481A34C" w14:textId="77777777" w:rsidTr="005559CB">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1AC70849" w14:textId="77777777" w:rsidR="00636BAD" w:rsidRPr="00E746D9" w:rsidRDefault="00636BAD" w:rsidP="005559CB">
            <w:pPr>
              <w:jc w:val="both"/>
              <w:rPr>
                <w:rFonts w:ascii="Arial" w:hAnsi="Arial" w:cs="Arial"/>
                <w:b/>
                <w:bCs/>
                <w:color w:val="000000"/>
                <w:sz w:val="20"/>
                <w:szCs w:val="20"/>
              </w:rPr>
            </w:pPr>
            <w:r w:rsidRPr="00E746D9">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0958E51"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 xml:space="preserve">Należy podać wymiary w metrach z dokładnością do 2 miejsc po przecinku, </w:t>
            </w:r>
            <w:r w:rsidRPr="00E746D9">
              <w:rPr>
                <w:rFonts w:ascii="Arial" w:hAnsi="Arial" w:cs="Arial"/>
                <w:color w:val="000000"/>
                <w:sz w:val="20"/>
                <w:szCs w:val="20"/>
              </w:rPr>
              <w:br/>
              <w:t>na przykład: dla 1 metra i 18 centymetrów należy wpisać: 1,18.</w:t>
            </w:r>
          </w:p>
        </w:tc>
      </w:tr>
      <w:tr w:rsidR="00636BAD" w:rsidRPr="00E746D9" w14:paraId="5A994752" w14:textId="77777777" w:rsidTr="005559CB">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5C628DB3" w14:textId="77777777" w:rsidR="00636BAD" w:rsidRPr="00E746D9" w:rsidRDefault="00636BAD" w:rsidP="005559CB">
            <w:pPr>
              <w:jc w:val="both"/>
              <w:rPr>
                <w:rFonts w:ascii="Arial" w:hAnsi="Arial" w:cs="Arial"/>
                <w:b/>
                <w:bCs/>
                <w:color w:val="000000"/>
                <w:sz w:val="20"/>
                <w:szCs w:val="20"/>
              </w:rPr>
            </w:pPr>
            <w:r w:rsidRPr="00E746D9">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BE2E5DE"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Pole wyboru, należy wpisać słowo TAK lub NIE.</w:t>
            </w:r>
          </w:p>
        </w:tc>
      </w:tr>
      <w:tr w:rsidR="00636BAD" w:rsidRPr="00E746D9" w14:paraId="59CE4AF0" w14:textId="77777777" w:rsidTr="005559CB">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4551EE2E" w14:textId="77777777" w:rsidR="00636BAD" w:rsidRPr="00E746D9" w:rsidRDefault="00636BAD" w:rsidP="005559CB">
            <w:pPr>
              <w:jc w:val="both"/>
              <w:rPr>
                <w:rFonts w:ascii="Arial" w:hAnsi="Arial" w:cs="Arial"/>
                <w:b/>
                <w:bCs/>
                <w:color w:val="000000"/>
                <w:sz w:val="20"/>
                <w:szCs w:val="20"/>
              </w:rPr>
            </w:pPr>
            <w:r w:rsidRPr="00E746D9">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32B28EF" w14:textId="77777777" w:rsidR="00636BAD" w:rsidRPr="00E746D9" w:rsidRDefault="00636BAD" w:rsidP="005559CB">
            <w:pPr>
              <w:rPr>
                <w:rFonts w:ascii="Arial" w:hAnsi="Arial" w:cs="Arial"/>
                <w:color w:val="000000"/>
                <w:sz w:val="20"/>
                <w:szCs w:val="20"/>
              </w:rPr>
            </w:pPr>
            <w:r w:rsidRPr="00E746D9">
              <w:rPr>
                <w:rFonts w:ascii="Arial" w:hAnsi="Arial" w:cs="Arial"/>
                <w:color w:val="000000"/>
                <w:sz w:val="20"/>
                <w:szCs w:val="20"/>
              </w:rPr>
              <w:t>Należy podać numer GLN Producenta wyrobu</w:t>
            </w:r>
          </w:p>
        </w:tc>
      </w:tr>
    </w:tbl>
    <w:p w14:paraId="5A1DCB9A" w14:textId="77777777" w:rsidR="00636BAD" w:rsidRDefault="00636BAD" w:rsidP="00636BAD">
      <w:pPr>
        <w:jc w:val="right"/>
        <w:rPr>
          <w:rFonts w:ascii="Arial" w:hAnsi="Arial" w:cs="Arial"/>
          <w:b/>
          <w:szCs w:val="24"/>
        </w:rPr>
      </w:pPr>
    </w:p>
    <w:p w14:paraId="4418BACC" w14:textId="77777777" w:rsidR="00636BAD" w:rsidRDefault="00636BAD" w:rsidP="00636BAD">
      <w:pPr>
        <w:rPr>
          <w:rFonts w:ascii="Arial" w:hAnsi="Arial" w:cs="Arial"/>
          <w:b/>
          <w:szCs w:val="24"/>
        </w:rPr>
      </w:pPr>
      <w:r>
        <w:rPr>
          <w:rFonts w:ascii="Arial" w:hAnsi="Arial" w:cs="Arial"/>
          <w:b/>
          <w:szCs w:val="24"/>
        </w:rPr>
        <w:br w:type="page"/>
      </w:r>
    </w:p>
    <w:p w14:paraId="03C2F483" w14:textId="77777777" w:rsidR="00636BAD" w:rsidRPr="00E746D9" w:rsidRDefault="00636BAD" w:rsidP="00636BAD">
      <w:pPr>
        <w:jc w:val="right"/>
        <w:rPr>
          <w:rFonts w:ascii="Arial" w:hAnsi="Arial" w:cs="Arial"/>
          <w:b/>
          <w:szCs w:val="24"/>
        </w:rPr>
      </w:pPr>
      <w:r w:rsidRPr="00E746D9">
        <w:rPr>
          <w:rFonts w:ascii="Arial" w:hAnsi="Arial" w:cs="Arial"/>
          <w:b/>
          <w:szCs w:val="24"/>
        </w:rPr>
        <w:lastRenderedPageBreak/>
        <w:t xml:space="preserve">Załącznik nr 6 – Wzór Karty Sprzętu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58"/>
      </w:tblGrid>
      <w:tr w:rsidR="00636BAD" w:rsidRPr="001B4C21" w14:paraId="63686697" w14:textId="77777777" w:rsidTr="005559CB">
        <w:tc>
          <w:tcPr>
            <w:tcW w:w="5228" w:type="dxa"/>
          </w:tcPr>
          <w:sdt>
            <w:sdtPr>
              <w:rPr>
                <w:rFonts w:ascii="Calibri" w:eastAsia="Calibri" w:hAnsi="Calibri" w:cs="Times New Roman"/>
              </w:rPr>
              <w:id w:val="-77995081"/>
              <w:placeholder>
                <w:docPart w:val="2898C327DC8443C296EAC6059B878FC3"/>
              </w:placeholder>
            </w:sdtPr>
            <w:sdtEndPr/>
            <w:sdtContent>
              <w:sdt>
                <w:sdtPr>
                  <w:rPr>
                    <w:rFonts w:ascii="Calibri" w:eastAsia="Calibri" w:hAnsi="Calibri" w:cs="Times New Roman"/>
                  </w:rPr>
                  <w:id w:val="1966547377"/>
                  <w:lock w:val="contentLocked"/>
                  <w:placeholder>
                    <w:docPart w:val="2898C327DC8443C296EAC6059B878FC3"/>
                  </w:placeholder>
                </w:sdtPr>
                <w:sdtEndPr/>
                <w:sdtContent>
                  <w:p w14:paraId="692AF53E"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2 Regionalna Baza Logistyczna, Skład Zegrze</w:t>
                    </w:r>
                  </w:p>
                  <w:p w14:paraId="300F3972"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05-130 Zegrze Płd. ul. Warszawska 22</w:t>
                    </w:r>
                  </w:p>
                </w:sdtContent>
              </w:sdt>
            </w:sdtContent>
          </w:sdt>
        </w:tc>
        <w:tc>
          <w:tcPr>
            <w:tcW w:w="5228" w:type="dxa"/>
          </w:tcPr>
          <w:p w14:paraId="531B8FCC" w14:textId="77777777" w:rsidR="00636BAD" w:rsidRPr="001B4C21" w:rsidRDefault="00883D0F" w:rsidP="005559CB">
            <w:pPr>
              <w:ind w:firstLine="708"/>
              <w:jc w:val="right"/>
              <w:rPr>
                <w:rFonts w:ascii="Calibri" w:eastAsia="Calibri" w:hAnsi="Calibri" w:cs="Times New Roman"/>
              </w:rPr>
            </w:pPr>
            <w:sdt>
              <w:sdtPr>
                <w:rPr>
                  <w:rFonts w:ascii="Calibri" w:eastAsia="Calibri" w:hAnsi="Calibri" w:cs="Times New Roman"/>
                </w:rPr>
                <w:id w:val="-2036343382"/>
                <w:lock w:val="contentLocked"/>
                <w:placeholder>
                  <w:docPart w:val="2898C327DC8443C296EAC6059B878FC3"/>
                </w:placeholder>
                <w:text/>
              </w:sdtPr>
              <w:sdtEndPr/>
              <w:sdtContent>
                <w:r w:rsidR="00636BAD" w:rsidRPr="001B4C21">
                  <w:rPr>
                    <w:rFonts w:ascii="Calibri" w:eastAsia="Calibri" w:hAnsi="Calibri" w:cs="Times New Roman"/>
                  </w:rPr>
                  <w:t>Zegrze</w:t>
                </w:r>
              </w:sdtContent>
            </w:sdt>
            <w:r w:rsidR="00636BAD" w:rsidRPr="001B4C21">
              <w:rPr>
                <w:rFonts w:ascii="Calibri" w:eastAsia="Calibri" w:hAnsi="Calibri" w:cs="Times New Roman"/>
              </w:rPr>
              <w:t xml:space="preserve">, </w:t>
            </w:r>
            <w:sdt>
              <w:sdtPr>
                <w:rPr>
                  <w:rFonts w:ascii="Calibri" w:eastAsia="Calibri" w:hAnsi="Calibri" w:cs="Times New Roman"/>
                </w:rPr>
                <w:id w:val="255025923"/>
                <w:placeholder>
                  <w:docPart w:val="8474AF3C69084AB0803810D0128BA578"/>
                </w:placeholder>
                <w:showingPlcHdr/>
                <w:date>
                  <w:dateFormat w:val="dd.MM.yyyy"/>
                  <w:lid w:val="pl-PL"/>
                  <w:storeMappedDataAs w:val="dateTime"/>
                  <w:calendar w:val="gregorian"/>
                </w:date>
              </w:sdtPr>
              <w:sdtEndPr/>
              <w:sdtContent>
                <w:r w:rsidR="00636BAD" w:rsidRPr="001B4C21">
                  <w:rPr>
                    <w:rFonts w:ascii="Calibri" w:eastAsia="Calibri" w:hAnsi="Calibri" w:cs="Times New Roman"/>
                    <w:color w:val="808080"/>
                  </w:rPr>
                  <w:t>Kliknij aby wprowadzić datę.</w:t>
                </w:r>
              </w:sdtContent>
            </w:sdt>
          </w:p>
        </w:tc>
      </w:tr>
    </w:tbl>
    <w:p w14:paraId="373494C2" w14:textId="77777777" w:rsidR="00636BAD" w:rsidRPr="001B4C21" w:rsidRDefault="00636BAD" w:rsidP="00636BAD">
      <w:pPr>
        <w:spacing w:after="0" w:line="240" w:lineRule="auto"/>
        <w:rPr>
          <w:rFonts w:ascii="Calibri" w:eastAsia="Calibri" w:hAnsi="Calibri" w:cs="Times New Roman"/>
          <w:sz w:val="16"/>
          <w:szCs w:val="16"/>
        </w:rPr>
      </w:pPr>
    </w:p>
    <w:p w14:paraId="773BB183" w14:textId="77777777" w:rsidR="00636BAD" w:rsidRPr="001B4C21" w:rsidRDefault="00636BAD" w:rsidP="00636BAD">
      <w:pPr>
        <w:spacing w:after="0" w:line="240" w:lineRule="auto"/>
        <w:rPr>
          <w:rFonts w:ascii="Calibri" w:eastAsia="Calibri" w:hAnsi="Calibri"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1091"/>
        <w:gridCol w:w="1541"/>
        <w:gridCol w:w="4333"/>
        <w:gridCol w:w="78"/>
      </w:tblGrid>
      <w:tr w:rsidR="00636BAD" w:rsidRPr="001B4C21" w14:paraId="1FA4B82C" w14:textId="77777777" w:rsidTr="005559CB">
        <w:trPr>
          <w:gridBefore w:val="1"/>
          <w:gridAfter w:val="1"/>
          <w:wBefore w:w="2410" w:type="dxa"/>
          <w:wAfter w:w="96" w:type="dxa"/>
        </w:trPr>
        <w:tc>
          <w:tcPr>
            <w:tcW w:w="2886" w:type="dxa"/>
            <w:gridSpan w:val="2"/>
          </w:tcPr>
          <w:p w14:paraId="4815E307" w14:textId="77777777" w:rsidR="00636BAD" w:rsidRPr="001B4C21" w:rsidRDefault="00883D0F" w:rsidP="005559CB">
            <w:pPr>
              <w:rPr>
                <w:rFonts w:ascii="Calibri" w:eastAsia="Calibri" w:hAnsi="Calibri" w:cs="Times New Roman"/>
                <w:b/>
                <w:bCs/>
                <w:sz w:val="32"/>
                <w:szCs w:val="32"/>
              </w:rPr>
            </w:pPr>
            <w:sdt>
              <w:sdtPr>
                <w:rPr>
                  <w:rFonts w:ascii="Calibri" w:eastAsia="Calibri" w:hAnsi="Calibri" w:cs="Times New Roman"/>
                  <w:b/>
                  <w:bCs/>
                  <w:sz w:val="32"/>
                  <w:szCs w:val="32"/>
                </w:rPr>
                <w:id w:val="-719898847"/>
                <w:lock w:val="contentLocked"/>
                <w:placeholder>
                  <w:docPart w:val="2898C327DC8443C296EAC6059B878FC3"/>
                </w:placeholder>
              </w:sdtPr>
              <w:sdtEndPr/>
              <w:sdtContent>
                <w:r w:rsidR="00636BAD" w:rsidRPr="001B4C21">
                  <w:rPr>
                    <w:rFonts w:ascii="Calibri" w:eastAsia="Calibri" w:hAnsi="Calibri" w:cs="Times New Roman"/>
                    <w:b/>
                    <w:bCs/>
                    <w:sz w:val="32"/>
                    <w:szCs w:val="32"/>
                  </w:rPr>
                  <w:t>KARTA SPRZĘTU nr</w:t>
                </w:r>
              </w:sdtContent>
            </w:sdt>
          </w:p>
        </w:tc>
        <w:tc>
          <w:tcPr>
            <w:tcW w:w="5069" w:type="dxa"/>
          </w:tcPr>
          <w:p w14:paraId="0AB367E0" w14:textId="77777777" w:rsidR="00636BAD" w:rsidRPr="001B4C21" w:rsidRDefault="00883D0F" w:rsidP="005559CB">
            <w:pPr>
              <w:tabs>
                <w:tab w:val="left" w:pos="567"/>
                <w:tab w:val="left" w:pos="3662"/>
              </w:tabs>
              <w:rPr>
                <w:rFonts w:ascii="Calibri" w:eastAsia="Calibri" w:hAnsi="Calibri" w:cs="Times New Roman"/>
                <w:b/>
                <w:bCs/>
                <w:sz w:val="32"/>
                <w:szCs w:val="32"/>
              </w:rPr>
            </w:pPr>
            <w:sdt>
              <w:sdtPr>
                <w:rPr>
                  <w:rFonts w:ascii="Calibri" w:eastAsia="Calibri" w:hAnsi="Calibri" w:cs="Times New Roman"/>
                  <w:b/>
                  <w:bCs/>
                  <w:sz w:val="32"/>
                  <w:szCs w:val="32"/>
                </w:rPr>
                <w:id w:val="2104843411"/>
                <w:placeholder>
                  <w:docPart w:val="3BA440FA8FFD4685B3E4EA1BD9EA7401"/>
                </w:placeholder>
                <w:showingPlcHdr/>
              </w:sdtPr>
              <w:sdtEndPr/>
              <w:sdtContent>
                <w:r w:rsidR="00636BAD" w:rsidRPr="001B4C21">
                  <w:rPr>
                    <w:rFonts w:ascii="Calibri" w:eastAsia="Calibri" w:hAnsi="Calibri" w:cs="Times New Roman"/>
                    <w:color w:val="808080"/>
                  </w:rPr>
                  <w:t>Nadaj numer ewidencyjny karty sprzętu</w:t>
                </w:r>
              </w:sdtContent>
            </w:sdt>
            <w:r w:rsidR="00636BAD" w:rsidRPr="001B4C21">
              <w:rPr>
                <w:rFonts w:ascii="Calibri" w:eastAsia="Calibri" w:hAnsi="Calibri" w:cs="Times New Roman"/>
                <w:b/>
                <w:bCs/>
                <w:sz w:val="32"/>
                <w:szCs w:val="32"/>
              </w:rPr>
              <w:t xml:space="preserve"> </w:t>
            </w:r>
          </w:p>
        </w:tc>
      </w:tr>
      <w:tr w:rsidR="00636BAD" w:rsidRPr="001B4C21" w14:paraId="348BC15E" w14:textId="77777777" w:rsidTr="005559CB">
        <w:sdt>
          <w:sdtPr>
            <w:rPr>
              <w:rFonts w:ascii="Calibri" w:eastAsia="Calibri" w:hAnsi="Calibri" w:cs="Times New Roman"/>
            </w:rPr>
            <w:id w:val="-1607035639"/>
            <w:lock w:val="contentLocked"/>
            <w:placeholder>
              <w:docPart w:val="CE2C852A72664367B0036D28EA9C0134"/>
            </w:placeholder>
          </w:sdtPr>
          <w:sdtEndPr/>
          <w:sdtContent>
            <w:tc>
              <w:tcPr>
                <w:tcW w:w="3544" w:type="dxa"/>
                <w:gridSpan w:val="2"/>
                <w:tcBorders>
                  <w:bottom w:val="single" w:sz="4" w:space="0" w:color="auto"/>
                  <w:right w:val="single" w:sz="4" w:space="0" w:color="auto"/>
                </w:tcBorders>
              </w:tcPr>
              <w:p w14:paraId="0D3A2184" w14:textId="77777777" w:rsidR="00636BAD" w:rsidRPr="001B4C21" w:rsidRDefault="00636BAD" w:rsidP="005559CB">
                <w:pPr>
                  <w:ind w:right="30"/>
                  <w:rPr>
                    <w:rFonts w:ascii="Calibri" w:eastAsia="Calibri" w:hAnsi="Calibri" w:cs="Times New Roman"/>
                  </w:rPr>
                </w:pPr>
                <w:r w:rsidRPr="001B4C21">
                  <w:rPr>
                    <w:rFonts w:ascii="Calibri" w:eastAsia="Calibri" w:hAnsi="Calibri" w:cs="Times New Roman"/>
                  </w:rPr>
                  <w:t>Nazwa sprzętu</w:t>
                </w:r>
              </w:p>
            </w:tc>
          </w:sdtContent>
        </w:sdt>
        <w:tc>
          <w:tcPr>
            <w:tcW w:w="6917" w:type="dxa"/>
            <w:gridSpan w:val="3"/>
            <w:tcBorders>
              <w:left w:val="single" w:sz="4" w:space="0" w:color="auto"/>
              <w:bottom w:val="single" w:sz="4" w:space="0" w:color="auto"/>
            </w:tcBorders>
          </w:tcPr>
          <w:sdt>
            <w:sdtPr>
              <w:rPr>
                <w:rFonts w:ascii="Calibri" w:eastAsia="Calibri" w:hAnsi="Calibri" w:cs="Times New Roman"/>
                <w:b/>
                <w:bCs/>
                <w:sz w:val="28"/>
                <w:szCs w:val="28"/>
              </w:rPr>
              <w:id w:val="-1250965409"/>
              <w:placeholder>
                <w:docPart w:val="CF50D2B0F2F040109BF7F49438C883C5"/>
              </w:placeholder>
              <w:showingPlcHdr/>
            </w:sdtPr>
            <w:sdtEndPr/>
            <w:sdtContent>
              <w:p w14:paraId="0A247AE8" w14:textId="77777777" w:rsidR="00636BAD" w:rsidRPr="001B4C21" w:rsidRDefault="00636BAD" w:rsidP="005559CB">
                <w:pPr>
                  <w:tabs>
                    <w:tab w:val="left" w:pos="2064"/>
                    <w:tab w:val="left" w:pos="3651"/>
                  </w:tabs>
                  <w:rPr>
                    <w:rFonts w:ascii="Calibri" w:eastAsia="Calibri" w:hAnsi="Calibri" w:cs="Times New Roman"/>
                    <w:b/>
                    <w:bCs/>
                    <w:sz w:val="28"/>
                    <w:szCs w:val="28"/>
                    <w:lang w:val="en-US"/>
                  </w:rPr>
                </w:pPr>
                <w:r w:rsidRPr="001B4C21">
                  <w:rPr>
                    <w:rFonts w:ascii="Calibri" w:eastAsia="Calibri" w:hAnsi="Calibri" w:cs="Times New Roman"/>
                    <w:color w:val="808080"/>
                  </w:rPr>
                  <w:t>Wpisz nazwę sprzętu</w:t>
                </w:r>
              </w:p>
            </w:sdtContent>
          </w:sdt>
        </w:tc>
      </w:tr>
      <w:tr w:rsidR="00636BAD" w:rsidRPr="001B4C21" w14:paraId="040AA5C2" w14:textId="77777777" w:rsidTr="005559CB">
        <w:tc>
          <w:tcPr>
            <w:tcW w:w="3544" w:type="dxa"/>
            <w:gridSpan w:val="2"/>
            <w:tcBorders>
              <w:top w:val="single" w:sz="4" w:space="0" w:color="auto"/>
              <w:bottom w:val="single" w:sz="4" w:space="0" w:color="auto"/>
              <w:right w:val="single" w:sz="4" w:space="0" w:color="auto"/>
            </w:tcBorders>
          </w:tcPr>
          <w:sdt>
            <w:sdtPr>
              <w:rPr>
                <w:rFonts w:ascii="Calibri" w:eastAsia="Calibri" w:hAnsi="Calibri" w:cs="Times New Roman"/>
              </w:rPr>
              <w:id w:val="-189151436"/>
              <w:lock w:val="contentLocked"/>
              <w:placeholder>
                <w:docPart w:val="C3706DCAF1594DDABCF0E6746CACAD2B"/>
              </w:placeholder>
            </w:sdtPr>
            <w:sdtEndPr/>
            <w:sdtContent>
              <w:p w14:paraId="7085F7A1" w14:textId="77777777" w:rsidR="00636BAD" w:rsidRPr="001B4C21" w:rsidRDefault="00636BAD" w:rsidP="005559CB">
                <w:pPr>
                  <w:ind w:left="37"/>
                  <w:rPr>
                    <w:rFonts w:ascii="Calibri" w:eastAsia="Calibri" w:hAnsi="Calibri" w:cs="Times New Roman"/>
                  </w:rPr>
                </w:pPr>
                <w:r w:rsidRPr="001B4C21">
                  <w:rPr>
                    <w:rFonts w:ascii="Calibri" w:eastAsia="Calibri" w:hAnsi="Calibri" w:cs="Times New Roman"/>
                  </w:rPr>
                  <w:t>Jednolity indeks materiałowy JIM</w:t>
                </w:r>
              </w:p>
            </w:sdtContent>
          </w:sdt>
        </w:tc>
        <w:tc>
          <w:tcPr>
            <w:tcW w:w="6917" w:type="dxa"/>
            <w:gridSpan w:val="3"/>
            <w:tcBorders>
              <w:top w:val="single" w:sz="4" w:space="0" w:color="auto"/>
              <w:left w:val="single" w:sz="4" w:space="0" w:color="auto"/>
              <w:bottom w:val="single" w:sz="4" w:space="0" w:color="auto"/>
            </w:tcBorders>
          </w:tcPr>
          <w:sdt>
            <w:sdtPr>
              <w:rPr>
                <w:rFonts w:ascii="Calibri" w:eastAsia="Calibri" w:hAnsi="Calibri" w:cs="Times New Roman"/>
                <w:b/>
                <w:bCs/>
                <w:sz w:val="28"/>
                <w:szCs w:val="28"/>
              </w:rPr>
              <w:id w:val="812148075"/>
              <w:placeholder>
                <w:docPart w:val="37014B2768BD49B98B5E471474BFD5E2"/>
              </w:placeholder>
              <w:showingPlcHdr/>
            </w:sdtPr>
            <w:sdtEndPr/>
            <w:sdtContent>
              <w:p w14:paraId="5E79DC70" w14:textId="77777777" w:rsidR="00636BAD" w:rsidRPr="001B4C21" w:rsidRDefault="00636BAD" w:rsidP="005559CB">
                <w:pPr>
                  <w:tabs>
                    <w:tab w:val="left" w:pos="1032"/>
                    <w:tab w:val="left" w:pos="5295"/>
                  </w:tabs>
                  <w:rPr>
                    <w:rFonts w:ascii="Calibri" w:eastAsia="Calibri" w:hAnsi="Calibri" w:cs="Times New Roman"/>
                    <w:b/>
                    <w:bCs/>
                    <w:sz w:val="28"/>
                    <w:szCs w:val="28"/>
                  </w:rPr>
                </w:pPr>
                <w:r w:rsidRPr="001B4C21">
                  <w:rPr>
                    <w:rFonts w:ascii="Calibri" w:eastAsia="Calibri" w:hAnsi="Calibri" w:cs="Times New Roman"/>
                    <w:color w:val="808080"/>
                  </w:rPr>
                  <w:t>Podaj Jednolity Indeks Materiałowy JIM</w:t>
                </w:r>
              </w:p>
            </w:sdtContent>
          </w:sdt>
        </w:tc>
      </w:tr>
      <w:tr w:rsidR="00636BAD" w:rsidRPr="001B4C21" w14:paraId="268E3768" w14:textId="77777777" w:rsidTr="005559CB">
        <w:tc>
          <w:tcPr>
            <w:tcW w:w="3544" w:type="dxa"/>
            <w:gridSpan w:val="2"/>
            <w:tcBorders>
              <w:bottom w:val="single" w:sz="4" w:space="0" w:color="auto"/>
              <w:right w:val="single" w:sz="4" w:space="0" w:color="auto"/>
            </w:tcBorders>
          </w:tcPr>
          <w:sdt>
            <w:sdtPr>
              <w:rPr>
                <w:rFonts w:ascii="Calibri" w:eastAsia="Calibri" w:hAnsi="Calibri" w:cs="Times New Roman"/>
                <w:sz w:val="16"/>
                <w:szCs w:val="16"/>
              </w:rPr>
              <w:id w:val="656042798"/>
              <w:lock w:val="contentLocked"/>
              <w:placeholder>
                <w:docPart w:val="8ECE1D54D4444413A7DA1E16FA691267"/>
              </w:placeholder>
            </w:sdtPr>
            <w:sdtEndPr/>
            <w:sdtContent>
              <w:p w14:paraId="2785BAA0" w14:textId="77777777" w:rsidR="00636BAD" w:rsidRPr="001B4C21" w:rsidRDefault="00636BAD" w:rsidP="005559CB">
                <w:pPr>
                  <w:rPr>
                    <w:rFonts w:ascii="Calibri" w:eastAsia="Calibri" w:hAnsi="Calibri" w:cs="Times New Roman"/>
                    <w:sz w:val="16"/>
                    <w:szCs w:val="16"/>
                  </w:rPr>
                </w:pPr>
              </w:p>
              <w:p w14:paraId="505559FA" w14:textId="77777777" w:rsidR="00636BAD" w:rsidRPr="001B4C21" w:rsidRDefault="00636BAD" w:rsidP="005559CB">
                <w:pPr>
                  <w:rPr>
                    <w:rFonts w:ascii="Calibri" w:eastAsia="Calibri" w:hAnsi="Calibri" w:cs="Times New Roman"/>
                    <w:sz w:val="16"/>
                    <w:szCs w:val="16"/>
                  </w:rPr>
                </w:pPr>
                <w:r w:rsidRPr="001B4C21">
                  <w:rPr>
                    <w:rFonts w:ascii="Calibri" w:eastAsia="Calibri" w:hAnsi="Calibri" w:cs="Times New Roman"/>
                    <w:color w:val="808080"/>
                    <w:sz w:val="16"/>
                    <w:szCs w:val="16"/>
                  </w:rPr>
                  <w:t>Scan pieczęci dostawcy</w:t>
                </w:r>
              </w:p>
            </w:sdtContent>
          </w:sdt>
          <w:p w14:paraId="75699B17" w14:textId="77777777" w:rsidR="00636BAD" w:rsidRPr="001B4C21" w:rsidRDefault="00636BAD" w:rsidP="005559CB">
            <w:pPr>
              <w:rPr>
                <w:rFonts w:ascii="Calibri" w:eastAsia="Calibri" w:hAnsi="Calibri" w:cs="Times New Roman"/>
              </w:rPr>
            </w:pPr>
          </w:p>
          <w:p w14:paraId="6F6FC84C" w14:textId="77777777" w:rsidR="00636BAD" w:rsidRPr="001B4C21" w:rsidRDefault="00636BAD" w:rsidP="005559CB">
            <w:pPr>
              <w:rPr>
                <w:rFonts w:ascii="Calibri" w:eastAsia="Calibri" w:hAnsi="Calibri" w:cs="Times New Roman"/>
              </w:rPr>
            </w:pPr>
          </w:p>
          <w:p w14:paraId="2E64110F" w14:textId="77777777" w:rsidR="00636BAD" w:rsidRPr="001B4C21" w:rsidRDefault="00636BAD" w:rsidP="005559CB">
            <w:pPr>
              <w:rPr>
                <w:rFonts w:ascii="Calibri" w:eastAsia="Calibri" w:hAnsi="Calibri" w:cs="Times New Roman"/>
              </w:rPr>
            </w:pPr>
          </w:p>
        </w:tc>
        <w:tc>
          <w:tcPr>
            <w:tcW w:w="6917" w:type="dxa"/>
            <w:gridSpan w:val="3"/>
            <w:tcBorders>
              <w:left w:val="single" w:sz="4" w:space="0" w:color="auto"/>
              <w:bottom w:val="single" w:sz="4" w:space="0" w:color="auto"/>
            </w:tcBorders>
          </w:tcPr>
          <w:p w14:paraId="4FEF3341" w14:textId="77777777" w:rsidR="00636BAD" w:rsidRPr="001B4C21" w:rsidRDefault="00883D0F" w:rsidP="005559CB">
            <w:pPr>
              <w:tabs>
                <w:tab w:val="left" w:pos="2075"/>
                <w:tab w:val="left" w:pos="3651"/>
              </w:tabs>
              <w:rPr>
                <w:rFonts w:ascii="Calibri" w:eastAsia="Calibri" w:hAnsi="Calibri" w:cs="Times New Roman"/>
                <w:b/>
                <w:bCs/>
              </w:rPr>
            </w:pPr>
            <w:sdt>
              <w:sdtPr>
                <w:rPr>
                  <w:rFonts w:ascii="Calibri" w:eastAsia="Calibri" w:hAnsi="Calibri" w:cs="Times New Roman"/>
                  <w:sz w:val="28"/>
                  <w:szCs w:val="28"/>
                </w:rPr>
                <w:id w:val="969943623"/>
                <w:placeholder>
                  <w:docPart w:val="DFCF834296CD4E93BC6D6A1A6E91E1FF"/>
                </w:placeholder>
                <w:showingPlcHdr/>
              </w:sdtPr>
              <w:sdtEndPr/>
              <w:sdtContent>
                <w:r w:rsidR="00636BAD" w:rsidRPr="001B4C21">
                  <w:rPr>
                    <w:rFonts w:ascii="Calibri" w:eastAsia="Calibri" w:hAnsi="Calibri" w:cs="Times New Roman"/>
                    <w:color w:val="808080"/>
                  </w:rPr>
                  <w:t>Podaj nazwę producenta / nazwę i dane adresowe dostawcy</w:t>
                </w:r>
              </w:sdtContent>
            </w:sdt>
          </w:p>
        </w:tc>
      </w:tr>
      <w:tr w:rsidR="00636BAD" w:rsidRPr="001B4C21" w14:paraId="729EC762" w14:textId="77777777" w:rsidTr="005559CB">
        <w:sdt>
          <w:sdtPr>
            <w:rPr>
              <w:rFonts w:ascii="Calibri" w:eastAsia="Calibri" w:hAnsi="Calibri" w:cs="Times New Roman"/>
            </w:rPr>
            <w:id w:val="-442851240"/>
            <w:lock w:val="contentLocked"/>
            <w:placeholder>
              <w:docPart w:val="33641A7AE39E47A0B907669F98678BDF"/>
            </w:placeholder>
          </w:sdtPr>
          <w:sdtEndPr/>
          <w:sdtContent>
            <w:tc>
              <w:tcPr>
                <w:tcW w:w="3544" w:type="dxa"/>
                <w:gridSpan w:val="2"/>
                <w:tcBorders>
                  <w:top w:val="single" w:sz="4" w:space="0" w:color="auto"/>
                  <w:bottom w:val="single" w:sz="4" w:space="0" w:color="auto"/>
                  <w:right w:val="single" w:sz="4" w:space="0" w:color="auto"/>
                </w:tcBorders>
              </w:tcPr>
              <w:p w14:paraId="38F04EBF"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Data produkcji</w:t>
                </w:r>
              </w:p>
            </w:tc>
          </w:sdtContent>
        </w:sdt>
        <w:sdt>
          <w:sdtPr>
            <w:rPr>
              <w:rFonts w:ascii="Calibri" w:eastAsia="Calibri" w:hAnsi="Calibri" w:cs="Times New Roman"/>
            </w:rPr>
            <w:id w:val="1580097509"/>
            <w:placeholder>
              <w:docPart w:val="5F6D390A65D04C7AA832FFD9E2FC59AC"/>
            </w:placeholder>
            <w:showingPlcHdr/>
            <w:date>
              <w:dateFormat w:val="dd.MM.yyyy"/>
              <w:lid w:val="pl-PL"/>
              <w:storeMappedDataAs w:val="dateTime"/>
              <w:calendar w:val="gregorian"/>
            </w:date>
          </w:sdtPr>
          <w:sdtEndPr/>
          <w:sdtContent>
            <w:tc>
              <w:tcPr>
                <w:tcW w:w="6917" w:type="dxa"/>
                <w:gridSpan w:val="3"/>
                <w:tcBorders>
                  <w:top w:val="single" w:sz="4" w:space="0" w:color="auto"/>
                  <w:left w:val="single" w:sz="4" w:space="0" w:color="auto"/>
                  <w:bottom w:val="single" w:sz="4" w:space="0" w:color="auto"/>
                </w:tcBorders>
              </w:tcPr>
              <w:p w14:paraId="7609D78A" w14:textId="77777777" w:rsidR="00636BAD" w:rsidRPr="001B4C21" w:rsidRDefault="00636BAD" w:rsidP="005559CB">
                <w:pPr>
                  <w:rPr>
                    <w:rFonts w:ascii="Calibri" w:eastAsia="Calibri" w:hAnsi="Calibri" w:cs="Times New Roman"/>
                  </w:rPr>
                </w:pPr>
                <w:r w:rsidRPr="001B4C21">
                  <w:rPr>
                    <w:rFonts w:ascii="Calibri" w:eastAsia="Calibri" w:hAnsi="Calibri" w:cs="Times New Roman"/>
                    <w:color w:val="808080"/>
                  </w:rPr>
                  <w:t>Kliknij aby wprowadzić datę produkcji.</w:t>
                </w:r>
              </w:p>
            </w:tc>
          </w:sdtContent>
        </w:sdt>
      </w:tr>
      <w:tr w:rsidR="00636BAD" w:rsidRPr="001B4C21" w14:paraId="32FD7EC5" w14:textId="77777777" w:rsidTr="005559CB">
        <w:sdt>
          <w:sdtPr>
            <w:rPr>
              <w:rFonts w:ascii="Calibri" w:eastAsia="Calibri" w:hAnsi="Calibri" w:cs="Times New Roman"/>
            </w:rPr>
            <w:id w:val="-865130667"/>
            <w:lock w:val="contentLocked"/>
            <w:placeholder>
              <w:docPart w:val="9044C3BD25E841C5893F7FB1996F5B28"/>
            </w:placeholder>
          </w:sdtPr>
          <w:sdtEndPr/>
          <w:sdtContent>
            <w:tc>
              <w:tcPr>
                <w:tcW w:w="3544" w:type="dxa"/>
                <w:gridSpan w:val="2"/>
                <w:tcBorders>
                  <w:top w:val="single" w:sz="4" w:space="0" w:color="auto"/>
                  <w:bottom w:val="single" w:sz="4" w:space="0" w:color="auto"/>
                  <w:right w:val="single" w:sz="4" w:space="0" w:color="auto"/>
                </w:tcBorders>
              </w:tcPr>
              <w:p w14:paraId="5053FD5A"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Data zakończenia gwarancji</w:t>
                </w:r>
              </w:p>
            </w:tc>
          </w:sdtContent>
        </w:sdt>
        <w:sdt>
          <w:sdtPr>
            <w:rPr>
              <w:rFonts w:ascii="Calibri" w:eastAsia="Calibri" w:hAnsi="Calibri" w:cs="Times New Roman"/>
            </w:rPr>
            <w:id w:val="-327984481"/>
            <w:placeholder>
              <w:docPart w:val="1C5C6E88FC9F417AB4F073DEA085E7EC"/>
            </w:placeholder>
            <w:showingPlcHdr/>
            <w:date>
              <w:dateFormat w:val="dd.MM.yyyy"/>
              <w:lid w:val="pl-PL"/>
              <w:storeMappedDataAs w:val="dateTime"/>
              <w:calendar w:val="gregorian"/>
            </w:date>
          </w:sdtPr>
          <w:sdtEndPr/>
          <w:sdtContent>
            <w:tc>
              <w:tcPr>
                <w:tcW w:w="6917" w:type="dxa"/>
                <w:gridSpan w:val="3"/>
                <w:tcBorders>
                  <w:top w:val="single" w:sz="4" w:space="0" w:color="auto"/>
                  <w:left w:val="single" w:sz="4" w:space="0" w:color="auto"/>
                  <w:bottom w:val="single" w:sz="4" w:space="0" w:color="auto"/>
                </w:tcBorders>
              </w:tcPr>
              <w:p w14:paraId="412B3E30" w14:textId="77777777" w:rsidR="00636BAD" w:rsidRPr="001B4C21" w:rsidRDefault="00636BAD" w:rsidP="005559CB">
                <w:pPr>
                  <w:rPr>
                    <w:rFonts w:ascii="Calibri" w:eastAsia="Calibri" w:hAnsi="Calibri" w:cs="Times New Roman"/>
                  </w:rPr>
                </w:pPr>
                <w:r w:rsidRPr="001B4C21">
                  <w:rPr>
                    <w:rFonts w:ascii="Calibri" w:eastAsia="Calibri" w:hAnsi="Calibri" w:cs="Times New Roman"/>
                    <w:color w:val="808080"/>
                  </w:rPr>
                  <w:t>Kliknij aby wprowadzić datę zakończenia gwarancji</w:t>
                </w:r>
              </w:p>
            </w:tc>
          </w:sdtContent>
        </w:sdt>
      </w:tr>
      <w:tr w:rsidR="00636BAD" w:rsidRPr="001B4C21" w14:paraId="518427E7" w14:textId="77777777" w:rsidTr="005559CB">
        <w:sdt>
          <w:sdtPr>
            <w:rPr>
              <w:rFonts w:ascii="Calibri" w:eastAsia="Calibri" w:hAnsi="Calibri" w:cs="Times New Roman"/>
            </w:rPr>
            <w:id w:val="2083323393"/>
            <w:lock w:val="contentLocked"/>
            <w:placeholder>
              <w:docPart w:val="08F007C6B62D40ACBB292E9CCA289B2C"/>
            </w:placeholder>
          </w:sdtPr>
          <w:sdtEndPr/>
          <w:sdtContent>
            <w:tc>
              <w:tcPr>
                <w:tcW w:w="3544" w:type="dxa"/>
                <w:gridSpan w:val="2"/>
                <w:tcBorders>
                  <w:bottom w:val="single" w:sz="4" w:space="0" w:color="auto"/>
                  <w:right w:val="single" w:sz="4" w:space="0" w:color="auto"/>
                </w:tcBorders>
              </w:tcPr>
              <w:p w14:paraId="41F52269"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Podstawa przyjęcia</w:t>
                </w:r>
              </w:p>
            </w:tc>
          </w:sdtContent>
        </w:sdt>
        <w:tc>
          <w:tcPr>
            <w:tcW w:w="6917" w:type="dxa"/>
            <w:gridSpan w:val="3"/>
            <w:tcBorders>
              <w:left w:val="single" w:sz="4" w:space="0" w:color="auto"/>
              <w:bottom w:val="single" w:sz="4" w:space="0" w:color="auto"/>
            </w:tcBorders>
          </w:tcPr>
          <w:p w14:paraId="7435DDA0" w14:textId="77777777" w:rsidR="00636BAD" w:rsidRPr="001B4C21" w:rsidRDefault="00883D0F" w:rsidP="005559CB">
            <w:pPr>
              <w:tabs>
                <w:tab w:val="left" w:pos="2075"/>
                <w:tab w:val="left" w:pos="3651"/>
              </w:tabs>
              <w:rPr>
                <w:rFonts w:ascii="Calibri" w:eastAsia="Calibri" w:hAnsi="Calibri" w:cs="Times New Roman"/>
                <w:b/>
                <w:bCs/>
                <w:sz w:val="28"/>
                <w:szCs w:val="28"/>
              </w:rPr>
            </w:pPr>
            <w:sdt>
              <w:sdtPr>
                <w:rPr>
                  <w:rFonts w:ascii="Calibri" w:eastAsia="Calibri" w:hAnsi="Calibri" w:cs="Times New Roman"/>
                  <w:sz w:val="28"/>
                  <w:szCs w:val="28"/>
                </w:rPr>
                <w:id w:val="-1323193309"/>
                <w:placeholder>
                  <w:docPart w:val="B2F723968B33481BA732DDAB4E593ECA"/>
                </w:placeholder>
                <w:showingPlcHdr/>
              </w:sdtPr>
              <w:sdtEndPr/>
              <w:sdtContent>
                <w:r w:rsidR="00636BAD" w:rsidRPr="001B4C21">
                  <w:rPr>
                    <w:rFonts w:ascii="Calibri" w:eastAsia="Calibri" w:hAnsi="Calibri" w:cs="Times New Roman"/>
                    <w:color w:val="808080"/>
                  </w:rPr>
                  <w:t>Podaj nr umowy i protokołu przyjęcia</w:t>
                </w:r>
              </w:sdtContent>
            </w:sdt>
          </w:p>
        </w:tc>
      </w:tr>
      <w:tr w:rsidR="00636BAD" w:rsidRPr="001B4C21" w14:paraId="67C3EBEB" w14:textId="77777777" w:rsidTr="005559CB">
        <w:sdt>
          <w:sdtPr>
            <w:rPr>
              <w:rFonts w:ascii="Calibri" w:eastAsia="Calibri" w:hAnsi="Calibri" w:cs="Times New Roman"/>
            </w:rPr>
            <w:id w:val="-1070262190"/>
            <w:lock w:val="contentLocked"/>
            <w:placeholder>
              <w:docPart w:val="90B0EFA6E95F4FC898D1461A88C69D5B"/>
            </w:placeholder>
          </w:sdtPr>
          <w:sdtEndPr/>
          <w:sdtContent>
            <w:tc>
              <w:tcPr>
                <w:tcW w:w="3544" w:type="dxa"/>
                <w:gridSpan w:val="2"/>
                <w:tcBorders>
                  <w:top w:val="single" w:sz="4" w:space="0" w:color="auto"/>
                  <w:right w:val="single" w:sz="4" w:space="0" w:color="auto"/>
                </w:tcBorders>
              </w:tcPr>
              <w:p w14:paraId="55FBAE98" w14:textId="77777777" w:rsidR="00636BAD" w:rsidRPr="001B4C21" w:rsidRDefault="00636BAD" w:rsidP="005559CB">
                <w:pPr>
                  <w:rPr>
                    <w:rFonts w:ascii="Calibri" w:eastAsia="Calibri" w:hAnsi="Calibri" w:cs="Times New Roman"/>
                  </w:rPr>
                </w:pPr>
                <w:r w:rsidRPr="001B4C21">
                  <w:rPr>
                    <w:rFonts w:ascii="Calibri" w:eastAsia="Calibri" w:hAnsi="Calibri" w:cs="Times New Roman"/>
                  </w:rPr>
                  <w:t>Numer seryjny</w:t>
                </w:r>
              </w:p>
            </w:tc>
          </w:sdtContent>
        </w:sdt>
        <w:tc>
          <w:tcPr>
            <w:tcW w:w="6917" w:type="dxa"/>
            <w:gridSpan w:val="3"/>
            <w:tcBorders>
              <w:top w:val="single" w:sz="4" w:space="0" w:color="auto"/>
              <w:left w:val="single" w:sz="4" w:space="0" w:color="auto"/>
            </w:tcBorders>
          </w:tcPr>
          <w:p w14:paraId="3365E9B7" w14:textId="77777777" w:rsidR="00636BAD" w:rsidRPr="001B4C21" w:rsidRDefault="00883D0F" w:rsidP="005559CB">
            <w:pPr>
              <w:tabs>
                <w:tab w:val="left" w:pos="1032"/>
                <w:tab w:val="left" w:pos="2971"/>
              </w:tabs>
              <w:rPr>
                <w:rFonts w:ascii="Calibri" w:eastAsia="Calibri" w:hAnsi="Calibri" w:cs="Times New Roman"/>
                <w:b/>
                <w:bCs/>
              </w:rPr>
            </w:pPr>
            <w:sdt>
              <w:sdtPr>
                <w:rPr>
                  <w:rFonts w:ascii="Calibri" w:eastAsia="Calibri" w:hAnsi="Calibri" w:cs="Times New Roman"/>
                  <w:b/>
                  <w:bCs/>
                  <w:sz w:val="28"/>
                  <w:szCs w:val="28"/>
                </w:rPr>
                <w:id w:val="-32882058"/>
                <w:placeholder>
                  <w:docPart w:val="ED601202E3904346A81C6A345055F096"/>
                </w:placeholder>
                <w:showingPlcHdr/>
              </w:sdtPr>
              <w:sdtEndPr/>
              <w:sdtContent>
                <w:r w:rsidR="00636BAD" w:rsidRPr="001B4C21">
                  <w:rPr>
                    <w:rFonts w:ascii="Calibri" w:eastAsia="Calibri" w:hAnsi="Calibri" w:cs="Times New Roman"/>
                    <w:color w:val="808080"/>
                  </w:rPr>
                  <w:t>Wpisz numer S/N sprzętu</w:t>
                </w:r>
              </w:sdtContent>
            </w:sdt>
          </w:p>
        </w:tc>
      </w:tr>
    </w:tbl>
    <w:p w14:paraId="623E796D" w14:textId="77777777" w:rsidR="00636BAD" w:rsidRPr="001B4C21" w:rsidRDefault="00636BAD" w:rsidP="005559CB">
      <w:pPr>
        <w:spacing w:after="160" w:line="259" w:lineRule="auto"/>
        <w:rPr>
          <w:rFonts w:ascii="Calibri" w:eastAsia="Calibri" w:hAnsi="Calibri" w:cs="Times New Roman"/>
          <w:b/>
          <w:bCs/>
          <w:sz w:val="24"/>
          <w:szCs w:val="24"/>
        </w:rPr>
      </w:pPr>
    </w:p>
    <w:sdt>
      <w:sdtPr>
        <w:rPr>
          <w:rFonts w:ascii="Calibri" w:eastAsia="Calibri" w:hAnsi="Calibri" w:cs="Times New Roman"/>
          <w:b/>
          <w:bCs/>
          <w:sz w:val="24"/>
          <w:szCs w:val="24"/>
        </w:rPr>
        <w:id w:val="248702825"/>
        <w:lock w:val="contentLocked"/>
        <w:placeholder>
          <w:docPart w:val="2898C327DC8443C296EAC6059B878FC3"/>
        </w:placeholder>
      </w:sdtPr>
      <w:sdtEndPr/>
      <w:sdtContent>
        <w:p w14:paraId="11C52963" w14:textId="77777777" w:rsidR="00636BAD" w:rsidRPr="001B4C21" w:rsidRDefault="00636BAD" w:rsidP="005559CB">
          <w:pPr>
            <w:spacing w:after="160" w:line="259" w:lineRule="auto"/>
            <w:rPr>
              <w:rFonts w:ascii="Calibri" w:eastAsia="Calibri" w:hAnsi="Calibri" w:cs="Times New Roman"/>
              <w:b/>
              <w:bCs/>
              <w:sz w:val="24"/>
              <w:szCs w:val="24"/>
            </w:rPr>
          </w:pPr>
          <w:r w:rsidRPr="001B4C21">
            <w:rPr>
              <w:rFonts w:ascii="Calibri" w:eastAsia="Calibri" w:hAnsi="Calibri" w:cs="Times New Roman"/>
              <w:b/>
              <w:bCs/>
              <w:sz w:val="24"/>
              <w:szCs w:val="24"/>
            </w:rPr>
            <w:t>Ukompletowanie:</w:t>
          </w:r>
        </w:p>
      </w:sdtContent>
    </w:sdt>
    <w:tbl>
      <w:tblPr>
        <w:tblStyle w:val="Tabela-Siatka"/>
        <w:tblW w:w="0" w:type="auto"/>
        <w:tblInd w:w="137" w:type="dxa"/>
        <w:tblLook w:val="04A0" w:firstRow="1" w:lastRow="0" w:firstColumn="1" w:lastColumn="0" w:noHBand="0" w:noVBand="1"/>
      </w:tblPr>
      <w:tblGrid>
        <w:gridCol w:w="548"/>
        <w:gridCol w:w="6384"/>
        <w:gridCol w:w="1108"/>
        <w:gridCol w:w="883"/>
      </w:tblGrid>
      <w:tr w:rsidR="00636BAD" w:rsidRPr="001B4C21" w14:paraId="761E3084" w14:textId="77777777" w:rsidTr="005559CB">
        <w:sdt>
          <w:sdtPr>
            <w:rPr>
              <w:rFonts w:ascii="Calibri" w:eastAsia="Calibri" w:hAnsi="Calibri" w:cs="Times New Roman"/>
            </w:rPr>
            <w:id w:val="-492489505"/>
            <w:lock w:val="contentLocked"/>
            <w:placeholder>
              <w:docPart w:val="2898C327DC8443C296EAC6059B878FC3"/>
            </w:placeholder>
          </w:sdtPr>
          <w:sdtEndPr/>
          <w:sdtContent>
            <w:tc>
              <w:tcPr>
                <w:tcW w:w="567" w:type="dxa"/>
              </w:tcPr>
              <w:p w14:paraId="53D165D3" w14:textId="77777777" w:rsidR="00636BAD" w:rsidRPr="001B4C21" w:rsidRDefault="00636BAD" w:rsidP="005559CB">
                <w:pPr>
                  <w:spacing w:before="120"/>
                  <w:jc w:val="center"/>
                  <w:rPr>
                    <w:rFonts w:ascii="Calibri" w:eastAsia="Calibri" w:hAnsi="Calibri" w:cs="Times New Roman"/>
                  </w:rPr>
                </w:pPr>
                <w:r w:rsidRPr="001B4C21">
                  <w:rPr>
                    <w:rFonts w:ascii="Calibri" w:eastAsia="Calibri" w:hAnsi="Calibri" w:cs="Times New Roman"/>
                  </w:rPr>
                  <w:t>Lp.</w:t>
                </w:r>
              </w:p>
            </w:tc>
          </w:sdtContent>
        </w:sdt>
        <w:sdt>
          <w:sdtPr>
            <w:rPr>
              <w:rFonts w:ascii="Calibri" w:eastAsia="Calibri" w:hAnsi="Calibri" w:cs="Times New Roman"/>
            </w:rPr>
            <w:id w:val="-621843545"/>
            <w:lock w:val="contentLocked"/>
            <w:placeholder>
              <w:docPart w:val="2898C327DC8443C296EAC6059B878FC3"/>
            </w:placeholder>
          </w:sdtPr>
          <w:sdtEndPr/>
          <w:sdtContent>
            <w:sdt>
              <w:sdtPr>
                <w:rPr>
                  <w:rFonts w:ascii="Calibri" w:eastAsia="Calibri" w:hAnsi="Calibri" w:cs="Times New Roman"/>
                </w:rPr>
                <w:id w:val="2104450755"/>
                <w:lock w:val="contentLocked"/>
                <w:placeholder>
                  <w:docPart w:val="510A3899E6374AD5AFCB7A5189364387"/>
                </w:placeholder>
              </w:sdtPr>
              <w:sdtEndPr/>
              <w:sdtContent>
                <w:tc>
                  <w:tcPr>
                    <w:tcW w:w="7687" w:type="dxa"/>
                  </w:tcPr>
                  <w:p w14:paraId="233C2599" w14:textId="77777777" w:rsidR="00636BAD" w:rsidRPr="001B4C21" w:rsidRDefault="00636BAD" w:rsidP="005559CB">
                    <w:pPr>
                      <w:tabs>
                        <w:tab w:val="left" w:pos="5136"/>
                      </w:tabs>
                      <w:spacing w:before="120"/>
                      <w:jc w:val="center"/>
                      <w:rPr>
                        <w:rFonts w:ascii="Calibri" w:eastAsia="Calibri" w:hAnsi="Calibri" w:cs="Times New Roman"/>
                      </w:rPr>
                    </w:pPr>
                    <w:r w:rsidRPr="001B4C21">
                      <w:rPr>
                        <w:rFonts w:ascii="Calibri" w:eastAsia="Calibri" w:hAnsi="Calibri" w:cs="Times New Roman"/>
                      </w:rPr>
                      <w:t>Nazwa: podzespołu / urządzenia stanowiącego ukompletowanie / oprogramowania</w:t>
                    </w:r>
                  </w:p>
                </w:tc>
              </w:sdtContent>
            </w:sdt>
          </w:sdtContent>
        </w:sdt>
        <w:sdt>
          <w:sdtPr>
            <w:rPr>
              <w:rFonts w:ascii="Calibri" w:eastAsia="Calibri" w:hAnsi="Calibri" w:cs="Times New Roman"/>
            </w:rPr>
            <w:id w:val="-996796644"/>
            <w:placeholder>
              <w:docPart w:val="2898C327DC8443C296EAC6059B878FC3"/>
            </w:placeholder>
          </w:sdtPr>
          <w:sdtEndPr/>
          <w:sdtContent>
            <w:sdt>
              <w:sdtPr>
                <w:rPr>
                  <w:rFonts w:ascii="Calibri" w:eastAsia="Calibri" w:hAnsi="Calibri" w:cs="Times New Roman"/>
                </w:rPr>
                <w:id w:val="903263715"/>
                <w:lock w:val="contentLocked"/>
                <w:placeholder>
                  <w:docPart w:val="2898C327DC8443C296EAC6059B878FC3"/>
                </w:placeholder>
              </w:sdtPr>
              <w:sdtEndPr/>
              <w:sdtContent>
                <w:tc>
                  <w:tcPr>
                    <w:tcW w:w="1108" w:type="dxa"/>
                  </w:tcPr>
                  <w:p w14:paraId="557B1F2B" w14:textId="77777777" w:rsidR="00636BAD" w:rsidRPr="001B4C21" w:rsidRDefault="00636BAD" w:rsidP="005559CB">
                    <w:pPr>
                      <w:jc w:val="center"/>
                      <w:rPr>
                        <w:rFonts w:ascii="Calibri" w:eastAsia="Calibri" w:hAnsi="Calibri" w:cs="Times New Roman"/>
                      </w:rPr>
                    </w:pPr>
                    <w:r w:rsidRPr="001B4C21">
                      <w:rPr>
                        <w:rFonts w:ascii="Calibri" w:eastAsia="Calibri" w:hAnsi="Calibri" w:cs="Times New Roman"/>
                      </w:rPr>
                      <w:t>Jednostka miary</w:t>
                    </w:r>
                  </w:p>
                </w:tc>
              </w:sdtContent>
            </w:sdt>
          </w:sdtContent>
        </w:sdt>
        <w:sdt>
          <w:sdtPr>
            <w:rPr>
              <w:rFonts w:ascii="Calibri" w:eastAsia="Calibri" w:hAnsi="Calibri" w:cs="Times New Roman"/>
            </w:rPr>
            <w:id w:val="-1824963870"/>
            <w:lock w:val="contentLocked"/>
            <w:placeholder>
              <w:docPart w:val="2898C327DC8443C296EAC6059B878FC3"/>
            </w:placeholder>
          </w:sdtPr>
          <w:sdtEndPr/>
          <w:sdtContent>
            <w:tc>
              <w:tcPr>
                <w:tcW w:w="957" w:type="dxa"/>
              </w:tcPr>
              <w:p w14:paraId="6F67A47D" w14:textId="77777777" w:rsidR="00636BAD" w:rsidRPr="001B4C21" w:rsidRDefault="00636BAD" w:rsidP="005559CB">
                <w:pPr>
                  <w:spacing w:before="120"/>
                  <w:jc w:val="center"/>
                  <w:rPr>
                    <w:rFonts w:ascii="Calibri" w:eastAsia="Calibri" w:hAnsi="Calibri" w:cs="Times New Roman"/>
                  </w:rPr>
                </w:pPr>
                <w:r w:rsidRPr="001B4C21">
                  <w:rPr>
                    <w:rFonts w:ascii="Calibri" w:eastAsia="Calibri" w:hAnsi="Calibri" w:cs="Times New Roman"/>
                  </w:rPr>
                  <w:t>Ilość</w:t>
                </w:r>
              </w:p>
            </w:tc>
          </w:sdtContent>
        </w:sdt>
      </w:tr>
      <w:tr w:rsidR="00636BAD" w:rsidRPr="001B4C21" w14:paraId="0765396D" w14:textId="77777777" w:rsidTr="005559CB">
        <w:tc>
          <w:tcPr>
            <w:tcW w:w="567" w:type="dxa"/>
          </w:tcPr>
          <w:p w14:paraId="7F382160" w14:textId="77777777" w:rsidR="00636BAD" w:rsidRPr="001B4C21" w:rsidRDefault="00636BAD" w:rsidP="005559CB">
            <w:pPr>
              <w:jc w:val="center"/>
              <w:rPr>
                <w:rFonts w:ascii="Calibri" w:eastAsia="Calibri" w:hAnsi="Calibri" w:cs="Calibri"/>
                <w:b/>
                <w:bCs/>
              </w:rPr>
            </w:pPr>
          </w:p>
        </w:tc>
        <w:tc>
          <w:tcPr>
            <w:tcW w:w="7687" w:type="dxa"/>
          </w:tcPr>
          <w:p w14:paraId="27654F98" w14:textId="77777777" w:rsidR="00636BAD" w:rsidRPr="001B4C21" w:rsidRDefault="00636BAD" w:rsidP="005559CB">
            <w:pPr>
              <w:rPr>
                <w:rFonts w:ascii="Calibri" w:eastAsia="Calibri" w:hAnsi="Calibri" w:cs="Calibri"/>
                <w:b/>
                <w:bCs/>
              </w:rPr>
            </w:pPr>
          </w:p>
        </w:tc>
        <w:tc>
          <w:tcPr>
            <w:tcW w:w="1108" w:type="dxa"/>
          </w:tcPr>
          <w:p w14:paraId="74AB4D76" w14:textId="77777777" w:rsidR="00636BAD" w:rsidRPr="001B4C21" w:rsidRDefault="00636BAD" w:rsidP="005559CB">
            <w:pPr>
              <w:jc w:val="center"/>
              <w:rPr>
                <w:rFonts w:ascii="Calibri" w:eastAsia="Calibri" w:hAnsi="Calibri" w:cs="Calibri"/>
                <w:b/>
                <w:bCs/>
              </w:rPr>
            </w:pPr>
          </w:p>
        </w:tc>
        <w:tc>
          <w:tcPr>
            <w:tcW w:w="957" w:type="dxa"/>
          </w:tcPr>
          <w:p w14:paraId="6AC7A080" w14:textId="77777777" w:rsidR="00636BAD" w:rsidRPr="001B4C21" w:rsidRDefault="00636BAD" w:rsidP="005559CB">
            <w:pPr>
              <w:jc w:val="center"/>
              <w:rPr>
                <w:rFonts w:ascii="Calibri" w:eastAsia="Calibri" w:hAnsi="Calibri" w:cs="Calibri"/>
                <w:b/>
                <w:bCs/>
              </w:rPr>
            </w:pPr>
          </w:p>
        </w:tc>
      </w:tr>
      <w:tr w:rsidR="00636BAD" w:rsidRPr="001B4C21" w14:paraId="03789F97" w14:textId="77777777" w:rsidTr="005559CB">
        <w:tc>
          <w:tcPr>
            <w:tcW w:w="567" w:type="dxa"/>
          </w:tcPr>
          <w:p w14:paraId="5158C5DD" w14:textId="77777777" w:rsidR="00636BAD" w:rsidRPr="001B4C21" w:rsidRDefault="00636BAD" w:rsidP="005559CB">
            <w:pPr>
              <w:jc w:val="center"/>
              <w:rPr>
                <w:rFonts w:ascii="Calibri" w:eastAsia="Calibri" w:hAnsi="Calibri" w:cs="Calibri"/>
                <w:b/>
                <w:bCs/>
              </w:rPr>
            </w:pPr>
          </w:p>
        </w:tc>
        <w:tc>
          <w:tcPr>
            <w:tcW w:w="7687" w:type="dxa"/>
          </w:tcPr>
          <w:p w14:paraId="55ABA320" w14:textId="77777777" w:rsidR="00636BAD" w:rsidRPr="001B4C21" w:rsidRDefault="00636BAD" w:rsidP="005559CB">
            <w:pPr>
              <w:rPr>
                <w:rFonts w:ascii="Calibri" w:eastAsia="Calibri" w:hAnsi="Calibri" w:cs="Calibri"/>
                <w:b/>
                <w:bCs/>
              </w:rPr>
            </w:pPr>
          </w:p>
        </w:tc>
        <w:tc>
          <w:tcPr>
            <w:tcW w:w="1108" w:type="dxa"/>
          </w:tcPr>
          <w:p w14:paraId="349DD56C" w14:textId="77777777" w:rsidR="00636BAD" w:rsidRPr="001B4C21" w:rsidRDefault="00636BAD" w:rsidP="005559CB">
            <w:pPr>
              <w:jc w:val="center"/>
              <w:rPr>
                <w:rFonts w:ascii="Calibri" w:eastAsia="Calibri" w:hAnsi="Calibri" w:cs="Calibri"/>
                <w:b/>
                <w:bCs/>
              </w:rPr>
            </w:pPr>
          </w:p>
        </w:tc>
        <w:tc>
          <w:tcPr>
            <w:tcW w:w="957" w:type="dxa"/>
          </w:tcPr>
          <w:p w14:paraId="26115F10" w14:textId="77777777" w:rsidR="00636BAD" w:rsidRPr="001B4C21" w:rsidRDefault="00636BAD" w:rsidP="005559CB">
            <w:pPr>
              <w:jc w:val="center"/>
              <w:rPr>
                <w:rFonts w:ascii="Calibri" w:eastAsia="Calibri" w:hAnsi="Calibri" w:cs="Calibri"/>
                <w:b/>
                <w:bCs/>
              </w:rPr>
            </w:pPr>
          </w:p>
        </w:tc>
      </w:tr>
      <w:tr w:rsidR="00636BAD" w:rsidRPr="001B4C21" w14:paraId="1CAA7D79" w14:textId="77777777" w:rsidTr="005559CB">
        <w:tc>
          <w:tcPr>
            <w:tcW w:w="567" w:type="dxa"/>
          </w:tcPr>
          <w:p w14:paraId="458F0EDD" w14:textId="77777777" w:rsidR="00636BAD" w:rsidRPr="001B4C21" w:rsidRDefault="00636BAD" w:rsidP="005559CB">
            <w:pPr>
              <w:jc w:val="center"/>
              <w:rPr>
                <w:rFonts w:ascii="Calibri" w:eastAsia="Calibri" w:hAnsi="Calibri" w:cs="Calibri"/>
                <w:b/>
                <w:bCs/>
              </w:rPr>
            </w:pPr>
          </w:p>
        </w:tc>
        <w:tc>
          <w:tcPr>
            <w:tcW w:w="7687" w:type="dxa"/>
          </w:tcPr>
          <w:p w14:paraId="1C3A182B" w14:textId="77777777" w:rsidR="00636BAD" w:rsidRPr="001B4C21" w:rsidRDefault="00636BAD" w:rsidP="005559CB">
            <w:pPr>
              <w:rPr>
                <w:rFonts w:ascii="Calibri" w:eastAsia="Calibri" w:hAnsi="Calibri" w:cs="Calibri"/>
                <w:b/>
                <w:bCs/>
              </w:rPr>
            </w:pPr>
          </w:p>
        </w:tc>
        <w:tc>
          <w:tcPr>
            <w:tcW w:w="1108" w:type="dxa"/>
          </w:tcPr>
          <w:p w14:paraId="7BBDE1F7" w14:textId="77777777" w:rsidR="00636BAD" w:rsidRPr="001B4C21" w:rsidRDefault="00636BAD" w:rsidP="005559CB">
            <w:pPr>
              <w:jc w:val="center"/>
              <w:rPr>
                <w:rFonts w:ascii="Calibri" w:eastAsia="Calibri" w:hAnsi="Calibri" w:cs="Calibri"/>
                <w:b/>
                <w:bCs/>
              </w:rPr>
            </w:pPr>
          </w:p>
        </w:tc>
        <w:tc>
          <w:tcPr>
            <w:tcW w:w="957" w:type="dxa"/>
          </w:tcPr>
          <w:p w14:paraId="3E92B159" w14:textId="77777777" w:rsidR="00636BAD" w:rsidRPr="001B4C21" w:rsidRDefault="00636BAD" w:rsidP="005559CB">
            <w:pPr>
              <w:jc w:val="center"/>
              <w:rPr>
                <w:rFonts w:ascii="Calibri" w:eastAsia="Calibri" w:hAnsi="Calibri" w:cs="Calibri"/>
                <w:b/>
                <w:bCs/>
              </w:rPr>
            </w:pPr>
          </w:p>
        </w:tc>
      </w:tr>
      <w:tr w:rsidR="00636BAD" w:rsidRPr="001B4C21" w14:paraId="7C9F325D" w14:textId="77777777" w:rsidTr="005559CB">
        <w:tc>
          <w:tcPr>
            <w:tcW w:w="567" w:type="dxa"/>
          </w:tcPr>
          <w:p w14:paraId="539C5223" w14:textId="77777777" w:rsidR="00636BAD" w:rsidRPr="001B4C21" w:rsidRDefault="00636BAD" w:rsidP="005559CB">
            <w:pPr>
              <w:jc w:val="center"/>
              <w:rPr>
                <w:rFonts w:ascii="Calibri" w:eastAsia="Calibri" w:hAnsi="Calibri" w:cs="Calibri"/>
                <w:b/>
                <w:bCs/>
              </w:rPr>
            </w:pPr>
          </w:p>
        </w:tc>
        <w:tc>
          <w:tcPr>
            <w:tcW w:w="7687" w:type="dxa"/>
          </w:tcPr>
          <w:p w14:paraId="2F07F7FC" w14:textId="77777777" w:rsidR="00636BAD" w:rsidRPr="001B4C21" w:rsidRDefault="00636BAD" w:rsidP="005559CB">
            <w:pPr>
              <w:rPr>
                <w:rFonts w:ascii="Calibri" w:eastAsia="Calibri" w:hAnsi="Calibri" w:cs="Calibri"/>
                <w:b/>
                <w:bCs/>
              </w:rPr>
            </w:pPr>
          </w:p>
        </w:tc>
        <w:tc>
          <w:tcPr>
            <w:tcW w:w="1108" w:type="dxa"/>
          </w:tcPr>
          <w:p w14:paraId="5FC14E45" w14:textId="77777777" w:rsidR="00636BAD" w:rsidRPr="001B4C21" w:rsidRDefault="00636BAD" w:rsidP="005559CB">
            <w:pPr>
              <w:jc w:val="center"/>
              <w:rPr>
                <w:rFonts w:ascii="Calibri" w:eastAsia="Calibri" w:hAnsi="Calibri" w:cs="Calibri"/>
                <w:b/>
                <w:bCs/>
              </w:rPr>
            </w:pPr>
          </w:p>
        </w:tc>
        <w:tc>
          <w:tcPr>
            <w:tcW w:w="957" w:type="dxa"/>
          </w:tcPr>
          <w:p w14:paraId="15E49119" w14:textId="77777777" w:rsidR="00636BAD" w:rsidRPr="001B4C21" w:rsidRDefault="00636BAD" w:rsidP="005559CB">
            <w:pPr>
              <w:jc w:val="center"/>
              <w:rPr>
                <w:rFonts w:ascii="Calibri" w:eastAsia="Calibri" w:hAnsi="Calibri" w:cs="Calibri"/>
                <w:b/>
                <w:bCs/>
              </w:rPr>
            </w:pPr>
          </w:p>
        </w:tc>
      </w:tr>
      <w:tr w:rsidR="00636BAD" w:rsidRPr="001B4C21" w14:paraId="5D0D9268" w14:textId="77777777" w:rsidTr="005559CB">
        <w:tc>
          <w:tcPr>
            <w:tcW w:w="567" w:type="dxa"/>
          </w:tcPr>
          <w:p w14:paraId="025C022A" w14:textId="77777777" w:rsidR="00636BAD" w:rsidRPr="001B4C21" w:rsidRDefault="00636BAD" w:rsidP="005559CB">
            <w:pPr>
              <w:jc w:val="center"/>
              <w:rPr>
                <w:rFonts w:ascii="Calibri" w:eastAsia="Calibri" w:hAnsi="Calibri" w:cs="Calibri"/>
                <w:b/>
                <w:bCs/>
              </w:rPr>
            </w:pPr>
          </w:p>
        </w:tc>
        <w:tc>
          <w:tcPr>
            <w:tcW w:w="7687" w:type="dxa"/>
          </w:tcPr>
          <w:p w14:paraId="1ECBB9C9" w14:textId="77777777" w:rsidR="00636BAD" w:rsidRPr="001B4C21" w:rsidRDefault="00636BAD" w:rsidP="005559CB">
            <w:pPr>
              <w:rPr>
                <w:rFonts w:ascii="Calibri" w:eastAsia="Calibri" w:hAnsi="Calibri" w:cs="Calibri"/>
                <w:b/>
                <w:bCs/>
              </w:rPr>
            </w:pPr>
          </w:p>
        </w:tc>
        <w:tc>
          <w:tcPr>
            <w:tcW w:w="1108" w:type="dxa"/>
          </w:tcPr>
          <w:p w14:paraId="08A3142A" w14:textId="77777777" w:rsidR="00636BAD" w:rsidRPr="001B4C21" w:rsidRDefault="00636BAD" w:rsidP="005559CB">
            <w:pPr>
              <w:jc w:val="center"/>
              <w:rPr>
                <w:rFonts w:ascii="Calibri" w:eastAsia="Calibri" w:hAnsi="Calibri" w:cs="Calibri"/>
                <w:b/>
                <w:bCs/>
              </w:rPr>
            </w:pPr>
          </w:p>
        </w:tc>
        <w:tc>
          <w:tcPr>
            <w:tcW w:w="957" w:type="dxa"/>
          </w:tcPr>
          <w:p w14:paraId="734945F4" w14:textId="77777777" w:rsidR="00636BAD" w:rsidRPr="001B4C21" w:rsidRDefault="00636BAD" w:rsidP="005559CB">
            <w:pPr>
              <w:jc w:val="center"/>
              <w:rPr>
                <w:rFonts w:ascii="Calibri" w:eastAsia="Calibri" w:hAnsi="Calibri" w:cs="Calibri"/>
                <w:b/>
                <w:bCs/>
              </w:rPr>
            </w:pPr>
          </w:p>
        </w:tc>
      </w:tr>
      <w:tr w:rsidR="00636BAD" w:rsidRPr="001B4C21" w14:paraId="22FC6A9E" w14:textId="77777777" w:rsidTr="005559CB">
        <w:tc>
          <w:tcPr>
            <w:tcW w:w="567" w:type="dxa"/>
          </w:tcPr>
          <w:p w14:paraId="6CB687DB" w14:textId="77777777" w:rsidR="00636BAD" w:rsidRPr="001B4C21" w:rsidRDefault="00636BAD" w:rsidP="005559CB">
            <w:pPr>
              <w:jc w:val="center"/>
              <w:rPr>
                <w:rFonts w:ascii="Calibri" w:eastAsia="Calibri" w:hAnsi="Calibri" w:cs="Calibri"/>
                <w:b/>
                <w:bCs/>
              </w:rPr>
            </w:pPr>
          </w:p>
        </w:tc>
        <w:tc>
          <w:tcPr>
            <w:tcW w:w="7687" w:type="dxa"/>
          </w:tcPr>
          <w:p w14:paraId="3186C1DD" w14:textId="77777777" w:rsidR="00636BAD" w:rsidRPr="001B4C21" w:rsidRDefault="00636BAD" w:rsidP="005559CB">
            <w:pPr>
              <w:rPr>
                <w:rFonts w:ascii="Calibri" w:eastAsia="Calibri" w:hAnsi="Calibri" w:cs="Calibri"/>
                <w:b/>
                <w:bCs/>
              </w:rPr>
            </w:pPr>
          </w:p>
        </w:tc>
        <w:tc>
          <w:tcPr>
            <w:tcW w:w="1108" w:type="dxa"/>
          </w:tcPr>
          <w:p w14:paraId="19C804F1" w14:textId="77777777" w:rsidR="00636BAD" w:rsidRPr="001B4C21" w:rsidRDefault="00636BAD" w:rsidP="005559CB">
            <w:pPr>
              <w:jc w:val="center"/>
              <w:rPr>
                <w:rFonts w:ascii="Calibri" w:eastAsia="Calibri" w:hAnsi="Calibri" w:cs="Calibri"/>
                <w:b/>
                <w:bCs/>
              </w:rPr>
            </w:pPr>
          </w:p>
        </w:tc>
        <w:tc>
          <w:tcPr>
            <w:tcW w:w="957" w:type="dxa"/>
          </w:tcPr>
          <w:p w14:paraId="29725A3C" w14:textId="77777777" w:rsidR="00636BAD" w:rsidRPr="001B4C21" w:rsidRDefault="00636BAD" w:rsidP="005559CB">
            <w:pPr>
              <w:jc w:val="center"/>
              <w:rPr>
                <w:rFonts w:ascii="Calibri" w:eastAsia="Calibri" w:hAnsi="Calibri" w:cs="Calibri"/>
                <w:b/>
                <w:bCs/>
              </w:rPr>
            </w:pPr>
          </w:p>
        </w:tc>
      </w:tr>
      <w:tr w:rsidR="00636BAD" w:rsidRPr="001B4C21" w14:paraId="10A4E1A5" w14:textId="77777777" w:rsidTr="005559CB">
        <w:tc>
          <w:tcPr>
            <w:tcW w:w="567" w:type="dxa"/>
          </w:tcPr>
          <w:p w14:paraId="4892F96D" w14:textId="77777777" w:rsidR="00636BAD" w:rsidRPr="001B4C21" w:rsidRDefault="00636BAD" w:rsidP="005559CB">
            <w:pPr>
              <w:jc w:val="center"/>
              <w:rPr>
                <w:rFonts w:ascii="Calibri" w:eastAsia="Calibri" w:hAnsi="Calibri" w:cs="Calibri"/>
                <w:b/>
                <w:bCs/>
              </w:rPr>
            </w:pPr>
          </w:p>
        </w:tc>
        <w:tc>
          <w:tcPr>
            <w:tcW w:w="7687" w:type="dxa"/>
          </w:tcPr>
          <w:p w14:paraId="4977B61F" w14:textId="77777777" w:rsidR="00636BAD" w:rsidRPr="001B4C21" w:rsidRDefault="00636BAD" w:rsidP="005559CB">
            <w:pPr>
              <w:rPr>
                <w:rFonts w:ascii="Calibri" w:eastAsia="Calibri" w:hAnsi="Calibri" w:cs="Calibri"/>
                <w:b/>
                <w:bCs/>
              </w:rPr>
            </w:pPr>
          </w:p>
        </w:tc>
        <w:tc>
          <w:tcPr>
            <w:tcW w:w="1108" w:type="dxa"/>
          </w:tcPr>
          <w:p w14:paraId="10928FD7" w14:textId="77777777" w:rsidR="00636BAD" w:rsidRPr="001B4C21" w:rsidRDefault="00636BAD" w:rsidP="005559CB">
            <w:pPr>
              <w:jc w:val="center"/>
              <w:rPr>
                <w:rFonts w:ascii="Calibri" w:eastAsia="Calibri" w:hAnsi="Calibri" w:cs="Calibri"/>
                <w:b/>
                <w:bCs/>
              </w:rPr>
            </w:pPr>
          </w:p>
        </w:tc>
        <w:tc>
          <w:tcPr>
            <w:tcW w:w="957" w:type="dxa"/>
          </w:tcPr>
          <w:p w14:paraId="61A4F702" w14:textId="77777777" w:rsidR="00636BAD" w:rsidRPr="001B4C21" w:rsidRDefault="00636BAD" w:rsidP="005559CB">
            <w:pPr>
              <w:jc w:val="center"/>
              <w:rPr>
                <w:rFonts w:ascii="Calibri" w:eastAsia="Calibri" w:hAnsi="Calibri" w:cs="Calibri"/>
                <w:b/>
                <w:bCs/>
              </w:rPr>
            </w:pPr>
          </w:p>
        </w:tc>
      </w:tr>
      <w:tr w:rsidR="00636BAD" w:rsidRPr="001B4C21" w14:paraId="459B8726" w14:textId="77777777" w:rsidTr="005559CB">
        <w:tc>
          <w:tcPr>
            <w:tcW w:w="567" w:type="dxa"/>
          </w:tcPr>
          <w:p w14:paraId="20712938" w14:textId="77777777" w:rsidR="00636BAD" w:rsidRPr="001B4C21" w:rsidRDefault="00636BAD" w:rsidP="005559CB">
            <w:pPr>
              <w:jc w:val="center"/>
              <w:rPr>
                <w:rFonts w:ascii="Calibri" w:eastAsia="Calibri" w:hAnsi="Calibri" w:cs="Calibri"/>
                <w:b/>
                <w:bCs/>
              </w:rPr>
            </w:pPr>
          </w:p>
        </w:tc>
        <w:tc>
          <w:tcPr>
            <w:tcW w:w="7687" w:type="dxa"/>
          </w:tcPr>
          <w:p w14:paraId="30471E9D" w14:textId="77777777" w:rsidR="00636BAD" w:rsidRPr="001B4C21" w:rsidRDefault="00636BAD" w:rsidP="005559CB">
            <w:pPr>
              <w:rPr>
                <w:rFonts w:ascii="Calibri" w:eastAsia="Calibri" w:hAnsi="Calibri" w:cs="Calibri"/>
                <w:b/>
                <w:bCs/>
              </w:rPr>
            </w:pPr>
          </w:p>
        </w:tc>
        <w:tc>
          <w:tcPr>
            <w:tcW w:w="1108" w:type="dxa"/>
          </w:tcPr>
          <w:p w14:paraId="336E3BA3" w14:textId="77777777" w:rsidR="00636BAD" w:rsidRPr="001B4C21" w:rsidRDefault="00636BAD" w:rsidP="005559CB">
            <w:pPr>
              <w:jc w:val="center"/>
              <w:rPr>
                <w:rFonts w:ascii="Calibri" w:eastAsia="Calibri" w:hAnsi="Calibri" w:cs="Calibri"/>
                <w:b/>
                <w:bCs/>
              </w:rPr>
            </w:pPr>
          </w:p>
        </w:tc>
        <w:tc>
          <w:tcPr>
            <w:tcW w:w="957" w:type="dxa"/>
          </w:tcPr>
          <w:p w14:paraId="26F2A473" w14:textId="77777777" w:rsidR="00636BAD" w:rsidRPr="001B4C21" w:rsidRDefault="00636BAD" w:rsidP="005559CB">
            <w:pPr>
              <w:jc w:val="center"/>
              <w:rPr>
                <w:rFonts w:ascii="Calibri" w:eastAsia="Calibri" w:hAnsi="Calibri" w:cs="Calibri"/>
                <w:b/>
                <w:bCs/>
              </w:rPr>
            </w:pPr>
          </w:p>
        </w:tc>
      </w:tr>
    </w:tbl>
    <w:p w14:paraId="7A9C9F8F" w14:textId="77777777" w:rsidR="00636BAD" w:rsidRPr="001B4C21" w:rsidRDefault="00636BAD" w:rsidP="00636BAD">
      <w:pPr>
        <w:spacing w:after="0" w:line="259" w:lineRule="auto"/>
        <w:rPr>
          <w:rFonts w:ascii="Calibri" w:eastAsia="Calibri" w:hAnsi="Calibri" w:cs="Times New Roman"/>
          <w:b/>
          <w:bCs/>
          <w:sz w:val="24"/>
          <w:szCs w:val="24"/>
        </w:rPr>
      </w:pPr>
      <w:r w:rsidRPr="001B4C21">
        <w:rPr>
          <w:rFonts w:ascii="Calibri" w:eastAsia="Calibri" w:hAnsi="Calibri" w:cs="Times New Roman"/>
          <w:b/>
          <w:bCs/>
          <w:noProof/>
          <w:sz w:val="24"/>
          <w:szCs w:val="24"/>
          <w:lang w:eastAsia="pl-PL"/>
        </w:rPr>
        <mc:AlternateContent>
          <mc:Choice Requires="wps">
            <w:drawing>
              <wp:anchor distT="45720" distB="45720" distL="114300" distR="114300" simplePos="0" relativeHeight="251659264" behindDoc="0" locked="0" layoutInCell="1" allowOverlap="1" wp14:anchorId="0F499C8F" wp14:editId="1607DB37">
                <wp:simplePos x="0" y="0"/>
                <wp:positionH relativeFrom="column">
                  <wp:posOffset>1991995</wp:posOffset>
                </wp:positionH>
                <wp:positionV relativeFrom="paragraph">
                  <wp:posOffset>574675</wp:posOffset>
                </wp:positionV>
                <wp:extent cx="525145" cy="367030"/>
                <wp:effectExtent l="0" t="0" r="825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67030"/>
                        </a:xfrm>
                        <a:prstGeom prst="rect">
                          <a:avLst/>
                        </a:prstGeom>
                        <a:solidFill>
                          <a:srgbClr val="FFFFFF"/>
                        </a:solidFill>
                        <a:ln w="9525">
                          <a:noFill/>
                          <a:miter lim="800000"/>
                          <a:headEnd/>
                          <a:tailEnd/>
                        </a:ln>
                      </wps:spPr>
                      <wps:txbx>
                        <w:txbxContent>
                          <w:p w14:paraId="47F878DD" w14:textId="77777777" w:rsidR="00636BAD" w:rsidRPr="00D1410E" w:rsidRDefault="00636BAD" w:rsidP="00636BAD">
                            <w:pPr>
                              <w:rPr>
                                <w:sz w:val="20"/>
                                <w:szCs w:val="20"/>
                              </w:rPr>
                            </w:pPr>
                            <w:r w:rsidRPr="00D1410E">
                              <w:rPr>
                                <w:sz w:val="20"/>
                                <w:szCs w:val="20"/>
                              </w:rPr>
                              <w:t>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99C8F" id="_x0000_t202" coordsize="21600,21600" o:spt="202" path="m,l,21600r21600,l21600,xe">
                <v:stroke joinstyle="miter"/>
                <v:path gradientshapeok="t" o:connecttype="rect"/>
              </v:shapetype>
              <v:shape id="Pole tekstowe 2" o:spid="_x0000_s1026" type="#_x0000_t202" style="position:absolute;margin-left:156.85pt;margin-top:45.25pt;width:41.35pt;height:2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rDAIAAPUDAAAOAAAAZHJzL2Uyb0RvYy54bWysU8tu2zAQvBfoPxC815IdOw/BcpA6dVEg&#10;fQBJP4CiKIsoxWWXtCX367ukHMdIb0F1ILja5XB2dri8HTrD9gq9Blvy6STnTFkJtbbbkv982ny4&#10;5swHYWthwKqSH5Tnt6v375a9K9QMWjC1QkYg1he9K3kbgiuyzMtWdcJPwClLyQawE4FC3GY1ip7Q&#10;O5PN8vwy6wFrhyCV9/T3fkzyVcJvGiXD96bxKjBTcuIW0oppreKarZai2KJwrZZHGuINLDqhLV16&#10;groXQbAd6n+gOi0RPDRhIqHLoGm0VKkH6maav+rmsRVOpV5IHO9OMvn/Byu/7R/dD2Rh+AgDDTA1&#10;4d0DyF+eWVi3wm7VHSL0rRI1XTyNkmW988XxaJTaFz6CVP1XqGnIYhcgAQ0NdlEV6pMROg3gcBJd&#10;DYFJ+rmYLabzBWeSUheXV/lFGkomiufDDn34rKBjcVNypJkmcLF/8CGSEcVzSbzLg9H1RhuTAtxW&#10;a4NsL2j+m/Ql/q/KjGV9yW+ISkK2EM8na3Q6kD+N7kp+ncdvdEwU45OtU0kQ2ox7YmLsUZ0oyChN&#10;GKqBCqNKFdQH0glh9CG9G9q0gH8468mDJfe/dwIVZ+aLJa1vpvN5NG0K5ourGQV4nqnOM8JKgip5&#10;4GzcrkMyetTBwh3NpNFJrxcmR67krSTj8R1E857Hqerlta7+AgAA//8DAFBLAwQUAAYACAAAACEA&#10;wVg37N4AAAAKAQAADwAAAGRycy9kb3ducmV2LnhtbEyP0U6DQBBF3038h82Y+GLsUqFQkKVRE42v&#10;rf2AgZ0CkZ0l7LbQv3d90sfJPbn3TLlbzCAuNLnesoL1KgJB3Fjdc6vg+PX+uAXhPLLGwTIpuJKD&#10;XXV7U2Kh7cx7uhx8K0IJuwIVdN6PhZSu6cigW9mROGQnOxn04ZxaqSecQ7kZ5FMUpdJgz2Ghw5He&#10;Omq+D2ej4PQ5P2zyuf7wx2yfpK/YZ7W9KnV/t7w8g/C0+D8YfvWDOlTBqbZn1k4MCuJ1nAVUQR5t&#10;QAQgztMERB3IZBuDrEr5/4XqBwAA//8DAFBLAQItABQABgAIAAAAIQC2gziS/gAAAOEBAAATAAAA&#10;AAAAAAAAAAAAAAAAAABbQ29udGVudF9UeXBlc10ueG1sUEsBAi0AFAAGAAgAAAAhADj9If/WAAAA&#10;lAEAAAsAAAAAAAAAAAAAAAAALwEAAF9yZWxzLy5yZWxzUEsBAi0AFAAGAAgAAAAhAG6VQesMAgAA&#10;9QMAAA4AAAAAAAAAAAAAAAAALgIAAGRycy9lMm9Eb2MueG1sUEsBAi0AFAAGAAgAAAAhAMFYN+ze&#10;AAAACgEAAA8AAAAAAAAAAAAAAAAAZgQAAGRycy9kb3ducmV2LnhtbFBLBQYAAAAABAAEAPMAAABx&#10;BQAAAAA=&#10;" stroked="f">
                <v:textbox>
                  <w:txbxContent>
                    <w:p w14:paraId="47F878DD" w14:textId="77777777" w:rsidR="00636BAD" w:rsidRPr="00D1410E" w:rsidRDefault="00636BAD" w:rsidP="00636BAD">
                      <w:pPr>
                        <w:rPr>
                          <w:sz w:val="20"/>
                          <w:szCs w:val="20"/>
                        </w:rPr>
                      </w:pPr>
                      <w:r w:rsidRPr="00D1410E">
                        <w:rPr>
                          <w:sz w:val="20"/>
                          <w:szCs w:val="20"/>
                        </w:rPr>
                        <w:t>m.p.</w:t>
                      </w:r>
                    </w:p>
                  </w:txbxContent>
                </v:textbox>
                <w10:wrap type="square"/>
              </v:shape>
            </w:pict>
          </mc:Fallback>
        </mc:AlternateConten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tblGrid>
      <w:tr w:rsidR="00636BAD" w:rsidRPr="00DE6439" w14:paraId="7F683CD2" w14:textId="77777777" w:rsidTr="005559CB">
        <w:trPr>
          <w:jc w:val="right"/>
        </w:trPr>
        <w:tc>
          <w:tcPr>
            <w:tcW w:w="5296" w:type="dxa"/>
          </w:tcPr>
          <w:p w14:paraId="65A21A39" w14:textId="77777777" w:rsidR="00636BAD" w:rsidRPr="00DE6439" w:rsidRDefault="00636BAD" w:rsidP="005559CB">
            <w:pPr>
              <w:tabs>
                <w:tab w:val="left" w:pos="1100"/>
                <w:tab w:val="center" w:pos="2540"/>
                <w:tab w:val="left" w:pos="3368"/>
              </w:tabs>
              <w:jc w:val="center"/>
              <w:rPr>
                <w:rFonts w:ascii="Calibri" w:eastAsia="Calibri" w:hAnsi="Calibri" w:cs="Times New Roman"/>
              </w:rPr>
            </w:pPr>
            <w:r w:rsidRPr="00DE6439">
              <w:rPr>
                <w:rFonts w:ascii="Calibri" w:eastAsia="Calibri" w:hAnsi="Calibri" w:cs="Times New Roman"/>
              </w:rPr>
              <w:t>z up. Kierownika Składu Zegrze 2 RBLog.</w:t>
            </w:r>
          </w:p>
          <w:p w14:paraId="16D4DE7E" w14:textId="77777777" w:rsidR="00636BAD" w:rsidRPr="00DE6439" w:rsidRDefault="00636BAD" w:rsidP="005559CB">
            <w:pPr>
              <w:tabs>
                <w:tab w:val="left" w:pos="1100"/>
                <w:tab w:val="center" w:pos="2540"/>
                <w:tab w:val="left" w:pos="3368"/>
              </w:tabs>
              <w:jc w:val="center"/>
              <w:rPr>
                <w:rFonts w:ascii="Calibri" w:eastAsia="Calibri" w:hAnsi="Calibri" w:cs="Times New Roman"/>
              </w:rPr>
            </w:pPr>
            <w:r w:rsidRPr="00DE6439">
              <w:rPr>
                <w:rFonts w:ascii="Calibri" w:eastAsia="Calibri" w:hAnsi="Calibri" w:cs="Times New Roman"/>
              </w:rPr>
              <w:t>Kierownik magazynu</w:t>
            </w:r>
          </w:p>
        </w:tc>
      </w:tr>
      <w:tr w:rsidR="00636BAD" w:rsidRPr="00DE6439" w14:paraId="5C85D7FA" w14:textId="77777777" w:rsidTr="005559CB">
        <w:trPr>
          <w:jc w:val="right"/>
        </w:trPr>
        <w:tc>
          <w:tcPr>
            <w:tcW w:w="5296" w:type="dxa"/>
          </w:tcPr>
          <w:p w14:paraId="5CF23534" w14:textId="77777777" w:rsidR="00636BAD" w:rsidRPr="00DE6439" w:rsidRDefault="00636BAD" w:rsidP="005559CB">
            <w:pPr>
              <w:tabs>
                <w:tab w:val="left" w:pos="3368"/>
              </w:tabs>
              <w:jc w:val="center"/>
              <w:rPr>
                <w:rFonts w:ascii="Calibri" w:eastAsia="Calibri" w:hAnsi="Calibri" w:cs="Times New Roman"/>
              </w:rPr>
            </w:pPr>
          </w:p>
          <w:p w14:paraId="52F001E7" w14:textId="77777777" w:rsidR="00636BAD" w:rsidRPr="00DE6439" w:rsidRDefault="00636BAD" w:rsidP="005559CB">
            <w:pPr>
              <w:tabs>
                <w:tab w:val="left" w:pos="3368"/>
              </w:tabs>
              <w:jc w:val="center"/>
              <w:rPr>
                <w:rFonts w:ascii="Calibri" w:eastAsia="Calibri" w:hAnsi="Calibri" w:cs="Times New Roman"/>
              </w:rPr>
            </w:pPr>
          </w:p>
        </w:tc>
      </w:tr>
      <w:tr w:rsidR="00636BAD" w:rsidRPr="00DE6439" w14:paraId="558D9C7E" w14:textId="77777777" w:rsidTr="005559CB">
        <w:trPr>
          <w:jc w:val="right"/>
        </w:trPr>
        <w:sdt>
          <w:sdtPr>
            <w:rPr>
              <w:rFonts w:ascii="Calibri" w:eastAsia="Calibri" w:hAnsi="Calibri" w:cs="Times New Roman"/>
            </w:rPr>
            <w:id w:val="2030365228"/>
            <w:placeholder>
              <w:docPart w:val="D780D8175B144FEA861903FDABDD7545"/>
            </w:placeholder>
            <w:text/>
          </w:sdtPr>
          <w:sdtEndPr/>
          <w:sdtContent>
            <w:tc>
              <w:tcPr>
                <w:tcW w:w="5296" w:type="dxa"/>
              </w:tcPr>
              <w:p w14:paraId="15BB8297" w14:textId="77777777" w:rsidR="00636BAD" w:rsidRPr="00DE6439" w:rsidRDefault="00636BAD" w:rsidP="005559CB">
                <w:pPr>
                  <w:tabs>
                    <w:tab w:val="left" w:pos="3368"/>
                  </w:tabs>
                  <w:jc w:val="center"/>
                  <w:rPr>
                    <w:rFonts w:ascii="Calibri" w:eastAsia="Calibri" w:hAnsi="Calibri" w:cs="Times New Roman"/>
                  </w:rPr>
                </w:pPr>
                <w:r w:rsidRPr="00DE6439">
                  <w:rPr>
                    <w:rFonts w:ascii="Calibri" w:eastAsia="Calibri" w:hAnsi="Calibri" w:cs="Times New Roman"/>
                  </w:rPr>
                  <w:t>………………………</w:t>
                </w:r>
              </w:p>
            </w:tc>
          </w:sdtContent>
        </w:sdt>
      </w:tr>
      <w:tr w:rsidR="00636BAD" w:rsidRPr="00DE6439" w14:paraId="48753BF2" w14:textId="77777777" w:rsidTr="005559CB">
        <w:trPr>
          <w:jc w:val="right"/>
        </w:trPr>
        <w:tc>
          <w:tcPr>
            <w:tcW w:w="5296" w:type="dxa"/>
          </w:tcPr>
          <w:p w14:paraId="34B96C1C" w14:textId="77777777" w:rsidR="00636BAD" w:rsidRPr="00DE6439" w:rsidRDefault="00636BAD" w:rsidP="005559CB">
            <w:pPr>
              <w:tabs>
                <w:tab w:val="left" w:pos="3368"/>
              </w:tabs>
              <w:jc w:val="center"/>
              <w:rPr>
                <w:rFonts w:ascii="Calibri" w:eastAsia="Calibri" w:hAnsi="Calibri" w:cs="Times New Roman"/>
              </w:rPr>
            </w:pPr>
            <w:r w:rsidRPr="00DE6439">
              <w:rPr>
                <w:rFonts w:ascii="Calibri" w:eastAsia="Calibri" w:hAnsi="Calibri" w:cs="Times New Roman"/>
              </w:rPr>
              <w:t>……………………………………………………</w:t>
            </w:r>
          </w:p>
        </w:tc>
      </w:tr>
      <w:tr w:rsidR="00636BAD" w:rsidRPr="00DE6439" w14:paraId="3F08B5D5" w14:textId="77777777" w:rsidTr="005559CB">
        <w:trPr>
          <w:trHeight w:val="411"/>
          <w:jc w:val="right"/>
        </w:trPr>
        <w:tc>
          <w:tcPr>
            <w:tcW w:w="5296" w:type="dxa"/>
          </w:tcPr>
          <w:p w14:paraId="5489A195" w14:textId="77777777" w:rsidR="00636BAD" w:rsidRPr="00DE6439" w:rsidRDefault="00636BAD" w:rsidP="005559CB">
            <w:pPr>
              <w:tabs>
                <w:tab w:val="left" w:pos="3368"/>
              </w:tabs>
              <w:jc w:val="center"/>
              <w:rPr>
                <w:rFonts w:ascii="Calibri" w:eastAsia="Calibri" w:hAnsi="Calibri" w:cs="Times New Roman"/>
                <w:sz w:val="16"/>
                <w:szCs w:val="16"/>
              </w:rPr>
            </w:pPr>
            <w:r w:rsidRPr="00DE6439">
              <w:rPr>
                <w:rFonts w:ascii="Calibri" w:eastAsia="Calibri" w:hAnsi="Calibri" w:cs="Times New Roman"/>
                <w:sz w:val="16"/>
                <w:szCs w:val="16"/>
              </w:rPr>
              <w:t>czytelnie imię i nazwisko lub pieczątka imienna</w:t>
            </w:r>
            <w:r w:rsidRPr="00DE6439">
              <w:rPr>
                <w:rFonts w:ascii="Calibri" w:eastAsia="Calibri" w:hAnsi="Calibri" w:cs="Times New Roman"/>
                <w:sz w:val="16"/>
                <w:szCs w:val="16"/>
              </w:rPr>
              <w:br/>
              <w:t xml:space="preserve"> i podpis</w:t>
            </w:r>
          </w:p>
        </w:tc>
      </w:tr>
    </w:tbl>
    <w:p w14:paraId="4C348B03" w14:textId="77777777" w:rsidR="00636BAD" w:rsidRPr="001B4C21" w:rsidRDefault="00636BAD" w:rsidP="005559CB">
      <w:pPr>
        <w:tabs>
          <w:tab w:val="left" w:pos="6111"/>
        </w:tabs>
        <w:spacing w:after="160" w:line="259" w:lineRule="auto"/>
        <w:rPr>
          <w:rFonts w:ascii="Calibri" w:eastAsia="Calibri" w:hAnsi="Calibri" w:cs="Times New Roman"/>
          <w:b/>
          <w:bCs/>
          <w:sz w:val="24"/>
          <w:szCs w:val="24"/>
        </w:rPr>
      </w:pPr>
    </w:p>
    <w:p w14:paraId="16C5DBBE" w14:textId="77777777" w:rsidR="00636BAD" w:rsidRPr="001B4C21" w:rsidRDefault="00636BAD" w:rsidP="005559CB">
      <w:pPr>
        <w:tabs>
          <w:tab w:val="center" w:pos="5413"/>
        </w:tabs>
        <w:spacing w:after="160" w:line="259" w:lineRule="auto"/>
        <w:ind w:left="360"/>
        <w:rPr>
          <w:rFonts w:ascii="Calibri" w:eastAsia="Calibri" w:hAnsi="Calibri" w:cs="Times New Roman"/>
          <w:sz w:val="24"/>
          <w:szCs w:val="24"/>
        </w:rPr>
      </w:pPr>
    </w:p>
    <w:p w14:paraId="3F8BBFD8" w14:textId="77777777" w:rsidR="00636BAD" w:rsidRPr="001B4C21" w:rsidRDefault="00636BAD" w:rsidP="005559CB">
      <w:pPr>
        <w:tabs>
          <w:tab w:val="center" w:pos="5413"/>
        </w:tabs>
        <w:spacing w:after="160" w:line="259" w:lineRule="auto"/>
        <w:ind w:left="360"/>
        <w:rPr>
          <w:rFonts w:ascii="Calibri" w:eastAsia="Calibri" w:hAnsi="Calibri" w:cs="Times New Roman"/>
          <w:sz w:val="24"/>
          <w:szCs w:val="24"/>
        </w:rPr>
      </w:pPr>
    </w:p>
    <w:p w14:paraId="6F4BA7AB" w14:textId="77777777" w:rsidR="00636BAD" w:rsidRPr="001B4C21" w:rsidRDefault="00883D0F" w:rsidP="005559CB">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207765468"/>
          <w:lock w:val="contentLocked"/>
          <w:placeholder>
            <w:docPart w:val="D1D5F6D1656C48E9B8EB5B0BE14C3A26"/>
          </w:placeholder>
        </w:sdtPr>
        <w:sdtEndPr/>
        <w:sdtContent>
          <w:r w:rsidR="00636BAD" w:rsidRPr="001B4C21">
            <w:rPr>
              <w:rFonts w:ascii="Calibri" w:eastAsia="Calibri" w:hAnsi="Calibri" w:cs="Times New Roman"/>
              <w:b/>
              <w:bCs/>
            </w:rPr>
            <w:t>1. Eksploatacja urządzenia</w:t>
          </w:r>
        </w:sdtContent>
      </w:sdt>
      <w:r w:rsidR="00636BAD" w:rsidRPr="001B4C21">
        <w:rPr>
          <w:rFonts w:ascii="Calibri" w:eastAsia="Calibri" w:hAnsi="Calibri" w:cs="Times New Roman"/>
        </w:rPr>
        <w:tab/>
      </w:r>
    </w:p>
    <w:tbl>
      <w:tblPr>
        <w:tblStyle w:val="Tabela-Siatka"/>
        <w:tblW w:w="0" w:type="auto"/>
        <w:tblLook w:val="04A0" w:firstRow="1" w:lastRow="0" w:firstColumn="1" w:lastColumn="0" w:noHBand="0" w:noVBand="1"/>
      </w:tblPr>
      <w:tblGrid>
        <w:gridCol w:w="1222"/>
        <w:gridCol w:w="2992"/>
        <w:gridCol w:w="2081"/>
        <w:gridCol w:w="1606"/>
        <w:gridCol w:w="1159"/>
      </w:tblGrid>
      <w:tr w:rsidR="00636BAD" w:rsidRPr="001B4C21" w14:paraId="777113D0" w14:textId="77777777" w:rsidTr="005559CB">
        <w:tc>
          <w:tcPr>
            <w:tcW w:w="1222" w:type="dxa"/>
          </w:tcPr>
          <w:p w14:paraId="446C4208" w14:textId="77777777" w:rsidR="00636BAD" w:rsidRPr="001B4C21" w:rsidRDefault="00883D0F" w:rsidP="005559CB">
            <w:pPr>
              <w:tabs>
                <w:tab w:val="left" w:pos="522"/>
              </w:tabs>
              <w:spacing w:before="120"/>
              <w:jc w:val="center"/>
              <w:rPr>
                <w:rFonts w:ascii="Calibri" w:eastAsia="Calibri" w:hAnsi="Calibri" w:cs="Times New Roman"/>
              </w:rPr>
            </w:pPr>
            <w:sdt>
              <w:sdtPr>
                <w:rPr>
                  <w:rFonts w:ascii="Calibri" w:eastAsia="Calibri" w:hAnsi="Calibri" w:cs="Times New Roman"/>
                </w:rPr>
                <w:id w:val="-798450348"/>
                <w:lock w:val="contentLocked"/>
                <w:placeholder>
                  <w:docPart w:val="ED2445D091CD434D9C984F69ED9A48A3"/>
                </w:placeholder>
              </w:sdtPr>
              <w:sdtEndPr/>
              <w:sdtContent>
                <w:r w:rsidR="00636BAD" w:rsidRPr="001B4C21">
                  <w:rPr>
                    <w:rFonts w:ascii="Calibri" w:eastAsia="Calibri" w:hAnsi="Calibri" w:cs="Times New Roman"/>
                  </w:rPr>
                  <w:t>Data otrzymania</w:t>
                </w:r>
              </w:sdtContent>
            </w:sdt>
          </w:p>
        </w:tc>
        <w:sdt>
          <w:sdtPr>
            <w:rPr>
              <w:rFonts w:ascii="Calibri" w:eastAsia="Calibri" w:hAnsi="Calibri" w:cs="Times New Roman"/>
            </w:rPr>
            <w:id w:val="-1975980056"/>
            <w:placeholder>
              <w:docPart w:val="4CE90939748F4FF580A4816E24E10D0A"/>
            </w:placeholder>
          </w:sdtPr>
          <w:sdtEndPr/>
          <w:sdtContent>
            <w:tc>
              <w:tcPr>
                <w:tcW w:w="3431" w:type="dxa"/>
              </w:tcPr>
              <w:sdt>
                <w:sdtPr>
                  <w:rPr>
                    <w:rFonts w:ascii="Calibri" w:eastAsia="Calibri" w:hAnsi="Calibri" w:cs="Times New Roman"/>
                  </w:rPr>
                  <w:id w:val="-155225868"/>
                  <w:lock w:val="contentLocked"/>
                  <w:placeholder>
                    <w:docPart w:val="E2E5F6B342CA48D3892B58EE1B4D1E42"/>
                  </w:placeholder>
                  <w:showingPlcHdr/>
                </w:sdtPr>
                <w:sdtEndPr/>
                <w:sdtContent>
                  <w:p w14:paraId="082E10F0" w14:textId="77777777" w:rsidR="00636BAD" w:rsidRPr="001B4C21" w:rsidRDefault="00636BAD" w:rsidP="005559CB">
                    <w:pPr>
                      <w:tabs>
                        <w:tab w:val="left" w:pos="522"/>
                      </w:tabs>
                      <w:jc w:val="center"/>
                      <w:rPr>
                        <w:rFonts w:ascii="Calibri" w:eastAsia="Calibri" w:hAnsi="Calibri" w:cs="Times New Roman"/>
                      </w:rPr>
                    </w:pPr>
                    <w:r w:rsidRPr="001B4C21">
                      <w:rPr>
                        <w:rFonts w:ascii="Calibri" w:eastAsia="Calibri" w:hAnsi="Calibri" w:cs="Times New Roman"/>
                      </w:rPr>
                      <w:t>Nr Jednostki Wojskowej/pododdziału</w:t>
                    </w:r>
                    <w:r w:rsidRPr="001B4C21">
                      <w:rPr>
                        <w:rFonts w:ascii="Calibri" w:eastAsia="Calibri" w:hAnsi="Calibri" w:cs="Times New Roman"/>
                        <w:color w:val="808080"/>
                      </w:rPr>
                      <w:t>.</w:t>
                    </w:r>
                  </w:p>
                </w:sdtContent>
              </w:sdt>
            </w:tc>
          </w:sdtContent>
        </w:sdt>
        <w:sdt>
          <w:sdtPr>
            <w:rPr>
              <w:rFonts w:ascii="Calibri" w:eastAsia="Calibri" w:hAnsi="Calibri" w:cs="Times New Roman"/>
            </w:rPr>
            <w:id w:val="265825773"/>
            <w:lock w:val="contentLocked"/>
            <w:placeholder>
              <w:docPart w:val="ED2445D091CD434D9C984F69ED9A48A3"/>
            </w:placeholder>
          </w:sdtPr>
          <w:sdtEndPr/>
          <w:sdtContent>
            <w:tc>
              <w:tcPr>
                <w:tcW w:w="2430" w:type="dxa"/>
              </w:tcPr>
              <w:p w14:paraId="6A4C8D78" w14:textId="77777777" w:rsidR="00636BAD" w:rsidRPr="001B4C21" w:rsidRDefault="00636BAD" w:rsidP="005559CB">
                <w:pPr>
                  <w:tabs>
                    <w:tab w:val="left" w:pos="522"/>
                  </w:tabs>
                  <w:spacing w:before="120"/>
                  <w:rPr>
                    <w:rFonts w:ascii="Calibri" w:eastAsia="Calibri" w:hAnsi="Calibri" w:cs="Times New Roman"/>
                  </w:rPr>
                </w:pPr>
                <w:r w:rsidRPr="001B4C21">
                  <w:rPr>
                    <w:rFonts w:ascii="Calibri" w:eastAsia="Calibri" w:hAnsi="Calibri" w:cs="Times New Roman"/>
                  </w:rPr>
                  <w:t>Odpowiedzialny</w:t>
                </w:r>
              </w:p>
            </w:tc>
          </w:sdtContent>
        </w:sdt>
        <w:tc>
          <w:tcPr>
            <w:tcW w:w="1984" w:type="dxa"/>
          </w:tcPr>
          <w:sdt>
            <w:sdtPr>
              <w:rPr>
                <w:rFonts w:ascii="Calibri" w:eastAsia="Calibri" w:hAnsi="Calibri" w:cs="Times New Roman"/>
              </w:rPr>
              <w:id w:val="-2107948771"/>
              <w:lock w:val="contentLocked"/>
              <w:placeholder>
                <w:docPart w:val="ED2445D091CD434D9C984F69ED9A48A3"/>
              </w:placeholder>
            </w:sdtPr>
            <w:sdtEndPr/>
            <w:sdtContent>
              <w:p w14:paraId="15DC1CF9" w14:textId="77777777" w:rsidR="00636BAD" w:rsidRPr="001B4C21" w:rsidRDefault="00636BAD" w:rsidP="005559CB">
                <w:pPr>
                  <w:tabs>
                    <w:tab w:val="left" w:pos="522"/>
                  </w:tabs>
                  <w:jc w:val="center"/>
                  <w:rPr>
                    <w:rFonts w:ascii="Calibri" w:eastAsia="Calibri" w:hAnsi="Calibri" w:cs="Times New Roman"/>
                  </w:rPr>
                </w:pPr>
                <w:r w:rsidRPr="001B4C21">
                  <w:rPr>
                    <w:rFonts w:ascii="Calibri" w:eastAsia="Calibri" w:hAnsi="Calibri" w:cs="Times New Roman"/>
                  </w:rPr>
                  <w:t>Nr rozkazu dziennego</w:t>
                </w:r>
              </w:p>
            </w:sdtContent>
          </w:sdt>
        </w:tc>
        <w:sdt>
          <w:sdtPr>
            <w:rPr>
              <w:rFonts w:ascii="Calibri" w:eastAsia="Calibri" w:hAnsi="Calibri" w:cs="Times New Roman"/>
            </w:rPr>
            <w:id w:val="1697351780"/>
            <w:placeholder>
              <w:docPart w:val="ED2445D091CD434D9C984F69ED9A48A3"/>
            </w:placeholder>
          </w:sdtPr>
          <w:sdtEndPr/>
          <w:sdtContent>
            <w:tc>
              <w:tcPr>
                <w:tcW w:w="1389" w:type="dxa"/>
              </w:tcPr>
              <w:p w14:paraId="385030E8" w14:textId="77777777" w:rsidR="00636BAD" w:rsidRPr="001B4C21" w:rsidRDefault="00883D0F" w:rsidP="005559CB">
                <w:pPr>
                  <w:tabs>
                    <w:tab w:val="left" w:pos="522"/>
                  </w:tabs>
                  <w:spacing w:before="120"/>
                  <w:rPr>
                    <w:rFonts w:ascii="Calibri" w:eastAsia="Calibri" w:hAnsi="Calibri" w:cs="Times New Roman"/>
                  </w:rPr>
                </w:pPr>
                <w:sdt>
                  <w:sdtPr>
                    <w:rPr>
                      <w:rFonts w:ascii="Calibri" w:eastAsia="Calibri" w:hAnsi="Calibri" w:cs="Times New Roman"/>
                    </w:rPr>
                    <w:id w:val="-2061543341"/>
                    <w:lock w:val="contentLocked"/>
                    <w:placeholder>
                      <w:docPart w:val="ED2445D091CD434D9C984F69ED9A48A3"/>
                    </w:placeholder>
                  </w:sdtPr>
                  <w:sdtEndPr/>
                  <w:sdtContent>
                    <w:r w:rsidR="00636BAD" w:rsidRPr="001B4C21">
                      <w:rPr>
                        <w:rFonts w:ascii="Calibri" w:eastAsia="Calibri" w:hAnsi="Calibri" w:cs="Times New Roman"/>
                      </w:rPr>
                      <w:t>Podpis i pieczęć</w:t>
                    </w:r>
                  </w:sdtContent>
                </w:sdt>
              </w:p>
            </w:tc>
          </w:sdtContent>
        </w:sdt>
      </w:tr>
      <w:tr w:rsidR="00636BAD" w:rsidRPr="001B4C21" w14:paraId="701E6365" w14:textId="77777777" w:rsidTr="005559CB">
        <w:tc>
          <w:tcPr>
            <w:tcW w:w="1222" w:type="dxa"/>
          </w:tcPr>
          <w:p w14:paraId="4812031B" w14:textId="77777777" w:rsidR="00636BAD" w:rsidRPr="001B4C21" w:rsidRDefault="00636BAD" w:rsidP="005559CB">
            <w:pPr>
              <w:tabs>
                <w:tab w:val="left" w:pos="522"/>
              </w:tabs>
              <w:rPr>
                <w:rFonts w:ascii="Calibri" w:eastAsia="Calibri" w:hAnsi="Calibri" w:cs="Times New Roman"/>
              </w:rPr>
            </w:pPr>
          </w:p>
        </w:tc>
        <w:tc>
          <w:tcPr>
            <w:tcW w:w="3431" w:type="dxa"/>
          </w:tcPr>
          <w:p w14:paraId="760DF60D" w14:textId="77777777" w:rsidR="00636BAD" w:rsidRPr="001B4C21" w:rsidRDefault="00636BAD" w:rsidP="005559CB">
            <w:pPr>
              <w:tabs>
                <w:tab w:val="left" w:pos="522"/>
              </w:tabs>
              <w:spacing w:before="120"/>
              <w:jc w:val="center"/>
              <w:rPr>
                <w:rFonts w:ascii="Calibri" w:eastAsia="Calibri" w:hAnsi="Calibri" w:cs="Times New Roman"/>
              </w:rPr>
            </w:pPr>
          </w:p>
        </w:tc>
        <w:tc>
          <w:tcPr>
            <w:tcW w:w="2430" w:type="dxa"/>
          </w:tcPr>
          <w:p w14:paraId="10A5495C" w14:textId="77777777" w:rsidR="00636BAD" w:rsidRPr="001B4C21" w:rsidRDefault="00636BAD" w:rsidP="005559CB">
            <w:pPr>
              <w:tabs>
                <w:tab w:val="left" w:pos="522"/>
              </w:tabs>
              <w:rPr>
                <w:rFonts w:ascii="Calibri" w:eastAsia="Calibri" w:hAnsi="Calibri" w:cs="Times New Roman"/>
                <w:sz w:val="18"/>
                <w:szCs w:val="18"/>
              </w:rPr>
            </w:pPr>
          </w:p>
          <w:p w14:paraId="2FFC12FC" w14:textId="77777777" w:rsidR="00636BAD" w:rsidRPr="001B4C21" w:rsidRDefault="00636BAD" w:rsidP="005559CB">
            <w:pPr>
              <w:rPr>
                <w:rFonts w:ascii="Calibri" w:eastAsia="Calibri" w:hAnsi="Calibri" w:cs="Times New Roman"/>
                <w:sz w:val="18"/>
                <w:szCs w:val="18"/>
              </w:rPr>
            </w:pPr>
          </w:p>
        </w:tc>
        <w:tc>
          <w:tcPr>
            <w:tcW w:w="1984" w:type="dxa"/>
          </w:tcPr>
          <w:p w14:paraId="747108BD" w14:textId="77777777" w:rsidR="00636BAD" w:rsidRPr="001B4C21" w:rsidRDefault="00636BAD" w:rsidP="005559CB">
            <w:pPr>
              <w:tabs>
                <w:tab w:val="left" w:pos="522"/>
              </w:tabs>
              <w:spacing w:before="120"/>
              <w:rPr>
                <w:rFonts w:ascii="Calibri" w:eastAsia="Calibri" w:hAnsi="Calibri" w:cs="Times New Roman"/>
              </w:rPr>
            </w:pPr>
          </w:p>
        </w:tc>
        <w:tc>
          <w:tcPr>
            <w:tcW w:w="1389" w:type="dxa"/>
          </w:tcPr>
          <w:p w14:paraId="2F692788" w14:textId="77777777" w:rsidR="00636BAD" w:rsidRPr="001B4C21" w:rsidRDefault="00636BAD" w:rsidP="005559CB">
            <w:pPr>
              <w:tabs>
                <w:tab w:val="left" w:pos="522"/>
              </w:tabs>
              <w:jc w:val="center"/>
              <w:rPr>
                <w:rFonts w:ascii="Calibri" w:eastAsia="Calibri" w:hAnsi="Calibri" w:cs="Times New Roman"/>
              </w:rPr>
            </w:pPr>
          </w:p>
        </w:tc>
      </w:tr>
      <w:tr w:rsidR="00636BAD" w:rsidRPr="001B4C21" w14:paraId="3C119950" w14:textId="77777777" w:rsidTr="005559CB">
        <w:tc>
          <w:tcPr>
            <w:tcW w:w="1222" w:type="dxa"/>
          </w:tcPr>
          <w:p w14:paraId="58D81579" w14:textId="77777777" w:rsidR="00636BAD" w:rsidRPr="001B4C21" w:rsidRDefault="00636BAD" w:rsidP="005559CB">
            <w:pPr>
              <w:tabs>
                <w:tab w:val="left" w:pos="522"/>
              </w:tabs>
              <w:rPr>
                <w:rFonts w:ascii="Calibri" w:eastAsia="Calibri" w:hAnsi="Calibri" w:cs="Times New Roman"/>
                <w:sz w:val="40"/>
                <w:szCs w:val="40"/>
              </w:rPr>
            </w:pPr>
          </w:p>
        </w:tc>
        <w:tc>
          <w:tcPr>
            <w:tcW w:w="3431" w:type="dxa"/>
          </w:tcPr>
          <w:p w14:paraId="74BC9F7E" w14:textId="77777777" w:rsidR="00636BAD" w:rsidRPr="001B4C21" w:rsidRDefault="00636BAD" w:rsidP="005559CB">
            <w:pPr>
              <w:tabs>
                <w:tab w:val="left" w:pos="522"/>
              </w:tabs>
              <w:rPr>
                <w:rFonts w:ascii="Calibri" w:eastAsia="Calibri" w:hAnsi="Calibri" w:cs="Times New Roman"/>
                <w:sz w:val="40"/>
                <w:szCs w:val="40"/>
              </w:rPr>
            </w:pPr>
          </w:p>
        </w:tc>
        <w:tc>
          <w:tcPr>
            <w:tcW w:w="2430" w:type="dxa"/>
          </w:tcPr>
          <w:p w14:paraId="033F8B21" w14:textId="77777777" w:rsidR="00636BAD" w:rsidRPr="001B4C21" w:rsidRDefault="00636BAD" w:rsidP="005559CB">
            <w:pPr>
              <w:tabs>
                <w:tab w:val="left" w:pos="522"/>
              </w:tabs>
              <w:rPr>
                <w:rFonts w:ascii="Calibri" w:eastAsia="Calibri" w:hAnsi="Calibri" w:cs="Times New Roman"/>
                <w:sz w:val="40"/>
                <w:szCs w:val="40"/>
              </w:rPr>
            </w:pPr>
          </w:p>
        </w:tc>
        <w:tc>
          <w:tcPr>
            <w:tcW w:w="1984" w:type="dxa"/>
          </w:tcPr>
          <w:p w14:paraId="37C92943" w14:textId="77777777" w:rsidR="00636BAD" w:rsidRPr="001B4C21" w:rsidRDefault="00636BAD" w:rsidP="005559CB">
            <w:pPr>
              <w:tabs>
                <w:tab w:val="left" w:pos="522"/>
              </w:tabs>
              <w:rPr>
                <w:rFonts w:ascii="Calibri" w:eastAsia="Calibri" w:hAnsi="Calibri" w:cs="Times New Roman"/>
                <w:sz w:val="40"/>
                <w:szCs w:val="40"/>
              </w:rPr>
            </w:pPr>
          </w:p>
        </w:tc>
        <w:tc>
          <w:tcPr>
            <w:tcW w:w="1389" w:type="dxa"/>
          </w:tcPr>
          <w:p w14:paraId="3B40B2A1"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701067A2" w14:textId="77777777" w:rsidTr="005559CB">
        <w:tc>
          <w:tcPr>
            <w:tcW w:w="1222" w:type="dxa"/>
          </w:tcPr>
          <w:p w14:paraId="0A336F34" w14:textId="77777777" w:rsidR="00636BAD" w:rsidRPr="001B4C21" w:rsidRDefault="00636BAD" w:rsidP="005559CB">
            <w:pPr>
              <w:tabs>
                <w:tab w:val="left" w:pos="522"/>
              </w:tabs>
              <w:rPr>
                <w:rFonts w:ascii="Calibri" w:eastAsia="Calibri" w:hAnsi="Calibri" w:cs="Times New Roman"/>
                <w:sz w:val="40"/>
                <w:szCs w:val="40"/>
              </w:rPr>
            </w:pPr>
          </w:p>
        </w:tc>
        <w:tc>
          <w:tcPr>
            <w:tcW w:w="3431" w:type="dxa"/>
          </w:tcPr>
          <w:p w14:paraId="723DC8E6" w14:textId="77777777" w:rsidR="00636BAD" w:rsidRPr="001B4C21" w:rsidRDefault="00636BAD" w:rsidP="005559CB">
            <w:pPr>
              <w:tabs>
                <w:tab w:val="left" w:pos="522"/>
              </w:tabs>
              <w:rPr>
                <w:rFonts w:ascii="Calibri" w:eastAsia="Calibri" w:hAnsi="Calibri" w:cs="Times New Roman"/>
                <w:sz w:val="40"/>
                <w:szCs w:val="40"/>
              </w:rPr>
            </w:pPr>
          </w:p>
        </w:tc>
        <w:tc>
          <w:tcPr>
            <w:tcW w:w="2430" w:type="dxa"/>
          </w:tcPr>
          <w:p w14:paraId="4751036F" w14:textId="77777777" w:rsidR="00636BAD" w:rsidRPr="001B4C21" w:rsidRDefault="00636BAD" w:rsidP="005559CB">
            <w:pPr>
              <w:tabs>
                <w:tab w:val="left" w:pos="522"/>
              </w:tabs>
              <w:rPr>
                <w:rFonts w:ascii="Calibri" w:eastAsia="Calibri" w:hAnsi="Calibri" w:cs="Times New Roman"/>
                <w:sz w:val="40"/>
                <w:szCs w:val="40"/>
              </w:rPr>
            </w:pPr>
          </w:p>
        </w:tc>
        <w:tc>
          <w:tcPr>
            <w:tcW w:w="1984" w:type="dxa"/>
          </w:tcPr>
          <w:p w14:paraId="09FD981D" w14:textId="77777777" w:rsidR="00636BAD" w:rsidRPr="001B4C21" w:rsidRDefault="00636BAD" w:rsidP="005559CB">
            <w:pPr>
              <w:tabs>
                <w:tab w:val="left" w:pos="522"/>
              </w:tabs>
              <w:rPr>
                <w:rFonts w:ascii="Calibri" w:eastAsia="Calibri" w:hAnsi="Calibri" w:cs="Times New Roman"/>
                <w:sz w:val="40"/>
                <w:szCs w:val="40"/>
              </w:rPr>
            </w:pPr>
          </w:p>
        </w:tc>
        <w:tc>
          <w:tcPr>
            <w:tcW w:w="1389" w:type="dxa"/>
          </w:tcPr>
          <w:p w14:paraId="60C13B64"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1C0B8304" w14:textId="77777777" w:rsidTr="005559CB">
        <w:tc>
          <w:tcPr>
            <w:tcW w:w="1222" w:type="dxa"/>
          </w:tcPr>
          <w:p w14:paraId="406498CE" w14:textId="77777777" w:rsidR="00636BAD" w:rsidRPr="001B4C21" w:rsidRDefault="00636BAD" w:rsidP="005559CB">
            <w:pPr>
              <w:tabs>
                <w:tab w:val="left" w:pos="522"/>
              </w:tabs>
              <w:rPr>
                <w:rFonts w:ascii="Calibri" w:eastAsia="Calibri" w:hAnsi="Calibri" w:cs="Times New Roman"/>
                <w:sz w:val="40"/>
                <w:szCs w:val="40"/>
              </w:rPr>
            </w:pPr>
          </w:p>
        </w:tc>
        <w:tc>
          <w:tcPr>
            <w:tcW w:w="3431" w:type="dxa"/>
          </w:tcPr>
          <w:p w14:paraId="6E46E07D" w14:textId="77777777" w:rsidR="00636BAD" w:rsidRPr="001B4C21" w:rsidRDefault="00636BAD" w:rsidP="005559CB">
            <w:pPr>
              <w:tabs>
                <w:tab w:val="left" w:pos="522"/>
              </w:tabs>
              <w:rPr>
                <w:rFonts w:ascii="Calibri" w:eastAsia="Calibri" w:hAnsi="Calibri" w:cs="Times New Roman"/>
                <w:sz w:val="40"/>
                <w:szCs w:val="40"/>
              </w:rPr>
            </w:pPr>
          </w:p>
        </w:tc>
        <w:tc>
          <w:tcPr>
            <w:tcW w:w="2430" w:type="dxa"/>
          </w:tcPr>
          <w:p w14:paraId="301F0A75" w14:textId="77777777" w:rsidR="00636BAD" w:rsidRPr="001B4C21" w:rsidRDefault="00636BAD" w:rsidP="005559CB">
            <w:pPr>
              <w:tabs>
                <w:tab w:val="left" w:pos="522"/>
              </w:tabs>
              <w:jc w:val="center"/>
              <w:rPr>
                <w:rFonts w:ascii="Calibri" w:eastAsia="Calibri" w:hAnsi="Calibri" w:cs="Times New Roman"/>
                <w:sz w:val="40"/>
                <w:szCs w:val="40"/>
              </w:rPr>
            </w:pPr>
          </w:p>
        </w:tc>
        <w:tc>
          <w:tcPr>
            <w:tcW w:w="1984" w:type="dxa"/>
          </w:tcPr>
          <w:p w14:paraId="31E0E579" w14:textId="77777777" w:rsidR="00636BAD" w:rsidRPr="001B4C21" w:rsidRDefault="00636BAD" w:rsidP="005559CB">
            <w:pPr>
              <w:tabs>
                <w:tab w:val="left" w:pos="522"/>
              </w:tabs>
              <w:rPr>
                <w:rFonts w:ascii="Calibri" w:eastAsia="Calibri" w:hAnsi="Calibri" w:cs="Times New Roman"/>
                <w:sz w:val="40"/>
                <w:szCs w:val="40"/>
              </w:rPr>
            </w:pPr>
          </w:p>
        </w:tc>
        <w:tc>
          <w:tcPr>
            <w:tcW w:w="1389" w:type="dxa"/>
          </w:tcPr>
          <w:p w14:paraId="1BD02AED" w14:textId="77777777" w:rsidR="00636BAD" w:rsidRPr="001B4C21" w:rsidRDefault="00636BAD" w:rsidP="005559CB">
            <w:pPr>
              <w:tabs>
                <w:tab w:val="left" w:pos="522"/>
              </w:tabs>
              <w:rPr>
                <w:rFonts w:ascii="Calibri" w:eastAsia="Calibri" w:hAnsi="Calibri" w:cs="Times New Roman"/>
                <w:sz w:val="40"/>
                <w:szCs w:val="40"/>
              </w:rPr>
            </w:pPr>
          </w:p>
        </w:tc>
      </w:tr>
    </w:tbl>
    <w:p w14:paraId="00ADFDC9" w14:textId="77777777" w:rsidR="00636BAD" w:rsidRPr="001B4C21" w:rsidRDefault="00636BAD" w:rsidP="005559CB">
      <w:pPr>
        <w:tabs>
          <w:tab w:val="left" w:pos="522"/>
        </w:tabs>
        <w:spacing w:after="0" w:line="259" w:lineRule="auto"/>
        <w:rPr>
          <w:rFonts w:ascii="Calibri" w:eastAsia="Calibri" w:hAnsi="Calibri" w:cs="Times New Roman"/>
          <w:sz w:val="24"/>
          <w:szCs w:val="24"/>
        </w:rPr>
      </w:pPr>
    </w:p>
    <w:p w14:paraId="2DEDA684" w14:textId="77777777" w:rsidR="00636BAD" w:rsidRPr="001B4C21" w:rsidRDefault="00883D0F" w:rsidP="005559CB">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357159676"/>
          <w:lock w:val="contentLocked"/>
          <w:placeholder>
            <w:docPart w:val="09FC4CA5F0304FDE81B8218ECC267ACF"/>
          </w:placeholder>
        </w:sdtPr>
        <w:sdtEndPr/>
        <w:sdtContent>
          <w:r w:rsidR="00636BAD" w:rsidRPr="001B4C21">
            <w:rPr>
              <w:rFonts w:ascii="Calibri" w:eastAsia="Calibri" w:hAnsi="Calibri" w:cs="Times New Roman"/>
              <w:b/>
              <w:bCs/>
            </w:rPr>
            <w:t>2. Kategoria urządzenia</w:t>
          </w:r>
        </w:sdtContent>
      </w:sdt>
      <w:r w:rsidR="00636BAD" w:rsidRPr="001B4C21">
        <w:rPr>
          <w:rFonts w:ascii="Calibri" w:eastAsia="Calibri" w:hAnsi="Calibri" w:cs="Times New Roman"/>
        </w:rPr>
        <w:tab/>
      </w:r>
    </w:p>
    <w:tbl>
      <w:tblPr>
        <w:tblStyle w:val="Tabela-Siatka"/>
        <w:tblW w:w="0" w:type="auto"/>
        <w:tblLook w:val="04A0" w:firstRow="1" w:lastRow="0" w:firstColumn="1" w:lastColumn="0" w:noHBand="0" w:noVBand="1"/>
      </w:tblPr>
      <w:tblGrid>
        <w:gridCol w:w="1102"/>
        <w:gridCol w:w="2622"/>
        <w:gridCol w:w="1512"/>
        <w:gridCol w:w="1326"/>
        <w:gridCol w:w="1126"/>
        <w:gridCol w:w="1372"/>
      </w:tblGrid>
      <w:tr w:rsidR="00636BAD" w:rsidRPr="001B4C21" w14:paraId="481CEF7A" w14:textId="77777777" w:rsidTr="005559CB">
        <w:tc>
          <w:tcPr>
            <w:tcW w:w="1271" w:type="dxa"/>
            <w:vMerge w:val="restart"/>
          </w:tcPr>
          <w:p w14:paraId="1119ED06" w14:textId="77777777" w:rsidR="00636BAD" w:rsidRPr="001B4C21" w:rsidRDefault="00883D0F" w:rsidP="005559CB">
            <w:pPr>
              <w:tabs>
                <w:tab w:val="left" w:pos="522"/>
              </w:tabs>
              <w:spacing w:before="120"/>
              <w:jc w:val="center"/>
              <w:rPr>
                <w:rFonts w:ascii="Calibri" w:eastAsia="Calibri" w:hAnsi="Calibri" w:cs="Times New Roman"/>
              </w:rPr>
            </w:pPr>
            <w:sdt>
              <w:sdtPr>
                <w:rPr>
                  <w:rFonts w:ascii="Calibri" w:eastAsia="Calibri" w:hAnsi="Calibri" w:cs="Times New Roman"/>
                </w:rPr>
                <w:id w:val="-2052995766"/>
                <w:lock w:val="contentLocked"/>
                <w:placeholder>
                  <w:docPart w:val="A451A0EECB5E4925A8693D073B67B573"/>
                </w:placeholder>
              </w:sdtPr>
              <w:sdtEndPr/>
              <w:sdtContent>
                <w:r w:rsidR="00636BAD" w:rsidRPr="001B4C21">
                  <w:rPr>
                    <w:rFonts w:ascii="Calibri" w:eastAsia="Calibri" w:hAnsi="Calibri" w:cs="Times New Roman"/>
                  </w:rPr>
                  <w:t>Data</w:t>
                </w:r>
              </w:sdtContent>
            </w:sdt>
          </w:p>
        </w:tc>
        <w:tc>
          <w:tcPr>
            <w:tcW w:w="4961" w:type="dxa"/>
            <w:gridSpan w:val="2"/>
          </w:tcPr>
          <w:sdt>
            <w:sdtPr>
              <w:rPr>
                <w:rFonts w:ascii="Calibri" w:eastAsia="Calibri" w:hAnsi="Calibri" w:cs="Times New Roman"/>
              </w:rPr>
              <w:id w:val="-472371018"/>
              <w:lock w:val="contentLocked"/>
              <w:placeholder>
                <w:docPart w:val="2898C327DC8443C296EAC6059B878FC3"/>
              </w:placeholder>
            </w:sdtPr>
            <w:sdtEndPr/>
            <w:sdtContent>
              <w:p w14:paraId="2AA6C0B5" w14:textId="77777777" w:rsidR="00636BAD" w:rsidRPr="001B4C21" w:rsidRDefault="00636BAD" w:rsidP="005559CB">
                <w:pPr>
                  <w:tabs>
                    <w:tab w:val="left" w:pos="522"/>
                  </w:tabs>
                  <w:jc w:val="center"/>
                  <w:rPr>
                    <w:rFonts w:ascii="Calibri" w:eastAsia="Calibri" w:hAnsi="Calibri" w:cs="Times New Roman"/>
                  </w:rPr>
                </w:pPr>
                <w:r w:rsidRPr="001B4C21">
                  <w:rPr>
                    <w:rFonts w:ascii="Calibri" w:eastAsia="Calibri" w:hAnsi="Calibri" w:cs="Times New Roman"/>
                  </w:rPr>
                  <w:t>Podstawy zmiany</w:t>
                </w:r>
              </w:p>
            </w:sdtContent>
          </w:sdt>
        </w:tc>
        <w:tc>
          <w:tcPr>
            <w:tcW w:w="1418" w:type="dxa"/>
            <w:vMerge w:val="restart"/>
          </w:tcPr>
          <w:sdt>
            <w:sdtPr>
              <w:rPr>
                <w:rFonts w:ascii="Calibri" w:eastAsia="Calibri" w:hAnsi="Calibri" w:cs="Times New Roman"/>
              </w:rPr>
              <w:id w:val="1963062672"/>
              <w:lock w:val="contentLocked"/>
              <w:placeholder>
                <w:docPart w:val="2898C327DC8443C296EAC6059B878FC3"/>
              </w:placeholder>
            </w:sdtPr>
            <w:sdtEndPr/>
            <w:sdtContent>
              <w:p w14:paraId="5A3BA074"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 xml:space="preserve">Kategoria </w:t>
                </w:r>
                <w:r w:rsidRPr="001B4C21">
                  <w:rPr>
                    <w:rFonts w:ascii="Calibri" w:eastAsia="Calibri" w:hAnsi="Calibri" w:cs="Times New Roman"/>
                  </w:rPr>
                  <w:br/>
                  <w:t>po zmianie</w:t>
                </w:r>
              </w:p>
            </w:sdtContent>
          </w:sdt>
        </w:tc>
        <w:tc>
          <w:tcPr>
            <w:tcW w:w="1217" w:type="dxa"/>
            <w:vMerge w:val="restart"/>
          </w:tcPr>
          <w:sdt>
            <w:sdtPr>
              <w:rPr>
                <w:rFonts w:ascii="Calibri" w:eastAsia="Calibri" w:hAnsi="Calibri" w:cs="Times New Roman"/>
              </w:rPr>
              <w:id w:val="-316498051"/>
              <w:lock w:val="contentLocked"/>
              <w:placeholder>
                <w:docPart w:val="2898C327DC8443C296EAC6059B878FC3"/>
              </w:placeholder>
            </w:sdtPr>
            <w:sdtEndPr/>
            <w:sdtContent>
              <w:p w14:paraId="3C876948"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Podpis</w:t>
                </w:r>
                <w:r w:rsidRPr="001B4C21">
                  <w:rPr>
                    <w:rFonts w:ascii="Calibri" w:eastAsia="Calibri" w:hAnsi="Calibri" w:cs="Times New Roman"/>
                  </w:rPr>
                  <w:br/>
                  <w:t>i pieczęć</w:t>
                </w:r>
              </w:p>
            </w:sdtContent>
          </w:sdt>
        </w:tc>
        <w:tc>
          <w:tcPr>
            <w:tcW w:w="1589" w:type="dxa"/>
            <w:vMerge w:val="restart"/>
          </w:tcPr>
          <w:sdt>
            <w:sdtPr>
              <w:rPr>
                <w:rFonts w:ascii="Calibri" w:eastAsia="Calibri" w:hAnsi="Calibri" w:cs="Times New Roman"/>
              </w:rPr>
              <w:id w:val="1414122753"/>
              <w:lock w:val="contentLocked"/>
              <w:placeholder>
                <w:docPart w:val="2898C327DC8443C296EAC6059B878FC3"/>
              </w:placeholder>
            </w:sdtPr>
            <w:sdtEndPr/>
            <w:sdtContent>
              <w:p w14:paraId="31DEB6F0"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Uwagi</w:t>
                </w:r>
              </w:p>
            </w:sdtContent>
          </w:sdt>
        </w:tc>
      </w:tr>
      <w:tr w:rsidR="00636BAD" w:rsidRPr="001B4C21" w14:paraId="16F0FF86" w14:textId="77777777" w:rsidTr="005559CB">
        <w:tc>
          <w:tcPr>
            <w:tcW w:w="1271" w:type="dxa"/>
            <w:vMerge/>
          </w:tcPr>
          <w:p w14:paraId="191BF071" w14:textId="77777777" w:rsidR="00636BAD" w:rsidRPr="001B4C21" w:rsidRDefault="00636BAD" w:rsidP="005559CB">
            <w:pPr>
              <w:tabs>
                <w:tab w:val="left" w:pos="522"/>
              </w:tabs>
              <w:rPr>
                <w:rFonts w:ascii="Calibri" w:eastAsia="Calibri" w:hAnsi="Calibri" w:cs="Times New Roman"/>
              </w:rPr>
            </w:pPr>
          </w:p>
        </w:tc>
        <w:tc>
          <w:tcPr>
            <w:tcW w:w="3119" w:type="dxa"/>
          </w:tcPr>
          <w:sdt>
            <w:sdtPr>
              <w:rPr>
                <w:rFonts w:ascii="Calibri" w:eastAsia="Calibri" w:hAnsi="Calibri" w:cs="Times New Roman"/>
              </w:rPr>
              <w:id w:val="-1244250391"/>
              <w:lock w:val="contentLocked"/>
              <w:placeholder>
                <w:docPart w:val="77A4203C5E834DE7A4F5BE2B8A3BCABD"/>
              </w:placeholder>
            </w:sdtPr>
            <w:sdtEndPr/>
            <w:sdtContent>
              <w:p w14:paraId="5FE3DFB6"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Nazwa dokumentu</w:t>
                </w:r>
              </w:p>
            </w:sdtContent>
          </w:sdt>
        </w:tc>
        <w:tc>
          <w:tcPr>
            <w:tcW w:w="1842" w:type="dxa"/>
          </w:tcPr>
          <w:sdt>
            <w:sdtPr>
              <w:rPr>
                <w:rFonts w:ascii="Calibri" w:eastAsia="Calibri" w:hAnsi="Calibri" w:cs="Times New Roman"/>
              </w:rPr>
              <w:id w:val="-1294285109"/>
              <w:lock w:val="contentLocked"/>
              <w:placeholder>
                <w:docPart w:val="7EC09E3A7B7846A8B446BED16A97B190"/>
              </w:placeholder>
            </w:sdtPr>
            <w:sdtEndPr/>
            <w:sdtContent>
              <w:p w14:paraId="440A3FF4" w14:textId="77777777" w:rsidR="00636BAD" w:rsidRPr="001B4C21" w:rsidRDefault="00636BAD" w:rsidP="005559CB">
                <w:pPr>
                  <w:spacing w:before="120"/>
                  <w:rPr>
                    <w:rFonts w:ascii="Calibri" w:eastAsia="Calibri" w:hAnsi="Calibri" w:cs="Times New Roman"/>
                    <w:sz w:val="18"/>
                    <w:szCs w:val="18"/>
                  </w:rPr>
                </w:pPr>
                <w:r w:rsidRPr="001B4C21">
                  <w:rPr>
                    <w:rFonts w:ascii="Calibri" w:eastAsia="Calibri" w:hAnsi="Calibri" w:cs="Times New Roman"/>
                  </w:rPr>
                  <w:t>Nr z dnia</w:t>
                </w:r>
              </w:p>
            </w:sdtContent>
          </w:sdt>
        </w:tc>
        <w:tc>
          <w:tcPr>
            <w:tcW w:w="1418" w:type="dxa"/>
            <w:vMerge/>
          </w:tcPr>
          <w:p w14:paraId="584450A0" w14:textId="77777777" w:rsidR="00636BAD" w:rsidRPr="001B4C21" w:rsidRDefault="00636BAD" w:rsidP="005559CB">
            <w:pPr>
              <w:tabs>
                <w:tab w:val="left" w:pos="522"/>
              </w:tabs>
              <w:spacing w:before="120"/>
              <w:rPr>
                <w:rFonts w:ascii="Calibri" w:eastAsia="Calibri" w:hAnsi="Calibri" w:cs="Times New Roman"/>
              </w:rPr>
            </w:pPr>
          </w:p>
        </w:tc>
        <w:tc>
          <w:tcPr>
            <w:tcW w:w="1217" w:type="dxa"/>
            <w:vMerge/>
          </w:tcPr>
          <w:p w14:paraId="4FD5F3EC" w14:textId="77777777" w:rsidR="00636BAD" w:rsidRPr="001B4C21" w:rsidRDefault="00636BAD" w:rsidP="005559CB">
            <w:pPr>
              <w:tabs>
                <w:tab w:val="left" w:pos="522"/>
              </w:tabs>
              <w:jc w:val="center"/>
              <w:rPr>
                <w:rFonts w:ascii="Calibri" w:eastAsia="Calibri" w:hAnsi="Calibri" w:cs="Times New Roman"/>
              </w:rPr>
            </w:pPr>
          </w:p>
        </w:tc>
        <w:tc>
          <w:tcPr>
            <w:tcW w:w="1589" w:type="dxa"/>
            <w:vMerge/>
          </w:tcPr>
          <w:p w14:paraId="5DFB90DB" w14:textId="77777777" w:rsidR="00636BAD" w:rsidRPr="001B4C21" w:rsidRDefault="00636BAD" w:rsidP="005559CB">
            <w:pPr>
              <w:tabs>
                <w:tab w:val="left" w:pos="522"/>
              </w:tabs>
              <w:jc w:val="center"/>
              <w:rPr>
                <w:rFonts w:ascii="Calibri" w:eastAsia="Calibri" w:hAnsi="Calibri" w:cs="Times New Roman"/>
              </w:rPr>
            </w:pPr>
          </w:p>
        </w:tc>
      </w:tr>
      <w:tr w:rsidR="00636BAD" w:rsidRPr="001B4C21" w14:paraId="011869FB" w14:textId="77777777" w:rsidTr="005559CB">
        <w:tc>
          <w:tcPr>
            <w:tcW w:w="1271" w:type="dxa"/>
          </w:tcPr>
          <w:p w14:paraId="3687629D" w14:textId="77777777" w:rsidR="00636BAD" w:rsidRPr="001B4C21" w:rsidRDefault="00636BAD" w:rsidP="005559CB">
            <w:pPr>
              <w:tabs>
                <w:tab w:val="left" w:pos="522"/>
              </w:tabs>
              <w:jc w:val="center"/>
              <w:rPr>
                <w:rFonts w:ascii="Calibri" w:eastAsia="Calibri" w:hAnsi="Calibri" w:cs="Times New Roman"/>
                <w:sz w:val="40"/>
                <w:szCs w:val="40"/>
              </w:rPr>
            </w:pPr>
          </w:p>
        </w:tc>
        <w:tc>
          <w:tcPr>
            <w:tcW w:w="3119" w:type="dxa"/>
          </w:tcPr>
          <w:p w14:paraId="02DEFDF3"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3FC10FBF"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6C85DC44"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6660114A"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0E84360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4AADBC5B" w14:textId="77777777" w:rsidTr="005559CB">
        <w:tc>
          <w:tcPr>
            <w:tcW w:w="1271" w:type="dxa"/>
          </w:tcPr>
          <w:p w14:paraId="20A67CB4" w14:textId="77777777" w:rsidR="00636BAD" w:rsidRPr="001B4C21" w:rsidRDefault="00636BAD" w:rsidP="005559CB">
            <w:pPr>
              <w:tabs>
                <w:tab w:val="left" w:pos="522"/>
              </w:tabs>
              <w:rPr>
                <w:rFonts w:ascii="Calibri" w:eastAsia="Calibri" w:hAnsi="Calibri" w:cs="Times New Roman"/>
                <w:sz w:val="40"/>
                <w:szCs w:val="40"/>
              </w:rPr>
            </w:pPr>
          </w:p>
        </w:tc>
        <w:tc>
          <w:tcPr>
            <w:tcW w:w="3119" w:type="dxa"/>
          </w:tcPr>
          <w:p w14:paraId="2E0AD9EA"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7156A0C9"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23633F1D"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3178EF9D"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078D16BB"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639A9ED5" w14:textId="77777777" w:rsidTr="005559CB">
        <w:tc>
          <w:tcPr>
            <w:tcW w:w="1271" w:type="dxa"/>
          </w:tcPr>
          <w:p w14:paraId="061FC049" w14:textId="77777777" w:rsidR="00636BAD" w:rsidRPr="001B4C21" w:rsidRDefault="00636BAD" w:rsidP="005559CB">
            <w:pPr>
              <w:tabs>
                <w:tab w:val="left" w:pos="522"/>
              </w:tabs>
              <w:rPr>
                <w:rFonts w:ascii="Calibri" w:eastAsia="Calibri" w:hAnsi="Calibri" w:cs="Times New Roman"/>
                <w:sz w:val="40"/>
                <w:szCs w:val="40"/>
              </w:rPr>
            </w:pPr>
          </w:p>
        </w:tc>
        <w:tc>
          <w:tcPr>
            <w:tcW w:w="3119" w:type="dxa"/>
          </w:tcPr>
          <w:p w14:paraId="0B20601A"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74138608"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2C09D0C7"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0F9B1D1D"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4CB8AB9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3C203475" w14:textId="77777777" w:rsidTr="005559CB">
        <w:tc>
          <w:tcPr>
            <w:tcW w:w="1271" w:type="dxa"/>
          </w:tcPr>
          <w:p w14:paraId="3DCC4452" w14:textId="77777777" w:rsidR="00636BAD" w:rsidRPr="001B4C21" w:rsidRDefault="00636BAD" w:rsidP="005559CB">
            <w:pPr>
              <w:tabs>
                <w:tab w:val="left" w:pos="522"/>
              </w:tabs>
              <w:rPr>
                <w:rFonts w:ascii="Calibri" w:eastAsia="Calibri" w:hAnsi="Calibri" w:cs="Times New Roman"/>
                <w:sz w:val="40"/>
                <w:szCs w:val="40"/>
              </w:rPr>
            </w:pPr>
          </w:p>
        </w:tc>
        <w:tc>
          <w:tcPr>
            <w:tcW w:w="3119" w:type="dxa"/>
          </w:tcPr>
          <w:p w14:paraId="6065C9B1" w14:textId="77777777" w:rsidR="00636BAD" w:rsidRPr="001B4C21" w:rsidRDefault="00636BAD" w:rsidP="005559CB">
            <w:pPr>
              <w:tabs>
                <w:tab w:val="left" w:pos="522"/>
              </w:tabs>
              <w:rPr>
                <w:rFonts w:ascii="Calibri" w:eastAsia="Calibri" w:hAnsi="Calibri" w:cs="Times New Roman"/>
                <w:sz w:val="40"/>
                <w:szCs w:val="40"/>
              </w:rPr>
            </w:pPr>
          </w:p>
        </w:tc>
        <w:tc>
          <w:tcPr>
            <w:tcW w:w="1842" w:type="dxa"/>
          </w:tcPr>
          <w:p w14:paraId="3BF76537" w14:textId="77777777" w:rsidR="00636BAD" w:rsidRPr="001B4C21" w:rsidRDefault="00636BAD" w:rsidP="005559CB">
            <w:pPr>
              <w:tabs>
                <w:tab w:val="left" w:pos="522"/>
              </w:tabs>
              <w:rPr>
                <w:rFonts w:ascii="Calibri" w:eastAsia="Calibri" w:hAnsi="Calibri" w:cs="Times New Roman"/>
                <w:sz w:val="40"/>
                <w:szCs w:val="40"/>
              </w:rPr>
            </w:pPr>
          </w:p>
        </w:tc>
        <w:tc>
          <w:tcPr>
            <w:tcW w:w="1418" w:type="dxa"/>
          </w:tcPr>
          <w:p w14:paraId="1CF2C7A0" w14:textId="77777777" w:rsidR="00636BAD" w:rsidRPr="001B4C21" w:rsidRDefault="00636BAD" w:rsidP="005559CB">
            <w:pPr>
              <w:tabs>
                <w:tab w:val="left" w:pos="522"/>
              </w:tabs>
              <w:rPr>
                <w:rFonts w:ascii="Calibri" w:eastAsia="Calibri" w:hAnsi="Calibri" w:cs="Times New Roman"/>
                <w:sz w:val="40"/>
                <w:szCs w:val="40"/>
              </w:rPr>
            </w:pPr>
          </w:p>
        </w:tc>
        <w:tc>
          <w:tcPr>
            <w:tcW w:w="1217" w:type="dxa"/>
          </w:tcPr>
          <w:p w14:paraId="28E0F408" w14:textId="77777777" w:rsidR="00636BAD" w:rsidRPr="001B4C21" w:rsidRDefault="00636BAD" w:rsidP="005559CB">
            <w:pPr>
              <w:tabs>
                <w:tab w:val="left" w:pos="522"/>
              </w:tabs>
              <w:rPr>
                <w:rFonts w:ascii="Calibri" w:eastAsia="Calibri" w:hAnsi="Calibri" w:cs="Times New Roman"/>
                <w:sz w:val="40"/>
                <w:szCs w:val="40"/>
              </w:rPr>
            </w:pPr>
          </w:p>
        </w:tc>
        <w:tc>
          <w:tcPr>
            <w:tcW w:w="1589" w:type="dxa"/>
          </w:tcPr>
          <w:p w14:paraId="58FEA581" w14:textId="77777777" w:rsidR="00636BAD" w:rsidRPr="001B4C21" w:rsidRDefault="00636BAD" w:rsidP="005559CB">
            <w:pPr>
              <w:tabs>
                <w:tab w:val="left" w:pos="522"/>
              </w:tabs>
              <w:rPr>
                <w:rFonts w:ascii="Calibri" w:eastAsia="Calibri" w:hAnsi="Calibri" w:cs="Times New Roman"/>
                <w:sz w:val="40"/>
                <w:szCs w:val="40"/>
              </w:rPr>
            </w:pPr>
          </w:p>
        </w:tc>
      </w:tr>
    </w:tbl>
    <w:p w14:paraId="3A894A3D" w14:textId="77777777" w:rsidR="00636BAD" w:rsidRPr="001B4C21" w:rsidRDefault="00636BAD" w:rsidP="00636BAD">
      <w:pPr>
        <w:tabs>
          <w:tab w:val="left" w:pos="522"/>
        </w:tabs>
        <w:spacing w:after="0" w:line="259" w:lineRule="auto"/>
        <w:rPr>
          <w:rFonts w:ascii="Calibri" w:eastAsia="Calibri" w:hAnsi="Calibri" w:cs="Times New Roman"/>
          <w:sz w:val="24"/>
          <w:szCs w:val="24"/>
        </w:rPr>
      </w:pPr>
    </w:p>
    <w:p w14:paraId="3FF1E8EA" w14:textId="77777777" w:rsidR="00636BAD" w:rsidRPr="001B4C21" w:rsidRDefault="00883D0F" w:rsidP="00636BAD">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7741701"/>
          <w:placeholder>
            <w:docPart w:val="B48BA3B411FA4BBF88A06B1E0894E062"/>
          </w:placeholder>
        </w:sdtPr>
        <w:sdtEndPr/>
        <w:sdtContent>
          <w:r w:rsidR="00636BAD" w:rsidRPr="001B4C21">
            <w:rPr>
              <w:rFonts w:ascii="Calibri" w:eastAsia="Calibri" w:hAnsi="Calibri" w:cs="Times New Roman"/>
              <w:b/>
              <w:bCs/>
            </w:rPr>
            <w:t>3. Kontrole stanu technicznego, naprawy</w:t>
          </w:r>
        </w:sdtContent>
      </w:sdt>
      <w:r w:rsidR="00636BAD" w:rsidRPr="001B4C21">
        <w:rPr>
          <w:rFonts w:ascii="Calibri" w:eastAsia="Calibri" w:hAnsi="Calibri" w:cs="Times New Roman"/>
        </w:rPr>
        <w:tab/>
      </w:r>
    </w:p>
    <w:tbl>
      <w:tblPr>
        <w:tblStyle w:val="Tabela-Siatka"/>
        <w:tblW w:w="9250" w:type="dxa"/>
        <w:tblLook w:val="04A0" w:firstRow="1" w:lastRow="0" w:firstColumn="1" w:lastColumn="0" w:noHBand="0" w:noVBand="1"/>
      </w:tblPr>
      <w:tblGrid>
        <w:gridCol w:w="1121"/>
        <w:gridCol w:w="3502"/>
        <w:gridCol w:w="2626"/>
        <w:gridCol w:w="2001"/>
      </w:tblGrid>
      <w:tr w:rsidR="00636BAD" w:rsidRPr="001B4C21" w14:paraId="18544EBF" w14:textId="77777777" w:rsidTr="005559CB">
        <w:trPr>
          <w:trHeight w:val="381"/>
        </w:trPr>
        <w:tc>
          <w:tcPr>
            <w:tcW w:w="1121" w:type="dxa"/>
            <w:vMerge w:val="restart"/>
          </w:tcPr>
          <w:p w14:paraId="3E814248" w14:textId="77777777" w:rsidR="00636BAD" w:rsidRPr="001B4C21" w:rsidRDefault="00883D0F" w:rsidP="005559CB">
            <w:pPr>
              <w:tabs>
                <w:tab w:val="left" w:pos="522"/>
              </w:tabs>
              <w:spacing w:before="120"/>
              <w:jc w:val="center"/>
              <w:rPr>
                <w:rFonts w:ascii="Calibri" w:eastAsia="Calibri" w:hAnsi="Calibri" w:cs="Times New Roman"/>
              </w:rPr>
            </w:pPr>
            <w:sdt>
              <w:sdtPr>
                <w:rPr>
                  <w:rFonts w:ascii="Calibri" w:eastAsia="Calibri" w:hAnsi="Calibri" w:cs="Times New Roman"/>
                </w:rPr>
                <w:id w:val="1343050888"/>
                <w:lock w:val="contentLocked"/>
                <w:placeholder>
                  <w:docPart w:val="DBFA66D2C1014F628D79D377A5203457"/>
                </w:placeholder>
              </w:sdtPr>
              <w:sdtEndPr/>
              <w:sdtContent>
                <w:r w:rsidR="00636BAD" w:rsidRPr="001B4C21">
                  <w:rPr>
                    <w:rFonts w:ascii="Calibri" w:eastAsia="Calibri" w:hAnsi="Calibri" w:cs="Times New Roman"/>
                  </w:rPr>
                  <w:t>Data</w:t>
                </w:r>
              </w:sdtContent>
            </w:sdt>
          </w:p>
        </w:tc>
        <w:tc>
          <w:tcPr>
            <w:tcW w:w="3502" w:type="dxa"/>
            <w:vMerge w:val="restart"/>
          </w:tcPr>
          <w:sdt>
            <w:sdtPr>
              <w:rPr>
                <w:rFonts w:ascii="Calibri" w:eastAsia="Calibri" w:hAnsi="Calibri" w:cs="Times New Roman"/>
              </w:rPr>
              <w:id w:val="-270940759"/>
              <w:lock w:val="contentLocked"/>
              <w:placeholder>
                <w:docPart w:val="2898C327DC8443C296EAC6059B878FC3"/>
              </w:placeholder>
            </w:sdtPr>
            <w:sdtEndPr/>
            <w:sdtContent>
              <w:p w14:paraId="7FD8A5DC"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Podstawa kontroli / naprawy</w:t>
                </w:r>
              </w:p>
            </w:sdtContent>
          </w:sdt>
        </w:tc>
        <w:tc>
          <w:tcPr>
            <w:tcW w:w="2626" w:type="dxa"/>
            <w:vMerge w:val="restart"/>
          </w:tcPr>
          <w:sdt>
            <w:sdtPr>
              <w:rPr>
                <w:rFonts w:ascii="Calibri" w:eastAsia="Calibri" w:hAnsi="Calibri" w:cs="Times New Roman"/>
              </w:rPr>
              <w:id w:val="-560093277"/>
              <w:lock w:val="contentLocked"/>
              <w:placeholder>
                <w:docPart w:val="2898C327DC8443C296EAC6059B878FC3"/>
              </w:placeholder>
            </w:sdtPr>
            <w:sdtEndPr/>
            <w:sdtContent>
              <w:p w14:paraId="355FE3BB"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Ocena stany technicznego</w:t>
                </w:r>
              </w:p>
            </w:sdtContent>
          </w:sdt>
        </w:tc>
        <w:tc>
          <w:tcPr>
            <w:tcW w:w="2001" w:type="dxa"/>
            <w:vMerge w:val="restart"/>
          </w:tcPr>
          <w:sdt>
            <w:sdtPr>
              <w:rPr>
                <w:rFonts w:ascii="Calibri" w:eastAsia="Calibri" w:hAnsi="Calibri" w:cs="Times New Roman"/>
              </w:rPr>
              <w:id w:val="1875267601"/>
              <w:placeholder>
                <w:docPart w:val="2898C327DC8443C296EAC6059B878FC3"/>
              </w:placeholder>
            </w:sdtPr>
            <w:sdtEndPr/>
            <w:sdtContent>
              <w:sdt>
                <w:sdtPr>
                  <w:rPr>
                    <w:rFonts w:ascii="Calibri" w:eastAsia="Calibri" w:hAnsi="Calibri" w:cs="Times New Roman"/>
                  </w:rPr>
                  <w:id w:val="920920434"/>
                  <w:lock w:val="contentLocked"/>
                  <w:placeholder>
                    <w:docPart w:val="2898C327DC8443C296EAC6059B878FC3"/>
                  </w:placeholder>
                </w:sdtPr>
                <w:sdtEndPr/>
                <w:sdtContent>
                  <w:p w14:paraId="3AB04BAF" w14:textId="77777777" w:rsidR="00636BAD" w:rsidRPr="001B4C21" w:rsidRDefault="00636BAD" w:rsidP="005559CB">
                    <w:pPr>
                      <w:tabs>
                        <w:tab w:val="left" w:pos="522"/>
                      </w:tabs>
                      <w:spacing w:before="120"/>
                      <w:jc w:val="center"/>
                      <w:rPr>
                        <w:rFonts w:ascii="Calibri" w:eastAsia="Calibri" w:hAnsi="Calibri" w:cs="Times New Roman"/>
                      </w:rPr>
                    </w:pPr>
                    <w:r w:rsidRPr="001B4C21">
                      <w:rPr>
                        <w:rFonts w:ascii="Calibri" w:eastAsia="Calibri" w:hAnsi="Calibri" w:cs="Times New Roman"/>
                      </w:rPr>
                      <w:t>Przeprowadzający kontrolę / naprawę (podpis)</w:t>
                    </w:r>
                  </w:p>
                </w:sdtContent>
              </w:sdt>
            </w:sdtContent>
          </w:sdt>
        </w:tc>
      </w:tr>
      <w:tr w:rsidR="00636BAD" w:rsidRPr="001B4C21" w14:paraId="626B4ADF" w14:textId="77777777" w:rsidTr="005559CB">
        <w:trPr>
          <w:trHeight w:val="287"/>
        </w:trPr>
        <w:tc>
          <w:tcPr>
            <w:tcW w:w="1121" w:type="dxa"/>
            <w:vMerge/>
          </w:tcPr>
          <w:p w14:paraId="755DA484" w14:textId="77777777" w:rsidR="00636BAD" w:rsidRPr="001B4C21" w:rsidRDefault="00636BAD" w:rsidP="005559CB">
            <w:pPr>
              <w:tabs>
                <w:tab w:val="left" w:pos="522"/>
              </w:tabs>
              <w:rPr>
                <w:rFonts w:ascii="Calibri" w:eastAsia="Calibri" w:hAnsi="Calibri" w:cs="Times New Roman"/>
              </w:rPr>
            </w:pPr>
          </w:p>
        </w:tc>
        <w:tc>
          <w:tcPr>
            <w:tcW w:w="3502" w:type="dxa"/>
            <w:vMerge/>
          </w:tcPr>
          <w:p w14:paraId="247D3F76" w14:textId="77777777" w:rsidR="00636BAD" w:rsidRPr="001B4C21" w:rsidRDefault="00636BAD" w:rsidP="005559CB">
            <w:pPr>
              <w:tabs>
                <w:tab w:val="left" w:pos="522"/>
              </w:tabs>
              <w:spacing w:before="120"/>
              <w:rPr>
                <w:rFonts w:ascii="Calibri" w:eastAsia="Calibri" w:hAnsi="Calibri" w:cs="Times New Roman"/>
              </w:rPr>
            </w:pPr>
          </w:p>
        </w:tc>
        <w:tc>
          <w:tcPr>
            <w:tcW w:w="2626" w:type="dxa"/>
            <w:vMerge/>
          </w:tcPr>
          <w:p w14:paraId="73F84DBB" w14:textId="77777777" w:rsidR="00636BAD" w:rsidRPr="001B4C21" w:rsidRDefault="00636BAD" w:rsidP="005559CB">
            <w:pPr>
              <w:tabs>
                <w:tab w:val="left" w:pos="522"/>
              </w:tabs>
              <w:jc w:val="center"/>
              <w:rPr>
                <w:rFonts w:ascii="Calibri" w:eastAsia="Calibri" w:hAnsi="Calibri" w:cs="Times New Roman"/>
              </w:rPr>
            </w:pPr>
          </w:p>
        </w:tc>
        <w:tc>
          <w:tcPr>
            <w:tcW w:w="2001" w:type="dxa"/>
            <w:vMerge/>
          </w:tcPr>
          <w:p w14:paraId="17CB0429" w14:textId="77777777" w:rsidR="00636BAD" w:rsidRPr="001B4C21" w:rsidRDefault="00636BAD" w:rsidP="005559CB">
            <w:pPr>
              <w:tabs>
                <w:tab w:val="left" w:pos="522"/>
              </w:tabs>
              <w:jc w:val="center"/>
              <w:rPr>
                <w:rFonts w:ascii="Calibri" w:eastAsia="Calibri" w:hAnsi="Calibri" w:cs="Times New Roman"/>
              </w:rPr>
            </w:pPr>
          </w:p>
        </w:tc>
      </w:tr>
      <w:tr w:rsidR="00636BAD" w:rsidRPr="001B4C21" w14:paraId="265C32D4" w14:textId="77777777" w:rsidTr="005559CB">
        <w:trPr>
          <w:trHeight w:val="476"/>
        </w:trPr>
        <w:tc>
          <w:tcPr>
            <w:tcW w:w="1121" w:type="dxa"/>
          </w:tcPr>
          <w:p w14:paraId="49242CC5"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0BD660A7"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3A46AD67"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44770DE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4588D6AE" w14:textId="77777777" w:rsidTr="005559CB">
        <w:trPr>
          <w:trHeight w:val="459"/>
        </w:trPr>
        <w:tc>
          <w:tcPr>
            <w:tcW w:w="1121" w:type="dxa"/>
          </w:tcPr>
          <w:p w14:paraId="3A16AA6F"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12953FBD"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02BB0038"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5B040D8E"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2F756CE0" w14:textId="77777777" w:rsidTr="005559CB">
        <w:trPr>
          <w:trHeight w:val="476"/>
        </w:trPr>
        <w:tc>
          <w:tcPr>
            <w:tcW w:w="1121" w:type="dxa"/>
          </w:tcPr>
          <w:p w14:paraId="2DA0B6BD"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098F4F39"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59DEFA06"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5A2A9A7C"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3D612C30" w14:textId="77777777" w:rsidTr="005559CB">
        <w:trPr>
          <w:trHeight w:val="476"/>
        </w:trPr>
        <w:tc>
          <w:tcPr>
            <w:tcW w:w="1121" w:type="dxa"/>
          </w:tcPr>
          <w:p w14:paraId="46DEA172"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65E4649C"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05F4987B"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138A5810"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0A9F21EE" w14:textId="77777777" w:rsidTr="005559CB">
        <w:trPr>
          <w:trHeight w:val="459"/>
        </w:trPr>
        <w:tc>
          <w:tcPr>
            <w:tcW w:w="1121" w:type="dxa"/>
          </w:tcPr>
          <w:p w14:paraId="53E90720"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2DC340BA"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3696DAD7"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54563795" w14:textId="77777777" w:rsidR="00636BAD" w:rsidRPr="001B4C21" w:rsidRDefault="00636BAD" w:rsidP="005559CB">
            <w:pPr>
              <w:tabs>
                <w:tab w:val="left" w:pos="522"/>
              </w:tabs>
              <w:rPr>
                <w:rFonts w:ascii="Calibri" w:eastAsia="Calibri" w:hAnsi="Calibri" w:cs="Times New Roman"/>
                <w:sz w:val="40"/>
                <w:szCs w:val="40"/>
              </w:rPr>
            </w:pPr>
          </w:p>
        </w:tc>
      </w:tr>
      <w:tr w:rsidR="00636BAD" w:rsidRPr="001B4C21" w14:paraId="4FCE7164" w14:textId="77777777" w:rsidTr="005559CB">
        <w:trPr>
          <w:trHeight w:val="459"/>
        </w:trPr>
        <w:tc>
          <w:tcPr>
            <w:tcW w:w="1121" w:type="dxa"/>
          </w:tcPr>
          <w:p w14:paraId="15E54FED" w14:textId="77777777" w:rsidR="00636BAD" w:rsidRPr="001B4C21" w:rsidRDefault="00636BAD" w:rsidP="005559CB">
            <w:pPr>
              <w:tabs>
                <w:tab w:val="left" w:pos="522"/>
              </w:tabs>
              <w:rPr>
                <w:rFonts w:ascii="Calibri" w:eastAsia="Calibri" w:hAnsi="Calibri" w:cs="Times New Roman"/>
                <w:sz w:val="40"/>
                <w:szCs w:val="40"/>
              </w:rPr>
            </w:pPr>
          </w:p>
        </w:tc>
        <w:tc>
          <w:tcPr>
            <w:tcW w:w="3502" w:type="dxa"/>
          </w:tcPr>
          <w:p w14:paraId="1937EDDF" w14:textId="77777777" w:rsidR="00636BAD" w:rsidRPr="001B4C21" w:rsidRDefault="00636BAD" w:rsidP="005559CB">
            <w:pPr>
              <w:tabs>
                <w:tab w:val="left" w:pos="522"/>
              </w:tabs>
              <w:rPr>
                <w:rFonts w:ascii="Calibri" w:eastAsia="Calibri" w:hAnsi="Calibri" w:cs="Times New Roman"/>
                <w:sz w:val="40"/>
                <w:szCs w:val="40"/>
              </w:rPr>
            </w:pPr>
          </w:p>
        </w:tc>
        <w:tc>
          <w:tcPr>
            <w:tcW w:w="2626" w:type="dxa"/>
          </w:tcPr>
          <w:p w14:paraId="11AD5563" w14:textId="77777777" w:rsidR="00636BAD" w:rsidRPr="001B4C21" w:rsidRDefault="00636BAD" w:rsidP="005559CB">
            <w:pPr>
              <w:tabs>
                <w:tab w:val="left" w:pos="522"/>
              </w:tabs>
              <w:rPr>
                <w:rFonts w:ascii="Calibri" w:eastAsia="Calibri" w:hAnsi="Calibri" w:cs="Times New Roman"/>
                <w:sz w:val="40"/>
                <w:szCs w:val="40"/>
              </w:rPr>
            </w:pPr>
          </w:p>
        </w:tc>
        <w:tc>
          <w:tcPr>
            <w:tcW w:w="2001" w:type="dxa"/>
          </w:tcPr>
          <w:p w14:paraId="41B1747B" w14:textId="77777777" w:rsidR="00636BAD" w:rsidRPr="001B4C21" w:rsidRDefault="00636BAD" w:rsidP="005559CB">
            <w:pPr>
              <w:tabs>
                <w:tab w:val="left" w:pos="522"/>
              </w:tabs>
              <w:rPr>
                <w:rFonts w:ascii="Calibri" w:eastAsia="Calibri" w:hAnsi="Calibri" w:cs="Times New Roman"/>
                <w:sz w:val="40"/>
                <w:szCs w:val="40"/>
              </w:rPr>
            </w:pPr>
          </w:p>
        </w:tc>
      </w:tr>
    </w:tbl>
    <w:p w14:paraId="3DE0F9F2" w14:textId="77777777" w:rsidR="00636BAD" w:rsidRPr="001B4C21" w:rsidRDefault="00636BAD" w:rsidP="00636BAD">
      <w:pPr>
        <w:spacing w:after="0" w:line="259" w:lineRule="auto"/>
        <w:rPr>
          <w:rFonts w:ascii="Calibri" w:eastAsia="Calibri" w:hAnsi="Calibri" w:cs="Times New Roman"/>
          <w:sz w:val="24"/>
          <w:szCs w:val="24"/>
        </w:rPr>
      </w:pPr>
    </w:p>
    <w:p w14:paraId="7AE192F9" w14:textId="77777777" w:rsidR="00636BAD" w:rsidRPr="001B4C21" w:rsidRDefault="00883D0F" w:rsidP="00636BAD">
      <w:pPr>
        <w:tabs>
          <w:tab w:val="center" w:pos="5413"/>
        </w:tabs>
        <w:spacing w:after="160" w:line="259" w:lineRule="auto"/>
        <w:ind w:left="360"/>
        <w:rPr>
          <w:rFonts w:ascii="Calibri" w:eastAsia="Calibri" w:hAnsi="Calibri" w:cs="Times New Roman"/>
          <w:b/>
          <w:bCs/>
          <w:sz w:val="24"/>
          <w:szCs w:val="24"/>
        </w:rPr>
      </w:pPr>
      <w:sdt>
        <w:sdtPr>
          <w:rPr>
            <w:rFonts w:ascii="Calibri" w:eastAsia="Calibri" w:hAnsi="Calibri" w:cs="Times New Roman"/>
          </w:rPr>
          <w:id w:val="1911120692"/>
          <w:placeholder>
            <w:docPart w:val="B3298C39AE0B478F9BFDCC085A4BF852"/>
          </w:placeholder>
        </w:sdtPr>
        <w:sdtEndPr/>
        <w:sdtContent>
          <w:r w:rsidR="00636BAD" w:rsidRPr="001B4C21">
            <w:rPr>
              <w:rFonts w:ascii="Calibri" w:eastAsia="Calibri" w:hAnsi="Calibri" w:cs="Times New Roman"/>
              <w:b/>
              <w:bCs/>
            </w:rPr>
            <w:t>4. Inne zapisy służbowe, uwagi organów kontrolujących</w:t>
          </w:r>
          <w:r w:rsidR="00636BAD" w:rsidRPr="001B4C21">
            <w:rPr>
              <w:rFonts w:ascii="Calibri" w:eastAsia="Calibri" w:hAnsi="Calibri" w:cs="Times New Roman"/>
              <w:b/>
              <w:bCs/>
            </w:rPr>
            <w:br/>
          </w:r>
        </w:sdtContent>
      </w:sdt>
      <w:r w:rsidR="00636BAD" w:rsidRPr="001B4C21">
        <w:rPr>
          <w:rFonts w:ascii="Calibri" w:eastAsia="Calibri" w:hAnsi="Calibri" w:cs="Times New Roman"/>
        </w:rPr>
        <w:tab/>
      </w:r>
    </w:p>
    <w:p w14:paraId="3AD06766" w14:textId="77777777" w:rsidR="00636BAD" w:rsidRPr="001B4C21" w:rsidRDefault="00636BAD" w:rsidP="00636BAD">
      <w:pPr>
        <w:spacing w:after="160" w:line="259" w:lineRule="auto"/>
        <w:rPr>
          <w:rFonts w:ascii="Calibri" w:eastAsia="Calibri" w:hAnsi="Calibri" w:cs="Times New Roman"/>
          <w:sz w:val="24"/>
          <w:szCs w:val="24"/>
        </w:rPr>
      </w:pPr>
    </w:p>
    <w:p w14:paraId="681B8127" w14:textId="77777777" w:rsidR="00636BAD" w:rsidRDefault="00636BAD" w:rsidP="00636BAD">
      <w:pPr>
        <w:rPr>
          <w:rFonts w:ascii="Arial" w:hAnsi="Arial" w:cs="Arial"/>
          <w:b/>
          <w:bCs/>
        </w:rPr>
      </w:pPr>
      <w:r>
        <w:rPr>
          <w:rFonts w:ascii="Arial" w:hAnsi="Arial" w:cs="Arial"/>
          <w:b/>
          <w:bCs/>
        </w:rPr>
        <w:br w:type="page"/>
      </w:r>
    </w:p>
    <w:p w14:paraId="0236B1DA" w14:textId="77777777" w:rsidR="00636BAD" w:rsidRPr="00E746D9" w:rsidRDefault="00636BAD" w:rsidP="00636BAD">
      <w:pPr>
        <w:spacing w:after="120"/>
        <w:jc w:val="right"/>
        <w:rPr>
          <w:rFonts w:ascii="Arial" w:hAnsi="Arial" w:cs="Arial"/>
          <w:b/>
          <w:bCs/>
        </w:rPr>
      </w:pPr>
      <w:r w:rsidRPr="00E746D9">
        <w:rPr>
          <w:rFonts w:ascii="Arial" w:hAnsi="Arial" w:cs="Arial"/>
          <w:b/>
          <w:bCs/>
        </w:rPr>
        <w:lastRenderedPageBreak/>
        <w:t xml:space="preserve">Załącznik nr 7 - </w:t>
      </w:r>
      <w:r w:rsidRPr="00E746D9">
        <w:rPr>
          <w:rFonts w:ascii="Arial" w:hAnsi="Arial" w:cs="Arial"/>
          <w:b/>
        </w:rPr>
        <w:t>Wzór Protokołu Reklamacji</w:t>
      </w:r>
    </w:p>
    <w:p w14:paraId="0751B544" w14:textId="77777777" w:rsidR="00636BAD" w:rsidRPr="00E1603C" w:rsidRDefault="00636BAD" w:rsidP="00636BAD">
      <w:pPr>
        <w:rPr>
          <w:rFonts w:ascii="Arial" w:eastAsia="Calibri" w:hAnsi="Arial" w:cs="Arial"/>
          <w:b/>
          <w:szCs w:val="24"/>
        </w:rPr>
      </w:pPr>
      <w:r w:rsidRPr="00FE1D41">
        <w:rPr>
          <w:noProof/>
        </w:rPr>
        <w:drawing>
          <wp:inline distT="0" distB="0" distL="0" distR="0" wp14:anchorId="46718879" wp14:editId="0C8D6C57">
            <wp:extent cx="5759450" cy="3139440"/>
            <wp:effectExtent l="0" t="0" r="0" b="0"/>
            <wp:docPr id="39461246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59450" cy="3139440"/>
                    </a:xfrm>
                    <a:prstGeom prst="rect">
                      <a:avLst/>
                    </a:prstGeom>
                    <a:noFill/>
                    <a:ln>
                      <a:noFill/>
                    </a:ln>
                  </pic:spPr>
                </pic:pic>
              </a:graphicData>
            </a:graphic>
          </wp:inline>
        </w:drawing>
      </w:r>
    </w:p>
    <w:p w14:paraId="64A3A69A" w14:textId="77777777" w:rsidR="00636BAD" w:rsidRPr="00FE1D41" w:rsidRDefault="00636BAD" w:rsidP="00636BAD">
      <w:pPr>
        <w:widowControl w:val="0"/>
        <w:autoSpaceDE w:val="0"/>
        <w:autoSpaceDN w:val="0"/>
        <w:spacing w:before="197" w:after="0" w:line="240" w:lineRule="auto"/>
        <w:ind w:left="116"/>
        <w:rPr>
          <w:rFonts w:ascii="Calibri" w:eastAsia="Calibri" w:hAnsi="Calibri" w:cs="Calibri"/>
        </w:rPr>
      </w:pPr>
      <w:r w:rsidRPr="00FE1D41">
        <w:rPr>
          <w:rFonts w:ascii="Calibri" w:eastAsia="Calibri" w:hAnsi="Calibri" w:cs="Calibri"/>
        </w:rPr>
        <w:t>Dane</w:t>
      </w:r>
      <w:r w:rsidRPr="00FE1D41">
        <w:rPr>
          <w:rFonts w:ascii="Calibri" w:eastAsia="Calibri" w:hAnsi="Calibri" w:cs="Calibri"/>
          <w:spacing w:val="-4"/>
        </w:rPr>
        <w:t xml:space="preserve"> </w:t>
      </w:r>
      <w:r w:rsidRPr="00FE1D41">
        <w:rPr>
          <w:rFonts w:ascii="Calibri" w:eastAsia="Calibri" w:hAnsi="Calibri" w:cs="Calibri"/>
        </w:rPr>
        <w:t>ewidencyjno</w:t>
      </w:r>
      <w:r w:rsidRPr="00FE1D41">
        <w:rPr>
          <w:rFonts w:ascii="Calibri" w:eastAsia="Calibri" w:hAnsi="Calibri" w:cs="Calibri"/>
          <w:spacing w:val="-2"/>
        </w:rPr>
        <w:t xml:space="preserve"> </w:t>
      </w:r>
      <w:r w:rsidRPr="00FE1D41">
        <w:rPr>
          <w:rFonts w:ascii="Calibri" w:eastAsia="Calibri" w:hAnsi="Calibri" w:cs="Calibri"/>
        </w:rPr>
        <w:t>–</w:t>
      </w:r>
      <w:r w:rsidRPr="00FE1D41">
        <w:rPr>
          <w:rFonts w:ascii="Calibri" w:eastAsia="Calibri" w:hAnsi="Calibri" w:cs="Calibri"/>
          <w:spacing w:val="-3"/>
        </w:rPr>
        <w:t xml:space="preserve"> </w:t>
      </w:r>
      <w:r w:rsidRPr="00FE1D41">
        <w:rPr>
          <w:rFonts w:ascii="Calibri" w:eastAsia="Calibri" w:hAnsi="Calibri" w:cs="Calibri"/>
        </w:rPr>
        <w:t>techniczne</w:t>
      </w:r>
      <w:r w:rsidRPr="00FE1D41">
        <w:rPr>
          <w:rFonts w:ascii="Calibri" w:eastAsia="Calibri" w:hAnsi="Calibri" w:cs="Calibri"/>
          <w:spacing w:val="-1"/>
        </w:rPr>
        <w:t xml:space="preserve"> </w:t>
      </w:r>
      <w:r w:rsidRPr="00FE1D41">
        <w:rPr>
          <w:rFonts w:ascii="Calibri" w:eastAsia="Calibri" w:hAnsi="Calibri" w:cs="Calibri"/>
        </w:rPr>
        <w:t>sprzętu,</w:t>
      </w:r>
      <w:r w:rsidRPr="00FE1D41">
        <w:rPr>
          <w:rFonts w:ascii="Calibri" w:eastAsia="Calibri" w:hAnsi="Calibri" w:cs="Calibri"/>
          <w:spacing w:val="-3"/>
        </w:rPr>
        <w:t xml:space="preserve"> </w:t>
      </w:r>
      <w:r w:rsidRPr="00FE1D41">
        <w:rPr>
          <w:rFonts w:ascii="Calibri" w:eastAsia="Calibri" w:hAnsi="Calibri" w:cs="Calibri"/>
        </w:rPr>
        <w:t>materiału,</w:t>
      </w:r>
      <w:r w:rsidRPr="00FE1D41">
        <w:rPr>
          <w:rFonts w:ascii="Calibri" w:eastAsia="Calibri" w:hAnsi="Calibri" w:cs="Calibri"/>
          <w:spacing w:val="-1"/>
        </w:rPr>
        <w:t xml:space="preserve"> </w:t>
      </w:r>
      <w:r w:rsidRPr="00FE1D41">
        <w:rPr>
          <w:rFonts w:ascii="Calibri" w:eastAsia="Calibri" w:hAnsi="Calibri" w:cs="Calibri"/>
        </w:rPr>
        <w:t>urządzenia,</w:t>
      </w:r>
      <w:r w:rsidRPr="00FE1D41">
        <w:rPr>
          <w:rFonts w:ascii="Calibri" w:eastAsia="Calibri" w:hAnsi="Calibri" w:cs="Calibri"/>
          <w:spacing w:val="-2"/>
        </w:rPr>
        <w:t xml:space="preserve"> </w:t>
      </w:r>
      <w:r w:rsidRPr="00FE1D41">
        <w:rPr>
          <w:rFonts w:ascii="Calibri" w:eastAsia="Calibri" w:hAnsi="Calibri" w:cs="Calibri"/>
        </w:rPr>
        <w:t>maszyny*</w:t>
      </w:r>
    </w:p>
    <w:p w14:paraId="753B5BEB" w14:textId="77777777" w:rsidR="00636BAD" w:rsidRPr="00FE1D41" w:rsidRDefault="00636BAD" w:rsidP="00636BAD">
      <w:pPr>
        <w:widowControl w:val="0"/>
        <w:autoSpaceDE w:val="0"/>
        <w:autoSpaceDN w:val="0"/>
        <w:spacing w:before="132" w:after="0" w:line="268" w:lineRule="exact"/>
        <w:ind w:left="135"/>
        <w:rPr>
          <w:rFonts w:ascii="Calibri" w:eastAsia="Calibri" w:hAnsi="Calibri" w:cs="Calibri"/>
        </w:rPr>
      </w:pPr>
      <w:r w:rsidRPr="00FE1D41">
        <w:rPr>
          <w:rFonts w:ascii="Calibri" w:eastAsia="Calibri" w:hAnsi="Calibri" w:cs="Calibri"/>
        </w:rPr>
        <w:t>................................................................................................................................................................</w:t>
      </w:r>
    </w:p>
    <w:p w14:paraId="01422C34" w14:textId="77777777" w:rsidR="00636BAD" w:rsidRPr="00FE1D41" w:rsidRDefault="00636BAD" w:rsidP="00636BAD">
      <w:pPr>
        <w:widowControl w:val="0"/>
        <w:autoSpaceDE w:val="0"/>
        <w:autoSpaceDN w:val="0"/>
        <w:spacing w:after="0" w:line="240" w:lineRule="auto"/>
        <w:ind w:left="158" w:right="161"/>
        <w:jc w:val="center"/>
        <w:rPr>
          <w:rFonts w:ascii="Calibri" w:eastAsia="Calibri" w:hAnsi="Calibri" w:cs="Calibri"/>
          <w:sz w:val="16"/>
        </w:rPr>
      </w:pPr>
      <w:r w:rsidRPr="00FE1D41">
        <w:rPr>
          <w:rFonts w:ascii="Calibri" w:eastAsia="Calibri" w:hAnsi="Calibri" w:cs="Calibri"/>
          <w:sz w:val="16"/>
        </w:rPr>
        <w:t>(nazwa,</w:t>
      </w:r>
      <w:r w:rsidRPr="00FE1D41">
        <w:rPr>
          <w:rFonts w:ascii="Calibri" w:eastAsia="Calibri" w:hAnsi="Calibri" w:cs="Calibri"/>
          <w:spacing w:val="-3"/>
          <w:sz w:val="16"/>
        </w:rPr>
        <w:t xml:space="preserve"> </w:t>
      </w:r>
      <w:r w:rsidRPr="00FE1D41">
        <w:rPr>
          <w:rFonts w:ascii="Calibri" w:eastAsia="Calibri" w:hAnsi="Calibri" w:cs="Calibri"/>
          <w:sz w:val="16"/>
        </w:rPr>
        <w:t>typ,</w:t>
      </w:r>
      <w:r w:rsidRPr="00FE1D41">
        <w:rPr>
          <w:rFonts w:ascii="Calibri" w:eastAsia="Calibri" w:hAnsi="Calibri" w:cs="Calibri"/>
          <w:spacing w:val="-3"/>
          <w:sz w:val="16"/>
        </w:rPr>
        <w:t xml:space="preserve"> </w:t>
      </w:r>
      <w:r w:rsidRPr="00FE1D41">
        <w:rPr>
          <w:rFonts w:ascii="Calibri" w:eastAsia="Calibri" w:hAnsi="Calibri" w:cs="Calibri"/>
          <w:sz w:val="16"/>
        </w:rPr>
        <w:t>rok</w:t>
      </w:r>
      <w:r w:rsidRPr="00FE1D41">
        <w:rPr>
          <w:rFonts w:ascii="Calibri" w:eastAsia="Calibri" w:hAnsi="Calibri" w:cs="Calibri"/>
          <w:spacing w:val="-4"/>
          <w:sz w:val="16"/>
        </w:rPr>
        <w:t xml:space="preserve"> </w:t>
      </w:r>
      <w:r w:rsidRPr="00FE1D41">
        <w:rPr>
          <w:rFonts w:ascii="Calibri" w:eastAsia="Calibri" w:hAnsi="Calibri" w:cs="Calibri"/>
          <w:sz w:val="16"/>
        </w:rPr>
        <w:t>produkcji,</w:t>
      </w:r>
      <w:r w:rsidRPr="00FE1D41">
        <w:rPr>
          <w:rFonts w:ascii="Calibri" w:eastAsia="Calibri" w:hAnsi="Calibri" w:cs="Calibri"/>
          <w:spacing w:val="-3"/>
          <w:sz w:val="16"/>
        </w:rPr>
        <w:t xml:space="preserve"> </w:t>
      </w:r>
      <w:r w:rsidRPr="00FE1D41">
        <w:rPr>
          <w:rFonts w:ascii="Calibri" w:eastAsia="Calibri" w:hAnsi="Calibri" w:cs="Calibri"/>
          <w:sz w:val="16"/>
        </w:rPr>
        <w:t>nr</w:t>
      </w:r>
      <w:r w:rsidRPr="00FE1D41">
        <w:rPr>
          <w:rFonts w:ascii="Calibri" w:eastAsia="Calibri" w:hAnsi="Calibri" w:cs="Calibri"/>
          <w:spacing w:val="-4"/>
          <w:sz w:val="16"/>
        </w:rPr>
        <w:t xml:space="preserve"> </w:t>
      </w:r>
      <w:r w:rsidRPr="00FE1D41">
        <w:rPr>
          <w:rFonts w:ascii="Calibri" w:eastAsia="Calibri" w:hAnsi="Calibri" w:cs="Calibri"/>
          <w:sz w:val="16"/>
        </w:rPr>
        <w:t>rejestracyjny</w:t>
      </w:r>
      <w:r w:rsidRPr="00FE1D41">
        <w:rPr>
          <w:rFonts w:ascii="Calibri" w:eastAsia="Calibri" w:hAnsi="Calibri" w:cs="Calibri"/>
          <w:spacing w:val="-5"/>
          <w:sz w:val="16"/>
        </w:rPr>
        <w:t xml:space="preserve"> </w:t>
      </w:r>
      <w:r w:rsidRPr="00FE1D41">
        <w:rPr>
          <w:rFonts w:ascii="Calibri" w:eastAsia="Calibri" w:hAnsi="Calibri" w:cs="Calibri"/>
          <w:sz w:val="16"/>
        </w:rPr>
        <w:t>itp.)</w:t>
      </w:r>
    </w:p>
    <w:p w14:paraId="62A674AC" w14:textId="77777777" w:rsidR="00636BAD" w:rsidRPr="00FE1D41" w:rsidRDefault="00636BAD" w:rsidP="00636BAD">
      <w:pPr>
        <w:widowControl w:val="0"/>
        <w:autoSpaceDE w:val="0"/>
        <w:autoSpaceDN w:val="0"/>
        <w:spacing w:after="0" w:line="240" w:lineRule="auto"/>
        <w:ind w:left="158" w:right="115"/>
        <w:jc w:val="center"/>
        <w:rPr>
          <w:rFonts w:ascii="Calibri" w:eastAsia="Calibri" w:hAnsi="Calibri" w:cs="Calibri"/>
          <w:sz w:val="18"/>
        </w:rPr>
      </w:pPr>
      <w:r w:rsidRPr="00FE1D41">
        <w:rPr>
          <w:rFonts w:ascii="Calibri" w:eastAsia="Calibri" w:hAnsi="Calibri" w:cs="Calibri"/>
          <w:sz w:val="18"/>
        </w:rPr>
        <w:t>.................................................................................................................................................................................................</w:t>
      </w:r>
    </w:p>
    <w:p w14:paraId="26D6C3A7" w14:textId="77777777" w:rsidR="00636BAD" w:rsidRPr="00FE1D41" w:rsidRDefault="00636BAD" w:rsidP="00636BAD">
      <w:pPr>
        <w:widowControl w:val="0"/>
        <w:autoSpaceDE w:val="0"/>
        <w:autoSpaceDN w:val="0"/>
        <w:spacing w:before="112" w:after="0" w:line="240" w:lineRule="auto"/>
        <w:ind w:left="116"/>
        <w:rPr>
          <w:rFonts w:ascii="Calibri" w:eastAsia="Calibri" w:hAnsi="Calibri" w:cs="Calibri"/>
        </w:rPr>
      </w:pPr>
      <w:r w:rsidRPr="00FE1D41">
        <w:rPr>
          <w:rFonts w:ascii="Calibri" w:eastAsia="Calibri" w:hAnsi="Calibri" w:cs="Calibri"/>
        </w:rPr>
        <w:t>Posiada</w:t>
      </w:r>
      <w:r w:rsidRPr="00FE1D41">
        <w:rPr>
          <w:rFonts w:ascii="Calibri" w:eastAsia="Calibri" w:hAnsi="Calibri" w:cs="Calibri"/>
          <w:spacing w:val="-5"/>
        </w:rPr>
        <w:t xml:space="preserve"> </w:t>
      </w:r>
      <w:r w:rsidRPr="00FE1D41">
        <w:rPr>
          <w:rFonts w:ascii="Calibri" w:eastAsia="Calibri" w:hAnsi="Calibri" w:cs="Calibri"/>
        </w:rPr>
        <w:t>braki</w:t>
      </w:r>
      <w:r w:rsidRPr="00FE1D41">
        <w:rPr>
          <w:rFonts w:ascii="Calibri" w:eastAsia="Calibri" w:hAnsi="Calibri" w:cs="Calibri"/>
          <w:spacing w:val="-3"/>
        </w:rPr>
        <w:t xml:space="preserve"> </w:t>
      </w:r>
      <w:r w:rsidRPr="00FE1D41">
        <w:rPr>
          <w:rFonts w:ascii="Calibri" w:eastAsia="Calibri" w:hAnsi="Calibri" w:cs="Calibri"/>
        </w:rPr>
        <w:t>lub</w:t>
      </w:r>
      <w:r w:rsidRPr="00FE1D41">
        <w:rPr>
          <w:rFonts w:ascii="Calibri" w:eastAsia="Calibri" w:hAnsi="Calibri" w:cs="Calibri"/>
          <w:spacing w:val="-4"/>
        </w:rPr>
        <w:t xml:space="preserve"> </w:t>
      </w:r>
      <w:r w:rsidRPr="00FE1D41">
        <w:rPr>
          <w:rFonts w:ascii="Calibri" w:eastAsia="Calibri" w:hAnsi="Calibri" w:cs="Calibri"/>
        </w:rPr>
        <w:t>uszkodzenia</w:t>
      </w:r>
      <w:r w:rsidRPr="00FE1D41">
        <w:rPr>
          <w:rFonts w:ascii="Calibri" w:eastAsia="Calibri" w:hAnsi="Calibri" w:cs="Calibri"/>
          <w:spacing w:val="-2"/>
        </w:rPr>
        <w:t xml:space="preserve"> </w:t>
      </w:r>
      <w:r w:rsidRPr="00FE1D41">
        <w:rPr>
          <w:rFonts w:ascii="Calibri" w:eastAsia="Calibri" w:hAnsi="Calibri" w:cs="Calibri"/>
        </w:rPr>
        <w:t>(różnice</w:t>
      </w:r>
      <w:r w:rsidRPr="00FE1D41">
        <w:rPr>
          <w:rFonts w:ascii="Calibri" w:eastAsia="Calibri" w:hAnsi="Calibri" w:cs="Calibri"/>
          <w:spacing w:val="-3"/>
        </w:rPr>
        <w:t xml:space="preserve"> </w:t>
      </w:r>
      <w:r w:rsidRPr="00FE1D41">
        <w:rPr>
          <w:rFonts w:ascii="Calibri" w:eastAsia="Calibri" w:hAnsi="Calibri" w:cs="Calibri"/>
        </w:rPr>
        <w:t>ilościowe</w:t>
      </w:r>
      <w:r w:rsidRPr="00FE1D41">
        <w:rPr>
          <w:rFonts w:ascii="Calibri" w:eastAsia="Calibri" w:hAnsi="Calibri" w:cs="Calibri"/>
          <w:spacing w:val="-2"/>
        </w:rPr>
        <w:t xml:space="preserve"> </w:t>
      </w:r>
      <w:r w:rsidRPr="00FE1D41">
        <w:rPr>
          <w:rFonts w:ascii="Calibri" w:eastAsia="Calibri" w:hAnsi="Calibri" w:cs="Calibri"/>
        </w:rPr>
        <w:t>podać</w:t>
      </w:r>
      <w:r w:rsidRPr="00FE1D41">
        <w:rPr>
          <w:rFonts w:ascii="Calibri" w:eastAsia="Calibri" w:hAnsi="Calibri" w:cs="Calibri"/>
          <w:spacing w:val="-2"/>
        </w:rPr>
        <w:t xml:space="preserve"> </w:t>
      </w:r>
      <w:r w:rsidRPr="00FE1D41">
        <w:rPr>
          <w:rFonts w:ascii="Calibri" w:eastAsia="Calibri" w:hAnsi="Calibri" w:cs="Calibri"/>
        </w:rPr>
        <w:t>na</w:t>
      </w:r>
      <w:r w:rsidRPr="00FE1D41">
        <w:rPr>
          <w:rFonts w:ascii="Calibri" w:eastAsia="Calibri" w:hAnsi="Calibri" w:cs="Calibri"/>
          <w:spacing w:val="-2"/>
        </w:rPr>
        <w:t xml:space="preserve"> </w:t>
      </w:r>
      <w:r w:rsidRPr="00FE1D41">
        <w:rPr>
          <w:rFonts w:ascii="Calibri" w:eastAsia="Calibri" w:hAnsi="Calibri" w:cs="Calibri"/>
        </w:rPr>
        <w:t>odwrocie)</w:t>
      </w:r>
    </w:p>
    <w:p w14:paraId="181CA274"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r>
        <w:rPr>
          <w:rFonts w:ascii="Calibri" w:eastAsia="Calibri" w:hAnsi="Calibri" w:cs="Calibri"/>
        </w:rPr>
        <w:t>.</w:t>
      </w:r>
    </w:p>
    <w:p w14:paraId="1D910C3E"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p>
    <w:p w14:paraId="608F60AB"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p>
    <w:p w14:paraId="777C5829" w14:textId="77777777" w:rsidR="00636BAD" w:rsidRPr="00FE1D41" w:rsidRDefault="00636BAD" w:rsidP="00636BAD">
      <w:pPr>
        <w:widowControl w:val="0"/>
        <w:autoSpaceDE w:val="0"/>
        <w:autoSpaceDN w:val="0"/>
        <w:spacing w:after="0" w:line="240" w:lineRule="auto"/>
        <w:ind w:left="135"/>
        <w:rPr>
          <w:rFonts w:ascii="Calibri" w:eastAsia="Calibri" w:hAnsi="Calibri" w:cs="Calibri"/>
        </w:rPr>
      </w:pPr>
      <w:r w:rsidRPr="00FE1D41">
        <w:rPr>
          <w:rFonts w:ascii="Calibri" w:eastAsia="Calibri" w:hAnsi="Calibri" w:cs="Calibri"/>
        </w:rPr>
        <w:t>................................................................................................................................................................</w:t>
      </w:r>
    </w:p>
    <w:p w14:paraId="784F0724" w14:textId="77777777" w:rsidR="00636BAD" w:rsidRPr="00FE1D41" w:rsidRDefault="00636BAD" w:rsidP="00636BAD">
      <w:pPr>
        <w:widowControl w:val="0"/>
        <w:tabs>
          <w:tab w:val="left" w:leader="dot" w:pos="5080"/>
        </w:tabs>
        <w:autoSpaceDE w:val="0"/>
        <w:autoSpaceDN w:val="0"/>
        <w:spacing w:before="134" w:after="0" w:line="240" w:lineRule="auto"/>
        <w:ind w:left="116"/>
        <w:rPr>
          <w:rFonts w:ascii="Calibri" w:eastAsia="Calibri" w:hAnsi="Calibri" w:cs="Calibri"/>
        </w:rPr>
      </w:pPr>
      <w:r w:rsidRPr="00FE1D41">
        <w:rPr>
          <w:rFonts w:ascii="Calibri" w:eastAsia="Calibri" w:hAnsi="Calibri" w:cs="Calibri"/>
        </w:rPr>
        <w:t>Uszkodzenie</w:t>
      </w:r>
      <w:r w:rsidRPr="00FE1D41">
        <w:rPr>
          <w:rFonts w:ascii="Calibri" w:eastAsia="Calibri" w:hAnsi="Calibri" w:cs="Calibri"/>
          <w:spacing w:val="-3"/>
        </w:rPr>
        <w:t xml:space="preserve"> </w:t>
      </w:r>
      <w:r w:rsidRPr="00FE1D41">
        <w:rPr>
          <w:rFonts w:ascii="Calibri" w:eastAsia="Calibri" w:hAnsi="Calibri" w:cs="Calibri"/>
        </w:rPr>
        <w:t>(braki)</w:t>
      </w:r>
      <w:r w:rsidRPr="00FE1D41">
        <w:rPr>
          <w:rFonts w:ascii="Calibri" w:eastAsia="Calibri" w:hAnsi="Calibri" w:cs="Calibri"/>
          <w:spacing w:val="-2"/>
        </w:rPr>
        <w:t xml:space="preserve"> </w:t>
      </w:r>
      <w:r w:rsidRPr="00FE1D41">
        <w:rPr>
          <w:rFonts w:ascii="Calibri" w:eastAsia="Calibri" w:hAnsi="Calibri" w:cs="Calibri"/>
        </w:rPr>
        <w:t>stwierdzono</w:t>
      </w:r>
      <w:r w:rsidRPr="00FE1D41">
        <w:rPr>
          <w:rFonts w:ascii="Calibri" w:eastAsia="Calibri" w:hAnsi="Calibri" w:cs="Calibri"/>
          <w:spacing w:val="-1"/>
        </w:rPr>
        <w:t xml:space="preserve"> </w:t>
      </w:r>
      <w:r w:rsidRPr="00FE1D41">
        <w:rPr>
          <w:rFonts w:ascii="Calibri" w:eastAsia="Calibri" w:hAnsi="Calibri" w:cs="Calibri"/>
        </w:rPr>
        <w:t>w</w:t>
      </w:r>
      <w:r w:rsidRPr="00FE1D41">
        <w:rPr>
          <w:rFonts w:ascii="Calibri" w:eastAsia="Calibri" w:hAnsi="Calibri" w:cs="Calibri"/>
          <w:spacing w:val="1"/>
        </w:rPr>
        <w:t xml:space="preserve"> </w:t>
      </w:r>
      <w:r w:rsidRPr="00FE1D41">
        <w:rPr>
          <w:rFonts w:ascii="Calibri" w:eastAsia="Calibri" w:hAnsi="Calibri" w:cs="Calibri"/>
        </w:rPr>
        <w:t>dniu</w:t>
      </w:r>
      <w:r w:rsidRPr="00FE1D41">
        <w:rPr>
          <w:rFonts w:ascii="Calibri" w:eastAsia="Calibri" w:hAnsi="Calibri" w:cs="Calibri"/>
          <w:spacing w:val="-1"/>
        </w:rPr>
        <w:t xml:space="preserve"> </w:t>
      </w:r>
      <w:r w:rsidRPr="00FE1D41">
        <w:rPr>
          <w:rFonts w:ascii="Calibri" w:eastAsia="Calibri" w:hAnsi="Calibri" w:cs="Calibri"/>
        </w:rPr>
        <w:t>..............20</w:t>
      </w:r>
      <w:r w:rsidRPr="00FE1D41">
        <w:rPr>
          <w:rFonts w:ascii="Calibri" w:eastAsia="Calibri" w:hAnsi="Calibri" w:cs="Calibri"/>
        </w:rPr>
        <w:tab/>
        <w:t>r.</w:t>
      </w:r>
    </w:p>
    <w:p w14:paraId="0AD1DFCD" w14:textId="77777777" w:rsidR="00636BAD" w:rsidRPr="00FE1D41" w:rsidRDefault="00636BAD" w:rsidP="00636BAD">
      <w:pPr>
        <w:widowControl w:val="0"/>
        <w:autoSpaceDE w:val="0"/>
        <w:autoSpaceDN w:val="0"/>
        <w:spacing w:after="0" w:line="240" w:lineRule="auto"/>
        <w:rPr>
          <w:rFonts w:ascii="Calibri" w:eastAsia="Calibri" w:hAnsi="Calibri" w:cs="Calibri"/>
        </w:rPr>
      </w:pPr>
    </w:p>
    <w:p w14:paraId="3083685B" w14:textId="77777777" w:rsidR="00636BAD" w:rsidRPr="00FE1D41" w:rsidRDefault="00636BAD" w:rsidP="00636BAD">
      <w:pPr>
        <w:widowControl w:val="0"/>
        <w:autoSpaceDE w:val="0"/>
        <w:autoSpaceDN w:val="0"/>
        <w:spacing w:after="0" w:line="240" w:lineRule="auto"/>
        <w:ind w:left="116"/>
        <w:rPr>
          <w:rFonts w:ascii="Calibri" w:eastAsia="Calibri" w:hAnsi="Calibri" w:cs="Calibri"/>
        </w:rPr>
      </w:pPr>
      <w:r w:rsidRPr="00FE1D41">
        <w:rPr>
          <w:rFonts w:ascii="Calibri" w:eastAsia="Calibri" w:hAnsi="Calibri" w:cs="Calibri"/>
          <w:spacing w:val="-1"/>
        </w:rPr>
        <w:t>Określenie</w:t>
      </w:r>
      <w:r w:rsidRPr="00FE1D41">
        <w:rPr>
          <w:rFonts w:ascii="Calibri" w:eastAsia="Calibri" w:hAnsi="Calibri" w:cs="Calibri"/>
          <w:spacing w:val="11"/>
        </w:rPr>
        <w:t xml:space="preserve"> </w:t>
      </w:r>
      <w:r w:rsidRPr="00FE1D41">
        <w:rPr>
          <w:rFonts w:ascii="Calibri" w:eastAsia="Calibri" w:hAnsi="Calibri" w:cs="Calibri"/>
          <w:spacing w:val="-1"/>
        </w:rPr>
        <w:t>przyczyn</w:t>
      </w:r>
      <w:r w:rsidRPr="00FE1D41">
        <w:rPr>
          <w:rFonts w:ascii="Calibri" w:eastAsia="Calibri" w:hAnsi="Calibri" w:cs="Calibri"/>
          <w:spacing w:val="9"/>
        </w:rPr>
        <w:t xml:space="preserve"> </w:t>
      </w:r>
      <w:r w:rsidRPr="00FE1D41">
        <w:rPr>
          <w:rFonts w:ascii="Calibri" w:eastAsia="Calibri" w:hAnsi="Calibri" w:cs="Calibri"/>
          <w:spacing w:val="-1"/>
        </w:rPr>
        <w:t>uszkodzenia</w:t>
      </w:r>
      <w:r w:rsidRPr="00FE1D41">
        <w:rPr>
          <w:rFonts w:ascii="Calibri" w:eastAsia="Calibri" w:hAnsi="Calibri" w:cs="Calibri"/>
          <w:spacing w:val="11"/>
        </w:rPr>
        <w:t xml:space="preserve"> </w:t>
      </w:r>
      <w:r w:rsidRPr="00FE1D41">
        <w:rPr>
          <w:rFonts w:ascii="Calibri" w:eastAsia="Calibri" w:hAnsi="Calibri" w:cs="Calibri"/>
          <w:spacing w:val="-1"/>
        </w:rPr>
        <w:t>(braku)</w:t>
      </w:r>
      <w:r w:rsidRPr="00FE1D41">
        <w:rPr>
          <w:rFonts w:ascii="Calibri" w:eastAsia="Calibri" w:hAnsi="Calibri" w:cs="Calibri"/>
          <w:spacing w:val="10"/>
        </w:rPr>
        <w:t xml:space="preserve"> </w:t>
      </w:r>
      <w:r w:rsidRPr="00FE1D41">
        <w:rPr>
          <w:rFonts w:ascii="Calibri" w:eastAsia="Calibri" w:hAnsi="Calibri" w:cs="Calibri"/>
          <w:spacing w:val="-1"/>
        </w:rPr>
        <w:t>..................................................................................................</w:t>
      </w:r>
    </w:p>
    <w:p w14:paraId="3C473D55" w14:textId="77777777" w:rsidR="00636BAD" w:rsidRPr="00FE1D41" w:rsidRDefault="00636BAD" w:rsidP="00636BAD">
      <w:pPr>
        <w:widowControl w:val="0"/>
        <w:autoSpaceDE w:val="0"/>
        <w:autoSpaceDN w:val="0"/>
        <w:spacing w:before="132" w:after="0" w:line="240" w:lineRule="auto"/>
        <w:ind w:left="135"/>
        <w:rPr>
          <w:rFonts w:ascii="Calibri" w:eastAsia="Calibri" w:hAnsi="Calibri" w:cs="Calibri"/>
        </w:rPr>
      </w:pPr>
      <w:r w:rsidRPr="00FE1D41">
        <w:rPr>
          <w:rFonts w:ascii="Calibri" w:eastAsia="Calibri" w:hAnsi="Calibri" w:cs="Calibri"/>
        </w:rPr>
        <w:t>................................................................................................................................................................</w:t>
      </w:r>
    </w:p>
    <w:p w14:paraId="1408AA4B" w14:textId="77777777" w:rsidR="00636BAD" w:rsidRPr="00FE1D41" w:rsidRDefault="00636BAD" w:rsidP="00636BAD">
      <w:pPr>
        <w:widowControl w:val="0"/>
        <w:autoSpaceDE w:val="0"/>
        <w:autoSpaceDN w:val="0"/>
        <w:spacing w:before="135" w:after="0" w:line="240" w:lineRule="auto"/>
        <w:ind w:left="135"/>
        <w:rPr>
          <w:rFonts w:ascii="Calibri" w:eastAsia="Calibri" w:hAnsi="Calibri" w:cs="Calibri"/>
        </w:rPr>
      </w:pPr>
      <w:r w:rsidRPr="00FE1D41">
        <w:rPr>
          <w:rFonts w:ascii="Calibri" w:eastAsia="Calibri" w:hAnsi="Calibri" w:cs="Calibri"/>
        </w:rPr>
        <w:t>................................................................................................................................................................</w:t>
      </w:r>
    </w:p>
    <w:p w14:paraId="2B79AC81" w14:textId="77777777" w:rsidR="00636BAD" w:rsidRPr="00FE1D41" w:rsidRDefault="00636BAD" w:rsidP="00636BAD">
      <w:pPr>
        <w:widowControl w:val="0"/>
        <w:autoSpaceDE w:val="0"/>
        <w:autoSpaceDN w:val="0"/>
        <w:spacing w:after="0" w:line="240" w:lineRule="auto"/>
        <w:rPr>
          <w:rFonts w:ascii="Calibri" w:eastAsia="Calibri" w:hAnsi="Calibri" w:cs="Calibri"/>
        </w:rPr>
      </w:pPr>
    </w:p>
    <w:p w14:paraId="75DB9F9C" w14:textId="77777777" w:rsidR="00636BAD" w:rsidRPr="00FE1D41" w:rsidRDefault="00636BAD" w:rsidP="00636BAD">
      <w:pPr>
        <w:widowControl w:val="0"/>
        <w:autoSpaceDE w:val="0"/>
        <w:autoSpaceDN w:val="0"/>
        <w:spacing w:before="1" w:after="0" w:line="360" w:lineRule="auto"/>
        <w:ind w:left="116" w:right="1943"/>
        <w:rPr>
          <w:rFonts w:ascii="Calibri" w:eastAsia="Calibri" w:hAnsi="Calibri" w:cs="Calibri"/>
        </w:rPr>
      </w:pPr>
      <w:r w:rsidRPr="00FE1D41">
        <w:rPr>
          <w:rFonts w:ascii="Calibri" w:eastAsia="Calibri" w:hAnsi="Calibri" w:cs="Calibri"/>
        </w:rPr>
        <w:t>Reklamowany sprzęt, materiał, urządzenie, maszyna* posiada okres gwarancyjny</w:t>
      </w:r>
      <w:r w:rsidRPr="00FE1D41">
        <w:rPr>
          <w:rFonts w:ascii="Calibri" w:eastAsia="Calibri" w:hAnsi="Calibri" w:cs="Calibri"/>
          <w:spacing w:val="-47"/>
        </w:rPr>
        <w:t xml:space="preserve"> </w:t>
      </w:r>
      <w:r>
        <w:rPr>
          <w:rFonts w:ascii="Calibri" w:eastAsia="Calibri" w:hAnsi="Calibri" w:cs="Calibri"/>
          <w:spacing w:val="-47"/>
        </w:rPr>
        <w:t xml:space="preserve">        </w:t>
      </w:r>
      <w:r w:rsidRPr="00FE1D41">
        <w:rPr>
          <w:rFonts w:ascii="Calibri" w:eastAsia="Calibri" w:hAnsi="Calibri" w:cs="Calibri"/>
        </w:rPr>
        <w:t>od</w:t>
      </w:r>
      <w:r w:rsidRPr="00FE1D41">
        <w:rPr>
          <w:rFonts w:ascii="Calibri" w:eastAsia="Calibri" w:hAnsi="Calibri" w:cs="Calibri"/>
          <w:spacing w:val="11"/>
        </w:rPr>
        <w:t xml:space="preserve"> </w:t>
      </w:r>
      <w:r w:rsidRPr="00FE1D41">
        <w:rPr>
          <w:rFonts w:ascii="Calibri" w:eastAsia="Calibri" w:hAnsi="Calibri" w:cs="Calibri"/>
        </w:rPr>
        <w:t>..........20</w:t>
      </w:r>
      <w:r w:rsidRPr="00FE1D41">
        <w:rPr>
          <w:rFonts w:ascii="Calibri" w:eastAsia="Calibri" w:hAnsi="Calibri" w:cs="Calibri"/>
          <w:spacing w:val="-1"/>
        </w:rPr>
        <w:t xml:space="preserve"> </w:t>
      </w:r>
      <w:r w:rsidRPr="00FE1D41">
        <w:rPr>
          <w:rFonts w:ascii="Calibri" w:eastAsia="Calibri" w:hAnsi="Calibri" w:cs="Calibri"/>
        </w:rPr>
        <w:t>….r.</w:t>
      </w:r>
      <w:r w:rsidRPr="00FE1D41">
        <w:rPr>
          <w:rFonts w:ascii="Calibri" w:eastAsia="Calibri" w:hAnsi="Calibri" w:cs="Calibri"/>
          <w:spacing w:val="-1"/>
        </w:rPr>
        <w:t xml:space="preserve"> </w:t>
      </w:r>
      <w:r w:rsidRPr="00FE1D41">
        <w:rPr>
          <w:rFonts w:ascii="Calibri" w:eastAsia="Calibri" w:hAnsi="Calibri" w:cs="Calibri"/>
        </w:rPr>
        <w:t>ilość gwarantowanych godzin</w:t>
      </w:r>
    </w:p>
    <w:p w14:paraId="05872035" w14:textId="77777777" w:rsidR="00636BAD" w:rsidRPr="00FE1D41" w:rsidRDefault="00636BAD" w:rsidP="00636BAD">
      <w:pPr>
        <w:widowControl w:val="0"/>
        <w:autoSpaceDE w:val="0"/>
        <w:autoSpaceDN w:val="0"/>
        <w:spacing w:before="1" w:after="0" w:line="240" w:lineRule="auto"/>
        <w:ind w:left="116"/>
        <w:rPr>
          <w:rFonts w:ascii="Calibri" w:eastAsia="Calibri" w:hAnsi="Calibri" w:cs="Calibri"/>
        </w:rPr>
      </w:pPr>
      <w:r w:rsidRPr="00FE1D41">
        <w:rPr>
          <w:rFonts w:ascii="Calibri" w:eastAsia="Calibri" w:hAnsi="Calibri" w:cs="Calibri"/>
          <w:spacing w:val="-1"/>
        </w:rPr>
        <w:t>pracy</w:t>
      </w:r>
      <w:r w:rsidRPr="00FE1D41">
        <w:rPr>
          <w:rFonts w:ascii="Calibri" w:eastAsia="Calibri" w:hAnsi="Calibri" w:cs="Calibri"/>
          <w:spacing w:val="11"/>
        </w:rPr>
        <w:t xml:space="preserve"> </w:t>
      </w:r>
      <w:r w:rsidRPr="00FE1D41">
        <w:rPr>
          <w:rFonts w:ascii="Calibri" w:eastAsia="Calibri" w:hAnsi="Calibri" w:cs="Calibri"/>
          <w:spacing w:val="-1"/>
        </w:rPr>
        <w:t>(lotu),</w:t>
      </w:r>
      <w:r w:rsidRPr="00FE1D41">
        <w:rPr>
          <w:rFonts w:ascii="Calibri" w:eastAsia="Calibri" w:hAnsi="Calibri" w:cs="Calibri"/>
          <w:spacing w:val="6"/>
        </w:rPr>
        <w:t xml:space="preserve"> </w:t>
      </w:r>
      <w:r w:rsidRPr="00FE1D41">
        <w:rPr>
          <w:rFonts w:ascii="Calibri" w:eastAsia="Calibri" w:hAnsi="Calibri" w:cs="Calibri"/>
          <w:spacing w:val="-1"/>
        </w:rPr>
        <w:t>motogodzin,</w:t>
      </w:r>
      <w:r w:rsidRPr="00FE1D41">
        <w:rPr>
          <w:rFonts w:ascii="Calibri" w:eastAsia="Calibri" w:hAnsi="Calibri" w:cs="Calibri"/>
          <w:spacing w:val="7"/>
        </w:rPr>
        <w:t xml:space="preserve"> </w:t>
      </w:r>
      <w:r w:rsidRPr="00FE1D41">
        <w:rPr>
          <w:rFonts w:ascii="Calibri" w:eastAsia="Calibri" w:hAnsi="Calibri" w:cs="Calibri"/>
          <w:spacing w:val="-1"/>
        </w:rPr>
        <w:t>km</w:t>
      </w:r>
      <w:r w:rsidRPr="00FE1D41">
        <w:rPr>
          <w:rFonts w:ascii="Calibri" w:eastAsia="Calibri" w:hAnsi="Calibri" w:cs="Calibri"/>
          <w:spacing w:val="11"/>
        </w:rPr>
        <w:t xml:space="preserve"> </w:t>
      </w:r>
      <w:r w:rsidRPr="00FE1D41">
        <w:rPr>
          <w:rFonts w:ascii="Calibri" w:eastAsia="Calibri" w:hAnsi="Calibri" w:cs="Calibri"/>
          <w:spacing w:val="-1"/>
        </w:rPr>
        <w:t>itp.</w:t>
      </w:r>
      <w:r w:rsidRPr="00FE1D41">
        <w:rPr>
          <w:rFonts w:ascii="Calibri" w:eastAsia="Calibri" w:hAnsi="Calibri" w:cs="Calibri"/>
          <w:spacing w:val="33"/>
        </w:rPr>
        <w:t xml:space="preserve"> </w:t>
      </w:r>
      <w:r w:rsidRPr="00FE1D41">
        <w:rPr>
          <w:rFonts w:ascii="Calibri" w:eastAsia="Calibri" w:hAnsi="Calibri" w:cs="Calibri"/>
          <w:spacing w:val="-1"/>
        </w:rPr>
        <w:t>..............................................................................................................</w:t>
      </w:r>
    </w:p>
    <w:p w14:paraId="2BEB4089" w14:textId="77777777" w:rsidR="00636BAD" w:rsidRPr="00FE1D41" w:rsidRDefault="00636BAD" w:rsidP="00636BAD">
      <w:pPr>
        <w:widowControl w:val="0"/>
        <w:autoSpaceDE w:val="0"/>
        <w:autoSpaceDN w:val="0"/>
        <w:spacing w:before="132" w:after="0" w:line="268" w:lineRule="exact"/>
        <w:ind w:left="116"/>
        <w:rPr>
          <w:rFonts w:ascii="Calibri" w:eastAsia="Calibri" w:hAnsi="Calibri" w:cs="Calibri"/>
        </w:rPr>
      </w:pPr>
      <w:r w:rsidRPr="00FE1D41">
        <w:rPr>
          <w:rFonts w:ascii="Calibri" w:eastAsia="Calibri" w:hAnsi="Calibri" w:cs="Calibri"/>
          <w:spacing w:val="-1"/>
        </w:rPr>
        <w:t>zgodnie</w:t>
      </w:r>
      <w:r w:rsidRPr="00FE1D41">
        <w:rPr>
          <w:rFonts w:ascii="Calibri" w:eastAsia="Calibri" w:hAnsi="Calibri" w:cs="Calibri"/>
          <w:spacing w:val="16"/>
        </w:rPr>
        <w:t xml:space="preserve"> </w:t>
      </w:r>
      <w:r w:rsidRPr="00FE1D41">
        <w:rPr>
          <w:rFonts w:ascii="Calibri" w:eastAsia="Calibri" w:hAnsi="Calibri" w:cs="Calibri"/>
          <w:spacing w:val="-1"/>
        </w:rPr>
        <w:t>z</w:t>
      </w:r>
      <w:r w:rsidRPr="00FE1D41">
        <w:rPr>
          <w:rFonts w:ascii="Calibri" w:eastAsia="Calibri" w:hAnsi="Calibri" w:cs="Calibri"/>
          <w:spacing w:val="40"/>
        </w:rPr>
        <w:t xml:space="preserve"> </w:t>
      </w:r>
      <w:r w:rsidRPr="00FE1D41">
        <w:rPr>
          <w:rFonts w:ascii="Calibri" w:eastAsia="Calibri" w:hAnsi="Calibri" w:cs="Calibri"/>
          <w:spacing w:val="-1"/>
        </w:rPr>
        <w:t>....................................................................................................................................................</w:t>
      </w:r>
    </w:p>
    <w:p w14:paraId="7B1792D8" w14:textId="77777777" w:rsidR="00636BAD" w:rsidRPr="00FE1D41" w:rsidRDefault="00636BAD" w:rsidP="00636BAD">
      <w:pPr>
        <w:widowControl w:val="0"/>
        <w:autoSpaceDE w:val="0"/>
        <w:autoSpaceDN w:val="0"/>
        <w:spacing w:after="0" w:line="240" w:lineRule="auto"/>
        <w:ind w:left="158" w:right="1104"/>
        <w:jc w:val="center"/>
        <w:rPr>
          <w:rFonts w:ascii="Calibri" w:eastAsia="Calibri" w:hAnsi="Calibri" w:cs="Calibri"/>
          <w:sz w:val="16"/>
        </w:rPr>
      </w:pPr>
      <w:r w:rsidRPr="00FE1D41">
        <w:rPr>
          <w:rFonts w:ascii="Calibri" w:eastAsia="Calibri" w:hAnsi="Calibri" w:cs="Calibri"/>
          <w:sz w:val="16"/>
        </w:rPr>
        <w:t>(podać</w:t>
      </w:r>
      <w:r w:rsidRPr="00FE1D41">
        <w:rPr>
          <w:rFonts w:ascii="Calibri" w:eastAsia="Calibri" w:hAnsi="Calibri" w:cs="Calibri"/>
          <w:spacing w:val="-3"/>
          <w:sz w:val="16"/>
        </w:rPr>
        <w:t xml:space="preserve"> </w:t>
      </w:r>
      <w:r w:rsidRPr="00FE1D41">
        <w:rPr>
          <w:rFonts w:ascii="Calibri" w:eastAsia="Calibri" w:hAnsi="Calibri" w:cs="Calibri"/>
          <w:sz w:val="16"/>
        </w:rPr>
        <w:t>podstawę</w:t>
      </w:r>
      <w:r w:rsidRPr="00FE1D41">
        <w:rPr>
          <w:rFonts w:ascii="Calibri" w:eastAsia="Calibri" w:hAnsi="Calibri" w:cs="Calibri"/>
          <w:spacing w:val="-2"/>
          <w:sz w:val="16"/>
        </w:rPr>
        <w:t xml:space="preserve"> </w:t>
      </w:r>
      <w:r w:rsidRPr="00FE1D41">
        <w:rPr>
          <w:rFonts w:ascii="Calibri" w:eastAsia="Calibri" w:hAnsi="Calibri" w:cs="Calibri"/>
          <w:sz w:val="16"/>
        </w:rPr>
        <w:t>gwarancji)</w:t>
      </w:r>
    </w:p>
    <w:p w14:paraId="526968D2" w14:textId="77777777" w:rsidR="00636BAD" w:rsidRDefault="00636BAD" w:rsidP="00636BAD">
      <w:pPr>
        <w:widowControl w:val="0"/>
        <w:autoSpaceDE w:val="0"/>
        <w:autoSpaceDN w:val="0"/>
        <w:spacing w:before="2" w:after="0" w:line="240" w:lineRule="auto"/>
        <w:ind w:left="116"/>
        <w:rPr>
          <w:rFonts w:ascii="Calibri" w:eastAsia="Calibri" w:hAnsi="Calibri" w:cs="Calibri"/>
        </w:rPr>
      </w:pPr>
    </w:p>
    <w:p w14:paraId="30E71FF9" w14:textId="77777777" w:rsidR="00636BAD" w:rsidRPr="00FE1D41" w:rsidRDefault="00636BAD" w:rsidP="00636BAD">
      <w:pPr>
        <w:widowControl w:val="0"/>
        <w:autoSpaceDE w:val="0"/>
        <w:autoSpaceDN w:val="0"/>
        <w:spacing w:before="2" w:after="0" w:line="240" w:lineRule="auto"/>
        <w:ind w:left="116"/>
        <w:rPr>
          <w:rFonts w:ascii="Calibri" w:eastAsia="Calibri" w:hAnsi="Calibri" w:cs="Calibri"/>
        </w:rPr>
      </w:pPr>
      <w:r w:rsidRPr="00FE1D41">
        <w:rPr>
          <w:rFonts w:ascii="Calibri" w:eastAsia="Calibri" w:hAnsi="Calibri" w:cs="Calibri"/>
        </w:rPr>
        <w:t>Odpowiedzialny</w:t>
      </w:r>
      <w:r w:rsidRPr="00FE1D41">
        <w:rPr>
          <w:rFonts w:ascii="Calibri" w:eastAsia="Calibri" w:hAnsi="Calibri" w:cs="Calibri"/>
          <w:spacing w:val="-5"/>
        </w:rPr>
        <w:t xml:space="preserve"> </w:t>
      </w:r>
      <w:r w:rsidRPr="00FE1D41">
        <w:rPr>
          <w:rFonts w:ascii="Calibri" w:eastAsia="Calibri" w:hAnsi="Calibri" w:cs="Calibri"/>
        </w:rPr>
        <w:t>za</w:t>
      </w:r>
      <w:r w:rsidRPr="00FE1D41">
        <w:rPr>
          <w:rFonts w:ascii="Calibri" w:eastAsia="Calibri" w:hAnsi="Calibri" w:cs="Calibri"/>
          <w:spacing w:val="-2"/>
        </w:rPr>
        <w:t xml:space="preserve"> </w:t>
      </w:r>
      <w:r w:rsidRPr="00FE1D41">
        <w:rPr>
          <w:rFonts w:ascii="Calibri" w:eastAsia="Calibri" w:hAnsi="Calibri" w:cs="Calibri"/>
        </w:rPr>
        <w:t>eksploatację</w:t>
      </w:r>
      <w:r w:rsidRPr="00FE1D41">
        <w:rPr>
          <w:rFonts w:ascii="Calibri" w:eastAsia="Calibri" w:hAnsi="Calibri" w:cs="Calibri"/>
          <w:spacing w:val="-4"/>
        </w:rPr>
        <w:t xml:space="preserve"> </w:t>
      </w:r>
      <w:r w:rsidRPr="00FE1D41">
        <w:rPr>
          <w:rFonts w:ascii="Calibri" w:eastAsia="Calibri" w:hAnsi="Calibri" w:cs="Calibri"/>
        </w:rPr>
        <w:t>(przechowywanie</w:t>
      </w:r>
      <w:r w:rsidRPr="00FE1D41">
        <w:rPr>
          <w:rFonts w:ascii="Calibri" w:eastAsia="Calibri" w:hAnsi="Calibri" w:cs="Calibri"/>
          <w:spacing w:val="-1"/>
        </w:rPr>
        <w:t xml:space="preserve"> </w:t>
      </w:r>
      <w:r w:rsidRPr="00FE1D41">
        <w:rPr>
          <w:rFonts w:ascii="Calibri" w:eastAsia="Calibri" w:hAnsi="Calibri" w:cs="Calibri"/>
        </w:rPr>
        <w:t>sprzętu,</w:t>
      </w:r>
      <w:r w:rsidRPr="00FE1D41">
        <w:rPr>
          <w:rFonts w:ascii="Calibri" w:eastAsia="Calibri" w:hAnsi="Calibri" w:cs="Calibri"/>
          <w:spacing w:val="-3"/>
        </w:rPr>
        <w:t xml:space="preserve"> </w:t>
      </w:r>
      <w:r w:rsidRPr="00FE1D41">
        <w:rPr>
          <w:rFonts w:ascii="Calibri" w:eastAsia="Calibri" w:hAnsi="Calibri" w:cs="Calibri"/>
        </w:rPr>
        <w:t>materiału,</w:t>
      </w:r>
      <w:r w:rsidRPr="00FE1D41">
        <w:rPr>
          <w:rFonts w:ascii="Calibri" w:eastAsia="Calibri" w:hAnsi="Calibri" w:cs="Calibri"/>
          <w:spacing w:val="-2"/>
        </w:rPr>
        <w:t xml:space="preserve"> </w:t>
      </w:r>
      <w:r w:rsidRPr="00FE1D41">
        <w:rPr>
          <w:rFonts w:ascii="Calibri" w:eastAsia="Calibri" w:hAnsi="Calibri" w:cs="Calibri"/>
        </w:rPr>
        <w:t>urządzenia,</w:t>
      </w:r>
      <w:r w:rsidRPr="00FE1D41">
        <w:rPr>
          <w:rFonts w:ascii="Calibri" w:eastAsia="Calibri" w:hAnsi="Calibri" w:cs="Calibri"/>
          <w:spacing w:val="-2"/>
        </w:rPr>
        <w:t xml:space="preserve"> </w:t>
      </w:r>
      <w:r w:rsidRPr="00FE1D41">
        <w:rPr>
          <w:rFonts w:ascii="Calibri" w:eastAsia="Calibri" w:hAnsi="Calibri" w:cs="Calibri"/>
        </w:rPr>
        <w:t>maszyny*)</w:t>
      </w:r>
    </w:p>
    <w:p w14:paraId="2DC26B93" w14:textId="77777777" w:rsidR="00636BAD" w:rsidRPr="00FE1D41" w:rsidRDefault="00636BAD" w:rsidP="00636BAD">
      <w:pPr>
        <w:widowControl w:val="0"/>
        <w:autoSpaceDE w:val="0"/>
        <w:autoSpaceDN w:val="0"/>
        <w:spacing w:before="135" w:after="0" w:line="240" w:lineRule="auto"/>
        <w:ind w:left="135"/>
        <w:rPr>
          <w:rFonts w:ascii="Calibri" w:eastAsia="Calibri" w:hAnsi="Calibri" w:cs="Calibri"/>
        </w:rPr>
      </w:pPr>
      <w:r w:rsidRPr="00FE1D41">
        <w:rPr>
          <w:rFonts w:ascii="Calibri" w:eastAsia="Calibri" w:hAnsi="Calibri" w:cs="Calibri"/>
        </w:rPr>
        <w:t>................................................................................................................................................................</w:t>
      </w:r>
    </w:p>
    <w:p w14:paraId="16A5B142" w14:textId="77777777" w:rsidR="00636BAD" w:rsidRPr="00FE1D41" w:rsidRDefault="00636BAD" w:rsidP="00636BAD">
      <w:pPr>
        <w:widowControl w:val="0"/>
        <w:autoSpaceDE w:val="0"/>
        <w:autoSpaceDN w:val="0"/>
        <w:spacing w:after="0" w:line="240" w:lineRule="auto"/>
        <w:ind w:left="2598"/>
        <w:rPr>
          <w:rFonts w:ascii="Calibri" w:eastAsia="Calibri" w:hAnsi="Calibri" w:cs="Calibri"/>
          <w:sz w:val="18"/>
        </w:rPr>
      </w:pPr>
      <w:r w:rsidRPr="00FE1D41">
        <w:rPr>
          <w:rFonts w:ascii="Calibri" w:eastAsia="Calibri" w:hAnsi="Calibri" w:cs="Calibri"/>
          <w:sz w:val="18"/>
        </w:rPr>
        <w:t>(stopień,</w:t>
      </w:r>
      <w:r w:rsidRPr="00FE1D41">
        <w:rPr>
          <w:rFonts w:ascii="Calibri" w:eastAsia="Calibri" w:hAnsi="Calibri" w:cs="Calibri"/>
          <w:spacing w:val="-3"/>
          <w:sz w:val="18"/>
        </w:rPr>
        <w:t xml:space="preserve"> </w:t>
      </w:r>
      <w:r w:rsidRPr="00FE1D41">
        <w:rPr>
          <w:rFonts w:ascii="Calibri" w:eastAsia="Calibri" w:hAnsi="Calibri" w:cs="Calibri"/>
          <w:sz w:val="18"/>
        </w:rPr>
        <w:t>imię</w:t>
      </w:r>
      <w:r w:rsidRPr="00FE1D41">
        <w:rPr>
          <w:rFonts w:ascii="Calibri" w:eastAsia="Calibri" w:hAnsi="Calibri" w:cs="Calibri"/>
          <w:spacing w:val="-2"/>
          <w:sz w:val="18"/>
        </w:rPr>
        <w:t xml:space="preserve"> </w:t>
      </w:r>
      <w:r w:rsidRPr="00FE1D41">
        <w:rPr>
          <w:rFonts w:ascii="Calibri" w:eastAsia="Calibri" w:hAnsi="Calibri" w:cs="Calibri"/>
          <w:sz w:val="18"/>
        </w:rPr>
        <w:t>i</w:t>
      </w:r>
      <w:r w:rsidRPr="00FE1D41">
        <w:rPr>
          <w:rFonts w:ascii="Calibri" w:eastAsia="Calibri" w:hAnsi="Calibri" w:cs="Calibri"/>
          <w:spacing w:val="-4"/>
          <w:sz w:val="18"/>
        </w:rPr>
        <w:t xml:space="preserve"> </w:t>
      </w:r>
      <w:r w:rsidRPr="00FE1D41">
        <w:rPr>
          <w:rFonts w:ascii="Calibri" w:eastAsia="Calibri" w:hAnsi="Calibri" w:cs="Calibri"/>
          <w:sz w:val="18"/>
        </w:rPr>
        <w:t>nazwisko,</w:t>
      </w:r>
      <w:r w:rsidRPr="00FE1D41">
        <w:rPr>
          <w:rFonts w:ascii="Calibri" w:eastAsia="Calibri" w:hAnsi="Calibri" w:cs="Calibri"/>
          <w:spacing w:val="-2"/>
          <w:sz w:val="18"/>
        </w:rPr>
        <w:t xml:space="preserve"> </w:t>
      </w:r>
      <w:r w:rsidRPr="00FE1D41">
        <w:rPr>
          <w:rFonts w:ascii="Calibri" w:eastAsia="Calibri" w:hAnsi="Calibri" w:cs="Calibri"/>
          <w:sz w:val="18"/>
        </w:rPr>
        <w:t>kwalifikacje</w:t>
      </w:r>
      <w:r w:rsidRPr="00FE1D41">
        <w:rPr>
          <w:rFonts w:ascii="Calibri" w:eastAsia="Calibri" w:hAnsi="Calibri" w:cs="Calibri"/>
          <w:spacing w:val="-4"/>
          <w:sz w:val="18"/>
        </w:rPr>
        <w:t xml:space="preserve"> </w:t>
      </w:r>
      <w:r w:rsidRPr="00FE1D41">
        <w:rPr>
          <w:rFonts w:ascii="Calibri" w:eastAsia="Calibri" w:hAnsi="Calibri" w:cs="Calibri"/>
          <w:sz w:val="18"/>
        </w:rPr>
        <w:t>lub</w:t>
      </w:r>
      <w:r w:rsidRPr="00FE1D41">
        <w:rPr>
          <w:rFonts w:ascii="Calibri" w:eastAsia="Calibri" w:hAnsi="Calibri" w:cs="Calibri"/>
          <w:spacing w:val="-4"/>
          <w:sz w:val="18"/>
        </w:rPr>
        <w:t xml:space="preserve"> </w:t>
      </w:r>
      <w:r w:rsidRPr="00FE1D41">
        <w:rPr>
          <w:rFonts w:ascii="Calibri" w:eastAsia="Calibri" w:hAnsi="Calibri" w:cs="Calibri"/>
          <w:sz w:val="18"/>
        </w:rPr>
        <w:t>stanowisko</w:t>
      </w:r>
      <w:r w:rsidRPr="00FE1D41">
        <w:rPr>
          <w:rFonts w:ascii="Calibri" w:eastAsia="Calibri" w:hAnsi="Calibri" w:cs="Calibri"/>
          <w:spacing w:val="-2"/>
          <w:sz w:val="18"/>
        </w:rPr>
        <w:t xml:space="preserve"> </w:t>
      </w:r>
      <w:r w:rsidRPr="00FE1D41">
        <w:rPr>
          <w:rFonts w:ascii="Calibri" w:eastAsia="Calibri" w:hAnsi="Calibri" w:cs="Calibri"/>
          <w:sz w:val="18"/>
        </w:rPr>
        <w:t>służbowe)</w:t>
      </w:r>
    </w:p>
    <w:p w14:paraId="6D8DF60F" w14:textId="77777777" w:rsidR="00636BAD" w:rsidRPr="00F71F4B" w:rsidRDefault="00636BAD" w:rsidP="00636BAD">
      <w:pPr>
        <w:widowControl w:val="0"/>
        <w:autoSpaceDE w:val="0"/>
        <w:autoSpaceDN w:val="0"/>
        <w:spacing w:before="1" w:after="0" w:line="240" w:lineRule="auto"/>
        <w:ind w:left="116"/>
        <w:rPr>
          <w:rFonts w:ascii="Calibri" w:eastAsia="Calibri" w:hAnsi="Calibri" w:cs="Calibri"/>
          <w:sz w:val="18"/>
        </w:rPr>
      </w:pPr>
      <w:r w:rsidRPr="00FE1D41">
        <w:rPr>
          <w:rFonts w:ascii="Calibri" w:eastAsia="Calibri" w:hAnsi="Calibri" w:cs="Calibri"/>
          <w:sz w:val="18"/>
        </w:rPr>
        <w:t>*niepotrzebne</w:t>
      </w:r>
      <w:r w:rsidRPr="00FE1D41">
        <w:rPr>
          <w:rFonts w:ascii="Calibri" w:eastAsia="Calibri" w:hAnsi="Calibri" w:cs="Calibri"/>
          <w:spacing w:val="-5"/>
          <w:sz w:val="18"/>
        </w:rPr>
        <w:t xml:space="preserve"> </w:t>
      </w:r>
      <w:r w:rsidRPr="00FE1D41">
        <w:rPr>
          <w:rFonts w:ascii="Calibri" w:eastAsia="Calibri" w:hAnsi="Calibri" w:cs="Calibri"/>
          <w:sz w:val="18"/>
        </w:rPr>
        <w:t>skreślić</w:t>
      </w:r>
    </w:p>
    <w:p w14:paraId="7A25896B" w14:textId="77777777" w:rsidR="00636BAD" w:rsidRDefault="00636BAD" w:rsidP="00636BAD">
      <w:pPr>
        <w:pStyle w:val="TableParagraph"/>
        <w:spacing w:before="9"/>
        <w:rPr>
          <w:sz w:val="19"/>
        </w:rPr>
        <w:sectPr w:rsidR="00636BAD" w:rsidSect="00636BAD">
          <w:pgSz w:w="11906" w:h="16838"/>
          <w:pgMar w:top="1135" w:right="1418" w:bottom="1418" w:left="1418" w:header="709" w:footer="0" w:gutter="0"/>
          <w:cols w:space="708"/>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
        <w:gridCol w:w="3111"/>
        <w:gridCol w:w="1558"/>
        <w:gridCol w:w="566"/>
        <w:gridCol w:w="1416"/>
        <w:gridCol w:w="708"/>
        <w:gridCol w:w="708"/>
        <w:gridCol w:w="847"/>
        <w:gridCol w:w="849"/>
        <w:gridCol w:w="1130"/>
        <w:gridCol w:w="1258"/>
        <w:gridCol w:w="1397"/>
      </w:tblGrid>
      <w:tr w:rsidR="00636BAD" w14:paraId="5EE44FFB" w14:textId="77777777" w:rsidTr="005559CB">
        <w:trPr>
          <w:trHeight w:val="440"/>
        </w:trPr>
        <w:tc>
          <w:tcPr>
            <w:tcW w:w="437" w:type="dxa"/>
            <w:vMerge w:val="restart"/>
          </w:tcPr>
          <w:p w14:paraId="0D15C456" w14:textId="77777777" w:rsidR="00636BAD" w:rsidRDefault="00636BAD" w:rsidP="005559CB">
            <w:pPr>
              <w:pStyle w:val="TableParagraph"/>
              <w:spacing w:before="9"/>
              <w:rPr>
                <w:sz w:val="19"/>
              </w:rPr>
            </w:pPr>
          </w:p>
          <w:p w14:paraId="1719D177" w14:textId="77777777" w:rsidR="00636BAD" w:rsidRDefault="00636BAD" w:rsidP="005559CB">
            <w:pPr>
              <w:pStyle w:val="TableParagraph"/>
              <w:ind w:left="109"/>
              <w:rPr>
                <w:b/>
                <w:sz w:val="18"/>
              </w:rPr>
            </w:pPr>
            <w:r>
              <w:rPr>
                <w:b/>
                <w:sz w:val="18"/>
              </w:rPr>
              <w:t>Lp.</w:t>
            </w:r>
          </w:p>
        </w:tc>
        <w:tc>
          <w:tcPr>
            <w:tcW w:w="3111" w:type="dxa"/>
            <w:vMerge w:val="restart"/>
          </w:tcPr>
          <w:p w14:paraId="54857AE0" w14:textId="77777777" w:rsidR="00636BAD" w:rsidRDefault="00636BAD" w:rsidP="005559CB">
            <w:pPr>
              <w:pStyle w:val="TableParagraph"/>
              <w:spacing w:before="9"/>
              <w:rPr>
                <w:sz w:val="19"/>
              </w:rPr>
            </w:pPr>
          </w:p>
          <w:p w14:paraId="1FC7C981" w14:textId="77777777" w:rsidR="00636BAD" w:rsidRDefault="00636BAD" w:rsidP="005559CB">
            <w:pPr>
              <w:pStyle w:val="TableParagraph"/>
              <w:ind w:left="897"/>
              <w:rPr>
                <w:b/>
                <w:sz w:val="18"/>
              </w:rPr>
            </w:pPr>
            <w:r>
              <w:rPr>
                <w:b/>
                <w:sz w:val="18"/>
              </w:rPr>
              <w:t>Wyszczególnienie</w:t>
            </w:r>
          </w:p>
        </w:tc>
        <w:tc>
          <w:tcPr>
            <w:tcW w:w="1558" w:type="dxa"/>
          </w:tcPr>
          <w:p w14:paraId="4E8A2371" w14:textId="77777777" w:rsidR="00636BAD" w:rsidRDefault="00636BAD" w:rsidP="005559CB">
            <w:pPr>
              <w:pStyle w:val="TableParagraph"/>
              <w:spacing w:line="220" w:lineRule="atLeast"/>
              <w:ind w:left="269" w:right="138" w:firstLine="142"/>
              <w:rPr>
                <w:b/>
                <w:sz w:val="18"/>
              </w:rPr>
            </w:pPr>
            <w:r>
              <w:rPr>
                <w:b/>
                <w:sz w:val="18"/>
              </w:rPr>
              <w:t>Symbol</w:t>
            </w:r>
            <w:r>
              <w:rPr>
                <w:b/>
                <w:spacing w:val="1"/>
                <w:sz w:val="18"/>
              </w:rPr>
              <w:t xml:space="preserve"> </w:t>
            </w:r>
            <w:r>
              <w:rPr>
                <w:b/>
                <w:spacing w:val="-1"/>
                <w:sz w:val="18"/>
              </w:rPr>
              <w:t>indeksowy</w:t>
            </w:r>
          </w:p>
        </w:tc>
        <w:tc>
          <w:tcPr>
            <w:tcW w:w="566" w:type="dxa"/>
            <w:vMerge w:val="restart"/>
          </w:tcPr>
          <w:p w14:paraId="247E8E21" w14:textId="77777777" w:rsidR="00636BAD" w:rsidRDefault="00636BAD" w:rsidP="005559CB">
            <w:pPr>
              <w:pStyle w:val="TableParagraph"/>
              <w:spacing w:before="9"/>
              <w:rPr>
                <w:sz w:val="19"/>
              </w:rPr>
            </w:pPr>
          </w:p>
          <w:p w14:paraId="261F46EE" w14:textId="77777777" w:rsidR="00636BAD" w:rsidRDefault="00636BAD" w:rsidP="005559CB">
            <w:pPr>
              <w:pStyle w:val="TableParagraph"/>
              <w:ind w:left="150"/>
              <w:rPr>
                <w:b/>
                <w:sz w:val="18"/>
              </w:rPr>
            </w:pPr>
            <w:r>
              <w:rPr>
                <w:b/>
                <w:sz w:val="18"/>
              </w:rPr>
              <w:t>JM.</w:t>
            </w:r>
          </w:p>
        </w:tc>
        <w:tc>
          <w:tcPr>
            <w:tcW w:w="1416" w:type="dxa"/>
            <w:vMerge w:val="restart"/>
          </w:tcPr>
          <w:p w14:paraId="18F0E21E" w14:textId="77777777" w:rsidR="00636BAD" w:rsidRDefault="00636BAD" w:rsidP="005559CB">
            <w:pPr>
              <w:pStyle w:val="TableParagraph"/>
              <w:spacing w:before="130"/>
              <w:ind w:left="144" w:right="129"/>
              <w:jc w:val="center"/>
              <w:rPr>
                <w:b/>
                <w:sz w:val="18"/>
              </w:rPr>
            </w:pPr>
            <w:r>
              <w:rPr>
                <w:b/>
                <w:sz w:val="18"/>
              </w:rPr>
              <w:t>Rodzaj i nr</w:t>
            </w:r>
            <w:r>
              <w:rPr>
                <w:b/>
                <w:spacing w:val="1"/>
                <w:sz w:val="18"/>
              </w:rPr>
              <w:t xml:space="preserve"> </w:t>
            </w:r>
            <w:r>
              <w:rPr>
                <w:b/>
                <w:spacing w:val="-1"/>
                <w:sz w:val="18"/>
              </w:rPr>
              <w:t>opakowania</w:t>
            </w:r>
          </w:p>
        </w:tc>
        <w:tc>
          <w:tcPr>
            <w:tcW w:w="1416" w:type="dxa"/>
            <w:gridSpan w:val="2"/>
          </w:tcPr>
          <w:p w14:paraId="6C1F6194" w14:textId="77777777" w:rsidR="00636BAD" w:rsidRDefault="00636BAD" w:rsidP="005559CB">
            <w:pPr>
              <w:pStyle w:val="TableParagraph"/>
              <w:spacing w:line="220" w:lineRule="atLeast"/>
              <w:ind w:left="275" w:right="135" w:hanging="137"/>
              <w:jc w:val="center"/>
              <w:rPr>
                <w:b/>
                <w:sz w:val="18"/>
              </w:rPr>
            </w:pPr>
            <w:r>
              <w:rPr>
                <w:b/>
                <w:sz w:val="18"/>
              </w:rPr>
              <w:t>Podano wg</w:t>
            </w:r>
            <w:r>
              <w:rPr>
                <w:b/>
                <w:spacing w:val="-38"/>
                <w:sz w:val="18"/>
              </w:rPr>
              <w:t xml:space="preserve"> </w:t>
            </w:r>
            <w:r>
              <w:rPr>
                <w:b/>
                <w:spacing w:val="-1"/>
                <w:sz w:val="18"/>
              </w:rPr>
              <w:t>dokumentu</w:t>
            </w:r>
          </w:p>
        </w:tc>
        <w:tc>
          <w:tcPr>
            <w:tcW w:w="1696" w:type="dxa"/>
            <w:gridSpan w:val="2"/>
          </w:tcPr>
          <w:p w14:paraId="0AEF4BF4" w14:textId="77777777" w:rsidR="00636BAD" w:rsidRDefault="00636BAD" w:rsidP="005559CB">
            <w:pPr>
              <w:pStyle w:val="TableParagraph"/>
              <w:spacing w:before="111"/>
              <w:ind w:left="129"/>
              <w:jc w:val="center"/>
              <w:rPr>
                <w:b/>
                <w:sz w:val="18"/>
              </w:rPr>
            </w:pPr>
            <w:r>
              <w:rPr>
                <w:b/>
                <w:sz w:val="18"/>
              </w:rPr>
              <w:t>Faktycznie</w:t>
            </w:r>
            <w:r>
              <w:rPr>
                <w:b/>
                <w:spacing w:val="-5"/>
                <w:sz w:val="18"/>
              </w:rPr>
              <w:t xml:space="preserve"> </w:t>
            </w:r>
            <w:r>
              <w:rPr>
                <w:b/>
                <w:sz w:val="18"/>
              </w:rPr>
              <w:t>przyjęto</w:t>
            </w:r>
          </w:p>
        </w:tc>
        <w:tc>
          <w:tcPr>
            <w:tcW w:w="1130" w:type="dxa"/>
            <w:vMerge w:val="restart"/>
          </w:tcPr>
          <w:p w14:paraId="19417362" w14:textId="77777777" w:rsidR="00636BAD" w:rsidRDefault="00636BAD" w:rsidP="005559CB">
            <w:pPr>
              <w:pStyle w:val="TableParagraph"/>
              <w:spacing w:before="9"/>
              <w:rPr>
                <w:sz w:val="19"/>
              </w:rPr>
            </w:pPr>
          </w:p>
          <w:p w14:paraId="7EF442BA" w14:textId="77777777" w:rsidR="00636BAD" w:rsidRDefault="00636BAD" w:rsidP="005559CB">
            <w:pPr>
              <w:pStyle w:val="TableParagraph"/>
              <w:tabs>
                <w:tab w:val="left" w:pos="568"/>
                <w:tab w:val="left" w:pos="755"/>
              </w:tabs>
              <w:ind w:left="376" w:right="352" w:hanging="91"/>
              <w:jc w:val="center"/>
              <w:rPr>
                <w:b/>
                <w:sz w:val="18"/>
              </w:rPr>
            </w:pPr>
            <w:r>
              <w:rPr>
                <w:b/>
                <w:sz w:val="18"/>
              </w:rPr>
              <w:t>Brak</w:t>
            </w:r>
          </w:p>
        </w:tc>
        <w:tc>
          <w:tcPr>
            <w:tcW w:w="1258" w:type="dxa"/>
            <w:vMerge w:val="restart"/>
          </w:tcPr>
          <w:p w14:paraId="7BB0C863" w14:textId="77777777" w:rsidR="00636BAD" w:rsidRDefault="00636BAD" w:rsidP="005559CB">
            <w:pPr>
              <w:pStyle w:val="TableParagraph"/>
              <w:spacing w:before="9"/>
              <w:rPr>
                <w:sz w:val="19"/>
              </w:rPr>
            </w:pPr>
          </w:p>
          <w:p w14:paraId="480470AE" w14:textId="77777777" w:rsidR="00636BAD" w:rsidRDefault="00636BAD" w:rsidP="005559CB">
            <w:pPr>
              <w:pStyle w:val="TableParagraph"/>
              <w:ind w:left="246" w:hanging="92"/>
              <w:jc w:val="center"/>
              <w:rPr>
                <w:b/>
                <w:sz w:val="18"/>
              </w:rPr>
            </w:pPr>
            <w:r>
              <w:rPr>
                <w:b/>
                <w:sz w:val="18"/>
              </w:rPr>
              <w:t>Nadwyżka</w:t>
            </w:r>
          </w:p>
        </w:tc>
        <w:tc>
          <w:tcPr>
            <w:tcW w:w="1397" w:type="dxa"/>
            <w:vMerge w:val="restart"/>
          </w:tcPr>
          <w:p w14:paraId="6D63A0A5" w14:textId="77777777" w:rsidR="00636BAD" w:rsidRDefault="00636BAD" w:rsidP="005559CB">
            <w:pPr>
              <w:pStyle w:val="TableParagraph"/>
              <w:spacing w:before="9"/>
              <w:rPr>
                <w:sz w:val="19"/>
              </w:rPr>
            </w:pPr>
          </w:p>
          <w:p w14:paraId="2216C730" w14:textId="77777777" w:rsidR="00636BAD" w:rsidRDefault="00636BAD" w:rsidP="005559CB">
            <w:pPr>
              <w:pStyle w:val="TableParagraph"/>
              <w:ind w:left="467"/>
              <w:rPr>
                <w:b/>
                <w:sz w:val="18"/>
              </w:rPr>
            </w:pPr>
            <w:r>
              <w:rPr>
                <w:b/>
                <w:sz w:val="18"/>
              </w:rPr>
              <w:t>Uwagi</w:t>
            </w:r>
          </w:p>
        </w:tc>
      </w:tr>
      <w:tr w:rsidR="00636BAD" w14:paraId="1D480CF7" w14:textId="77777777" w:rsidTr="005559CB">
        <w:trPr>
          <w:trHeight w:val="236"/>
        </w:trPr>
        <w:tc>
          <w:tcPr>
            <w:tcW w:w="437" w:type="dxa"/>
            <w:vMerge/>
            <w:tcBorders>
              <w:top w:val="nil"/>
            </w:tcBorders>
          </w:tcPr>
          <w:p w14:paraId="77DD3E53" w14:textId="77777777" w:rsidR="00636BAD" w:rsidRDefault="00636BAD" w:rsidP="005559CB">
            <w:pPr>
              <w:rPr>
                <w:sz w:val="2"/>
                <w:szCs w:val="2"/>
              </w:rPr>
            </w:pPr>
          </w:p>
        </w:tc>
        <w:tc>
          <w:tcPr>
            <w:tcW w:w="3111" w:type="dxa"/>
            <w:vMerge/>
            <w:tcBorders>
              <w:top w:val="nil"/>
            </w:tcBorders>
          </w:tcPr>
          <w:p w14:paraId="7DACF6CD" w14:textId="77777777" w:rsidR="00636BAD" w:rsidRDefault="00636BAD" w:rsidP="005559CB">
            <w:pPr>
              <w:rPr>
                <w:sz w:val="2"/>
                <w:szCs w:val="2"/>
              </w:rPr>
            </w:pPr>
          </w:p>
        </w:tc>
        <w:tc>
          <w:tcPr>
            <w:tcW w:w="1558" w:type="dxa"/>
          </w:tcPr>
          <w:p w14:paraId="6F851207" w14:textId="77777777" w:rsidR="00636BAD" w:rsidRDefault="00636BAD" w:rsidP="005559CB">
            <w:pPr>
              <w:pStyle w:val="TableParagraph"/>
              <w:spacing w:before="1" w:line="216" w:lineRule="exact"/>
              <w:ind w:left="109"/>
              <w:rPr>
                <w:b/>
                <w:sz w:val="18"/>
              </w:rPr>
            </w:pPr>
            <w:r>
              <w:rPr>
                <w:b/>
                <w:sz w:val="18"/>
              </w:rPr>
              <w:t>Nr</w:t>
            </w:r>
            <w:r>
              <w:rPr>
                <w:b/>
                <w:spacing w:val="-4"/>
                <w:sz w:val="18"/>
              </w:rPr>
              <w:t xml:space="preserve"> </w:t>
            </w:r>
            <w:r>
              <w:rPr>
                <w:b/>
                <w:sz w:val="18"/>
              </w:rPr>
              <w:t>katalogowy</w:t>
            </w:r>
          </w:p>
        </w:tc>
        <w:tc>
          <w:tcPr>
            <w:tcW w:w="566" w:type="dxa"/>
            <w:vMerge/>
            <w:tcBorders>
              <w:top w:val="nil"/>
            </w:tcBorders>
          </w:tcPr>
          <w:p w14:paraId="5F11849C" w14:textId="77777777" w:rsidR="00636BAD" w:rsidRDefault="00636BAD" w:rsidP="005559CB">
            <w:pPr>
              <w:rPr>
                <w:sz w:val="2"/>
                <w:szCs w:val="2"/>
              </w:rPr>
            </w:pPr>
          </w:p>
        </w:tc>
        <w:tc>
          <w:tcPr>
            <w:tcW w:w="1416" w:type="dxa"/>
            <w:vMerge/>
            <w:tcBorders>
              <w:top w:val="nil"/>
            </w:tcBorders>
          </w:tcPr>
          <w:p w14:paraId="3E194E6E" w14:textId="77777777" w:rsidR="00636BAD" w:rsidRDefault="00636BAD" w:rsidP="005559CB">
            <w:pPr>
              <w:rPr>
                <w:sz w:val="2"/>
                <w:szCs w:val="2"/>
              </w:rPr>
            </w:pPr>
          </w:p>
        </w:tc>
        <w:tc>
          <w:tcPr>
            <w:tcW w:w="708" w:type="dxa"/>
          </w:tcPr>
          <w:p w14:paraId="6BE2B22B" w14:textId="77777777" w:rsidR="00636BAD" w:rsidRDefault="00636BAD" w:rsidP="005559CB">
            <w:pPr>
              <w:pStyle w:val="TableParagraph"/>
              <w:spacing w:before="1" w:line="216" w:lineRule="exact"/>
              <w:ind w:right="140"/>
              <w:jc w:val="right"/>
              <w:rPr>
                <w:b/>
                <w:sz w:val="18"/>
              </w:rPr>
            </w:pPr>
            <w:r>
              <w:rPr>
                <w:b/>
                <w:sz w:val="18"/>
              </w:rPr>
              <w:t>Ilość</w:t>
            </w:r>
          </w:p>
        </w:tc>
        <w:tc>
          <w:tcPr>
            <w:tcW w:w="708" w:type="dxa"/>
          </w:tcPr>
          <w:p w14:paraId="72D9FE26" w14:textId="77777777" w:rsidR="00636BAD" w:rsidRDefault="00636BAD" w:rsidP="005559CB">
            <w:pPr>
              <w:pStyle w:val="TableParagraph"/>
              <w:spacing w:before="1" w:line="216" w:lineRule="exact"/>
              <w:ind w:left="110"/>
              <w:rPr>
                <w:b/>
                <w:sz w:val="18"/>
              </w:rPr>
            </w:pPr>
            <w:r>
              <w:rPr>
                <w:b/>
                <w:sz w:val="18"/>
              </w:rPr>
              <w:t>KT</w:t>
            </w:r>
          </w:p>
        </w:tc>
        <w:tc>
          <w:tcPr>
            <w:tcW w:w="847" w:type="dxa"/>
          </w:tcPr>
          <w:p w14:paraId="2FF7F29D" w14:textId="77777777" w:rsidR="00636BAD" w:rsidRDefault="00636BAD" w:rsidP="005559CB">
            <w:pPr>
              <w:pStyle w:val="TableParagraph"/>
              <w:spacing w:before="1" w:line="216" w:lineRule="exact"/>
              <w:ind w:right="138"/>
              <w:jc w:val="right"/>
              <w:rPr>
                <w:b/>
                <w:sz w:val="18"/>
              </w:rPr>
            </w:pPr>
            <w:r>
              <w:rPr>
                <w:b/>
                <w:sz w:val="18"/>
              </w:rPr>
              <w:t>Ilość</w:t>
            </w:r>
          </w:p>
        </w:tc>
        <w:tc>
          <w:tcPr>
            <w:tcW w:w="849" w:type="dxa"/>
          </w:tcPr>
          <w:p w14:paraId="56233FC9" w14:textId="77777777" w:rsidR="00636BAD" w:rsidRDefault="00636BAD" w:rsidP="005559CB">
            <w:pPr>
              <w:pStyle w:val="TableParagraph"/>
              <w:spacing w:before="1" w:line="216" w:lineRule="exact"/>
              <w:ind w:left="108"/>
              <w:rPr>
                <w:b/>
                <w:sz w:val="18"/>
              </w:rPr>
            </w:pPr>
            <w:r>
              <w:rPr>
                <w:b/>
                <w:sz w:val="18"/>
              </w:rPr>
              <w:t>KT</w:t>
            </w:r>
          </w:p>
        </w:tc>
        <w:tc>
          <w:tcPr>
            <w:tcW w:w="1130" w:type="dxa"/>
            <w:vMerge/>
            <w:tcBorders>
              <w:top w:val="nil"/>
            </w:tcBorders>
          </w:tcPr>
          <w:p w14:paraId="2152D830" w14:textId="77777777" w:rsidR="00636BAD" w:rsidRDefault="00636BAD" w:rsidP="005559CB">
            <w:pPr>
              <w:rPr>
                <w:sz w:val="2"/>
                <w:szCs w:val="2"/>
              </w:rPr>
            </w:pPr>
          </w:p>
        </w:tc>
        <w:tc>
          <w:tcPr>
            <w:tcW w:w="1258" w:type="dxa"/>
            <w:vMerge/>
            <w:tcBorders>
              <w:top w:val="nil"/>
            </w:tcBorders>
          </w:tcPr>
          <w:p w14:paraId="023C7EEF" w14:textId="77777777" w:rsidR="00636BAD" w:rsidRDefault="00636BAD" w:rsidP="005559CB">
            <w:pPr>
              <w:rPr>
                <w:sz w:val="2"/>
                <w:szCs w:val="2"/>
              </w:rPr>
            </w:pPr>
          </w:p>
        </w:tc>
        <w:tc>
          <w:tcPr>
            <w:tcW w:w="1397" w:type="dxa"/>
            <w:vMerge/>
            <w:tcBorders>
              <w:top w:val="nil"/>
            </w:tcBorders>
          </w:tcPr>
          <w:p w14:paraId="65DE53F7" w14:textId="77777777" w:rsidR="00636BAD" w:rsidRDefault="00636BAD" w:rsidP="005559CB">
            <w:pPr>
              <w:rPr>
                <w:sz w:val="2"/>
                <w:szCs w:val="2"/>
              </w:rPr>
            </w:pPr>
          </w:p>
        </w:tc>
      </w:tr>
      <w:tr w:rsidR="00636BAD" w14:paraId="59F59CEA" w14:textId="77777777" w:rsidTr="005559CB">
        <w:trPr>
          <w:trHeight w:val="220"/>
        </w:trPr>
        <w:tc>
          <w:tcPr>
            <w:tcW w:w="437" w:type="dxa"/>
          </w:tcPr>
          <w:p w14:paraId="70262F3A" w14:textId="77777777" w:rsidR="00636BAD" w:rsidRDefault="00636BAD" w:rsidP="005559CB">
            <w:pPr>
              <w:pStyle w:val="TableParagraph"/>
              <w:spacing w:before="1" w:line="199" w:lineRule="exact"/>
              <w:ind w:left="23"/>
              <w:jc w:val="center"/>
              <w:rPr>
                <w:sz w:val="18"/>
              </w:rPr>
            </w:pPr>
            <w:r>
              <w:rPr>
                <w:sz w:val="18"/>
              </w:rPr>
              <w:t>1</w:t>
            </w:r>
          </w:p>
        </w:tc>
        <w:tc>
          <w:tcPr>
            <w:tcW w:w="3111" w:type="dxa"/>
          </w:tcPr>
          <w:p w14:paraId="03EEB990" w14:textId="77777777" w:rsidR="00636BAD" w:rsidRDefault="00636BAD" w:rsidP="005559CB">
            <w:pPr>
              <w:pStyle w:val="TableParagraph"/>
              <w:spacing w:before="1" w:line="199" w:lineRule="exact"/>
              <w:ind w:left="23"/>
              <w:jc w:val="center"/>
              <w:rPr>
                <w:sz w:val="18"/>
              </w:rPr>
            </w:pPr>
            <w:r>
              <w:rPr>
                <w:sz w:val="18"/>
              </w:rPr>
              <w:t>2</w:t>
            </w:r>
          </w:p>
        </w:tc>
        <w:tc>
          <w:tcPr>
            <w:tcW w:w="1558" w:type="dxa"/>
          </w:tcPr>
          <w:p w14:paraId="78517598" w14:textId="77777777" w:rsidR="00636BAD" w:rsidRDefault="00636BAD" w:rsidP="005559CB">
            <w:pPr>
              <w:pStyle w:val="TableParagraph"/>
              <w:spacing w:before="1" w:line="199" w:lineRule="exact"/>
              <w:ind w:left="21"/>
              <w:jc w:val="center"/>
              <w:rPr>
                <w:sz w:val="18"/>
              </w:rPr>
            </w:pPr>
            <w:r>
              <w:rPr>
                <w:sz w:val="18"/>
              </w:rPr>
              <w:t>3</w:t>
            </w:r>
          </w:p>
        </w:tc>
        <w:tc>
          <w:tcPr>
            <w:tcW w:w="566" w:type="dxa"/>
          </w:tcPr>
          <w:p w14:paraId="68192F78" w14:textId="77777777" w:rsidR="00636BAD" w:rsidRDefault="00636BAD" w:rsidP="005559CB">
            <w:pPr>
              <w:pStyle w:val="TableParagraph"/>
              <w:spacing w:before="1" w:line="199" w:lineRule="exact"/>
              <w:ind w:left="19"/>
              <w:jc w:val="center"/>
              <w:rPr>
                <w:sz w:val="18"/>
              </w:rPr>
            </w:pPr>
            <w:r>
              <w:rPr>
                <w:sz w:val="18"/>
              </w:rPr>
              <w:t>4</w:t>
            </w:r>
          </w:p>
        </w:tc>
        <w:tc>
          <w:tcPr>
            <w:tcW w:w="1416" w:type="dxa"/>
          </w:tcPr>
          <w:p w14:paraId="293EF420" w14:textId="77777777" w:rsidR="00636BAD" w:rsidRDefault="00636BAD" w:rsidP="005559CB">
            <w:pPr>
              <w:pStyle w:val="TableParagraph"/>
              <w:spacing w:before="1" w:line="199" w:lineRule="exact"/>
              <w:ind w:left="24"/>
              <w:jc w:val="center"/>
              <w:rPr>
                <w:sz w:val="18"/>
              </w:rPr>
            </w:pPr>
            <w:r>
              <w:rPr>
                <w:sz w:val="18"/>
              </w:rPr>
              <w:t>5</w:t>
            </w:r>
          </w:p>
        </w:tc>
        <w:tc>
          <w:tcPr>
            <w:tcW w:w="708" w:type="dxa"/>
          </w:tcPr>
          <w:p w14:paraId="6F2827D2" w14:textId="77777777" w:rsidR="00636BAD" w:rsidRDefault="00636BAD" w:rsidP="005559CB">
            <w:pPr>
              <w:pStyle w:val="TableParagraph"/>
              <w:spacing w:before="1" w:line="199" w:lineRule="exact"/>
              <w:ind w:right="285"/>
              <w:jc w:val="right"/>
              <w:rPr>
                <w:sz w:val="18"/>
              </w:rPr>
            </w:pPr>
            <w:r>
              <w:rPr>
                <w:sz w:val="18"/>
              </w:rPr>
              <w:t>6</w:t>
            </w:r>
          </w:p>
        </w:tc>
        <w:tc>
          <w:tcPr>
            <w:tcW w:w="708" w:type="dxa"/>
          </w:tcPr>
          <w:p w14:paraId="728C85F8" w14:textId="77777777" w:rsidR="00636BAD" w:rsidRDefault="00636BAD" w:rsidP="005559CB">
            <w:pPr>
              <w:pStyle w:val="TableParagraph"/>
              <w:spacing w:before="1" w:line="199" w:lineRule="exact"/>
              <w:ind w:left="22"/>
              <w:jc w:val="center"/>
              <w:rPr>
                <w:sz w:val="18"/>
              </w:rPr>
            </w:pPr>
            <w:r>
              <w:rPr>
                <w:sz w:val="18"/>
              </w:rPr>
              <w:t>7</w:t>
            </w:r>
          </w:p>
        </w:tc>
        <w:tc>
          <w:tcPr>
            <w:tcW w:w="847" w:type="dxa"/>
          </w:tcPr>
          <w:p w14:paraId="13FC5D7A" w14:textId="77777777" w:rsidR="00636BAD" w:rsidRDefault="00636BAD" w:rsidP="005559CB">
            <w:pPr>
              <w:pStyle w:val="TableParagraph"/>
              <w:spacing w:before="1" w:line="199" w:lineRule="exact"/>
              <w:ind w:right="356"/>
              <w:jc w:val="right"/>
              <w:rPr>
                <w:sz w:val="18"/>
              </w:rPr>
            </w:pPr>
            <w:r>
              <w:rPr>
                <w:sz w:val="18"/>
              </w:rPr>
              <w:t>8</w:t>
            </w:r>
          </w:p>
        </w:tc>
        <w:tc>
          <w:tcPr>
            <w:tcW w:w="849" w:type="dxa"/>
          </w:tcPr>
          <w:p w14:paraId="539AD7D4" w14:textId="77777777" w:rsidR="00636BAD" w:rsidRDefault="00636BAD" w:rsidP="005559CB">
            <w:pPr>
              <w:pStyle w:val="TableParagraph"/>
              <w:spacing w:before="1" w:line="199" w:lineRule="exact"/>
              <w:ind w:left="21"/>
              <w:jc w:val="center"/>
              <w:rPr>
                <w:sz w:val="18"/>
              </w:rPr>
            </w:pPr>
            <w:r>
              <w:rPr>
                <w:sz w:val="18"/>
              </w:rPr>
              <w:t>9</w:t>
            </w:r>
          </w:p>
        </w:tc>
        <w:tc>
          <w:tcPr>
            <w:tcW w:w="1130" w:type="dxa"/>
          </w:tcPr>
          <w:p w14:paraId="7656B6EE" w14:textId="77777777" w:rsidR="00636BAD" w:rsidRDefault="00636BAD" w:rsidP="005559CB">
            <w:pPr>
              <w:pStyle w:val="TableParagraph"/>
              <w:spacing w:before="1" w:line="199" w:lineRule="exact"/>
              <w:ind w:left="376" w:right="352"/>
              <w:jc w:val="center"/>
              <w:rPr>
                <w:sz w:val="18"/>
              </w:rPr>
            </w:pPr>
            <w:r>
              <w:rPr>
                <w:sz w:val="18"/>
              </w:rPr>
              <w:t>10</w:t>
            </w:r>
          </w:p>
        </w:tc>
        <w:tc>
          <w:tcPr>
            <w:tcW w:w="1258" w:type="dxa"/>
          </w:tcPr>
          <w:p w14:paraId="77B4BD45" w14:textId="77777777" w:rsidR="00636BAD" w:rsidRDefault="00636BAD" w:rsidP="005559CB">
            <w:pPr>
              <w:pStyle w:val="TableParagraph"/>
              <w:spacing w:before="1" w:line="199" w:lineRule="exact"/>
              <w:ind w:left="521" w:right="493"/>
              <w:jc w:val="center"/>
              <w:rPr>
                <w:sz w:val="18"/>
              </w:rPr>
            </w:pPr>
            <w:r>
              <w:rPr>
                <w:sz w:val="18"/>
              </w:rPr>
              <w:t>11</w:t>
            </w:r>
          </w:p>
        </w:tc>
        <w:tc>
          <w:tcPr>
            <w:tcW w:w="1397" w:type="dxa"/>
          </w:tcPr>
          <w:p w14:paraId="6BCE0729" w14:textId="77777777" w:rsidR="00636BAD" w:rsidRDefault="00636BAD" w:rsidP="005559CB">
            <w:pPr>
              <w:pStyle w:val="TableParagraph"/>
              <w:spacing w:before="1" w:line="199" w:lineRule="exact"/>
              <w:ind w:left="590" w:right="563"/>
              <w:jc w:val="center"/>
              <w:rPr>
                <w:sz w:val="18"/>
              </w:rPr>
            </w:pPr>
            <w:r>
              <w:rPr>
                <w:sz w:val="18"/>
              </w:rPr>
              <w:t>12</w:t>
            </w:r>
          </w:p>
        </w:tc>
      </w:tr>
      <w:tr w:rsidR="00636BAD" w14:paraId="4439A1C1" w14:textId="77777777" w:rsidTr="005559CB">
        <w:trPr>
          <w:trHeight w:val="219"/>
        </w:trPr>
        <w:tc>
          <w:tcPr>
            <w:tcW w:w="437" w:type="dxa"/>
            <w:vMerge w:val="restart"/>
          </w:tcPr>
          <w:p w14:paraId="3E91A1F0" w14:textId="77777777" w:rsidR="00636BAD" w:rsidRDefault="00636BAD" w:rsidP="005559CB">
            <w:pPr>
              <w:pStyle w:val="TableParagraph"/>
              <w:rPr>
                <w:rFonts w:ascii="Times New Roman"/>
                <w:sz w:val="18"/>
              </w:rPr>
            </w:pPr>
          </w:p>
        </w:tc>
        <w:tc>
          <w:tcPr>
            <w:tcW w:w="3111" w:type="dxa"/>
            <w:vMerge w:val="restart"/>
          </w:tcPr>
          <w:p w14:paraId="73FE415C" w14:textId="77777777" w:rsidR="00636BAD" w:rsidRDefault="00636BAD" w:rsidP="005559CB">
            <w:pPr>
              <w:pStyle w:val="TableParagraph"/>
              <w:rPr>
                <w:rFonts w:ascii="Times New Roman"/>
                <w:sz w:val="18"/>
              </w:rPr>
            </w:pPr>
          </w:p>
        </w:tc>
        <w:tc>
          <w:tcPr>
            <w:tcW w:w="1558" w:type="dxa"/>
          </w:tcPr>
          <w:p w14:paraId="7C1E6A11" w14:textId="77777777" w:rsidR="00636BAD" w:rsidRDefault="00636BAD" w:rsidP="005559CB">
            <w:pPr>
              <w:pStyle w:val="TableParagraph"/>
              <w:rPr>
                <w:rFonts w:ascii="Times New Roman"/>
                <w:sz w:val="14"/>
              </w:rPr>
            </w:pPr>
          </w:p>
        </w:tc>
        <w:tc>
          <w:tcPr>
            <w:tcW w:w="566" w:type="dxa"/>
            <w:vMerge w:val="restart"/>
          </w:tcPr>
          <w:p w14:paraId="35D813EC" w14:textId="77777777" w:rsidR="00636BAD" w:rsidRDefault="00636BAD" w:rsidP="005559CB">
            <w:pPr>
              <w:pStyle w:val="TableParagraph"/>
              <w:rPr>
                <w:rFonts w:ascii="Times New Roman"/>
                <w:sz w:val="18"/>
              </w:rPr>
            </w:pPr>
          </w:p>
        </w:tc>
        <w:tc>
          <w:tcPr>
            <w:tcW w:w="1416" w:type="dxa"/>
            <w:vMerge w:val="restart"/>
          </w:tcPr>
          <w:p w14:paraId="3D81276A" w14:textId="77777777" w:rsidR="00636BAD" w:rsidRDefault="00636BAD" w:rsidP="005559CB">
            <w:pPr>
              <w:pStyle w:val="TableParagraph"/>
              <w:rPr>
                <w:rFonts w:ascii="Times New Roman"/>
                <w:sz w:val="18"/>
              </w:rPr>
            </w:pPr>
          </w:p>
        </w:tc>
        <w:tc>
          <w:tcPr>
            <w:tcW w:w="708" w:type="dxa"/>
            <w:vMerge w:val="restart"/>
          </w:tcPr>
          <w:p w14:paraId="1ED1EFD1" w14:textId="77777777" w:rsidR="00636BAD" w:rsidRDefault="00636BAD" w:rsidP="005559CB">
            <w:pPr>
              <w:pStyle w:val="TableParagraph"/>
              <w:rPr>
                <w:rFonts w:ascii="Times New Roman"/>
                <w:sz w:val="18"/>
              </w:rPr>
            </w:pPr>
          </w:p>
        </w:tc>
        <w:tc>
          <w:tcPr>
            <w:tcW w:w="708" w:type="dxa"/>
            <w:vMerge w:val="restart"/>
          </w:tcPr>
          <w:p w14:paraId="76E9E463" w14:textId="77777777" w:rsidR="00636BAD" w:rsidRDefault="00636BAD" w:rsidP="005559CB">
            <w:pPr>
              <w:pStyle w:val="TableParagraph"/>
              <w:rPr>
                <w:rFonts w:ascii="Times New Roman"/>
                <w:sz w:val="18"/>
              </w:rPr>
            </w:pPr>
          </w:p>
        </w:tc>
        <w:tc>
          <w:tcPr>
            <w:tcW w:w="847" w:type="dxa"/>
            <w:vMerge w:val="restart"/>
          </w:tcPr>
          <w:p w14:paraId="05EBA467" w14:textId="77777777" w:rsidR="00636BAD" w:rsidRDefault="00636BAD" w:rsidP="005559CB">
            <w:pPr>
              <w:pStyle w:val="TableParagraph"/>
              <w:rPr>
                <w:rFonts w:ascii="Times New Roman"/>
                <w:sz w:val="18"/>
              </w:rPr>
            </w:pPr>
          </w:p>
        </w:tc>
        <w:tc>
          <w:tcPr>
            <w:tcW w:w="849" w:type="dxa"/>
            <w:vMerge w:val="restart"/>
          </w:tcPr>
          <w:p w14:paraId="3C0EAF67" w14:textId="77777777" w:rsidR="00636BAD" w:rsidRDefault="00636BAD" w:rsidP="005559CB">
            <w:pPr>
              <w:pStyle w:val="TableParagraph"/>
              <w:rPr>
                <w:rFonts w:ascii="Times New Roman"/>
                <w:sz w:val="18"/>
              </w:rPr>
            </w:pPr>
          </w:p>
        </w:tc>
        <w:tc>
          <w:tcPr>
            <w:tcW w:w="1130" w:type="dxa"/>
            <w:vMerge w:val="restart"/>
          </w:tcPr>
          <w:p w14:paraId="1A6BCDCC" w14:textId="77777777" w:rsidR="00636BAD" w:rsidRDefault="00636BAD" w:rsidP="005559CB">
            <w:pPr>
              <w:pStyle w:val="TableParagraph"/>
              <w:rPr>
                <w:rFonts w:ascii="Times New Roman"/>
                <w:sz w:val="18"/>
              </w:rPr>
            </w:pPr>
          </w:p>
        </w:tc>
        <w:tc>
          <w:tcPr>
            <w:tcW w:w="1258" w:type="dxa"/>
            <w:vMerge w:val="restart"/>
          </w:tcPr>
          <w:p w14:paraId="34C2DA9C" w14:textId="77777777" w:rsidR="00636BAD" w:rsidRDefault="00636BAD" w:rsidP="005559CB">
            <w:pPr>
              <w:pStyle w:val="TableParagraph"/>
              <w:rPr>
                <w:rFonts w:ascii="Times New Roman"/>
                <w:sz w:val="18"/>
              </w:rPr>
            </w:pPr>
          </w:p>
        </w:tc>
        <w:tc>
          <w:tcPr>
            <w:tcW w:w="1397" w:type="dxa"/>
            <w:vMerge w:val="restart"/>
          </w:tcPr>
          <w:p w14:paraId="324961CC" w14:textId="77777777" w:rsidR="00636BAD" w:rsidRDefault="00636BAD" w:rsidP="005559CB">
            <w:pPr>
              <w:pStyle w:val="TableParagraph"/>
              <w:rPr>
                <w:rFonts w:ascii="Times New Roman"/>
                <w:sz w:val="18"/>
              </w:rPr>
            </w:pPr>
          </w:p>
        </w:tc>
      </w:tr>
      <w:tr w:rsidR="00636BAD" w14:paraId="6FB05C7F" w14:textId="77777777" w:rsidTr="005559CB">
        <w:trPr>
          <w:trHeight w:val="220"/>
        </w:trPr>
        <w:tc>
          <w:tcPr>
            <w:tcW w:w="437" w:type="dxa"/>
            <w:vMerge/>
            <w:tcBorders>
              <w:top w:val="nil"/>
            </w:tcBorders>
          </w:tcPr>
          <w:p w14:paraId="71FF505D" w14:textId="77777777" w:rsidR="00636BAD" w:rsidRDefault="00636BAD" w:rsidP="005559CB">
            <w:pPr>
              <w:rPr>
                <w:sz w:val="2"/>
                <w:szCs w:val="2"/>
              </w:rPr>
            </w:pPr>
          </w:p>
        </w:tc>
        <w:tc>
          <w:tcPr>
            <w:tcW w:w="3111" w:type="dxa"/>
            <w:vMerge/>
            <w:tcBorders>
              <w:top w:val="nil"/>
            </w:tcBorders>
          </w:tcPr>
          <w:p w14:paraId="6ABAE529" w14:textId="77777777" w:rsidR="00636BAD" w:rsidRDefault="00636BAD" w:rsidP="005559CB">
            <w:pPr>
              <w:rPr>
                <w:sz w:val="2"/>
                <w:szCs w:val="2"/>
              </w:rPr>
            </w:pPr>
          </w:p>
        </w:tc>
        <w:tc>
          <w:tcPr>
            <w:tcW w:w="1558" w:type="dxa"/>
          </w:tcPr>
          <w:p w14:paraId="1EF64CF5" w14:textId="77777777" w:rsidR="00636BAD" w:rsidRDefault="00636BAD" w:rsidP="005559CB">
            <w:pPr>
              <w:pStyle w:val="TableParagraph"/>
              <w:rPr>
                <w:rFonts w:ascii="Times New Roman"/>
                <w:sz w:val="14"/>
              </w:rPr>
            </w:pPr>
          </w:p>
        </w:tc>
        <w:tc>
          <w:tcPr>
            <w:tcW w:w="566" w:type="dxa"/>
            <w:vMerge/>
            <w:tcBorders>
              <w:top w:val="nil"/>
            </w:tcBorders>
          </w:tcPr>
          <w:p w14:paraId="69F31E88" w14:textId="77777777" w:rsidR="00636BAD" w:rsidRDefault="00636BAD" w:rsidP="005559CB">
            <w:pPr>
              <w:rPr>
                <w:sz w:val="2"/>
                <w:szCs w:val="2"/>
              </w:rPr>
            </w:pPr>
          </w:p>
        </w:tc>
        <w:tc>
          <w:tcPr>
            <w:tcW w:w="1416" w:type="dxa"/>
            <w:vMerge/>
            <w:tcBorders>
              <w:top w:val="nil"/>
            </w:tcBorders>
          </w:tcPr>
          <w:p w14:paraId="2EE724D8" w14:textId="77777777" w:rsidR="00636BAD" w:rsidRDefault="00636BAD" w:rsidP="005559CB">
            <w:pPr>
              <w:rPr>
                <w:sz w:val="2"/>
                <w:szCs w:val="2"/>
              </w:rPr>
            </w:pPr>
          </w:p>
        </w:tc>
        <w:tc>
          <w:tcPr>
            <w:tcW w:w="708" w:type="dxa"/>
            <w:vMerge/>
            <w:tcBorders>
              <w:top w:val="nil"/>
            </w:tcBorders>
          </w:tcPr>
          <w:p w14:paraId="747D3959" w14:textId="77777777" w:rsidR="00636BAD" w:rsidRDefault="00636BAD" w:rsidP="005559CB">
            <w:pPr>
              <w:rPr>
                <w:sz w:val="2"/>
                <w:szCs w:val="2"/>
              </w:rPr>
            </w:pPr>
          </w:p>
        </w:tc>
        <w:tc>
          <w:tcPr>
            <w:tcW w:w="708" w:type="dxa"/>
            <w:vMerge/>
            <w:tcBorders>
              <w:top w:val="nil"/>
            </w:tcBorders>
          </w:tcPr>
          <w:p w14:paraId="030E0518" w14:textId="77777777" w:rsidR="00636BAD" w:rsidRDefault="00636BAD" w:rsidP="005559CB">
            <w:pPr>
              <w:rPr>
                <w:sz w:val="2"/>
                <w:szCs w:val="2"/>
              </w:rPr>
            </w:pPr>
          </w:p>
        </w:tc>
        <w:tc>
          <w:tcPr>
            <w:tcW w:w="847" w:type="dxa"/>
            <w:vMerge/>
            <w:tcBorders>
              <w:top w:val="nil"/>
            </w:tcBorders>
          </w:tcPr>
          <w:p w14:paraId="4BE623A3" w14:textId="77777777" w:rsidR="00636BAD" w:rsidRDefault="00636BAD" w:rsidP="005559CB">
            <w:pPr>
              <w:rPr>
                <w:sz w:val="2"/>
                <w:szCs w:val="2"/>
              </w:rPr>
            </w:pPr>
          </w:p>
        </w:tc>
        <w:tc>
          <w:tcPr>
            <w:tcW w:w="849" w:type="dxa"/>
            <w:vMerge/>
            <w:tcBorders>
              <w:top w:val="nil"/>
            </w:tcBorders>
          </w:tcPr>
          <w:p w14:paraId="56F20DB7" w14:textId="77777777" w:rsidR="00636BAD" w:rsidRDefault="00636BAD" w:rsidP="005559CB">
            <w:pPr>
              <w:rPr>
                <w:sz w:val="2"/>
                <w:szCs w:val="2"/>
              </w:rPr>
            </w:pPr>
          </w:p>
        </w:tc>
        <w:tc>
          <w:tcPr>
            <w:tcW w:w="1130" w:type="dxa"/>
            <w:vMerge/>
            <w:tcBorders>
              <w:top w:val="nil"/>
            </w:tcBorders>
          </w:tcPr>
          <w:p w14:paraId="1F050CBC" w14:textId="77777777" w:rsidR="00636BAD" w:rsidRDefault="00636BAD" w:rsidP="005559CB">
            <w:pPr>
              <w:rPr>
                <w:sz w:val="2"/>
                <w:szCs w:val="2"/>
              </w:rPr>
            </w:pPr>
          </w:p>
        </w:tc>
        <w:tc>
          <w:tcPr>
            <w:tcW w:w="1258" w:type="dxa"/>
            <w:vMerge/>
            <w:tcBorders>
              <w:top w:val="nil"/>
            </w:tcBorders>
          </w:tcPr>
          <w:p w14:paraId="1FC64750" w14:textId="77777777" w:rsidR="00636BAD" w:rsidRDefault="00636BAD" w:rsidP="005559CB">
            <w:pPr>
              <w:rPr>
                <w:sz w:val="2"/>
                <w:szCs w:val="2"/>
              </w:rPr>
            </w:pPr>
          </w:p>
        </w:tc>
        <w:tc>
          <w:tcPr>
            <w:tcW w:w="1397" w:type="dxa"/>
            <w:vMerge/>
            <w:tcBorders>
              <w:top w:val="nil"/>
            </w:tcBorders>
          </w:tcPr>
          <w:p w14:paraId="14AA98B0" w14:textId="77777777" w:rsidR="00636BAD" w:rsidRDefault="00636BAD" w:rsidP="005559CB">
            <w:pPr>
              <w:rPr>
                <w:sz w:val="2"/>
                <w:szCs w:val="2"/>
              </w:rPr>
            </w:pPr>
          </w:p>
        </w:tc>
      </w:tr>
      <w:tr w:rsidR="00636BAD" w14:paraId="4D9DFAC6" w14:textId="77777777" w:rsidTr="005559CB">
        <w:trPr>
          <w:trHeight w:val="220"/>
        </w:trPr>
        <w:tc>
          <w:tcPr>
            <w:tcW w:w="437" w:type="dxa"/>
            <w:vMerge w:val="restart"/>
          </w:tcPr>
          <w:p w14:paraId="5BD955B1" w14:textId="77777777" w:rsidR="00636BAD" w:rsidRDefault="00636BAD" w:rsidP="005559CB">
            <w:pPr>
              <w:pStyle w:val="TableParagraph"/>
              <w:rPr>
                <w:rFonts w:ascii="Times New Roman"/>
                <w:sz w:val="18"/>
              </w:rPr>
            </w:pPr>
          </w:p>
        </w:tc>
        <w:tc>
          <w:tcPr>
            <w:tcW w:w="3111" w:type="dxa"/>
            <w:vMerge w:val="restart"/>
          </w:tcPr>
          <w:p w14:paraId="3BB95452" w14:textId="77777777" w:rsidR="00636BAD" w:rsidRDefault="00636BAD" w:rsidP="005559CB">
            <w:pPr>
              <w:pStyle w:val="TableParagraph"/>
              <w:rPr>
                <w:rFonts w:ascii="Times New Roman"/>
                <w:sz w:val="18"/>
              </w:rPr>
            </w:pPr>
          </w:p>
        </w:tc>
        <w:tc>
          <w:tcPr>
            <w:tcW w:w="1558" w:type="dxa"/>
          </w:tcPr>
          <w:p w14:paraId="4FE4B2A4" w14:textId="77777777" w:rsidR="00636BAD" w:rsidRDefault="00636BAD" w:rsidP="005559CB">
            <w:pPr>
              <w:pStyle w:val="TableParagraph"/>
              <w:rPr>
                <w:rFonts w:ascii="Times New Roman"/>
                <w:sz w:val="14"/>
              </w:rPr>
            </w:pPr>
          </w:p>
        </w:tc>
        <w:tc>
          <w:tcPr>
            <w:tcW w:w="566" w:type="dxa"/>
            <w:vMerge w:val="restart"/>
          </w:tcPr>
          <w:p w14:paraId="13A62A27" w14:textId="77777777" w:rsidR="00636BAD" w:rsidRDefault="00636BAD" w:rsidP="005559CB">
            <w:pPr>
              <w:pStyle w:val="TableParagraph"/>
              <w:rPr>
                <w:rFonts w:ascii="Times New Roman"/>
                <w:sz w:val="18"/>
              </w:rPr>
            </w:pPr>
          </w:p>
        </w:tc>
        <w:tc>
          <w:tcPr>
            <w:tcW w:w="1416" w:type="dxa"/>
            <w:vMerge w:val="restart"/>
          </w:tcPr>
          <w:p w14:paraId="68ABD536" w14:textId="77777777" w:rsidR="00636BAD" w:rsidRDefault="00636BAD" w:rsidP="005559CB">
            <w:pPr>
              <w:pStyle w:val="TableParagraph"/>
              <w:rPr>
                <w:rFonts w:ascii="Times New Roman"/>
                <w:sz w:val="18"/>
              </w:rPr>
            </w:pPr>
          </w:p>
        </w:tc>
        <w:tc>
          <w:tcPr>
            <w:tcW w:w="708" w:type="dxa"/>
            <w:vMerge w:val="restart"/>
          </w:tcPr>
          <w:p w14:paraId="231F578E" w14:textId="77777777" w:rsidR="00636BAD" w:rsidRDefault="00636BAD" w:rsidP="005559CB">
            <w:pPr>
              <w:pStyle w:val="TableParagraph"/>
              <w:rPr>
                <w:rFonts w:ascii="Times New Roman"/>
                <w:sz w:val="18"/>
              </w:rPr>
            </w:pPr>
          </w:p>
        </w:tc>
        <w:tc>
          <w:tcPr>
            <w:tcW w:w="708" w:type="dxa"/>
            <w:vMerge w:val="restart"/>
          </w:tcPr>
          <w:p w14:paraId="046E9B63" w14:textId="77777777" w:rsidR="00636BAD" w:rsidRDefault="00636BAD" w:rsidP="005559CB">
            <w:pPr>
              <w:pStyle w:val="TableParagraph"/>
              <w:rPr>
                <w:rFonts w:ascii="Times New Roman"/>
                <w:sz w:val="18"/>
              </w:rPr>
            </w:pPr>
          </w:p>
        </w:tc>
        <w:tc>
          <w:tcPr>
            <w:tcW w:w="847" w:type="dxa"/>
            <w:vMerge w:val="restart"/>
          </w:tcPr>
          <w:p w14:paraId="224BCC4E" w14:textId="77777777" w:rsidR="00636BAD" w:rsidRDefault="00636BAD" w:rsidP="005559CB">
            <w:pPr>
              <w:pStyle w:val="TableParagraph"/>
              <w:rPr>
                <w:rFonts w:ascii="Times New Roman"/>
                <w:sz w:val="18"/>
              </w:rPr>
            </w:pPr>
          </w:p>
        </w:tc>
        <w:tc>
          <w:tcPr>
            <w:tcW w:w="849" w:type="dxa"/>
            <w:vMerge w:val="restart"/>
          </w:tcPr>
          <w:p w14:paraId="50E98DAC" w14:textId="77777777" w:rsidR="00636BAD" w:rsidRDefault="00636BAD" w:rsidP="005559CB">
            <w:pPr>
              <w:pStyle w:val="TableParagraph"/>
              <w:rPr>
                <w:rFonts w:ascii="Times New Roman"/>
                <w:sz w:val="18"/>
              </w:rPr>
            </w:pPr>
          </w:p>
        </w:tc>
        <w:tc>
          <w:tcPr>
            <w:tcW w:w="1130" w:type="dxa"/>
            <w:vMerge w:val="restart"/>
          </w:tcPr>
          <w:p w14:paraId="2AECE850" w14:textId="77777777" w:rsidR="00636BAD" w:rsidRDefault="00636BAD" w:rsidP="005559CB">
            <w:pPr>
              <w:pStyle w:val="TableParagraph"/>
              <w:rPr>
                <w:rFonts w:ascii="Times New Roman"/>
                <w:sz w:val="18"/>
              </w:rPr>
            </w:pPr>
          </w:p>
        </w:tc>
        <w:tc>
          <w:tcPr>
            <w:tcW w:w="1258" w:type="dxa"/>
            <w:vMerge w:val="restart"/>
          </w:tcPr>
          <w:p w14:paraId="5D98FCF5" w14:textId="77777777" w:rsidR="00636BAD" w:rsidRDefault="00636BAD" w:rsidP="005559CB">
            <w:pPr>
              <w:pStyle w:val="TableParagraph"/>
              <w:rPr>
                <w:rFonts w:ascii="Times New Roman"/>
                <w:sz w:val="18"/>
              </w:rPr>
            </w:pPr>
          </w:p>
        </w:tc>
        <w:tc>
          <w:tcPr>
            <w:tcW w:w="1397" w:type="dxa"/>
            <w:vMerge w:val="restart"/>
          </w:tcPr>
          <w:p w14:paraId="512D302C" w14:textId="77777777" w:rsidR="00636BAD" w:rsidRDefault="00636BAD" w:rsidP="005559CB">
            <w:pPr>
              <w:pStyle w:val="TableParagraph"/>
              <w:rPr>
                <w:rFonts w:ascii="Times New Roman"/>
                <w:sz w:val="18"/>
              </w:rPr>
            </w:pPr>
          </w:p>
        </w:tc>
      </w:tr>
      <w:tr w:rsidR="00636BAD" w14:paraId="0D466378" w14:textId="77777777" w:rsidTr="005559CB">
        <w:trPr>
          <w:trHeight w:val="220"/>
        </w:trPr>
        <w:tc>
          <w:tcPr>
            <w:tcW w:w="437" w:type="dxa"/>
            <w:vMerge/>
            <w:tcBorders>
              <w:top w:val="nil"/>
            </w:tcBorders>
          </w:tcPr>
          <w:p w14:paraId="40AA6242" w14:textId="77777777" w:rsidR="00636BAD" w:rsidRDefault="00636BAD" w:rsidP="005559CB">
            <w:pPr>
              <w:rPr>
                <w:sz w:val="2"/>
                <w:szCs w:val="2"/>
              </w:rPr>
            </w:pPr>
          </w:p>
        </w:tc>
        <w:tc>
          <w:tcPr>
            <w:tcW w:w="3111" w:type="dxa"/>
            <w:vMerge/>
            <w:tcBorders>
              <w:top w:val="nil"/>
            </w:tcBorders>
          </w:tcPr>
          <w:p w14:paraId="63886021" w14:textId="77777777" w:rsidR="00636BAD" w:rsidRDefault="00636BAD" w:rsidP="005559CB">
            <w:pPr>
              <w:rPr>
                <w:sz w:val="2"/>
                <w:szCs w:val="2"/>
              </w:rPr>
            </w:pPr>
          </w:p>
        </w:tc>
        <w:tc>
          <w:tcPr>
            <w:tcW w:w="1558" w:type="dxa"/>
          </w:tcPr>
          <w:p w14:paraId="01DCD03F" w14:textId="77777777" w:rsidR="00636BAD" w:rsidRDefault="00636BAD" w:rsidP="005559CB">
            <w:pPr>
              <w:pStyle w:val="TableParagraph"/>
              <w:rPr>
                <w:rFonts w:ascii="Times New Roman"/>
                <w:sz w:val="14"/>
              </w:rPr>
            </w:pPr>
          </w:p>
        </w:tc>
        <w:tc>
          <w:tcPr>
            <w:tcW w:w="566" w:type="dxa"/>
            <w:vMerge/>
            <w:tcBorders>
              <w:top w:val="nil"/>
            </w:tcBorders>
          </w:tcPr>
          <w:p w14:paraId="0F2DB6D7" w14:textId="77777777" w:rsidR="00636BAD" w:rsidRDefault="00636BAD" w:rsidP="005559CB">
            <w:pPr>
              <w:rPr>
                <w:sz w:val="2"/>
                <w:szCs w:val="2"/>
              </w:rPr>
            </w:pPr>
          </w:p>
        </w:tc>
        <w:tc>
          <w:tcPr>
            <w:tcW w:w="1416" w:type="dxa"/>
            <w:vMerge/>
            <w:tcBorders>
              <w:top w:val="nil"/>
            </w:tcBorders>
          </w:tcPr>
          <w:p w14:paraId="67CC0131" w14:textId="77777777" w:rsidR="00636BAD" w:rsidRDefault="00636BAD" w:rsidP="005559CB">
            <w:pPr>
              <w:rPr>
                <w:sz w:val="2"/>
                <w:szCs w:val="2"/>
              </w:rPr>
            </w:pPr>
          </w:p>
        </w:tc>
        <w:tc>
          <w:tcPr>
            <w:tcW w:w="708" w:type="dxa"/>
            <w:vMerge/>
            <w:tcBorders>
              <w:top w:val="nil"/>
            </w:tcBorders>
          </w:tcPr>
          <w:p w14:paraId="1856904A" w14:textId="77777777" w:rsidR="00636BAD" w:rsidRDefault="00636BAD" w:rsidP="005559CB">
            <w:pPr>
              <w:rPr>
                <w:sz w:val="2"/>
                <w:szCs w:val="2"/>
              </w:rPr>
            </w:pPr>
          </w:p>
        </w:tc>
        <w:tc>
          <w:tcPr>
            <w:tcW w:w="708" w:type="dxa"/>
            <w:vMerge/>
            <w:tcBorders>
              <w:top w:val="nil"/>
            </w:tcBorders>
          </w:tcPr>
          <w:p w14:paraId="4BEA3868" w14:textId="77777777" w:rsidR="00636BAD" w:rsidRDefault="00636BAD" w:rsidP="005559CB">
            <w:pPr>
              <w:rPr>
                <w:sz w:val="2"/>
                <w:szCs w:val="2"/>
              </w:rPr>
            </w:pPr>
          </w:p>
        </w:tc>
        <w:tc>
          <w:tcPr>
            <w:tcW w:w="847" w:type="dxa"/>
            <w:vMerge/>
            <w:tcBorders>
              <w:top w:val="nil"/>
            </w:tcBorders>
          </w:tcPr>
          <w:p w14:paraId="7382B93B" w14:textId="77777777" w:rsidR="00636BAD" w:rsidRDefault="00636BAD" w:rsidP="005559CB">
            <w:pPr>
              <w:rPr>
                <w:sz w:val="2"/>
                <w:szCs w:val="2"/>
              </w:rPr>
            </w:pPr>
          </w:p>
        </w:tc>
        <w:tc>
          <w:tcPr>
            <w:tcW w:w="849" w:type="dxa"/>
            <w:vMerge/>
            <w:tcBorders>
              <w:top w:val="nil"/>
            </w:tcBorders>
          </w:tcPr>
          <w:p w14:paraId="79090943" w14:textId="77777777" w:rsidR="00636BAD" w:rsidRDefault="00636BAD" w:rsidP="005559CB">
            <w:pPr>
              <w:rPr>
                <w:sz w:val="2"/>
                <w:szCs w:val="2"/>
              </w:rPr>
            </w:pPr>
          </w:p>
        </w:tc>
        <w:tc>
          <w:tcPr>
            <w:tcW w:w="1130" w:type="dxa"/>
            <w:vMerge/>
            <w:tcBorders>
              <w:top w:val="nil"/>
            </w:tcBorders>
          </w:tcPr>
          <w:p w14:paraId="6AB540DB" w14:textId="77777777" w:rsidR="00636BAD" w:rsidRDefault="00636BAD" w:rsidP="005559CB">
            <w:pPr>
              <w:rPr>
                <w:sz w:val="2"/>
                <w:szCs w:val="2"/>
              </w:rPr>
            </w:pPr>
          </w:p>
        </w:tc>
        <w:tc>
          <w:tcPr>
            <w:tcW w:w="1258" w:type="dxa"/>
            <w:vMerge/>
            <w:tcBorders>
              <w:top w:val="nil"/>
            </w:tcBorders>
          </w:tcPr>
          <w:p w14:paraId="4685F297" w14:textId="77777777" w:rsidR="00636BAD" w:rsidRDefault="00636BAD" w:rsidP="005559CB">
            <w:pPr>
              <w:rPr>
                <w:sz w:val="2"/>
                <w:szCs w:val="2"/>
              </w:rPr>
            </w:pPr>
          </w:p>
        </w:tc>
        <w:tc>
          <w:tcPr>
            <w:tcW w:w="1397" w:type="dxa"/>
            <w:vMerge/>
            <w:tcBorders>
              <w:top w:val="nil"/>
            </w:tcBorders>
          </w:tcPr>
          <w:p w14:paraId="1BB86D50" w14:textId="77777777" w:rsidR="00636BAD" w:rsidRDefault="00636BAD" w:rsidP="005559CB">
            <w:pPr>
              <w:rPr>
                <w:sz w:val="2"/>
                <w:szCs w:val="2"/>
              </w:rPr>
            </w:pPr>
          </w:p>
        </w:tc>
      </w:tr>
      <w:tr w:rsidR="00636BAD" w14:paraId="6E1F0F39" w14:textId="77777777" w:rsidTr="005559CB">
        <w:trPr>
          <w:trHeight w:val="220"/>
        </w:trPr>
        <w:tc>
          <w:tcPr>
            <w:tcW w:w="437" w:type="dxa"/>
            <w:vMerge w:val="restart"/>
          </w:tcPr>
          <w:p w14:paraId="6062980E" w14:textId="77777777" w:rsidR="00636BAD" w:rsidRDefault="00636BAD" w:rsidP="005559CB">
            <w:pPr>
              <w:pStyle w:val="TableParagraph"/>
              <w:rPr>
                <w:rFonts w:ascii="Times New Roman"/>
                <w:sz w:val="18"/>
              </w:rPr>
            </w:pPr>
          </w:p>
        </w:tc>
        <w:tc>
          <w:tcPr>
            <w:tcW w:w="3111" w:type="dxa"/>
            <w:vMerge w:val="restart"/>
          </w:tcPr>
          <w:p w14:paraId="41704A65" w14:textId="77777777" w:rsidR="00636BAD" w:rsidRDefault="00636BAD" w:rsidP="005559CB">
            <w:pPr>
              <w:pStyle w:val="TableParagraph"/>
              <w:rPr>
                <w:rFonts w:ascii="Times New Roman"/>
                <w:sz w:val="18"/>
              </w:rPr>
            </w:pPr>
          </w:p>
        </w:tc>
        <w:tc>
          <w:tcPr>
            <w:tcW w:w="1558" w:type="dxa"/>
          </w:tcPr>
          <w:p w14:paraId="0BE2E175" w14:textId="77777777" w:rsidR="00636BAD" w:rsidRDefault="00636BAD" w:rsidP="005559CB">
            <w:pPr>
              <w:pStyle w:val="TableParagraph"/>
              <w:rPr>
                <w:rFonts w:ascii="Times New Roman"/>
                <w:sz w:val="14"/>
              </w:rPr>
            </w:pPr>
          </w:p>
        </w:tc>
        <w:tc>
          <w:tcPr>
            <w:tcW w:w="566" w:type="dxa"/>
            <w:vMerge w:val="restart"/>
          </w:tcPr>
          <w:p w14:paraId="19EFF409" w14:textId="77777777" w:rsidR="00636BAD" w:rsidRDefault="00636BAD" w:rsidP="005559CB">
            <w:pPr>
              <w:pStyle w:val="TableParagraph"/>
              <w:rPr>
                <w:rFonts w:ascii="Times New Roman"/>
                <w:sz w:val="18"/>
              </w:rPr>
            </w:pPr>
          </w:p>
        </w:tc>
        <w:tc>
          <w:tcPr>
            <w:tcW w:w="1416" w:type="dxa"/>
            <w:vMerge w:val="restart"/>
          </w:tcPr>
          <w:p w14:paraId="2571CF65" w14:textId="77777777" w:rsidR="00636BAD" w:rsidRDefault="00636BAD" w:rsidP="005559CB">
            <w:pPr>
              <w:pStyle w:val="TableParagraph"/>
              <w:rPr>
                <w:rFonts w:ascii="Times New Roman"/>
                <w:sz w:val="18"/>
              </w:rPr>
            </w:pPr>
          </w:p>
        </w:tc>
        <w:tc>
          <w:tcPr>
            <w:tcW w:w="708" w:type="dxa"/>
            <w:vMerge w:val="restart"/>
          </w:tcPr>
          <w:p w14:paraId="1A2E0C2B" w14:textId="77777777" w:rsidR="00636BAD" w:rsidRDefault="00636BAD" w:rsidP="005559CB">
            <w:pPr>
              <w:pStyle w:val="TableParagraph"/>
              <w:rPr>
                <w:rFonts w:ascii="Times New Roman"/>
                <w:sz w:val="18"/>
              </w:rPr>
            </w:pPr>
          </w:p>
        </w:tc>
        <w:tc>
          <w:tcPr>
            <w:tcW w:w="708" w:type="dxa"/>
            <w:vMerge w:val="restart"/>
          </w:tcPr>
          <w:p w14:paraId="7395831E" w14:textId="77777777" w:rsidR="00636BAD" w:rsidRDefault="00636BAD" w:rsidP="005559CB">
            <w:pPr>
              <w:pStyle w:val="TableParagraph"/>
              <w:rPr>
                <w:rFonts w:ascii="Times New Roman"/>
                <w:sz w:val="18"/>
              </w:rPr>
            </w:pPr>
          </w:p>
        </w:tc>
        <w:tc>
          <w:tcPr>
            <w:tcW w:w="847" w:type="dxa"/>
            <w:vMerge w:val="restart"/>
          </w:tcPr>
          <w:p w14:paraId="49D40A43" w14:textId="77777777" w:rsidR="00636BAD" w:rsidRDefault="00636BAD" w:rsidP="005559CB">
            <w:pPr>
              <w:pStyle w:val="TableParagraph"/>
              <w:rPr>
                <w:rFonts w:ascii="Times New Roman"/>
                <w:sz w:val="18"/>
              </w:rPr>
            </w:pPr>
          </w:p>
        </w:tc>
        <w:tc>
          <w:tcPr>
            <w:tcW w:w="849" w:type="dxa"/>
            <w:vMerge w:val="restart"/>
          </w:tcPr>
          <w:p w14:paraId="669A89A0" w14:textId="77777777" w:rsidR="00636BAD" w:rsidRDefault="00636BAD" w:rsidP="005559CB">
            <w:pPr>
              <w:pStyle w:val="TableParagraph"/>
              <w:rPr>
                <w:rFonts w:ascii="Times New Roman"/>
                <w:sz w:val="18"/>
              </w:rPr>
            </w:pPr>
          </w:p>
        </w:tc>
        <w:tc>
          <w:tcPr>
            <w:tcW w:w="1130" w:type="dxa"/>
            <w:vMerge w:val="restart"/>
          </w:tcPr>
          <w:p w14:paraId="519E9E6F" w14:textId="77777777" w:rsidR="00636BAD" w:rsidRDefault="00636BAD" w:rsidP="005559CB">
            <w:pPr>
              <w:pStyle w:val="TableParagraph"/>
              <w:rPr>
                <w:rFonts w:ascii="Times New Roman"/>
                <w:sz w:val="18"/>
              </w:rPr>
            </w:pPr>
          </w:p>
        </w:tc>
        <w:tc>
          <w:tcPr>
            <w:tcW w:w="1258" w:type="dxa"/>
            <w:vMerge w:val="restart"/>
          </w:tcPr>
          <w:p w14:paraId="4D30E3F6" w14:textId="77777777" w:rsidR="00636BAD" w:rsidRDefault="00636BAD" w:rsidP="005559CB">
            <w:pPr>
              <w:pStyle w:val="TableParagraph"/>
              <w:rPr>
                <w:rFonts w:ascii="Times New Roman"/>
                <w:sz w:val="18"/>
              </w:rPr>
            </w:pPr>
          </w:p>
        </w:tc>
        <w:tc>
          <w:tcPr>
            <w:tcW w:w="1397" w:type="dxa"/>
            <w:vMerge w:val="restart"/>
          </w:tcPr>
          <w:p w14:paraId="67A633D3" w14:textId="77777777" w:rsidR="00636BAD" w:rsidRDefault="00636BAD" w:rsidP="005559CB">
            <w:pPr>
              <w:pStyle w:val="TableParagraph"/>
              <w:rPr>
                <w:rFonts w:ascii="Times New Roman"/>
                <w:sz w:val="18"/>
              </w:rPr>
            </w:pPr>
          </w:p>
        </w:tc>
      </w:tr>
      <w:tr w:rsidR="00636BAD" w14:paraId="6037AAD0" w14:textId="77777777" w:rsidTr="005559CB">
        <w:trPr>
          <w:trHeight w:val="217"/>
        </w:trPr>
        <w:tc>
          <w:tcPr>
            <w:tcW w:w="437" w:type="dxa"/>
            <w:vMerge/>
            <w:tcBorders>
              <w:top w:val="nil"/>
            </w:tcBorders>
          </w:tcPr>
          <w:p w14:paraId="3897FB4A" w14:textId="77777777" w:rsidR="00636BAD" w:rsidRDefault="00636BAD" w:rsidP="005559CB">
            <w:pPr>
              <w:rPr>
                <w:sz w:val="2"/>
                <w:szCs w:val="2"/>
              </w:rPr>
            </w:pPr>
          </w:p>
        </w:tc>
        <w:tc>
          <w:tcPr>
            <w:tcW w:w="3111" w:type="dxa"/>
            <w:vMerge/>
            <w:tcBorders>
              <w:top w:val="nil"/>
            </w:tcBorders>
          </w:tcPr>
          <w:p w14:paraId="399009D8" w14:textId="77777777" w:rsidR="00636BAD" w:rsidRDefault="00636BAD" w:rsidP="005559CB">
            <w:pPr>
              <w:rPr>
                <w:sz w:val="2"/>
                <w:szCs w:val="2"/>
              </w:rPr>
            </w:pPr>
          </w:p>
        </w:tc>
        <w:tc>
          <w:tcPr>
            <w:tcW w:w="1558" w:type="dxa"/>
          </w:tcPr>
          <w:p w14:paraId="65D673A4" w14:textId="77777777" w:rsidR="00636BAD" w:rsidRDefault="00636BAD" w:rsidP="005559CB">
            <w:pPr>
              <w:pStyle w:val="TableParagraph"/>
              <w:rPr>
                <w:rFonts w:ascii="Times New Roman"/>
                <w:sz w:val="14"/>
              </w:rPr>
            </w:pPr>
          </w:p>
        </w:tc>
        <w:tc>
          <w:tcPr>
            <w:tcW w:w="566" w:type="dxa"/>
            <w:vMerge/>
            <w:tcBorders>
              <w:top w:val="nil"/>
            </w:tcBorders>
          </w:tcPr>
          <w:p w14:paraId="6F1F420D" w14:textId="77777777" w:rsidR="00636BAD" w:rsidRDefault="00636BAD" w:rsidP="005559CB">
            <w:pPr>
              <w:rPr>
                <w:sz w:val="2"/>
                <w:szCs w:val="2"/>
              </w:rPr>
            </w:pPr>
          </w:p>
        </w:tc>
        <w:tc>
          <w:tcPr>
            <w:tcW w:w="1416" w:type="dxa"/>
            <w:vMerge/>
            <w:tcBorders>
              <w:top w:val="nil"/>
            </w:tcBorders>
          </w:tcPr>
          <w:p w14:paraId="1D35E702" w14:textId="77777777" w:rsidR="00636BAD" w:rsidRDefault="00636BAD" w:rsidP="005559CB">
            <w:pPr>
              <w:rPr>
                <w:sz w:val="2"/>
                <w:szCs w:val="2"/>
              </w:rPr>
            </w:pPr>
          </w:p>
        </w:tc>
        <w:tc>
          <w:tcPr>
            <w:tcW w:w="708" w:type="dxa"/>
            <w:vMerge/>
            <w:tcBorders>
              <w:top w:val="nil"/>
            </w:tcBorders>
          </w:tcPr>
          <w:p w14:paraId="37EBFBFD" w14:textId="77777777" w:rsidR="00636BAD" w:rsidRDefault="00636BAD" w:rsidP="005559CB">
            <w:pPr>
              <w:rPr>
                <w:sz w:val="2"/>
                <w:szCs w:val="2"/>
              </w:rPr>
            </w:pPr>
          </w:p>
        </w:tc>
        <w:tc>
          <w:tcPr>
            <w:tcW w:w="708" w:type="dxa"/>
            <w:vMerge/>
            <w:tcBorders>
              <w:top w:val="nil"/>
            </w:tcBorders>
          </w:tcPr>
          <w:p w14:paraId="732EDE97" w14:textId="77777777" w:rsidR="00636BAD" w:rsidRDefault="00636BAD" w:rsidP="005559CB">
            <w:pPr>
              <w:rPr>
                <w:sz w:val="2"/>
                <w:szCs w:val="2"/>
              </w:rPr>
            </w:pPr>
          </w:p>
        </w:tc>
        <w:tc>
          <w:tcPr>
            <w:tcW w:w="847" w:type="dxa"/>
            <w:vMerge/>
            <w:tcBorders>
              <w:top w:val="nil"/>
            </w:tcBorders>
          </w:tcPr>
          <w:p w14:paraId="681E4435" w14:textId="77777777" w:rsidR="00636BAD" w:rsidRDefault="00636BAD" w:rsidP="005559CB">
            <w:pPr>
              <w:rPr>
                <w:sz w:val="2"/>
                <w:szCs w:val="2"/>
              </w:rPr>
            </w:pPr>
          </w:p>
        </w:tc>
        <w:tc>
          <w:tcPr>
            <w:tcW w:w="849" w:type="dxa"/>
            <w:vMerge/>
            <w:tcBorders>
              <w:top w:val="nil"/>
            </w:tcBorders>
          </w:tcPr>
          <w:p w14:paraId="6C2BA11C" w14:textId="77777777" w:rsidR="00636BAD" w:rsidRDefault="00636BAD" w:rsidP="005559CB">
            <w:pPr>
              <w:rPr>
                <w:sz w:val="2"/>
                <w:szCs w:val="2"/>
              </w:rPr>
            </w:pPr>
          </w:p>
        </w:tc>
        <w:tc>
          <w:tcPr>
            <w:tcW w:w="1130" w:type="dxa"/>
            <w:vMerge/>
            <w:tcBorders>
              <w:top w:val="nil"/>
            </w:tcBorders>
          </w:tcPr>
          <w:p w14:paraId="60D092AD" w14:textId="77777777" w:rsidR="00636BAD" w:rsidRDefault="00636BAD" w:rsidP="005559CB">
            <w:pPr>
              <w:rPr>
                <w:sz w:val="2"/>
                <w:szCs w:val="2"/>
              </w:rPr>
            </w:pPr>
          </w:p>
        </w:tc>
        <w:tc>
          <w:tcPr>
            <w:tcW w:w="1258" w:type="dxa"/>
            <w:vMerge/>
            <w:tcBorders>
              <w:top w:val="nil"/>
            </w:tcBorders>
          </w:tcPr>
          <w:p w14:paraId="3C97D914" w14:textId="77777777" w:rsidR="00636BAD" w:rsidRDefault="00636BAD" w:rsidP="005559CB">
            <w:pPr>
              <w:rPr>
                <w:sz w:val="2"/>
                <w:szCs w:val="2"/>
              </w:rPr>
            </w:pPr>
          </w:p>
        </w:tc>
        <w:tc>
          <w:tcPr>
            <w:tcW w:w="1397" w:type="dxa"/>
            <w:vMerge/>
            <w:tcBorders>
              <w:top w:val="nil"/>
            </w:tcBorders>
          </w:tcPr>
          <w:p w14:paraId="286FB320" w14:textId="77777777" w:rsidR="00636BAD" w:rsidRDefault="00636BAD" w:rsidP="005559CB">
            <w:pPr>
              <w:rPr>
                <w:sz w:val="2"/>
                <w:szCs w:val="2"/>
              </w:rPr>
            </w:pPr>
          </w:p>
        </w:tc>
      </w:tr>
      <w:tr w:rsidR="00636BAD" w14:paraId="502DE945" w14:textId="77777777" w:rsidTr="005559CB">
        <w:trPr>
          <w:trHeight w:val="220"/>
        </w:trPr>
        <w:tc>
          <w:tcPr>
            <w:tcW w:w="437" w:type="dxa"/>
            <w:vMerge w:val="restart"/>
          </w:tcPr>
          <w:p w14:paraId="52A0E5BF" w14:textId="77777777" w:rsidR="00636BAD" w:rsidRDefault="00636BAD" w:rsidP="005559CB">
            <w:pPr>
              <w:pStyle w:val="TableParagraph"/>
              <w:rPr>
                <w:rFonts w:ascii="Times New Roman"/>
                <w:sz w:val="18"/>
              </w:rPr>
            </w:pPr>
          </w:p>
        </w:tc>
        <w:tc>
          <w:tcPr>
            <w:tcW w:w="3111" w:type="dxa"/>
            <w:vMerge w:val="restart"/>
          </w:tcPr>
          <w:p w14:paraId="019AB7B8" w14:textId="77777777" w:rsidR="00636BAD" w:rsidRDefault="00636BAD" w:rsidP="005559CB">
            <w:pPr>
              <w:pStyle w:val="TableParagraph"/>
              <w:rPr>
                <w:rFonts w:ascii="Times New Roman"/>
                <w:sz w:val="18"/>
              </w:rPr>
            </w:pPr>
          </w:p>
        </w:tc>
        <w:tc>
          <w:tcPr>
            <w:tcW w:w="1558" w:type="dxa"/>
          </w:tcPr>
          <w:p w14:paraId="2786AD77" w14:textId="77777777" w:rsidR="00636BAD" w:rsidRDefault="00636BAD" w:rsidP="005559CB">
            <w:pPr>
              <w:pStyle w:val="TableParagraph"/>
              <w:rPr>
                <w:rFonts w:ascii="Times New Roman"/>
                <w:sz w:val="14"/>
              </w:rPr>
            </w:pPr>
          </w:p>
        </w:tc>
        <w:tc>
          <w:tcPr>
            <w:tcW w:w="566" w:type="dxa"/>
            <w:vMerge w:val="restart"/>
          </w:tcPr>
          <w:p w14:paraId="74B97ABB" w14:textId="77777777" w:rsidR="00636BAD" w:rsidRDefault="00636BAD" w:rsidP="005559CB">
            <w:pPr>
              <w:pStyle w:val="TableParagraph"/>
              <w:rPr>
                <w:rFonts w:ascii="Times New Roman"/>
                <w:sz w:val="18"/>
              </w:rPr>
            </w:pPr>
          </w:p>
        </w:tc>
        <w:tc>
          <w:tcPr>
            <w:tcW w:w="1416" w:type="dxa"/>
            <w:vMerge w:val="restart"/>
          </w:tcPr>
          <w:p w14:paraId="0AA64EBC" w14:textId="77777777" w:rsidR="00636BAD" w:rsidRDefault="00636BAD" w:rsidP="005559CB">
            <w:pPr>
              <w:pStyle w:val="TableParagraph"/>
              <w:rPr>
                <w:rFonts w:ascii="Times New Roman"/>
                <w:sz w:val="18"/>
              </w:rPr>
            </w:pPr>
          </w:p>
        </w:tc>
        <w:tc>
          <w:tcPr>
            <w:tcW w:w="708" w:type="dxa"/>
            <w:vMerge w:val="restart"/>
          </w:tcPr>
          <w:p w14:paraId="292748A8" w14:textId="77777777" w:rsidR="00636BAD" w:rsidRDefault="00636BAD" w:rsidP="005559CB">
            <w:pPr>
              <w:pStyle w:val="TableParagraph"/>
              <w:rPr>
                <w:rFonts w:ascii="Times New Roman"/>
                <w:sz w:val="18"/>
              </w:rPr>
            </w:pPr>
          </w:p>
        </w:tc>
        <w:tc>
          <w:tcPr>
            <w:tcW w:w="708" w:type="dxa"/>
            <w:vMerge w:val="restart"/>
          </w:tcPr>
          <w:p w14:paraId="631B1E02" w14:textId="77777777" w:rsidR="00636BAD" w:rsidRDefault="00636BAD" w:rsidP="005559CB">
            <w:pPr>
              <w:pStyle w:val="TableParagraph"/>
              <w:rPr>
                <w:rFonts w:ascii="Times New Roman"/>
                <w:sz w:val="18"/>
              </w:rPr>
            </w:pPr>
          </w:p>
        </w:tc>
        <w:tc>
          <w:tcPr>
            <w:tcW w:w="847" w:type="dxa"/>
            <w:vMerge w:val="restart"/>
          </w:tcPr>
          <w:p w14:paraId="225B2FC9" w14:textId="77777777" w:rsidR="00636BAD" w:rsidRDefault="00636BAD" w:rsidP="005559CB">
            <w:pPr>
              <w:pStyle w:val="TableParagraph"/>
              <w:rPr>
                <w:rFonts w:ascii="Times New Roman"/>
                <w:sz w:val="18"/>
              </w:rPr>
            </w:pPr>
          </w:p>
        </w:tc>
        <w:tc>
          <w:tcPr>
            <w:tcW w:w="849" w:type="dxa"/>
            <w:vMerge w:val="restart"/>
          </w:tcPr>
          <w:p w14:paraId="1F44EB91" w14:textId="77777777" w:rsidR="00636BAD" w:rsidRDefault="00636BAD" w:rsidP="005559CB">
            <w:pPr>
              <w:pStyle w:val="TableParagraph"/>
              <w:rPr>
                <w:rFonts w:ascii="Times New Roman"/>
                <w:sz w:val="18"/>
              </w:rPr>
            </w:pPr>
          </w:p>
        </w:tc>
        <w:tc>
          <w:tcPr>
            <w:tcW w:w="1130" w:type="dxa"/>
            <w:vMerge w:val="restart"/>
          </w:tcPr>
          <w:p w14:paraId="320DE056" w14:textId="77777777" w:rsidR="00636BAD" w:rsidRDefault="00636BAD" w:rsidP="005559CB">
            <w:pPr>
              <w:pStyle w:val="TableParagraph"/>
              <w:rPr>
                <w:rFonts w:ascii="Times New Roman"/>
                <w:sz w:val="18"/>
              </w:rPr>
            </w:pPr>
          </w:p>
        </w:tc>
        <w:tc>
          <w:tcPr>
            <w:tcW w:w="1258" w:type="dxa"/>
            <w:vMerge w:val="restart"/>
          </w:tcPr>
          <w:p w14:paraId="596401BB" w14:textId="77777777" w:rsidR="00636BAD" w:rsidRDefault="00636BAD" w:rsidP="005559CB">
            <w:pPr>
              <w:pStyle w:val="TableParagraph"/>
              <w:rPr>
                <w:rFonts w:ascii="Times New Roman"/>
                <w:sz w:val="18"/>
              </w:rPr>
            </w:pPr>
          </w:p>
        </w:tc>
        <w:tc>
          <w:tcPr>
            <w:tcW w:w="1397" w:type="dxa"/>
            <w:vMerge w:val="restart"/>
          </w:tcPr>
          <w:p w14:paraId="6CA34F81" w14:textId="77777777" w:rsidR="00636BAD" w:rsidRDefault="00636BAD" w:rsidP="005559CB">
            <w:pPr>
              <w:pStyle w:val="TableParagraph"/>
              <w:rPr>
                <w:rFonts w:ascii="Times New Roman"/>
                <w:sz w:val="18"/>
              </w:rPr>
            </w:pPr>
          </w:p>
        </w:tc>
      </w:tr>
      <w:tr w:rsidR="00636BAD" w14:paraId="73FB9D89" w14:textId="77777777" w:rsidTr="005559CB">
        <w:trPr>
          <w:trHeight w:val="220"/>
        </w:trPr>
        <w:tc>
          <w:tcPr>
            <w:tcW w:w="437" w:type="dxa"/>
            <w:vMerge/>
            <w:tcBorders>
              <w:top w:val="nil"/>
            </w:tcBorders>
          </w:tcPr>
          <w:p w14:paraId="0C5ADB01" w14:textId="77777777" w:rsidR="00636BAD" w:rsidRDefault="00636BAD" w:rsidP="005559CB">
            <w:pPr>
              <w:rPr>
                <w:sz w:val="2"/>
                <w:szCs w:val="2"/>
              </w:rPr>
            </w:pPr>
          </w:p>
        </w:tc>
        <w:tc>
          <w:tcPr>
            <w:tcW w:w="3111" w:type="dxa"/>
            <w:vMerge/>
            <w:tcBorders>
              <w:top w:val="nil"/>
            </w:tcBorders>
          </w:tcPr>
          <w:p w14:paraId="14906E29" w14:textId="77777777" w:rsidR="00636BAD" w:rsidRDefault="00636BAD" w:rsidP="005559CB">
            <w:pPr>
              <w:rPr>
                <w:sz w:val="2"/>
                <w:szCs w:val="2"/>
              </w:rPr>
            </w:pPr>
          </w:p>
        </w:tc>
        <w:tc>
          <w:tcPr>
            <w:tcW w:w="1558" w:type="dxa"/>
          </w:tcPr>
          <w:p w14:paraId="03DEE899" w14:textId="77777777" w:rsidR="00636BAD" w:rsidRDefault="00636BAD" w:rsidP="005559CB">
            <w:pPr>
              <w:pStyle w:val="TableParagraph"/>
              <w:rPr>
                <w:rFonts w:ascii="Times New Roman"/>
                <w:sz w:val="14"/>
              </w:rPr>
            </w:pPr>
          </w:p>
        </w:tc>
        <w:tc>
          <w:tcPr>
            <w:tcW w:w="566" w:type="dxa"/>
            <w:vMerge/>
            <w:tcBorders>
              <w:top w:val="nil"/>
            </w:tcBorders>
          </w:tcPr>
          <w:p w14:paraId="198DF6EC" w14:textId="77777777" w:rsidR="00636BAD" w:rsidRDefault="00636BAD" w:rsidP="005559CB">
            <w:pPr>
              <w:rPr>
                <w:sz w:val="2"/>
                <w:szCs w:val="2"/>
              </w:rPr>
            </w:pPr>
          </w:p>
        </w:tc>
        <w:tc>
          <w:tcPr>
            <w:tcW w:w="1416" w:type="dxa"/>
            <w:vMerge/>
            <w:tcBorders>
              <w:top w:val="nil"/>
            </w:tcBorders>
          </w:tcPr>
          <w:p w14:paraId="76467E31" w14:textId="77777777" w:rsidR="00636BAD" w:rsidRDefault="00636BAD" w:rsidP="005559CB">
            <w:pPr>
              <w:rPr>
                <w:sz w:val="2"/>
                <w:szCs w:val="2"/>
              </w:rPr>
            </w:pPr>
          </w:p>
        </w:tc>
        <w:tc>
          <w:tcPr>
            <w:tcW w:w="708" w:type="dxa"/>
            <w:vMerge/>
            <w:tcBorders>
              <w:top w:val="nil"/>
            </w:tcBorders>
          </w:tcPr>
          <w:p w14:paraId="0964226D" w14:textId="77777777" w:rsidR="00636BAD" w:rsidRDefault="00636BAD" w:rsidP="005559CB">
            <w:pPr>
              <w:rPr>
                <w:sz w:val="2"/>
                <w:szCs w:val="2"/>
              </w:rPr>
            </w:pPr>
          </w:p>
        </w:tc>
        <w:tc>
          <w:tcPr>
            <w:tcW w:w="708" w:type="dxa"/>
            <w:vMerge/>
            <w:tcBorders>
              <w:top w:val="nil"/>
            </w:tcBorders>
          </w:tcPr>
          <w:p w14:paraId="6189768E" w14:textId="77777777" w:rsidR="00636BAD" w:rsidRDefault="00636BAD" w:rsidP="005559CB">
            <w:pPr>
              <w:rPr>
                <w:sz w:val="2"/>
                <w:szCs w:val="2"/>
              </w:rPr>
            </w:pPr>
          </w:p>
        </w:tc>
        <w:tc>
          <w:tcPr>
            <w:tcW w:w="847" w:type="dxa"/>
            <w:vMerge/>
            <w:tcBorders>
              <w:top w:val="nil"/>
            </w:tcBorders>
          </w:tcPr>
          <w:p w14:paraId="7195FFF2" w14:textId="77777777" w:rsidR="00636BAD" w:rsidRDefault="00636BAD" w:rsidP="005559CB">
            <w:pPr>
              <w:rPr>
                <w:sz w:val="2"/>
                <w:szCs w:val="2"/>
              </w:rPr>
            </w:pPr>
          </w:p>
        </w:tc>
        <w:tc>
          <w:tcPr>
            <w:tcW w:w="849" w:type="dxa"/>
            <w:vMerge/>
            <w:tcBorders>
              <w:top w:val="nil"/>
            </w:tcBorders>
          </w:tcPr>
          <w:p w14:paraId="2288E95E" w14:textId="77777777" w:rsidR="00636BAD" w:rsidRDefault="00636BAD" w:rsidP="005559CB">
            <w:pPr>
              <w:rPr>
                <w:sz w:val="2"/>
                <w:szCs w:val="2"/>
              </w:rPr>
            </w:pPr>
          </w:p>
        </w:tc>
        <w:tc>
          <w:tcPr>
            <w:tcW w:w="1130" w:type="dxa"/>
            <w:vMerge/>
            <w:tcBorders>
              <w:top w:val="nil"/>
            </w:tcBorders>
          </w:tcPr>
          <w:p w14:paraId="796D77C3" w14:textId="77777777" w:rsidR="00636BAD" w:rsidRDefault="00636BAD" w:rsidP="005559CB">
            <w:pPr>
              <w:rPr>
                <w:sz w:val="2"/>
                <w:szCs w:val="2"/>
              </w:rPr>
            </w:pPr>
          </w:p>
        </w:tc>
        <w:tc>
          <w:tcPr>
            <w:tcW w:w="1258" w:type="dxa"/>
            <w:vMerge/>
            <w:tcBorders>
              <w:top w:val="nil"/>
            </w:tcBorders>
          </w:tcPr>
          <w:p w14:paraId="77987204" w14:textId="77777777" w:rsidR="00636BAD" w:rsidRDefault="00636BAD" w:rsidP="005559CB">
            <w:pPr>
              <w:rPr>
                <w:sz w:val="2"/>
                <w:szCs w:val="2"/>
              </w:rPr>
            </w:pPr>
          </w:p>
        </w:tc>
        <w:tc>
          <w:tcPr>
            <w:tcW w:w="1397" w:type="dxa"/>
            <w:vMerge/>
            <w:tcBorders>
              <w:top w:val="nil"/>
            </w:tcBorders>
          </w:tcPr>
          <w:p w14:paraId="2E5AFF29" w14:textId="77777777" w:rsidR="00636BAD" w:rsidRDefault="00636BAD" w:rsidP="005559CB">
            <w:pPr>
              <w:rPr>
                <w:sz w:val="2"/>
                <w:szCs w:val="2"/>
              </w:rPr>
            </w:pPr>
          </w:p>
        </w:tc>
      </w:tr>
      <w:tr w:rsidR="00636BAD" w14:paraId="568ABF87" w14:textId="77777777" w:rsidTr="005559CB">
        <w:trPr>
          <w:trHeight w:val="220"/>
        </w:trPr>
        <w:tc>
          <w:tcPr>
            <w:tcW w:w="437" w:type="dxa"/>
            <w:vMerge w:val="restart"/>
          </w:tcPr>
          <w:p w14:paraId="16D78237" w14:textId="77777777" w:rsidR="00636BAD" w:rsidRDefault="00636BAD" w:rsidP="005559CB">
            <w:pPr>
              <w:pStyle w:val="TableParagraph"/>
              <w:rPr>
                <w:rFonts w:ascii="Times New Roman"/>
                <w:sz w:val="18"/>
              </w:rPr>
            </w:pPr>
          </w:p>
        </w:tc>
        <w:tc>
          <w:tcPr>
            <w:tcW w:w="3111" w:type="dxa"/>
            <w:vMerge w:val="restart"/>
          </w:tcPr>
          <w:p w14:paraId="64AB2BC1" w14:textId="77777777" w:rsidR="00636BAD" w:rsidRDefault="00636BAD" w:rsidP="005559CB">
            <w:pPr>
              <w:pStyle w:val="TableParagraph"/>
              <w:rPr>
                <w:rFonts w:ascii="Times New Roman"/>
                <w:sz w:val="18"/>
              </w:rPr>
            </w:pPr>
          </w:p>
        </w:tc>
        <w:tc>
          <w:tcPr>
            <w:tcW w:w="1558" w:type="dxa"/>
          </w:tcPr>
          <w:p w14:paraId="15BA78A9" w14:textId="77777777" w:rsidR="00636BAD" w:rsidRDefault="00636BAD" w:rsidP="005559CB">
            <w:pPr>
              <w:pStyle w:val="TableParagraph"/>
              <w:rPr>
                <w:rFonts w:ascii="Times New Roman"/>
                <w:sz w:val="14"/>
              </w:rPr>
            </w:pPr>
          </w:p>
        </w:tc>
        <w:tc>
          <w:tcPr>
            <w:tcW w:w="566" w:type="dxa"/>
            <w:vMerge w:val="restart"/>
          </w:tcPr>
          <w:p w14:paraId="2DB3B44D" w14:textId="77777777" w:rsidR="00636BAD" w:rsidRDefault="00636BAD" w:rsidP="005559CB">
            <w:pPr>
              <w:pStyle w:val="TableParagraph"/>
              <w:rPr>
                <w:rFonts w:ascii="Times New Roman"/>
                <w:sz w:val="18"/>
              </w:rPr>
            </w:pPr>
          </w:p>
        </w:tc>
        <w:tc>
          <w:tcPr>
            <w:tcW w:w="1416" w:type="dxa"/>
            <w:vMerge w:val="restart"/>
          </w:tcPr>
          <w:p w14:paraId="6218BDB2" w14:textId="77777777" w:rsidR="00636BAD" w:rsidRDefault="00636BAD" w:rsidP="005559CB">
            <w:pPr>
              <w:pStyle w:val="TableParagraph"/>
              <w:rPr>
                <w:rFonts w:ascii="Times New Roman"/>
                <w:sz w:val="18"/>
              </w:rPr>
            </w:pPr>
          </w:p>
        </w:tc>
        <w:tc>
          <w:tcPr>
            <w:tcW w:w="708" w:type="dxa"/>
            <w:vMerge w:val="restart"/>
          </w:tcPr>
          <w:p w14:paraId="6A3239B1" w14:textId="77777777" w:rsidR="00636BAD" w:rsidRDefault="00636BAD" w:rsidP="005559CB">
            <w:pPr>
              <w:pStyle w:val="TableParagraph"/>
              <w:rPr>
                <w:rFonts w:ascii="Times New Roman"/>
                <w:sz w:val="18"/>
              </w:rPr>
            </w:pPr>
          </w:p>
        </w:tc>
        <w:tc>
          <w:tcPr>
            <w:tcW w:w="708" w:type="dxa"/>
            <w:vMerge w:val="restart"/>
          </w:tcPr>
          <w:p w14:paraId="23DC27F3" w14:textId="77777777" w:rsidR="00636BAD" w:rsidRDefault="00636BAD" w:rsidP="005559CB">
            <w:pPr>
              <w:pStyle w:val="TableParagraph"/>
              <w:rPr>
                <w:rFonts w:ascii="Times New Roman"/>
                <w:sz w:val="18"/>
              </w:rPr>
            </w:pPr>
          </w:p>
        </w:tc>
        <w:tc>
          <w:tcPr>
            <w:tcW w:w="847" w:type="dxa"/>
            <w:vMerge w:val="restart"/>
          </w:tcPr>
          <w:p w14:paraId="4FF5574A" w14:textId="77777777" w:rsidR="00636BAD" w:rsidRDefault="00636BAD" w:rsidP="005559CB">
            <w:pPr>
              <w:pStyle w:val="TableParagraph"/>
              <w:rPr>
                <w:rFonts w:ascii="Times New Roman"/>
                <w:sz w:val="18"/>
              </w:rPr>
            </w:pPr>
          </w:p>
        </w:tc>
        <w:tc>
          <w:tcPr>
            <w:tcW w:w="849" w:type="dxa"/>
            <w:vMerge w:val="restart"/>
          </w:tcPr>
          <w:p w14:paraId="12228CB3" w14:textId="77777777" w:rsidR="00636BAD" w:rsidRDefault="00636BAD" w:rsidP="005559CB">
            <w:pPr>
              <w:pStyle w:val="TableParagraph"/>
              <w:rPr>
                <w:rFonts w:ascii="Times New Roman"/>
                <w:sz w:val="18"/>
              </w:rPr>
            </w:pPr>
          </w:p>
        </w:tc>
        <w:tc>
          <w:tcPr>
            <w:tcW w:w="1130" w:type="dxa"/>
            <w:vMerge w:val="restart"/>
          </w:tcPr>
          <w:p w14:paraId="527C6832" w14:textId="77777777" w:rsidR="00636BAD" w:rsidRDefault="00636BAD" w:rsidP="005559CB">
            <w:pPr>
              <w:pStyle w:val="TableParagraph"/>
              <w:rPr>
                <w:rFonts w:ascii="Times New Roman"/>
                <w:sz w:val="18"/>
              </w:rPr>
            </w:pPr>
          </w:p>
        </w:tc>
        <w:tc>
          <w:tcPr>
            <w:tcW w:w="1258" w:type="dxa"/>
            <w:vMerge w:val="restart"/>
          </w:tcPr>
          <w:p w14:paraId="09B636B6" w14:textId="77777777" w:rsidR="00636BAD" w:rsidRDefault="00636BAD" w:rsidP="005559CB">
            <w:pPr>
              <w:pStyle w:val="TableParagraph"/>
              <w:rPr>
                <w:rFonts w:ascii="Times New Roman"/>
                <w:sz w:val="18"/>
              </w:rPr>
            </w:pPr>
          </w:p>
        </w:tc>
        <w:tc>
          <w:tcPr>
            <w:tcW w:w="1397" w:type="dxa"/>
            <w:vMerge w:val="restart"/>
          </w:tcPr>
          <w:p w14:paraId="2E5D90DA" w14:textId="77777777" w:rsidR="00636BAD" w:rsidRDefault="00636BAD" w:rsidP="005559CB">
            <w:pPr>
              <w:pStyle w:val="TableParagraph"/>
              <w:rPr>
                <w:rFonts w:ascii="Times New Roman"/>
                <w:sz w:val="18"/>
              </w:rPr>
            </w:pPr>
          </w:p>
        </w:tc>
      </w:tr>
      <w:tr w:rsidR="00636BAD" w14:paraId="63AF8F8A" w14:textId="77777777" w:rsidTr="005559CB">
        <w:trPr>
          <w:trHeight w:val="220"/>
        </w:trPr>
        <w:tc>
          <w:tcPr>
            <w:tcW w:w="437" w:type="dxa"/>
            <w:vMerge/>
            <w:tcBorders>
              <w:top w:val="nil"/>
            </w:tcBorders>
          </w:tcPr>
          <w:p w14:paraId="23E2910F" w14:textId="77777777" w:rsidR="00636BAD" w:rsidRDefault="00636BAD" w:rsidP="005559CB">
            <w:pPr>
              <w:rPr>
                <w:sz w:val="2"/>
                <w:szCs w:val="2"/>
              </w:rPr>
            </w:pPr>
          </w:p>
        </w:tc>
        <w:tc>
          <w:tcPr>
            <w:tcW w:w="3111" w:type="dxa"/>
            <w:vMerge/>
            <w:tcBorders>
              <w:top w:val="nil"/>
            </w:tcBorders>
          </w:tcPr>
          <w:p w14:paraId="45E3BF52" w14:textId="77777777" w:rsidR="00636BAD" w:rsidRDefault="00636BAD" w:rsidP="005559CB">
            <w:pPr>
              <w:rPr>
                <w:sz w:val="2"/>
                <w:szCs w:val="2"/>
              </w:rPr>
            </w:pPr>
          </w:p>
        </w:tc>
        <w:tc>
          <w:tcPr>
            <w:tcW w:w="1558" w:type="dxa"/>
          </w:tcPr>
          <w:p w14:paraId="4D2F8295" w14:textId="77777777" w:rsidR="00636BAD" w:rsidRDefault="00636BAD" w:rsidP="005559CB">
            <w:pPr>
              <w:pStyle w:val="TableParagraph"/>
              <w:rPr>
                <w:rFonts w:ascii="Times New Roman"/>
                <w:sz w:val="14"/>
              </w:rPr>
            </w:pPr>
          </w:p>
        </w:tc>
        <w:tc>
          <w:tcPr>
            <w:tcW w:w="566" w:type="dxa"/>
            <w:vMerge/>
            <w:tcBorders>
              <w:top w:val="nil"/>
            </w:tcBorders>
          </w:tcPr>
          <w:p w14:paraId="32B16725" w14:textId="77777777" w:rsidR="00636BAD" w:rsidRDefault="00636BAD" w:rsidP="005559CB">
            <w:pPr>
              <w:rPr>
                <w:sz w:val="2"/>
                <w:szCs w:val="2"/>
              </w:rPr>
            </w:pPr>
          </w:p>
        </w:tc>
        <w:tc>
          <w:tcPr>
            <w:tcW w:w="1416" w:type="dxa"/>
            <w:vMerge/>
            <w:tcBorders>
              <w:top w:val="nil"/>
            </w:tcBorders>
          </w:tcPr>
          <w:p w14:paraId="5ACEC830" w14:textId="77777777" w:rsidR="00636BAD" w:rsidRDefault="00636BAD" w:rsidP="005559CB">
            <w:pPr>
              <w:rPr>
                <w:sz w:val="2"/>
                <w:szCs w:val="2"/>
              </w:rPr>
            </w:pPr>
          </w:p>
        </w:tc>
        <w:tc>
          <w:tcPr>
            <w:tcW w:w="708" w:type="dxa"/>
            <w:vMerge/>
            <w:tcBorders>
              <w:top w:val="nil"/>
            </w:tcBorders>
          </w:tcPr>
          <w:p w14:paraId="49E2B9CC" w14:textId="77777777" w:rsidR="00636BAD" w:rsidRDefault="00636BAD" w:rsidP="005559CB">
            <w:pPr>
              <w:rPr>
                <w:sz w:val="2"/>
                <w:szCs w:val="2"/>
              </w:rPr>
            </w:pPr>
          </w:p>
        </w:tc>
        <w:tc>
          <w:tcPr>
            <w:tcW w:w="708" w:type="dxa"/>
            <w:vMerge/>
            <w:tcBorders>
              <w:top w:val="nil"/>
            </w:tcBorders>
          </w:tcPr>
          <w:p w14:paraId="19FE9137" w14:textId="77777777" w:rsidR="00636BAD" w:rsidRDefault="00636BAD" w:rsidP="005559CB">
            <w:pPr>
              <w:rPr>
                <w:sz w:val="2"/>
                <w:szCs w:val="2"/>
              </w:rPr>
            </w:pPr>
          </w:p>
        </w:tc>
        <w:tc>
          <w:tcPr>
            <w:tcW w:w="847" w:type="dxa"/>
            <w:vMerge/>
            <w:tcBorders>
              <w:top w:val="nil"/>
            </w:tcBorders>
          </w:tcPr>
          <w:p w14:paraId="5615B71B" w14:textId="77777777" w:rsidR="00636BAD" w:rsidRDefault="00636BAD" w:rsidP="005559CB">
            <w:pPr>
              <w:rPr>
                <w:sz w:val="2"/>
                <w:szCs w:val="2"/>
              </w:rPr>
            </w:pPr>
          </w:p>
        </w:tc>
        <w:tc>
          <w:tcPr>
            <w:tcW w:w="849" w:type="dxa"/>
            <w:vMerge/>
            <w:tcBorders>
              <w:top w:val="nil"/>
            </w:tcBorders>
          </w:tcPr>
          <w:p w14:paraId="1A1E75A1" w14:textId="77777777" w:rsidR="00636BAD" w:rsidRDefault="00636BAD" w:rsidP="005559CB">
            <w:pPr>
              <w:rPr>
                <w:sz w:val="2"/>
                <w:szCs w:val="2"/>
              </w:rPr>
            </w:pPr>
          </w:p>
        </w:tc>
        <w:tc>
          <w:tcPr>
            <w:tcW w:w="1130" w:type="dxa"/>
            <w:vMerge/>
            <w:tcBorders>
              <w:top w:val="nil"/>
            </w:tcBorders>
          </w:tcPr>
          <w:p w14:paraId="1D936DC5" w14:textId="77777777" w:rsidR="00636BAD" w:rsidRDefault="00636BAD" w:rsidP="005559CB">
            <w:pPr>
              <w:rPr>
                <w:sz w:val="2"/>
                <w:szCs w:val="2"/>
              </w:rPr>
            </w:pPr>
          </w:p>
        </w:tc>
        <w:tc>
          <w:tcPr>
            <w:tcW w:w="1258" w:type="dxa"/>
            <w:vMerge/>
            <w:tcBorders>
              <w:top w:val="nil"/>
            </w:tcBorders>
          </w:tcPr>
          <w:p w14:paraId="3BE6CE99" w14:textId="77777777" w:rsidR="00636BAD" w:rsidRDefault="00636BAD" w:rsidP="005559CB">
            <w:pPr>
              <w:rPr>
                <w:sz w:val="2"/>
                <w:szCs w:val="2"/>
              </w:rPr>
            </w:pPr>
          </w:p>
        </w:tc>
        <w:tc>
          <w:tcPr>
            <w:tcW w:w="1397" w:type="dxa"/>
            <w:vMerge/>
            <w:tcBorders>
              <w:top w:val="nil"/>
            </w:tcBorders>
          </w:tcPr>
          <w:p w14:paraId="2090879F" w14:textId="77777777" w:rsidR="00636BAD" w:rsidRDefault="00636BAD" w:rsidP="005559CB">
            <w:pPr>
              <w:rPr>
                <w:sz w:val="2"/>
                <w:szCs w:val="2"/>
              </w:rPr>
            </w:pPr>
          </w:p>
        </w:tc>
      </w:tr>
      <w:tr w:rsidR="00636BAD" w14:paraId="7803681F" w14:textId="77777777" w:rsidTr="005559CB">
        <w:trPr>
          <w:trHeight w:val="220"/>
        </w:trPr>
        <w:tc>
          <w:tcPr>
            <w:tcW w:w="437" w:type="dxa"/>
            <w:vMerge w:val="restart"/>
          </w:tcPr>
          <w:p w14:paraId="6122847C" w14:textId="77777777" w:rsidR="00636BAD" w:rsidRDefault="00636BAD" w:rsidP="005559CB">
            <w:pPr>
              <w:pStyle w:val="TableParagraph"/>
              <w:rPr>
                <w:rFonts w:ascii="Times New Roman"/>
                <w:sz w:val="18"/>
              </w:rPr>
            </w:pPr>
          </w:p>
        </w:tc>
        <w:tc>
          <w:tcPr>
            <w:tcW w:w="3111" w:type="dxa"/>
            <w:vMerge w:val="restart"/>
          </w:tcPr>
          <w:p w14:paraId="044183B5" w14:textId="77777777" w:rsidR="00636BAD" w:rsidRDefault="00636BAD" w:rsidP="005559CB">
            <w:pPr>
              <w:pStyle w:val="TableParagraph"/>
              <w:rPr>
                <w:rFonts w:ascii="Times New Roman"/>
                <w:sz w:val="18"/>
              </w:rPr>
            </w:pPr>
          </w:p>
        </w:tc>
        <w:tc>
          <w:tcPr>
            <w:tcW w:w="1558" w:type="dxa"/>
          </w:tcPr>
          <w:p w14:paraId="6066777E" w14:textId="77777777" w:rsidR="00636BAD" w:rsidRDefault="00636BAD" w:rsidP="005559CB">
            <w:pPr>
              <w:pStyle w:val="TableParagraph"/>
              <w:rPr>
                <w:rFonts w:ascii="Times New Roman"/>
                <w:sz w:val="14"/>
              </w:rPr>
            </w:pPr>
          </w:p>
        </w:tc>
        <w:tc>
          <w:tcPr>
            <w:tcW w:w="566" w:type="dxa"/>
            <w:vMerge w:val="restart"/>
          </w:tcPr>
          <w:p w14:paraId="5602F437" w14:textId="77777777" w:rsidR="00636BAD" w:rsidRDefault="00636BAD" w:rsidP="005559CB">
            <w:pPr>
              <w:pStyle w:val="TableParagraph"/>
              <w:rPr>
                <w:rFonts w:ascii="Times New Roman"/>
                <w:sz w:val="18"/>
              </w:rPr>
            </w:pPr>
          </w:p>
        </w:tc>
        <w:tc>
          <w:tcPr>
            <w:tcW w:w="1416" w:type="dxa"/>
            <w:vMerge w:val="restart"/>
          </w:tcPr>
          <w:p w14:paraId="4A5FBAD8" w14:textId="77777777" w:rsidR="00636BAD" w:rsidRDefault="00636BAD" w:rsidP="005559CB">
            <w:pPr>
              <w:pStyle w:val="TableParagraph"/>
              <w:rPr>
                <w:rFonts w:ascii="Times New Roman"/>
                <w:sz w:val="18"/>
              </w:rPr>
            </w:pPr>
          </w:p>
        </w:tc>
        <w:tc>
          <w:tcPr>
            <w:tcW w:w="708" w:type="dxa"/>
            <w:vMerge w:val="restart"/>
          </w:tcPr>
          <w:p w14:paraId="558FDAA4" w14:textId="77777777" w:rsidR="00636BAD" w:rsidRDefault="00636BAD" w:rsidP="005559CB">
            <w:pPr>
              <w:pStyle w:val="TableParagraph"/>
              <w:rPr>
                <w:rFonts w:ascii="Times New Roman"/>
                <w:sz w:val="18"/>
              </w:rPr>
            </w:pPr>
          </w:p>
        </w:tc>
        <w:tc>
          <w:tcPr>
            <w:tcW w:w="708" w:type="dxa"/>
            <w:vMerge w:val="restart"/>
          </w:tcPr>
          <w:p w14:paraId="0AC3AE2E" w14:textId="77777777" w:rsidR="00636BAD" w:rsidRDefault="00636BAD" w:rsidP="005559CB">
            <w:pPr>
              <w:pStyle w:val="TableParagraph"/>
              <w:rPr>
                <w:rFonts w:ascii="Times New Roman"/>
                <w:sz w:val="18"/>
              </w:rPr>
            </w:pPr>
          </w:p>
        </w:tc>
        <w:tc>
          <w:tcPr>
            <w:tcW w:w="847" w:type="dxa"/>
            <w:vMerge w:val="restart"/>
          </w:tcPr>
          <w:p w14:paraId="0FFDE412" w14:textId="77777777" w:rsidR="00636BAD" w:rsidRDefault="00636BAD" w:rsidP="005559CB">
            <w:pPr>
              <w:pStyle w:val="TableParagraph"/>
              <w:rPr>
                <w:rFonts w:ascii="Times New Roman"/>
                <w:sz w:val="18"/>
              </w:rPr>
            </w:pPr>
          </w:p>
        </w:tc>
        <w:tc>
          <w:tcPr>
            <w:tcW w:w="849" w:type="dxa"/>
            <w:vMerge w:val="restart"/>
          </w:tcPr>
          <w:p w14:paraId="1A233359" w14:textId="77777777" w:rsidR="00636BAD" w:rsidRDefault="00636BAD" w:rsidP="005559CB">
            <w:pPr>
              <w:pStyle w:val="TableParagraph"/>
              <w:rPr>
                <w:rFonts w:ascii="Times New Roman"/>
                <w:sz w:val="18"/>
              </w:rPr>
            </w:pPr>
          </w:p>
        </w:tc>
        <w:tc>
          <w:tcPr>
            <w:tcW w:w="1130" w:type="dxa"/>
            <w:vMerge w:val="restart"/>
          </w:tcPr>
          <w:p w14:paraId="5375A8A2" w14:textId="77777777" w:rsidR="00636BAD" w:rsidRDefault="00636BAD" w:rsidP="005559CB">
            <w:pPr>
              <w:pStyle w:val="TableParagraph"/>
              <w:rPr>
                <w:rFonts w:ascii="Times New Roman"/>
                <w:sz w:val="18"/>
              </w:rPr>
            </w:pPr>
          </w:p>
        </w:tc>
        <w:tc>
          <w:tcPr>
            <w:tcW w:w="1258" w:type="dxa"/>
            <w:vMerge w:val="restart"/>
          </w:tcPr>
          <w:p w14:paraId="63D33DBE" w14:textId="77777777" w:rsidR="00636BAD" w:rsidRDefault="00636BAD" w:rsidP="005559CB">
            <w:pPr>
              <w:pStyle w:val="TableParagraph"/>
              <w:rPr>
                <w:rFonts w:ascii="Times New Roman"/>
                <w:sz w:val="18"/>
              </w:rPr>
            </w:pPr>
          </w:p>
        </w:tc>
        <w:tc>
          <w:tcPr>
            <w:tcW w:w="1397" w:type="dxa"/>
            <w:vMerge w:val="restart"/>
          </w:tcPr>
          <w:p w14:paraId="39F49BA2" w14:textId="77777777" w:rsidR="00636BAD" w:rsidRDefault="00636BAD" w:rsidP="005559CB">
            <w:pPr>
              <w:pStyle w:val="TableParagraph"/>
              <w:rPr>
                <w:rFonts w:ascii="Times New Roman"/>
                <w:sz w:val="18"/>
              </w:rPr>
            </w:pPr>
          </w:p>
        </w:tc>
      </w:tr>
      <w:tr w:rsidR="00636BAD" w14:paraId="6C457645" w14:textId="77777777" w:rsidTr="005559CB">
        <w:trPr>
          <w:trHeight w:val="220"/>
        </w:trPr>
        <w:tc>
          <w:tcPr>
            <w:tcW w:w="437" w:type="dxa"/>
            <w:vMerge/>
            <w:tcBorders>
              <w:top w:val="nil"/>
            </w:tcBorders>
          </w:tcPr>
          <w:p w14:paraId="35BE5809" w14:textId="77777777" w:rsidR="00636BAD" w:rsidRDefault="00636BAD" w:rsidP="005559CB">
            <w:pPr>
              <w:rPr>
                <w:sz w:val="2"/>
                <w:szCs w:val="2"/>
              </w:rPr>
            </w:pPr>
          </w:p>
        </w:tc>
        <w:tc>
          <w:tcPr>
            <w:tcW w:w="3111" w:type="dxa"/>
            <w:vMerge/>
            <w:tcBorders>
              <w:top w:val="nil"/>
            </w:tcBorders>
          </w:tcPr>
          <w:p w14:paraId="624424F6" w14:textId="77777777" w:rsidR="00636BAD" w:rsidRDefault="00636BAD" w:rsidP="005559CB">
            <w:pPr>
              <w:rPr>
                <w:sz w:val="2"/>
                <w:szCs w:val="2"/>
              </w:rPr>
            </w:pPr>
          </w:p>
        </w:tc>
        <w:tc>
          <w:tcPr>
            <w:tcW w:w="1558" w:type="dxa"/>
          </w:tcPr>
          <w:p w14:paraId="6B4AED72" w14:textId="77777777" w:rsidR="00636BAD" w:rsidRDefault="00636BAD" w:rsidP="005559CB">
            <w:pPr>
              <w:pStyle w:val="TableParagraph"/>
              <w:rPr>
                <w:rFonts w:ascii="Times New Roman"/>
                <w:sz w:val="14"/>
              </w:rPr>
            </w:pPr>
          </w:p>
        </w:tc>
        <w:tc>
          <w:tcPr>
            <w:tcW w:w="566" w:type="dxa"/>
            <w:vMerge/>
            <w:tcBorders>
              <w:top w:val="nil"/>
            </w:tcBorders>
          </w:tcPr>
          <w:p w14:paraId="348426D3" w14:textId="77777777" w:rsidR="00636BAD" w:rsidRDefault="00636BAD" w:rsidP="005559CB">
            <w:pPr>
              <w:rPr>
                <w:sz w:val="2"/>
                <w:szCs w:val="2"/>
              </w:rPr>
            </w:pPr>
          </w:p>
        </w:tc>
        <w:tc>
          <w:tcPr>
            <w:tcW w:w="1416" w:type="dxa"/>
            <w:vMerge/>
            <w:tcBorders>
              <w:top w:val="nil"/>
            </w:tcBorders>
          </w:tcPr>
          <w:p w14:paraId="4CD24298" w14:textId="77777777" w:rsidR="00636BAD" w:rsidRDefault="00636BAD" w:rsidP="005559CB">
            <w:pPr>
              <w:rPr>
                <w:sz w:val="2"/>
                <w:szCs w:val="2"/>
              </w:rPr>
            </w:pPr>
          </w:p>
        </w:tc>
        <w:tc>
          <w:tcPr>
            <w:tcW w:w="708" w:type="dxa"/>
            <w:vMerge/>
            <w:tcBorders>
              <w:top w:val="nil"/>
            </w:tcBorders>
          </w:tcPr>
          <w:p w14:paraId="3951A82C" w14:textId="77777777" w:rsidR="00636BAD" w:rsidRDefault="00636BAD" w:rsidP="005559CB">
            <w:pPr>
              <w:rPr>
                <w:sz w:val="2"/>
                <w:szCs w:val="2"/>
              </w:rPr>
            </w:pPr>
          </w:p>
        </w:tc>
        <w:tc>
          <w:tcPr>
            <w:tcW w:w="708" w:type="dxa"/>
            <w:vMerge/>
            <w:tcBorders>
              <w:top w:val="nil"/>
            </w:tcBorders>
          </w:tcPr>
          <w:p w14:paraId="0CAD697E" w14:textId="77777777" w:rsidR="00636BAD" w:rsidRDefault="00636BAD" w:rsidP="005559CB">
            <w:pPr>
              <w:rPr>
                <w:sz w:val="2"/>
                <w:szCs w:val="2"/>
              </w:rPr>
            </w:pPr>
          </w:p>
        </w:tc>
        <w:tc>
          <w:tcPr>
            <w:tcW w:w="847" w:type="dxa"/>
            <w:vMerge/>
            <w:tcBorders>
              <w:top w:val="nil"/>
            </w:tcBorders>
          </w:tcPr>
          <w:p w14:paraId="73B4C184" w14:textId="77777777" w:rsidR="00636BAD" w:rsidRDefault="00636BAD" w:rsidP="005559CB">
            <w:pPr>
              <w:rPr>
                <w:sz w:val="2"/>
                <w:szCs w:val="2"/>
              </w:rPr>
            </w:pPr>
          </w:p>
        </w:tc>
        <w:tc>
          <w:tcPr>
            <w:tcW w:w="849" w:type="dxa"/>
            <w:vMerge/>
            <w:tcBorders>
              <w:top w:val="nil"/>
            </w:tcBorders>
          </w:tcPr>
          <w:p w14:paraId="7870CE60" w14:textId="77777777" w:rsidR="00636BAD" w:rsidRDefault="00636BAD" w:rsidP="005559CB">
            <w:pPr>
              <w:rPr>
                <w:sz w:val="2"/>
                <w:szCs w:val="2"/>
              </w:rPr>
            </w:pPr>
          </w:p>
        </w:tc>
        <w:tc>
          <w:tcPr>
            <w:tcW w:w="1130" w:type="dxa"/>
            <w:vMerge/>
            <w:tcBorders>
              <w:top w:val="nil"/>
            </w:tcBorders>
          </w:tcPr>
          <w:p w14:paraId="1AAA2898" w14:textId="77777777" w:rsidR="00636BAD" w:rsidRDefault="00636BAD" w:rsidP="005559CB">
            <w:pPr>
              <w:rPr>
                <w:sz w:val="2"/>
                <w:szCs w:val="2"/>
              </w:rPr>
            </w:pPr>
          </w:p>
        </w:tc>
        <w:tc>
          <w:tcPr>
            <w:tcW w:w="1258" w:type="dxa"/>
            <w:vMerge/>
            <w:tcBorders>
              <w:top w:val="nil"/>
            </w:tcBorders>
          </w:tcPr>
          <w:p w14:paraId="0CE42278" w14:textId="77777777" w:rsidR="00636BAD" w:rsidRDefault="00636BAD" w:rsidP="005559CB">
            <w:pPr>
              <w:rPr>
                <w:sz w:val="2"/>
                <w:szCs w:val="2"/>
              </w:rPr>
            </w:pPr>
          </w:p>
        </w:tc>
        <w:tc>
          <w:tcPr>
            <w:tcW w:w="1397" w:type="dxa"/>
            <w:vMerge/>
            <w:tcBorders>
              <w:top w:val="nil"/>
            </w:tcBorders>
          </w:tcPr>
          <w:p w14:paraId="270B0181" w14:textId="77777777" w:rsidR="00636BAD" w:rsidRDefault="00636BAD" w:rsidP="005559CB">
            <w:pPr>
              <w:rPr>
                <w:sz w:val="2"/>
                <w:szCs w:val="2"/>
              </w:rPr>
            </w:pPr>
          </w:p>
        </w:tc>
      </w:tr>
      <w:tr w:rsidR="00636BAD" w14:paraId="13DA905D" w14:textId="77777777" w:rsidTr="005559CB">
        <w:trPr>
          <w:trHeight w:val="220"/>
        </w:trPr>
        <w:tc>
          <w:tcPr>
            <w:tcW w:w="437" w:type="dxa"/>
            <w:vMerge w:val="restart"/>
          </w:tcPr>
          <w:p w14:paraId="3FD72F0D" w14:textId="77777777" w:rsidR="00636BAD" w:rsidRDefault="00636BAD" w:rsidP="005559CB">
            <w:pPr>
              <w:pStyle w:val="TableParagraph"/>
              <w:rPr>
                <w:rFonts w:ascii="Times New Roman"/>
                <w:sz w:val="18"/>
              </w:rPr>
            </w:pPr>
          </w:p>
        </w:tc>
        <w:tc>
          <w:tcPr>
            <w:tcW w:w="3111" w:type="dxa"/>
            <w:vMerge w:val="restart"/>
          </w:tcPr>
          <w:p w14:paraId="3D34D479" w14:textId="77777777" w:rsidR="00636BAD" w:rsidRDefault="00636BAD" w:rsidP="005559CB">
            <w:pPr>
              <w:pStyle w:val="TableParagraph"/>
              <w:rPr>
                <w:rFonts w:ascii="Times New Roman"/>
                <w:sz w:val="18"/>
              </w:rPr>
            </w:pPr>
          </w:p>
        </w:tc>
        <w:tc>
          <w:tcPr>
            <w:tcW w:w="1558" w:type="dxa"/>
          </w:tcPr>
          <w:p w14:paraId="2EC7FC20" w14:textId="77777777" w:rsidR="00636BAD" w:rsidRDefault="00636BAD" w:rsidP="005559CB">
            <w:pPr>
              <w:pStyle w:val="TableParagraph"/>
              <w:rPr>
                <w:rFonts w:ascii="Times New Roman"/>
                <w:sz w:val="14"/>
              </w:rPr>
            </w:pPr>
          </w:p>
        </w:tc>
        <w:tc>
          <w:tcPr>
            <w:tcW w:w="566" w:type="dxa"/>
            <w:vMerge w:val="restart"/>
          </w:tcPr>
          <w:p w14:paraId="49202D1E" w14:textId="77777777" w:rsidR="00636BAD" w:rsidRDefault="00636BAD" w:rsidP="005559CB">
            <w:pPr>
              <w:pStyle w:val="TableParagraph"/>
              <w:rPr>
                <w:rFonts w:ascii="Times New Roman"/>
                <w:sz w:val="18"/>
              </w:rPr>
            </w:pPr>
          </w:p>
        </w:tc>
        <w:tc>
          <w:tcPr>
            <w:tcW w:w="1416" w:type="dxa"/>
            <w:vMerge w:val="restart"/>
          </w:tcPr>
          <w:p w14:paraId="726FBB67" w14:textId="77777777" w:rsidR="00636BAD" w:rsidRDefault="00636BAD" w:rsidP="005559CB">
            <w:pPr>
              <w:pStyle w:val="TableParagraph"/>
              <w:rPr>
                <w:rFonts w:ascii="Times New Roman"/>
                <w:sz w:val="18"/>
              </w:rPr>
            </w:pPr>
          </w:p>
        </w:tc>
        <w:tc>
          <w:tcPr>
            <w:tcW w:w="708" w:type="dxa"/>
            <w:vMerge w:val="restart"/>
          </w:tcPr>
          <w:p w14:paraId="437540A6" w14:textId="77777777" w:rsidR="00636BAD" w:rsidRDefault="00636BAD" w:rsidP="005559CB">
            <w:pPr>
              <w:pStyle w:val="TableParagraph"/>
              <w:rPr>
                <w:rFonts w:ascii="Times New Roman"/>
                <w:sz w:val="18"/>
              </w:rPr>
            </w:pPr>
          </w:p>
        </w:tc>
        <w:tc>
          <w:tcPr>
            <w:tcW w:w="708" w:type="dxa"/>
            <w:vMerge w:val="restart"/>
          </w:tcPr>
          <w:p w14:paraId="043DFF3E" w14:textId="77777777" w:rsidR="00636BAD" w:rsidRDefault="00636BAD" w:rsidP="005559CB">
            <w:pPr>
              <w:pStyle w:val="TableParagraph"/>
              <w:rPr>
                <w:rFonts w:ascii="Times New Roman"/>
                <w:sz w:val="18"/>
              </w:rPr>
            </w:pPr>
          </w:p>
        </w:tc>
        <w:tc>
          <w:tcPr>
            <w:tcW w:w="847" w:type="dxa"/>
            <w:vMerge w:val="restart"/>
          </w:tcPr>
          <w:p w14:paraId="5975A651" w14:textId="77777777" w:rsidR="00636BAD" w:rsidRDefault="00636BAD" w:rsidP="005559CB">
            <w:pPr>
              <w:pStyle w:val="TableParagraph"/>
              <w:rPr>
                <w:rFonts w:ascii="Times New Roman"/>
                <w:sz w:val="18"/>
              </w:rPr>
            </w:pPr>
          </w:p>
        </w:tc>
        <w:tc>
          <w:tcPr>
            <w:tcW w:w="849" w:type="dxa"/>
            <w:vMerge w:val="restart"/>
          </w:tcPr>
          <w:p w14:paraId="117A657E" w14:textId="77777777" w:rsidR="00636BAD" w:rsidRDefault="00636BAD" w:rsidP="005559CB">
            <w:pPr>
              <w:pStyle w:val="TableParagraph"/>
              <w:rPr>
                <w:rFonts w:ascii="Times New Roman"/>
                <w:sz w:val="18"/>
              </w:rPr>
            </w:pPr>
          </w:p>
        </w:tc>
        <w:tc>
          <w:tcPr>
            <w:tcW w:w="1130" w:type="dxa"/>
            <w:vMerge w:val="restart"/>
          </w:tcPr>
          <w:p w14:paraId="1F94541D" w14:textId="77777777" w:rsidR="00636BAD" w:rsidRDefault="00636BAD" w:rsidP="005559CB">
            <w:pPr>
              <w:pStyle w:val="TableParagraph"/>
              <w:rPr>
                <w:rFonts w:ascii="Times New Roman"/>
                <w:sz w:val="18"/>
              </w:rPr>
            </w:pPr>
          </w:p>
        </w:tc>
        <w:tc>
          <w:tcPr>
            <w:tcW w:w="1258" w:type="dxa"/>
            <w:vMerge w:val="restart"/>
          </w:tcPr>
          <w:p w14:paraId="186B9F00" w14:textId="77777777" w:rsidR="00636BAD" w:rsidRDefault="00636BAD" w:rsidP="005559CB">
            <w:pPr>
              <w:pStyle w:val="TableParagraph"/>
              <w:rPr>
                <w:rFonts w:ascii="Times New Roman"/>
                <w:sz w:val="18"/>
              </w:rPr>
            </w:pPr>
          </w:p>
        </w:tc>
        <w:tc>
          <w:tcPr>
            <w:tcW w:w="1397" w:type="dxa"/>
            <w:vMerge w:val="restart"/>
          </w:tcPr>
          <w:p w14:paraId="73BF7AE5" w14:textId="77777777" w:rsidR="00636BAD" w:rsidRDefault="00636BAD" w:rsidP="005559CB">
            <w:pPr>
              <w:pStyle w:val="TableParagraph"/>
              <w:rPr>
                <w:rFonts w:ascii="Times New Roman"/>
                <w:sz w:val="18"/>
              </w:rPr>
            </w:pPr>
          </w:p>
        </w:tc>
      </w:tr>
      <w:tr w:rsidR="00636BAD" w14:paraId="19D9C3F6" w14:textId="77777777" w:rsidTr="005559CB">
        <w:trPr>
          <w:trHeight w:val="220"/>
        </w:trPr>
        <w:tc>
          <w:tcPr>
            <w:tcW w:w="437" w:type="dxa"/>
            <w:vMerge/>
            <w:tcBorders>
              <w:top w:val="nil"/>
            </w:tcBorders>
          </w:tcPr>
          <w:p w14:paraId="42E10C49" w14:textId="77777777" w:rsidR="00636BAD" w:rsidRDefault="00636BAD" w:rsidP="005559CB">
            <w:pPr>
              <w:rPr>
                <w:sz w:val="2"/>
                <w:szCs w:val="2"/>
              </w:rPr>
            </w:pPr>
          </w:p>
        </w:tc>
        <w:tc>
          <w:tcPr>
            <w:tcW w:w="3111" w:type="dxa"/>
            <w:vMerge/>
            <w:tcBorders>
              <w:top w:val="nil"/>
            </w:tcBorders>
          </w:tcPr>
          <w:p w14:paraId="4EA137D1" w14:textId="77777777" w:rsidR="00636BAD" w:rsidRDefault="00636BAD" w:rsidP="005559CB">
            <w:pPr>
              <w:rPr>
                <w:sz w:val="2"/>
                <w:szCs w:val="2"/>
              </w:rPr>
            </w:pPr>
          </w:p>
        </w:tc>
        <w:tc>
          <w:tcPr>
            <w:tcW w:w="1558" w:type="dxa"/>
          </w:tcPr>
          <w:p w14:paraId="19E72AF7" w14:textId="77777777" w:rsidR="00636BAD" w:rsidRDefault="00636BAD" w:rsidP="005559CB">
            <w:pPr>
              <w:pStyle w:val="TableParagraph"/>
              <w:rPr>
                <w:rFonts w:ascii="Times New Roman"/>
                <w:sz w:val="14"/>
              </w:rPr>
            </w:pPr>
          </w:p>
        </w:tc>
        <w:tc>
          <w:tcPr>
            <w:tcW w:w="566" w:type="dxa"/>
            <w:vMerge/>
            <w:tcBorders>
              <w:top w:val="nil"/>
            </w:tcBorders>
          </w:tcPr>
          <w:p w14:paraId="5467F7A2" w14:textId="77777777" w:rsidR="00636BAD" w:rsidRDefault="00636BAD" w:rsidP="005559CB">
            <w:pPr>
              <w:rPr>
                <w:sz w:val="2"/>
                <w:szCs w:val="2"/>
              </w:rPr>
            </w:pPr>
          </w:p>
        </w:tc>
        <w:tc>
          <w:tcPr>
            <w:tcW w:w="1416" w:type="dxa"/>
            <w:vMerge/>
            <w:tcBorders>
              <w:top w:val="nil"/>
            </w:tcBorders>
          </w:tcPr>
          <w:p w14:paraId="3393DAA5" w14:textId="77777777" w:rsidR="00636BAD" w:rsidRDefault="00636BAD" w:rsidP="005559CB">
            <w:pPr>
              <w:rPr>
                <w:sz w:val="2"/>
                <w:szCs w:val="2"/>
              </w:rPr>
            </w:pPr>
          </w:p>
        </w:tc>
        <w:tc>
          <w:tcPr>
            <w:tcW w:w="708" w:type="dxa"/>
            <w:vMerge/>
            <w:tcBorders>
              <w:top w:val="nil"/>
            </w:tcBorders>
          </w:tcPr>
          <w:p w14:paraId="4A37A8C8" w14:textId="77777777" w:rsidR="00636BAD" w:rsidRDefault="00636BAD" w:rsidP="005559CB">
            <w:pPr>
              <w:rPr>
                <w:sz w:val="2"/>
                <w:szCs w:val="2"/>
              </w:rPr>
            </w:pPr>
          </w:p>
        </w:tc>
        <w:tc>
          <w:tcPr>
            <w:tcW w:w="708" w:type="dxa"/>
            <w:vMerge/>
            <w:tcBorders>
              <w:top w:val="nil"/>
            </w:tcBorders>
          </w:tcPr>
          <w:p w14:paraId="5452ED60" w14:textId="77777777" w:rsidR="00636BAD" w:rsidRDefault="00636BAD" w:rsidP="005559CB">
            <w:pPr>
              <w:rPr>
                <w:sz w:val="2"/>
                <w:szCs w:val="2"/>
              </w:rPr>
            </w:pPr>
          </w:p>
        </w:tc>
        <w:tc>
          <w:tcPr>
            <w:tcW w:w="847" w:type="dxa"/>
            <w:vMerge/>
            <w:tcBorders>
              <w:top w:val="nil"/>
            </w:tcBorders>
          </w:tcPr>
          <w:p w14:paraId="0C696B39" w14:textId="77777777" w:rsidR="00636BAD" w:rsidRDefault="00636BAD" w:rsidP="005559CB">
            <w:pPr>
              <w:rPr>
                <w:sz w:val="2"/>
                <w:szCs w:val="2"/>
              </w:rPr>
            </w:pPr>
          </w:p>
        </w:tc>
        <w:tc>
          <w:tcPr>
            <w:tcW w:w="849" w:type="dxa"/>
            <w:vMerge/>
            <w:tcBorders>
              <w:top w:val="nil"/>
            </w:tcBorders>
          </w:tcPr>
          <w:p w14:paraId="43431A09" w14:textId="77777777" w:rsidR="00636BAD" w:rsidRDefault="00636BAD" w:rsidP="005559CB">
            <w:pPr>
              <w:rPr>
                <w:sz w:val="2"/>
                <w:szCs w:val="2"/>
              </w:rPr>
            </w:pPr>
          </w:p>
        </w:tc>
        <w:tc>
          <w:tcPr>
            <w:tcW w:w="1130" w:type="dxa"/>
            <w:vMerge/>
            <w:tcBorders>
              <w:top w:val="nil"/>
            </w:tcBorders>
          </w:tcPr>
          <w:p w14:paraId="004AAB2F" w14:textId="77777777" w:rsidR="00636BAD" w:rsidRDefault="00636BAD" w:rsidP="005559CB">
            <w:pPr>
              <w:rPr>
                <w:sz w:val="2"/>
                <w:szCs w:val="2"/>
              </w:rPr>
            </w:pPr>
          </w:p>
        </w:tc>
        <w:tc>
          <w:tcPr>
            <w:tcW w:w="1258" w:type="dxa"/>
            <w:vMerge/>
            <w:tcBorders>
              <w:top w:val="nil"/>
            </w:tcBorders>
          </w:tcPr>
          <w:p w14:paraId="4B95CA5E" w14:textId="77777777" w:rsidR="00636BAD" w:rsidRDefault="00636BAD" w:rsidP="005559CB">
            <w:pPr>
              <w:rPr>
                <w:sz w:val="2"/>
                <w:szCs w:val="2"/>
              </w:rPr>
            </w:pPr>
          </w:p>
        </w:tc>
        <w:tc>
          <w:tcPr>
            <w:tcW w:w="1397" w:type="dxa"/>
            <w:vMerge/>
            <w:tcBorders>
              <w:top w:val="nil"/>
            </w:tcBorders>
          </w:tcPr>
          <w:p w14:paraId="4C815D01" w14:textId="77777777" w:rsidR="00636BAD" w:rsidRDefault="00636BAD" w:rsidP="005559CB">
            <w:pPr>
              <w:rPr>
                <w:sz w:val="2"/>
                <w:szCs w:val="2"/>
              </w:rPr>
            </w:pPr>
          </w:p>
        </w:tc>
      </w:tr>
      <w:tr w:rsidR="00636BAD" w14:paraId="47CEA3CA" w14:textId="77777777" w:rsidTr="005559CB">
        <w:trPr>
          <w:trHeight w:val="217"/>
        </w:trPr>
        <w:tc>
          <w:tcPr>
            <w:tcW w:w="437" w:type="dxa"/>
            <w:vMerge w:val="restart"/>
          </w:tcPr>
          <w:p w14:paraId="523F6A9D" w14:textId="77777777" w:rsidR="00636BAD" w:rsidRDefault="00636BAD" w:rsidP="005559CB">
            <w:pPr>
              <w:pStyle w:val="TableParagraph"/>
              <w:rPr>
                <w:rFonts w:ascii="Times New Roman"/>
                <w:sz w:val="18"/>
              </w:rPr>
            </w:pPr>
          </w:p>
        </w:tc>
        <w:tc>
          <w:tcPr>
            <w:tcW w:w="3111" w:type="dxa"/>
            <w:vMerge w:val="restart"/>
          </w:tcPr>
          <w:p w14:paraId="65E9F65B" w14:textId="77777777" w:rsidR="00636BAD" w:rsidRDefault="00636BAD" w:rsidP="005559CB">
            <w:pPr>
              <w:pStyle w:val="TableParagraph"/>
              <w:rPr>
                <w:rFonts w:ascii="Times New Roman"/>
                <w:sz w:val="18"/>
              </w:rPr>
            </w:pPr>
          </w:p>
        </w:tc>
        <w:tc>
          <w:tcPr>
            <w:tcW w:w="1558" w:type="dxa"/>
          </w:tcPr>
          <w:p w14:paraId="5B9CDB6C" w14:textId="77777777" w:rsidR="00636BAD" w:rsidRDefault="00636BAD" w:rsidP="005559CB">
            <w:pPr>
              <w:pStyle w:val="TableParagraph"/>
              <w:rPr>
                <w:rFonts w:ascii="Times New Roman"/>
                <w:sz w:val="14"/>
              </w:rPr>
            </w:pPr>
          </w:p>
        </w:tc>
        <w:tc>
          <w:tcPr>
            <w:tcW w:w="566" w:type="dxa"/>
            <w:vMerge w:val="restart"/>
          </w:tcPr>
          <w:p w14:paraId="2B9A9A53" w14:textId="77777777" w:rsidR="00636BAD" w:rsidRDefault="00636BAD" w:rsidP="005559CB">
            <w:pPr>
              <w:pStyle w:val="TableParagraph"/>
              <w:rPr>
                <w:rFonts w:ascii="Times New Roman"/>
                <w:sz w:val="18"/>
              </w:rPr>
            </w:pPr>
          </w:p>
        </w:tc>
        <w:tc>
          <w:tcPr>
            <w:tcW w:w="1416" w:type="dxa"/>
            <w:vMerge w:val="restart"/>
          </w:tcPr>
          <w:p w14:paraId="651F1EB1" w14:textId="77777777" w:rsidR="00636BAD" w:rsidRDefault="00636BAD" w:rsidP="005559CB">
            <w:pPr>
              <w:pStyle w:val="TableParagraph"/>
              <w:rPr>
                <w:rFonts w:ascii="Times New Roman"/>
                <w:sz w:val="18"/>
              </w:rPr>
            </w:pPr>
          </w:p>
        </w:tc>
        <w:tc>
          <w:tcPr>
            <w:tcW w:w="708" w:type="dxa"/>
            <w:vMerge w:val="restart"/>
          </w:tcPr>
          <w:p w14:paraId="75E96382" w14:textId="77777777" w:rsidR="00636BAD" w:rsidRDefault="00636BAD" w:rsidP="005559CB">
            <w:pPr>
              <w:pStyle w:val="TableParagraph"/>
              <w:rPr>
                <w:rFonts w:ascii="Times New Roman"/>
                <w:sz w:val="18"/>
              </w:rPr>
            </w:pPr>
          </w:p>
        </w:tc>
        <w:tc>
          <w:tcPr>
            <w:tcW w:w="708" w:type="dxa"/>
            <w:vMerge w:val="restart"/>
          </w:tcPr>
          <w:p w14:paraId="159B720F" w14:textId="77777777" w:rsidR="00636BAD" w:rsidRDefault="00636BAD" w:rsidP="005559CB">
            <w:pPr>
              <w:pStyle w:val="TableParagraph"/>
              <w:rPr>
                <w:rFonts w:ascii="Times New Roman"/>
                <w:sz w:val="18"/>
              </w:rPr>
            </w:pPr>
          </w:p>
        </w:tc>
        <w:tc>
          <w:tcPr>
            <w:tcW w:w="847" w:type="dxa"/>
            <w:vMerge w:val="restart"/>
          </w:tcPr>
          <w:p w14:paraId="0773586F" w14:textId="77777777" w:rsidR="00636BAD" w:rsidRDefault="00636BAD" w:rsidP="005559CB">
            <w:pPr>
              <w:pStyle w:val="TableParagraph"/>
              <w:rPr>
                <w:rFonts w:ascii="Times New Roman"/>
                <w:sz w:val="18"/>
              </w:rPr>
            </w:pPr>
          </w:p>
        </w:tc>
        <w:tc>
          <w:tcPr>
            <w:tcW w:w="849" w:type="dxa"/>
            <w:vMerge w:val="restart"/>
          </w:tcPr>
          <w:p w14:paraId="6F144987" w14:textId="77777777" w:rsidR="00636BAD" w:rsidRDefault="00636BAD" w:rsidP="005559CB">
            <w:pPr>
              <w:pStyle w:val="TableParagraph"/>
              <w:rPr>
                <w:rFonts w:ascii="Times New Roman"/>
                <w:sz w:val="18"/>
              </w:rPr>
            </w:pPr>
          </w:p>
        </w:tc>
        <w:tc>
          <w:tcPr>
            <w:tcW w:w="1130" w:type="dxa"/>
            <w:vMerge w:val="restart"/>
          </w:tcPr>
          <w:p w14:paraId="7855AA83" w14:textId="77777777" w:rsidR="00636BAD" w:rsidRDefault="00636BAD" w:rsidP="005559CB">
            <w:pPr>
              <w:pStyle w:val="TableParagraph"/>
              <w:rPr>
                <w:rFonts w:ascii="Times New Roman"/>
                <w:sz w:val="18"/>
              </w:rPr>
            </w:pPr>
          </w:p>
        </w:tc>
        <w:tc>
          <w:tcPr>
            <w:tcW w:w="1258" w:type="dxa"/>
            <w:vMerge w:val="restart"/>
          </w:tcPr>
          <w:p w14:paraId="097B6824" w14:textId="77777777" w:rsidR="00636BAD" w:rsidRDefault="00636BAD" w:rsidP="005559CB">
            <w:pPr>
              <w:pStyle w:val="TableParagraph"/>
              <w:rPr>
                <w:rFonts w:ascii="Times New Roman"/>
                <w:sz w:val="18"/>
              </w:rPr>
            </w:pPr>
          </w:p>
        </w:tc>
        <w:tc>
          <w:tcPr>
            <w:tcW w:w="1397" w:type="dxa"/>
            <w:vMerge w:val="restart"/>
          </w:tcPr>
          <w:p w14:paraId="5E56ECFE" w14:textId="77777777" w:rsidR="00636BAD" w:rsidRDefault="00636BAD" w:rsidP="005559CB">
            <w:pPr>
              <w:pStyle w:val="TableParagraph"/>
              <w:rPr>
                <w:rFonts w:ascii="Times New Roman"/>
                <w:sz w:val="18"/>
              </w:rPr>
            </w:pPr>
          </w:p>
        </w:tc>
      </w:tr>
      <w:tr w:rsidR="00636BAD" w14:paraId="75B0A9E4" w14:textId="77777777" w:rsidTr="005559CB">
        <w:trPr>
          <w:trHeight w:val="220"/>
        </w:trPr>
        <w:tc>
          <w:tcPr>
            <w:tcW w:w="437" w:type="dxa"/>
            <w:vMerge/>
            <w:tcBorders>
              <w:top w:val="nil"/>
            </w:tcBorders>
          </w:tcPr>
          <w:p w14:paraId="5D6E5C37" w14:textId="77777777" w:rsidR="00636BAD" w:rsidRDefault="00636BAD" w:rsidP="005559CB">
            <w:pPr>
              <w:rPr>
                <w:sz w:val="2"/>
                <w:szCs w:val="2"/>
              </w:rPr>
            </w:pPr>
          </w:p>
        </w:tc>
        <w:tc>
          <w:tcPr>
            <w:tcW w:w="3111" w:type="dxa"/>
            <w:vMerge/>
            <w:tcBorders>
              <w:top w:val="nil"/>
            </w:tcBorders>
          </w:tcPr>
          <w:p w14:paraId="6DD49008" w14:textId="77777777" w:rsidR="00636BAD" w:rsidRDefault="00636BAD" w:rsidP="005559CB">
            <w:pPr>
              <w:rPr>
                <w:sz w:val="2"/>
                <w:szCs w:val="2"/>
              </w:rPr>
            </w:pPr>
          </w:p>
        </w:tc>
        <w:tc>
          <w:tcPr>
            <w:tcW w:w="1558" w:type="dxa"/>
          </w:tcPr>
          <w:p w14:paraId="0EA66BE2" w14:textId="77777777" w:rsidR="00636BAD" w:rsidRDefault="00636BAD" w:rsidP="005559CB">
            <w:pPr>
              <w:pStyle w:val="TableParagraph"/>
              <w:rPr>
                <w:rFonts w:ascii="Times New Roman"/>
                <w:sz w:val="14"/>
              </w:rPr>
            </w:pPr>
          </w:p>
        </w:tc>
        <w:tc>
          <w:tcPr>
            <w:tcW w:w="566" w:type="dxa"/>
            <w:vMerge/>
            <w:tcBorders>
              <w:top w:val="nil"/>
            </w:tcBorders>
          </w:tcPr>
          <w:p w14:paraId="21858303" w14:textId="77777777" w:rsidR="00636BAD" w:rsidRDefault="00636BAD" w:rsidP="005559CB">
            <w:pPr>
              <w:rPr>
                <w:sz w:val="2"/>
                <w:szCs w:val="2"/>
              </w:rPr>
            </w:pPr>
          </w:p>
        </w:tc>
        <w:tc>
          <w:tcPr>
            <w:tcW w:w="1416" w:type="dxa"/>
            <w:vMerge/>
            <w:tcBorders>
              <w:top w:val="nil"/>
            </w:tcBorders>
          </w:tcPr>
          <w:p w14:paraId="19FFCFA0" w14:textId="77777777" w:rsidR="00636BAD" w:rsidRDefault="00636BAD" w:rsidP="005559CB">
            <w:pPr>
              <w:rPr>
                <w:sz w:val="2"/>
                <w:szCs w:val="2"/>
              </w:rPr>
            </w:pPr>
          </w:p>
        </w:tc>
        <w:tc>
          <w:tcPr>
            <w:tcW w:w="708" w:type="dxa"/>
            <w:vMerge/>
            <w:tcBorders>
              <w:top w:val="nil"/>
            </w:tcBorders>
          </w:tcPr>
          <w:p w14:paraId="05CCF62F" w14:textId="77777777" w:rsidR="00636BAD" w:rsidRDefault="00636BAD" w:rsidP="005559CB">
            <w:pPr>
              <w:rPr>
                <w:sz w:val="2"/>
                <w:szCs w:val="2"/>
              </w:rPr>
            </w:pPr>
          </w:p>
        </w:tc>
        <w:tc>
          <w:tcPr>
            <w:tcW w:w="708" w:type="dxa"/>
            <w:vMerge/>
            <w:tcBorders>
              <w:top w:val="nil"/>
            </w:tcBorders>
          </w:tcPr>
          <w:p w14:paraId="230D2060" w14:textId="77777777" w:rsidR="00636BAD" w:rsidRDefault="00636BAD" w:rsidP="005559CB">
            <w:pPr>
              <w:rPr>
                <w:sz w:val="2"/>
                <w:szCs w:val="2"/>
              </w:rPr>
            </w:pPr>
          </w:p>
        </w:tc>
        <w:tc>
          <w:tcPr>
            <w:tcW w:w="847" w:type="dxa"/>
            <w:vMerge/>
            <w:tcBorders>
              <w:top w:val="nil"/>
            </w:tcBorders>
          </w:tcPr>
          <w:p w14:paraId="499FB84C" w14:textId="77777777" w:rsidR="00636BAD" w:rsidRDefault="00636BAD" w:rsidP="005559CB">
            <w:pPr>
              <w:rPr>
                <w:sz w:val="2"/>
                <w:szCs w:val="2"/>
              </w:rPr>
            </w:pPr>
          </w:p>
        </w:tc>
        <w:tc>
          <w:tcPr>
            <w:tcW w:w="849" w:type="dxa"/>
            <w:vMerge/>
            <w:tcBorders>
              <w:top w:val="nil"/>
            </w:tcBorders>
          </w:tcPr>
          <w:p w14:paraId="0F6E2902" w14:textId="77777777" w:rsidR="00636BAD" w:rsidRDefault="00636BAD" w:rsidP="005559CB">
            <w:pPr>
              <w:rPr>
                <w:sz w:val="2"/>
                <w:szCs w:val="2"/>
              </w:rPr>
            </w:pPr>
          </w:p>
        </w:tc>
        <w:tc>
          <w:tcPr>
            <w:tcW w:w="1130" w:type="dxa"/>
            <w:vMerge/>
            <w:tcBorders>
              <w:top w:val="nil"/>
            </w:tcBorders>
          </w:tcPr>
          <w:p w14:paraId="1027ECB3" w14:textId="77777777" w:rsidR="00636BAD" w:rsidRDefault="00636BAD" w:rsidP="005559CB">
            <w:pPr>
              <w:rPr>
                <w:sz w:val="2"/>
                <w:szCs w:val="2"/>
              </w:rPr>
            </w:pPr>
          </w:p>
        </w:tc>
        <w:tc>
          <w:tcPr>
            <w:tcW w:w="1258" w:type="dxa"/>
            <w:vMerge/>
            <w:tcBorders>
              <w:top w:val="nil"/>
            </w:tcBorders>
          </w:tcPr>
          <w:p w14:paraId="66B040A1" w14:textId="77777777" w:rsidR="00636BAD" w:rsidRDefault="00636BAD" w:rsidP="005559CB">
            <w:pPr>
              <w:rPr>
                <w:sz w:val="2"/>
                <w:szCs w:val="2"/>
              </w:rPr>
            </w:pPr>
          </w:p>
        </w:tc>
        <w:tc>
          <w:tcPr>
            <w:tcW w:w="1397" w:type="dxa"/>
            <w:vMerge/>
            <w:tcBorders>
              <w:top w:val="nil"/>
            </w:tcBorders>
          </w:tcPr>
          <w:p w14:paraId="12AC43C5" w14:textId="77777777" w:rsidR="00636BAD" w:rsidRDefault="00636BAD" w:rsidP="005559CB">
            <w:pPr>
              <w:rPr>
                <w:sz w:val="2"/>
                <w:szCs w:val="2"/>
              </w:rPr>
            </w:pPr>
          </w:p>
        </w:tc>
      </w:tr>
      <w:tr w:rsidR="00636BAD" w14:paraId="6159EFBD" w14:textId="77777777" w:rsidTr="005559CB">
        <w:trPr>
          <w:trHeight w:val="220"/>
        </w:trPr>
        <w:tc>
          <w:tcPr>
            <w:tcW w:w="437" w:type="dxa"/>
            <w:vMerge w:val="restart"/>
          </w:tcPr>
          <w:p w14:paraId="15727B0E" w14:textId="77777777" w:rsidR="00636BAD" w:rsidRDefault="00636BAD" w:rsidP="005559CB">
            <w:pPr>
              <w:pStyle w:val="TableParagraph"/>
              <w:rPr>
                <w:rFonts w:ascii="Times New Roman"/>
                <w:sz w:val="18"/>
              </w:rPr>
            </w:pPr>
          </w:p>
        </w:tc>
        <w:tc>
          <w:tcPr>
            <w:tcW w:w="3111" w:type="dxa"/>
            <w:vMerge w:val="restart"/>
          </w:tcPr>
          <w:p w14:paraId="63E778DD" w14:textId="77777777" w:rsidR="00636BAD" w:rsidRDefault="00636BAD" w:rsidP="005559CB">
            <w:pPr>
              <w:pStyle w:val="TableParagraph"/>
              <w:rPr>
                <w:rFonts w:ascii="Times New Roman"/>
                <w:sz w:val="18"/>
              </w:rPr>
            </w:pPr>
          </w:p>
        </w:tc>
        <w:tc>
          <w:tcPr>
            <w:tcW w:w="1558" w:type="dxa"/>
          </w:tcPr>
          <w:p w14:paraId="421499A4" w14:textId="77777777" w:rsidR="00636BAD" w:rsidRDefault="00636BAD" w:rsidP="005559CB">
            <w:pPr>
              <w:pStyle w:val="TableParagraph"/>
              <w:rPr>
                <w:rFonts w:ascii="Times New Roman"/>
                <w:sz w:val="14"/>
              </w:rPr>
            </w:pPr>
          </w:p>
        </w:tc>
        <w:tc>
          <w:tcPr>
            <w:tcW w:w="566" w:type="dxa"/>
            <w:vMerge w:val="restart"/>
          </w:tcPr>
          <w:p w14:paraId="2B56FCE0" w14:textId="77777777" w:rsidR="00636BAD" w:rsidRDefault="00636BAD" w:rsidP="005559CB">
            <w:pPr>
              <w:pStyle w:val="TableParagraph"/>
              <w:rPr>
                <w:rFonts w:ascii="Times New Roman"/>
                <w:sz w:val="18"/>
              </w:rPr>
            </w:pPr>
          </w:p>
        </w:tc>
        <w:tc>
          <w:tcPr>
            <w:tcW w:w="1416" w:type="dxa"/>
            <w:vMerge w:val="restart"/>
          </w:tcPr>
          <w:p w14:paraId="432FDE1D" w14:textId="77777777" w:rsidR="00636BAD" w:rsidRDefault="00636BAD" w:rsidP="005559CB">
            <w:pPr>
              <w:pStyle w:val="TableParagraph"/>
              <w:rPr>
                <w:rFonts w:ascii="Times New Roman"/>
                <w:sz w:val="18"/>
              </w:rPr>
            </w:pPr>
          </w:p>
        </w:tc>
        <w:tc>
          <w:tcPr>
            <w:tcW w:w="708" w:type="dxa"/>
            <w:vMerge w:val="restart"/>
          </w:tcPr>
          <w:p w14:paraId="1E68D5FB" w14:textId="77777777" w:rsidR="00636BAD" w:rsidRDefault="00636BAD" w:rsidP="005559CB">
            <w:pPr>
              <w:pStyle w:val="TableParagraph"/>
              <w:rPr>
                <w:rFonts w:ascii="Times New Roman"/>
                <w:sz w:val="18"/>
              </w:rPr>
            </w:pPr>
          </w:p>
        </w:tc>
        <w:tc>
          <w:tcPr>
            <w:tcW w:w="708" w:type="dxa"/>
            <w:vMerge w:val="restart"/>
          </w:tcPr>
          <w:p w14:paraId="36E5B0B0" w14:textId="77777777" w:rsidR="00636BAD" w:rsidRDefault="00636BAD" w:rsidP="005559CB">
            <w:pPr>
              <w:pStyle w:val="TableParagraph"/>
              <w:rPr>
                <w:rFonts w:ascii="Times New Roman"/>
                <w:sz w:val="18"/>
              </w:rPr>
            </w:pPr>
          </w:p>
        </w:tc>
        <w:tc>
          <w:tcPr>
            <w:tcW w:w="847" w:type="dxa"/>
            <w:vMerge w:val="restart"/>
          </w:tcPr>
          <w:p w14:paraId="24B813C0" w14:textId="77777777" w:rsidR="00636BAD" w:rsidRDefault="00636BAD" w:rsidP="005559CB">
            <w:pPr>
              <w:pStyle w:val="TableParagraph"/>
              <w:rPr>
                <w:rFonts w:ascii="Times New Roman"/>
                <w:sz w:val="18"/>
              </w:rPr>
            </w:pPr>
          </w:p>
        </w:tc>
        <w:tc>
          <w:tcPr>
            <w:tcW w:w="849" w:type="dxa"/>
            <w:vMerge w:val="restart"/>
          </w:tcPr>
          <w:p w14:paraId="44DA6EFD" w14:textId="77777777" w:rsidR="00636BAD" w:rsidRDefault="00636BAD" w:rsidP="005559CB">
            <w:pPr>
              <w:pStyle w:val="TableParagraph"/>
              <w:rPr>
                <w:rFonts w:ascii="Times New Roman"/>
                <w:sz w:val="18"/>
              </w:rPr>
            </w:pPr>
          </w:p>
        </w:tc>
        <w:tc>
          <w:tcPr>
            <w:tcW w:w="1130" w:type="dxa"/>
            <w:vMerge w:val="restart"/>
          </w:tcPr>
          <w:p w14:paraId="0AE0A945" w14:textId="77777777" w:rsidR="00636BAD" w:rsidRDefault="00636BAD" w:rsidP="005559CB">
            <w:pPr>
              <w:pStyle w:val="TableParagraph"/>
              <w:rPr>
                <w:rFonts w:ascii="Times New Roman"/>
                <w:sz w:val="18"/>
              </w:rPr>
            </w:pPr>
          </w:p>
        </w:tc>
        <w:tc>
          <w:tcPr>
            <w:tcW w:w="1258" w:type="dxa"/>
            <w:vMerge w:val="restart"/>
          </w:tcPr>
          <w:p w14:paraId="67CA68DF" w14:textId="77777777" w:rsidR="00636BAD" w:rsidRDefault="00636BAD" w:rsidP="005559CB">
            <w:pPr>
              <w:pStyle w:val="TableParagraph"/>
              <w:rPr>
                <w:rFonts w:ascii="Times New Roman"/>
                <w:sz w:val="18"/>
              </w:rPr>
            </w:pPr>
          </w:p>
        </w:tc>
        <w:tc>
          <w:tcPr>
            <w:tcW w:w="1397" w:type="dxa"/>
            <w:vMerge w:val="restart"/>
          </w:tcPr>
          <w:p w14:paraId="5B2624AD" w14:textId="77777777" w:rsidR="00636BAD" w:rsidRDefault="00636BAD" w:rsidP="005559CB">
            <w:pPr>
              <w:pStyle w:val="TableParagraph"/>
              <w:rPr>
                <w:rFonts w:ascii="Times New Roman"/>
                <w:sz w:val="18"/>
              </w:rPr>
            </w:pPr>
          </w:p>
        </w:tc>
      </w:tr>
      <w:tr w:rsidR="00636BAD" w14:paraId="01D7F6D8" w14:textId="77777777" w:rsidTr="005559CB">
        <w:trPr>
          <w:trHeight w:val="220"/>
        </w:trPr>
        <w:tc>
          <w:tcPr>
            <w:tcW w:w="437" w:type="dxa"/>
            <w:vMerge/>
            <w:tcBorders>
              <w:top w:val="nil"/>
            </w:tcBorders>
          </w:tcPr>
          <w:p w14:paraId="524F1F45" w14:textId="77777777" w:rsidR="00636BAD" w:rsidRDefault="00636BAD" w:rsidP="005559CB">
            <w:pPr>
              <w:rPr>
                <w:sz w:val="2"/>
                <w:szCs w:val="2"/>
              </w:rPr>
            </w:pPr>
          </w:p>
        </w:tc>
        <w:tc>
          <w:tcPr>
            <w:tcW w:w="3111" w:type="dxa"/>
            <w:vMerge/>
            <w:tcBorders>
              <w:top w:val="nil"/>
            </w:tcBorders>
          </w:tcPr>
          <w:p w14:paraId="406F6C57" w14:textId="77777777" w:rsidR="00636BAD" w:rsidRDefault="00636BAD" w:rsidP="005559CB">
            <w:pPr>
              <w:rPr>
                <w:sz w:val="2"/>
                <w:szCs w:val="2"/>
              </w:rPr>
            </w:pPr>
          </w:p>
        </w:tc>
        <w:tc>
          <w:tcPr>
            <w:tcW w:w="1558" w:type="dxa"/>
          </w:tcPr>
          <w:p w14:paraId="0D9C0A05" w14:textId="77777777" w:rsidR="00636BAD" w:rsidRDefault="00636BAD" w:rsidP="005559CB">
            <w:pPr>
              <w:pStyle w:val="TableParagraph"/>
              <w:rPr>
                <w:rFonts w:ascii="Times New Roman"/>
                <w:sz w:val="14"/>
              </w:rPr>
            </w:pPr>
          </w:p>
        </w:tc>
        <w:tc>
          <w:tcPr>
            <w:tcW w:w="566" w:type="dxa"/>
            <w:vMerge/>
            <w:tcBorders>
              <w:top w:val="nil"/>
            </w:tcBorders>
          </w:tcPr>
          <w:p w14:paraId="36390F13" w14:textId="77777777" w:rsidR="00636BAD" w:rsidRDefault="00636BAD" w:rsidP="005559CB">
            <w:pPr>
              <w:rPr>
                <w:sz w:val="2"/>
                <w:szCs w:val="2"/>
              </w:rPr>
            </w:pPr>
          </w:p>
        </w:tc>
        <w:tc>
          <w:tcPr>
            <w:tcW w:w="1416" w:type="dxa"/>
            <w:vMerge/>
            <w:tcBorders>
              <w:top w:val="nil"/>
            </w:tcBorders>
          </w:tcPr>
          <w:p w14:paraId="46041AA7" w14:textId="77777777" w:rsidR="00636BAD" w:rsidRDefault="00636BAD" w:rsidP="005559CB">
            <w:pPr>
              <w:rPr>
                <w:sz w:val="2"/>
                <w:szCs w:val="2"/>
              </w:rPr>
            </w:pPr>
          </w:p>
        </w:tc>
        <w:tc>
          <w:tcPr>
            <w:tcW w:w="708" w:type="dxa"/>
            <w:vMerge/>
            <w:tcBorders>
              <w:top w:val="nil"/>
            </w:tcBorders>
          </w:tcPr>
          <w:p w14:paraId="267F4ED6" w14:textId="77777777" w:rsidR="00636BAD" w:rsidRDefault="00636BAD" w:rsidP="005559CB">
            <w:pPr>
              <w:rPr>
                <w:sz w:val="2"/>
                <w:szCs w:val="2"/>
              </w:rPr>
            </w:pPr>
          </w:p>
        </w:tc>
        <w:tc>
          <w:tcPr>
            <w:tcW w:w="708" w:type="dxa"/>
            <w:vMerge/>
            <w:tcBorders>
              <w:top w:val="nil"/>
            </w:tcBorders>
          </w:tcPr>
          <w:p w14:paraId="7D003D3B" w14:textId="77777777" w:rsidR="00636BAD" w:rsidRDefault="00636BAD" w:rsidP="005559CB">
            <w:pPr>
              <w:rPr>
                <w:sz w:val="2"/>
                <w:szCs w:val="2"/>
              </w:rPr>
            </w:pPr>
          </w:p>
        </w:tc>
        <w:tc>
          <w:tcPr>
            <w:tcW w:w="847" w:type="dxa"/>
            <w:vMerge/>
            <w:tcBorders>
              <w:top w:val="nil"/>
            </w:tcBorders>
          </w:tcPr>
          <w:p w14:paraId="0D3A0A4E" w14:textId="77777777" w:rsidR="00636BAD" w:rsidRDefault="00636BAD" w:rsidP="005559CB">
            <w:pPr>
              <w:rPr>
                <w:sz w:val="2"/>
                <w:szCs w:val="2"/>
              </w:rPr>
            </w:pPr>
          </w:p>
        </w:tc>
        <w:tc>
          <w:tcPr>
            <w:tcW w:w="849" w:type="dxa"/>
            <w:vMerge/>
            <w:tcBorders>
              <w:top w:val="nil"/>
            </w:tcBorders>
          </w:tcPr>
          <w:p w14:paraId="06AA0E35" w14:textId="77777777" w:rsidR="00636BAD" w:rsidRDefault="00636BAD" w:rsidP="005559CB">
            <w:pPr>
              <w:rPr>
                <w:sz w:val="2"/>
                <w:szCs w:val="2"/>
              </w:rPr>
            </w:pPr>
          </w:p>
        </w:tc>
        <w:tc>
          <w:tcPr>
            <w:tcW w:w="1130" w:type="dxa"/>
            <w:vMerge/>
            <w:tcBorders>
              <w:top w:val="nil"/>
            </w:tcBorders>
          </w:tcPr>
          <w:p w14:paraId="44EFBFC0" w14:textId="77777777" w:rsidR="00636BAD" w:rsidRDefault="00636BAD" w:rsidP="005559CB">
            <w:pPr>
              <w:rPr>
                <w:sz w:val="2"/>
                <w:szCs w:val="2"/>
              </w:rPr>
            </w:pPr>
          </w:p>
        </w:tc>
        <w:tc>
          <w:tcPr>
            <w:tcW w:w="1258" w:type="dxa"/>
            <w:vMerge/>
            <w:tcBorders>
              <w:top w:val="nil"/>
            </w:tcBorders>
          </w:tcPr>
          <w:p w14:paraId="3C9C00F1" w14:textId="77777777" w:rsidR="00636BAD" w:rsidRDefault="00636BAD" w:rsidP="005559CB">
            <w:pPr>
              <w:rPr>
                <w:sz w:val="2"/>
                <w:szCs w:val="2"/>
              </w:rPr>
            </w:pPr>
          </w:p>
        </w:tc>
        <w:tc>
          <w:tcPr>
            <w:tcW w:w="1397" w:type="dxa"/>
            <w:vMerge/>
            <w:tcBorders>
              <w:top w:val="nil"/>
            </w:tcBorders>
          </w:tcPr>
          <w:p w14:paraId="47DCEF5F" w14:textId="77777777" w:rsidR="00636BAD" w:rsidRDefault="00636BAD" w:rsidP="005559CB">
            <w:pPr>
              <w:rPr>
                <w:sz w:val="2"/>
                <w:szCs w:val="2"/>
              </w:rPr>
            </w:pPr>
          </w:p>
        </w:tc>
      </w:tr>
      <w:tr w:rsidR="00636BAD" w14:paraId="5E823382" w14:textId="77777777" w:rsidTr="005559CB">
        <w:trPr>
          <w:trHeight w:val="220"/>
        </w:trPr>
        <w:tc>
          <w:tcPr>
            <w:tcW w:w="437" w:type="dxa"/>
            <w:vMerge w:val="restart"/>
          </w:tcPr>
          <w:p w14:paraId="55255C16" w14:textId="77777777" w:rsidR="00636BAD" w:rsidRDefault="00636BAD" w:rsidP="005559CB">
            <w:pPr>
              <w:pStyle w:val="TableParagraph"/>
              <w:rPr>
                <w:rFonts w:ascii="Times New Roman"/>
                <w:sz w:val="18"/>
              </w:rPr>
            </w:pPr>
          </w:p>
        </w:tc>
        <w:tc>
          <w:tcPr>
            <w:tcW w:w="3111" w:type="dxa"/>
            <w:vMerge w:val="restart"/>
          </w:tcPr>
          <w:p w14:paraId="154AAADD" w14:textId="77777777" w:rsidR="00636BAD" w:rsidRDefault="00636BAD" w:rsidP="005559CB">
            <w:pPr>
              <w:pStyle w:val="TableParagraph"/>
              <w:rPr>
                <w:rFonts w:ascii="Times New Roman"/>
                <w:sz w:val="18"/>
              </w:rPr>
            </w:pPr>
          </w:p>
        </w:tc>
        <w:tc>
          <w:tcPr>
            <w:tcW w:w="1558" w:type="dxa"/>
          </w:tcPr>
          <w:p w14:paraId="6C8995DB" w14:textId="77777777" w:rsidR="00636BAD" w:rsidRDefault="00636BAD" w:rsidP="005559CB">
            <w:pPr>
              <w:pStyle w:val="TableParagraph"/>
              <w:rPr>
                <w:rFonts w:ascii="Times New Roman"/>
                <w:sz w:val="14"/>
              </w:rPr>
            </w:pPr>
          </w:p>
        </w:tc>
        <w:tc>
          <w:tcPr>
            <w:tcW w:w="566" w:type="dxa"/>
            <w:vMerge w:val="restart"/>
          </w:tcPr>
          <w:p w14:paraId="7546EDE3" w14:textId="77777777" w:rsidR="00636BAD" w:rsidRDefault="00636BAD" w:rsidP="005559CB">
            <w:pPr>
              <w:pStyle w:val="TableParagraph"/>
              <w:rPr>
                <w:rFonts w:ascii="Times New Roman"/>
                <w:sz w:val="18"/>
              </w:rPr>
            </w:pPr>
          </w:p>
        </w:tc>
        <w:tc>
          <w:tcPr>
            <w:tcW w:w="1416" w:type="dxa"/>
            <w:vMerge w:val="restart"/>
          </w:tcPr>
          <w:p w14:paraId="3D211D11" w14:textId="77777777" w:rsidR="00636BAD" w:rsidRDefault="00636BAD" w:rsidP="005559CB">
            <w:pPr>
              <w:pStyle w:val="TableParagraph"/>
              <w:rPr>
                <w:rFonts w:ascii="Times New Roman"/>
                <w:sz w:val="18"/>
              </w:rPr>
            </w:pPr>
          </w:p>
        </w:tc>
        <w:tc>
          <w:tcPr>
            <w:tcW w:w="708" w:type="dxa"/>
            <w:vMerge w:val="restart"/>
          </w:tcPr>
          <w:p w14:paraId="3A64FBE7" w14:textId="77777777" w:rsidR="00636BAD" w:rsidRDefault="00636BAD" w:rsidP="005559CB">
            <w:pPr>
              <w:pStyle w:val="TableParagraph"/>
              <w:rPr>
                <w:rFonts w:ascii="Times New Roman"/>
                <w:sz w:val="18"/>
              </w:rPr>
            </w:pPr>
          </w:p>
        </w:tc>
        <w:tc>
          <w:tcPr>
            <w:tcW w:w="708" w:type="dxa"/>
            <w:vMerge w:val="restart"/>
          </w:tcPr>
          <w:p w14:paraId="4F20A7E1" w14:textId="77777777" w:rsidR="00636BAD" w:rsidRDefault="00636BAD" w:rsidP="005559CB">
            <w:pPr>
              <w:pStyle w:val="TableParagraph"/>
              <w:rPr>
                <w:rFonts w:ascii="Times New Roman"/>
                <w:sz w:val="18"/>
              </w:rPr>
            </w:pPr>
          </w:p>
        </w:tc>
        <w:tc>
          <w:tcPr>
            <w:tcW w:w="847" w:type="dxa"/>
            <w:vMerge w:val="restart"/>
          </w:tcPr>
          <w:p w14:paraId="32D55036" w14:textId="77777777" w:rsidR="00636BAD" w:rsidRDefault="00636BAD" w:rsidP="005559CB">
            <w:pPr>
              <w:pStyle w:val="TableParagraph"/>
              <w:rPr>
                <w:rFonts w:ascii="Times New Roman"/>
                <w:sz w:val="18"/>
              </w:rPr>
            </w:pPr>
          </w:p>
        </w:tc>
        <w:tc>
          <w:tcPr>
            <w:tcW w:w="849" w:type="dxa"/>
            <w:vMerge w:val="restart"/>
          </w:tcPr>
          <w:p w14:paraId="3C72E98E" w14:textId="77777777" w:rsidR="00636BAD" w:rsidRDefault="00636BAD" w:rsidP="005559CB">
            <w:pPr>
              <w:pStyle w:val="TableParagraph"/>
              <w:rPr>
                <w:rFonts w:ascii="Times New Roman"/>
                <w:sz w:val="18"/>
              </w:rPr>
            </w:pPr>
          </w:p>
        </w:tc>
        <w:tc>
          <w:tcPr>
            <w:tcW w:w="1130" w:type="dxa"/>
            <w:vMerge w:val="restart"/>
          </w:tcPr>
          <w:p w14:paraId="1F76C06F" w14:textId="77777777" w:rsidR="00636BAD" w:rsidRDefault="00636BAD" w:rsidP="005559CB">
            <w:pPr>
              <w:pStyle w:val="TableParagraph"/>
              <w:rPr>
                <w:rFonts w:ascii="Times New Roman"/>
                <w:sz w:val="18"/>
              </w:rPr>
            </w:pPr>
          </w:p>
        </w:tc>
        <w:tc>
          <w:tcPr>
            <w:tcW w:w="1258" w:type="dxa"/>
            <w:vMerge w:val="restart"/>
          </w:tcPr>
          <w:p w14:paraId="29C11F9E" w14:textId="77777777" w:rsidR="00636BAD" w:rsidRDefault="00636BAD" w:rsidP="005559CB">
            <w:pPr>
              <w:pStyle w:val="TableParagraph"/>
              <w:rPr>
                <w:rFonts w:ascii="Times New Roman"/>
                <w:sz w:val="18"/>
              </w:rPr>
            </w:pPr>
          </w:p>
        </w:tc>
        <w:tc>
          <w:tcPr>
            <w:tcW w:w="1397" w:type="dxa"/>
            <w:vMerge w:val="restart"/>
          </w:tcPr>
          <w:p w14:paraId="70E6BA33" w14:textId="77777777" w:rsidR="00636BAD" w:rsidRDefault="00636BAD" w:rsidP="005559CB">
            <w:pPr>
              <w:pStyle w:val="TableParagraph"/>
              <w:rPr>
                <w:rFonts w:ascii="Times New Roman"/>
                <w:sz w:val="18"/>
              </w:rPr>
            </w:pPr>
          </w:p>
        </w:tc>
      </w:tr>
      <w:tr w:rsidR="00636BAD" w14:paraId="71DC0980" w14:textId="77777777" w:rsidTr="005559CB">
        <w:trPr>
          <w:trHeight w:val="220"/>
        </w:trPr>
        <w:tc>
          <w:tcPr>
            <w:tcW w:w="437" w:type="dxa"/>
            <w:vMerge/>
            <w:tcBorders>
              <w:top w:val="nil"/>
            </w:tcBorders>
          </w:tcPr>
          <w:p w14:paraId="43FEDB2B" w14:textId="77777777" w:rsidR="00636BAD" w:rsidRDefault="00636BAD" w:rsidP="005559CB">
            <w:pPr>
              <w:rPr>
                <w:sz w:val="2"/>
                <w:szCs w:val="2"/>
              </w:rPr>
            </w:pPr>
          </w:p>
        </w:tc>
        <w:tc>
          <w:tcPr>
            <w:tcW w:w="3111" w:type="dxa"/>
            <w:vMerge/>
            <w:tcBorders>
              <w:top w:val="nil"/>
            </w:tcBorders>
          </w:tcPr>
          <w:p w14:paraId="232ACB67" w14:textId="77777777" w:rsidR="00636BAD" w:rsidRDefault="00636BAD" w:rsidP="005559CB">
            <w:pPr>
              <w:rPr>
                <w:sz w:val="2"/>
                <w:szCs w:val="2"/>
              </w:rPr>
            </w:pPr>
          </w:p>
        </w:tc>
        <w:tc>
          <w:tcPr>
            <w:tcW w:w="1558" w:type="dxa"/>
          </w:tcPr>
          <w:p w14:paraId="3BC9EC89" w14:textId="77777777" w:rsidR="00636BAD" w:rsidRDefault="00636BAD" w:rsidP="005559CB">
            <w:pPr>
              <w:pStyle w:val="TableParagraph"/>
              <w:rPr>
                <w:rFonts w:ascii="Times New Roman"/>
                <w:sz w:val="14"/>
              </w:rPr>
            </w:pPr>
          </w:p>
        </w:tc>
        <w:tc>
          <w:tcPr>
            <w:tcW w:w="566" w:type="dxa"/>
            <w:vMerge/>
            <w:tcBorders>
              <w:top w:val="nil"/>
            </w:tcBorders>
          </w:tcPr>
          <w:p w14:paraId="4C840D80" w14:textId="77777777" w:rsidR="00636BAD" w:rsidRDefault="00636BAD" w:rsidP="005559CB">
            <w:pPr>
              <w:rPr>
                <w:sz w:val="2"/>
                <w:szCs w:val="2"/>
              </w:rPr>
            </w:pPr>
          </w:p>
        </w:tc>
        <w:tc>
          <w:tcPr>
            <w:tcW w:w="1416" w:type="dxa"/>
            <w:vMerge/>
            <w:tcBorders>
              <w:top w:val="nil"/>
            </w:tcBorders>
          </w:tcPr>
          <w:p w14:paraId="0106B727" w14:textId="77777777" w:rsidR="00636BAD" w:rsidRDefault="00636BAD" w:rsidP="005559CB">
            <w:pPr>
              <w:rPr>
                <w:sz w:val="2"/>
                <w:szCs w:val="2"/>
              </w:rPr>
            </w:pPr>
          </w:p>
        </w:tc>
        <w:tc>
          <w:tcPr>
            <w:tcW w:w="708" w:type="dxa"/>
            <w:vMerge/>
            <w:tcBorders>
              <w:top w:val="nil"/>
            </w:tcBorders>
          </w:tcPr>
          <w:p w14:paraId="79AD09DD" w14:textId="77777777" w:rsidR="00636BAD" w:rsidRDefault="00636BAD" w:rsidP="005559CB">
            <w:pPr>
              <w:rPr>
                <w:sz w:val="2"/>
                <w:szCs w:val="2"/>
              </w:rPr>
            </w:pPr>
          </w:p>
        </w:tc>
        <w:tc>
          <w:tcPr>
            <w:tcW w:w="708" w:type="dxa"/>
            <w:vMerge/>
            <w:tcBorders>
              <w:top w:val="nil"/>
            </w:tcBorders>
          </w:tcPr>
          <w:p w14:paraId="7E60540D" w14:textId="77777777" w:rsidR="00636BAD" w:rsidRDefault="00636BAD" w:rsidP="005559CB">
            <w:pPr>
              <w:rPr>
                <w:sz w:val="2"/>
                <w:szCs w:val="2"/>
              </w:rPr>
            </w:pPr>
          </w:p>
        </w:tc>
        <w:tc>
          <w:tcPr>
            <w:tcW w:w="847" w:type="dxa"/>
            <w:vMerge/>
            <w:tcBorders>
              <w:top w:val="nil"/>
            </w:tcBorders>
          </w:tcPr>
          <w:p w14:paraId="50856A56" w14:textId="77777777" w:rsidR="00636BAD" w:rsidRDefault="00636BAD" w:rsidP="005559CB">
            <w:pPr>
              <w:rPr>
                <w:sz w:val="2"/>
                <w:szCs w:val="2"/>
              </w:rPr>
            </w:pPr>
          </w:p>
        </w:tc>
        <w:tc>
          <w:tcPr>
            <w:tcW w:w="849" w:type="dxa"/>
            <w:vMerge/>
            <w:tcBorders>
              <w:top w:val="nil"/>
            </w:tcBorders>
          </w:tcPr>
          <w:p w14:paraId="294D4993" w14:textId="77777777" w:rsidR="00636BAD" w:rsidRDefault="00636BAD" w:rsidP="005559CB">
            <w:pPr>
              <w:rPr>
                <w:sz w:val="2"/>
                <w:szCs w:val="2"/>
              </w:rPr>
            </w:pPr>
          </w:p>
        </w:tc>
        <w:tc>
          <w:tcPr>
            <w:tcW w:w="1130" w:type="dxa"/>
            <w:vMerge/>
            <w:tcBorders>
              <w:top w:val="nil"/>
            </w:tcBorders>
          </w:tcPr>
          <w:p w14:paraId="150C4833" w14:textId="77777777" w:rsidR="00636BAD" w:rsidRDefault="00636BAD" w:rsidP="005559CB">
            <w:pPr>
              <w:rPr>
                <w:sz w:val="2"/>
                <w:szCs w:val="2"/>
              </w:rPr>
            </w:pPr>
          </w:p>
        </w:tc>
        <w:tc>
          <w:tcPr>
            <w:tcW w:w="1258" w:type="dxa"/>
            <w:vMerge/>
            <w:tcBorders>
              <w:top w:val="nil"/>
            </w:tcBorders>
          </w:tcPr>
          <w:p w14:paraId="133A7E0F" w14:textId="77777777" w:rsidR="00636BAD" w:rsidRDefault="00636BAD" w:rsidP="005559CB">
            <w:pPr>
              <w:rPr>
                <w:sz w:val="2"/>
                <w:szCs w:val="2"/>
              </w:rPr>
            </w:pPr>
          </w:p>
        </w:tc>
        <w:tc>
          <w:tcPr>
            <w:tcW w:w="1397" w:type="dxa"/>
            <w:vMerge/>
            <w:tcBorders>
              <w:top w:val="nil"/>
            </w:tcBorders>
          </w:tcPr>
          <w:p w14:paraId="4602BB66" w14:textId="77777777" w:rsidR="00636BAD" w:rsidRDefault="00636BAD" w:rsidP="005559CB">
            <w:pPr>
              <w:rPr>
                <w:sz w:val="2"/>
                <w:szCs w:val="2"/>
              </w:rPr>
            </w:pPr>
          </w:p>
        </w:tc>
      </w:tr>
      <w:tr w:rsidR="00636BAD" w14:paraId="02F6C318" w14:textId="77777777" w:rsidTr="005559CB">
        <w:trPr>
          <w:trHeight w:val="220"/>
        </w:trPr>
        <w:tc>
          <w:tcPr>
            <w:tcW w:w="437" w:type="dxa"/>
            <w:vMerge w:val="restart"/>
          </w:tcPr>
          <w:p w14:paraId="21655E5A" w14:textId="77777777" w:rsidR="00636BAD" w:rsidRDefault="00636BAD" w:rsidP="005559CB">
            <w:pPr>
              <w:pStyle w:val="TableParagraph"/>
              <w:rPr>
                <w:rFonts w:ascii="Times New Roman"/>
                <w:sz w:val="18"/>
              </w:rPr>
            </w:pPr>
          </w:p>
        </w:tc>
        <w:tc>
          <w:tcPr>
            <w:tcW w:w="3111" w:type="dxa"/>
            <w:vMerge w:val="restart"/>
          </w:tcPr>
          <w:p w14:paraId="48E15712" w14:textId="77777777" w:rsidR="00636BAD" w:rsidRDefault="00636BAD" w:rsidP="005559CB">
            <w:pPr>
              <w:pStyle w:val="TableParagraph"/>
              <w:rPr>
                <w:rFonts w:ascii="Times New Roman"/>
                <w:sz w:val="18"/>
              </w:rPr>
            </w:pPr>
          </w:p>
        </w:tc>
        <w:tc>
          <w:tcPr>
            <w:tcW w:w="1558" w:type="dxa"/>
          </w:tcPr>
          <w:p w14:paraId="07D6261C" w14:textId="77777777" w:rsidR="00636BAD" w:rsidRDefault="00636BAD" w:rsidP="005559CB">
            <w:pPr>
              <w:pStyle w:val="TableParagraph"/>
              <w:rPr>
                <w:rFonts w:ascii="Times New Roman"/>
                <w:sz w:val="14"/>
              </w:rPr>
            </w:pPr>
          </w:p>
        </w:tc>
        <w:tc>
          <w:tcPr>
            <w:tcW w:w="566" w:type="dxa"/>
            <w:vMerge w:val="restart"/>
          </w:tcPr>
          <w:p w14:paraId="3D80A81C" w14:textId="77777777" w:rsidR="00636BAD" w:rsidRDefault="00636BAD" w:rsidP="005559CB">
            <w:pPr>
              <w:pStyle w:val="TableParagraph"/>
              <w:rPr>
                <w:rFonts w:ascii="Times New Roman"/>
                <w:sz w:val="18"/>
              </w:rPr>
            </w:pPr>
          </w:p>
        </w:tc>
        <w:tc>
          <w:tcPr>
            <w:tcW w:w="1416" w:type="dxa"/>
            <w:vMerge w:val="restart"/>
          </w:tcPr>
          <w:p w14:paraId="0BBE0CE5" w14:textId="77777777" w:rsidR="00636BAD" w:rsidRDefault="00636BAD" w:rsidP="005559CB">
            <w:pPr>
              <w:pStyle w:val="TableParagraph"/>
              <w:rPr>
                <w:rFonts w:ascii="Times New Roman"/>
                <w:sz w:val="18"/>
              </w:rPr>
            </w:pPr>
          </w:p>
        </w:tc>
        <w:tc>
          <w:tcPr>
            <w:tcW w:w="708" w:type="dxa"/>
            <w:vMerge w:val="restart"/>
          </w:tcPr>
          <w:p w14:paraId="1501750D" w14:textId="77777777" w:rsidR="00636BAD" w:rsidRDefault="00636BAD" w:rsidP="005559CB">
            <w:pPr>
              <w:pStyle w:val="TableParagraph"/>
              <w:rPr>
                <w:rFonts w:ascii="Times New Roman"/>
                <w:sz w:val="18"/>
              </w:rPr>
            </w:pPr>
          </w:p>
        </w:tc>
        <w:tc>
          <w:tcPr>
            <w:tcW w:w="708" w:type="dxa"/>
            <w:vMerge w:val="restart"/>
          </w:tcPr>
          <w:p w14:paraId="73F42E9D" w14:textId="77777777" w:rsidR="00636BAD" w:rsidRDefault="00636BAD" w:rsidP="005559CB">
            <w:pPr>
              <w:pStyle w:val="TableParagraph"/>
              <w:rPr>
                <w:rFonts w:ascii="Times New Roman"/>
                <w:sz w:val="18"/>
              </w:rPr>
            </w:pPr>
          </w:p>
        </w:tc>
        <w:tc>
          <w:tcPr>
            <w:tcW w:w="847" w:type="dxa"/>
            <w:vMerge w:val="restart"/>
          </w:tcPr>
          <w:p w14:paraId="79AD3465" w14:textId="77777777" w:rsidR="00636BAD" w:rsidRDefault="00636BAD" w:rsidP="005559CB">
            <w:pPr>
              <w:pStyle w:val="TableParagraph"/>
              <w:rPr>
                <w:rFonts w:ascii="Times New Roman"/>
                <w:sz w:val="18"/>
              </w:rPr>
            </w:pPr>
          </w:p>
        </w:tc>
        <w:tc>
          <w:tcPr>
            <w:tcW w:w="849" w:type="dxa"/>
            <w:vMerge w:val="restart"/>
          </w:tcPr>
          <w:p w14:paraId="04BFEE2C" w14:textId="77777777" w:rsidR="00636BAD" w:rsidRDefault="00636BAD" w:rsidP="005559CB">
            <w:pPr>
              <w:pStyle w:val="TableParagraph"/>
              <w:rPr>
                <w:rFonts w:ascii="Times New Roman"/>
                <w:sz w:val="18"/>
              </w:rPr>
            </w:pPr>
          </w:p>
        </w:tc>
        <w:tc>
          <w:tcPr>
            <w:tcW w:w="1130" w:type="dxa"/>
            <w:vMerge w:val="restart"/>
          </w:tcPr>
          <w:p w14:paraId="5220BB9D" w14:textId="77777777" w:rsidR="00636BAD" w:rsidRDefault="00636BAD" w:rsidP="005559CB">
            <w:pPr>
              <w:pStyle w:val="TableParagraph"/>
              <w:rPr>
                <w:rFonts w:ascii="Times New Roman"/>
                <w:sz w:val="18"/>
              </w:rPr>
            </w:pPr>
          </w:p>
        </w:tc>
        <w:tc>
          <w:tcPr>
            <w:tcW w:w="1258" w:type="dxa"/>
            <w:vMerge w:val="restart"/>
          </w:tcPr>
          <w:p w14:paraId="4CCA67A0" w14:textId="77777777" w:rsidR="00636BAD" w:rsidRDefault="00636BAD" w:rsidP="005559CB">
            <w:pPr>
              <w:pStyle w:val="TableParagraph"/>
              <w:rPr>
                <w:rFonts w:ascii="Times New Roman"/>
                <w:sz w:val="18"/>
              </w:rPr>
            </w:pPr>
          </w:p>
        </w:tc>
        <w:tc>
          <w:tcPr>
            <w:tcW w:w="1397" w:type="dxa"/>
            <w:vMerge w:val="restart"/>
          </w:tcPr>
          <w:p w14:paraId="0BF64D0E" w14:textId="77777777" w:rsidR="00636BAD" w:rsidRDefault="00636BAD" w:rsidP="005559CB">
            <w:pPr>
              <w:pStyle w:val="TableParagraph"/>
              <w:rPr>
                <w:rFonts w:ascii="Times New Roman"/>
                <w:sz w:val="18"/>
              </w:rPr>
            </w:pPr>
          </w:p>
        </w:tc>
      </w:tr>
      <w:tr w:rsidR="00636BAD" w14:paraId="128B95FE" w14:textId="77777777" w:rsidTr="005559CB">
        <w:trPr>
          <w:trHeight w:val="220"/>
        </w:trPr>
        <w:tc>
          <w:tcPr>
            <w:tcW w:w="437" w:type="dxa"/>
            <w:vMerge/>
            <w:tcBorders>
              <w:top w:val="nil"/>
            </w:tcBorders>
          </w:tcPr>
          <w:p w14:paraId="4FA71B40" w14:textId="77777777" w:rsidR="00636BAD" w:rsidRDefault="00636BAD" w:rsidP="005559CB">
            <w:pPr>
              <w:rPr>
                <w:sz w:val="2"/>
                <w:szCs w:val="2"/>
              </w:rPr>
            </w:pPr>
          </w:p>
        </w:tc>
        <w:tc>
          <w:tcPr>
            <w:tcW w:w="3111" w:type="dxa"/>
            <w:vMerge/>
            <w:tcBorders>
              <w:top w:val="nil"/>
            </w:tcBorders>
          </w:tcPr>
          <w:p w14:paraId="58CD548C" w14:textId="77777777" w:rsidR="00636BAD" w:rsidRDefault="00636BAD" w:rsidP="005559CB">
            <w:pPr>
              <w:rPr>
                <w:sz w:val="2"/>
                <w:szCs w:val="2"/>
              </w:rPr>
            </w:pPr>
          </w:p>
        </w:tc>
        <w:tc>
          <w:tcPr>
            <w:tcW w:w="1558" w:type="dxa"/>
          </w:tcPr>
          <w:p w14:paraId="583157B9" w14:textId="77777777" w:rsidR="00636BAD" w:rsidRDefault="00636BAD" w:rsidP="005559CB">
            <w:pPr>
              <w:pStyle w:val="TableParagraph"/>
              <w:rPr>
                <w:rFonts w:ascii="Times New Roman"/>
                <w:sz w:val="14"/>
              </w:rPr>
            </w:pPr>
          </w:p>
        </w:tc>
        <w:tc>
          <w:tcPr>
            <w:tcW w:w="566" w:type="dxa"/>
            <w:vMerge/>
            <w:tcBorders>
              <w:top w:val="nil"/>
            </w:tcBorders>
          </w:tcPr>
          <w:p w14:paraId="77FF3E61" w14:textId="77777777" w:rsidR="00636BAD" w:rsidRDefault="00636BAD" w:rsidP="005559CB">
            <w:pPr>
              <w:rPr>
                <w:sz w:val="2"/>
                <w:szCs w:val="2"/>
              </w:rPr>
            </w:pPr>
          </w:p>
        </w:tc>
        <w:tc>
          <w:tcPr>
            <w:tcW w:w="1416" w:type="dxa"/>
            <w:vMerge/>
            <w:tcBorders>
              <w:top w:val="nil"/>
            </w:tcBorders>
          </w:tcPr>
          <w:p w14:paraId="1608F7D7" w14:textId="77777777" w:rsidR="00636BAD" w:rsidRDefault="00636BAD" w:rsidP="005559CB">
            <w:pPr>
              <w:rPr>
                <w:sz w:val="2"/>
                <w:szCs w:val="2"/>
              </w:rPr>
            </w:pPr>
          </w:p>
        </w:tc>
        <w:tc>
          <w:tcPr>
            <w:tcW w:w="708" w:type="dxa"/>
            <w:vMerge/>
            <w:tcBorders>
              <w:top w:val="nil"/>
            </w:tcBorders>
          </w:tcPr>
          <w:p w14:paraId="7118BC75" w14:textId="77777777" w:rsidR="00636BAD" w:rsidRDefault="00636BAD" w:rsidP="005559CB">
            <w:pPr>
              <w:rPr>
                <w:sz w:val="2"/>
                <w:szCs w:val="2"/>
              </w:rPr>
            </w:pPr>
          </w:p>
        </w:tc>
        <w:tc>
          <w:tcPr>
            <w:tcW w:w="708" w:type="dxa"/>
            <w:vMerge/>
            <w:tcBorders>
              <w:top w:val="nil"/>
            </w:tcBorders>
          </w:tcPr>
          <w:p w14:paraId="5D02CE09" w14:textId="77777777" w:rsidR="00636BAD" w:rsidRDefault="00636BAD" w:rsidP="005559CB">
            <w:pPr>
              <w:rPr>
                <w:sz w:val="2"/>
                <w:szCs w:val="2"/>
              </w:rPr>
            </w:pPr>
          </w:p>
        </w:tc>
        <w:tc>
          <w:tcPr>
            <w:tcW w:w="847" w:type="dxa"/>
            <w:vMerge/>
            <w:tcBorders>
              <w:top w:val="nil"/>
            </w:tcBorders>
          </w:tcPr>
          <w:p w14:paraId="4FA72116" w14:textId="77777777" w:rsidR="00636BAD" w:rsidRDefault="00636BAD" w:rsidP="005559CB">
            <w:pPr>
              <w:rPr>
                <w:sz w:val="2"/>
                <w:szCs w:val="2"/>
              </w:rPr>
            </w:pPr>
          </w:p>
        </w:tc>
        <w:tc>
          <w:tcPr>
            <w:tcW w:w="849" w:type="dxa"/>
            <w:vMerge/>
            <w:tcBorders>
              <w:top w:val="nil"/>
            </w:tcBorders>
          </w:tcPr>
          <w:p w14:paraId="59AD1F75" w14:textId="77777777" w:rsidR="00636BAD" w:rsidRDefault="00636BAD" w:rsidP="005559CB">
            <w:pPr>
              <w:rPr>
                <w:sz w:val="2"/>
                <w:szCs w:val="2"/>
              </w:rPr>
            </w:pPr>
          </w:p>
        </w:tc>
        <w:tc>
          <w:tcPr>
            <w:tcW w:w="1130" w:type="dxa"/>
            <w:vMerge/>
            <w:tcBorders>
              <w:top w:val="nil"/>
            </w:tcBorders>
          </w:tcPr>
          <w:p w14:paraId="619CBCDE" w14:textId="77777777" w:rsidR="00636BAD" w:rsidRDefault="00636BAD" w:rsidP="005559CB">
            <w:pPr>
              <w:rPr>
                <w:sz w:val="2"/>
                <w:szCs w:val="2"/>
              </w:rPr>
            </w:pPr>
          </w:p>
        </w:tc>
        <w:tc>
          <w:tcPr>
            <w:tcW w:w="1258" w:type="dxa"/>
            <w:vMerge/>
            <w:tcBorders>
              <w:top w:val="nil"/>
            </w:tcBorders>
          </w:tcPr>
          <w:p w14:paraId="55068A08" w14:textId="77777777" w:rsidR="00636BAD" w:rsidRDefault="00636BAD" w:rsidP="005559CB">
            <w:pPr>
              <w:rPr>
                <w:sz w:val="2"/>
                <w:szCs w:val="2"/>
              </w:rPr>
            </w:pPr>
          </w:p>
        </w:tc>
        <w:tc>
          <w:tcPr>
            <w:tcW w:w="1397" w:type="dxa"/>
            <w:vMerge/>
            <w:tcBorders>
              <w:top w:val="nil"/>
            </w:tcBorders>
          </w:tcPr>
          <w:p w14:paraId="76EA38A2" w14:textId="77777777" w:rsidR="00636BAD" w:rsidRDefault="00636BAD" w:rsidP="005559CB">
            <w:pPr>
              <w:rPr>
                <w:sz w:val="2"/>
                <w:szCs w:val="2"/>
              </w:rPr>
            </w:pPr>
          </w:p>
        </w:tc>
      </w:tr>
      <w:tr w:rsidR="00636BAD" w14:paraId="552F321F" w14:textId="77777777" w:rsidTr="005559CB">
        <w:trPr>
          <w:trHeight w:val="2121"/>
        </w:trPr>
        <w:tc>
          <w:tcPr>
            <w:tcW w:w="8504" w:type="dxa"/>
            <w:gridSpan w:val="7"/>
          </w:tcPr>
          <w:p w14:paraId="1005DD8F" w14:textId="77777777" w:rsidR="00636BAD" w:rsidRDefault="00636BAD" w:rsidP="005559CB">
            <w:pPr>
              <w:pStyle w:val="TableParagraph"/>
              <w:spacing w:before="1"/>
              <w:ind w:left="109"/>
              <w:jc w:val="center"/>
              <w:rPr>
                <w:b/>
                <w:sz w:val="18"/>
              </w:rPr>
            </w:pPr>
            <w:r>
              <w:rPr>
                <w:b/>
                <w:sz w:val="18"/>
              </w:rPr>
              <w:t>Orzeczenie</w:t>
            </w:r>
            <w:r>
              <w:rPr>
                <w:b/>
                <w:spacing w:val="-5"/>
                <w:sz w:val="18"/>
              </w:rPr>
              <w:t xml:space="preserve"> </w:t>
            </w:r>
            <w:r>
              <w:rPr>
                <w:b/>
                <w:sz w:val="18"/>
              </w:rPr>
              <w:t>(wnioski)</w:t>
            </w:r>
          </w:p>
        </w:tc>
        <w:tc>
          <w:tcPr>
            <w:tcW w:w="5481" w:type="dxa"/>
            <w:gridSpan w:val="5"/>
          </w:tcPr>
          <w:p w14:paraId="4C1177D6" w14:textId="77777777" w:rsidR="00636BAD" w:rsidRDefault="00636BAD" w:rsidP="005559CB">
            <w:pPr>
              <w:pStyle w:val="TableParagraph"/>
              <w:spacing w:before="1"/>
              <w:ind w:left="108"/>
              <w:jc w:val="center"/>
              <w:rPr>
                <w:b/>
                <w:sz w:val="18"/>
              </w:rPr>
            </w:pPr>
            <w:r>
              <w:rPr>
                <w:b/>
                <w:sz w:val="18"/>
              </w:rPr>
              <w:t>Podpisy</w:t>
            </w:r>
            <w:r>
              <w:rPr>
                <w:b/>
                <w:spacing w:val="-4"/>
                <w:sz w:val="18"/>
              </w:rPr>
              <w:t xml:space="preserve"> </w:t>
            </w:r>
            <w:r>
              <w:rPr>
                <w:b/>
                <w:sz w:val="18"/>
              </w:rPr>
              <w:t>osób</w:t>
            </w:r>
            <w:r>
              <w:rPr>
                <w:b/>
                <w:spacing w:val="-5"/>
                <w:sz w:val="18"/>
              </w:rPr>
              <w:t xml:space="preserve"> </w:t>
            </w:r>
            <w:r>
              <w:rPr>
                <w:b/>
                <w:sz w:val="18"/>
              </w:rPr>
              <w:t>sporządzających</w:t>
            </w:r>
            <w:r>
              <w:rPr>
                <w:b/>
                <w:spacing w:val="-5"/>
                <w:sz w:val="18"/>
              </w:rPr>
              <w:t xml:space="preserve"> </w:t>
            </w:r>
            <w:r>
              <w:rPr>
                <w:b/>
                <w:sz w:val="18"/>
              </w:rPr>
              <w:t>protokół</w:t>
            </w:r>
          </w:p>
        </w:tc>
      </w:tr>
    </w:tbl>
    <w:p w14:paraId="0EA29FE3" w14:textId="77777777" w:rsidR="00636BAD" w:rsidRDefault="00636BAD" w:rsidP="00636BAD">
      <w:pPr>
        <w:jc w:val="both"/>
        <w:rPr>
          <w:rFonts w:ascii="Arial" w:eastAsia="Times New Roman" w:hAnsi="Arial" w:cs="Arial"/>
          <w:b/>
          <w:bCs/>
          <w:sz w:val="18"/>
          <w:szCs w:val="18"/>
          <w:lang w:eastAsia="pl-PL"/>
        </w:rPr>
        <w:sectPr w:rsidR="00636BAD" w:rsidSect="00636BAD">
          <w:pgSz w:w="16838" w:h="11906" w:orient="landscape" w:code="9"/>
          <w:pgMar w:top="1701" w:right="1134" w:bottom="1134" w:left="1134" w:header="709" w:footer="0" w:gutter="0"/>
          <w:cols w:space="708"/>
          <w:docGrid w:linePitch="360"/>
        </w:sectPr>
      </w:pPr>
    </w:p>
    <w:p w14:paraId="0FDC8C07" w14:textId="77777777" w:rsidR="00636BAD" w:rsidRPr="00E746D9" w:rsidRDefault="00636BAD" w:rsidP="00636BAD">
      <w:pPr>
        <w:jc w:val="right"/>
        <w:rPr>
          <w:rFonts w:ascii="Arial" w:hAnsi="Arial" w:cs="Arial"/>
          <w:b/>
          <w:szCs w:val="24"/>
        </w:rPr>
      </w:pPr>
      <w:r w:rsidRPr="00E746D9">
        <w:rPr>
          <w:rFonts w:ascii="Arial" w:hAnsi="Arial" w:cs="Arial"/>
          <w:b/>
          <w:szCs w:val="24"/>
        </w:rPr>
        <w:lastRenderedPageBreak/>
        <w:t xml:space="preserve">Załącznik nr 8 - Wzór </w:t>
      </w:r>
      <w:r w:rsidRPr="00E746D9">
        <w:rPr>
          <w:rFonts w:ascii="Arial" w:hAnsi="Arial" w:cs="Arial"/>
          <w:b/>
          <w:bCs/>
          <w:szCs w:val="24"/>
        </w:rPr>
        <w:t>awizo dostawy</w:t>
      </w:r>
    </w:p>
    <w:p w14:paraId="1AF4A3BD" w14:textId="77777777" w:rsidR="00636BAD" w:rsidRPr="00E746D9" w:rsidRDefault="00636BAD" w:rsidP="00636BAD">
      <w:pPr>
        <w:spacing w:after="0"/>
        <w:jc w:val="right"/>
        <w:rPr>
          <w:rFonts w:ascii="Times New Roman" w:eastAsia="Times New Roman" w:hAnsi="Times New Roman" w:cs="Times New Roman"/>
          <w:sz w:val="24"/>
          <w:szCs w:val="24"/>
          <w:lang w:eastAsia="pl-PL"/>
        </w:rPr>
      </w:pPr>
      <w:r w:rsidRPr="00E746D9">
        <w:rPr>
          <w:rFonts w:ascii="Times New Roman" w:eastAsia="Times New Roman" w:hAnsi="Times New Roman" w:cs="Times New Roman"/>
          <w:sz w:val="24"/>
          <w:szCs w:val="24"/>
          <w:lang w:eastAsia="pl-PL"/>
        </w:rPr>
        <w:t>.……………………</w:t>
      </w:r>
    </w:p>
    <w:p w14:paraId="363A502B" w14:textId="77777777" w:rsidR="00636BAD" w:rsidRPr="00E746D9" w:rsidRDefault="00636BAD" w:rsidP="00636BAD">
      <w:pPr>
        <w:spacing w:after="0"/>
        <w:jc w:val="right"/>
        <w:rPr>
          <w:rFonts w:ascii="Arial" w:eastAsia="Times New Roman" w:hAnsi="Arial" w:cs="Arial"/>
          <w:sz w:val="20"/>
          <w:szCs w:val="24"/>
          <w:lang w:eastAsia="pl-PL"/>
        </w:rPr>
      </w:pPr>
      <w:r w:rsidRPr="00E746D9">
        <w:rPr>
          <w:rFonts w:ascii="Arial" w:eastAsia="Times New Roman" w:hAnsi="Arial" w:cs="Arial"/>
          <w:sz w:val="20"/>
          <w:szCs w:val="24"/>
          <w:lang w:eastAsia="pl-PL"/>
        </w:rPr>
        <w:t>Miejscowość, dnia</w:t>
      </w:r>
    </w:p>
    <w:p w14:paraId="76225889"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1EAB7496"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32A458DD" w14:textId="77777777" w:rsidR="00636BAD" w:rsidRPr="00E746D9" w:rsidRDefault="00636BAD" w:rsidP="00636BAD">
      <w:pPr>
        <w:spacing w:after="0"/>
        <w:ind w:left="3545" w:firstLine="709"/>
        <w:rPr>
          <w:rFonts w:ascii="Arial" w:eastAsia="Times New Roman" w:hAnsi="Arial" w:cs="Arial"/>
          <w:b/>
          <w:sz w:val="24"/>
          <w:szCs w:val="24"/>
          <w:lang w:eastAsia="pl-PL"/>
        </w:rPr>
      </w:pPr>
      <w:r w:rsidRPr="00E746D9">
        <w:rPr>
          <w:rFonts w:ascii="Arial" w:eastAsia="Times New Roman" w:hAnsi="Arial" w:cs="Arial"/>
          <w:b/>
          <w:sz w:val="24"/>
          <w:szCs w:val="24"/>
          <w:lang w:eastAsia="pl-PL"/>
        </w:rPr>
        <w:t>KOMENDANT</w:t>
      </w:r>
    </w:p>
    <w:p w14:paraId="65F1DCDE" w14:textId="77777777" w:rsidR="00636BAD" w:rsidRPr="00E746D9" w:rsidRDefault="00636BAD" w:rsidP="00636BAD">
      <w:pPr>
        <w:spacing w:after="0"/>
        <w:ind w:left="3545" w:firstLine="709"/>
        <w:rPr>
          <w:rFonts w:ascii="Arial" w:eastAsia="Times New Roman" w:hAnsi="Arial" w:cs="Arial"/>
          <w:b/>
          <w:sz w:val="24"/>
          <w:szCs w:val="24"/>
          <w:lang w:eastAsia="pl-PL"/>
        </w:rPr>
      </w:pPr>
      <w:r w:rsidRPr="00E746D9">
        <w:rPr>
          <w:rFonts w:ascii="Arial" w:eastAsia="Times New Roman" w:hAnsi="Arial" w:cs="Arial"/>
          <w:b/>
          <w:sz w:val="24"/>
          <w:szCs w:val="24"/>
          <w:lang w:eastAsia="pl-PL"/>
        </w:rPr>
        <w:t>…. REGIONALNEJ BAZY LOGISTYCZNEJ</w:t>
      </w:r>
    </w:p>
    <w:p w14:paraId="0AB30E8A"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 xml:space="preserve">… </w:t>
      </w:r>
      <w:r w:rsidRPr="00E746D9">
        <w:rPr>
          <w:rFonts w:ascii="Arial" w:eastAsia="Times New Roman" w:hAnsi="Arial" w:cs="Arial"/>
          <w:b/>
          <w:i/>
          <w:sz w:val="24"/>
          <w:szCs w:val="24"/>
          <w:lang w:eastAsia="pl-PL"/>
        </w:rPr>
        <w:t>(miejscowość)</w:t>
      </w:r>
    </w:p>
    <w:p w14:paraId="1241681A"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Fax:…</w:t>
      </w:r>
    </w:p>
    <w:p w14:paraId="7243681D" w14:textId="77777777" w:rsidR="00636BAD" w:rsidRPr="00E746D9" w:rsidRDefault="00636BAD" w:rsidP="00636BAD">
      <w:pPr>
        <w:spacing w:after="0"/>
        <w:ind w:left="1418" w:firstLine="709"/>
        <w:rPr>
          <w:rFonts w:ascii="Arial" w:eastAsia="Times New Roman" w:hAnsi="Arial" w:cs="Arial"/>
          <w:b/>
          <w:sz w:val="24"/>
          <w:szCs w:val="24"/>
          <w:lang w:eastAsia="pl-PL"/>
        </w:rPr>
      </w:pPr>
      <w:r w:rsidRPr="00E746D9">
        <w:rPr>
          <w:rFonts w:ascii="Arial" w:eastAsia="Times New Roman" w:hAnsi="Arial" w:cs="Arial"/>
          <w:b/>
          <w:sz w:val="24"/>
          <w:szCs w:val="24"/>
          <w:lang w:eastAsia="pl-PL"/>
        </w:rPr>
        <w:t>Do wiadomości:</w:t>
      </w:r>
      <w:r w:rsidRPr="00E746D9">
        <w:rPr>
          <w:rFonts w:ascii="Arial" w:eastAsia="Times New Roman" w:hAnsi="Arial" w:cs="Arial"/>
          <w:b/>
          <w:sz w:val="24"/>
          <w:szCs w:val="24"/>
          <w:lang w:eastAsia="pl-PL"/>
        </w:rPr>
        <w:tab/>
        <w:t xml:space="preserve">Kierownik </w:t>
      </w:r>
    </w:p>
    <w:p w14:paraId="1EFE02FE"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 skład</w:t>
      </w:r>
    </w:p>
    <w:p w14:paraId="11C597D4" w14:textId="77777777" w:rsidR="00636BAD" w:rsidRPr="00E746D9" w:rsidRDefault="00636BAD" w:rsidP="00636BAD">
      <w:pPr>
        <w:spacing w:after="0"/>
        <w:rPr>
          <w:rFonts w:ascii="Arial" w:eastAsia="Times New Roman" w:hAnsi="Arial" w:cs="Arial"/>
          <w:b/>
          <w:sz w:val="24"/>
          <w:szCs w:val="24"/>
          <w:lang w:eastAsia="pl-PL"/>
        </w:rPr>
      </w:pP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r>
      <w:r w:rsidRPr="00E746D9">
        <w:rPr>
          <w:rFonts w:ascii="Arial" w:eastAsia="Times New Roman" w:hAnsi="Arial" w:cs="Arial"/>
          <w:b/>
          <w:sz w:val="24"/>
          <w:szCs w:val="24"/>
          <w:lang w:eastAsia="pl-PL"/>
        </w:rPr>
        <w:tab/>
        <w:t>Fax: …</w:t>
      </w:r>
      <w:r w:rsidRPr="00E746D9">
        <w:rPr>
          <w:rFonts w:ascii="Arial" w:eastAsia="Times New Roman" w:hAnsi="Arial" w:cs="Arial"/>
          <w:b/>
          <w:sz w:val="24"/>
          <w:szCs w:val="24"/>
          <w:lang w:eastAsia="pl-PL"/>
        </w:rPr>
        <w:tab/>
      </w:r>
    </w:p>
    <w:p w14:paraId="645E536A"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11B2FA94" w14:textId="77777777" w:rsidR="00636BAD" w:rsidRPr="00E746D9" w:rsidRDefault="00636BAD" w:rsidP="00636BAD">
      <w:pPr>
        <w:spacing w:after="0"/>
        <w:jc w:val="center"/>
        <w:rPr>
          <w:rFonts w:ascii="Arial" w:eastAsia="Times New Roman" w:hAnsi="Arial" w:cs="Arial"/>
          <w:b/>
          <w:sz w:val="28"/>
          <w:szCs w:val="28"/>
          <w:lang w:eastAsia="pl-PL"/>
        </w:rPr>
      </w:pPr>
    </w:p>
    <w:p w14:paraId="1A43B6EA" w14:textId="77777777" w:rsidR="00636BAD" w:rsidRPr="00E746D9" w:rsidRDefault="00636BAD" w:rsidP="00636BAD">
      <w:pPr>
        <w:spacing w:after="0"/>
        <w:jc w:val="center"/>
        <w:rPr>
          <w:rFonts w:ascii="Arial" w:eastAsia="Times New Roman" w:hAnsi="Arial" w:cs="Arial"/>
          <w:b/>
          <w:sz w:val="28"/>
          <w:szCs w:val="28"/>
          <w:lang w:eastAsia="pl-PL"/>
        </w:rPr>
      </w:pPr>
    </w:p>
    <w:p w14:paraId="32CCFCDC" w14:textId="77777777" w:rsidR="00636BAD" w:rsidRPr="00E746D9" w:rsidRDefault="00636BAD" w:rsidP="00636BAD">
      <w:pPr>
        <w:spacing w:after="0"/>
        <w:jc w:val="center"/>
        <w:rPr>
          <w:rFonts w:ascii="Arial" w:eastAsia="Times New Roman" w:hAnsi="Arial" w:cs="Arial"/>
          <w:b/>
          <w:sz w:val="28"/>
          <w:szCs w:val="28"/>
          <w:lang w:eastAsia="pl-PL"/>
        </w:rPr>
      </w:pPr>
      <w:r w:rsidRPr="00E746D9">
        <w:rPr>
          <w:rFonts w:ascii="Arial" w:eastAsia="Times New Roman" w:hAnsi="Arial" w:cs="Arial"/>
          <w:b/>
          <w:sz w:val="28"/>
          <w:szCs w:val="28"/>
          <w:lang w:eastAsia="pl-PL"/>
        </w:rPr>
        <w:t>POWIADOMIENIE O DOSTAWIE (AWIZO) Nr …………….</w:t>
      </w:r>
    </w:p>
    <w:p w14:paraId="7D0D5331" w14:textId="77777777" w:rsidR="00636BAD" w:rsidRPr="00E746D9" w:rsidRDefault="00636BAD" w:rsidP="00636BAD">
      <w:pPr>
        <w:spacing w:after="0"/>
        <w:jc w:val="center"/>
        <w:rPr>
          <w:rFonts w:ascii="Arial" w:eastAsia="Times New Roman" w:hAnsi="Arial" w:cs="Arial"/>
          <w:b/>
          <w:sz w:val="28"/>
          <w:szCs w:val="28"/>
          <w:lang w:eastAsia="pl-PL"/>
        </w:rPr>
      </w:pPr>
    </w:p>
    <w:p w14:paraId="033D85C0"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6A40CF78" w14:textId="77777777" w:rsidR="00636BAD" w:rsidRPr="00E746D9" w:rsidRDefault="00636BAD" w:rsidP="00636BAD">
      <w:pPr>
        <w:spacing w:after="0"/>
        <w:ind w:left="567" w:hanging="709"/>
        <w:jc w:val="both"/>
        <w:rPr>
          <w:rFonts w:ascii="Arial" w:eastAsia="Times New Roman" w:hAnsi="Arial" w:cs="Arial"/>
          <w:sz w:val="20"/>
          <w:szCs w:val="20"/>
          <w:lang w:eastAsia="pl-PL"/>
        </w:rPr>
      </w:pPr>
      <w:r w:rsidRPr="00E746D9">
        <w:rPr>
          <w:rFonts w:ascii="Arial" w:eastAsia="Times New Roman" w:hAnsi="Arial" w:cs="Arial"/>
          <w:sz w:val="20"/>
          <w:szCs w:val="20"/>
          <w:lang w:eastAsia="pl-PL"/>
        </w:rPr>
        <w:t>Dotyczy: przekazania .. (nazwa zasobów) .. z Firmy … (nazwa firmy) .. do składu RBLog w ..(miejscowość).. w ramach umowy nr .. (numer i data umowy na dostawę) …</w:t>
      </w:r>
    </w:p>
    <w:p w14:paraId="53641BB1"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428731C3"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578CE539"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Informuję, że niżej wymienione środki zostaną skompletowane i przygotowane do wysyłki.</w:t>
      </w:r>
    </w:p>
    <w:p w14:paraId="53429E50"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 xml:space="preserve">Planowany termin dostawy </w:t>
      </w:r>
      <w:r w:rsidRPr="00E746D9">
        <w:rPr>
          <w:rFonts w:ascii="Arial" w:eastAsia="Times New Roman" w:hAnsi="Arial" w:cs="Arial"/>
          <w:sz w:val="24"/>
          <w:szCs w:val="24"/>
          <w:lang w:eastAsia="pl-PL"/>
        </w:rPr>
        <w:tab/>
        <w:t>dnia ………… godz………….</w:t>
      </w:r>
    </w:p>
    <w:p w14:paraId="3DC03E67"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Kierowca/cy</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 xml:space="preserve">………………………………… </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p>
    <w:p w14:paraId="1326B902"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Pojazd/-y (marka, nr rej.)</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w:t>
      </w:r>
    </w:p>
    <w:p w14:paraId="4F942F0F" w14:textId="77777777" w:rsidR="00636BAD" w:rsidRPr="00E746D9" w:rsidRDefault="00636BAD" w:rsidP="00636BAD">
      <w:pPr>
        <w:spacing w:after="0"/>
        <w:jc w:val="both"/>
        <w:rPr>
          <w:rFonts w:ascii="Arial" w:eastAsia="Times New Roman" w:hAnsi="Arial" w:cs="Arial"/>
          <w:sz w:val="24"/>
          <w:szCs w:val="24"/>
          <w:lang w:eastAsia="pl-PL"/>
        </w:rPr>
      </w:pPr>
      <w:r w:rsidRPr="00E746D9">
        <w:rPr>
          <w:rFonts w:ascii="Arial" w:eastAsia="Times New Roman" w:hAnsi="Arial" w:cs="Arial"/>
          <w:sz w:val="24"/>
          <w:szCs w:val="24"/>
          <w:lang w:eastAsia="pl-PL"/>
        </w:rPr>
        <w:t>Do uzgodnień roboczych w sprawach dotyczących przekazania towaru wyznaczony został</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 tel. …………….</w:t>
      </w:r>
    </w:p>
    <w:p w14:paraId="02DE282C" w14:textId="77777777" w:rsidR="00636BAD" w:rsidRPr="00E746D9" w:rsidRDefault="00636BAD" w:rsidP="00636BAD">
      <w:pPr>
        <w:spacing w:after="0"/>
        <w:rPr>
          <w:rFonts w:ascii="Arial" w:eastAsia="Times New Roman" w:hAnsi="Arial" w:cs="Arial"/>
          <w:sz w:val="24"/>
          <w:szCs w:val="24"/>
          <w:lang w:eastAsia="pl-PL"/>
        </w:rPr>
      </w:pPr>
    </w:p>
    <w:p w14:paraId="1FB7CBAB" w14:textId="77777777" w:rsidR="00636BAD" w:rsidRPr="00E746D9" w:rsidRDefault="00636BAD" w:rsidP="00636BAD">
      <w:pPr>
        <w:spacing w:after="0"/>
        <w:rPr>
          <w:rFonts w:ascii="Arial" w:eastAsia="Times New Roman" w:hAnsi="Arial" w:cs="Arial"/>
          <w:sz w:val="24"/>
          <w:szCs w:val="24"/>
          <w:lang w:eastAsia="pl-PL"/>
        </w:rPr>
      </w:pPr>
    </w:p>
    <w:p w14:paraId="690D34FD" w14:textId="77777777" w:rsidR="00636BAD" w:rsidRPr="00E746D9" w:rsidRDefault="00636BAD" w:rsidP="00636BAD">
      <w:pPr>
        <w:spacing w:after="0"/>
        <w:rPr>
          <w:rFonts w:ascii="Arial" w:eastAsia="Times New Roman" w:hAnsi="Arial" w:cs="Arial"/>
          <w:sz w:val="24"/>
          <w:szCs w:val="24"/>
          <w:lang w:eastAsia="pl-PL"/>
        </w:rPr>
      </w:pPr>
    </w:p>
    <w:p w14:paraId="3AB6C4E6" w14:textId="77777777" w:rsidR="00636BAD" w:rsidRPr="00E746D9" w:rsidRDefault="00636BAD" w:rsidP="00636BAD">
      <w:pPr>
        <w:spacing w:after="0"/>
        <w:rPr>
          <w:rFonts w:ascii="Arial" w:eastAsia="Times New Roman" w:hAnsi="Arial" w:cs="Arial"/>
          <w:sz w:val="24"/>
          <w:szCs w:val="24"/>
          <w:lang w:eastAsia="pl-PL"/>
        </w:rPr>
      </w:pPr>
    </w:p>
    <w:p w14:paraId="10AC701E"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Załączniki … na .. ark.</w:t>
      </w:r>
    </w:p>
    <w:p w14:paraId="4255EA18"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1 - Wykaz dostarczanych pozycji wg umowy.</w:t>
      </w:r>
    </w:p>
    <w:p w14:paraId="75026139"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2 - Wykaz jednostek logistycznych,</w:t>
      </w:r>
    </w:p>
    <w:p w14:paraId="7758C4FC"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3 - .. wykaz numerów SpW z datami produkcji</w:t>
      </w:r>
    </w:p>
    <w:p w14:paraId="2389EC5D" w14:textId="77777777" w:rsidR="00636BAD" w:rsidRPr="00E746D9" w:rsidRDefault="00636BAD" w:rsidP="00636BAD">
      <w:pPr>
        <w:spacing w:after="0"/>
        <w:rPr>
          <w:rFonts w:ascii="Arial" w:eastAsia="Times New Roman" w:hAnsi="Arial" w:cs="Arial"/>
          <w:szCs w:val="24"/>
          <w:lang w:eastAsia="pl-PL"/>
        </w:rPr>
      </w:pPr>
      <w:r w:rsidRPr="00E746D9">
        <w:rPr>
          <w:rFonts w:ascii="Arial" w:eastAsia="Times New Roman" w:hAnsi="Arial" w:cs="Arial"/>
          <w:szCs w:val="24"/>
          <w:lang w:eastAsia="pl-PL"/>
        </w:rPr>
        <w:t>- nr 4 - .. wykaz ukompletowania zestawu obsiugowo naprawczego</w:t>
      </w:r>
    </w:p>
    <w:p w14:paraId="7D3D6627" w14:textId="77777777" w:rsidR="00636BAD" w:rsidRPr="00E746D9" w:rsidRDefault="00636BAD" w:rsidP="00636BAD">
      <w:pPr>
        <w:spacing w:after="0"/>
        <w:rPr>
          <w:rFonts w:ascii="Arial" w:eastAsia="Times New Roman" w:hAnsi="Arial" w:cs="Arial"/>
          <w:sz w:val="24"/>
          <w:szCs w:val="24"/>
          <w:lang w:eastAsia="pl-PL"/>
        </w:rPr>
      </w:pPr>
    </w:p>
    <w:p w14:paraId="3784D31D" w14:textId="77777777" w:rsidR="00636BAD" w:rsidRPr="00E746D9" w:rsidRDefault="00636BAD" w:rsidP="00636BAD">
      <w:pPr>
        <w:spacing w:after="0"/>
        <w:rPr>
          <w:rFonts w:ascii="Arial" w:eastAsia="Times New Roman" w:hAnsi="Arial" w:cs="Arial"/>
          <w:sz w:val="24"/>
          <w:szCs w:val="24"/>
          <w:lang w:eastAsia="pl-PL"/>
        </w:rPr>
      </w:pPr>
    </w:p>
    <w:p w14:paraId="7DA3DD91"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 xml:space="preserve">PRZEDSTAWICIEL DOSTAWCY </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 xml:space="preserve">      </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OPRACOWAŁ</w:t>
      </w:r>
    </w:p>
    <w:p w14:paraId="1278024F" w14:textId="77777777" w:rsidR="00636BAD" w:rsidRPr="00E746D9" w:rsidRDefault="00636BAD" w:rsidP="00636BAD">
      <w:pPr>
        <w:spacing w:after="0"/>
        <w:rPr>
          <w:rFonts w:ascii="Arial" w:eastAsia="Times New Roman" w:hAnsi="Arial" w:cs="Arial"/>
          <w:sz w:val="24"/>
          <w:szCs w:val="24"/>
          <w:lang w:eastAsia="pl-PL"/>
        </w:rPr>
      </w:pPr>
    </w:p>
    <w:p w14:paraId="20FD4347"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w:t>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r>
      <w:r w:rsidRPr="00E746D9">
        <w:rPr>
          <w:rFonts w:ascii="Arial" w:eastAsia="Times New Roman" w:hAnsi="Arial" w:cs="Arial"/>
          <w:sz w:val="24"/>
          <w:szCs w:val="24"/>
          <w:lang w:eastAsia="pl-PL"/>
        </w:rPr>
        <w:tab/>
        <w:t>………………………………</w:t>
      </w:r>
    </w:p>
    <w:p w14:paraId="2F0AC593"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br w:type="page"/>
      </w:r>
      <w:r w:rsidRPr="00E746D9">
        <w:rPr>
          <w:rFonts w:ascii="Arial" w:eastAsia="Times New Roman" w:hAnsi="Arial" w:cs="Arial"/>
          <w:sz w:val="24"/>
          <w:szCs w:val="24"/>
          <w:lang w:eastAsia="pl-PL"/>
        </w:rPr>
        <w:lastRenderedPageBreak/>
        <w:t>Załącznik nr 1 do powiadomienia o dostawie (AWIZO) nr ….</w:t>
      </w:r>
    </w:p>
    <w:p w14:paraId="4B4A5684"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Wykaz dostarczanych pozycji wg umowy nr ……</w:t>
      </w:r>
    </w:p>
    <w:tbl>
      <w:tblPr>
        <w:tblStyle w:val="Tabela-Siatka"/>
        <w:tblW w:w="5000" w:type="pct"/>
        <w:tblLook w:val="04A0" w:firstRow="1" w:lastRow="0" w:firstColumn="1" w:lastColumn="0" w:noHBand="0" w:noVBand="1"/>
      </w:tblPr>
      <w:tblGrid>
        <w:gridCol w:w="496"/>
        <w:gridCol w:w="2139"/>
        <w:gridCol w:w="1894"/>
        <w:gridCol w:w="651"/>
        <w:gridCol w:w="1328"/>
        <w:gridCol w:w="906"/>
        <w:gridCol w:w="1647"/>
      </w:tblGrid>
      <w:tr w:rsidR="00636BAD" w:rsidRPr="00E746D9" w14:paraId="6A94C65D" w14:textId="77777777" w:rsidTr="005559CB">
        <w:tc>
          <w:tcPr>
            <w:tcW w:w="273" w:type="pct"/>
            <w:vAlign w:val="center"/>
          </w:tcPr>
          <w:p w14:paraId="7DE5F60B"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Lp.</w:t>
            </w:r>
          </w:p>
        </w:tc>
        <w:tc>
          <w:tcPr>
            <w:tcW w:w="1180" w:type="pct"/>
            <w:vAlign w:val="center"/>
          </w:tcPr>
          <w:p w14:paraId="7A1CFA0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Nazwa towaru</w:t>
            </w:r>
          </w:p>
        </w:tc>
        <w:tc>
          <w:tcPr>
            <w:tcW w:w="1045" w:type="pct"/>
            <w:vAlign w:val="center"/>
          </w:tcPr>
          <w:p w14:paraId="44AFFBDD"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JIM</w:t>
            </w:r>
          </w:p>
        </w:tc>
        <w:tc>
          <w:tcPr>
            <w:tcW w:w="359" w:type="pct"/>
            <w:vAlign w:val="center"/>
          </w:tcPr>
          <w:p w14:paraId="2E5E1EBC"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ilość</w:t>
            </w:r>
          </w:p>
        </w:tc>
        <w:tc>
          <w:tcPr>
            <w:tcW w:w="733" w:type="pct"/>
            <w:vAlign w:val="center"/>
          </w:tcPr>
          <w:p w14:paraId="6BCDD6C7"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Cena jednostkowa</w:t>
            </w:r>
          </w:p>
        </w:tc>
        <w:tc>
          <w:tcPr>
            <w:tcW w:w="500" w:type="pct"/>
            <w:vAlign w:val="center"/>
          </w:tcPr>
          <w:p w14:paraId="52B5913E"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wartość</w:t>
            </w:r>
          </w:p>
        </w:tc>
        <w:tc>
          <w:tcPr>
            <w:tcW w:w="909" w:type="pct"/>
            <w:vAlign w:val="center"/>
          </w:tcPr>
          <w:p w14:paraId="1A91E898"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Dodatkowe informacje</w:t>
            </w:r>
          </w:p>
        </w:tc>
      </w:tr>
      <w:tr w:rsidR="00636BAD" w:rsidRPr="00E746D9" w14:paraId="61896289" w14:textId="77777777" w:rsidTr="005559CB">
        <w:tc>
          <w:tcPr>
            <w:tcW w:w="273" w:type="pct"/>
          </w:tcPr>
          <w:p w14:paraId="688AD1F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30A7194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1581730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2226191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2A9DBA3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7FFD7331"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39392D3D"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561AFB32" w14:textId="77777777" w:rsidTr="005559CB">
        <w:tc>
          <w:tcPr>
            <w:tcW w:w="273" w:type="pct"/>
          </w:tcPr>
          <w:p w14:paraId="6E9618C1"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0F408F0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3ABC2DE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6039C46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2330297D"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09B46F3D"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6A1C2DE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7B38132E" w14:textId="77777777" w:rsidTr="005559CB">
        <w:tc>
          <w:tcPr>
            <w:tcW w:w="273" w:type="pct"/>
          </w:tcPr>
          <w:p w14:paraId="6423910B"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438031B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27FFB702"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181CA1CB"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1D77A8F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1299B26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2D5D9C0B"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bl>
    <w:p w14:paraId="3144CCF7" w14:textId="77777777" w:rsidR="00636BAD" w:rsidRPr="00E746D9" w:rsidRDefault="00636BAD" w:rsidP="00636BAD">
      <w:pPr>
        <w:spacing w:after="0"/>
        <w:rPr>
          <w:rFonts w:ascii="Times New Roman" w:eastAsia="Times New Roman" w:hAnsi="Times New Roman" w:cs="Times New Roman"/>
          <w:sz w:val="24"/>
          <w:szCs w:val="24"/>
          <w:lang w:eastAsia="pl-PL"/>
        </w:rPr>
      </w:pPr>
    </w:p>
    <w:p w14:paraId="3777DFF2"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Załącznik nr 2 do powiadomienia o dostawie (AWIZO) nr ….</w:t>
      </w:r>
    </w:p>
    <w:p w14:paraId="0CD713F2" w14:textId="77777777" w:rsidR="00636BAD" w:rsidRPr="00E746D9" w:rsidRDefault="00636BAD" w:rsidP="00636BAD">
      <w:pPr>
        <w:spacing w:after="0"/>
        <w:rPr>
          <w:rFonts w:ascii="Arial" w:eastAsia="Times New Roman" w:hAnsi="Arial" w:cs="Arial"/>
          <w:sz w:val="24"/>
          <w:szCs w:val="24"/>
          <w:lang w:eastAsia="pl-PL"/>
        </w:rPr>
      </w:pPr>
      <w:r w:rsidRPr="00E746D9">
        <w:rPr>
          <w:rFonts w:ascii="Arial" w:eastAsia="Times New Roman" w:hAnsi="Arial" w:cs="Arial"/>
          <w:sz w:val="24"/>
          <w:szCs w:val="24"/>
          <w:lang w:eastAsia="pl-PL"/>
        </w:rPr>
        <w:t>Wykaz jednostek logistycznych:</w:t>
      </w:r>
    </w:p>
    <w:tbl>
      <w:tblPr>
        <w:tblStyle w:val="Tabela-Siatka"/>
        <w:tblW w:w="5130" w:type="pct"/>
        <w:tblLayout w:type="fixed"/>
        <w:tblLook w:val="04A0" w:firstRow="1" w:lastRow="0" w:firstColumn="1" w:lastColumn="0" w:noHBand="0" w:noVBand="1"/>
      </w:tblPr>
      <w:tblGrid>
        <w:gridCol w:w="496"/>
        <w:gridCol w:w="919"/>
        <w:gridCol w:w="848"/>
        <w:gridCol w:w="852"/>
        <w:gridCol w:w="1134"/>
        <w:gridCol w:w="1625"/>
        <w:gridCol w:w="883"/>
        <w:gridCol w:w="628"/>
        <w:gridCol w:w="1140"/>
        <w:gridCol w:w="772"/>
      </w:tblGrid>
      <w:tr w:rsidR="00636BAD" w:rsidRPr="00E746D9" w14:paraId="39397BBB" w14:textId="77777777" w:rsidTr="005559CB">
        <w:tc>
          <w:tcPr>
            <w:tcW w:w="267" w:type="pct"/>
            <w:vAlign w:val="center"/>
          </w:tcPr>
          <w:p w14:paraId="3224D3E7"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Lp.</w:t>
            </w:r>
          </w:p>
        </w:tc>
        <w:tc>
          <w:tcPr>
            <w:tcW w:w="494" w:type="pct"/>
            <w:vAlign w:val="center"/>
          </w:tcPr>
          <w:p w14:paraId="49E2061B"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 xml:space="preserve">Rodzaj nośnika </w:t>
            </w:r>
            <w:r w:rsidRPr="00E746D9">
              <w:rPr>
                <w:rFonts w:ascii="Arial" w:eastAsia="Times New Roman" w:hAnsi="Arial" w:cs="Arial"/>
                <w:sz w:val="20"/>
                <w:szCs w:val="24"/>
                <w:vertAlign w:val="superscript"/>
                <w:lang w:eastAsia="pl-PL"/>
              </w:rPr>
              <w:t>(2)</w:t>
            </w:r>
          </w:p>
          <w:p w14:paraId="7F1114B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Typ JL</w:t>
            </w:r>
            <w:r w:rsidRPr="00E746D9">
              <w:rPr>
                <w:rFonts w:ascii="Arial" w:eastAsia="Times New Roman" w:hAnsi="Arial" w:cs="Arial"/>
                <w:sz w:val="20"/>
                <w:szCs w:val="24"/>
                <w:vertAlign w:val="superscript"/>
                <w:lang w:eastAsia="pl-PL"/>
              </w:rPr>
              <w:t>(3)</w:t>
            </w:r>
          </w:p>
        </w:tc>
        <w:tc>
          <w:tcPr>
            <w:tcW w:w="456" w:type="pct"/>
            <w:vAlign w:val="center"/>
          </w:tcPr>
          <w:p w14:paraId="4D53D72A"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Waga netto</w:t>
            </w:r>
          </w:p>
          <w:p w14:paraId="247252AE"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[kg]</w:t>
            </w:r>
          </w:p>
        </w:tc>
        <w:tc>
          <w:tcPr>
            <w:tcW w:w="458" w:type="pct"/>
            <w:vAlign w:val="center"/>
          </w:tcPr>
          <w:p w14:paraId="50DAB0AE"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Waga brutto</w:t>
            </w:r>
          </w:p>
          <w:p w14:paraId="70B8EA62"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[kg]</w:t>
            </w:r>
          </w:p>
        </w:tc>
        <w:tc>
          <w:tcPr>
            <w:tcW w:w="610" w:type="pct"/>
            <w:vAlign w:val="center"/>
          </w:tcPr>
          <w:p w14:paraId="0104B66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Wymiary JL</w:t>
            </w:r>
          </w:p>
          <w:p w14:paraId="2CD5559F"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(dł./szer./wys.)</w:t>
            </w:r>
          </w:p>
          <w:p w14:paraId="0F4278F3"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[mm]</w:t>
            </w:r>
          </w:p>
        </w:tc>
        <w:tc>
          <w:tcPr>
            <w:tcW w:w="874" w:type="pct"/>
            <w:vAlign w:val="center"/>
          </w:tcPr>
          <w:p w14:paraId="0426CC7F"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SSCC</w:t>
            </w:r>
            <w:r w:rsidRPr="00E746D9">
              <w:rPr>
                <w:rFonts w:ascii="Arial" w:eastAsia="Times New Roman" w:hAnsi="Arial" w:cs="Arial"/>
                <w:sz w:val="20"/>
                <w:szCs w:val="24"/>
                <w:vertAlign w:val="superscript"/>
                <w:lang w:eastAsia="pl-PL"/>
              </w:rPr>
              <w:t>(4)</w:t>
            </w:r>
          </w:p>
        </w:tc>
        <w:tc>
          <w:tcPr>
            <w:tcW w:w="475" w:type="pct"/>
            <w:vAlign w:val="center"/>
          </w:tcPr>
          <w:p w14:paraId="5F7FE788"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Nazwa towaru</w:t>
            </w:r>
          </w:p>
        </w:tc>
        <w:tc>
          <w:tcPr>
            <w:tcW w:w="338" w:type="pct"/>
            <w:vAlign w:val="center"/>
          </w:tcPr>
          <w:p w14:paraId="48E2483A"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 xml:space="preserve">Ilość w JL </w:t>
            </w:r>
            <w:r w:rsidRPr="00E746D9">
              <w:rPr>
                <w:rFonts w:ascii="Arial" w:eastAsia="Times New Roman" w:hAnsi="Arial" w:cs="Arial"/>
                <w:sz w:val="20"/>
                <w:szCs w:val="24"/>
                <w:vertAlign w:val="superscript"/>
                <w:lang w:eastAsia="pl-PL"/>
              </w:rPr>
              <w:t>(5)</w:t>
            </w:r>
          </w:p>
        </w:tc>
        <w:tc>
          <w:tcPr>
            <w:tcW w:w="613" w:type="pct"/>
            <w:vAlign w:val="center"/>
          </w:tcPr>
          <w:p w14:paraId="2BF9A5F3"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Zawartość w JL</w:t>
            </w:r>
            <w:r w:rsidRPr="00E746D9">
              <w:rPr>
                <w:rFonts w:ascii="Arial" w:eastAsia="Times New Roman" w:hAnsi="Arial" w:cs="Arial"/>
                <w:sz w:val="20"/>
                <w:szCs w:val="24"/>
                <w:vertAlign w:val="superscript"/>
                <w:lang w:eastAsia="pl-PL"/>
              </w:rPr>
              <w:t>(6)</w:t>
            </w:r>
          </w:p>
        </w:tc>
        <w:tc>
          <w:tcPr>
            <w:tcW w:w="415" w:type="pct"/>
            <w:vAlign w:val="center"/>
          </w:tcPr>
          <w:p w14:paraId="23601CB1" w14:textId="77777777" w:rsidR="00636BAD" w:rsidRPr="00E746D9" w:rsidRDefault="00636BAD" w:rsidP="005559CB">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Uwagi</w:t>
            </w:r>
          </w:p>
        </w:tc>
      </w:tr>
      <w:tr w:rsidR="00636BAD" w:rsidRPr="00E746D9" w14:paraId="5633CF73" w14:textId="77777777" w:rsidTr="005559CB">
        <w:tc>
          <w:tcPr>
            <w:tcW w:w="267" w:type="pct"/>
          </w:tcPr>
          <w:p w14:paraId="6D4C8F12"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D19931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492C7C0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4A9FB60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6C16B99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3EDB365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AC088E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4752372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381AB69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73DBE6D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328ED744" w14:textId="77777777" w:rsidTr="005559CB">
        <w:tc>
          <w:tcPr>
            <w:tcW w:w="267" w:type="pct"/>
          </w:tcPr>
          <w:p w14:paraId="1CAA46A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4B65EA6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1FDF75C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5AB5F16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10FB4A1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13566BB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56EFBA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3DB9545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09E6693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675E953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4941D682" w14:textId="77777777" w:rsidTr="005559CB">
        <w:tc>
          <w:tcPr>
            <w:tcW w:w="267" w:type="pct"/>
          </w:tcPr>
          <w:p w14:paraId="2CE50A5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69CAA61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1E537FB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0456D5B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12517F3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5B8AEBA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B7F2AC0"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5897F3B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586DD04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07DD20D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200D49F4" w14:textId="77777777" w:rsidTr="005559CB">
        <w:tc>
          <w:tcPr>
            <w:tcW w:w="267" w:type="pct"/>
          </w:tcPr>
          <w:p w14:paraId="7DCF237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0E90C88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6369A85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676C5F3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438D5E4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2166A475"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9BFEE1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531E2DD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47D26FFF"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6F1F5503"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5F4DE669" w14:textId="77777777" w:rsidTr="005559CB">
        <w:tc>
          <w:tcPr>
            <w:tcW w:w="267" w:type="pct"/>
          </w:tcPr>
          <w:p w14:paraId="38DAE4D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4089E5B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053EA6F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4F988436"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2914D8B8"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1FCAE12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452CC553"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619ADC6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0D06B17E"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54D3E03A"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r w:rsidR="00636BAD" w:rsidRPr="00E746D9" w14:paraId="179272FE" w14:textId="77777777" w:rsidTr="005559CB">
        <w:tc>
          <w:tcPr>
            <w:tcW w:w="267" w:type="pct"/>
          </w:tcPr>
          <w:p w14:paraId="4A8D4613"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8C63161"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56610DF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64625BC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2C67DC54"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277C3FB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64A5D222"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487B3D17"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3AE373EC"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42E2F309" w14:textId="77777777" w:rsidR="00636BAD" w:rsidRPr="00E746D9" w:rsidRDefault="00636BAD" w:rsidP="005559CB">
            <w:pPr>
              <w:keepNext/>
              <w:spacing w:before="240" w:after="60" w:line="276" w:lineRule="auto"/>
              <w:jc w:val="both"/>
              <w:outlineLvl w:val="1"/>
              <w:rPr>
                <w:rFonts w:ascii="Arial" w:eastAsia="Times New Roman" w:hAnsi="Arial" w:cs="Arial"/>
                <w:b/>
                <w:bCs/>
                <w:sz w:val="26"/>
                <w:szCs w:val="26"/>
                <w:lang w:eastAsia="pl-PL"/>
              </w:rPr>
            </w:pPr>
          </w:p>
        </w:tc>
      </w:tr>
    </w:tbl>
    <w:p w14:paraId="68524221" w14:textId="77777777" w:rsidR="00636BAD" w:rsidRPr="00E746D9" w:rsidRDefault="00636BAD" w:rsidP="00636BAD">
      <w:pPr>
        <w:spacing w:after="0"/>
        <w:rPr>
          <w:rFonts w:ascii="Times New Roman" w:eastAsia="Times New Roman" w:hAnsi="Times New Roman" w:cs="Times New Roman"/>
          <w:sz w:val="24"/>
          <w:szCs w:val="24"/>
          <w:lang w:eastAsia="pl-PL"/>
        </w:rPr>
      </w:pPr>
      <w:r w:rsidRPr="00E746D9">
        <w:rPr>
          <w:rFonts w:ascii="Times New Roman" w:eastAsia="Times New Roman" w:hAnsi="Times New Roman" w:cs="Times New Roman"/>
          <w:sz w:val="24"/>
          <w:szCs w:val="24"/>
          <w:lang w:eastAsia="pl-PL"/>
        </w:rPr>
        <w:t xml:space="preserve"> </w:t>
      </w:r>
    </w:p>
    <w:p w14:paraId="36BFCD3F" w14:textId="77777777" w:rsidR="00636BAD" w:rsidRPr="00E746D9" w:rsidRDefault="00636BAD" w:rsidP="00636BAD">
      <w:pPr>
        <w:spacing w:after="0"/>
        <w:rPr>
          <w:rFonts w:ascii="Arial" w:eastAsia="Times New Roman" w:hAnsi="Arial" w:cs="Arial"/>
          <w:b/>
          <w:lang w:eastAsia="pl-PL"/>
        </w:rPr>
      </w:pPr>
      <w:r w:rsidRPr="00E746D9">
        <w:rPr>
          <w:rFonts w:ascii="Arial" w:eastAsia="Times New Roman" w:hAnsi="Arial" w:cs="Arial"/>
          <w:b/>
          <w:lang w:eastAsia="pl-PL"/>
        </w:rPr>
        <w:t>Uwagi do wzoru dokumentu „Awizo dostawy” dla dostawcy cywilnego:</w:t>
      </w:r>
    </w:p>
    <w:p w14:paraId="7731BAE2"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Czcionka pochyła we wzorze oznacza komentarz lub przykładowe wpisy.</w:t>
      </w:r>
    </w:p>
    <w:p w14:paraId="49DB5781"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Wersję elektroniczną Awiza wraz z załącznikami przesłać na adres poczty elektronicznej odbiorcy.</w:t>
      </w:r>
    </w:p>
    <w:p w14:paraId="7EB8BCD0"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Numer powiadomienia o dostawie nadaje Dostawca. Numer i data rejestracji dokumentu oraz informacje dodatkowe wynikające z dokumentu zamówienia ZWSI RON nadaje RBLog.</w:t>
      </w:r>
    </w:p>
    <w:p w14:paraId="1030664F"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Indeks JIM wynika z zapisów umowy. Gdy umowa nie określa indeksu materiałowego, indeks jest opracowywany w RBLog na podstawie tzw. „Karty wyrobu”, o której mowa w Decyzja Nr 3/MON Ministra Obrony Narodowej z dnia 3stycznia 2014 r. (Dz. Urz. Min. Obr. Nar. z 2014 r., poz. 11) - wówczas pole JIM powinno zostać puste, a po nadaniu indeksu pole uzupełnia odbiorca.</w:t>
      </w:r>
    </w:p>
    <w:p w14:paraId="2BD1AA29"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Przyjęte skróty i oznaczenia:</w:t>
      </w:r>
    </w:p>
    <w:p w14:paraId="2579A8FC" w14:textId="77777777" w:rsidR="00636BAD" w:rsidRPr="00E746D9" w:rsidRDefault="00636BAD" w:rsidP="006736BC">
      <w:pPr>
        <w:numPr>
          <w:ilvl w:val="0"/>
          <w:numId w:val="256"/>
        </w:numPr>
        <w:spacing w:after="0"/>
        <w:jc w:val="both"/>
        <w:rPr>
          <w:rFonts w:ascii="Arial" w:eastAsia="Times New Roman" w:hAnsi="Arial" w:cs="Arial"/>
          <w:lang w:eastAsia="pl-PL"/>
        </w:rPr>
      </w:pPr>
      <w:r w:rsidRPr="00E746D9">
        <w:rPr>
          <w:rFonts w:ascii="Arial" w:eastAsia="Times New Roman" w:hAnsi="Arial" w:cs="Arial"/>
          <w:lang w:eastAsia="pl-PL"/>
        </w:rPr>
        <w:t>JL - jednostka logistyczna (towar znajdujący się na pojedynczym nośniku, np. 200 szt. racji żywnościowych na jednej palecie EURO),</w:t>
      </w:r>
    </w:p>
    <w:p w14:paraId="475486F7"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lastRenderedPageBreak/>
        <w:t>(1)</w:t>
      </w:r>
      <w:r w:rsidRPr="00E746D9">
        <w:rPr>
          <w:rFonts w:ascii="Arial" w:eastAsia="Times New Roman" w:hAnsi="Arial" w:cs="Arial"/>
          <w:lang w:eastAsia="pl-PL"/>
        </w:rPr>
        <w:t xml:space="preserve"> liczba załączników i liczba arkuszy (stron),</w:t>
      </w:r>
    </w:p>
    <w:p w14:paraId="10CA8D25"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(2)</w:t>
      </w:r>
      <w:r w:rsidRPr="00E746D9">
        <w:rPr>
          <w:rFonts w:ascii="Arial" w:eastAsia="Times New Roman" w:hAnsi="Arial" w:cs="Arial"/>
          <w:lang w:eastAsia="pl-PL"/>
        </w:rPr>
        <w:t xml:space="preserve"> rodzaj nośnika (np. palety EURO, paleta przemysłowa niestandardowa itd.),</w:t>
      </w:r>
    </w:p>
    <w:p w14:paraId="45958EFF"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(3)</w:t>
      </w:r>
      <w:r w:rsidRPr="00E746D9">
        <w:rPr>
          <w:rFonts w:ascii="Arial" w:eastAsia="Times New Roman" w:hAnsi="Arial" w:cs="Arial"/>
          <w:lang w:eastAsia="pl-PL"/>
        </w:rPr>
        <w:t xml:space="preserve"> typ JL - typ jednostki logistycznej (np. Jedn. - jednorodne lub MIX - niejednorodne rodzajowo lub o różnych partiach, datach produkcji, itd.),</w:t>
      </w:r>
    </w:p>
    <w:p w14:paraId="159B9C37"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(4)</w:t>
      </w:r>
      <w:r w:rsidRPr="00E746D9">
        <w:rPr>
          <w:rFonts w:ascii="Arial" w:eastAsia="Times New Roman" w:hAnsi="Arial" w:cs="Arial"/>
          <w:lang w:eastAsia="pl-PL"/>
        </w:rPr>
        <w:t xml:space="preserve"> numer SSCC jednostki logistycznej (ang. Serial Shipping Container Code),</w:t>
      </w:r>
    </w:p>
    <w:p w14:paraId="0DC499B7" w14:textId="77777777" w:rsidR="00636BAD" w:rsidRPr="00E746D9" w:rsidRDefault="00636BAD" w:rsidP="00636BAD">
      <w:pPr>
        <w:spacing w:after="0"/>
        <w:ind w:left="993" w:hanging="284"/>
        <w:jc w:val="both"/>
        <w:rPr>
          <w:rFonts w:ascii="Arial" w:eastAsia="Times New Roman" w:hAnsi="Arial" w:cs="Arial"/>
          <w:lang w:eastAsia="pl-PL"/>
        </w:rPr>
      </w:pPr>
      <w:r w:rsidRPr="00E746D9">
        <w:rPr>
          <w:rFonts w:ascii="Arial" w:eastAsia="Times New Roman" w:hAnsi="Arial" w:cs="Arial"/>
          <w:vertAlign w:val="superscript"/>
          <w:lang w:eastAsia="pl-PL"/>
        </w:rPr>
        <w:t>(5)</w:t>
      </w:r>
      <w:r w:rsidRPr="00E746D9">
        <w:rPr>
          <w:rFonts w:ascii="Arial" w:eastAsia="Times New Roman" w:hAnsi="Arial" w:cs="Arial"/>
          <w:lang w:eastAsia="pl-PL"/>
        </w:rPr>
        <w:t xml:space="preserve"> ilość zasobów w JL - ilość dostarczanego towaru w pojedynczej jednostce logistycznej,</w:t>
      </w:r>
    </w:p>
    <w:p w14:paraId="4A49A9A4" w14:textId="77777777" w:rsidR="00636BAD" w:rsidRPr="00E746D9" w:rsidRDefault="00636BAD" w:rsidP="00636BAD">
      <w:pPr>
        <w:spacing w:after="0"/>
        <w:ind w:left="993" w:hanging="284"/>
        <w:jc w:val="both"/>
        <w:rPr>
          <w:rFonts w:ascii="Arial" w:eastAsia="Times New Roman" w:hAnsi="Arial" w:cs="Arial"/>
          <w:vertAlign w:val="superscript"/>
          <w:lang w:eastAsia="pl-PL"/>
        </w:rPr>
      </w:pPr>
      <w:r w:rsidRPr="00E746D9">
        <w:rPr>
          <w:rFonts w:ascii="Arial" w:eastAsia="Times New Roman" w:hAnsi="Arial" w:cs="Arial"/>
          <w:vertAlign w:val="superscript"/>
          <w:lang w:eastAsia="pl-PL"/>
        </w:rPr>
        <w:t xml:space="preserve">(6) </w:t>
      </w:r>
      <w:r w:rsidRPr="00E746D9">
        <w:rPr>
          <w:rFonts w:ascii="Arial" w:eastAsia="Times New Roman" w:hAnsi="Arial" w:cs="Arial"/>
          <w:lang w:eastAsia="pl-PL"/>
        </w:rPr>
        <w:t>zawartość w JL - nazwa opakowań towaru w pojedynczej jednostce logistycznej.</w:t>
      </w:r>
    </w:p>
    <w:p w14:paraId="06FDE035" w14:textId="77777777" w:rsidR="00636BAD" w:rsidRPr="00E746D9" w:rsidRDefault="00636BAD" w:rsidP="00636BAD">
      <w:pPr>
        <w:rPr>
          <w:rFonts w:ascii="Arial" w:eastAsia="Times New Roman" w:hAnsi="Arial" w:cs="Arial"/>
          <w:b/>
          <w:sz w:val="28"/>
          <w:szCs w:val="24"/>
          <w:lang w:eastAsia="pl-PL"/>
        </w:rPr>
      </w:pPr>
    </w:p>
    <w:p w14:paraId="548F0CBF" w14:textId="77777777" w:rsidR="00636BAD" w:rsidRPr="00E746D9" w:rsidRDefault="00636BAD" w:rsidP="00636BAD">
      <w:pPr>
        <w:spacing w:after="0"/>
        <w:jc w:val="center"/>
        <w:rPr>
          <w:rFonts w:ascii="Arial" w:eastAsia="Times New Roman" w:hAnsi="Arial" w:cs="Arial"/>
          <w:b/>
          <w:lang w:eastAsia="pl-PL"/>
        </w:rPr>
      </w:pPr>
      <w:r w:rsidRPr="00E746D9">
        <w:rPr>
          <w:rFonts w:ascii="Arial" w:eastAsia="Times New Roman" w:hAnsi="Arial" w:cs="Arial"/>
          <w:b/>
          <w:lang w:eastAsia="pl-PL"/>
        </w:rPr>
        <w:t>Zasady opracowania „Awizo dostawy”</w:t>
      </w:r>
    </w:p>
    <w:p w14:paraId="0EE8DDC5" w14:textId="77777777" w:rsidR="00636BAD" w:rsidRPr="00E746D9" w:rsidRDefault="00636BAD" w:rsidP="00636BAD">
      <w:pPr>
        <w:spacing w:after="0"/>
        <w:jc w:val="center"/>
        <w:rPr>
          <w:rFonts w:ascii="Arial" w:eastAsia="Times New Roman" w:hAnsi="Arial" w:cs="Arial"/>
          <w:b/>
          <w:lang w:eastAsia="pl-PL"/>
        </w:rPr>
      </w:pPr>
      <w:r w:rsidRPr="00E746D9">
        <w:rPr>
          <w:rFonts w:ascii="Arial" w:eastAsia="Times New Roman" w:hAnsi="Arial" w:cs="Arial"/>
          <w:b/>
          <w:lang w:eastAsia="pl-PL"/>
        </w:rPr>
        <w:t>przez dostawcę cywilnego w ramach dostaw sprzętu wojskowego</w:t>
      </w:r>
    </w:p>
    <w:p w14:paraId="16909500" w14:textId="77777777" w:rsidR="00636BAD" w:rsidRPr="00E746D9" w:rsidRDefault="00636BAD" w:rsidP="00636BAD">
      <w:pPr>
        <w:spacing w:after="0"/>
        <w:jc w:val="center"/>
        <w:rPr>
          <w:rFonts w:ascii="Arial" w:eastAsia="Times New Roman" w:hAnsi="Arial" w:cs="Arial"/>
          <w:b/>
          <w:lang w:eastAsia="pl-PL"/>
        </w:rPr>
      </w:pPr>
      <w:r w:rsidRPr="00E746D9">
        <w:rPr>
          <w:rFonts w:ascii="Arial" w:eastAsia="Times New Roman" w:hAnsi="Arial" w:cs="Arial"/>
          <w:b/>
          <w:lang w:eastAsia="pl-PL"/>
        </w:rPr>
        <w:t>realizowanych do regionalnych baz logistycznych</w:t>
      </w:r>
    </w:p>
    <w:p w14:paraId="43B0F0F3" w14:textId="77777777" w:rsidR="00636BAD" w:rsidRPr="00E746D9" w:rsidRDefault="00636BAD" w:rsidP="00636BAD">
      <w:pPr>
        <w:spacing w:after="0"/>
        <w:rPr>
          <w:rFonts w:ascii="Arial" w:eastAsia="Times New Roman" w:hAnsi="Arial" w:cs="Arial"/>
          <w:sz w:val="24"/>
          <w:szCs w:val="24"/>
          <w:lang w:eastAsia="pl-PL"/>
        </w:rPr>
      </w:pPr>
    </w:p>
    <w:p w14:paraId="76186CD8"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Dostawca przed opracowaniem dokumentu „powiadomienie o dostawie (Awizo)”, zwane dalej „Awizo dostawy”, uzgadnia z regionalną bazą logistyczną (RBLog) termin i sposób dostawy SpW (np. wymagany rodzaj nośników, dopuszczalne wymiary i wagi jednostek logistycznych, opracowanie „Karty wyrobu” o której mowa poniżej w pkt. 6).</w:t>
      </w:r>
    </w:p>
    <w:p w14:paraId="2214A11E"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 xml:space="preserve">Opracowany przez dostawcę dokument ‚„Awizo dostawy” jest przekazywany do RBLog </w:t>
      </w:r>
      <w:r w:rsidRPr="00E746D9">
        <w:rPr>
          <w:rFonts w:ascii="Arial" w:eastAsia="Times New Roman" w:hAnsi="Arial" w:cs="Arial"/>
          <w:lang w:eastAsia="pl-PL"/>
        </w:rPr>
        <w:br/>
        <w:t>w celu organizacyjnego i technicznego przygotowania bazy do przyjęcia SpW w tym:</w:t>
      </w:r>
    </w:p>
    <w:p w14:paraId="0C75BF1D"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powiadomienia kierownictwa i personelu RBLog o dostawie SpW w celu przygotowania zaplecza technicznego i miejsc składowania w strefie ekspedycji i magazynach branżowych z uwzględnieniem przepisów o ochronie informacji niejawnych,</w:t>
      </w:r>
    </w:p>
    <w:p w14:paraId="1C316C64"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powiadomienia służb dyżurnych oraz opracowania dokumentów umożliwiających terminowy wjazd pojazdów dostawcy na teren właściwego składu RBLog;</w:t>
      </w:r>
    </w:p>
    <w:p w14:paraId="2F17FC4A"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 xml:space="preserve">przygotowania stref przyjęć oraz magazynów, regałów, pól odkładczych, magazynów otwartych i automatycznych, stref konsolidacji I dekonsolidacji i innych - stosownie </w:t>
      </w:r>
      <w:r w:rsidRPr="00E746D9">
        <w:rPr>
          <w:rFonts w:ascii="Arial" w:eastAsia="Times New Roman" w:hAnsi="Arial" w:cs="Arial"/>
          <w:lang w:eastAsia="pl-PL"/>
        </w:rPr>
        <w:br/>
        <w:t>do rodzaju dostarczanego towaru oraz typów i wag jednostek logistycznych;</w:t>
      </w:r>
    </w:p>
    <w:p w14:paraId="4636730E"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opracowania elektronicznych dokumentów polecających przyjęcie towaru do właściwego składu.</w:t>
      </w:r>
    </w:p>
    <w:p w14:paraId="31E8C790"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Zakres danych informacyjnych umieszczanych w dokumencie „Awizo dostawy” dla SpW przekazywanego do RBLog:</w:t>
      </w:r>
    </w:p>
    <w:p w14:paraId="4A3CB33B"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termin dostawy,</w:t>
      </w:r>
    </w:p>
    <w:p w14:paraId="15B4C90F"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nr umowy z dnia,</w:t>
      </w:r>
    </w:p>
    <w:p w14:paraId="53920A22"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nazwa i typ pojazdów mechanicznych,</w:t>
      </w:r>
    </w:p>
    <w:p w14:paraId="249B9158"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imię i nazwisko kierowców,</w:t>
      </w:r>
    </w:p>
    <w:p w14:paraId="7F23B262"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imię i nazwisko przedstawiciela dostawcy do kontaktów roboczych,</w:t>
      </w:r>
    </w:p>
    <w:p w14:paraId="177F5C81"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załącznik nr I do powiadomienia o dostawie (AWIZO) — wykaz dostarczanych pozycji:</w:t>
      </w:r>
    </w:p>
    <w:p w14:paraId="0C0C80EE"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nazwa towaru,</w:t>
      </w:r>
    </w:p>
    <w:p w14:paraId="56BAE98D"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ilość i wartość towaru,</w:t>
      </w:r>
    </w:p>
    <w:p w14:paraId="5B9E9DD0"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załącznik nr 2 do powiadomienia o dostawie (AWIZO) — wykaz jednostek logistycznych:</w:t>
      </w:r>
    </w:p>
    <w:p w14:paraId="6F191B5D"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ilość jednostek logistycznych (np. palet) i ich numery SSCC,</w:t>
      </w:r>
    </w:p>
    <w:p w14:paraId="313BA0B8"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ilość towaru w jednostkach logistycznych,</w:t>
      </w:r>
    </w:p>
    <w:p w14:paraId="579175E7"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typy jednostek logistycznych (jednorodne lub niejednorodne - MIX),</w:t>
      </w:r>
    </w:p>
    <w:p w14:paraId="02650E91"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rodzaj nośników jednostek logistycznych (np. paleta EURO, paleta przemysłowa niestandardowa, itd.),</w:t>
      </w:r>
    </w:p>
    <w:p w14:paraId="79EC7683"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wagi brutto i netto jednostek logistycznych,</w:t>
      </w:r>
    </w:p>
    <w:p w14:paraId="7F8B7560"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lastRenderedPageBreak/>
        <w:t>wymiary jednostek logistycznych (dla standardowych palet typu EURO wystarczy wysokość),</w:t>
      </w:r>
    </w:p>
    <w:p w14:paraId="2422E979"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ewentualny opis ułożenia asortymentu w jednostkach logistycznych (np. 12 x kartonów po 20 szt.),</w:t>
      </w:r>
    </w:p>
    <w:p w14:paraId="6A639BB3" w14:textId="77777777" w:rsidR="00636BAD" w:rsidRPr="00E746D9" w:rsidRDefault="00636BAD" w:rsidP="006736BC">
      <w:pPr>
        <w:numPr>
          <w:ilvl w:val="1"/>
          <w:numId w:val="198"/>
        </w:numPr>
        <w:tabs>
          <w:tab w:val="num" w:pos="1134"/>
        </w:tabs>
        <w:spacing w:after="0"/>
        <w:ind w:left="426"/>
        <w:jc w:val="both"/>
        <w:rPr>
          <w:rFonts w:ascii="Arial" w:eastAsia="Times New Roman" w:hAnsi="Arial" w:cs="Arial"/>
          <w:lang w:eastAsia="pl-PL"/>
        </w:rPr>
      </w:pPr>
      <w:r w:rsidRPr="00E746D9">
        <w:rPr>
          <w:rFonts w:ascii="Arial" w:eastAsia="Times New Roman" w:hAnsi="Arial" w:cs="Arial"/>
          <w:lang w:eastAsia="pl-PL"/>
        </w:rPr>
        <w:t>dodatkowe załączniki - z uwzględnieniem podziału SpW na opakowania (palety, skrzynie, kartony),</w:t>
      </w:r>
    </w:p>
    <w:p w14:paraId="0A590C94"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dla pozostałego sprzętu numerowego: wykaz numerowy SpW z datami produkcji,</w:t>
      </w:r>
    </w:p>
    <w:p w14:paraId="1544487C"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informacja o ograniczeniach prawnych uniemożliwiających dalsze gospodarowanie mienia ruchomego przez Agencję Mienia Wojskowego przy wprowadzaniu do obrotu,</w:t>
      </w:r>
    </w:p>
    <w:p w14:paraId="779D71CB" w14:textId="77777777" w:rsidR="00636BAD" w:rsidRPr="00E746D9" w:rsidRDefault="00636BAD" w:rsidP="006736BC">
      <w:pPr>
        <w:numPr>
          <w:ilvl w:val="2"/>
          <w:numId w:val="198"/>
        </w:numPr>
        <w:spacing w:after="0"/>
        <w:ind w:left="851" w:hanging="425"/>
        <w:jc w:val="both"/>
        <w:rPr>
          <w:rFonts w:ascii="Arial" w:eastAsia="Times New Roman" w:hAnsi="Arial" w:cs="Arial"/>
          <w:lang w:eastAsia="pl-PL"/>
        </w:rPr>
      </w:pPr>
      <w:r w:rsidRPr="00E746D9">
        <w:rPr>
          <w:rFonts w:ascii="Arial" w:eastAsia="Times New Roman" w:hAnsi="Arial" w:cs="Arial"/>
          <w:lang w:eastAsia="pl-PL"/>
        </w:rPr>
        <w:t xml:space="preserve">inne załączniki określone w umowie przez zamawiającego (np. warunki gwarancji </w:t>
      </w:r>
      <w:r w:rsidRPr="00E746D9">
        <w:rPr>
          <w:rFonts w:ascii="Arial" w:eastAsia="Times New Roman" w:hAnsi="Arial" w:cs="Arial"/>
          <w:lang w:eastAsia="pl-PL"/>
        </w:rPr>
        <w:br/>
        <w:t>i ochrony materiałów niejawnych).</w:t>
      </w:r>
    </w:p>
    <w:p w14:paraId="6E237427"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 xml:space="preserve">Dostawca zapewni, aby zawarte w Awizo informacje były zgodne z identyfikatorami zastosowania (IZ) przedstawianymi w kodach kreskowych wg standardów Systemu GS1 określonych w Decyzji Nr 3/MON Ministra Obrony Narodowej z dnia 3 stycznia 2014 r. </w:t>
      </w:r>
      <w:r w:rsidRPr="009D7B07">
        <w:rPr>
          <w:rFonts w:ascii="Arial" w:eastAsia="Times New Roman" w:hAnsi="Arial" w:cs="Arial"/>
          <w:lang w:eastAsia="pl-PL"/>
        </w:rPr>
        <w:t>(Dz. Urz. Min. Obr. Nar. z 2014 r., poz. 11 i z 2023 r. poz. 103)</w:t>
      </w:r>
      <w:r w:rsidRPr="00E746D9">
        <w:rPr>
          <w:rFonts w:ascii="Arial" w:eastAsia="Times New Roman" w:hAnsi="Arial" w:cs="Arial"/>
          <w:lang w:eastAsia="pl-PL"/>
        </w:rPr>
        <w:t xml:space="preserve"> opisujących poszczególne cechy produktów przekazywanych w ramach „Awizo dostawy”.</w:t>
      </w:r>
    </w:p>
    <w:p w14:paraId="612BDC4D"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Wzór dokumentu „Awizo dostawy” wraz z załącznikami został przedstawiony w punkcie 7.4 niniejszego opracowania.</w:t>
      </w:r>
    </w:p>
    <w:p w14:paraId="6AAF519C"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Dostawca cywilny wraz z „Awizo dostawy” dostarcza na potrzeby założenia indeksów materiałowych w systemie informatycznym JIM</w:t>
      </w:r>
      <w:r w:rsidRPr="00E746D9">
        <w:rPr>
          <w:rFonts w:ascii="Arial" w:eastAsia="Times New Roman" w:hAnsi="Arial" w:cs="Times New Roman"/>
          <w:vertAlign w:val="superscript"/>
          <w:lang w:eastAsia="pl-PL"/>
        </w:rPr>
        <w:footnoteReference w:id="6"/>
      </w:r>
      <w:r w:rsidRPr="00E746D9">
        <w:rPr>
          <w:rFonts w:ascii="Arial" w:eastAsia="Times New Roman" w:hAnsi="Arial" w:cs="Arial"/>
          <w:lang w:eastAsia="pl-PL"/>
        </w:rPr>
        <w:t xml:space="preserve"> opracowaną „Kartę wyrobu”, o której mowa w Decyzji Nr 3/MON Ministra Obrony Narodowej z dnia 3 stycznia 2014 r. (Dz. Urz. Min. Obr. Nar. z 2014 r., poz. 11</w:t>
      </w:r>
      <w:r w:rsidRPr="009D7B07">
        <w:rPr>
          <w:rFonts w:ascii="Arial" w:eastAsia="Times New Roman" w:hAnsi="Arial" w:cs="Arial"/>
          <w:lang w:eastAsia="pl-PL"/>
        </w:rPr>
        <w:t xml:space="preserve"> i z 2023 r. poz. 103</w:t>
      </w:r>
      <w:r w:rsidRPr="00E746D9">
        <w:rPr>
          <w:rFonts w:ascii="Arial" w:eastAsia="Times New Roman" w:hAnsi="Arial" w:cs="Arial"/>
          <w:lang w:eastAsia="pl-PL"/>
        </w:rPr>
        <w:t>) w sprawie wytycznych określających wymagania w zakresie znakowania kodem kreskowym wyrobów dostarczanych do resortu obrony narodowej.</w:t>
      </w:r>
    </w:p>
    <w:p w14:paraId="62DAAD21"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Opracowane „Awizo dostawy” dostawca przekazuje do RBLog, który następnie przekazuje do kierownika właściwego składu RBLog. Termin przekazania „Awizo dostawy” nie może być krótszy niż 2 tygodnie przed terminem dostawy.</w:t>
      </w:r>
    </w:p>
    <w:p w14:paraId="7A30B48F" w14:textId="77777777" w:rsidR="00636BAD" w:rsidRPr="00E746D9" w:rsidRDefault="00636BAD" w:rsidP="006736BC">
      <w:pPr>
        <w:numPr>
          <w:ilvl w:val="0"/>
          <w:numId w:val="198"/>
        </w:numPr>
        <w:tabs>
          <w:tab w:val="num" w:pos="142"/>
        </w:tabs>
        <w:spacing w:after="0"/>
        <w:ind w:left="142" w:hanging="142"/>
        <w:jc w:val="both"/>
        <w:rPr>
          <w:rFonts w:ascii="Arial" w:eastAsia="Times New Roman" w:hAnsi="Arial" w:cs="Arial"/>
          <w:lang w:eastAsia="pl-PL"/>
        </w:rPr>
      </w:pPr>
      <w:r w:rsidRPr="00E746D9">
        <w:rPr>
          <w:rFonts w:ascii="Arial" w:eastAsia="Times New Roman" w:hAnsi="Arial" w:cs="Arial"/>
          <w:lang w:eastAsia="pl-PL"/>
        </w:rPr>
        <w:t xml:space="preserve">Brak opracowania dokumentu Awizo dostawy”, dostarczenie dokumentu Awizo dostawy” </w:t>
      </w:r>
      <w:r w:rsidRPr="00E746D9">
        <w:rPr>
          <w:rFonts w:ascii="Arial" w:eastAsia="Times New Roman" w:hAnsi="Arial" w:cs="Arial"/>
          <w:lang w:eastAsia="pl-PL"/>
        </w:rPr>
        <w:br/>
        <w:t>w formie niezgodnej z niniejszym dokumentem lub brak zgodności stanu faktycznego dostawy z przekazanym dokumentem „Awizo dostawy” może uniemożliwić terminowe przyjęcie SpW do właściwego składu RBLog, a odpowiedzialność za szkodę powstałą z tytułu działania niezgodnego z niniejszymi zasadami, ponosić będzie dostawca.</w:t>
      </w:r>
    </w:p>
    <w:p w14:paraId="398BCF88" w14:textId="77777777" w:rsidR="00636BAD" w:rsidRPr="00E746D9" w:rsidRDefault="00636BAD" w:rsidP="00636BAD"/>
    <w:p w14:paraId="43A5585E" w14:textId="77777777" w:rsidR="00636BAD" w:rsidRPr="00E746D9" w:rsidRDefault="00636BAD" w:rsidP="00636BAD">
      <w:pPr>
        <w:spacing w:after="0"/>
        <w:ind w:right="6"/>
        <w:jc w:val="center"/>
        <w:rPr>
          <w:rFonts w:ascii="Arial" w:eastAsia="Times New Roman" w:hAnsi="Arial" w:cs="Arial"/>
          <w:b/>
          <w:bCs/>
          <w:lang w:eastAsia="pl-PL"/>
        </w:rPr>
      </w:pPr>
    </w:p>
    <w:p w14:paraId="393BDE53" w14:textId="77777777" w:rsidR="00636BAD" w:rsidRPr="00E746D9" w:rsidRDefault="00636BAD" w:rsidP="00636BAD">
      <w:pPr>
        <w:spacing w:after="0"/>
        <w:ind w:right="6"/>
        <w:jc w:val="center"/>
        <w:rPr>
          <w:rFonts w:ascii="Arial" w:eastAsia="Times New Roman" w:hAnsi="Arial" w:cs="Arial"/>
          <w:b/>
          <w:bCs/>
          <w:lang w:eastAsia="pl-PL"/>
        </w:rPr>
      </w:pPr>
    </w:p>
    <w:p w14:paraId="48CCD744" w14:textId="77777777" w:rsidR="00636BAD" w:rsidRPr="00E746D9" w:rsidRDefault="00636BAD" w:rsidP="00636BAD">
      <w:pPr>
        <w:spacing w:after="0"/>
        <w:ind w:right="6"/>
        <w:jc w:val="center"/>
        <w:rPr>
          <w:rFonts w:ascii="Arial" w:eastAsia="Times New Roman" w:hAnsi="Arial" w:cs="Arial"/>
          <w:b/>
          <w:bCs/>
          <w:lang w:eastAsia="pl-PL"/>
        </w:rPr>
      </w:pPr>
    </w:p>
    <w:p w14:paraId="756B1F9F" w14:textId="77777777" w:rsidR="00636BAD" w:rsidRPr="00E746D9" w:rsidRDefault="00636BAD" w:rsidP="00636BAD">
      <w:pPr>
        <w:spacing w:after="0"/>
        <w:ind w:right="6"/>
        <w:jc w:val="center"/>
        <w:rPr>
          <w:rFonts w:ascii="Arial" w:eastAsia="Times New Roman" w:hAnsi="Arial" w:cs="Arial"/>
          <w:b/>
          <w:bCs/>
          <w:lang w:eastAsia="pl-PL"/>
        </w:rPr>
      </w:pPr>
    </w:p>
    <w:p w14:paraId="29A90163" w14:textId="77777777" w:rsidR="00636BAD" w:rsidRPr="00E746D9" w:rsidRDefault="00636BAD" w:rsidP="00636BAD">
      <w:pPr>
        <w:spacing w:after="0"/>
        <w:ind w:right="6"/>
        <w:jc w:val="center"/>
        <w:rPr>
          <w:rFonts w:ascii="Arial" w:eastAsia="Times New Roman" w:hAnsi="Arial" w:cs="Arial"/>
          <w:b/>
          <w:bCs/>
          <w:lang w:eastAsia="pl-PL"/>
        </w:rPr>
      </w:pPr>
    </w:p>
    <w:p w14:paraId="53A6F8B9" w14:textId="77777777" w:rsidR="00636BAD" w:rsidRPr="00E746D9" w:rsidRDefault="00636BAD" w:rsidP="00636BAD">
      <w:pPr>
        <w:spacing w:after="0"/>
        <w:ind w:right="6"/>
        <w:jc w:val="center"/>
        <w:rPr>
          <w:rFonts w:ascii="Arial" w:eastAsia="Times New Roman" w:hAnsi="Arial" w:cs="Arial"/>
          <w:b/>
          <w:bCs/>
          <w:lang w:eastAsia="pl-PL"/>
        </w:rPr>
      </w:pPr>
    </w:p>
    <w:p w14:paraId="47A0AF2B" w14:textId="77777777" w:rsidR="00636BAD" w:rsidRPr="00E746D9" w:rsidRDefault="00636BAD" w:rsidP="00636BAD">
      <w:pPr>
        <w:spacing w:after="0"/>
        <w:ind w:right="6"/>
        <w:jc w:val="center"/>
        <w:rPr>
          <w:rFonts w:ascii="Arial" w:eastAsia="Times New Roman" w:hAnsi="Arial" w:cs="Arial"/>
          <w:b/>
          <w:bCs/>
          <w:lang w:eastAsia="pl-PL"/>
        </w:rPr>
      </w:pPr>
    </w:p>
    <w:p w14:paraId="7A6CD5EA" w14:textId="77777777" w:rsidR="00636BAD" w:rsidRPr="00E746D9" w:rsidRDefault="00636BAD" w:rsidP="00636BAD">
      <w:pPr>
        <w:spacing w:after="0"/>
        <w:ind w:right="6"/>
        <w:jc w:val="center"/>
        <w:rPr>
          <w:rFonts w:ascii="Arial" w:eastAsia="Times New Roman" w:hAnsi="Arial" w:cs="Arial"/>
          <w:b/>
          <w:bCs/>
          <w:lang w:eastAsia="pl-PL"/>
        </w:rPr>
      </w:pPr>
    </w:p>
    <w:p w14:paraId="3C577548" w14:textId="77777777" w:rsidR="00636BAD" w:rsidRPr="00E746D9" w:rsidRDefault="00636BAD" w:rsidP="00636BAD">
      <w:pPr>
        <w:spacing w:after="0"/>
        <w:ind w:right="6"/>
        <w:jc w:val="center"/>
        <w:rPr>
          <w:rFonts w:ascii="Arial" w:eastAsia="Times New Roman" w:hAnsi="Arial" w:cs="Arial"/>
          <w:b/>
          <w:bCs/>
          <w:lang w:eastAsia="pl-PL"/>
        </w:rPr>
      </w:pPr>
    </w:p>
    <w:p w14:paraId="023B2DFE" w14:textId="77777777" w:rsidR="00636BAD" w:rsidRDefault="00636BAD" w:rsidP="00636BAD">
      <w:pPr>
        <w:rPr>
          <w:rFonts w:ascii="Arial" w:hAnsi="Arial" w:cs="Arial"/>
          <w:b/>
          <w:szCs w:val="24"/>
        </w:rPr>
      </w:pPr>
      <w:r>
        <w:rPr>
          <w:rFonts w:ascii="Arial" w:hAnsi="Arial" w:cs="Arial"/>
          <w:b/>
          <w:szCs w:val="24"/>
        </w:rPr>
        <w:br w:type="page"/>
      </w:r>
    </w:p>
    <w:p w14:paraId="33600CCA" w14:textId="77777777" w:rsidR="00636BAD" w:rsidRPr="00E746D9" w:rsidRDefault="00636BAD" w:rsidP="00636BAD">
      <w:pPr>
        <w:ind w:firstLine="708"/>
        <w:jc w:val="right"/>
        <w:rPr>
          <w:rFonts w:ascii="Arial" w:hAnsi="Arial" w:cs="Arial"/>
          <w:b/>
          <w:szCs w:val="24"/>
        </w:rPr>
      </w:pPr>
      <w:r w:rsidRPr="00E746D9">
        <w:rPr>
          <w:rFonts w:ascii="Arial" w:hAnsi="Arial" w:cs="Arial"/>
          <w:b/>
          <w:szCs w:val="24"/>
        </w:rPr>
        <w:lastRenderedPageBreak/>
        <w:t xml:space="preserve">Załącznik nr </w:t>
      </w:r>
      <w:r>
        <w:rPr>
          <w:rFonts w:ascii="Arial" w:hAnsi="Arial" w:cs="Arial"/>
          <w:b/>
          <w:szCs w:val="24"/>
        </w:rPr>
        <w:t>9</w:t>
      </w:r>
      <w:r w:rsidRPr="00E746D9">
        <w:rPr>
          <w:rFonts w:ascii="Arial" w:hAnsi="Arial" w:cs="Arial"/>
          <w:b/>
          <w:szCs w:val="24"/>
        </w:rPr>
        <w:t xml:space="preserve"> - Wzór zamówienia</w:t>
      </w:r>
    </w:p>
    <w:p w14:paraId="06D77EF9" w14:textId="77777777" w:rsidR="00636BAD" w:rsidRDefault="00636BAD" w:rsidP="00636BAD">
      <w:pPr>
        <w:jc w:val="center"/>
        <w:rPr>
          <w:rFonts w:ascii="Arial" w:hAnsi="Arial" w:cs="Arial"/>
          <w:b/>
          <w:bCs/>
        </w:rPr>
      </w:pPr>
    </w:p>
    <w:p w14:paraId="142EDBEB" w14:textId="77777777" w:rsidR="00636BAD" w:rsidRPr="00E746D9" w:rsidRDefault="00636BAD" w:rsidP="00636BAD">
      <w:pPr>
        <w:jc w:val="center"/>
        <w:rPr>
          <w:rFonts w:ascii="Arial" w:hAnsi="Arial" w:cs="Arial"/>
          <w:b/>
          <w:bCs/>
        </w:rPr>
      </w:pPr>
      <w:r w:rsidRPr="00E746D9">
        <w:rPr>
          <w:rFonts w:ascii="Arial" w:hAnsi="Arial" w:cs="Arial"/>
          <w:b/>
          <w:bCs/>
        </w:rPr>
        <w:t xml:space="preserve">Dokument Uruchomienia Opcji </w:t>
      </w:r>
    </w:p>
    <w:p w14:paraId="64B78875" w14:textId="77777777" w:rsidR="00636BAD" w:rsidRPr="00E746D9" w:rsidRDefault="00636BAD" w:rsidP="00636BAD">
      <w:pPr>
        <w:rPr>
          <w:rFonts w:ascii="Arial" w:hAnsi="Arial" w:cs="Arial"/>
        </w:rPr>
      </w:pPr>
      <w:r w:rsidRPr="00E746D9">
        <w:rPr>
          <w:rFonts w:ascii="Arial" w:hAnsi="Arial" w:cs="Arial"/>
        </w:rPr>
        <w:t xml:space="preserve">Do umowy Nr……………….…… </w:t>
      </w:r>
    </w:p>
    <w:p w14:paraId="6FFAD248" w14:textId="77777777" w:rsidR="00636BAD" w:rsidRPr="00E746D9" w:rsidRDefault="00636BAD" w:rsidP="00636BAD">
      <w:pPr>
        <w:rPr>
          <w:rFonts w:ascii="Arial" w:hAnsi="Arial" w:cs="Arial"/>
        </w:rPr>
      </w:pPr>
      <w:r w:rsidRPr="00E746D9">
        <w:rPr>
          <w:rFonts w:ascii="Arial" w:hAnsi="Arial" w:cs="Arial"/>
        </w:rPr>
        <w:t xml:space="preserve">Zamawiający: ………………………… </w:t>
      </w:r>
    </w:p>
    <w:p w14:paraId="046215F0" w14:textId="77777777" w:rsidR="00636BAD" w:rsidRPr="00E746D9" w:rsidRDefault="00636BAD" w:rsidP="00636BAD">
      <w:pPr>
        <w:rPr>
          <w:rFonts w:ascii="Arial" w:hAnsi="Arial" w:cs="Arial"/>
        </w:rPr>
      </w:pPr>
      <w:r w:rsidRPr="00E746D9">
        <w:rPr>
          <w:rFonts w:ascii="Arial" w:hAnsi="Arial" w:cs="Arial"/>
        </w:rPr>
        <w:t xml:space="preserve">zleca Wykonawcy: …… </w:t>
      </w:r>
    </w:p>
    <w:p w14:paraId="41F03C61" w14:textId="77777777" w:rsidR="00636BAD" w:rsidRPr="00E746D9" w:rsidRDefault="00636BAD" w:rsidP="00636BAD">
      <w:pPr>
        <w:rPr>
          <w:rFonts w:ascii="Arial" w:hAnsi="Arial" w:cs="Arial"/>
        </w:rPr>
      </w:pPr>
      <w:r w:rsidRPr="00E746D9">
        <w:rPr>
          <w:rFonts w:ascii="Arial" w:hAnsi="Arial" w:cs="Arial"/>
        </w:rPr>
        <w:t xml:space="preserve">realizację dostawy … szt. ………….(wskazać nazwę sprzętu) </w:t>
      </w:r>
    </w:p>
    <w:p w14:paraId="384924D0" w14:textId="77777777" w:rsidR="00636BAD" w:rsidRPr="00E746D9" w:rsidRDefault="00636BAD" w:rsidP="00636BAD">
      <w:pPr>
        <w:rPr>
          <w:rFonts w:ascii="Arial" w:hAnsi="Arial" w:cs="Arial"/>
        </w:rPr>
      </w:pPr>
      <w:r w:rsidRPr="00E746D9">
        <w:rPr>
          <w:rFonts w:ascii="Arial" w:hAnsi="Arial" w:cs="Arial"/>
        </w:rPr>
        <w:t xml:space="preserve">Maksymalne wynagrodzenie: ………… zł (słownie: ……………) </w:t>
      </w:r>
    </w:p>
    <w:p w14:paraId="691615A7" w14:textId="77777777" w:rsidR="00636BAD" w:rsidRDefault="00636BAD" w:rsidP="00636BAD">
      <w:pPr>
        <w:rPr>
          <w:rFonts w:ascii="Arial" w:eastAsia="Calibri" w:hAnsi="Arial" w:cs="Arial"/>
          <w:bCs/>
          <w:iCs/>
        </w:rPr>
      </w:pPr>
      <w:r w:rsidRPr="00E746D9">
        <w:rPr>
          <w:rFonts w:ascii="Arial" w:hAnsi="Arial" w:cs="Arial"/>
        </w:rPr>
        <w:t>Termin dostawy zgodny z ofertą Wykonawcy i postanowieniami Umowy.</w:t>
      </w:r>
    </w:p>
    <w:p w14:paraId="691A4756" w14:textId="77777777" w:rsidR="00693E05" w:rsidRPr="00693E05" w:rsidRDefault="00693E05" w:rsidP="00693E05">
      <w:pPr>
        <w:spacing w:after="0"/>
        <w:rPr>
          <w:rFonts w:ascii="Arial" w:hAnsi="Arial" w:cs="Arial"/>
        </w:rPr>
      </w:pPr>
    </w:p>
    <w:p w14:paraId="302F9678" w14:textId="77777777" w:rsidR="00693E05" w:rsidRPr="00693E05" w:rsidRDefault="00693E05" w:rsidP="00693E05">
      <w:pPr>
        <w:spacing w:after="0"/>
        <w:rPr>
          <w:rFonts w:ascii="Arial" w:hAnsi="Arial" w:cs="Arial"/>
        </w:rPr>
      </w:pPr>
    </w:p>
    <w:p w14:paraId="2CAC4679" w14:textId="77777777" w:rsidR="00693E05" w:rsidRPr="00693E05" w:rsidRDefault="00693E05" w:rsidP="00693E05">
      <w:pPr>
        <w:spacing w:after="0"/>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693E05" w:rsidRPr="00693E05" w14:paraId="01448A7D" w14:textId="77777777" w:rsidTr="00F41F33">
        <w:trPr>
          <w:trHeight w:val="42"/>
        </w:trPr>
        <w:tc>
          <w:tcPr>
            <w:tcW w:w="4599" w:type="dxa"/>
            <w:hideMark/>
          </w:tcPr>
          <w:p w14:paraId="6818515E" w14:textId="77777777" w:rsidR="00693E05" w:rsidRPr="00693E05" w:rsidRDefault="00693E05" w:rsidP="00693E05">
            <w:pPr>
              <w:spacing w:after="200" w:line="276" w:lineRule="auto"/>
              <w:rPr>
                <w:rFonts w:ascii="Arial" w:eastAsia="Times New Roman" w:hAnsi="Arial" w:cs="Arial"/>
                <w:b/>
                <w:bCs/>
                <w:lang w:eastAsia="pl-PL"/>
              </w:rPr>
            </w:pPr>
            <w:r w:rsidRPr="00693E05">
              <w:rPr>
                <w:rFonts w:ascii="Arial" w:eastAsia="Times New Roman" w:hAnsi="Arial" w:cs="Arial"/>
                <w:b/>
                <w:bCs/>
                <w:lang w:eastAsia="pl-PL"/>
              </w:rPr>
              <w:t xml:space="preserve">                 WYKONAWCA</w:t>
            </w:r>
          </w:p>
        </w:tc>
        <w:tc>
          <w:tcPr>
            <w:tcW w:w="4599" w:type="dxa"/>
          </w:tcPr>
          <w:p w14:paraId="07F672F2" w14:textId="77777777" w:rsidR="00693E05" w:rsidRPr="00693E05" w:rsidRDefault="00693E05" w:rsidP="00693E05">
            <w:pPr>
              <w:spacing w:after="200" w:line="276" w:lineRule="auto"/>
              <w:rPr>
                <w:rFonts w:ascii="Arial" w:eastAsia="Times New Roman" w:hAnsi="Arial" w:cs="Arial"/>
                <w:b/>
                <w:bCs/>
                <w:lang w:eastAsia="pl-PL"/>
              </w:rPr>
            </w:pPr>
            <w:r w:rsidRPr="00693E05">
              <w:rPr>
                <w:rFonts w:ascii="Arial" w:eastAsia="Times New Roman" w:hAnsi="Arial" w:cs="Arial"/>
                <w:b/>
                <w:bCs/>
                <w:lang w:eastAsia="pl-PL"/>
              </w:rPr>
              <w:t xml:space="preserve">                 ZAMAWIAJĄCY</w:t>
            </w:r>
          </w:p>
          <w:p w14:paraId="14A461B1" w14:textId="77777777" w:rsidR="00693E05" w:rsidRPr="00693E05" w:rsidRDefault="00693E05" w:rsidP="00693E05">
            <w:pPr>
              <w:spacing w:after="200" w:line="276" w:lineRule="auto"/>
              <w:rPr>
                <w:rFonts w:ascii="Arial" w:eastAsia="Times New Roman" w:hAnsi="Arial" w:cs="Arial"/>
                <w:b/>
                <w:bCs/>
                <w:lang w:eastAsia="pl-PL"/>
              </w:rPr>
            </w:pPr>
          </w:p>
        </w:tc>
      </w:tr>
      <w:tr w:rsidR="00693E05" w:rsidRPr="00693E05" w14:paraId="5C5E14F9" w14:textId="77777777" w:rsidTr="00F41F33">
        <w:trPr>
          <w:trHeight w:val="881"/>
        </w:trPr>
        <w:tc>
          <w:tcPr>
            <w:tcW w:w="4599" w:type="dxa"/>
            <w:vAlign w:val="bottom"/>
          </w:tcPr>
          <w:p w14:paraId="3D817FF4" w14:textId="77777777" w:rsidR="00693E05" w:rsidRPr="00693E05" w:rsidRDefault="00693E05" w:rsidP="00693E05">
            <w:pPr>
              <w:spacing w:after="200" w:line="276" w:lineRule="auto"/>
              <w:jc w:val="both"/>
              <w:rPr>
                <w:rFonts w:ascii="Arial" w:eastAsia="Times New Roman" w:hAnsi="Arial" w:cs="Arial"/>
                <w:lang w:eastAsia="pl-PL"/>
              </w:rPr>
            </w:pPr>
          </w:p>
          <w:p w14:paraId="2C16835E" w14:textId="77777777" w:rsidR="00693E05" w:rsidRPr="00693E05" w:rsidRDefault="00693E05" w:rsidP="00693E05">
            <w:pPr>
              <w:spacing w:after="200" w:line="276" w:lineRule="auto"/>
              <w:jc w:val="both"/>
              <w:rPr>
                <w:rFonts w:ascii="Arial" w:eastAsia="Times New Roman" w:hAnsi="Arial" w:cs="Arial"/>
                <w:lang w:eastAsia="pl-PL"/>
              </w:rPr>
            </w:pPr>
          </w:p>
          <w:p w14:paraId="76BA7647" w14:textId="77777777" w:rsidR="00693E05" w:rsidRPr="00693E05" w:rsidRDefault="00693E05" w:rsidP="00693E05">
            <w:pPr>
              <w:spacing w:after="200" w:line="276" w:lineRule="auto"/>
              <w:jc w:val="both"/>
              <w:rPr>
                <w:rFonts w:ascii="Arial" w:eastAsia="Times New Roman" w:hAnsi="Arial" w:cs="Arial"/>
                <w:lang w:eastAsia="pl-PL"/>
              </w:rPr>
            </w:pPr>
          </w:p>
        </w:tc>
        <w:tc>
          <w:tcPr>
            <w:tcW w:w="4599" w:type="dxa"/>
            <w:vAlign w:val="bottom"/>
          </w:tcPr>
          <w:p w14:paraId="6A58666B" w14:textId="77777777" w:rsidR="00693E05" w:rsidRPr="00693E05" w:rsidRDefault="00693E05" w:rsidP="00693E05">
            <w:pPr>
              <w:spacing w:after="200" w:line="276" w:lineRule="auto"/>
              <w:jc w:val="both"/>
              <w:rPr>
                <w:rFonts w:ascii="Arial" w:eastAsia="Times New Roman" w:hAnsi="Arial" w:cs="Arial"/>
                <w:lang w:eastAsia="pl-PL"/>
              </w:rPr>
            </w:pPr>
          </w:p>
        </w:tc>
      </w:tr>
      <w:tr w:rsidR="00693E05" w:rsidRPr="00693E05" w14:paraId="325AC14C" w14:textId="77777777" w:rsidTr="00F41F33">
        <w:trPr>
          <w:trHeight w:val="32"/>
        </w:trPr>
        <w:tc>
          <w:tcPr>
            <w:tcW w:w="4599" w:type="dxa"/>
            <w:vAlign w:val="bottom"/>
          </w:tcPr>
          <w:p w14:paraId="20578933" w14:textId="77777777" w:rsidR="00693E05" w:rsidRPr="00693E05" w:rsidRDefault="00693E05" w:rsidP="00693E05">
            <w:pPr>
              <w:spacing w:after="200" w:line="276" w:lineRule="auto"/>
              <w:jc w:val="both"/>
              <w:rPr>
                <w:rFonts w:ascii="Arial" w:eastAsia="Times New Roman" w:hAnsi="Arial" w:cs="Arial"/>
                <w:lang w:eastAsia="pl-PL"/>
              </w:rPr>
            </w:pPr>
            <w:r w:rsidRPr="00693E05">
              <w:rPr>
                <w:rFonts w:ascii="Arial" w:eastAsia="Times New Roman" w:hAnsi="Arial" w:cs="Arial"/>
                <w:b/>
                <w:bCs/>
                <w:lang w:eastAsia="pl-PL"/>
              </w:rPr>
              <w:t>UZGODNIONO:</w:t>
            </w:r>
          </w:p>
        </w:tc>
        <w:tc>
          <w:tcPr>
            <w:tcW w:w="4599" w:type="dxa"/>
            <w:vAlign w:val="bottom"/>
          </w:tcPr>
          <w:p w14:paraId="59371CDA" w14:textId="77777777" w:rsidR="00693E05" w:rsidRPr="00693E05" w:rsidRDefault="00693E05" w:rsidP="00693E05">
            <w:pPr>
              <w:spacing w:after="200" w:line="276" w:lineRule="auto"/>
              <w:ind w:left="251"/>
              <w:rPr>
                <w:rFonts w:ascii="Arial" w:eastAsia="Times New Roman" w:hAnsi="Arial" w:cs="Arial"/>
                <w:b/>
                <w:bCs/>
                <w:lang w:eastAsia="pl-PL"/>
              </w:rPr>
            </w:pPr>
          </w:p>
        </w:tc>
      </w:tr>
      <w:tr w:rsidR="00693E05" w:rsidRPr="00693E05" w14:paraId="65F7713B" w14:textId="77777777" w:rsidTr="00F41F33">
        <w:trPr>
          <w:trHeight w:val="186"/>
        </w:trPr>
        <w:tc>
          <w:tcPr>
            <w:tcW w:w="4599" w:type="dxa"/>
            <w:vAlign w:val="bottom"/>
          </w:tcPr>
          <w:p w14:paraId="5EB63BE0" w14:textId="77777777" w:rsidR="00693E05" w:rsidRPr="00693E05" w:rsidRDefault="00693E05" w:rsidP="00693E05">
            <w:pPr>
              <w:spacing w:after="200" w:line="276" w:lineRule="auto"/>
              <w:jc w:val="both"/>
              <w:rPr>
                <w:rFonts w:ascii="Arial" w:eastAsia="Times New Roman" w:hAnsi="Arial" w:cs="Arial"/>
                <w:lang w:eastAsia="pl-PL"/>
              </w:rPr>
            </w:pPr>
          </w:p>
          <w:p w14:paraId="1023F438" w14:textId="77777777" w:rsidR="00693E05" w:rsidRPr="00693E05" w:rsidRDefault="00693E05" w:rsidP="00693E05">
            <w:pPr>
              <w:spacing w:after="200" w:line="276" w:lineRule="auto"/>
              <w:jc w:val="both"/>
              <w:rPr>
                <w:rFonts w:ascii="Arial" w:eastAsia="Times New Roman" w:hAnsi="Arial" w:cs="Arial"/>
                <w:lang w:eastAsia="pl-PL"/>
              </w:rPr>
            </w:pPr>
          </w:p>
          <w:p w14:paraId="4E5CB4C7" w14:textId="77777777" w:rsidR="00693E05" w:rsidRPr="00693E05" w:rsidRDefault="00693E05" w:rsidP="00693E05">
            <w:pPr>
              <w:spacing w:after="200" w:line="276" w:lineRule="auto"/>
              <w:jc w:val="both"/>
              <w:rPr>
                <w:rFonts w:ascii="Arial" w:eastAsia="Times New Roman" w:hAnsi="Arial" w:cs="Arial"/>
                <w:lang w:eastAsia="pl-PL"/>
              </w:rPr>
            </w:pPr>
          </w:p>
          <w:p w14:paraId="5590051E" w14:textId="77777777" w:rsidR="00693E05" w:rsidRPr="00693E05" w:rsidRDefault="00693E05" w:rsidP="00693E05">
            <w:pPr>
              <w:spacing w:line="276" w:lineRule="auto"/>
              <w:jc w:val="both"/>
              <w:rPr>
                <w:rFonts w:ascii="Arial" w:eastAsia="Times New Roman" w:hAnsi="Arial" w:cs="Arial"/>
                <w:lang w:eastAsia="pl-PL"/>
              </w:rPr>
            </w:pPr>
            <w:r w:rsidRPr="00693E05">
              <w:rPr>
                <w:rFonts w:ascii="Arial" w:eastAsia="Times New Roman" w:hAnsi="Arial" w:cs="Arial"/>
                <w:lang w:eastAsia="pl-PL"/>
              </w:rPr>
              <w:t>……………………………………………</w:t>
            </w:r>
          </w:p>
          <w:p w14:paraId="11212D0A" w14:textId="77777777" w:rsidR="00693E05" w:rsidRPr="00693E05" w:rsidRDefault="00693E05" w:rsidP="00693E05">
            <w:pPr>
              <w:spacing w:after="200" w:line="276" w:lineRule="auto"/>
              <w:rPr>
                <w:rFonts w:ascii="Arial" w:eastAsia="Times New Roman" w:hAnsi="Arial" w:cs="Arial"/>
                <w:lang w:eastAsia="pl-PL"/>
              </w:rPr>
            </w:pPr>
            <w:r w:rsidRPr="00693E05">
              <w:rPr>
                <w:rFonts w:ascii="Arial" w:eastAsia="Times New Roman" w:hAnsi="Arial" w:cs="Arial"/>
                <w:lang w:eastAsia="pl-PL"/>
              </w:rPr>
              <w:t>Radca prawny</w:t>
            </w:r>
          </w:p>
          <w:p w14:paraId="40C983A4" w14:textId="77777777" w:rsidR="00693E05" w:rsidRPr="00693E05" w:rsidRDefault="00693E05" w:rsidP="00693E05">
            <w:pPr>
              <w:spacing w:after="200" w:line="276" w:lineRule="auto"/>
              <w:jc w:val="center"/>
              <w:rPr>
                <w:rFonts w:ascii="Arial" w:eastAsia="Times New Roman" w:hAnsi="Arial" w:cs="Arial"/>
                <w:lang w:eastAsia="pl-PL"/>
              </w:rPr>
            </w:pPr>
          </w:p>
          <w:p w14:paraId="0DCC0E76" w14:textId="77777777" w:rsidR="00693E05" w:rsidRPr="00693E05" w:rsidRDefault="00693E05" w:rsidP="00693E05">
            <w:pPr>
              <w:spacing w:after="200" w:line="276" w:lineRule="auto"/>
              <w:jc w:val="both"/>
              <w:rPr>
                <w:rFonts w:ascii="Arial" w:eastAsia="Times New Roman" w:hAnsi="Arial" w:cs="Arial"/>
                <w:lang w:eastAsia="pl-PL"/>
              </w:rPr>
            </w:pPr>
          </w:p>
        </w:tc>
        <w:tc>
          <w:tcPr>
            <w:tcW w:w="4599" w:type="dxa"/>
            <w:vAlign w:val="bottom"/>
          </w:tcPr>
          <w:p w14:paraId="68537D36" w14:textId="77777777" w:rsidR="00693E05" w:rsidRPr="00693E05" w:rsidRDefault="00693E05" w:rsidP="00693E05">
            <w:pPr>
              <w:spacing w:after="200" w:line="276" w:lineRule="auto"/>
              <w:rPr>
                <w:rFonts w:ascii="Arial" w:eastAsia="Times New Roman" w:hAnsi="Arial" w:cs="Arial"/>
                <w:lang w:eastAsia="pl-PL"/>
              </w:rPr>
            </w:pPr>
          </w:p>
        </w:tc>
      </w:tr>
      <w:tr w:rsidR="00693E05" w:rsidRPr="00693E05" w14:paraId="44C9FB64" w14:textId="77777777" w:rsidTr="00F41F33">
        <w:trPr>
          <w:trHeight w:val="219"/>
        </w:trPr>
        <w:tc>
          <w:tcPr>
            <w:tcW w:w="4599" w:type="dxa"/>
            <w:vAlign w:val="bottom"/>
          </w:tcPr>
          <w:p w14:paraId="60BFE4DC" w14:textId="77777777" w:rsidR="00693E05" w:rsidRPr="00693E05" w:rsidRDefault="00693E05" w:rsidP="00693E05">
            <w:pPr>
              <w:spacing w:line="276" w:lineRule="auto"/>
              <w:jc w:val="both"/>
              <w:rPr>
                <w:rFonts w:ascii="Arial" w:eastAsia="Times New Roman" w:hAnsi="Arial" w:cs="Arial"/>
                <w:lang w:eastAsia="pl-PL"/>
              </w:rPr>
            </w:pPr>
            <w:r w:rsidRPr="00693E05">
              <w:rPr>
                <w:rFonts w:ascii="Arial" w:eastAsia="Times New Roman" w:hAnsi="Arial" w:cs="Arial"/>
                <w:lang w:eastAsia="pl-PL"/>
              </w:rPr>
              <w:t>……………………………………………</w:t>
            </w:r>
          </w:p>
          <w:p w14:paraId="3CBBB280" w14:textId="77777777" w:rsidR="00693E05" w:rsidRPr="00693E05" w:rsidRDefault="00693E05" w:rsidP="00693E05">
            <w:pPr>
              <w:spacing w:after="200" w:line="276" w:lineRule="auto"/>
              <w:jc w:val="both"/>
              <w:rPr>
                <w:rFonts w:ascii="Arial" w:eastAsia="Times New Roman" w:hAnsi="Arial" w:cs="Arial"/>
                <w:lang w:eastAsia="pl-PL"/>
              </w:rPr>
            </w:pPr>
            <w:r w:rsidRPr="00693E05">
              <w:rPr>
                <w:rFonts w:ascii="Arial" w:eastAsia="Times New Roman" w:hAnsi="Arial" w:cs="Arial"/>
                <w:lang w:eastAsia="pl-PL"/>
              </w:rPr>
              <w:t>Główny Księgowy</w:t>
            </w:r>
          </w:p>
        </w:tc>
        <w:tc>
          <w:tcPr>
            <w:tcW w:w="4599" w:type="dxa"/>
            <w:vAlign w:val="bottom"/>
          </w:tcPr>
          <w:p w14:paraId="07BBA588" w14:textId="77777777" w:rsidR="00693E05" w:rsidRPr="00693E05" w:rsidRDefault="00693E05" w:rsidP="00693E05">
            <w:pPr>
              <w:spacing w:after="200" w:line="276" w:lineRule="auto"/>
              <w:jc w:val="center"/>
              <w:rPr>
                <w:rFonts w:ascii="Arial" w:eastAsia="Times New Roman" w:hAnsi="Arial" w:cs="Arial"/>
                <w:lang w:eastAsia="pl-PL"/>
              </w:rPr>
            </w:pPr>
          </w:p>
        </w:tc>
      </w:tr>
    </w:tbl>
    <w:p w14:paraId="13BE12E2" w14:textId="77777777" w:rsidR="00693E05" w:rsidRPr="00693E05" w:rsidRDefault="00693E05" w:rsidP="00693E05">
      <w:pPr>
        <w:spacing w:after="0"/>
        <w:sectPr w:rsidR="00693E05" w:rsidRPr="00693E05" w:rsidSect="00693E05">
          <w:pgSz w:w="11906" w:h="16838"/>
          <w:pgMar w:top="1134" w:right="1134" w:bottom="1134" w:left="1701" w:header="709" w:footer="709" w:gutter="0"/>
          <w:cols w:space="708"/>
        </w:sectPr>
      </w:pPr>
    </w:p>
    <w:p w14:paraId="7ABC234A" w14:textId="51023B6F" w:rsidR="00FE44B2" w:rsidRPr="00AC71DC" w:rsidRDefault="00FE44B2" w:rsidP="00AC71DC">
      <w:pPr>
        <w:jc w:val="right"/>
        <w:rPr>
          <w:rFonts w:ascii="Arial" w:hAnsi="Arial" w:cs="Arial"/>
          <w:b/>
        </w:rPr>
      </w:pPr>
      <w:r w:rsidRPr="00ED6D73">
        <w:rPr>
          <w:rFonts w:ascii="Arial" w:eastAsia="Times New Roman" w:hAnsi="Arial" w:cs="Arial"/>
          <w:b/>
          <w:bCs/>
          <w:sz w:val="24"/>
          <w:szCs w:val="24"/>
          <w:lang w:eastAsia="pl-PL"/>
        </w:rPr>
        <w:lastRenderedPageBreak/>
        <w:t xml:space="preserve">Załącznik nr </w:t>
      </w:r>
      <w:r w:rsidR="00CF2ACA">
        <w:rPr>
          <w:rFonts w:ascii="Arial" w:eastAsia="Times New Roman" w:hAnsi="Arial" w:cs="Arial"/>
          <w:b/>
          <w:bCs/>
          <w:sz w:val="24"/>
          <w:szCs w:val="24"/>
          <w:lang w:eastAsia="pl-PL"/>
        </w:rPr>
        <w:t>9</w:t>
      </w:r>
      <w:r w:rsidRPr="00ED6D73">
        <w:rPr>
          <w:rFonts w:ascii="Arial" w:eastAsia="Times New Roman" w:hAnsi="Arial" w:cs="Arial"/>
          <w:b/>
          <w:bCs/>
          <w:sz w:val="24"/>
          <w:szCs w:val="24"/>
          <w:lang w:eastAsia="pl-PL"/>
        </w:rPr>
        <w:t xml:space="preserve"> do SWZ</w:t>
      </w:r>
    </w:p>
    <w:p w14:paraId="1EA2B489" w14:textId="77777777" w:rsidR="00FE44B2" w:rsidRPr="00C65152" w:rsidRDefault="00C65152" w:rsidP="00C65152">
      <w:pPr>
        <w:suppressAutoHyphens/>
        <w:spacing w:before="120"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62F4BFEA" w14:textId="77777777" w:rsidR="00C65152" w:rsidRPr="00C65152" w:rsidRDefault="00E156FC" w:rsidP="00C65152">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C65152">
        <w:rPr>
          <w:rFonts w:ascii="Arial" w:eastAsia="Times New Roman" w:hAnsi="Arial" w:cs="Arial"/>
          <w:sz w:val="16"/>
          <w:szCs w:val="16"/>
          <w:lang w:eastAsia="pl-PL"/>
        </w:rPr>
        <w:t>n</w:t>
      </w:r>
      <w:r w:rsidR="00C65152" w:rsidRPr="00C65152">
        <w:rPr>
          <w:rFonts w:ascii="Arial" w:eastAsia="Times New Roman" w:hAnsi="Arial" w:cs="Arial"/>
          <w:sz w:val="16"/>
          <w:szCs w:val="16"/>
          <w:lang w:eastAsia="pl-PL"/>
        </w:rPr>
        <w:t>azwa Wykonawcy</w:t>
      </w:r>
    </w:p>
    <w:p w14:paraId="62734D2C" w14:textId="77777777" w:rsidR="00C65152" w:rsidRPr="00C65152" w:rsidRDefault="00C65152" w:rsidP="00FE44B2">
      <w:pPr>
        <w:suppressAutoHyphens/>
        <w:spacing w:before="120" w:after="120" w:line="240" w:lineRule="auto"/>
        <w:jc w:val="both"/>
        <w:rPr>
          <w:rFonts w:ascii="Arial" w:eastAsia="Times New Roman" w:hAnsi="Arial" w:cs="Arial"/>
          <w:sz w:val="16"/>
          <w:szCs w:val="16"/>
          <w:lang w:eastAsia="pl-PL"/>
        </w:rPr>
      </w:pPr>
    </w:p>
    <w:p w14:paraId="7C6470AA" w14:textId="77777777" w:rsidR="00C65152" w:rsidRPr="00C65152" w:rsidRDefault="00C65152" w:rsidP="00C65152">
      <w:pPr>
        <w:suppressAutoHyphens/>
        <w:spacing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3443283D" w14:textId="77777777" w:rsidR="00C65152" w:rsidRPr="00C65152" w:rsidRDefault="00E156FC" w:rsidP="00E156FC">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C65152" w:rsidRPr="00C65152">
        <w:rPr>
          <w:rFonts w:ascii="Arial" w:eastAsia="Times New Roman" w:hAnsi="Arial" w:cs="Arial"/>
          <w:sz w:val="16"/>
          <w:szCs w:val="16"/>
          <w:lang w:eastAsia="pl-PL"/>
        </w:rPr>
        <w:t>adres</w:t>
      </w:r>
    </w:p>
    <w:p w14:paraId="0F6B7704" w14:textId="77777777" w:rsidR="005845F6" w:rsidRPr="001B2320" w:rsidRDefault="005845F6" w:rsidP="001B2320">
      <w:pPr>
        <w:suppressAutoHyphens/>
        <w:spacing w:after="0" w:line="240" w:lineRule="atLeast"/>
        <w:jc w:val="center"/>
        <w:rPr>
          <w:rFonts w:ascii="Arial" w:eastAsia="Times New Roman" w:hAnsi="Arial" w:cs="Arial"/>
          <w:b/>
          <w:sz w:val="24"/>
          <w:szCs w:val="24"/>
          <w:lang w:eastAsia="pl-PL"/>
        </w:rPr>
      </w:pPr>
      <w:r w:rsidRPr="00ED6D73">
        <w:rPr>
          <w:rFonts w:ascii="Arial" w:eastAsia="Times New Roman" w:hAnsi="Arial" w:cs="Arial"/>
          <w:b/>
          <w:sz w:val="24"/>
          <w:szCs w:val="24"/>
          <w:lang w:eastAsia="pl-PL"/>
        </w:rPr>
        <w:t xml:space="preserve">WYKAZ </w:t>
      </w:r>
      <w:r>
        <w:rPr>
          <w:rFonts w:ascii="Arial" w:eastAsia="Times New Roman" w:hAnsi="Arial" w:cs="Arial"/>
          <w:b/>
          <w:snapToGrid w:val="0"/>
          <w:sz w:val="24"/>
          <w:szCs w:val="24"/>
          <w:lang w:eastAsia="pl-PL"/>
        </w:rPr>
        <w:t>dostaw</w:t>
      </w:r>
      <w:r w:rsidRPr="00ED6D73">
        <w:rPr>
          <w:rFonts w:ascii="Arial" w:eastAsia="Times New Roman" w:hAnsi="Arial" w:cs="Arial"/>
          <w:b/>
          <w:snapToGrid w:val="0"/>
          <w:sz w:val="24"/>
          <w:szCs w:val="24"/>
          <w:lang w:eastAsia="pl-PL"/>
        </w:rPr>
        <w:t xml:space="preserve"> </w:t>
      </w:r>
      <w:r w:rsidR="006E1C1D">
        <w:rPr>
          <w:rFonts w:ascii="Arial" w:eastAsia="Times New Roman" w:hAnsi="Arial" w:cs="Arial"/>
          <w:b/>
          <w:snapToGrid w:val="0"/>
          <w:sz w:val="24"/>
          <w:szCs w:val="24"/>
          <w:lang w:eastAsia="pl-PL"/>
        </w:rPr>
        <w:t>dla części ………….</w:t>
      </w:r>
    </w:p>
    <w:p w14:paraId="28C1998A" w14:textId="77777777" w:rsidR="005845F6" w:rsidRPr="00ED6D73" w:rsidRDefault="005845F6" w:rsidP="005845F6">
      <w:pPr>
        <w:tabs>
          <w:tab w:val="left" w:pos="709"/>
          <w:tab w:val="left" w:pos="1276"/>
          <w:tab w:val="left" w:pos="1843"/>
        </w:tabs>
        <w:suppressAutoHyphens/>
        <w:spacing w:after="0" w:line="240" w:lineRule="auto"/>
        <w:rPr>
          <w:rFonts w:ascii="Arial" w:eastAsia="Times New Roman" w:hAnsi="Arial" w:cs="Arial"/>
          <w:b/>
          <w:bCs/>
          <w:color w:val="000000"/>
          <w:lang w:eastAsia="pl-PL"/>
        </w:rPr>
      </w:pPr>
      <w:r w:rsidRPr="00ED6D73">
        <w:rPr>
          <w:rFonts w:ascii="Arial" w:eastAsia="Times New Roman" w:hAnsi="Arial" w:cs="Arial"/>
          <w:b/>
          <w:snapToGrid w:val="0"/>
          <w:sz w:val="24"/>
          <w:szCs w:val="24"/>
          <w:lang w:eastAsia="pl-PL"/>
        </w:rPr>
        <w:t xml:space="preserve">    </w:t>
      </w:r>
    </w:p>
    <w:tbl>
      <w:tblPr>
        <w:tblpPr w:leftFromText="141" w:rightFromText="141" w:vertAnchor="text" w:horzAnchor="margin" w:tblpY="-66"/>
        <w:tblW w:w="141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984"/>
        <w:gridCol w:w="3182"/>
        <w:gridCol w:w="1985"/>
        <w:gridCol w:w="2551"/>
        <w:gridCol w:w="3969"/>
      </w:tblGrid>
      <w:tr w:rsidR="005845F6" w:rsidRPr="00ED6D73" w14:paraId="5DEB37D1" w14:textId="77777777" w:rsidTr="00BA2633">
        <w:trPr>
          <w:cantSplit/>
          <w:trHeight w:val="1273"/>
        </w:trPr>
        <w:tc>
          <w:tcPr>
            <w:tcW w:w="496" w:type="dxa"/>
            <w:tcBorders>
              <w:top w:val="single" w:sz="4" w:space="0" w:color="auto"/>
              <w:left w:val="single" w:sz="6" w:space="0" w:color="auto"/>
              <w:bottom w:val="single" w:sz="6" w:space="0" w:color="auto"/>
              <w:right w:val="single" w:sz="6" w:space="0" w:color="auto"/>
            </w:tcBorders>
            <w:vAlign w:val="center"/>
            <w:hideMark/>
          </w:tcPr>
          <w:p w14:paraId="262C08BE"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L.p.</w:t>
            </w:r>
          </w:p>
        </w:tc>
        <w:tc>
          <w:tcPr>
            <w:tcW w:w="1984" w:type="dxa"/>
            <w:tcBorders>
              <w:top w:val="single" w:sz="4" w:space="0" w:color="auto"/>
              <w:left w:val="nil"/>
              <w:bottom w:val="single" w:sz="6" w:space="0" w:color="auto"/>
              <w:right w:val="single" w:sz="6" w:space="0" w:color="auto"/>
            </w:tcBorders>
            <w:vAlign w:val="center"/>
            <w:hideMark/>
          </w:tcPr>
          <w:p w14:paraId="0258310D"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Przedmiot </w:t>
            </w:r>
            <w:r>
              <w:rPr>
                <w:rFonts w:ascii="Arial" w:eastAsia="Times New Roman" w:hAnsi="Arial" w:cs="Arial"/>
                <w:b/>
                <w:snapToGrid w:val="0"/>
                <w:sz w:val="18"/>
                <w:szCs w:val="24"/>
                <w:lang w:eastAsia="pl-PL"/>
              </w:rPr>
              <w:t>dostawy</w:t>
            </w:r>
          </w:p>
        </w:tc>
        <w:tc>
          <w:tcPr>
            <w:tcW w:w="3182" w:type="dxa"/>
            <w:tcBorders>
              <w:top w:val="single" w:sz="4" w:space="0" w:color="auto"/>
              <w:left w:val="single" w:sz="4" w:space="0" w:color="auto"/>
              <w:right w:val="single" w:sz="4" w:space="0" w:color="auto"/>
            </w:tcBorders>
            <w:vAlign w:val="center"/>
          </w:tcPr>
          <w:p w14:paraId="0C5E72E7" w14:textId="77777777" w:rsidR="005845F6"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Odbiorca – podmiot, </w:t>
            </w:r>
          </w:p>
          <w:p w14:paraId="1E6ABDB9"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rzecz którego wykonano zamówienie</w:t>
            </w:r>
          </w:p>
          <w:p w14:paraId="7FFD1658"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(nazwa, adres)</w:t>
            </w:r>
          </w:p>
        </w:tc>
        <w:tc>
          <w:tcPr>
            <w:tcW w:w="1985" w:type="dxa"/>
            <w:tcBorders>
              <w:top w:val="single" w:sz="4" w:space="0" w:color="auto"/>
              <w:left w:val="single" w:sz="4" w:space="0" w:color="auto"/>
              <w:right w:val="single" w:sz="8" w:space="0" w:color="auto"/>
            </w:tcBorders>
            <w:vAlign w:val="center"/>
            <w:hideMark/>
          </w:tcPr>
          <w:p w14:paraId="2B4F2F1C"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Data wykonania zamówienia</w:t>
            </w:r>
          </w:p>
          <w:p w14:paraId="17CF0E14"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p>
        </w:tc>
        <w:tc>
          <w:tcPr>
            <w:tcW w:w="2551" w:type="dxa"/>
            <w:tcBorders>
              <w:top w:val="single" w:sz="4" w:space="0" w:color="auto"/>
              <w:left w:val="single" w:sz="8" w:space="0" w:color="auto"/>
              <w:right w:val="single" w:sz="8" w:space="0" w:color="auto"/>
            </w:tcBorders>
            <w:vAlign w:val="center"/>
          </w:tcPr>
          <w:p w14:paraId="7D5BE4FC"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Wartość </w:t>
            </w:r>
            <w:r>
              <w:rPr>
                <w:rFonts w:ascii="Arial" w:eastAsia="Times New Roman" w:hAnsi="Arial" w:cs="Arial"/>
                <w:b/>
                <w:snapToGrid w:val="0"/>
                <w:sz w:val="18"/>
                <w:szCs w:val="24"/>
                <w:lang w:eastAsia="pl-PL"/>
              </w:rPr>
              <w:t>dostawy</w:t>
            </w:r>
          </w:p>
          <w:p w14:paraId="496CA1F0"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(brutto w PLN)</w:t>
            </w:r>
          </w:p>
        </w:tc>
        <w:tc>
          <w:tcPr>
            <w:tcW w:w="3969" w:type="dxa"/>
            <w:tcBorders>
              <w:top w:val="single" w:sz="4" w:space="0" w:color="auto"/>
              <w:left w:val="single" w:sz="8" w:space="0" w:color="auto"/>
              <w:right w:val="single" w:sz="4" w:space="0" w:color="auto"/>
            </w:tcBorders>
            <w:vAlign w:val="center"/>
            <w:hideMark/>
          </w:tcPr>
          <w:p w14:paraId="678D60E8" w14:textId="77777777" w:rsidR="005845F6"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Nazwa podmiotu, </w:t>
            </w:r>
          </w:p>
          <w:p w14:paraId="35CB93A0"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zasobach którego Wykonawca polega</w:t>
            </w:r>
          </w:p>
        </w:tc>
      </w:tr>
      <w:tr w:rsidR="005845F6" w:rsidRPr="00ED6D73" w14:paraId="65F47E60" w14:textId="77777777" w:rsidTr="00BA2633">
        <w:trPr>
          <w:cantSplit/>
        </w:trPr>
        <w:tc>
          <w:tcPr>
            <w:tcW w:w="496" w:type="dxa"/>
            <w:tcBorders>
              <w:top w:val="nil"/>
              <w:left w:val="single" w:sz="6" w:space="0" w:color="auto"/>
              <w:bottom w:val="single" w:sz="6" w:space="0" w:color="auto"/>
              <w:right w:val="single" w:sz="6" w:space="0" w:color="auto"/>
            </w:tcBorders>
            <w:vAlign w:val="center"/>
            <w:hideMark/>
          </w:tcPr>
          <w:p w14:paraId="23C92CD6"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1.</w:t>
            </w:r>
          </w:p>
        </w:tc>
        <w:tc>
          <w:tcPr>
            <w:tcW w:w="1984" w:type="dxa"/>
            <w:tcBorders>
              <w:top w:val="nil"/>
              <w:left w:val="nil"/>
              <w:bottom w:val="single" w:sz="6" w:space="0" w:color="auto"/>
              <w:right w:val="single" w:sz="6" w:space="0" w:color="auto"/>
            </w:tcBorders>
            <w:vAlign w:val="center"/>
            <w:hideMark/>
          </w:tcPr>
          <w:p w14:paraId="77C9D466"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2.</w:t>
            </w:r>
          </w:p>
        </w:tc>
        <w:tc>
          <w:tcPr>
            <w:tcW w:w="3182" w:type="dxa"/>
            <w:tcBorders>
              <w:top w:val="single" w:sz="6" w:space="0" w:color="auto"/>
              <w:left w:val="nil"/>
              <w:bottom w:val="single" w:sz="6" w:space="0" w:color="auto"/>
              <w:right w:val="single" w:sz="6" w:space="0" w:color="auto"/>
            </w:tcBorders>
          </w:tcPr>
          <w:p w14:paraId="14E631E9"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3.</w:t>
            </w:r>
          </w:p>
        </w:tc>
        <w:tc>
          <w:tcPr>
            <w:tcW w:w="1985" w:type="dxa"/>
            <w:tcBorders>
              <w:top w:val="single" w:sz="6" w:space="0" w:color="auto"/>
              <w:left w:val="single" w:sz="6" w:space="0" w:color="auto"/>
              <w:bottom w:val="single" w:sz="6" w:space="0" w:color="auto"/>
              <w:right w:val="single" w:sz="8" w:space="0" w:color="auto"/>
            </w:tcBorders>
          </w:tcPr>
          <w:p w14:paraId="5E157E00"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4.</w:t>
            </w:r>
          </w:p>
        </w:tc>
        <w:tc>
          <w:tcPr>
            <w:tcW w:w="2551" w:type="dxa"/>
            <w:tcBorders>
              <w:top w:val="single" w:sz="8" w:space="0" w:color="auto"/>
              <w:left w:val="single" w:sz="8" w:space="0" w:color="auto"/>
              <w:bottom w:val="single" w:sz="8" w:space="0" w:color="auto"/>
              <w:right w:val="single" w:sz="8" w:space="0" w:color="auto"/>
            </w:tcBorders>
          </w:tcPr>
          <w:p w14:paraId="798FB557"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5.</w:t>
            </w:r>
          </w:p>
        </w:tc>
        <w:tc>
          <w:tcPr>
            <w:tcW w:w="3969" w:type="dxa"/>
            <w:tcBorders>
              <w:top w:val="single" w:sz="6" w:space="0" w:color="auto"/>
              <w:left w:val="single" w:sz="8" w:space="0" w:color="auto"/>
              <w:bottom w:val="single" w:sz="6" w:space="0" w:color="auto"/>
              <w:right w:val="single" w:sz="4" w:space="0" w:color="auto"/>
            </w:tcBorders>
            <w:vAlign w:val="center"/>
          </w:tcPr>
          <w:p w14:paraId="192CC7AA"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6.</w:t>
            </w:r>
          </w:p>
        </w:tc>
      </w:tr>
      <w:tr w:rsidR="005845F6" w:rsidRPr="00ED6D73" w14:paraId="73BEC963" w14:textId="77777777" w:rsidTr="00BA2633">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6FA11CDD"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hideMark/>
          </w:tcPr>
          <w:p w14:paraId="12DD2B05" w14:textId="77777777" w:rsidR="005845F6" w:rsidRPr="00ED6D73" w:rsidRDefault="005845F6" w:rsidP="00BA2633">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9C82579"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hideMark/>
          </w:tcPr>
          <w:p w14:paraId="1E5277D0"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5CCB2CC5"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798162F8"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5845F6" w:rsidRPr="00ED6D73" w14:paraId="436F84D7" w14:textId="77777777" w:rsidTr="00BA2633">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7940E08F"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tcPr>
          <w:p w14:paraId="48F3C90E" w14:textId="77777777" w:rsidR="005845F6" w:rsidRPr="00ED6D73" w:rsidRDefault="005845F6" w:rsidP="00BA2633">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B7508B5"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tcPr>
          <w:p w14:paraId="63DBF3CC"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0824D678"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084468A7"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5845F6" w:rsidRPr="00ED6D73" w14:paraId="58F396AC" w14:textId="77777777" w:rsidTr="00BA2633">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28481276"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6FF8F0FC" w14:textId="77777777" w:rsidR="005845F6" w:rsidRPr="00ED6D73" w:rsidRDefault="005845F6" w:rsidP="00BA2633">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3C41F59F"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4978BB30"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37B205E4" w14:textId="77777777" w:rsidR="005845F6" w:rsidRPr="00ED6D73" w:rsidRDefault="005845F6" w:rsidP="00BA2633">
            <w:pPr>
              <w:tabs>
                <w:tab w:val="left" w:pos="1560"/>
              </w:tabs>
              <w:suppressAutoHyphens/>
              <w:spacing w:after="0" w:line="240" w:lineRule="auto"/>
              <w:ind w:right="-1"/>
              <w:jc w:val="both"/>
              <w:rPr>
                <w:rFonts w:ascii="Arial" w:eastAsia="Times New Roman" w:hAnsi="Arial" w:cs="Arial"/>
                <w:b/>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tcPr>
          <w:p w14:paraId="4398D36B" w14:textId="77777777" w:rsidR="005845F6" w:rsidRPr="00ED6D73" w:rsidRDefault="005845F6" w:rsidP="00BA2633">
            <w:pPr>
              <w:tabs>
                <w:tab w:val="left" w:pos="1560"/>
              </w:tabs>
              <w:suppressAutoHyphens/>
              <w:spacing w:after="0" w:line="240" w:lineRule="auto"/>
              <w:ind w:right="-1"/>
              <w:jc w:val="both"/>
              <w:rPr>
                <w:rFonts w:ascii="Arial" w:eastAsia="Times New Roman" w:hAnsi="Arial" w:cs="Arial"/>
                <w:b/>
                <w:sz w:val="18"/>
                <w:szCs w:val="18"/>
                <w:lang w:eastAsia="pl-PL"/>
              </w:rPr>
            </w:pPr>
          </w:p>
        </w:tc>
      </w:tr>
      <w:tr w:rsidR="005845F6" w:rsidRPr="00ED6D73" w14:paraId="08017F09" w14:textId="77777777" w:rsidTr="00BA2633">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13E8266B"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4C1699DB" w14:textId="77777777" w:rsidR="005845F6" w:rsidRPr="00ED6D73" w:rsidRDefault="005845F6" w:rsidP="00BA2633">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1A194F3C"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5801811E"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4CC35150" w14:textId="77777777" w:rsidR="005845F6" w:rsidRPr="00ED6D73" w:rsidRDefault="005845F6" w:rsidP="00BA2633">
            <w:pPr>
              <w:suppressAutoHyphens/>
              <w:spacing w:after="0" w:line="240" w:lineRule="auto"/>
              <w:rPr>
                <w:rFonts w:ascii="Arial" w:eastAsia="Times New Roman" w:hAnsi="Arial" w:cs="Arial"/>
                <w:snapToGrid w:val="0"/>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vAlign w:val="center"/>
          </w:tcPr>
          <w:p w14:paraId="7C1335BD" w14:textId="77777777" w:rsidR="005845F6" w:rsidRPr="00ED6D73" w:rsidRDefault="005845F6" w:rsidP="00BA2633">
            <w:pPr>
              <w:suppressAutoHyphens/>
              <w:spacing w:after="0" w:line="240" w:lineRule="auto"/>
              <w:rPr>
                <w:rFonts w:ascii="Arial" w:eastAsia="Times New Roman" w:hAnsi="Arial" w:cs="Arial"/>
                <w:snapToGrid w:val="0"/>
                <w:sz w:val="18"/>
                <w:szCs w:val="18"/>
                <w:lang w:eastAsia="pl-PL"/>
              </w:rPr>
            </w:pPr>
          </w:p>
        </w:tc>
      </w:tr>
    </w:tbl>
    <w:p w14:paraId="3C733AFC" w14:textId="77777777" w:rsidR="005845F6" w:rsidRPr="00ED6D73" w:rsidRDefault="005845F6" w:rsidP="005845F6">
      <w:pPr>
        <w:suppressAutoHyphens/>
        <w:spacing w:after="0" w:line="240" w:lineRule="auto"/>
        <w:jc w:val="center"/>
        <w:rPr>
          <w:rFonts w:ascii="Arial" w:eastAsia="Times New Roman" w:hAnsi="Arial" w:cs="Arial"/>
          <w:b/>
          <w:snapToGrid w:val="0"/>
          <w:sz w:val="16"/>
          <w:szCs w:val="16"/>
          <w:lang w:eastAsia="pl-PL"/>
        </w:rPr>
      </w:pPr>
    </w:p>
    <w:p w14:paraId="2BAAB0A9" w14:textId="77777777" w:rsidR="005845F6" w:rsidRDefault="005845F6" w:rsidP="005845F6">
      <w:pPr>
        <w:suppressAutoHyphens/>
        <w:spacing w:after="0" w:line="240" w:lineRule="auto"/>
        <w:jc w:val="both"/>
        <w:rPr>
          <w:rFonts w:ascii="Arial" w:eastAsia="Times New Roman" w:hAnsi="Arial" w:cs="Arial"/>
          <w:b/>
          <w:snapToGrid w:val="0"/>
          <w:sz w:val="16"/>
          <w:szCs w:val="16"/>
          <w:lang w:eastAsia="pl-PL"/>
        </w:rPr>
      </w:pPr>
    </w:p>
    <w:p w14:paraId="4E481870" w14:textId="77777777" w:rsidR="00583E22" w:rsidRDefault="00583E22" w:rsidP="005845F6">
      <w:pPr>
        <w:suppressAutoHyphens/>
        <w:spacing w:after="0" w:line="240" w:lineRule="auto"/>
        <w:jc w:val="both"/>
        <w:rPr>
          <w:rFonts w:ascii="Arial" w:eastAsia="Times New Roman" w:hAnsi="Arial" w:cs="Arial"/>
          <w:b/>
          <w:snapToGrid w:val="0"/>
          <w:sz w:val="16"/>
          <w:szCs w:val="16"/>
          <w:lang w:eastAsia="pl-PL"/>
        </w:rPr>
      </w:pPr>
    </w:p>
    <w:p w14:paraId="3EDE60BF" w14:textId="77777777" w:rsidR="00583E22" w:rsidRPr="00ED6D73" w:rsidRDefault="00583E22" w:rsidP="005845F6">
      <w:pPr>
        <w:suppressAutoHyphens/>
        <w:spacing w:after="0" w:line="240" w:lineRule="auto"/>
        <w:jc w:val="both"/>
        <w:rPr>
          <w:rFonts w:ascii="Arial" w:eastAsia="Times New Roman" w:hAnsi="Arial" w:cs="Arial"/>
          <w:b/>
          <w:snapToGrid w:val="0"/>
          <w:sz w:val="16"/>
          <w:szCs w:val="16"/>
          <w:lang w:eastAsia="pl-PL"/>
        </w:rPr>
      </w:pPr>
    </w:p>
    <w:p w14:paraId="743253FA" w14:textId="77777777" w:rsidR="005845F6" w:rsidRPr="00ED6D73" w:rsidRDefault="005845F6" w:rsidP="00042956">
      <w:pPr>
        <w:suppressAutoHyphens/>
        <w:spacing w:after="0"/>
        <w:jc w:val="both"/>
        <w:rPr>
          <w:rFonts w:ascii="Arial" w:hAnsi="Arial" w:cs="Arial"/>
          <w:bCs/>
          <w:sz w:val="24"/>
          <w:szCs w:val="24"/>
        </w:rPr>
      </w:pPr>
      <w:r w:rsidRPr="00ED6D73">
        <w:rPr>
          <w:rFonts w:ascii="Arial" w:hAnsi="Arial" w:cs="Arial"/>
          <w:bCs/>
          <w:sz w:val="24"/>
          <w:szCs w:val="24"/>
        </w:rPr>
        <w:t xml:space="preserve">……………, dn.…………………                   </w:t>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9E7DF7">
        <w:rPr>
          <w:rFonts w:ascii="Arial" w:hAnsi="Arial" w:cs="Arial"/>
          <w:bCs/>
          <w:sz w:val="24"/>
          <w:szCs w:val="24"/>
        </w:rPr>
        <w:tab/>
      </w:r>
      <w:r w:rsidRPr="00ED6D73">
        <w:rPr>
          <w:rFonts w:ascii="Arial" w:hAnsi="Arial" w:cs="Arial"/>
          <w:bCs/>
          <w:sz w:val="24"/>
          <w:szCs w:val="24"/>
        </w:rPr>
        <w:t>……………………………………</w:t>
      </w:r>
    </w:p>
    <w:p w14:paraId="49CCA0CB" w14:textId="77777777" w:rsidR="00446BFC" w:rsidRPr="00583E22" w:rsidRDefault="005845F6" w:rsidP="00446BFC">
      <w:pPr>
        <w:suppressAutoHyphens/>
        <w:spacing w:after="0" w:line="240" w:lineRule="auto"/>
        <w:ind w:left="3969"/>
        <w:rPr>
          <w:rFonts w:ascii="Arial" w:hAnsi="Arial" w:cs="Arial"/>
          <w:i/>
          <w:sz w:val="16"/>
          <w:szCs w:val="16"/>
        </w:rPr>
      </w:pPr>
      <w:r>
        <w:rPr>
          <w:rFonts w:ascii="Arial" w:hAnsi="Arial" w:cs="Arial"/>
          <w:i/>
          <w:sz w:val="18"/>
          <w:szCs w:val="18"/>
        </w:rPr>
        <w:t xml:space="preserve">                  </w:t>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9E7DF7">
        <w:rPr>
          <w:rFonts w:ascii="Arial" w:hAnsi="Arial" w:cs="Arial"/>
          <w:i/>
          <w:sz w:val="18"/>
          <w:szCs w:val="18"/>
        </w:rPr>
        <w:tab/>
      </w:r>
      <w:r w:rsidR="00446BFC" w:rsidRPr="00583E22">
        <w:rPr>
          <w:rFonts w:ascii="Arial" w:hAnsi="Arial" w:cs="Arial"/>
          <w:i/>
          <w:sz w:val="16"/>
          <w:szCs w:val="16"/>
        </w:rPr>
        <w:t xml:space="preserve">Znak graficzny kwalifikowanego podpisu elektronicznego </w:t>
      </w:r>
      <w:r w:rsidR="00B95CB3">
        <w:rPr>
          <w:rStyle w:val="Odwoanieprzypisudolnego"/>
          <w:rFonts w:ascii="Arial" w:hAnsi="Arial" w:cs="Arial"/>
          <w:i/>
          <w:sz w:val="16"/>
          <w:szCs w:val="16"/>
        </w:rPr>
        <w:footnoteReference w:id="7"/>
      </w:r>
    </w:p>
    <w:p w14:paraId="4CCE5B8A" w14:textId="77777777" w:rsidR="00583E22" w:rsidRPr="00583E22" w:rsidRDefault="00446BFC" w:rsidP="009E7DF7">
      <w:pPr>
        <w:suppressAutoHyphens/>
        <w:spacing w:after="0" w:line="240" w:lineRule="auto"/>
        <w:ind w:left="8496" w:firstLine="708"/>
        <w:rPr>
          <w:rFonts w:ascii="Arial" w:hAnsi="Arial" w:cs="Arial"/>
          <w:i/>
          <w:sz w:val="16"/>
          <w:szCs w:val="16"/>
        </w:rPr>
      </w:pPr>
      <w:r w:rsidRPr="00583E22">
        <w:rPr>
          <w:rFonts w:ascii="Arial" w:hAnsi="Arial" w:cs="Arial"/>
          <w:i/>
          <w:sz w:val="16"/>
          <w:szCs w:val="16"/>
        </w:rPr>
        <w:t xml:space="preserve">Podpis(y) osoby(osób) upoważnionej(ych) </w:t>
      </w:r>
    </w:p>
    <w:p w14:paraId="4C511C9F" w14:textId="3BF23D94" w:rsidR="007F325D" w:rsidRPr="006736BC" w:rsidRDefault="0062337A" w:rsidP="006736BC">
      <w:pPr>
        <w:suppressAutoHyphens/>
        <w:spacing w:after="0" w:line="240" w:lineRule="auto"/>
        <w:ind w:left="7788" w:firstLine="708"/>
        <w:rPr>
          <w:rFonts w:ascii="Arial" w:hAnsi="Arial" w:cs="Arial"/>
          <w:i/>
          <w:sz w:val="16"/>
          <w:szCs w:val="16"/>
        </w:rPr>
      </w:pPr>
      <w:r>
        <w:rPr>
          <w:rFonts w:ascii="Arial" w:hAnsi="Arial" w:cs="Arial"/>
          <w:i/>
          <w:sz w:val="16"/>
          <w:szCs w:val="16"/>
        </w:rPr>
        <w:t>y</w:t>
      </w:r>
      <w:r w:rsidR="00446BFC" w:rsidRPr="00583E22">
        <w:rPr>
          <w:rFonts w:ascii="Arial" w:hAnsi="Arial" w:cs="Arial"/>
          <w:i/>
          <w:sz w:val="16"/>
          <w:szCs w:val="16"/>
        </w:rPr>
        <w:t>do podpisania niniejsze</w:t>
      </w:r>
      <w:r w:rsidR="006D536E">
        <w:rPr>
          <w:rFonts w:ascii="Arial" w:hAnsi="Arial" w:cs="Arial"/>
          <w:i/>
          <w:sz w:val="16"/>
          <w:szCs w:val="16"/>
        </w:rPr>
        <w:t>j oferty w imieniu Wykonaw</w:t>
      </w:r>
    </w:p>
    <w:p w14:paraId="25649CDB" w14:textId="77777777" w:rsidR="00E36B13" w:rsidRDefault="00E36B13" w:rsidP="007F325D">
      <w:pPr>
        <w:spacing w:after="0" w:line="240" w:lineRule="auto"/>
        <w:jc w:val="right"/>
        <w:rPr>
          <w:rFonts w:ascii="Arial" w:hAnsi="Arial" w:cs="Arial"/>
          <w:b/>
          <w:bCs/>
        </w:rPr>
        <w:sectPr w:rsidR="00E36B13" w:rsidSect="00C91447">
          <w:headerReference w:type="default" r:id="rId111"/>
          <w:footerReference w:type="default" r:id="rId112"/>
          <w:pgSz w:w="16838" w:h="11906" w:orient="landscape"/>
          <w:pgMar w:top="1418" w:right="1418" w:bottom="1418" w:left="1701" w:header="709" w:footer="709" w:gutter="0"/>
          <w:pgNumType w:start="1"/>
          <w:cols w:space="708"/>
          <w:docGrid w:linePitch="360"/>
        </w:sectPr>
      </w:pPr>
    </w:p>
    <w:p w14:paraId="1C3DA481" w14:textId="7B335F4B" w:rsidR="007F325D" w:rsidRPr="003B6D15" w:rsidRDefault="007F325D" w:rsidP="007F325D">
      <w:pPr>
        <w:spacing w:after="0" w:line="240" w:lineRule="auto"/>
        <w:jc w:val="right"/>
        <w:rPr>
          <w:rFonts w:ascii="Arial" w:hAnsi="Arial" w:cs="Arial"/>
        </w:rPr>
      </w:pPr>
      <w:r w:rsidRPr="003B6D15">
        <w:rPr>
          <w:rFonts w:ascii="Arial" w:hAnsi="Arial" w:cs="Arial"/>
          <w:b/>
          <w:bCs/>
        </w:rPr>
        <w:lastRenderedPageBreak/>
        <w:t xml:space="preserve">ZAŁĄCZNIK  NR </w:t>
      </w:r>
      <w:r w:rsidR="00E36B13">
        <w:rPr>
          <w:rFonts w:ascii="Arial" w:hAnsi="Arial" w:cs="Arial"/>
          <w:b/>
          <w:bCs/>
        </w:rPr>
        <w:t>10</w:t>
      </w:r>
      <w:r w:rsidRPr="003B6D15">
        <w:rPr>
          <w:rFonts w:ascii="Arial" w:hAnsi="Arial" w:cs="Arial"/>
          <w:b/>
          <w:bCs/>
        </w:rPr>
        <w:t xml:space="preserve"> DO SWZ</w:t>
      </w:r>
      <w:r w:rsidRPr="003B6D15">
        <w:rPr>
          <w:rFonts w:ascii="Arial" w:hAnsi="Arial" w:cs="Arial"/>
        </w:rPr>
        <w:t xml:space="preserve"> </w:t>
      </w:r>
    </w:p>
    <w:p w14:paraId="03DC9D04" w14:textId="77777777" w:rsidR="007F325D" w:rsidRPr="00D50364" w:rsidRDefault="007F325D" w:rsidP="007F325D">
      <w:pPr>
        <w:keepNext/>
        <w:widowControl w:val="0"/>
        <w:autoSpaceDE w:val="0"/>
        <w:autoSpaceDN w:val="0"/>
        <w:adjustRightInd w:val="0"/>
        <w:spacing w:after="0" w:line="240" w:lineRule="auto"/>
        <w:ind w:right="45"/>
        <w:jc w:val="right"/>
        <w:rPr>
          <w:rFonts w:ascii="Arial" w:hAnsi="Arial" w:cs="Arial"/>
          <w:b/>
          <w:color w:val="002060"/>
          <w:u w:val="single"/>
        </w:rPr>
      </w:pPr>
      <w:r w:rsidRPr="003B6D15">
        <w:rPr>
          <w:rFonts w:ascii="Arial" w:hAnsi="Arial" w:cs="Arial"/>
        </w:rPr>
        <w:t xml:space="preserve">     </w:t>
      </w:r>
    </w:p>
    <w:p w14:paraId="4180661D" w14:textId="77777777" w:rsidR="007F325D" w:rsidRPr="003B6D15" w:rsidRDefault="007F325D" w:rsidP="007F325D">
      <w:pPr>
        <w:spacing w:after="120" w:line="240" w:lineRule="auto"/>
        <w:jc w:val="right"/>
        <w:rPr>
          <w:rFonts w:ascii="Arial" w:hAnsi="Arial" w:cs="Arial"/>
        </w:rPr>
      </w:pPr>
      <w:r w:rsidRPr="003B6D15">
        <w:rPr>
          <w:rFonts w:ascii="Arial" w:hAnsi="Arial" w:cs="Arial"/>
        </w:rPr>
        <w:t xml:space="preserve">   …………………, dnia ……………</w:t>
      </w:r>
    </w:p>
    <w:p w14:paraId="799796B4" w14:textId="77777777" w:rsidR="004D4266" w:rsidRPr="004D4266" w:rsidRDefault="004D4266" w:rsidP="004D4266">
      <w:pPr>
        <w:keepNext/>
        <w:tabs>
          <w:tab w:val="left" w:pos="5742"/>
        </w:tabs>
        <w:spacing w:after="0" w:line="240" w:lineRule="auto"/>
        <w:ind w:left="4253"/>
        <w:outlineLvl w:val="0"/>
        <w:rPr>
          <w:rFonts w:ascii="Arial" w:hAnsi="Arial" w:cs="Arial"/>
          <w:b/>
        </w:rPr>
      </w:pPr>
      <w:r w:rsidRPr="004D4266">
        <w:rPr>
          <w:rFonts w:ascii="Arial" w:hAnsi="Arial" w:cs="Arial"/>
          <w:b/>
        </w:rPr>
        <w:t xml:space="preserve">Centrum Zasobów Cyberprzestrzeni </w:t>
      </w:r>
    </w:p>
    <w:p w14:paraId="477D5F64" w14:textId="77777777" w:rsidR="004D4266" w:rsidRPr="004D4266" w:rsidRDefault="004D4266" w:rsidP="004D4266">
      <w:pPr>
        <w:keepNext/>
        <w:tabs>
          <w:tab w:val="left" w:pos="5742"/>
        </w:tabs>
        <w:spacing w:after="0" w:line="240" w:lineRule="auto"/>
        <w:ind w:left="4253"/>
        <w:outlineLvl w:val="0"/>
        <w:rPr>
          <w:rFonts w:ascii="Arial" w:hAnsi="Arial" w:cs="Arial"/>
          <w:b/>
        </w:rPr>
      </w:pPr>
      <w:r w:rsidRPr="004D4266">
        <w:rPr>
          <w:rFonts w:ascii="Arial" w:hAnsi="Arial" w:cs="Arial"/>
          <w:b/>
        </w:rPr>
        <w:t>Sił Zbrojnych</w:t>
      </w:r>
    </w:p>
    <w:p w14:paraId="2FC15DAA" w14:textId="77777777" w:rsidR="004D4266" w:rsidRPr="004D4266" w:rsidRDefault="004D4266" w:rsidP="004D4266">
      <w:pPr>
        <w:keepNext/>
        <w:tabs>
          <w:tab w:val="left" w:pos="5742"/>
        </w:tabs>
        <w:spacing w:after="0" w:line="240" w:lineRule="auto"/>
        <w:ind w:left="4253"/>
        <w:outlineLvl w:val="0"/>
        <w:rPr>
          <w:rFonts w:ascii="Arial" w:hAnsi="Arial" w:cs="Arial"/>
          <w:b/>
          <w:sz w:val="18"/>
          <w:szCs w:val="18"/>
        </w:rPr>
      </w:pPr>
      <w:r w:rsidRPr="004D4266">
        <w:rPr>
          <w:rFonts w:ascii="Arial" w:hAnsi="Arial" w:cs="Arial"/>
          <w:b/>
          <w:sz w:val="18"/>
          <w:szCs w:val="18"/>
        </w:rPr>
        <w:t>im. Mariana Rejewskiego</w:t>
      </w:r>
    </w:p>
    <w:p w14:paraId="28331089" w14:textId="77777777" w:rsidR="004D4266" w:rsidRPr="004D4266" w:rsidRDefault="004D4266" w:rsidP="004D4266">
      <w:pPr>
        <w:spacing w:after="0" w:line="240" w:lineRule="auto"/>
        <w:ind w:left="4253"/>
        <w:rPr>
          <w:rFonts w:ascii="Arial" w:hAnsi="Arial" w:cs="Arial"/>
          <w:b/>
          <w:bCs/>
        </w:rPr>
      </w:pPr>
      <w:r w:rsidRPr="004D4266">
        <w:rPr>
          <w:rFonts w:ascii="Arial" w:hAnsi="Arial" w:cs="Arial"/>
          <w:b/>
          <w:bCs/>
        </w:rPr>
        <w:t>ul. Żwirki i Wigury 9/13</w:t>
      </w:r>
    </w:p>
    <w:p w14:paraId="4A0E2013" w14:textId="77777777" w:rsidR="004D4266" w:rsidRPr="004D4266" w:rsidRDefault="004D4266" w:rsidP="00860411">
      <w:pPr>
        <w:numPr>
          <w:ilvl w:val="1"/>
          <w:numId w:val="98"/>
        </w:numPr>
        <w:spacing w:after="120" w:line="240" w:lineRule="auto"/>
        <w:ind w:left="4928" w:hanging="675"/>
        <w:rPr>
          <w:rFonts w:ascii="Arial" w:hAnsi="Arial" w:cs="Arial"/>
          <w:b/>
          <w:bCs/>
        </w:rPr>
      </w:pPr>
      <w:r w:rsidRPr="004D4266">
        <w:rPr>
          <w:rFonts w:ascii="Arial" w:hAnsi="Arial" w:cs="Arial"/>
          <w:b/>
          <w:bCs/>
        </w:rPr>
        <w:t xml:space="preserve"> Warszawa </w:t>
      </w:r>
    </w:p>
    <w:p w14:paraId="1AF15D9C" w14:textId="77777777" w:rsidR="004D4266" w:rsidRPr="004D4266" w:rsidRDefault="004D4266" w:rsidP="00860411">
      <w:pPr>
        <w:numPr>
          <w:ilvl w:val="1"/>
          <w:numId w:val="98"/>
        </w:numPr>
        <w:spacing w:after="120" w:line="240" w:lineRule="auto"/>
        <w:ind w:left="4928" w:hanging="675"/>
        <w:rPr>
          <w:rFonts w:ascii="Arial" w:hAnsi="Arial" w:cs="Arial"/>
          <w:b/>
          <w:bCs/>
        </w:rPr>
      </w:pPr>
    </w:p>
    <w:p w14:paraId="38A0E1F2" w14:textId="77777777" w:rsidR="004D4266" w:rsidRPr="004D4266" w:rsidRDefault="004D4266" w:rsidP="004D4266">
      <w:pPr>
        <w:keepNext/>
        <w:keepLines/>
        <w:shd w:val="clear" w:color="auto" w:fill="DAEEF3" w:themeFill="accent5" w:themeFillTint="33"/>
        <w:spacing w:after="0" w:line="240" w:lineRule="auto"/>
        <w:jc w:val="center"/>
        <w:outlineLvl w:val="0"/>
        <w:rPr>
          <w:rFonts w:ascii="Arial" w:eastAsia="Calibri" w:hAnsi="Arial" w:cs="Arial"/>
          <w:bCs/>
        </w:rPr>
      </w:pPr>
      <w:r w:rsidRPr="004D4266">
        <w:rPr>
          <w:rFonts w:ascii="Arial" w:eastAsia="Calibri" w:hAnsi="Arial" w:cs="Arial"/>
          <w:b/>
          <w:bCs/>
        </w:rPr>
        <w:t>WSTĘPNE OŚWIADCZENIE DOTYCZĄCE PRZESŁANEK WYKLUCZENIA Z ART. 5K ROZPORZĄDZENIA 833/ 2014 ORAZ ART. 7 UST. 1 USTAWY O SZCZEGÓLNYCH ROZWIĄZANIACH W ZAKRESIE PRZECIWDZIAŁANIA WSPIERANIU AGRESJI NA UKRAINĘ ORAZ SŁUŻĄCYCH OCHRONIE BEZPIECZEŃSTWA NARODOWEGO</w:t>
      </w:r>
    </w:p>
    <w:p w14:paraId="0F08C434" w14:textId="77777777" w:rsidR="004D4266" w:rsidRPr="004D4266" w:rsidRDefault="004D4266" w:rsidP="004D4266">
      <w:pPr>
        <w:shd w:val="clear" w:color="auto" w:fill="DAEEF3" w:themeFill="accent5" w:themeFillTint="33"/>
        <w:spacing w:after="0" w:line="240" w:lineRule="auto"/>
        <w:jc w:val="center"/>
        <w:rPr>
          <w:rFonts w:ascii="Arial" w:eastAsia="Calibri" w:hAnsi="Arial" w:cs="Arial"/>
          <w:b/>
        </w:rPr>
      </w:pPr>
      <w:r w:rsidRPr="004D4266">
        <w:rPr>
          <w:rFonts w:ascii="Arial" w:eastAsia="Calibri" w:hAnsi="Arial" w:cs="Arial"/>
          <w:b/>
        </w:rPr>
        <w:t>składane na podstawie art. 125 ust. 1 ustawy Pzp</w:t>
      </w:r>
    </w:p>
    <w:p w14:paraId="5E5BB6B6" w14:textId="5805E841" w:rsidR="004D4266" w:rsidRPr="004D4266" w:rsidRDefault="004D4266" w:rsidP="004D4266">
      <w:pPr>
        <w:spacing w:before="120" w:after="120" w:line="264" w:lineRule="auto"/>
        <w:jc w:val="both"/>
        <w:rPr>
          <w:rFonts w:ascii="Arial" w:hAnsi="Arial" w:cs="Arial"/>
          <w:b/>
          <w:bCs/>
          <w:iCs/>
        </w:rPr>
      </w:pPr>
      <w:r w:rsidRPr="004D4266">
        <w:rPr>
          <w:rFonts w:ascii="Arial" w:hAnsi="Arial" w:cs="Arial"/>
          <w:bCs/>
          <w:iCs/>
        </w:rPr>
        <w:t xml:space="preserve">Przystępując do </w:t>
      </w:r>
      <w:r w:rsidRPr="0006588B">
        <w:rPr>
          <w:rFonts w:ascii="Arial" w:hAnsi="Arial" w:cs="Arial"/>
          <w:bCs/>
          <w:iCs/>
        </w:rPr>
        <w:t xml:space="preserve">postępowania na </w:t>
      </w:r>
      <w:r w:rsidRPr="0006588B">
        <w:rPr>
          <w:rFonts w:ascii="Arial" w:hAnsi="Arial" w:cs="Arial"/>
          <w:b/>
          <w:bCs/>
          <w:iCs/>
        </w:rPr>
        <w:t xml:space="preserve">dostawę </w:t>
      </w:r>
      <w:r w:rsidR="0006588B" w:rsidRPr="0006588B">
        <w:rPr>
          <w:rFonts w:ascii="Arial" w:hAnsi="Arial" w:cs="Arial"/>
          <w:b/>
          <w:bCs/>
          <w:iCs/>
        </w:rPr>
        <w:t>podstawowego sprzętu informatyki do RON</w:t>
      </w:r>
      <w:r w:rsidR="0006588B" w:rsidRPr="0006588B">
        <w:rPr>
          <w:rFonts w:ascii="Arial" w:hAnsi="Arial" w:cs="Arial"/>
          <w:b/>
          <w:bCs/>
          <w:iCs/>
        </w:rPr>
        <w:br/>
      </w:r>
      <w:r w:rsidRPr="0006588B">
        <w:rPr>
          <w:rFonts w:ascii="Arial" w:hAnsi="Arial" w:cs="Arial"/>
          <w:bCs/>
          <w:iCs/>
        </w:rPr>
        <w:t xml:space="preserve">- </w:t>
      </w:r>
      <w:r w:rsidRPr="0006588B">
        <w:rPr>
          <w:rFonts w:ascii="Arial" w:hAnsi="Arial" w:cs="Arial"/>
          <w:b/>
          <w:iCs/>
        </w:rPr>
        <w:t>nr sprawy 2</w:t>
      </w:r>
      <w:r w:rsidR="0006588B" w:rsidRPr="0006588B">
        <w:rPr>
          <w:rFonts w:ascii="Arial" w:hAnsi="Arial" w:cs="Arial"/>
          <w:b/>
          <w:iCs/>
        </w:rPr>
        <w:t>8</w:t>
      </w:r>
      <w:r w:rsidRPr="0006588B">
        <w:rPr>
          <w:rFonts w:ascii="Arial" w:hAnsi="Arial" w:cs="Arial"/>
          <w:b/>
          <w:iCs/>
        </w:rPr>
        <w:t>1</w:t>
      </w:r>
      <w:r w:rsidR="0006588B" w:rsidRPr="0006588B">
        <w:rPr>
          <w:rFonts w:ascii="Arial" w:hAnsi="Arial" w:cs="Arial"/>
          <w:b/>
          <w:iCs/>
        </w:rPr>
        <w:t>4</w:t>
      </w:r>
      <w:r w:rsidRPr="0006588B">
        <w:rPr>
          <w:rFonts w:ascii="Arial" w:hAnsi="Arial" w:cs="Arial"/>
          <w:b/>
          <w:iCs/>
        </w:rPr>
        <w:t>.</w:t>
      </w:r>
      <w:r w:rsidR="0006588B" w:rsidRPr="0006588B">
        <w:rPr>
          <w:rFonts w:ascii="Arial" w:hAnsi="Arial" w:cs="Arial"/>
          <w:b/>
          <w:iCs/>
        </w:rPr>
        <w:t>7</w:t>
      </w:r>
      <w:r w:rsidRPr="0006588B">
        <w:rPr>
          <w:rFonts w:ascii="Arial" w:hAnsi="Arial" w:cs="Arial"/>
          <w:b/>
          <w:iCs/>
        </w:rPr>
        <w:t>.202</w:t>
      </w:r>
      <w:r w:rsidR="0006588B" w:rsidRPr="0006588B">
        <w:rPr>
          <w:rFonts w:ascii="Arial" w:hAnsi="Arial" w:cs="Arial"/>
          <w:b/>
          <w:iCs/>
        </w:rPr>
        <w:t>5</w:t>
      </w:r>
      <w:r w:rsidRPr="0006588B">
        <w:rPr>
          <w:rFonts w:ascii="Arial" w:hAnsi="Arial" w:cs="Arial"/>
          <w:b/>
          <w:iCs/>
        </w:rPr>
        <w:t>.EB</w:t>
      </w:r>
      <w:r w:rsidRPr="004D4266">
        <w:rPr>
          <w:rFonts w:ascii="Arial" w:hAnsi="Arial" w:cs="Arial"/>
          <w:bCs/>
          <w:iCs/>
        </w:rPr>
        <w:t xml:space="preserve">  </w:t>
      </w:r>
    </w:p>
    <w:p w14:paraId="7F7D4A51" w14:textId="77777777" w:rsidR="004D4266" w:rsidRPr="004D4266" w:rsidRDefault="004D4266" w:rsidP="004D4266">
      <w:pPr>
        <w:spacing w:after="120" w:line="256" w:lineRule="auto"/>
        <w:jc w:val="both"/>
        <w:rPr>
          <w:rFonts w:ascii="Arial" w:hAnsi="Arial" w:cs="Arial"/>
          <w:bCs/>
        </w:rPr>
      </w:pPr>
      <w:r w:rsidRPr="004D4266">
        <w:rPr>
          <w:rFonts w:ascii="Arial" w:hAnsi="Arial" w:cs="Arial"/>
          <w:bCs/>
        </w:rPr>
        <w:t>Ja (my) niżej podpisany(ni)……………………………………………………………………..</w:t>
      </w:r>
    </w:p>
    <w:p w14:paraId="0498FC57" w14:textId="77777777" w:rsidR="004D4266" w:rsidRPr="004D4266" w:rsidRDefault="004D4266" w:rsidP="004D4266">
      <w:pPr>
        <w:spacing w:before="120" w:after="0" w:line="257" w:lineRule="auto"/>
        <w:ind w:right="6"/>
        <w:rPr>
          <w:rFonts w:ascii="Arial" w:hAnsi="Arial" w:cs="Arial"/>
          <w:bCs/>
        </w:rPr>
      </w:pPr>
      <w:r w:rsidRPr="004D4266">
        <w:rPr>
          <w:rFonts w:ascii="Arial" w:hAnsi="Arial" w:cs="Arial"/>
          <w:bCs/>
        </w:rPr>
        <w:t>działając w imieniu i na rzecz:……………………………………………….………………….</w:t>
      </w:r>
    </w:p>
    <w:p w14:paraId="7C155345" w14:textId="77777777" w:rsidR="004D4266" w:rsidRPr="004D4266" w:rsidRDefault="004D4266" w:rsidP="004D4266">
      <w:pPr>
        <w:spacing w:after="160" w:line="256" w:lineRule="auto"/>
        <w:jc w:val="center"/>
        <w:rPr>
          <w:rFonts w:ascii="Arial" w:hAnsi="Arial" w:cs="Arial"/>
          <w:i/>
          <w:sz w:val="16"/>
          <w:szCs w:val="16"/>
        </w:rPr>
      </w:pPr>
      <w:r w:rsidRPr="004D4266">
        <w:rPr>
          <w:rFonts w:ascii="Arial" w:hAnsi="Arial" w:cs="Arial"/>
          <w:bCs/>
          <w:sz w:val="16"/>
          <w:szCs w:val="16"/>
        </w:rPr>
        <w:t xml:space="preserve">                                                           </w:t>
      </w:r>
      <w:r w:rsidRPr="004D4266">
        <w:rPr>
          <w:rFonts w:ascii="Arial" w:hAnsi="Arial" w:cs="Arial"/>
          <w:i/>
          <w:sz w:val="16"/>
          <w:szCs w:val="16"/>
        </w:rPr>
        <w:t>(pełna nazwa/firma, adres, w zależności od podmiotu: NIP/PESEL, KRS/CEiDG)</w:t>
      </w:r>
    </w:p>
    <w:p w14:paraId="59286AB6" w14:textId="2F8E2D0F" w:rsidR="004D4266" w:rsidRPr="004D4266" w:rsidRDefault="004D4266" w:rsidP="00860411">
      <w:pPr>
        <w:numPr>
          <w:ilvl w:val="0"/>
          <w:numId w:val="99"/>
        </w:numPr>
        <w:spacing w:after="120" w:line="240" w:lineRule="auto"/>
        <w:ind w:left="425" w:right="23" w:hanging="425"/>
        <w:jc w:val="both"/>
        <w:rPr>
          <w:rFonts w:ascii="Arial" w:hAnsi="Arial" w:cs="Arial"/>
          <w:sz w:val="20"/>
          <w:szCs w:val="20"/>
        </w:rPr>
      </w:pPr>
      <w:r w:rsidRPr="004D4266">
        <w:rPr>
          <w:rFonts w:ascii="Arial" w:hAnsi="Arial" w:cs="Arial"/>
        </w:rPr>
        <w:t xml:space="preserve">oświadczam, że nie podlegam wykluczeniu z postępowania na podstawie art. 5k </w:t>
      </w:r>
      <w:r w:rsidRPr="004D4266">
        <w:rPr>
          <w:rFonts w:ascii="Arial" w:hAnsi="Arial" w:cs="Arial"/>
          <w:sz w:val="20"/>
          <w:szCs w:val="20"/>
        </w:rPr>
        <w:t xml:space="preserve">rozporządzenia Rady (UE) nr 833/2014 z dnia 31 lipca 2014 r. dotyczącego środków ograniczających w związku z działaniami Rosji destabilizującymi sytuację na Ukrainie (Dz. Urz. UE nr L 229 z 31.7.2014, str. 1), w brzmieniu nadanym rozporządzeniem Rady (UE) 2022/576 </w:t>
      </w:r>
      <w:r>
        <w:rPr>
          <w:rFonts w:ascii="Arial" w:hAnsi="Arial" w:cs="Arial"/>
          <w:sz w:val="20"/>
          <w:szCs w:val="20"/>
        </w:rPr>
        <w:br/>
      </w:r>
      <w:r w:rsidRPr="004D4266">
        <w:rPr>
          <w:rFonts w:ascii="Arial" w:hAnsi="Arial" w:cs="Arial"/>
          <w:sz w:val="20"/>
          <w:szCs w:val="20"/>
        </w:rPr>
        <w:t xml:space="preserve">w sprawie zmiany rozporządzenia (UE) nr 833/2014 dotyczącego środków ograniczających </w:t>
      </w:r>
      <w:r>
        <w:rPr>
          <w:rFonts w:ascii="Arial" w:hAnsi="Arial" w:cs="Arial"/>
          <w:sz w:val="20"/>
          <w:szCs w:val="20"/>
        </w:rPr>
        <w:br/>
      </w:r>
      <w:r w:rsidRPr="004D4266">
        <w:rPr>
          <w:rFonts w:ascii="Arial" w:hAnsi="Arial" w:cs="Arial"/>
          <w:sz w:val="20"/>
          <w:szCs w:val="20"/>
        </w:rPr>
        <w:t xml:space="preserve">w związku z działaniami Rosji destabilizującymi sytuację na Ukrainie (Dz. Urz. UE nr L 111 </w:t>
      </w:r>
      <w:r>
        <w:rPr>
          <w:rFonts w:ascii="Arial" w:hAnsi="Arial" w:cs="Arial"/>
          <w:sz w:val="20"/>
          <w:szCs w:val="20"/>
        </w:rPr>
        <w:br/>
      </w:r>
      <w:r w:rsidRPr="004D4266">
        <w:rPr>
          <w:rFonts w:ascii="Arial" w:hAnsi="Arial" w:cs="Arial"/>
          <w:sz w:val="20"/>
          <w:szCs w:val="20"/>
        </w:rPr>
        <w:t>z 8.4.2022, str. 1).</w:t>
      </w:r>
    </w:p>
    <w:p w14:paraId="7E92B0A3" w14:textId="7C6367F2" w:rsidR="004D4266" w:rsidRPr="004D4266" w:rsidRDefault="004D4266" w:rsidP="00860411">
      <w:pPr>
        <w:numPr>
          <w:ilvl w:val="0"/>
          <w:numId w:val="99"/>
        </w:numPr>
        <w:spacing w:after="120" w:line="240" w:lineRule="auto"/>
        <w:ind w:left="425" w:right="23" w:hanging="425"/>
        <w:jc w:val="both"/>
        <w:rPr>
          <w:sz w:val="20"/>
          <w:szCs w:val="20"/>
        </w:rPr>
      </w:pPr>
      <w:r w:rsidRPr="004D4266">
        <w:rPr>
          <w:rFonts w:ascii="Arial" w:hAnsi="Arial" w:cs="Arial"/>
          <w:spacing w:val="-4"/>
          <w:sz w:val="20"/>
          <w:szCs w:val="20"/>
        </w:rPr>
        <w:t>oświadczam, że nie zachodzą w stosunku do mnie przesłanki wykluczenia z postępowania</w:t>
      </w:r>
      <w:r w:rsidRPr="004D4266">
        <w:rPr>
          <w:rFonts w:ascii="Arial" w:hAnsi="Arial" w:cs="Arial"/>
          <w:sz w:val="20"/>
          <w:szCs w:val="20"/>
        </w:rPr>
        <w:t xml:space="preserve"> </w:t>
      </w:r>
      <w:r w:rsidRPr="004D4266">
        <w:rPr>
          <w:rFonts w:ascii="Arial" w:hAnsi="Arial" w:cs="Arial"/>
          <w:sz w:val="20"/>
          <w:szCs w:val="20"/>
        </w:rPr>
        <w:br/>
        <w:t xml:space="preserve">na podstawie art. 7 ust. 1 ustawy z dnia 13 kwietnia 2022 r. o szczególnych rozwiązaniach </w:t>
      </w:r>
      <w:r>
        <w:rPr>
          <w:rFonts w:ascii="Arial" w:hAnsi="Arial" w:cs="Arial"/>
          <w:sz w:val="20"/>
          <w:szCs w:val="20"/>
        </w:rPr>
        <w:br/>
      </w:r>
      <w:r w:rsidRPr="004D4266">
        <w:rPr>
          <w:rFonts w:ascii="Arial" w:hAnsi="Arial" w:cs="Arial"/>
          <w:sz w:val="20"/>
          <w:szCs w:val="20"/>
        </w:rPr>
        <w:t>w zakresie przeciwdziałania wspieraniu agresji na Ukrainę oraz służących ochronie bezpieczeństwa narodowego (Dz. U. poz. 835).</w:t>
      </w:r>
    </w:p>
    <w:tbl>
      <w:tblPr>
        <w:tblW w:w="5052" w:type="pct"/>
        <w:jc w:val="center"/>
        <w:tblLook w:val="01E0" w:firstRow="1" w:lastRow="1" w:firstColumn="1" w:lastColumn="1" w:noHBand="0" w:noVBand="0"/>
      </w:tblPr>
      <w:tblGrid>
        <w:gridCol w:w="3325"/>
        <w:gridCol w:w="5839"/>
      </w:tblGrid>
      <w:tr w:rsidR="004D4266" w:rsidRPr="004D4266" w14:paraId="5CF3F4DE" w14:textId="77777777" w:rsidTr="0064375A">
        <w:trPr>
          <w:trHeight w:val="185"/>
          <w:jc w:val="center"/>
        </w:trPr>
        <w:tc>
          <w:tcPr>
            <w:tcW w:w="1814" w:type="pct"/>
            <w:vAlign w:val="center"/>
          </w:tcPr>
          <w:p w14:paraId="5C8F6C54" w14:textId="77777777" w:rsidR="004D4266" w:rsidRPr="004D4266" w:rsidRDefault="004D4266" w:rsidP="004D4266">
            <w:pPr>
              <w:widowControl w:val="0"/>
              <w:spacing w:after="0" w:line="240" w:lineRule="auto"/>
              <w:jc w:val="center"/>
              <w:rPr>
                <w:rFonts w:cs="Arial"/>
                <w:sz w:val="28"/>
              </w:rPr>
            </w:pPr>
            <w:bookmarkStart w:id="331" w:name="_Hlk113279846"/>
            <w:r w:rsidRPr="004D4266">
              <w:rPr>
                <w:rFonts w:cs="Arial"/>
                <w:sz w:val="28"/>
              </w:rPr>
              <w:t>………………………………..</w:t>
            </w:r>
          </w:p>
        </w:tc>
        <w:tc>
          <w:tcPr>
            <w:tcW w:w="3186" w:type="pct"/>
            <w:vAlign w:val="center"/>
          </w:tcPr>
          <w:p w14:paraId="053BA9F6"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r>
      <w:tr w:rsidR="004D4266" w:rsidRPr="004D4266" w14:paraId="5762A80F" w14:textId="77777777" w:rsidTr="0064375A">
        <w:trPr>
          <w:trHeight w:val="66"/>
          <w:jc w:val="center"/>
        </w:trPr>
        <w:tc>
          <w:tcPr>
            <w:tcW w:w="1814" w:type="pct"/>
            <w:vAlign w:val="center"/>
          </w:tcPr>
          <w:p w14:paraId="1605D2D3" w14:textId="77777777" w:rsidR="004D4266" w:rsidRPr="004D4266" w:rsidRDefault="004D4266" w:rsidP="004D4266">
            <w:pPr>
              <w:widowControl w:val="0"/>
              <w:jc w:val="center"/>
              <w:rPr>
                <w:rFonts w:ascii="Arial" w:hAnsi="Arial" w:cs="Arial"/>
                <w:bCs/>
                <w:sz w:val="14"/>
                <w:szCs w:val="14"/>
              </w:rPr>
            </w:pPr>
            <w:r w:rsidRPr="004D4266">
              <w:rPr>
                <w:rFonts w:ascii="Arial" w:hAnsi="Arial" w:cs="Arial"/>
                <w:bCs/>
                <w:sz w:val="14"/>
                <w:szCs w:val="14"/>
              </w:rPr>
              <w:t>Miejscowość / Data</w:t>
            </w:r>
          </w:p>
        </w:tc>
        <w:tc>
          <w:tcPr>
            <w:tcW w:w="3186" w:type="pct"/>
            <w:vAlign w:val="center"/>
          </w:tcPr>
          <w:p w14:paraId="7875AAE3" w14:textId="77777777" w:rsidR="004D4266" w:rsidRPr="004D4266" w:rsidRDefault="004D4266" w:rsidP="004D4266">
            <w:pPr>
              <w:widowControl w:val="0"/>
              <w:spacing w:after="0" w:line="240" w:lineRule="auto"/>
              <w:jc w:val="center"/>
              <w:rPr>
                <w:rFonts w:ascii="Arial" w:hAnsi="Arial" w:cs="Arial"/>
                <w:i/>
                <w:sz w:val="14"/>
                <w:szCs w:val="14"/>
              </w:rPr>
            </w:pPr>
            <w:r w:rsidRPr="004D4266">
              <w:rPr>
                <w:rFonts w:ascii="Arial" w:eastAsia="Times New Roman" w:hAnsi="Arial" w:cs="Arial"/>
                <w:i/>
                <w:sz w:val="14"/>
                <w:szCs w:val="14"/>
              </w:rPr>
              <w:t>Znak graficzny kwalifikowanego podpisu elektronicznego</w:t>
            </w:r>
            <w:r w:rsidRPr="004D4266">
              <w:rPr>
                <w:rFonts w:ascii="Arial" w:eastAsia="Times New Roman" w:hAnsi="Arial" w:cs="Arial"/>
                <w:i/>
                <w:sz w:val="14"/>
                <w:szCs w:val="14"/>
                <w:vertAlign w:val="superscript"/>
              </w:rPr>
              <w:footnoteReference w:id="8"/>
            </w:r>
          </w:p>
          <w:p w14:paraId="5529B62F" w14:textId="77777777" w:rsidR="004D4266" w:rsidRPr="004D4266" w:rsidRDefault="004D4266" w:rsidP="004D4266">
            <w:pPr>
              <w:widowControl w:val="0"/>
              <w:spacing w:after="0" w:line="240" w:lineRule="auto"/>
              <w:jc w:val="center"/>
              <w:rPr>
                <w:rFonts w:ascii="Arial" w:eastAsia="Times New Roman" w:hAnsi="Arial" w:cs="Arial"/>
                <w:i/>
                <w:sz w:val="14"/>
                <w:szCs w:val="14"/>
              </w:rPr>
            </w:pPr>
            <w:r w:rsidRPr="004D4266">
              <w:rPr>
                <w:rFonts w:ascii="Arial" w:hAnsi="Arial" w:cs="Arial"/>
                <w:i/>
                <w:sz w:val="14"/>
                <w:szCs w:val="14"/>
              </w:rPr>
              <w:t>Podpis(y) osoby(osób) upoważnionej(ych) do podpisania niniejszego oświadczenia.</w:t>
            </w:r>
          </w:p>
          <w:p w14:paraId="3C3EFC52" w14:textId="77777777" w:rsidR="004D4266" w:rsidRPr="004D4266" w:rsidRDefault="004D4266" w:rsidP="004D4266">
            <w:pPr>
              <w:widowControl w:val="0"/>
              <w:spacing w:after="0" w:line="240" w:lineRule="auto"/>
              <w:jc w:val="center"/>
              <w:rPr>
                <w:rFonts w:ascii="Arial" w:hAnsi="Arial" w:cs="Arial"/>
                <w:sz w:val="14"/>
                <w:szCs w:val="14"/>
                <w:highlight w:val="yellow"/>
              </w:rPr>
            </w:pPr>
          </w:p>
        </w:tc>
      </w:tr>
    </w:tbl>
    <w:bookmarkEnd w:id="331"/>
    <w:p w14:paraId="7ED63238" w14:textId="77777777" w:rsidR="004D4266" w:rsidRPr="004D4266" w:rsidRDefault="004D4266" w:rsidP="004D4266">
      <w:pPr>
        <w:shd w:val="clear" w:color="auto" w:fill="DAEEF3" w:themeFill="accent5" w:themeFillTint="33"/>
        <w:spacing w:line="240" w:lineRule="auto"/>
        <w:ind w:right="23"/>
        <w:jc w:val="center"/>
        <w:rPr>
          <w:rFonts w:eastAsia="Calibri" w:cstheme="minorHAnsi"/>
          <w:b/>
          <w:sz w:val="24"/>
          <w:szCs w:val="24"/>
        </w:rPr>
      </w:pPr>
      <w:r w:rsidRPr="004D4266">
        <w:rPr>
          <w:rFonts w:eastAsia="Calibri" w:cstheme="minorHAnsi"/>
          <w:b/>
          <w:sz w:val="24"/>
          <w:szCs w:val="24"/>
        </w:rPr>
        <w:t>OŚWIADCZENIE DOTYCZĄCE PODWYKONAWCY/DOSTAWCY, NA KTÓREGO PRZYPADA PONAD 10% WARTOŚCI ZAMÓWIENIA**</w:t>
      </w:r>
    </w:p>
    <w:p w14:paraId="7A518853" w14:textId="77777777" w:rsidR="004D4266" w:rsidRPr="004D4266" w:rsidRDefault="004D4266" w:rsidP="004D4266">
      <w:pPr>
        <w:spacing w:after="0" w:line="240" w:lineRule="auto"/>
        <w:jc w:val="both"/>
        <w:rPr>
          <w:rFonts w:ascii="Arial" w:hAnsi="Arial" w:cs="Arial"/>
          <w:sz w:val="20"/>
          <w:szCs w:val="20"/>
        </w:rPr>
      </w:pPr>
      <w:r w:rsidRPr="004D4266">
        <w:rPr>
          <w:rFonts w:ascii="Arial" w:hAnsi="Arial" w:cs="Arial"/>
          <w:sz w:val="20"/>
          <w:szCs w:val="20"/>
        </w:rPr>
        <w:t xml:space="preserve">Oświadczam, że w stosunku do następującego podmiotu, będącego podwykonawcą*/ dostawcą*, </w:t>
      </w:r>
      <w:r w:rsidRPr="004D4266">
        <w:rPr>
          <w:rFonts w:ascii="Arial" w:hAnsi="Arial" w:cs="Arial"/>
          <w:sz w:val="20"/>
          <w:szCs w:val="20"/>
        </w:rPr>
        <w:br/>
        <w:t>na którego przypada ponad 10% wartości zamówienia:</w:t>
      </w:r>
      <w:r w:rsidRPr="004D4266">
        <w:rPr>
          <w:rFonts w:ascii="Arial" w:eastAsia="Arial" w:hAnsi="Arial" w:cs="Arial"/>
          <w:sz w:val="20"/>
          <w:szCs w:val="20"/>
          <w:lang w:eastAsia="zh-CN"/>
        </w:rPr>
        <w:t xml:space="preserve"> </w:t>
      </w:r>
      <w:sdt>
        <w:sdtPr>
          <w:rPr>
            <w:rFonts w:ascii="Arial" w:eastAsia="Arial" w:hAnsi="Arial" w:cs="Arial"/>
            <w:i/>
            <w:sz w:val="20"/>
            <w:szCs w:val="20"/>
            <w:lang w:eastAsia="zh-CN"/>
          </w:rPr>
          <w:id w:val="469788851"/>
          <w:placeholder>
            <w:docPart w:val="44FB98B83582415B936626E1CF0335A6"/>
          </w:placeholder>
        </w:sdtPr>
        <w:sdtEndPr/>
        <w:sdtContent>
          <w:sdt>
            <w:sdtPr>
              <w:rPr>
                <w:rFonts w:ascii="Arial" w:eastAsia="Arial" w:hAnsi="Arial" w:cs="Arial"/>
                <w:b/>
                <w:bCs/>
                <w:i/>
                <w:sz w:val="20"/>
                <w:szCs w:val="20"/>
                <w:lang w:eastAsia="zh-CN"/>
              </w:rPr>
              <w:id w:val="-417712209"/>
              <w:placeholder>
                <w:docPart w:val="4B1603F3641C4075B2B5750B5FE58606"/>
              </w:placeholder>
            </w:sdtPr>
            <w:sdtEndPr>
              <w:rPr>
                <w:b w:val="0"/>
                <w:bCs w:val="0"/>
              </w:rPr>
            </w:sdtEndPr>
            <w:sdtContent>
              <w:r w:rsidRPr="004D4266">
                <w:rPr>
                  <w:rFonts w:ascii="Arial" w:eastAsia="Arial" w:hAnsi="Arial" w:cs="Arial"/>
                  <w:b/>
                  <w:bCs/>
                  <w:i/>
                  <w:sz w:val="20"/>
                  <w:szCs w:val="20"/>
                  <w:lang w:eastAsia="zh-CN"/>
                </w:rPr>
                <w:t xml:space="preserve">należy wskazać pełną nazwę/firmę, adres, </w:t>
              </w:r>
              <w:r w:rsidRPr="004D4266">
                <w:rPr>
                  <w:rFonts w:ascii="Arial" w:eastAsia="Arial" w:hAnsi="Arial" w:cs="Arial"/>
                  <w:b/>
                  <w:bCs/>
                  <w:i/>
                  <w:sz w:val="20"/>
                  <w:szCs w:val="20"/>
                  <w:lang w:eastAsia="zh-CN"/>
                </w:rPr>
                <w:br/>
                <w:t>w zależności od podmiotu: NIP/ KRS</w:t>
              </w:r>
            </w:sdtContent>
          </w:sdt>
        </w:sdtContent>
      </w:sdt>
      <w:r w:rsidRPr="004D4266">
        <w:rPr>
          <w:rFonts w:ascii="Arial" w:hAnsi="Arial" w:cs="Arial"/>
          <w:sz w:val="20"/>
          <w:szCs w:val="20"/>
        </w:rPr>
        <w:t>, nie zachodzą podstawy wykluczenia z postępowania o udzielenie zamówienia przewidziane w art. 5k rozporządzenia 833/2014 w brzmieniu nadanym rozporządzeniem 2022/576.</w:t>
      </w:r>
    </w:p>
    <w:p w14:paraId="24E7CD44" w14:textId="77777777" w:rsidR="004D4266" w:rsidRPr="004D4266" w:rsidRDefault="004D4266" w:rsidP="004D4266">
      <w:pPr>
        <w:spacing w:after="0" w:line="240" w:lineRule="auto"/>
        <w:jc w:val="both"/>
        <w:rPr>
          <w:rFonts w:cstheme="minorHAnsi"/>
        </w:rPr>
      </w:pPr>
    </w:p>
    <w:tbl>
      <w:tblPr>
        <w:tblW w:w="5016" w:type="pct"/>
        <w:jc w:val="center"/>
        <w:tblLook w:val="01E0" w:firstRow="1" w:lastRow="1" w:firstColumn="1" w:lastColumn="1" w:noHBand="0" w:noVBand="0"/>
      </w:tblPr>
      <w:tblGrid>
        <w:gridCol w:w="3363"/>
        <w:gridCol w:w="5736"/>
      </w:tblGrid>
      <w:tr w:rsidR="004D4266" w:rsidRPr="004D4266" w14:paraId="4CE49968" w14:textId="77777777" w:rsidTr="0064375A">
        <w:trPr>
          <w:trHeight w:val="291"/>
          <w:jc w:val="center"/>
        </w:trPr>
        <w:tc>
          <w:tcPr>
            <w:tcW w:w="1848" w:type="pct"/>
            <w:vAlign w:val="center"/>
          </w:tcPr>
          <w:p w14:paraId="6BBA7FF1"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c>
          <w:tcPr>
            <w:tcW w:w="3152" w:type="pct"/>
            <w:vAlign w:val="center"/>
          </w:tcPr>
          <w:p w14:paraId="6CCB4360"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r>
      <w:tr w:rsidR="004D4266" w:rsidRPr="004D4266" w14:paraId="28618156" w14:textId="77777777" w:rsidTr="0064375A">
        <w:trPr>
          <w:trHeight w:val="465"/>
          <w:jc w:val="center"/>
        </w:trPr>
        <w:tc>
          <w:tcPr>
            <w:tcW w:w="1848" w:type="pct"/>
            <w:vAlign w:val="center"/>
          </w:tcPr>
          <w:p w14:paraId="78DE1B65" w14:textId="77777777" w:rsidR="004D4266" w:rsidRPr="004D4266" w:rsidRDefault="004D4266" w:rsidP="004D4266">
            <w:pPr>
              <w:widowControl w:val="0"/>
              <w:jc w:val="center"/>
              <w:rPr>
                <w:rFonts w:ascii="Arial" w:hAnsi="Arial" w:cs="Arial"/>
                <w:bCs/>
                <w:sz w:val="14"/>
                <w:szCs w:val="14"/>
              </w:rPr>
            </w:pPr>
            <w:r w:rsidRPr="004D4266">
              <w:rPr>
                <w:rFonts w:ascii="Arial" w:hAnsi="Arial" w:cs="Arial"/>
                <w:bCs/>
                <w:sz w:val="14"/>
                <w:szCs w:val="14"/>
              </w:rPr>
              <w:t>Miejscowość / Data</w:t>
            </w:r>
          </w:p>
        </w:tc>
        <w:tc>
          <w:tcPr>
            <w:tcW w:w="3152" w:type="pct"/>
            <w:vAlign w:val="center"/>
          </w:tcPr>
          <w:p w14:paraId="7BCDF21D" w14:textId="77777777" w:rsidR="004D4266" w:rsidRPr="004D4266" w:rsidRDefault="004D4266" w:rsidP="004D4266">
            <w:pPr>
              <w:widowControl w:val="0"/>
              <w:spacing w:after="0" w:line="240" w:lineRule="auto"/>
              <w:jc w:val="center"/>
              <w:rPr>
                <w:rFonts w:ascii="Arial" w:hAnsi="Arial" w:cs="Arial"/>
                <w:i/>
                <w:sz w:val="14"/>
                <w:szCs w:val="14"/>
              </w:rPr>
            </w:pPr>
            <w:r w:rsidRPr="004D4266">
              <w:rPr>
                <w:rFonts w:ascii="Arial" w:eastAsia="Times New Roman" w:hAnsi="Arial" w:cs="Arial"/>
                <w:i/>
                <w:sz w:val="14"/>
                <w:szCs w:val="14"/>
              </w:rPr>
              <w:t>Znak graficzny kwalifikowanego podpisu elektronicznego</w:t>
            </w:r>
            <w:r w:rsidRPr="004D4266">
              <w:rPr>
                <w:vertAlign w:val="superscript"/>
              </w:rPr>
              <w:t>3</w:t>
            </w:r>
          </w:p>
          <w:p w14:paraId="26CE4FA1" w14:textId="77777777" w:rsidR="004D4266" w:rsidRPr="004D4266" w:rsidRDefault="004D4266" w:rsidP="004D4266">
            <w:pPr>
              <w:widowControl w:val="0"/>
              <w:spacing w:after="0" w:line="240" w:lineRule="auto"/>
              <w:jc w:val="center"/>
              <w:rPr>
                <w:rFonts w:ascii="Arial" w:eastAsia="Times New Roman" w:hAnsi="Arial" w:cs="Arial"/>
                <w:i/>
                <w:sz w:val="14"/>
                <w:szCs w:val="14"/>
              </w:rPr>
            </w:pPr>
            <w:r w:rsidRPr="004D4266">
              <w:rPr>
                <w:rFonts w:ascii="Arial" w:hAnsi="Arial" w:cs="Arial"/>
                <w:i/>
                <w:sz w:val="14"/>
                <w:szCs w:val="14"/>
              </w:rPr>
              <w:t>Podpis(y) osoby(osób) upoważnionej(ych) do podpisania niniejszego oświadczenia.</w:t>
            </w:r>
          </w:p>
          <w:p w14:paraId="53D18829" w14:textId="77777777" w:rsidR="004D4266" w:rsidRPr="004D4266" w:rsidRDefault="004D4266" w:rsidP="004D4266">
            <w:pPr>
              <w:widowControl w:val="0"/>
              <w:spacing w:after="0" w:line="240" w:lineRule="auto"/>
              <w:jc w:val="center"/>
              <w:rPr>
                <w:rFonts w:ascii="Arial" w:hAnsi="Arial" w:cs="Arial"/>
                <w:sz w:val="14"/>
                <w:szCs w:val="14"/>
                <w:highlight w:val="yellow"/>
              </w:rPr>
            </w:pPr>
          </w:p>
        </w:tc>
      </w:tr>
    </w:tbl>
    <w:p w14:paraId="3FAB7E0F" w14:textId="77777777" w:rsidR="004D4266" w:rsidRPr="004D4266" w:rsidRDefault="004D4266" w:rsidP="004D4266">
      <w:pPr>
        <w:spacing w:after="0"/>
        <w:rPr>
          <w:rFonts w:cstheme="minorHAnsi"/>
          <w:sz w:val="18"/>
          <w:szCs w:val="18"/>
        </w:rPr>
      </w:pPr>
      <w:r w:rsidRPr="004D4266">
        <w:rPr>
          <w:rFonts w:cstheme="minorHAnsi"/>
          <w:sz w:val="18"/>
          <w:szCs w:val="18"/>
        </w:rPr>
        <w:t>*niepotrzebne należy skreślić</w:t>
      </w:r>
    </w:p>
    <w:p w14:paraId="310FD9AB" w14:textId="77777777" w:rsidR="004D4266" w:rsidRPr="004D4266" w:rsidRDefault="004D4266" w:rsidP="004D4266">
      <w:pPr>
        <w:spacing w:after="0"/>
        <w:rPr>
          <w:rFonts w:cstheme="minorHAnsi"/>
          <w:sz w:val="18"/>
          <w:szCs w:val="18"/>
        </w:rPr>
      </w:pPr>
      <w:r w:rsidRPr="004D4266">
        <w:rPr>
          <w:rFonts w:cstheme="minorHAnsi"/>
          <w:sz w:val="18"/>
          <w:szCs w:val="18"/>
        </w:rPr>
        <w:t xml:space="preserve">** oświadczenie Wykonawcy - jeśli dotyczy </w:t>
      </w:r>
    </w:p>
    <w:p w14:paraId="6183E6E4" w14:textId="546ECE81" w:rsidR="00EA2EF3" w:rsidRPr="009F0656" w:rsidRDefault="007F325D" w:rsidP="009F0656">
      <w:pPr>
        <w:spacing w:after="0"/>
        <w:rPr>
          <w:rFonts w:cstheme="minorHAnsi"/>
          <w:sz w:val="18"/>
          <w:szCs w:val="18"/>
        </w:rPr>
      </w:pPr>
      <w:r w:rsidRPr="007A7117">
        <w:rPr>
          <w:rFonts w:cstheme="minorHAnsi"/>
          <w:sz w:val="18"/>
          <w:szCs w:val="18"/>
        </w:rPr>
        <w:t xml:space="preserve"> </w:t>
      </w:r>
    </w:p>
    <w:sectPr w:rsidR="00EA2EF3" w:rsidRPr="009F0656" w:rsidSect="00C91447">
      <w:pgSz w:w="11906" w:h="16838"/>
      <w:pgMar w:top="1134"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82A1" w14:textId="77777777" w:rsidR="00C91447" w:rsidRDefault="00C91447">
      <w:pPr>
        <w:spacing w:after="0" w:line="240" w:lineRule="auto"/>
      </w:pPr>
      <w:r>
        <w:separator/>
      </w:r>
    </w:p>
  </w:endnote>
  <w:endnote w:type="continuationSeparator" w:id="0">
    <w:p w14:paraId="59B34526" w14:textId="77777777" w:rsidR="00C91447" w:rsidRDefault="00C9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34439"/>
      <w:docPartObj>
        <w:docPartGallery w:val="Page Numbers (Bottom of Page)"/>
        <w:docPartUnique/>
      </w:docPartObj>
    </w:sdtPr>
    <w:sdtEndPr/>
    <w:sdtContent>
      <w:p w14:paraId="0823B692" w14:textId="5DFD443D" w:rsidR="00C8358A" w:rsidRDefault="00C8358A">
        <w:pPr>
          <w:pStyle w:val="Stopka"/>
          <w:jc w:val="center"/>
        </w:pPr>
        <w:r>
          <w:fldChar w:fldCharType="begin"/>
        </w:r>
        <w:r>
          <w:instrText>PAGE   \* MERGEFORMAT</w:instrText>
        </w:r>
        <w:r>
          <w:fldChar w:fldCharType="separate"/>
        </w:r>
        <w:r>
          <w:t>2</w:t>
        </w:r>
        <w:r>
          <w:fldChar w:fldCharType="end"/>
        </w:r>
      </w:p>
    </w:sdtContent>
  </w:sdt>
  <w:p w14:paraId="2355AADD" w14:textId="77777777" w:rsidR="00A55074" w:rsidRDefault="00A550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636D4655" w14:textId="77777777" w:rsidR="00D257FF" w:rsidRPr="006B68B5" w:rsidRDefault="00D257FF">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7230126D" w14:textId="77777777" w:rsidR="00D257FF" w:rsidRDefault="00D257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320F" w14:textId="77777777" w:rsidR="00D257FF" w:rsidRPr="0036543F" w:rsidRDefault="00D257FF" w:rsidP="003654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52665576"/>
      <w:docPartObj>
        <w:docPartGallery w:val="Page Numbers (Bottom of Page)"/>
        <w:docPartUnique/>
      </w:docPartObj>
    </w:sdtPr>
    <w:sdtEndPr/>
    <w:sdtContent>
      <w:p w14:paraId="57C53306" w14:textId="77777777" w:rsidR="00D257FF" w:rsidRDefault="00D257F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992E5D">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4343637E" w14:textId="77777777" w:rsidR="00D257FF" w:rsidRDefault="00D257F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2"/>
        <w:szCs w:val="22"/>
      </w:rPr>
      <w:id w:val="1886754375"/>
      <w:docPartObj>
        <w:docPartGallery w:val="Page Numbers (Bottom of Page)"/>
        <w:docPartUnique/>
      </w:docPartObj>
    </w:sdtPr>
    <w:sdtEndPr/>
    <w:sdtContent>
      <w:p w14:paraId="797214A7" w14:textId="77777777" w:rsidR="00693E05" w:rsidRPr="00A82512" w:rsidRDefault="00693E05" w:rsidP="0090686B">
        <w:pPr>
          <w:pStyle w:val="Stopka"/>
          <w:jc w:val="center"/>
          <w:rPr>
            <w:rFonts w:ascii="Arial" w:eastAsiaTheme="majorEastAsia" w:hAnsi="Arial" w:cs="Arial"/>
            <w:sz w:val="22"/>
            <w:szCs w:val="22"/>
          </w:rPr>
        </w:pPr>
      </w:p>
      <w:p w14:paraId="288F36A4" w14:textId="77777777" w:rsidR="00693E05" w:rsidRPr="00A82512" w:rsidRDefault="00693E05" w:rsidP="0090686B">
        <w:pPr>
          <w:pStyle w:val="Stopka"/>
          <w:jc w:val="center"/>
          <w:rPr>
            <w:rFonts w:ascii="Arial" w:eastAsiaTheme="majorEastAsia" w:hAnsi="Arial" w:cs="Arial"/>
            <w:sz w:val="22"/>
            <w:szCs w:val="22"/>
          </w:rPr>
        </w:pPr>
        <w:r w:rsidRPr="00A82512">
          <w:rPr>
            <w:rFonts w:ascii="Arial" w:eastAsiaTheme="majorEastAsia" w:hAnsi="Arial" w:cs="Arial"/>
            <w:sz w:val="22"/>
            <w:szCs w:val="22"/>
          </w:rPr>
          <w:t xml:space="preserve"> </w:t>
        </w:r>
        <w:r w:rsidRPr="00A82512">
          <w:rPr>
            <w:rFonts w:ascii="Arial" w:eastAsiaTheme="minorEastAsia" w:hAnsi="Arial" w:cs="Arial"/>
            <w:sz w:val="22"/>
            <w:szCs w:val="22"/>
          </w:rPr>
          <w:fldChar w:fldCharType="begin"/>
        </w:r>
        <w:r w:rsidRPr="00A82512">
          <w:rPr>
            <w:rFonts w:ascii="Arial" w:hAnsi="Arial" w:cs="Arial"/>
            <w:sz w:val="22"/>
            <w:szCs w:val="22"/>
          </w:rPr>
          <w:instrText>PAGE    \* MERGEFORMAT</w:instrText>
        </w:r>
        <w:r w:rsidRPr="00A82512">
          <w:rPr>
            <w:rFonts w:ascii="Arial" w:eastAsiaTheme="minorEastAsia" w:hAnsi="Arial" w:cs="Arial"/>
            <w:sz w:val="22"/>
            <w:szCs w:val="22"/>
          </w:rPr>
          <w:fldChar w:fldCharType="separate"/>
        </w:r>
        <w:r w:rsidRPr="009A5417">
          <w:rPr>
            <w:rFonts w:ascii="Arial" w:eastAsiaTheme="majorEastAsia" w:hAnsi="Arial" w:cs="Arial"/>
            <w:noProof/>
            <w:sz w:val="22"/>
            <w:szCs w:val="22"/>
          </w:rPr>
          <w:t>15</w:t>
        </w:r>
        <w:r w:rsidRPr="00A82512">
          <w:rPr>
            <w:rFonts w:ascii="Arial" w:eastAsiaTheme="majorEastAsia" w:hAnsi="Arial" w:cs="Arial"/>
            <w:sz w:val="22"/>
            <w:szCs w:val="22"/>
          </w:rPr>
          <w:fldChar w:fldCharType="end"/>
        </w:r>
      </w:p>
    </w:sdtContent>
  </w:sdt>
  <w:p w14:paraId="193001AE" w14:textId="77777777" w:rsidR="00693E05" w:rsidRPr="00D25F15" w:rsidRDefault="00693E05" w:rsidP="0090686B">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213A" w14:textId="77777777" w:rsidR="00693E05" w:rsidRDefault="00693E05" w:rsidP="0090686B">
    <w:pPr>
      <w:pStyle w:val="Stopka"/>
      <w:jc w:val="center"/>
    </w:pPr>
    <w:r>
      <w:t>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2"/>
        <w:szCs w:val="22"/>
      </w:rPr>
      <w:id w:val="77642985"/>
      <w:docPartObj>
        <w:docPartGallery w:val="Page Numbers (Bottom of Page)"/>
        <w:docPartUnique/>
      </w:docPartObj>
    </w:sdtPr>
    <w:sdtEndPr/>
    <w:sdtContent>
      <w:p w14:paraId="01745AD5" w14:textId="77777777" w:rsidR="00636BAD" w:rsidRPr="00A82512" w:rsidRDefault="00636BAD" w:rsidP="00D60BEE">
        <w:pPr>
          <w:pStyle w:val="Stopka"/>
          <w:jc w:val="center"/>
          <w:rPr>
            <w:rFonts w:ascii="Arial" w:eastAsiaTheme="majorEastAsia" w:hAnsi="Arial" w:cs="Arial"/>
            <w:sz w:val="22"/>
            <w:szCs w:val="22"/>
          </w:rPr>
        </w:pPr>
      </w:p>
      <w:p w14:paraId="67CD3F05" w14:textId="77777777" w:rsidR="00636BAD" w:rsidRPr="00A82512" w:rsidRDefault="00636BAD" w:rsidP="00D60BEE">
        <w:pPr>
          <w:pStyle w:val="Stopka"/>
          <w:jc w:val="center"/>
          <w:rPr>
            <w:rFonts w:ascii="Arial" w:eastAsiaTheme="majorEastAsia" w:hAnsi="Arial" w:cs="Arial"/>
            <w:sz w:val="22"/>
            <w:szCs w:val="22"/>
          </w:rPr>
        </w:pPr>
        <w:r w:rsidRPr="00A82512">
          <w:rPr>
            <w:rFonts w:ascii="Arial" w:eastAsiaTheme="majorEastAsia" w:hAnsi="Arial" w:cs="Arial"/>
            <w:sz w:val="22"/>
            <w:szCs w:val="22"/>
          </w:rPr>
          <w:t xml:space="preserve"> </w:t>
        </w:r>
        <w:r w:rsidRPr="00A82512">
          <w:rPr>
            <w:rFonts w:ascii="Arial" w:eastAsiaTheme="minorEastAsia" w:hAnsi="Arial" w:cs="Arial"/>
            <w:sz w:val="22"/>
            <w:szCs w:val="22"/>
          </w:rPr>
          <w:fldChar w:fldCharType="begin"/>
        </w:r>
        <w:r w:rsidRPr="00A82512">
          <w:rPr>
            <w:rFonts w:ascii="Arial" w:hAnsi="Arial" w:cs="Arial"/>
            <w:sz w:val="22"/>
            <w:szCs w:val="22"/>
          </w:rPr>
          <w:instrText>PAGE    \* MERGEFORMAT</w:instrText>
        </w:r>
        <w:r w:rsidRPr="00A82512">
          <w:rPr>
            <w:rFonts w:ascii="Arial" w:eastAsiaTheme="minorEastAsia" w:hAnsi="Arial" w:cs="Arial"/>
            <w:sz w:val="22"/>
            <w:szCs w:val="22"/>
          </w:rPr>
          <w:fldChar w:fldCharType="separate"/>
        </w:r>
        <w:r w:rsidRPr="001B6DAE">
          <w:rPr>
            <w:rFonts w:ascii="Arial" w:eastAsiaTheme="majorEastAsia" w:hAnsi="Arial" w:cs="Arial"/>
            <w:noProof/>
            <w:sz w:val="22"/>
            <w:szCs w:val="22"/>
          </w:rPr>
          <w:t>11</w:t>
        </w:r>
        <w:r w:rsidRPr="00A82512">
          <w:rPr>
            <w:rFonts w:ascii="Arial" w:eastAsiaTheme="majorEastAsia" w:hAnsi="Arial" w:cs="Arial"/>
            <w:sz w:val="22"/>
            <w:szCs w:val="22"/>
          </w:rPr>
          <w:fldChar w:fldCharType="end"/>
        </w:r>
      </w:p>
    </w:sdtContent>
  </w:sdt>
  <w:p w14:paraId="47F79203" w14:textId="77777777" w:rsidR="00636BAD" w:rsidRPr="00D25F15" w:rsidRDefault="00636BAD" w:rsidP="00D60BEE">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5A39" w14:textId="77777777" w:rsidR="00636BAD" w:rsidRDefault="00636BAD" w:rsidP="00D60BEE">
    <w:pPr>
      <w:pStyle w:val="Stopka"/>
      <w:jc w:val="center"/>
    </w:pPr>
    <w:r>
      <w:t>30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44940"/>
      <w:docPartObj>
        <w:docPartGallery w:val="Page Numbers (Bottom of Page)"/>
        <w:docPartUnique/>
      </w:docPartObj>
    </w:sdtPr>
    <w:sdtEndPr/>
    <w:sdtContent>
      <w:p w14:paraId="65D408ED" w14:textId="77777777" w:rsidR="00125D82" w:rsidRDefault="00125D82">
        <w:pPr>
          <w:pStyle w:val="Stopka"/>
          <w:jc w:val="center"/>
        </w:pPr>
        <w:r>
          <w:fldChar w:fldCharType="begin"/>
        </w:r>
        <w:r>
          <w:instrText>PAGE   \* MERGEFORMAT</w:instrText>
        </w:r>
        <w:r>
          <w:fldChar w:fldCharType="separate"/>
        </w:r>
        <w:r>
          <w:t>2</w:t>
        </w:r>
        <w:r>
          <w:fldChar w:fldCharType="end"/>
        </w:r>
      </w:p>
    </w:sdtContent>
  </w:sdt>
  <w:p w14:paraId="12675813" w14:textId="77777777" w:rsidR="00125D82" w:rsidRDefault="00125D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D67F1" w14:textId="77777777" w:rsidR="00C91447" w:rsidRDefault="00C91447">
      <w:pPr>
        <w:spacing w:after="0" w:line="240" w:lineRule="auto"/>
      </w:pPr>
      <w:r>
        <w:separator/>
      </w:r>
    </w:p>
  </w:footnote>
  <w:footnote w:type="continuationSeparator" w:id="0">
    <w:p w14:paraId="7CD229C0" w14:textId="77777777" w:rsidR="00C91447" w:rsidRDefault="00C91447">
      <w:pPr>
        <w:spacing w:after="0" w:line="240" w:lineRule="auto"/>
      </w:pPr>
      <w:r>
        <w:continuationSeparator/>
      </w:r>
    </w:p>
  </w:footnote>
  <w:footnote w:id="1">
    <w:p w14:paraId="2A2C81E5" w14:textId="77777777" w:rsidR="00D257FF" w:rsidRPr="00EE7E62" w:rsidRDefault="00D257FF" w:rsidP="00A07D6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069A6203" w14:textId="77777777" w:rsidR="00D257FF" w:rsidRDefault="00D257FF" w:rsidP="00EE7E62">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6E82802D" w14:textId="77777777" w:rsidR="001B6A0B" w:rsidRDefault="001B6A0B" w:rsidP="001B6A0B">
      <w:pPr>
        <w:pStyle w:val="Tekstprzypisudolnego"/>
      </w:pPr>
      <w:r w:rsidRPr="00C4365D">
        <w:rPr>
          <w:rStyle w:val="Odwoanieprzypisudolnego"/>
          <w:rFonts w:ascii="Arial" w:hAnsi="Arial" w:cs="Arial"/>
          <w:sz w:val="16"/>
          <w:szCs w:val="16"/>
        </w:rPr>
        <w:footnoteRef/>
      </w:r>
      <w:r w:rsidRPr="00C4365D">
        <w:rPr>
          <w:rFonts w:ascii="Arial" w:hAnsi="Arial" w:cs="Arial"/>
          <w:sz w:val="16"/>
          <w:szCs w:val="16"/>
        </w:rPr>
        <w:t xml:space="preserve"> Dotyczy </w:t>
      </w:r>
      <w:r>
        <w:rPr>
          <w:rFonts w:ascii="Arial" w:hAnsi="Arial" w:cs="Arial"/>
          <w:sz w:val="16"/>
          <w:szCs w:val="16"/>
        </w:rPr>
        <w:t xml:space="preserve">przede wszystkim </w:t>
      </w:r>
      <w:r w:rsidRPr="00C4365D">
        <w:rPr>
          <w:rFonts w:ascii="Arial" w:hAnsi="Arial" w:cs="Arial"/>
          <w:sz w:val="16"/>
          <w:szCs w:val="16"/>
        </w:rPr>
        <w:t>stacji roboczych, stacji graficznych, notebooków i monitorów</w:t>
      </w:r>
      <w:r>
        <w:rPr>
          <w:rFonts w:ascii="Arial" w:hAnsi="Arial" w:cs="Arial"/>
          <w:sz w:val="16"/>
          <w:szCs w:val="16"/>
        </w:rPr>
        <w:t xml:space="preserve">. </w:t>
      </w:r>
    </w:p>
  </w:footnote>
  <w:footnote w:id="4">
    <w:p w14:paraId="1F7C3809" w14:textId="77777777" w:rsidR="001B6A0B" w:rsidRDefault="001B6A0B" w:rsidP="001B6A0B">
      <w:pPr>
        <w:pStyle w:val="Tekstprzypisudolnego"/>
      </w:pPr>
      <w:r w:rsidRPr="00135A8D">
        <w:rPr>
          <w:rStyle w:val="Odwoanieprzypisudolnego"/>
          <w:rFonts w:ascii="Arial" w:hAnsi="Arial" w:cs="Arial"/>
        </w:rPr>
        <w:footnoteRef/>
      </w:r>
      <w:r w:rsidRPr="00135A8D">
        <w:rPr>
          <w:rFonts w:ascii="Arial" w:hAnsi="Arial" w:cs="Arial"/>
        </w:rPr>
        <w:t xml:space="preserve"> System informatyczny Jednolitego Indeksu Materiałowego eksploatowany w resorcie obrony narodowej</w:t>
      </w:r>
    </w:p>
  </w:footnote>
  <w:footnote w:id="5">
    <w:p w14:paraId="28820C0A" w14:textId="77777777" w:rsidR="00636BAD" w:rsidRDefault="00636BAD" w:rsidP="00636BAD">
      <w:pPr>
        <w:pStyle w:val="Tekstprzypisudolnego"/>
        <w:jc w:val="both"/>
        <w:rPr>
          <w:sz w:val="16"/>
          <w:szCs w:val="16"/>
        </w:rPr>
      </w:pPr>
      <w:r>
        <w:rPr>
          <w:rStyle w:val="Odwoanieprzypisudolnego"/>
          <w:rFonts w:cstheme="minorHAnsi"/>
        </w:rPr>
        <w:t>¹</w:t>
      </w:r>
      <w:r>
        <w:rPr>
          <w:sz w:val="16"/>
          <w:szCs w:val="16"/>
        </w:rPr>
        <w:t xml:space="preserve">Postanowienie ma zastosowanie w przypadku umowy zawieranej z Wykonawcą zarejestrowanym jako czynny podatnik VAT w Polsce </w:t>
      </w:r>
    </w:p>
    <w:p w14:paraId="2014AB95" w14:textId="77777777" w:rsidR="00636BAD" w:rsidRDefault="00636BAD" w:rsidP="00636BAD">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540745B3" w14:textId="77777777" w:rsidR="00636BAD" w:rsidRDefault="00636BAD" w:rsidP="00636BAD">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3609C450" w14:textId="77777777" w:rsidR="00636BAD" w:rsidRDefault="00636BAD" w:rsidP="00636BAD">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6">
    <w:p w14:paraId="2FBCF433" w14:textId="77777777" w:rsidR="00636BAD" w:rsidRDefault="00636BAD" w:rsidP="00636BAD"/>
    <w:p w14:paraId="7EF118C6" w14:textId="77777777" w:rsidR="00636BAD" w:rsidRDefault="00636BAD" w:rsidP="00636BAD">
      <w:pPr>
        <w:pStyle w:val="Tekstprzypisudolnego"/>
      </w:pPr>
    </w:p>
  </w:footnote>
  <w:footnote w:id="7">
    <w:p w14:paraId="653EAD71" w14:textId="77777777" w:rsidR="00D257FF" w:rsidRPr="009E7DF7" w:rsidRDefault="00D257FF">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8">
    <w:p w14:paraId="4EB97A2D" w14:textId="77777777" w:rsidR="004D4266" w:rsidRPr="00EE7E62" w:rsidRDefault="004D4266" w:rsidP="004D4266">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50EC" w14:textId="77777777" w:rsidR="00D257FF" w:rsidRPr="00D65415" w:rsidRDefault="00D257FF"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6E26688A" w14:textId="71B4AC00" w:rsidR="00D257FF" w:rsidRPr="00C826DB" w:rsidRDefault="00D257FF" w:rsidP="00C826D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w:t>
    </w:r>
    <w:r w:rsidRPr="00CC3CAF">
      <w:rPr>
        <w:rFonts w:ascii="Arial" w:eastAsia="Times New Roman" w:hAnsi="Arial" w:cs="Arial"/>
        <w:b/>
        <w:bCs/>
        <w:iCs/>
        <w:color w:val="404040" w:themeColor="text1" w:themeTint="BF"/>
        <w:sz w:val="18"/>
        <w:szCs w:val="18"/>
        <w:lang w:eastAsia="pl-PL"/>
      </w:rPr>
      <w:t>sprawy 2</w:t>
    </w:r>
    <w:r w:rsidR="00CC3CAF" w:rsidRPr="00CC3CAF">
      <w:rPr>
        <w:rFonts w:ascii="Arial" w:eastAsia="Times New Roman" w:hAnsi="Arial" w:cs="Arial"/>
        <w:b/>
        <w:bCs/>
        <w:iCs/>
        <w:color w:val="404040" w:themeColor="text1" w:themeTint="BF"/>
        <w:sz w:val="18"/>
        <w:szCs w:val="18"/>
        <w:lang w:eastAsia="pl-PL"/>
      </w:rPr>
      <w:t>8</w:t>
    </w:r>
    <w:r w:rsidRPr="00CC3CAF">
      <w:rPr>
        <w:rFonts w:ascii="Arial" w:eastAsia="Times New Roman" w:hAnsi="Arial" w:cs="Arial"/>
        <w:b/>
        <w:bCs/>
        <w:iCs/>
        <w:color w:val="404040" w:themeColor="text1" w:themeTint="BF"/>
        <w:sz w:val="18"/>
        <w:szCs w:val="18"/>
        <w:lang w:eastAsia="pl-PL"/>
      </w:rPr>
      <w:t>1</w:t>
    </w:r>
    <w:r w:rsidR="00CC3CAF" w:rsidRPr="00CC3CAF">
      <w:rPr>
        <w:rFonts w:ascii="Arial" w:eastAsia="Times New Roman" w:hAnsi="Arial" w:cs="Arial"/>
        <w:b/>
        <w:bCs/>
        <w:iCs/>
        <w:color w:val="404040" w:themeColor="text1" w:themeTint="BF"/>
        <w:sz w:val="18"/>
        <w:szCs w:val="18"/>
        <w:lang w:eastAsia="pl-PL"/>
      </w:rPr>
      <w:t>4</w:t>
    </w:r>
    <w:r w:rsidR="00B2514B" w:rsidRPr="00CC3CAF">
      <w:rPr>
        <w:rFonts w:ascii="Arial" w:eastAsia="Times New Roman" w:hAnsi="Arial" w:cs="Arial"/>
        <w:b/>
        <w:bCs/>
        <w:iCs/>
        <w:color w:val="404040" w:themeColor="text1" w:themeTint="BF"/>
        <w:sz w:val="18"/>
        <w:szCs w:val="18"/>
        <w:lang w:eastAsia="pl-PL"/>
      </w:rPr>
      <w:t>.</w:t>
    </w:r>
    <w:r w:rsidR="00CC3CAF" w:rsidRPr="00CC3CAF">
      <w:rPr>
        <w:rFonts w:ascii="Arial" w:eastAsia="Times New Roman" w:hAnsi="Arial" w:cs="Arial"/>
        <w:b/>
        <w:bCs/>
        <w:iCs/>
        <w:color w:val="404040" w:themeColor="text1" w:themeTint="BF"/>
        <w:sz w:val="18"/>
        <w:szCs w:val="18"/>
        <w:lang w:eastAsia="pl-PL"/>
      </w:rPr>
      <w:t>7</w:t>
    </w:r>
    <w:r w:rsidR="00B2514B" w:rsidRPr="00CC3CAF">
      <w:rPr>
        <w:rFonts w:ascii="Arial" w:eastAsia="Times New Roman" w:hAnsi="Arial" w:cs="Arial"/>
        <w:b/>
        <w:bCs/>
        <w:iCs/>
        <w:color w:val="404040" w:themeColor="text1" w:themeTint="BF"/>
        <w:sz w:val="18"/>
        <w:szCs w:val="18"/>
        <w:lang w:eastAsia="pl-PL"/>
      </w:rPr>
      <w:t>.</w:t>
    </w:r>
    <w:r w:rsidRPr="00CC3CAF">
      <w:rPr>
        <w:rFonts w:ascii="Arial" w:eastAsia="Times New Roman" w:hAnsi="Arial" w:cs="Arial"/>
        <w:b/>
        <w:bCs/>
        <w:iCs/>
        <w:color w:val="404040" w:themeColor="text1" w:themeTint="BF"/>
        <w:sz w:val="18"/>
        <w:szCs w:val="18"/>
        <w:lang w:eastAsia="pl-PL"/>
      </w:rPr>
      <w:t>202</w:t>
    </w:r>
    <w:r w:rsidR="00CC3CAF" w:rsidRPr="00CC3CAF">
      <w:rPr>
        <w:rFonts w:ascii="Arial" w:eastAsia="Times New Roman" w:hAnsi="Arial" w:cs="Arial"/>
        <w:b/>
        <w:bCs/>
        <w:iCs/>
        <w:color w:val="404040" w:themeColor="text1" w:themeTint="BF"/>
        <w:sz w:val="18"/>
        <w:szCs w:val="18"/>
        <w:lang w:eastAsia="pl-PL"/>
      </w:rPr>
      <w:t>5</w:t>
    </w:r>
    <w:r w:rsidRPr="00CC3CAF">
      <w:rPr>
        <w:rFonts w:ascii="Arial" w:eastAsia="Times New Roman" w:hAnsi="Arial" w:cs="Arial"/>
        <w:b/>
        <w:bCs/>
        <w:iCs/>
        <w:color w:val="404040" w:themeColor="text1" w:themeTint="BF"/>
        <w:sz w:val="18"/>
        <w:szCs w:val="18"/>
        <w:lang w:eastAsia="pl-PL"/>
      </w:rPr>
      <w:t>.E</w:t>
    </w:r>
    <w:r w:rsidR="00116323" w:rsidRPr="00CC3CAF">
      <w:rPr>
        <w:rFonts w:ascii="Arial" w:eastAsia="Times New Roman" w:hAnsi="Arial" w:cs="Arial"/>
        <w:b/>
        <w:bCs/>
        <w:iCs/>
        <w:color w:val="404040" w:themeColor="text1" w:themeTint="BF"/>
        <w:sz w:val="18"/>
        <w:szCs w:val="18"/>
        <w:lang w:eastAsia="pl-PL"/>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DC3A" w14:textId="77777777" w:rsidR="0006588B" w:rsidRPr="00D65415" w:rsidRDefault="0006588B" w:rsidP="0006588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43D573F4" w14:textId="7D150D48" w:rsidR="00693E05" w:rsidRPr="0006588B" w:rsidRDefault="0006588B" w:rsidP="0006588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w:t>
    </w:r>
    <w:r w:rsidRPr="00CC3CAF">
      <w:rPr>
        <w:rFonts w:ascii="Arial" w:eastAsia="Times New Roman" w:hAnsi="Arial" w:cs="Arial"/>
        <w:b/>
        <w:bCs/>
        <w:iCs/>
        <w:color w:val="404040" w:themeColor="text1" w:themeTint="BF"/>
        <w:sz w:val="18"/>
        <w:szCs w:val="18"/>
        <w:lang w:eastAsia="pl-PL"/>
      </w:rPr>
      <w:t>sprawy 2814.7.2025.EB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BD1A" w14:textId="77777777" w:rsidR="00693E05" w:rsidRPr="00D2324E" w:rsidRDefault="00693E05" w:rsidP="0090686B">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1D795255" w14:textId="77777777" w:rsidR="00693E05" w:rsidRPr="00142FB7" w:rsidRDefault="00693E05" w:rsidP="0090686B">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FD3A" w14:textId="77777777" w:rsidR="00636BAD" w:rsidRDefault="00636BAD" w:rsidP="006D5C34">
    <w:pPr>
      <w:pStyle w:val="Nagwek"/>
      <w:jc w:val="right"/>
    </w:pPr>
    <w:r w:rsidRPr="005A6993">
      <w:rPr>
        <w:rFonts w:ascii="Arial" w:eastAsiaTheme="minorHAnsi" w:hAnsi="Arial" w:cs="Arial"/>
        <w:color w:val="000000"/>
        <w:sz w:val="22"/>
        <w:szCs w:val="22"/>
      </w:rPr>
      <w:t xml:space="preserve">Nr </w:t>
    </w:r>
    <w:r w:rsidRPr="009E11C7">
      <w:rPr>
        <w:rFonts w:ascii="Arial" w:eastAsiaTheme="minorHAnsi" w:hAnsi="Arial" w:cs="Arial"/>
        <w:color w:val="000000"/>
        <w:sz w:val="22"/>
        <w:szCs w:val="22"/>
      </w:rPr>
      <w:t xml:space="preserve">postępowania </w:t>
    </w:r>
    <w:r w:rsidRPr="009E11C7">
      <w:rPr>
        <w:rFonts w:ascii="Arial" w:hAnsi="Arial" w:cs="Arial"/>
        <w:sz w:val="22"/>
        <w:szCs w:val="22"/>
      </w:rPr>
      <w:t>2814.7.2025.EB</w:t>
    </w:r>
  </w:p>
  <w:p w14:paraId="1EE66AFF" w14:textId="77777777" w:rsidR="00636BAD" w:rsidRDefault="00636BA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23D6" w14:textId="77777777" w:rsidR="00636BAD" w:rsidRPr="00D2324E" w:rsidRDefault="00636BAD" w:rsidP="00D60BEE">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49E87E04" w14:textId="77777777" w:rsidR="00636BAD" w:rsidRPr="00142FB7" w:rsidRDefault="00636BAD" w:rsidP="00D60BEE">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FB00" w14:textId="77777777" w:rsidR="0006588B" w:rsidRPr="00D65415" w:rsidRDefault="0006588B" w:rsidP="0006588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CD1FE81" w14:textId="67494699" w:rsidR="00125D82" w:rsidRPr="0006588B" w:rsidRDefault="0006588B" w:rsidP="0006588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w:t>
    </w:r>
    <w:r w:rsidRPr="00CC3CAF">
      <w:rPr>
        <w:rFonts w:ascii="Arial" w:eastAsia="Times New Roman" w:hAnsi="Arial" w:cs="Arial"/>
        <w:b/>
        <w:bCs/>
        <w:iCs/>
        <w:color w:val="404040" w:themeColor="text1" w:themeTint="BF"/>
        <w:sz w:val="18"/>
        <w:szCs w:val="18"/>
        <w:lang w:eastAsia="pl-PL"/>
      </w:rPr>
      <w:t>sprawy 2814.7.2025.EB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55"/>
    <w:lvl w:ilvl="0">
      <w:start w:val="1"/>
      <w:numFmt w:val="decimal"/>
      <w:lvlText w:val="%1."/>
      <w:lvlJc w:val="left"/>
      <w:pPr>
        <w:tabs>
          <w:tab w:val="num" w:pos="8146"/>
        </w:tabs>
        <w:ind w:left="886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430"/>
    <w:multiLevelType w:val="multilevel"/>
    <w:tmpl w:val="000008B3"/>
    <w:lvl w:ilvl="0">
      <w:numFmt w:val="bullet"/>
      <w:lvlText w:val="-"/>
      <w:lvlJc w:val="left"/>
      <w:pPr>
        <w:ind w:left="216" w:hanging="152"/>
      </w:pPr>
      <w:rPr>
        <w:rFonts w:ascii="Arial" w:hAnsi="Arial"/>
        <w:b w:val="0"/>
        <w:spacing w:val="-9"/>
        <w:w w:val="99"/>
        <w:sz w:val="18"/>
      </w:rPr>
    </w:lvl>
    <w:lvl w:ilvl="1">
      <w:numFmt w:val="bullet"/>
      <w:lvlText w:val="•"/>
      <w:lvlJc w:val="left"/>
      <w:pPr>
        <w:ind w:left="948" w:hanging="152"/>
      </w:pPr>
    </w:lvl>
    <w:lvl w:ilvl="2">
      <w:numFmt w:val="bullet"/>
      <w:lvlText w:val="•"/>
      <w:lvlJc w:val="left"/>
      <w:pPr>
        <w:ind w:left="1676" w:hanging="152"/>
      </w:pPr>
    </w:lvl>
    <w:lvl w:ilvl="3">
      <w:numFmt w:val="bullet"/>
      <w:lvlText w:val="•"/>
      <w:lvlJc w:val="left"/>
      <w:pPr>
        <w:ind w:left="2404" w:hanging="152"/>
      </w:pPr>
    </w:lvl>
    <w:lvl w:ilvl="4">
      <w:numFmt w:val="bullet"/>
      <w:lvlText w:val="•"/>
      <w:lvlJc w:val="left"/>
      <w:pPr>
        <w:ind w:left="3132" w:hanging="152"/>
      </w:pPr>
    </w:lvl>
    <w:lvl w:ilvl="5">
      <w:numFmt w:val="bullet"/>
      <w:lvlText w:val="•"/>
      <w:lvlJc w:val="left"/>
      <w:pPr>
        <w:ind w:left="3861" w:hanging="152"/>
      </w:pPr>
    </w:lvl>
    <w:lvl w:ilvl="6">
      <w:numFmt w:val="bullet"/>
      <w:lvlText w:val="•"/>
      <w:lvlJc w:val="left"/>
      <w:pPr>
        <w:ind w:left="4589" w:hanging="152"/>
      </w:pPr>
    </w:lvl>
    <w:lvl w:ilvl="7">
      <w:numFmt w:val="bullet"/>
      <w:lvlText w:val="•"/>
      <w:lvlJc w:val="left"/>
      <w:pPr>
        <w:ind w:left="5317" w:hanging="152"/>
      </w:pPr>
    </w:lvl>
    <w:lvl w:ilvl="8">
      <w:numFmt w:val="bullet"/>
      <w:lvlText w:val="•"/>
      <w:lvlJc w:val="left"/>
      <w:pPr>
        <w:ind w:left="6045" w:hanging="152"/>
      </w:pPr>
    </w:lvl>
  </w:abstractNum>
  <w:abstractNum w:abstractNumId="5" w15:restartNumberingAfterBreak="0">
    <w:nsid w:val="003C1E91"/>
    <w:multiLevelType w:val="hybridMultilevel"/>
    <w:tmpl w:val="E1D2BDAC"/>
    <w:name w:val="WW8Num7"/>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6"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7" w15:restartNumberingAfterBreak="0">
    <w:nsid w:val="008068FE"/>
    <w:multiLevelType w:val="hybridMultilevel"/>
    <w:tmpl w:val="0CF44A3C"/>
    <w:lvl w:ilvl="0" w:tplc="425A095A">
      <w:start w:val="1"/>
      <w:numFmt w:val="decimal"/>
      <w:lvlText w:val="%1)"/>
      <w:lvlJc w:val="left"/>
      <w:pPr>
        <w:ind w:left="3479" w:hanging="360"/>
      </w:pPr>
      <w:rPr>
        <w:rFonts w:ascii="Arial" w:hAnsi="Arial" w:cs="Arial" w:hint="default"/>
        <w:color w:val="auto"/>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092107B"/>
    <w:multiLevelType w:val="hybridMultilevel"/>
    <w:tmpl w:val="06043E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9" w15:restartNumberingAfterBreak="0">
    <w:nsid w:val="00DE6DA7"/>
    <w:multiLevelType w:val="hybridMultilevel"/>
    <w:tmpl w:val="EF3C962C"/>
    <w:lvl w:ilvl="0" w:tplc="04150001">
      <w:start w:val="1"/>
      <w:numFmt w:val="bullet"/>
      <w:lvlText w:val=""/>
      <w:lvlJc w:val="left"/>
      <w:pPr>
        <w:ind w:left="145" w:hanging="360"/>
      </w:pPr>
      <w:rPr>
        <w:rFonts w:ascii="Symbol" w:hAnsi="Symbol" w:hint="default"/>
      </w:rPr>
    </w:lvl>
    <w:lvl w:ilvl="1" w:tplc="04150003" w:tentative="1">
      <w:start w:val="1"/>
      <w:numFmt w:val="bullet"/>
      <w:lvlText w:val="o"/>
      <w:lvlJc w:val="left"/>
      <w:pPr>
        <w:ind w:left="865" w:hanging="360"/>
      </w:pPr>
      <w:rPr>
        <w:rFonts w:ascii="Courier New" w:hAnsi="Courier New" w:cs="Courier New" w:hint="default"/>
      </w:rPr>
    </w:lvl>
    <w:lvl w:ilvl="2" w:tplc="04150005" w:tentative="1">
      <w:start w:val="1"/>
      <w:numFmt w:val="bullet"/>
      <w:lvlText w:val=""/>
      <w:lvlJc w:val="left"/>
      <w:pPr>
        <w:ind w:left="1585" w:hanging="360"/>
      </w:pPr>
      <w:rPr>
        <w:rFonts w:ascii="Wingdings" w:hAnsi="Wingdings" w:hint="default"/>
      </w:rPr>
    </w:lvl>
    <w:lvl w:ilvl="3" w:tplc="04150001" w:tentative="1">
      <w:start w:val="1"/>
      <w:numFmt w:val="bullet"/>
      <w:lvlText w:val=""/>
      <w:lvlJc w:val="left"/>
      <w:pPr>
        <w:ind w:left="2305" w:hanging="360"/>
      </w:pPr>
      <w:rPr>
        <w:rFonts w:ascii="Symbol" w:hAnsi="Symbol" w:hint="default"/>
      </w:rPr>
    </w:lvl>
    <w:lvl w:ilvl="4" w:tplc="04150003" w:tentative="1">
      <w:start w:val="1"/>
      <w:numFmt w:val="bullet"/>
      <w:lvlText w:val="o"/>
      <w:lvlJc w:val="left"/>
      <w:pPr>
        <w:ind w:left="3025" w:hanging="360"/>
      </w:pPr>
      <w:rPr>
        <w:rFonts w:ascii="Courier New" w:hAnsi="Courier New" w:cs="Courier New" w:hint="default"/>
      </w:rPr>
    </w:lvl>
    <w:lvl w:ilvl="5" w:tplc="04150005" w:tentative="1">
      <w:start w:val="1"/>
      <w:numFmt w:val="bullet"/>
      <w:lvlText w:val=""/>
      <w:lvlJc w:val="left"/>
      <w:pPr>
        <w:ind w:left="3745" w:hanging="360"/>
      </w:pPr>
      <w:rPr>
        <w:rFonts w:ascii="Wingdings" w:hAnsi="Wingdings" w:hint="default"/>
      </w:rPr>
    </w:lvl>
    <w:lvl w:ilvl="6" w:tplc="04150001" w:tentative="1">
      <w:start w:val="1"/>
      <w:numFmt w:val="bullet"/>
      <w:lvlText w:val=""/>
      <w:lvlJc w:val="left"/>
      <w:pPr>
        <w:ind w:left="4465" w:hanging="360"/>
      </w:pPr>
      <w:rPr>
        <w:rFonts w:ascii="Symbol" w:hAnsi="Symbol" w:hint="default"/>
      </w:rPr>
    </w:lvl>
    <w:lvl w:ilvl="7" w:tplc="04150003" w:tentative="1">
      <w:start w:val="1"/>
      <w:numFmt w:val="bullet"/>
      <w:lvlText w:val="o"/>
      <w:lvlJc w:val="left"/>
      <w:pPr>
        <w:ind w:left="5185" w:hanging="360"/>
      </w:pPr>
      <w:rPr>
        <w:rFonts w:ascii="Courier New" w:hAnsi="Courier New" w:cs="Courier New" w:hint="default"/>
      </w:rPr>
    </w:lvl>
    <w:lvl w:ilvl="8" w:tplc="04150005" w:tentative="1">
      <w:start w:val="1"/>
      <w:numFmt w:val="bullet"/>
      <w:lvlText w:val=""/>
      <w:lvlJc w:val="left"/>
      <w:pPr>
        <w:ind w:left="5905" w:hanging="360"/>
      </w:pPr>
      <w:rPr>
        <w:rFonts w:ascii="Wingdings" w:hAnsi="Wingdings" w:hint="default"/>
      </w:rPr>
    </w:lvl>
  </w:abstractNum>
  <w:abstractNum w:abstractNumId="10" w15:restartNumberingAfterBreak="0">
    <w:nsid w:val="00F02626"/>
    <w:multiLevelType w:val="multilevel"/>
    <w:tmpl w:val="26889920"/>
    <w:styleLink w:val="Styl115"/>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00F4434B"/>
    <w:multiLevelType w:val="hybridMultilevel"/>
    <w:tmpl w:val="D2C2E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512535"/>
    <w:multiLevelType w:val="hybridMultilevel"/>
    <w:tmpl w:val="AA1A3320"/>
    <w:lvl w:ilvl="0" w:tplc="683C4A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D56DEF"/>
    <w:multiLevelType w:val="hybridMultilevel"/>
    <w:tmpl w:val="FE0CB5A0"/>
    <w:styleLink w:val="Styl3133"/>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5" w15:restartNumberingAfterBreak="0">
    <w:nsid w:val="02890164"/>
    <w:multiLevelType w:val="hybridMultilevel"/>
    <w:tmpl w:val="1D80227C"/>
    <w:lvl w:ilvl="0" w:tplc="7818BBF0">
      <w:start w:val="1"/>
      <w:numFmt w:val="decimal"/>
      <w:lvlText w:val="%1."/>
      <w:lvlJc w:val="left"/>
      <w:pPr>
        <w:ind w:left="360" w:hanging="360"/>
      </w:pPr>
      <w:rPr>
        <w:b w:val="0"/>
        <w:i w:val="0"/>
        <w:i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D3E84"/>
    <w:multiLevelType w:val="hybridMultilevel"/>
    <w:tmpl w:val="1CEA85BC"/>
    <w:lvl w:ilvl="0" w:tplc="3800A2E2">
      <w:numFmt w:val="bullet"/>
      <w:lvlText w:val="-"/>
      <w:lvlJc w:val="left"/>
      <w:pPr>
        <w:ind w:left="720" w:hanging="360"/>
      </w:pPr>
      <w:rPr>
        <w:rFonts w:ascii="Calibri" w:eastAsia="Times New Roman" w:hAnsi="Calibri" w:hint="default"/>
        <w:spacing w:val="-3"/>
        <w:w w:val="99"/>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3634C1"/>
    <w:multiLevelType w:val="hybridMultilevel"/>
    <w:tmpl w:val="04440BEE"/>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19" w15:restartNumberingAfterBreak="0">
    <w:nsid w:val="05664667"/>
    <w:multiLevelType w:val="hybridMultilevel"/>
    <w:tmpl w:val="3CEE0528"/>
    <w:styleLink w:val="Styl5152"/>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5A5466C"/>
    <w:multiLevelType w:val="hybridMultilevel"/>
    <w:tmpl w:val="D2DE29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5F07C95"/>
    <w:multiLevelType w:val="hybridMultilevel"/>
    <w:tmpl w:val="0AD03B46"/>
    <w:styleLink w:val="Styl51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62616F4"/>
    <w:multiLevelType w:val="hybridMultilevel"/>
    <w:tmpl w:val="E1A05296"/>
    <w:styleLink w:val="Styl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6841832"/>
    <w:multiLevelType w:val="hybridMultilevel"/>
    <w:tmpl w:val="43825354"/>
    <w:styleLink w:val="Styl516"/>
    <w:lvl w:ilvl="0" w:tplc="28DE5960">
      <w:start w:val="8"/>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06B157D5"/>
    <w:multiLevelType w:val="hybridMultilevel"/>
    <w:tmpl w:val="14D809FE"/>
    <w:lvl w:ilvl="0" w:tplc="797C011E">
      <w:start w:val="1"/>
      <w:numFmt w:val="decimal"/>
      <w:lvlText w:val="%1."/>
      <w:lvlJc w:val="left"/>
      <w:pPr>
        <w:ind w:left="1353" w:hanging="360"/>
      </w:pPr>
      <w:rPr>
        <w:rFonts w:ascii="Arial" w:hAnsi="Arial" w:cs="Arial" w:hint="default"/>
        <w:b w:val="0"/>
        <w:bCs w:val="0"/>
      </w:rPr>
    </w:lvl>
    <w:lvl w:ilvl="1" w:tplc="04150019">
      <w:start w:val="1"/>
      <w:numFmt w:val="lowerLetter"/>
      <w:lvlText w:val="%2."/>
      <w:lvlJc w:val="left"/>
      <w:pPr>
        <w:ind w:left="1723" w:hanging="360"/>
      </w:pPr>
    </w:lvl>
    <w:lvl w:ilvl="2" w:tplc="04150017">
      <w:start w:val="1"/>
      <w:numFmt w:val="lowerLetter"/>
      <w:lvlText w:val="%3)"/>
      <w:lvlJc w:val="left"/>
      <w:pPr>
        <w:ind w:left="2623" w:hanging="36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7"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8"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0A0BA9"/>
    <w:multiLevelType w:val="hybridMultilevel"/>
    <w:tmpl w:val="E818A0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9634916"/>
    <w:multiLevelType w:val="hybridMultilevel"/>
    <w:tmpl w:val="33B8A5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202ECA"/>
    <w:multiLevelType w:val="hybridMultilevel"/>
    <w:tmpl w:val="788AD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AB02D2C"/>
    <w:multiLevelType w:val="hybridMultilevel"/>
    <w:tmpl w:val="B4966878"/>
    <w:styleLink w:val="Styl515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5" w15:restartNumberingAfterBreak="0">
    <w:nsid w:val="0AC6728B"/>
    <w:multiLevelType w:val="hybridMultilevel"/>
    <w:tmpl w:val="E656F898"/>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DE07BA"/>
    <w:multiLevelType w:val="hybridMultilevel"/>
    <w:tmpl w:val="E9B098DE"/>
    <w:styleLink w:val="Styl3153"/>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7" w15:restartNumberingAfterBreak="0">
    <w:nsid w:val="0B40461D"/>
    <w:multiLevelType w:val="hybridMultilevel"/>
    <w:tmpl w:val="8FC86A90"/>
    <w:styleLink w:val="Styl51147"/>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C5A77D3"/>
    <w:multiLevelType w:val="hybridMultilevel"/>
    <w:tmpl w:val="4A087AF6"/>
    <w:styleLink w:val="MojaLista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0D6B6C5F"/>
    <w:multiLevelType w:val="hybridMultilevel"/>
    <w:tmpl w:val="020006CE"/>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1" w15:restartNumberingAfterBreak="0">
    <w:nsid w:val="0D8F6623"/>
    <w:multiLevelType w:val="multilevel"/>
    <w:tmpl w:val="EA1A64F8"/>
    <w:lvl w:ilvl="0">
      <w:start w:val="1"/>
      <w:numFmt w:val="decimal"/>
      <w:lvlText w:val="%1)"/>
      <w:lvlJc w:val="left"/>
      <w:pPr>
        <w:tabs>
          <w:tab w:val="num" w:pos="720"/>
        </w:tabs>
        <w:ind w:left="720" w:hanging="360"/>
      </w:pPr>
      <w:rPr>
        <w:rFonts w:ascii="Arial" w:eastAsia="Calibri" w:hAnsi="Arial" w:cs="Arial"/>
      </w:r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2"/>
        <w:szCs w:val="22"/>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0DC27E6E"/>
    <w:multiLevelType w:val="hybridMultilevel"/>
    <w:tmpl w:val="3CE0E452"/>
    <w:styleLink w:val="Styl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6D13A9"/>
    <w:multiLevelType w:val="hybridMultilevel"/>
    <w:tmpl w:val="B1768BCE"/>
    <w:styleLink w:val="Styl31141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0E9465E8"/>
    <w:multiLevelType w:val="hybridMultilevel"/>
    <w:tmpl w:val="40B6DCE6"/>
    <w:styleLink w:val="Styl31522"/>
    <w:lvl w:ilvl="0" w:tplc="54A6E5B8">
      <w:start w:val="119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0EDF43A9"/>
    <w:multiLevelType w:val="hybridMultilevel"/>
    <w:tmpl w:val="E7424F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0F6257B9"/>
    <w:multiLevelType w:val="hybridMultilevel"/>
    <w:tmpl w:val="4AF89F84"/>
    <w:styleLink w:val="Styl311433"/>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F83494C"/>
    <w:multiLevelType w:val="multilevel"/>
    <w:tmpl w:val="4092A584"/>
    <w:lvl w:ilvl="0">
      <w:start w:val="1"/>
      <w:numFmt w:val="decimal"/>
      <w:lvlText w:val="%1."/>
      <w:lvlJc w:val="left"/>
      <w:pPr>
        <w:ind w:left="463" w:hanging="463"/>
      </w:pPr>
      <w:rPr>
        <w:rFonts w:ascii="Arial" w:eastAsia="Times New Roman"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6"/>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0F945CFF"/>
    <w:multiLevelType w:val="multilevel"/>
    <w:tmpl w:val="96F00BF4"/>
    <w:styleLink w:val="Styl12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9" w15:restartNumberingAfterBreak="0">
    <w:nsid w:val="0FA97B21"/>
    <w:multiLevelType w:val="hybridMultilevel"/>
    <w:tmpl w:val="E2927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0C768A3"/>
    <w:multiLevelType w:val="hybridMultilevel"/>
    <w:tmpl w:val="E1A05296"/>
    <w:styleLink w:val="Styl311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12CD003F"/>
    <w:multiLevelType w:val="hybridMultilevel"/>
    <w:tmpl w:val="766802D6"/>
    <w:styleLink w:val="Styl311311"/>
    <w:lvl w:ilvl="0" w:tplc="6AE0ADE4">
      <w:start w:val="1934"/>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5" w15:restartNumberingAfterBreak="0">
    <w:nsid w:val="136B233E"/>
    <w:multiLevelType w:val="hybridMultilevel"/>
    <w:tmpl w:val="80D28124"/>
    <w:styleLink w:val="Styl31323"/>
    <w:lvl w:ilvl="0" w:tplc="AF6EB854">
      <w:numFmt w:val="bullet"/>
      <w:lvlText w:val="-"/>
      <w:lvlJc w:val="left"/>
      <w:pPr>
        <w:ind w:left="218" w:hanging="111"/>
      </w:pPr>
      <w:rPr>
        <w:rFonts w:ascii="Arial" w:eastAsia="Arial" w:hAnsi="Arial" w:cs="Arial" w:hint="default"/>
        <w:spacing w:val="-4"/>
        <w:w w:val="99"/>
        <w:sz w:val="18"/>
        <w:szCs w:val="18"/>
        <w:lang w:val="pl-PL" w:eastAsia="pl-PL" w:bidi="pl-PL"/>
      </w:rPr>
    </w:lvl>
    <w:lvl w:ilvl="1" w:tplc="E0862218">
      <w:numFmt w:val="bullet"/>
      <w:lvlText w:val=""/>
      <w:lvlJc w:val="left"/>
      <w:pPr>
        <w:ind w:left="480" w:hanging="198"/>
      </w:pPr>
      <w:rPr>
        <w:rFonts w:ascii="Symbol" w:eastAsia="Symbol" w:hAnsi="Symbol" w:cs="Symbol" w:hint="default"/>
        <w:w w:val="100"/>
        <w:sz w:val="18"/>
        <w:szCs w:val="18"/>
        <w:lang w:val="pl-PL" w:eastAsia="pl-PL" w:bidi="pl-PL"/>
      </w:rPr>
    </w:lvl>
    <w:lvl w:ilvl="2" w:tplc="621A192E">
      <w:numFmt w:val="bullet"/>
      <w:lvlText w:val="•"/>
      <w:lvlJc w:val="left"/>
      <w:pPr>
        <w:ind w:left="1260" w:hanging="198"/>
      </w:pPr>
      <w:rPr>
        <w:rFonts w:hint="default"/>
        <w:lang w:val="pl-PL" w:eastAsia="pl-PL" w:bidi="pl-PL"/>
      </w:rPr>
    </w:lvl>
    <w:lvl w:ilvl="3" w:tplc="72DA7A34">
      <w:numFmt w:val="bullet"/>
      <w:lvlText w:val="•"/>
      <w:lvlJc w:val="left"/>
      <w:pPr>
        <w:ind w:left="2040" w:hanging="198"/>
      </w:pPr>
      <w:rPr>
        <w:rFonts w:hint="default"/>
        <w:lang w:val="pl-PL" w:eastAsia="pl-PL" w:bidi="pl-PL"/>
      </w:rPr>
    </w:lvl>
    <w:lvl w:ilvl="4" w:tplc="A2EA5F8E">
      <w:numFmt w:val="bullet"/>
      <w:lvlText w:val="•"/>
      <w:lvlJc w:val="left"/>
      <w:pPr>
        <w:ind w:left="2821" w:hanging="198"/>
      </w:pPr>
      <w:rPr>
        <w:rFonts w:hint="default"/>
        <w:lang w:val="pl-PL" w:eastAsia="pl-PL" w:bidi="pl-PL"/>
      </w:rPr>
    </w:lvl>
    <w:lvl w:ilvl="5" w:tplc="629209C6">
      <w:numFmt w:val="bullet"/>
      <w:lvlText w:val="•"/>
      <w:lvlJc w:val="left"/>
      <w:pPr>
        <w:ind w:left="3601" w:hanging="198"/>
      </w:pPr>
      <w:rPr>
        <w:rFonts w:hint="default"/>
        <w:lang w:val="pl-PL" w:eastAsia="pl-PL" w:bidi="pl-PL"/>
      </w:rPr>
    </w:lvl>
    <w:lvl w:ilvl="6" w:tplc="43B280D0">
      <w:numFmt w:val="bullet"/>
      <w:lvlText w:val="•"/>
      <w:lvlJc w:val="left"/>
      <w:pPr>
        <w:ind w:left="4381" w:hanging="198"/>
      </w:pPr>
      <w:rPr>
        <w:rFonts w:hint="default"/>
        <w:lang w:val="pl-PL" w:eastAsia="pl-PL" w:bidi="pl-PL"/>
      </w:rPr>
    </w:lvl>
    <w:lvl w:ilvl="7" w:tplc="21EE313C">
      <w:numFmt w:val="bullet"/>
      <w:lvlText w:val="•"/>
      <w:lvlJc w:val="left"/>
      <w:pPr>
        <w:ind w:left="5162" w:hanging="198"/>
      </w:pPr>
      <w:rPr>
        <w:rFonts w:hint="default"/>
        <w:lang w:val="pl-PL" w:eastAsia="pl-PL" w:bidi="pl-PL"/>
      </w:rPr>
    </w:lvl>
    <w:lvl w:ilvl="8" w:tplc="494074E6">
      <w:numFmt w:val="bullet"/>
      <w:lvlText w:val="•"/>
      <w:lvlJc w:val="left"/>
      <w:pPr>
        <w:ind w:left="5942" w:hanging="198"/>
      </w:pPr>
      <w:rPr>
        <w:rFonts w:hint="default"/>
        <w:lang w:val="pl-PL" w:eastAsia="pl-PL" w:bidi="pl-PL"/>
      </w:rPr>
    </w:lvl>
  </w:abstractNum>
  <w:abstractNum w:abstractNumId="56" w15:restartNumberingAfterBreak="0">
    <w:nsid w:val="13F27190"/>
    <w:multiLevelType w:val="hybridMultilevel"/>
    <w:tmpl w:val="C3CCE942"/>
    <w:styleLink w:val="Styl15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3F431E7"/>
    <w:multiLevelType w:val="hybridMultilevel"/>
    <w:tmpl w:val="19C85FC2"/>
    <w:styleLink w:val="Styl51517"/>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145232CE"/>
    <w:multiLevelType w:val="hybridMultilevel"/>
    <w:tmpl w:val="A9C0A5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4855D90"/>
    <w:multiLevelType w:val="hybridMultilevel"/>
    <w:tmpl w:val="3C46B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8D152A"/>
    <w:multiLevelType w:val="hybridMultilevel"/>
    <w:tmpl w:val="5AA03AD6"/>
    <w:lvl w:ilvl="0" w:tplc="7960F0E8">
      <w:numFmt w:val="bullet"/>
      <w:lvlText w:val="-"/>
      <w:lvlJc w:val="left"/>
      <w:pPr>
        <w:ind w:left="285" w:hanging="185"/>
      </w:pPr>
      <w:rPr>
        <w:rFonts w:ascii="Calibri" w:eastAsia="Calibri" w:hAnsi="Calibri" w:cs="Calibri" w:hint="default"/>
        <w:w w:val="97"/>
        <w:sz w:val="18"/>
        <w:szCs w:val="18"/>
        <w:lang w:val="pl-PL" w:eastAsia="pl-PL" w:bidi="pl-PL"/>
      </w:rPr>
    </w:lvl>
    <w:lvl w:ilvl="1" w:tplc="78A6F72A">
      <w:numFmt w:val="bullet"/>
      <w:lvlText w:val="•"/>
      <w:lvlJc w:val="left"/>
      <w:pPr>
        <w:ind w:left="1001" w:hanging="185"/>
      </w:pPr>
      <w:rPr>
        <w:rFonts w:hint="default"/>
        <w:lang w:val="pl-PL" w:eastAsia="pl-PL" w:bidi="pl-PL"/>
      </w:rPr>
    </w:lvl>
    <w:lvl w:ilvl="2" w:tplc="AC00F7AE">
      <w:numFmt w:val="bullet"/>
      <w:lvlText w:val="•"/>
      <w:lvlJc w:val="left"/>
      <w:pPr>
        <w:ind w:left="1723" w:hanging="185"/>
      </w:pPr>
      <w:rPr>
        <w:rFonts w:hint="default"/>
        <w:lang w:val="pl-PL" w:eastAsia="pl-PL" w:bidi="pl-PL"/>
      </w:rPr>
    </w:lvl>
    <w:lvl w:ilvl="3" w:tplc="6060DED0">
      <w:numFmt w:val="bullet"/>
      <w:lvlText w:val="•"/>
      <w:lvlJc w:val="left"/>
      <w:pPr>
        <w:ind w:left="2445" w:hanging="185"/>
      </w:pPr>
      <w:rPr>
        <w:rFonts w:hint="default"/>
        <w:lang w:val="pl-PL" w:eastAsia="pl-PL" w:bidi="pl-PL"/>
      </w:rPr>
    </w:lvl>
    <w:lvl w:ilvl="4" w:tplc="6CD482EC">
      <w:numFmt w:val="bullet"/>
      <w:lvlText w:val="•"/>
      <w:lvlJc w:val="left"/>
      <w:pPr>
        <w:ind w:left="3167" w:hanging="185"/>
      </w:pPr>
      <w:rPr>
        <w:rFonts w:hint="default"/>
        <w:lang w:val="pl-PL" w:eastAsia="pl-PL" w:bidi="pl-PL"/>
      </w:rPr>
    </w:lvl>
    <w:lvl w:ilvl="5" w:tplc="FD60053A">
      <w:numFmt w:val="bullet"/>
      <w:lvlText w:val="•"/>
      <w:lvlJc w:val="left"/>
      <w:pPr>
        <w:ind w:left="3889" w:hanging="185"/>
      </w:pPr>
      <w:rPr>
        <w:rFonts w:hint="default"/>
        <w:lang w:val="pl-PL" w:eastAsia="pl-PL" w:bidi="pl-PL"/>
      </w:rPr>
    </w:lvl>
    <w:lvl w:ilvl="6" w:tplc="C022584E">
      <w:numFmt w:val="bullet"/>
      <w:lvlText w:val="•"/>
      <w:lvlJc w:val="left"/>
      <w:pPr>
        <w:ind w:left="4611" w:hanging="185"/>
      </w:pPr>
      <w:rPr>
        <w:rFonts w:hint="default"/>
        <w:lang w:val="pl-PL" w:eastAsia="pl-PL" w:bidi="pl-PL"/>
      </w:rPr>
    </w:lvl>
    <w:lvl w:ilvl="7" w:tplc="246CACB4">
      <w:numFmt w:val="bullet"/>
      <w:lvlText w:val="•"/>
      <w:lvlJc w:val="left"/>
      <w:pPr>
        <w:ind w:left="5333" w:hanging="185"/>
      </w:pPr>
      <w:rPr>
        <w:rFonts w:hint="default"/>
        <w:lang w:val="pl-PL" w:eastAsia="pl-PL" w:bidi="pl-PL"/>
      </w:rPr>
    </w:lvl>
    <w:lvl w:ilvl="8" w:tplc="01208668">
      <w:numFmt w:val="bullet"/>
      <w:lvlText w:val="•"/>
      <w:lvlJc w:val="left"/>
      <w:pPr>
        <w:ind w:left="6055" w:hanging="185"/>
      </w:pPr>
      <w:rPr>
        <w:rFonts w:hint="default"/>
        <w:lang w:val="pl-PL" w:eastAsia="pl-PL" w:bidi="pl-PL"/>
      </w:rPr>
    </w:lvl>
  </w:abstractNum>
  <w:abstractNum w:abstractNumId="61"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62" w15:restartNumberingAfterBreak="0">
    <w:nsid w:val="14CD20F1"/>
    <w:multiLevelType w:val="hybridMultilevel"/>
    <w:tmpl w:val="1004D792"/>
    <w:styleLink w:val="Styl51312"/>
    <w:lvl w:ilvl="0" w:tplc="04150019">
      <w:start w:val="1"/>
      <w:numFmt w:val="lowerLetter"/>
      <w:lvlText w:val="%1."/>
      <w:lvlJc w:val="left"/>
      <w:pPr>
        <w:ind w:left="7538" w:hanging="360"/>
      </w:pPr>
    </w:lvl>
    <w:lvl w:ilvl="1" w:tplc="04150019" w:tentative="1">
      <w:start w:val="1"/>
      <w:numFmt w:val="lowerLetter"/>
      <w:lvlText w:val="%2."/>
      <w:lvlJc w:val="left"/>
      <w:pPr>
        <w:ind w:left="8258" w:hanging="360"/>
      </w:pPr>
    </w:lvl>
    <w:lvl w:ilvl="2" w:tplc="0415001B" w:tentative="1">
      <w:start w:val="1"/>
      <w:numFmt w:val="lowerRoman"/>
      <w:lvlText w:val="%3."/>
      <w:lvlJc w:val="right"/>
      <w:pPr>
        <w:ind w:left="8978" w:hanging="180"/>
      </w:pPr>
    </w:lvl>
    <w:lvl w:ilvl="3" w:tplc="0415000F" w:tentative="1">
      <w:start w:val="1"/>
      <w:numFmt w:val="decimal"/>
      <w:lvlText w:val="%4."/>
      <w:lvlJc w:val="left"/>
      <w:pPr>
        <w:ind w:left="9698" w:hanging="360"/>
      </w:pPr>
    </w:lvl>
    <w:lvl w:ilvl="4" w:tplc="04150019" w:tentative="1">
      <w:start w:val="1"/>
      <w:numFmt w:val="lowerLetter"/>
      <w:lvlText w:val="%5."/>
      <w:lvlJc w:val="left"/>
      <w:pPr>
        <w:ind w:left="10418" w:hanging="360"/>
      </w:pPr>
    </w:lvl>
    <w:lvl w:ilvl="5" w:tplc="0415001B" w:tentative="1">
      <w:start w:val="1"/>
      <w:numFmt w:val="lowerRoman"/>
      <w:lvlText w:val="%6."/>
      <w:lvlJc w:val="right"/>
      <w:pPr>
        <w:ind w:left="11138" w:hanging="180"/>
      </w:pPr>
    </w:lvl>
    <w:lvl w:ilvl="6" w:tplc="0415000F" w:tentative="1">
      <w:start w:val="1"/>
      <w:numFmt w:val="decimal"/>
      <w:lvlText w:val="%7."/>
      <w:lvlJc w:val="left"/>
      <w:pPr>
        <w:ind w:left="11858" w:hanging="360"/>
      </w:pPr>
    </w:lvl>
    <w:lvl w:ilvl="7" w:tplc="04150019" w:tentative="1">
      <w:start w:val="1"/>
      <w:numFmt w:val="lowerLetter"/>
      <w:lvlText w:val="%8."/>
      <w:lvlJc w:val="left"/>
      <w:pPr>
        <w:ind w:left="12578" w:hanging="360"/>
      </w:pPr>
    </w:lvl>
    <w:lvl w:ilvl="8" w:tplc="0415001B" w:tentative="1">
      <w:start w:val="1"/>
      <w:numFmt w:val="lowerRoman"/>
      <w:lvlText w:val="%9."/>
      <w:lvlJc w:val="right"/>
      <w:pPr>
        <w:ind w:left="13298" w:hanging="180"/>
      </w:pPr>
    </w:lvl>
  </w:abstractNum>
  <w:abstractNum w:abstractNumId="63"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15BF7F77"/>
    <w:multiLevelType w:val="hybridMultilevel"/>
    <w:tmpl w:val="D3643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166E360E"/>
    <w:multiLevelType w:val="hybridMultilevel"/>
    <w:tmpl w:val="B1768BCE"/>
    <w:styleLink w:val="Styl31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168652C2"/>
    <w:multiLevelType w:val="multilevel"/>
    <w:tmpl w:val="35B24E02"/>
    <w:styleLink w:val="Styl31113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68" w15:restartNumberingAfterBreak="0">
    <w:nsid w:val="16D34FF3"/>
    <w:multiLevelType w:val="hybridMultilevel"/>
    <w:tmpl w:val="B1768BCE"/>
    <w:styleLink w:val="Styl315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171F2554"/>
    <w:multiLevelType w:val="hybridMultilevel"/>
    <w:tmpl w:val="890C13BA"/>
    <w:lvl w:ilvl="0" w:tplc="EDDA6DF6">
      <w:start w:val="1"/>
      <w:numFmt w:val="lowerLetter"/>
      <w:lvlText w:val="%1)"/>
      <w:lvlJc w:val="left"/>
      <w:pPr>
        <w:tabs>
          <w:tab w:val="num" w:pos="1004"/>
        </w:tabs>
        <w:ind w:left="1004" w:hanging="360"/>
      </w:pPr>
      <w:rPr>
        <w:rFonts w:hint="default"/>
      </w:rPr>
    </w:lvl>
    <w:lvl w:ilvl="1" w:tplc="4A24D986">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1795680D"/>
    <w:multiLevelType w:val="multilevel"/>
    <w:tmpl w:val="45F42786"/>
    <w:styleLink w:val="Styl12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8A2305E"/>
    <w:multiLevelType w:val="hybridMultilevel"/>
    <w:tmpl w:val="767604C0"/>
    <w:lvl w:ilvl="0" w:tplc="9DA09F10">
      <w:start w:val="1"/>
      <w:numFmt w:val="decimal"/>
      <w:lvlText w:val="%1."/>
      <w:lvlJc w:val="left"/>
      <w:pPr>
        <w:tabs>
          <w:tab w:val="num" w:pos="360"/>
        </w:tabs>
        <w:ind w:left="360" w:hanging="360"/>
      </w:pPr>
      <w:rPr>
        <w:rFonts w:cs="Times New Roman" w:hint="default"/>
        <w:b/>
        <w:bCs/>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2" w15:restartNumberingAfterBreak="0">
    <w:nsid w:val="193716BD"/>
    <w:multiLevelType w:val="hybridMultilevel"/>
    <w:tmpl w:val="28408142"/>
    <w:lvl w:ilvl="0" w:tplc="04150003">
      <w:start w:val="1"/>
      <w:numFmt w:val="bullet"/>
      <w:lvlText w:val="o"/>
      <w:lvlJc w:val="left"/>
      <w:pPr>
        <w:ind w:left="424" w:hanging="284"/>
      </w:pPr>
      <w:rPr>
        <w:rFonts w:ascii="Courier New" w:hAnsi="Courier New" w:cs="Courier New" w:hint="default"/>
        <w:b w:val="0"/>
        <w:bCs w:val="0"/>
        <w:i w:val="0"/>
        <w:iCs w:val="0"/>
        <w:w w:val="100"/>
        <w:sz w:val="22"/>
        <w:szCs w:val="22"/>
        <w:lang w:val="pl-PL" w:eastAsia="en-US" w:bidi="ar-SA"/>
      </w:rPr>
    </w:lvl>
    <w:lvl w:ilvl="1" w:tplc="52C479D6">
      <w:numFmt w:val="bullet"/>
      <w:lvlText w:val="•"/>
      <w:lvlJc w:val="left"/>
      <w:pPr>
        <w:ind w:left="1185" w:hanging="284"/>
      </w:pPr>
      <w:rPr>
        <w:rFonts w:hint="default"/>
        <w:lang w:val="pl-PL" w:eastAsia="en-US" w:bidi="ar-SA"/>
      </w:rPr>
    </w:lvl>
    <w:lvl w:ilvl="2" w:tplc="88DA8682">
      <w:numFmt w:val="bullet"/>
      <w:lvlText w:val="•"/>
      <w:lvlJc w:val="left"/>
      <w:pPr>
        <w:ind w:left="1950" w:hanging="284"/>
      </w:pPr>
      <w:rPr>
        <w:rFonts w:hint="default"/>
        <w:lang w:val="pl-PL" w:eastAsia="en-US" w:bidi="ar-SA"/>
      </w:rPr>
    </w:lvl>
    <w:lvl w:ilvl="3" w:tplc="87CAB8AE">
      <w:numFmt w:val="bullet"/>
      <w:lvlText w:val="•"/>
      <w:lvlJc w:val="left"/>
      <w:pPr>
        <w:ind w:left="2715" w:hanging="284"/>
      </w:pPr>
      <w:rPr>
        <w:rFonts w:hint="default"/>
        <w:lang w:val="pl-PL" w:eastAsia="en-US" w:bidi="ar-SA"/>
      </w:rPr>
    </w:lvl>
    <w:lvl w:ilvl="4" w:tplc="5EFC4C30">
      <w:numFmt w:val="bullet"/>
      <w:lvlText w:val="•"/>
      <w:lvlJc w:val="left"/>
      <w:pPr>
        <w:ind w:left="3480" w:hanging="284"/>
      </w:pPr>
      <w:rPr>
        <w:rFonts w:hint="default"/>
        <w:lang w:val="pl-PL" w:eastAsia="en-US" w:bidi="ar-SA"/>
      </w:rPr>
    </w:lvl>
    <w:lvl w:ilvl="5" w:tplc="31DE5E7C">
      <w:numFmt w:val="bullet"/>
      <w:lvlText w:val="•"/>
      <w:lvlJc w:val="left"/>
      <w:pPr>
        <w:ind w:left="4245" w:hanging="284"/>
      </w:pPr>
      <w:rPr>
        <w:rFonts w:hint="default"/>
        <w:lang w:val="pl-PL" w:eastAsia="en-US" w:bidi="ar-SA"/>
      </w:rPr>
    </w:lvl>
    <w:lvl w:ilvl="6" w:tplc="26C853D2">
      <w:numFmt w:val="bullet"/>
      <w:lvlText w:val="•"/>
      <w:lvlJc w:val="left"/>
      <w:pPr>
        <w:ind w:left="5010" w:hanging="284"/>
      </w:pPr>
      <w:rPr>
        <w:rFonts w:hint="default"/>
        <w:lang w:val="pl-PL" w:eastAsia="en-US" w:bidi="ar-SA"/>
      </w:rPr>
    </w:lvl>
    <w:lvl w:ilvl="7" w:tplc="312CF5B4">
      <w:numFmt w:val="bullet"/>
      <w:lvlText w:val="•"/>
      <w:lvlJc w:val="left"/>
      <w:pPr>
        <w:ind w:left="5775" w:hanging="284"/>
      </w:pPr>
      <w:rPr>
        <w:rFonts w:hint="default"/>
        <w:lang w:val="pl-PL" w:eastAsia="en-US" w:bidi="ar-SA"/>
      </w:rPr>
    </w:lvl>
    <w:lvl w:ilvl="8" w:tplc="BCFA6C98">
      <w:numFmt w:val="bullet"/>
      <w:lvlText w:val="•"/>
      <w:lvlJc w:val="left"/>
      <w:pPr>
        <w:ind w:left="6540" w:hanging="284"/>
      </w:pPr>
      <w:rPr>
        <w:rFonts w:hint="default"/>
        <w:lang w:val="pl-PL" w:eastAsia="en-US" w:bidi="ar-SA"/>
      </w:rPr>
    </w:lvl>
  </w:abstractNum>
  <w:abstractNum w:abstractNumId="73" w15:restartNumberingAfterBreak="0">
    <w:nsid w:val="195347E2"/>
    <w:multiLevelType w:val="hybridMultilevel"/>
    <w:tmpl w:val="DF704DEA"/>
    <w:lvl w:ilvl="0" w:tplc="04150003">
      <w:start w:val="1"/>
      <w:numFmt w:val="bullet"/>
      <w:lvlText w:val="o"/>
      <w:lvlJc w:val="left"/>
      <w:pPr>
        <w:ind w:left="784" w:hanging="360"/>
      </w:pPr>
      <w:rPr>
        <w:rFonts w:ascii="Courier New" w:hAnsi="Courier New" w:cs="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74" w15:restartNumberingAfterBreak="0">
    <w:nsid w:val="1A310440"/>
    <w:multiLevelType w:val="hybridMultilevel"/>
    <w:tmpl w:val="8FB80CB2"/>
    <w:lvl w:ilvl="0" w:tplc="8376E9A8">
      <w:numFmt w:val="bullet"/>
      <w:lvlText w:val="o"/>
      <w:lvlJc w:val="left"/>
      <w:pPr>
        <w:ind w:left="564" w:hanging="284"/>
      </w:pPr>
      <w:rPr>
        <w:rFonts w:ascii="Courier New" w:eastAsia="Courier New" w:hAnsi="Courier New" w:cs="Courier New" w:hint="default"/>
        <w:spacing w:val="-41"/>
        <w:w w:val="100"/>
        <w:sz w:val="18"/>
        <w:szCs w:val="18"/>
        <w:lang w:val="pl-PL" w:eastAsia="pl-PL" w:bidi="pl-PL"/>
      </w:rPr>
    </w:lvl>
    <w:lvl w:ilvl="1" w:tplc="6F326C8A">
      <w:numFmt w:val="bullet"/>
      <w:lvlText w:val="•"/>
      <w:lvlJc w:val="left"/>
      <w:pPr>
        <w:ind w:left="1239" w:hanging="284"/>
      </w:pPr>
      <w:rPr>
        <w:rFonts w:hint="default"/>
        <w:lang w:val="pl-PL" w:eastAsia="pl-PL" w:bidi="pl-PL"/>
      </w:rPr>
    </w:lvl>
    <w:lvl w:ilvl="2" w:tplc="5090232A">
      <w:numFmt w:val="bullet"/>
      <w:lvlText w:val="•"/>
      <w:lvlJc w:val="left"/>
      <w:pPr>
        <w:ind w:left="1919" w:hanging="284"/>
      </w:pPr>
      <w:rPr>
        <w:rFonts w:hint="default"/>
        <w:lang w:val="pl-PL" w:eastAsia="pl-PL" w:bidi="pl-PL"/>
      </w:rPr>
    </w:lvl>
    <w:lvl w:ilvl="3" w:tplc="8C4CE940">
      <w:numFmt w:val="bullet"/>
      <w:lvlText w:val="•"/>
      <w:lvlJc w:val="left"/>
      <w:pPr>
        <w:ind w:left="2599" w:hanging="284"/>
      </w:pPr>
      <w:rPr>
        <w:rFonts w:hint="default"/>
        <w:lang w:val="pl-PL" w:eastAsia="pl-PL" w:bidi="pl-PL"/>
      </w:rPr>
    </w:lvl>
    <w:lvl w:ilvl="4" w:tplc="FC0C164A">
      <w:numFmt w:val="bullet"/>
      <w:lvlText w:val="•"/>
      <w:lvlJc w:val="left"/>
      <w:pPr>
        <w:ind w:left="3279" w:hanging="284"/>
      </w:pPr>
      <w:rPr>
        <w:rFonts w:hint="default"/>
        <w:lang w:val="pl-PL" w:eastAsia="pl-PL" w:bidi="pl-PL"/>
      </w:rPr>
    </w:lvl>
    <w:lvl w:ilvl="5" w:tplc="728606CC">
      <w:numFmt w:val="bullet"/>
      <w:lvlText w:val="•"/>
      <w:lvlJc w:val="left"/>
      <w:pPr>
        <w:ind w:left="3959" w:hanging="284"/>
      </w:pPr>
      <w:rPr>
        <w:rFonts w:hint="default"/>
        <w:lang w:val="pl-PL" w:eastAsia="pl-PL" w:bidi="pl-PL"/>
      </w:rPr>
    </w:lvl>
    <w:lvl w:ilvl="6" w:tplc="1CFEB4DA">
      <w:numFmt w:val="bullet"/>
      <w:lvlText w:val="•"/>
      <w:lvlJc w:val="left"/>
      <w:pPr>
        <w:ind w:left="4639" w:hanging="284"/>
      </w:pPr>
      <w:rPr>
        <w:rFonts w:hint="default"/>
        <w:lang w:val="pl-PL" w:eastAsia="pl-PL" w:bidi="pl-PL"/>
      </w:rPr>
    </w:lvl>
    <w:lvl w:ilvl="7" w:tplc="940E4A92">
      <w:numFmt w:val="bullet"/>
      <w:lvlText w:val="•"/>
      <w:lvlJc w:val="left"/>
      <w:pPr>
        <w:ind w:left="5319" w:hanging="284"/>
      </w:pPr>
      <w:rPr>
        <w:rFonts w:hint="default"/>
        <w:lang w:val="pl-PL" w:eastAsia="pl-PL" w:bidi="pl-PL"/>
      </w:rPr>
    </w:lvl>
    <w:lvl w:ilvl="8" w:tplc="4E269D64">
      <w:numFmt w:val="bullet"/>
      <w:lvlText w:val="•"/>
      <w:lvlJc w:val="left"/>
      <w:pPr>
        <w:ind w:left="5999" w:hanging="284"/>
      </w:pPr>
      <w:rPr>
        <w:rFonts w:hint="default"/>
        <w:lang w:val="pl-PL" w:eastAsia="pl-PL" w:bidi="pl-PL"/>
      </w:rPr>
    </w:lvl>
  </w:abstractNum>
  <w:abstractNum w:abstractNumId="75"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1B3F0866"/>
    <w:multiLevelType w:val="hybridMultilevel"/>
    <w:tmpl w:val="AADC4AEA"/>
    <w:styleLink w:val="Styl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6B1CAB"/>
    <w:multiLevelType w:val="multilevel"/>
    <w:tmpl w:val="C7C0A9DC"/>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5322" w:hanging="360"/>
      </w:pPr>
      <w:rPr>
        <w:rFonts w:eastAsia="Calibri" w:hint="default"/>
        <w:sz w:val="22"/>
        <w:szCs w:val="22"/>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1BF0722E"/>
    <w:multiLevelType w:val="hybridMultilevel"/>
    <w:tmpl w:val="DA36DEBE"/>
    <w:lvl w:ilvl="0" w:tplc="B27CCA0A">
      <w:start w:val="1"/>
      <w:numFmt w:val="decimal"/>
      <w:lvlText w:val="%1)"/>
      <w:lvlJc w:val="left"/>
      <w:pPr>
        <w:ind w:left="720"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C7612D7"/>
    <w:multiLevelType w:val="hybridMultilevel"/>
    <w:tmpl w:val="239689FE"/>
    <w:styleLink w:val="Styl51148"/>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1E764E30"/>
    <w:multiLevelType w:val="hybridMultilevel"/>
    <w:tmpl w:val="ACEAFF7A"/>
    <w:lvl w:ilvl="0" w:tplc="93942CFC">
      <w:numFmt w:val="bullet"/>
      <w:lvlText w:val=""/>
      <w:lvlJc w:val="left"/>
      <w:pPr>
        <w:ind w:left="345" w:hanging="219"/>
      </w:pPr>
      <w:rPr>
        <w:rFonts w:ascii="Symbol" w:eastAsia="Symbol" w:hAnsi="Symbol" w:cs="Symbol" w:hint="default"/>
        <w:b w:val="0"/>
        <w:bCs w:val="0"/>
        <w:i w:val="0"/>
        <w:iCs w:val="0"/>
        <w:w w:val="100"/>
        <w:sz w:val="18"/>
        <w:szCs w:val="18"/>
        <w:lang w:val="pl-PL" w:eastAsia="en-US" w:bidi="ar-SA"/>
      </w:rPr>
    </w:lvl>
    <w:lvl w:ilvl="1" w:tplc="32125DB2">
      <w:numFmt w:val="bullet"/>
      <w:lvlText w:val="o"/>
      <w:lvlJc w:val="left"/>
      <w:pPr>
        <w:ind w:left="638" w:hanging="284"/>
      </w:pPr>
      <w:rPr>
        <w:rFonts w:ascii="Courier New" w:eastAsia="Courier New" w:hAnsi="Courier New" w:cs="Courier New" w:hint="default"/>
        <w:b w:val="0"/>
        <w:bCs w:val="0"/>
        <w:i w:val="0"/>
        <w:iCs w:val="0"/>
        <w:w w:val="100"/>
        <w:sz w:val="18"/>
        <w:szCs w:val="18"/>
        <w:lang w:val="pl-PL" w:eastAsia="en-US" w:bidi="ar-SA"/>
      </w:rPr>
    </w:lvl>
    <w:lvl w:ilvl="2" w:tplc="07F45D68">
      <w:numFmt w:val="bullet"/>
      <w:lvlText w:val="•"/>
      <w:lvlJc w:val="left"/>
      <w:pPr>
        <w:ind w:left="1371" w:hanging="284"/>
      </w:pPr>
      <w:rPr>
        <w:rFonts w:hint="default"/>
        <w:lang w:val="pl-PL" w:eastAsia="en-US" w:bidi="ar-SA"/>
      </w:rPr>
    </w:lvl>
    <w:lvl w:ilvl="3" w:tplc="B9C2C07E">
      <w:numFmt w:val="bullet"/>
      <w:lvlText w:val="•"/>
      <w:lvlJc w:val="left"/>
      <w:pPr>
        <w:ind w:left="2102" w:hanging="284"/>
      </w:pPr>
      <w:rPr>
        <w:rFonts w:hint="default"/>
        <w:lang w:val="pl-PL" w:eastAsia="en-US" w:bidi="ar-SA"/>
      </w:rPr>
    </w:lvl>
    <w:lvl w:ilvl="4" w:tplc="27401924">
      <w:numFmt w:val="bullet"/>
      <w:lvlText w:val="•"/>
      <w:lvlJc w:val="left"/>
      <w:pPr>
        <w:ind w:left="2833" w:hanging="284"/>
      </w:pPr>
      <w:rPr>
        <w:rFonts w:hint="default"/>
        <w:lang w:val="pl-PL" w:eastAsia="en-US" w:bidi="ar-SA"/>
      </w:rPr>
    </w:lvl>
    <w:lvl w:ilvl="5" w:tplc="BAC0D0CC">
      <w:numFmt w:val="bullet"/>
      <w:lvlText w:val="•"/>
      <w:lvlJc w:val="left"/>
      <w:pPr>
        <w:ind w:left="3564" w:hanging="284"/>
      </w:pPr>
      <w:rPr>
        <w:rFonts w:hint="default"/>
        <w:lang w:val="pl-PL" w:eastAsia="en-US" w:bidi="ar-SA"/>
      </w:rPr>
    </w:lvl>
    <w:lvl w:ilvl="6" w:tplc="A1DE5020">
      <w:numFmt w:val="bullet"/>
      <w:lvlText w:val="•"/>
      <w:lvlJc w:val="left"/>
      <w:pPr>
        <w:ind w:left="4295" w:hanging="284"/>
      </w:pPr>
      <w:rPr>
        <w:rFonts w:hint="default"/>
        <w:lang w:val="pl-PL" w:eastAsia="en-US" w:bidi="ar-SA"/>
      </w:rPr>
    </w:lvl>
    <w:lvl w:ilvl="7" w:tplc="5052C918">
      <w:numFmt w:val="bullet"/>
      <w:lvlText w:val="•"/>
      <w:lvlJc w:val="left"/>
      <w:pPr>
        <w:ind w:left="5026" w:hanging="284"/>
      </w:pPr>
      <w:rPr>
        <w:rFonts w:hint="default"/>
        <w:lang w:val="pl-PL" w:eastAsia="en-US" w:bidi="ar-SA"/>
      </w:rPr>
    </w:lvl>
    <w:lvl w:ilvl="8" w:tplc="35C05D3C">
      <w:numFmt w:val="bullet"/>
      <w:lvlText w:val="•"/>
      <w:lvlJc w:val="left"/>
      <w:pPr>
        <w:ind w:left="5757" w:hanging="284"/>
      </w:pPr>
      <w:rPr>
        <w:rFonts w:hint="default"/>
        <w:lang w:val="pl-PL" w:eastAsia="en-US" w:bidi="ar-SA"/>
      </w:rPr>
    </w:lvl>
  </w:abstractNum>
  <w:abstractNum w:abstractNumId="81" w15:restartNumberingAfterBreak="0">
    <w:nsid w:val="1F037E18"/>
    <w:multiLevelType w:val="hybridMultilevel"/>
    <w:tmpl w:val="54E2C1E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2" w15:restartNumberingAfterBreak="0">
    <w:nsid w:val="20064A58"/>
    <w:multiLevelType w:val="hybridMultilevel"/>
    <w:tmpl w:val="CB92460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4" w15:restartNumberingAfterBreak="0">
    <w:nsid w:val="22C2146B"/>
    <w:multiLevelType w:val="hybridMultilevel"/>
    <w:tmpl w:val="1F36D720"/>
    <w:styleLink w:val="Styl17"/>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5" w15:restartNumberingAfterBreak="0">
    <w:nsid w:val="22E26D48"/>
    <w:multiLevelType w:val="hybridMultilevel"/>
    <w:tmpl w:val="EE0AA7FA"/>
    <w:lvl w:ilvl="0" w:tplc="1EFCEEB8">
      <w:start w:val="1"/>
      <w:numFmt w:val="lowerLetter"/>
      <w:lvlText w:val="%1)"/>
      <w:lvlJc w:val="left"/>
      <w:pPr>
        <w:ind w:left="-770" w:hanging="348"/>
      </w:pPr>
      <w:rPr>
        <w:rFonts w:ascii="Arial" w:eastAsia="Times New Roman" w:hAnsi="Arial" w:cs="Arial" w:hint="default"/>
        <w:w w:val="99"/>
        <w:sz w:val="18"/>
        <w:szCs w:val="18"/>
      </w:rPr>
    </w:lvl>
    <w:lvl w:ilvl="1" w:tplc="A8AE8DDC">
      <w:numFmt w:val="bullet"/>
      <w:lvlText w:val="•"/>
      <w:lvlJc w:val="left"/>
      <w:pPr>
        <w:ind w:left="-67" w:hanging="348"/>
      </w:pPr>
      <w:rPr>
        <w:rFonts w:hint="default"/>
      </w:rPr>
    </w:lvl>
    <w:lvl w:ilvl="2" w:tplc="C75A6F80">
      <w:numFmt w:val="bullet"/>
      <w:lvlText w:val="•"/>
      <w:lvlJc w:val="left"/>
      <w:pPr>
        <w:ind w:left="627" w:hanging="348"/>
      </w:pPr>
      <w:rPr>
        <w:rFonts w:hint="default"/>
      </w:rPr>
    </w:lvl>
    <w:lvl w:ilvl="3" w:tplc="EA0ECB50">
      <w:numFmt w:val="bullet"/>
      <w:lvlText w:val="•"/>
      <w:lvlJc w:val="left"/>
      <w:pPr>
        <w:ind w:left="1320" w:hanging="348"/>
      </w:pPr>
      <w:rPr>
        <w:rFonts w:hint="default"/>
      </w:rPr>
    </w:lvl>
    <w:lvl w:ilvl="4" w:tplc="530A1086">
      <w:numFmt w:val="bullet"/>
      <w:lvlText w:val="•"/>
      <w:lvlJc w:val="left"/>
      <w:pPr>
        <w:ind w:left="2014" w:hanging="348"/>
      </w:pPr>
      <w:rPr>
        <w:rFonts w:hint="default"/>
      </w:rPr>
    </w:lvl>
    <w:lvl w:ilvl="5" w:tplc="4942F11C">
      <w:numFmt w:val="bullet"/>
      <w:lvlText w:val="•"/>
      <w:lvlJc w:val="left"/>
      <w:pPr>
        <w:ind w:left="2707" w:hanging="348"/>
      </w:pPr>
      <w:rPr>
        <w:rFonts w:hint="default"/>
      </w:rPr>
    </w:lvl>
    <w:lvl w:ilvl="6" w:tplc="4776E4C2">
      <w:numFmt w:val="bullet"/>
      <w:lvlText w:val="•"/>
      <w:lvlJc w:val="left"/>
      <w:pPr>
        <w:ind w:left="3401" w:hanging="348"/>
      </w:pPr>
      <w:rPr>
        <w:rFonts w:hint="default"/>
      </w:rPr>
    </w:lvl>
    <w:lvl w:ilvl="7" w:tplc="65D4F248">
      <w:numFmt w:val="bullet"/>
      <w:lvlText w:val="•"/>
      <w:lvlJc w:val="left"/>
      <w:pPr>
        <w:ind w:left="4094" w:hanging="348"/>
      </w:pPr>
      <w:rPr>
        <w:rFonts w:hint="default"/>
      </w:rPr>
    </w:lvl>
    <w:lvl w:ilvl="8" w:tplc="48762644">
      <w:numFmt w:val="bullet"/>
      <w:lvlText w:val="•"/>
      <w:lvlJc w:val="left"/>
      <w:pPr>
        <w:ind w:left="4788" w:hanging="348"/>
      </w:pPr>
      <w:rPr>
        <w:rFonts w:hint="default"/>
      </w:rPr>
    </w:lvl>
  </w:abstractNum>
  <w:abstractNum w:abstractNumId="8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23041287"/>
    <w:multiLevelType w:val="hybridMultilevel"/>
    <w:tmpl w:val="73F642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3B874B1"/>
    <w:multiLevelType w:val="hybridMultilevel"/>
    <w:tmpl w:val="D57A4986"/>
    <w:lvl w:ilvl="0" w:tplc="B52006E2">
      <w:start w:val="1"/>
      <w:numFmt w:val="decimal"/>
      <w:lvlText w:val="%1."/>
      <w:lvlJc w:val="left"/>
      <w:pPr>
        <w:ind w:left="50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24D653D5"/>
    <w:multiLevelType w:val="hybridMultilevel"/>
    <w:tmpl w:val="84F2A30A"/>
    <w:styleLink w:val="Styl113"/>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24E87EFA"/>
    <w:multiLevelType w:val="hybridMultilevel"/>
    <w:tmpl w:val="46605FC0"/>
    <w:styleLink w:val="Styl31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25310690"/>
    <w:multiLevelType w:val="hybridMultilevel"/>
    <w:tmpl w:val="D48C79CA"/>
    <w:styleLink w:val="Styl3114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92"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261C4546"/>
    <w:multiLevelType w:val="hybridMultilevel"/>
    <w:tmpl w:val="BF0E2C4A"/>
    <w:lvl w:ilvl="0" w:tplc="E53A88E8">
      <w:numFmt w:val="bullet"/>
      <w:lvlText w:val="-"/>
      <w:lvlJc w:val="left"/>
      <w:pPr>
        <w:ind w:left="720" w:hanging="360"/>
      </w:pPr>
      <w:rPr>
        <w:rFonts w:ascii="Calibri" w:eastAsia="Times New Roman" w:hAnsi="Calibri" w:hint="default"/>
        <w:spacing w:val="-6"/>
        <w:w w:val="99"/>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68B5800"/>
    <w:multiLevelType w:val="hybridMultilevel"/>
    <w:tmpl w:val="3408A0DA"/>
    <w:styleLink w:val="Styl1122"/>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27D45C1C"/>
    <w:multiLevelType w:val="hybridMultilevel"/>
    <w:tmpl w:val="21D086A8"/>
    <w:styleLink w:val="Styl311432"/>
    <w:lvl w:ilvl="0" w:tplc="481CE70A">
      <w:start w:val="1"/>
      <w:numFmt w:val="decimal"/>
      <w:lvlText w:val="%1)"/>
      <w:lvlJc w:val="left"/>
      <w:pPr>
        <w:ind w:left="720" w:hanging="360"/>
      </w:p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96"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283235CE"/>
    <w:multiLevelType w:val="hybridMultilevel"/>
    <w:tmpl w:val="BB24FE20"/>
    <w:lvl w:ilvl="0" w:tplc="CA08391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9600B0C"/>
    <w:multiLevelType w:val="hybridMultilevel"/>
    <w:tmpl w:val="175C9C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spacing w:val="-3"/>
        <w:w w:val="99"/>
        <w:sz w:val="18"/>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2A483C85"/>
    <w:multiLevelType w:val="hybridMultilevel"/>
    <w:tmpl w:val="A580B8BE"/>
    <w:styleLink w:val="Styl51142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AF52D31"/>
    <w:multiLevelType w:val="hybridMultilevel"/>
    <w:tmpl w:val="F9E0B484"/>
    <w:lvl w:ilvl="0" w:tplc="7444D64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AF70C8A"/>
    <w:multiLevelType w:val="multilevel"/>
    <w:tmpl w:val="5B8677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b w:val="0"/>
        <w:bCs w:val="0"/>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2B83706B"/>
    <w:multiLevelType w:val="hybridMultilevel"/>
    <w:tmpl w:val="29483C16"/>
    <w:lvl w:ilvl="0" w:tplc="6FFC8738">
      <w:start w:val="7"/>
      <w:numFmt w:val="decimal"/>
      <w:lvlText w:val="%1."/>
      <w:lvlJc w:val="left"/>
      <w:pPr>
        <w:ind w:left="1505" w:hanging="360"/>
      </w:pPr>
      <w:rPr>
        <w:rFonts w:hint="default"/>
        <w:i w:val="0"/>
        <w:i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E424BD7"/>
    <w:multiLevelType w:val="hybridMultilevel"/>
    <w:tmpl w:val="80CEC0FA"/>
    <w:lvl w:ilvl="0" w:tplc="DDA83494">
      <w:start w:val="1"/>
      <w:numFmt w:val="decimal"/>
      <w:lvlText w:val="%1)"/>
      <w:lvlJc w:val="left"/>
      <w:pPr>
        <w:ind w:left="720" w:hanging="360"/>
      </w:pPr>
      <w:rPr>
        <w:rFonts w:ascii="Arial" w:eastAsiaTheme="maj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EF76A82"/>
    <w:multiLevelType w:val="multilevel"/>
    <w:tmpl w:val="AD1A63CA"/>
    <w:styleLink w:val="Styl515115"/>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2FD8240D"/>
    <w:multiLevelType w:val="hybridMultilevel"/>
    <w:tmpl w:val="9F5894A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08" w15:restartNumberingAfterBreak="0">
    <w:nsid w:val="304F7A08"/>
    <w:multiLevelType w:val="hybridMultilevel"/>
    <w:tmpl w:val="903E430E"/>
    <w:lvl w:ilvl="0" w:tplc="D344996C">
      <w:start w:val="1"/>
      <w:numFmt w:val="bullet"/>
      <w:lvlText w:val=""/>
      <w:lvlJc w:val="left"/>
      <w:pPr>
        <w:ind w:left="784"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0601525"/>
    <w:multiLevelType w:val="hybridMultilevel"/>
    <w:tmpl w:val="4DE49D4C"/>
    <w:styleLink w:val="ListaPZP0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30C94FCF"/>
    <w:multiLevelType w:val="hybridMultilevel"/>
    <w:tmpl w:val="EF38EAF6"/>
    <w:lvl w:ilvl="0" w:tplc="7D06BA6E">
      <w:numFmt w:val="bullet"/>
      <w:lvlText w:val="-"/>
      <w:lvlJc w:val="left"/>
      <w:pPr>
        <w:ind w:left="285" w:hanging="111"/>
      </w:pPr>
      <w:rPr>
        <w:rFonts w:ascii="Arial" w:eastAsia="Arial" w:hAnsi="Arial" w:cs="Arial" w:hint="default"/>
        <w:spacing w:val="-4"/>
        <w:w w:val="99"/>
        <w:sz w:val="18"/>
        <w:szCs w:val="18"/>
        <w:lang w:val="pl-PL" w:eastAsia="pl-PL" w:bidi="pl-PL"/>
      </w:rPr>
    </w:lvl>
    <w:lvl w:ilvl="1" w:tplc="986A9ECA">
      <w:numFmt w:val="bullet"/>
      <w:lvlText w:val="•"/>
      <w:lvlJc w:val="left"/>
      <w:pPr>
        <w:ind w:left="1002" w:hanging="111"/>
      </w:pPr>
      <w:rPr>
        <w:rFonts w:hint="default"/>
        <w:lang w:val="pl-PL" w:eastAsia="pl-PL" w:bidi="pl-PL"/>
      </w:rPr>
    </w:lvl>
    <w:lvl w:ilvl="2" w:tplc="3A4CD830">
      <w:numFmt w:val="bullet"/>
      <w:lvlText w:val="•"/>
      <w:lvlJc w:val="left"/>
      <w:pPr>
        <w:ind w:left="1724" w:hanging="111"/>
      </w:pPr>
      <w:rPr>
        <w:rFonts w:hint="default"/>
        <w:lang w:val="pl-PL" w:eastAsia="pl-PL" w:bidi="pl-PL"/>
      </w:rPr>
    </w:lvl>
    <w:lvl w:ilvl="3" w:tplc="35A8BDC6">
      <w:numFmt w:val="bullet"/>
      <w:lvlText w:val="•"/>
      <w:lvlJc w:val="left"/>
      <w:pPr>
        <w:ind w:left="2447" w:hanging="111"/>
      </w:pPr>
      <w:rPr>
        <w:rFonts w:hint="default"/>
        <w:lang w:val="pl-PL" w:eastAsia="pl-PL" w:bidi="pl-PL"/>
      </w:rPr>
    </w:lvl>
    <w:lvl w:ilvl="4" w:tplc="C5B079A2">
      <w:numFmt w:val="bullet"/>
      <w:lvlText w:val="•"/>
      <w:lvlJc w:val="left"/>
      <w:pPr>
        <w:ind w:left="3169" w:hanging="111"/>
      </w:pPr>
      <w:rPr>
        <w:rFonts w:hint="default"/>
        <w:lang w:val="pl-PL" w:eastAsia="pl-PL" w:bidi="pl-PL"/>
      </w:rPr>
    </w:lvl>
    <w:lvl w:ilvl="5" w:tplc="C6DEED78">
      <w:numFmt w:val="bullet"/>
      <w:lvlText w:val="•"/>
      <w:lvlJc w:val="left"/>
      <w:pPr>
        <w:ind w:left="3892" w:hanging="111"/>
      </w:pPr>
      <w:rPr>
        <w:rFonts w:hint="default"/>
        <w:lang w:val="pl-PL" w:eastAsia="pl-PL" w:bidi="pl-PL"/>
      </w:rPr>
    </w:lvl>
    <w:lvl w:ilvl="6" w:tplc="C9F8DB6E">
      <w:numFmt w:val="bullet"/>
      <w:lvlText w:val="•"/>
      <w:lvlJc w:val="left"/>
      <w:pPr>
        <w:ind w:left="4614" w:hanging="111"/>
      </w:pPr>
      <w:rPr>
        <w:rFonts w:hint="default"/>
        <w:lang w:val="pl-PL" w:eastAsia="pl-PL" w:bidi="pl-PL"/>
      </w:rPr>
    </w:lvl>
    <w:lvl w:ilvl="7" w:tplc="AB9C2910">
      <w:numFmt w:val="bullet"/>
      <w:lvlText w:val="•"/>
      <w:lvlJc w:val="left"/>
      <w:pPr>
        <w:ind w:left="5336" w:hanging="111"/>
      </w:pPr>
      <w:rPr>
        <w:rFonts w:hint="default"/>
        <w:lang w:val="pl-PL" w:eastAsia="pl-PL" w:bidi="pl-PL"/>
      </w:rPr>
    </w:lvl>
    <w:lvl w:ilvl="8" w:tplc="CF383420">
      <w:numFmt w:val="bullet"/>
      <w:lvlText w:val="•"/>
      <w:lvlJc w:val="left"/>
      <w:pPr>
        <w:ind w:left="6059" w:hanging="111"/>
      </w:pPr>
      <w:rPr>
        <w:rFonts w:hint="default"/>
        <w:lang w:val="pl-PL" w:eastAsia="pl-PL" w:bidi="pl-PL"/>
      </w:rPr>
    </w:lvl>
  </w:abstractNum>
  <w:abstractNum w:abstractNumId="111" w15:restartNumberingAfterBreak="0">
    <w:nsid w:val="30ED3297"/>
    <w:multiLevelType w:val="hybridMultilevel"/>
    <w:tmpl w:val="EC94B32C"/>
    <w:styleLink w:val="Styl13"/>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2" w15:restartNumberingAfterBreak="0">
    <w:nsid w:val="31624607"/>
    <w:multiLevelType w:val="hybridMultilevel"/>
    <w:tmpl w:val="7436A4B4"/>
    <w:lvl w:ilvl="0" w:tplc="856CE188">
      <w:start w:val="1"/>
      <w:numFmt w:val="decimal"/>
      <w:lvlText w:val="%1."/>
      <w:lvlJc w:val="right"/>
      <w:pPr>
        <w:tabs>
          <w:tab w:val="num" w:pos="360"/>
        </w:tabs>
        <w:ind w:left="360" w:hanging="360"/>
      </w:pPr>
      <w:rPr>
        <w:rFonts w:hint="default"/>
        <w:b w:val="0"/>
        <w:bCs/>
        <w:i w:val="0"/>
        <w:iCs w:val="0"/>
      </w:rPr>
    </w:lvl>
    <w:lvl w:ilvl="1" w:tplc="CE7283DE">
      <w:start w:val="1"/>
      <w:numFmt w:val="decimal"/>
      <w:lvlText w:val="%2)"/>
      <w:lvlJc w:val="left"/>
      <w:pPr>
        <w:tabs>
          <w:tab w:val="num" w:pos="1440"/>
        </w:tabs>
        <w:ind w:left="1440" w:hanging="360"/>
      </w:pPr>
      <w:rPr>
        <w:rFonts w:hint="default"/>
        <w:b w:val="0"/>
        <w:i w:val="0"/>
      </w:rPr>
    </w:lvl>
    <w:lvl w:ilvl="2" w:tplc="04150017">
      <w:start w:val="1"/>
      <w:numFmt w:val="lowerLetter"/>
      <w:lvlText w:val="%3)"/>
      <w:lvlJc w:val="left"/>
      <w:pPr>
        <w:tabs>
          <w:tab w:val="num" w:pos="2160"/>
        </w:tabs>
        <w:ind w:left="2160" w:hanging="180"/>
      </w:p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3" w15:restartNumberingAfterBreak="0">
    <w:nsid w:val="31791B8C"/>
    <w:multiLevelType w:val="hybridMultilevel"/>
    <w:tmpl w:val="DD083EE8"/>
    <w:lvl w:ilvl="0" w:tplc="B7ACD144">
      <w:numFmt w:val="bullet"/>
      <w:lvlText w:val="-"/>
      <w:lvlJc w:val="left"/>
      <w:pPr>
        <w:ind w:left="263" w:hanging="154"/>
      </w:pPr>
      <w:rPr>
        <w:rFonts w:ascii="Arial" w:eastAsia="Arial" w:hAnsi="Arial" w:cs="Arial" w:hint="default"/>
        <w:spacing w:val="-7"/>
        <w:w w:val="99"/>
        <w:sz w:val="18"/>
        <w:szCs w:val="18"/>
        <w:lang w:val="pl-PL" w:eastAsia="pl-PL" w:bidi="pl-PL"/>
      </w:rPr>
    </w:lvl>
    <w:lvl w:ilvl="1" w:tplc="D840BCE2">
      <w:numFmt w:val="bullet"/>
      <w:lvlText w:val="•"/>
      <w:lvlJc w:val="left"/>
      <w:pPr>
        <w:ind w:left="966" w:hanging="154"/>
      </w:pPr>
      <w:rPr>
        <w:rFonts w:hint="default"/>
        <w:lang w:val="pl-PL" w:eastAsia="pl-PL" w:bidi="pl-PL"/>
      </w:rPr>
    </w:lvl>
    <w:lvl w:ilvl="2" w:tplc="A35A2340">
      <w:numFmt w:val="bullet"/>
      <w:lvlText w:val="•"/>
      <w:lvlJc w:val="left"/>
      <w:pPr>
        <w:ind w:left="1672" w:hanging="154"/>
      </w:pPr>
      <w:rPr>
        <w:rFonts w:hint="default"/>
        <w:lang w:val="pl-PL" w:eastAsia="pl-PL" w:bidi="pl-PL"/>
      </w:rPr>
    </w:lvl>
    <w:lvl w:ilvl="3" w:tplc="C8AC030C">
      <w:numFmt w:val="bullet"/>
      <w:lvlText w:val="•"/>
      <w:lvlJc w:val="left"/>
      <w:pPr>
        <w:ind w:left="2378" w:hanging="154"/>
      </w:pPr>
      <w:rPr>
        <w:rFonts w:hint="default"/>
        <w:lang w:val="pl-PL" w:eastAsia="pl-PL" w:bidi="pl-PL"/>
      </w:rPr>
    </w:lvl>
    <w:lvl w:ilvl="4" w:tplc="5F2EE3A0">
      <w:numFmt w:val="bullet"/>
      <w:lvlText w:val="•"/>
      <w:lvlJc w:val="left"/>
      <w:pPr>
        <w:ind w:left="3084" w:hanging="154"/>
      </w:pPr>
      <w:rPr>
        <w:rFonts w:hint="default"/>
        <w:lang w:val="pl-PL" w:eastAsia="pl-PL" w:bidi="pl-PL"/>
      </w:rPr>
    </w:lvl>
    <w:lvl w:ilvl="5" w:tplc="07E667C0">
      <w:numFmt w:val="bullet"/>
      <w:lvlText w:val="•"/>
      <w:lvlJc w:val="left"/>
      <w:pPr>
        <w:ind w:left="3790" w:hanging="154"/>
      </w:pPr>
      <w:rPr>
        <w:rFonts w:hint="default"/>
        <w:lang w:val="pl-PL" w:eastAsia="pl-PL" w:bidi="pl-PL"/>
      </w:rPr>
    </w:lvl>
    <w:lvl w:ilvl="6" w:tplc="BF188484">
      <w:numFmt w:val="bullet"/>
      <w:lvlText w:val="•"/>
      <w:lvlJc w:val="left"/>
      <w:pPr>
        <w:ind w:left="4496" w:hanging="154"/>
      </w:pPr>
      <w:rPr>
        <w:rFonts w:hint="default"/>
        <w:lang w:val="pl-PL" w:eastAsia="pl-PL" w:bidi="pl-PL"/>
      </w:rPr>
    </w:lvl>
    <w:lvl w:ilvl="7" w:tplc="3F923080">
      <w:numFmt w:val="bullet"/>
      <w:lvlText w:val="•"/>
      <w:lvlJc w:val="left"/>
      <w:pPr>
        <w:ind w:left="5202" w:hanging="154"/>
      </w:pPr>
      <w:rPr>
        <w:rFonts w:hint="default"/>
        <w:lang w:val="pl-PL" w:eastAsia="pl-PL" w:bidi="pl-PL"/>
      </w:rPr>
    </w:lvl>
    <w:lvl w:ilvl="8" w:tplc="2FDA0DFA">
      <w:numFmt w:val="bullet"/>
      <w:lvlText w:val="•"/>
      <w:lvlJc w:val="left"/>
      <w:pPr>
        <w:ind w:left="5908" w:hanging="154"/>
      </w:pPr>
      <w:rPr>
        <w:rFonts w:hint="default"/>
        <w:lang w:val="pl-PL" w:eastAsia="pl-PL" w:bidi="pl-PL"/>
      </w:rPr>
    </w:lvl>
  </w:abstractNum>
  <w:abstractNum w:abstractNumId="114"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5" w15:restartNumberingAfterBreak="0">
    <w:nsid w:val="31961538"/>
    <w:multiLevelType w:val="hybridMultilevel"/>
    <w:tmpl w:val="C3620D66"/>
    <w:lvl w:ilvl="0" w:tplc="66508F52">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6" w15:restartNumberingAfterBreak="0">
    <w:nsid w:val="31C800D4"/>
    <w:multiLevelType w:val="multilevel"/>
    <w:tmpl w:val="3A2E5CA4"/>
    <w:styleLink w:val="Styl1212"/>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7" w15:restartNumberingAfterBreak="0">
    <w:nsid w:val="31E30131"/>
    <w:multiLevelType w:val="hybridMultilevel"/>
    <w:tmpl w:val="A50C4A7C"/>
    <w:lvl w:ilvl="0" w:tplc="80DC1EC8">
      <w:start w:val="1"/>
      <w:numFmt w:val="decimal"/>
      <w:lvlText w:val="%1."/>
      <w:lvlJc w:val="left"/>
      <w:pPr>
        <w:tabs>
          <w:tab w:val="num" w:pos="360"/>
        </w:tabs>
        <w:ind w:left="360" w:hanging="360"/>
      </w:pPr>
      <w:rPr>
        <w:rFonts w:ascii="Arial" w:hAnsi="Arial" w:cs="Arial" w:hint="default"/>
        <w:b/>
        <w:bCs/>
      </w:rPr>
    </w:lvl>
    <w:lvl w:ilvl="1" w:tplc="04150003">
      <w:start w:val="1"/>
      <w:numFmt w:val="decimal"/>
      <w:lvlText w:val="%2)"/>
      <w:lvlJc w:val="left"/>
      <w:pPr>
        <w:tabs>
          <w:tab w:val="num" w:pos="1440"/>
        </w:tabs>
        <w:ind w:left="1440" w:hanging="360"/>
      </w:pPr>
      <w:rPr>
        <w:rFonts w:cs="Times New Roman" w:hint="default"/>
        <w:b/>
        <w:bCs/>
      </w:rPr>
    </w:lvl>
    <w:lvl w:ilvl="2" w:tplc="04150005">
      <w:start w:val="1"/>
      <w:numFmt w:val="lowerLetter"/>
      <w:lvlText w:val="%3)"/>
      <w:lvlJc w:val="left"/>
      <w:pPr>
        <w:tabs>
          <w:tab w:val="num" w:pos="2490"/>
        </w:tabs>
        <w:ind w:left="2490" w:hanging="510"/>
      </w:pPr>
      <w:rPr>
        <w:rFonts w:cs="Times New Roman" w:hint="default"/>
        <w:b/>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8" w15:restartNumberingAfterBreak="0">
    <w:nsid w:val="31F70C68"/>
    <w:multiLevelType w:val="hybridMultilevel"/>
    <w:tmpl w:val="5910548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2F112A1"/>
    <w:multiLevelType w:val="hybridMultilevel"/>
    <w:tmpl w:val="4AF89F84"/>
    <w:styleLink w:val="Styl313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32F36411"/>
    <w:multiLevelType w:val="hybridMultilevel"/>
    <w:tmpl w:val="3A1E0E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spacing w:val="-3"/>
        <w:w w:val="99"/>
        <w:sz w:val="18"/>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3" w15:restartNumberingAfterBreak="0">
    <w:nsid w:val="333416BD"/>
    <w:multiLevelType w:val="hybridMultilevel"/>
    <w:tmpl w:val="158E4A0C"/>
    <w:styleLink w:val="Styl3114111"/>
    <w:lvl w:ilvl="0" w:tplc="2B2A6CF2">
      <w:numFmt w:val="bullet"/>
      <w:lvlText w:val="-"/>
      <w:lvlJc w:val="left"/>
      <w:pPr>
        <w:ind w:left="292" w:hanging="152"/>
      </w:pPr>
      <w:rPr>
        <w:rFonts w:ascii="Arial" w:eastAsia="Arial" w:hAnsi="Arial" w:cs="Arial" w:hint="default"/>
        <w:spacing w:val="-9"/>
        <w:w w:val="99"/>
        <w:sz w:val="18"/>
        <w:szCs w:val="18"/>
        <w:lang w:val="pl-PL" w:eastAsia="pl-PL" w:bidi="pl-PL"/>
      </w:rPr>
    </w:lvl>
    <w:lvl w:ilvl="1" w:tplc="DCEE570E">
      <w:numFmt w:val="bullet"/>
      <w:lvlText w:val="•"/>
      <w:lvlJc w:val="left"/>
      <w:pPr>
        <w:ind w:left="1019" w:hanging="152"/>
      </w:pPr>
      <w:rPr>
        <w:rFonts w:hint="default"/>
        <w:lang w:val="pl-PL" w:eastAsia="pl-PL" w:bidi="pl-PL"/>
      </w:rPr>
    </w:lvl>
    <w:lvl w:ilvl="2" w:tplc="32462BFA">
      <w:numFmt w:val="bullet"/>
      <w:lvlText w:val="•"/>
      <w:lvlJc w:val="left"/>
      <w:pPr>
        <w:ind w:left="1738" w:hanging="152"/>
      </w:pPr>
      <w:rPr>
        <w:rFonts w:hint="default"/>
        <w:lang w:val="pl-PL" w:eastAsia="pl-PL" w:bidi="pl-PL"/>
      </w:rPr>
    </w:lvl>
    <w:lvl w:ilvl="3" w:tplc="65F4D282">
      <w:numFmt w:val="bullet"/>
      <w:lvlText w:val="•"/>
      <w:lvlJc w:val="left"/>
      <w:pPr>
        <w:ind w:left="2457" w:hanging="152"/>
      </w:pPr>
      <w:rPr>
        <w:rFonts w:hint="default"/>
        <w:lang w:val="pl-PL" w:eastAsia="pl-PL" w:bidi="pl-PL"/>
      </w:rPr>
    </w:lvl>
    <w:lvl w:ilvl="4" w:tplc="729662D2">
      <w:numFmt w:val="bullet"/>
      <w:lvlText w:val="•"/>
      <w:lvlJc w:val="left"/>
      <w:pPr>
        <w:ind w:left="3176" w:hanging="152"/>
      </w:pPr>
      <w:rPr>
        <w:rFonts w:hint="default"/>
        <w:lang w:val="pl-PL" w:eastAsia="pl-PL" w:bidi="pl-PL"/>
      </w:rPr>
    </w:lvl>
    <w:lvl w:ilvl="5" w:tplc="68944D64">
      <w:numFmt w:val="bullet"/>
      <w:lvlText w:val="•"/>
      <w:lvlJc w:val="left"/>
      <w:pPr>
        <w:ind w:left="3896" w:hanging="152"/>
      </w:pPr>
      <w:rPr>
        <w:rFonts w:hint="default"/>
        <w:lang w:val="pl-PL" w:eastAsia="pl-PL" w:bidi="pl-PL"/>
      </w:rPr>
    </w:lvl>
    <w:lvl w:ilvl="6" w:tplc="8BEEC4E8">
      <w:numFmt w:val="bullet"/>
      <w:lvlText w:val="•"/>
      <w:lvlJc w:val="left"/>
      <w:pPr>
        <w:ind w:left="4615" w:hanging="152"/>
      </w:pPr>
      <w:rPr>
        <w:rFonts w:hint="default"/>
        <w:lang w:val="pl-PL" w:eastAsia="pl-PL" w:bidi="pl-PL"/>
      </w:rPr>
    </w:lvl>
    <w:lvl w:ilvl="7" w:tplc="81EA70A2">
      <w:numFmt w:val="bullet"/>
      <w:lvlText w:val="•"/>
      <w:lvlJc w:val="left"/>
      <w:pPr>
        <w:ind w:left="5334" w:hanging="152"/>
      </w:pPr>
      <w:rPr>
        <w:rFonts w:hint="default"/>
        <w:lang w:val="pl-PL" w:eastAsia="pl-PL" w:bidi="pl-PL"/>
      </w:rPr>
    </w:lvl>
    <w:lvl w:ilvl="8" w:tplc="571A0FF6">
      <w:numFmt w:val="bullet"/>
      <w:lvlText w:val="•"/>
      <w:lvlJc w:val="left"/>
      <w:pPr>
        <w:ind w:left="6053" w:hanging="152"/>
      </w:pPr>
      <w:rPr>
        <w:rFonts w:hint="default"/>
        <w:lang w:val="pl-PL" w:eastAsia="pl-PL" w:bidi="pl-PL"/>
      </w:rPr>
    </w:lvl>
  </w:abstractNum>
  <w:abstractNum w:abstractNumId="124" w15:restartNumberingAfterBreak="0">
    <w:nsid w:val="33A4567B"/>
    <w:multiLevelType w:val="hybridMultilevel"/>
    <w:tmpl w:val="0F48B5C4"/>
    <w:lvl w:ilvl="0" w:tplc="B2FE6D64">
      <w:numFmt w:val="bullet"/>
      <w:lvlText w:val="-"/>
      <w:lvlJc w:val="left"/>
      <w:pPr>
        <w:ind w:left="247" w:hanging="140"/>
      </w:pPr>
      <w:rPr>
        <w:rFonts w:ascii="Calibri" w:eastAsia="Calibri" w:hAnsi="Calibri" w:cs="Calibri" w:hint="default"/>
        <w:w w:val="97"/>
        <w:sz w:val="18"/>
        <w:szCs w:val="18"/>
        <w:lang w:val="pl-PL" w:eastAsia="pl-PL" w:bidi="pl-PL"/>
      </w:rPr>
    </w:lvl>
    <w:lvl w:ilvl="1" w:tplc="0272188E">
      <w:numFmt w:val="bullet"/>
      <w:lvlText w:val="•"/>
      <w:lvlJc w:val="left"/>
      <w:pPr>
        <w:ind w:left="951" w:hanging="140"/>
      </w:pPr>
      <w:rPr>
        <w:rFonts w:hint="default"/>
        <w:lang w:val="pl-PL" w:eastAsia="pl-PL" w:bidi="pl-PL"/>
      </w:rPr>
    </w:lvl>
    <w:lvl w:ilvl="2" w:tplc="63C05894">
      <w:numFmt w:val="bullet"/>
      <w:lvlText w:val="•"/>
      <w:lvlJc w:val="left"/>
      <w:pPr>
        <w:ind w:left="1663" w:hanging="140"/>
      </w:pPr>
      <w:rPr>
        <w:rFonts w:hint="default"/>
        <w:lang w:val="pl-PL" w:eastAsia="pl-PL" w:bidi="pl-PL"/>
      </w:rPr>
    </w:lvl>
    <w:lvl w:ilvl="3" w:tplc="8438BB22">
      <w:numFmt w:val="bullet"/>
      <w:lvlText w:val="•"/>
      <w:lvlJc w:val="left"/>
      <w:pPr>
        <w:ind w:left="2375" w:hanging="140"/>
      </w:pPr>
      <w:rPr>
        <w:rFonts w:hint="default"/>
        <w:lang w:val="pl-PL" w:eastAsia="pl-PL" w:bidi="pl-PL"/>
      </w:rPr>
    </w:lvl>
    <w:lvl w:ilvl="4" w:tplc="9F96C232">
      <w:numFmt w:val="bullet"/>
      <w:lvlText w:val="•"/>
      <w:lvlJc w:val="left"/>
      <w:pPr>
        <w:ind w:left="3087" w:hanging="140"/>
      </w:pPr>
      <w:rPr>
        <w:rFonts w:hint="default"/>
        <w:lang w:val="pl-PL" w:eastAsia="pl-PL" w:bidi="pl-PL"/>
      </w:rPr>
    </w:lvl>
    <w:lvl w:ilvl="5" w:tplc="B3EE639E">
      <w:numFmt w:val="bullet"/>
      <w:lvlText w:val="•"/>
      <w:lvlJc w:val="left"/>
      <w:pPr>
        <w:ind w:left="3799" w:hanging="140"/>
      </w:pPr>
      <w:rPr>
        <w:rFonts w:hint="default"/>
        <w:lang w:val="pl-PL" w:eastAsia="pl-PL" w:bidi="pl-PL"/>
      </w:rPr>
    </w:lvl>
    <w:lvl w:ilvl="6" w:tplc="0BDA00C0">
      <w:numFmt w:val="bullet"/>
      <w:lvlText w:val="•"/>
      <w:lvlJc w:val="left"/>
      <w:pPr>
        <w:ind w:left="4511" w:hanging="140"/>
      </w:pPr>
      <w:rPr>
        <w:rFonts w:hint="default"/>
        <w:lang w:val="pl-PL" w:eastAsia="pl-PL" w:bidi="pl-PL"/>
      </w:rPr>
    </w:lvl>
    <w:lvl w:ilvl="7" w:tplc="1A2ED18C">
      <w:numFmt w:val="bullet"/>
      <w:lvlText w:val="•"/>
      <w:lvlJc w:val="left"/>
      <w:pPr>
        <w:ind w:left="5223" w:hanging="140"/>
      </w:pPr>
      <w:rPr>
        <w:rFonts w:hint="default"/>
        <w:lang w:val="pl-PL" w:eastAsia="pl-PL" w:bidi="pl-PL"/>
      </w:rPr>
    </w:lvl>
    <w:lvl w:ilvl="8" w:tplc="747AE8B0">
      <w:numFmt w:val="bullet"/>
      <w:lvlText w:val="•"/>
      <w:lvlJc w:val="left"/>
      <w:pPr>
        <w:ind w:left="5935" w:hanging="140"/>
      </w:pPr>
      <w:rPr>
        <w:rFonts w:hint="default"/>
        <w:lang w:val="pl-PL" w:eastAsia="pl-PL" w:bidi="pl-PL"/>
      </w:rPr>
    </w:lvl>
  </w:abstractNum>
  <w:abstractNum w:abstractNumId="125" w15:restartNumberingAfterBreak="0">
    <w:nsid w:val="33B44BA0"/>
    <w:multiLevelType w:val="multilevel"/>
    <w:tmpl w:val="1BEC74EC"/>
    <w:styleLink w:val="Styl1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45B4C88"/>
    <w:multiLevelType w:val="hybridMultilevel"/>
    <w:tmpl w:val="8C08AECA"/>
    <w:lvl w:ilvl="0" w:tplc="04150001">
      <w:start w:val="1"/>
      <w:numFmt w:val="bullet"/>
      <w:lvlText w:val=""/>
      <w:lvlJc w:val="left"/>
      <w:pPr>
        <w:ind w:left="223" w:hanging="360"/>
      </w:pPr>
      <w:rPr>
        <w:rFonts w:ascii="Symbol" w:hAnsi="Symbol" w:hint="default"/>
      </w:rPr>
    </w:lvl>
    <w:lvl w:ilvl="1" w:tplc="04150003" w:tentative="1">
      <w:start w:val="1"/>
      <w:numFmt w:val="bullet"/>
      <w:lvlText w:val="o"/>
      <w:lvlJc w:val="left"/>
      <w:pPr>
        <w:ind w:left="943" w:hanging="360"/>
      </w:pPr>
      <w:rPr>
        <w:rFonts w:ascii="Courier New" w:hAnsi="Courier New" w:cs="Courier New" w:hint="default"/>
      </w:rPr>
    </w:lvl>
    <w:lvl w:ilvl="2" w:tplc="04150005" w:tentative="1">
      <w:start w:val="1"/>
      <w:numFmt w:val="bullet"/>
      <w:lvlText w:val=""/>
      <w:lvlJc w:val="left"/>
      <w:pPr>
        <w:ind w:left="1663" w:hanging="360"/>
      </w:pPr>
      <w:rPr>
        <w:rFonts w:ascii="Wingdings" w:hAnsi="Wingdings" w:hint="default"/>
      </w:rPr>
    </w:lvl>
    <w:lvl w:ilvl="3" w:tplc="04150001" w:tentative="1">
      <w:start w:val="1"/>
      <w:numFmt w:val="bullet"/>
      <w:lvlText w:val=""/>
      <w:lvlJc w:val="left"/>
      <w:pPr>
        <w:ind w:left="2383" w:hanging="360"/>
      </w:pPr>
      <w:rPr>
        <w:rFonts w:ascii="Symbol" w:hAnsi="Symbol" w:hint="default"/>
      </w:rPr>
    </w:lvl>
    <w:lvl w:ilvl="4" w:tplc="04150003" w:tentative="1">
      <w:start w:val="1"/>
      <w:numFmt w:val="bullet"/>
      <w:lvlText w:val="o"/>
      <w:lvlJc w:val="left"/>
      <w:pPr>
        <w:ind w:left="3103" w:hanging="360"/>
      </w:pPr>
      <w:rPr>
        <w:rFonts w:ascii="Courier New" w:hAnsi="Courier New" w:cs="Courier New" w:hint="default"/>
      </w:rPr>
    </w:lvl>
    <w:lvl w:ilvl="5" w:tplc="04150005" w:tentative="1">
      <w:start w:val="1"/>
      <w:numFmt w:val="bullet"/>
      <w:lvlText w:val=""/>
      <w:lvlJc w:val="left"/>
      <w:pPr>
        <w:ind w:left="3823" w:hanging="360"/>
      </w:pPr>
      <w:rPr>
        <w:rFonts w:ascii="Wingdings" w:hAnsi="Wingdings" w:hint="default"/>
      </w:rPr>
    </w:lvl>
    <w:lvl w:ilvl="6" w:tplc="04150001" w:tentative="1">
      <w:start w:val="1"/>
      <w:numFmt w:val="bullet"/>
      <w:lvlText w:val=""/>
      <w:lvlJc w:val="left"/>
      <w:pPr>
        <w:ind w:left="4543" w:hanging="360"/>
      </w:pPr>
      <w:rPr>
        <w:rFonts w:ascii="Symbol" w:hAnsi="Symbol" w:hint="default"/>
      </w:rPr>
    </w:lvl>
    <w:lvl w:ilvl="7" w:tplc="04150003" w:tentative="1">
      <w:start w:val="1"/>
      <w:numFmt w:val="bullet"/>
      <w:lvlText w:val="o"/>
      <w:lvlJc w:val="left"/>
      <w:pPr>
        <w:ind w:left="5263" w:hanging="360"/>
      </w:pPr>
      <w:rPr>
        <w:rFonts w:ascii="Courier New" w:hAnsi="Courier New" w:cs="Courier New" w:hint="default"/>
      </w:rPr>
    </w:lvl>
    <w:lvl w:ilvl="8" w:tplc="04150005" w:tentative="1">
      <w:start w:val="1"/>
      <w:numFmt w:val="bullet"/>
      <w:lvlText w:val=""/>
      <w:lvlJc w:val="left"/>
      <w:pPr>
        <w:ind w:left="5983" w:hanging="360"/>
      </w:pPr>
      <w:rPr>
        <w:rFonts w:ascii="Wingdings" w:hAnsi="Wingdings" w:hint="default"/>
      </w:rPr>
    </w:lvl>
  </w:abstractNum>
  <w:abstractNum w:abstractNumId="127"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28" w15:restartNumberingAfterBreak="0">
    <w:nsid w:val="351C2977"/>
    <w:multiLevelType w:val="hybridMultilevel"/>
    <w:tmpl w:val="86027C6E"/>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357A5A5B"/>
    <w:multiLevelType w:val="hybridMultilevel"/>
    <w:tmpl w:val="180A9B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359A0221"/>
    <w:multiLevelType w:val="hybridMultilevel"/>
    <w:tmpl w:val="E1A05296"/>
    <w:styleLink w:val="Styl315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360F1692"/>
    <w:multiLevelType w:val="multilevel"/>
    <w:tmpl w:val="0B6A2BE6"/>
    <w:styleLink w:val="Styl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36837B71"/>
    <w:multiLevelType w:val="hybridMultilevel"/>
    <w:tmpl w:val="05F25A68"/>
    <w:lvl w:ilvl="0" w:tplc="04090017">
      <w:start w:val="1"/>
      <w:numFmt w:val="decimal"/>
      <w:lvlText w:val="%1)"/>
      <w:lvlJc w:val="left"/>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7CD7242"/>
    <w:multiLevelType w:val="hybridMultilevel"/>
    <w:tmpl w:val="591E63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38BB2586"/>
    <w:multiLevelType w:val="hybridMultilevel"/>
    <w:tmpl w:val="3430A6A2"/>
    <w:lvl w:ilvl="0" w:tplc="019E452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8ED0984"/>
    <w:multiLevelType w:val="hybridMultilevel"/>
    <w:tmpl w:val="8F08B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96E7298"/>
    <w:multiLevelType w:val="hybridMultilevel"/>
    <w:tmpl w:val="4AF89F84"/>
    <w:styleLink w:val="Styl315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40" w15:restartNumberingAfterBreak="0">
    <w:nsid w:val="3A406D2D"/>
    <w:multiLevelType w:val="hybridMultilevel"/>
    <w:tmpl w:val="366A0978"/>
    <w:lvl w:ilvl="0" w:tplc="9EC8E5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A9F1F34"/>
    <w:multiLevelType w:val="hybridMultilevel"/>
    <w:tmpl w:val="DE9A7362"/>
    <w:styleLink w:val="Styl3131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2" w15:restartNumberingAfterBreak="0">
    <w:nsid w:val="3AF4581F"/>
    <w:multiLevelType w:val="hybridMultilevel"/>
    <w:tmpl w:val="C3B44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B894561"/>
    <w:multiLevelType w:val="hybridMultilevel"/>
    <w:tmpl w:val="A5265630"/>
    <w:lvl w:ilvl="0" w:tplc="04150001">
      <w:start w:val="1"/>
      <w:numFmt w:val="bullet"/>
      <w:lvlText w:val=""/>
      <w:lvlJc w:val="left"/>
      <w:pPr>
        <w:ind w:left="230" w:hanging="360"/>
      </w:pPr>
      <w:rPr>
        <w:rFonts w:ascii="Symbol" w:hAnsi="Symbol" w:hint="default"/>
      </w:rPr>
    </w:lvl>
    <w:lvl w:ilvl="1" w:tplc="04150003" w:tentative="1">
      <w:start w:val="1"/>
      <w:numFmt w:val="bullet"/>
      <w:lvlText w:val="o"/>
      <w:lvlJc w:val="left"/>
      <w:pPr>
        <w:ind w:left="950" w:hanging="360"/>
      </w:pPr>
      <w:rPr>
        <w:rFonts w:ascii="Courier New" w:hAnsi="Courier New" w:cs="Courier New" w:hint="default"/>
      </w:rPr>
    </w:lvl>
    <w:lvl w:ilvl="2" w:tplc="04150005" w:tentative="1">
      <w:start w:val="1"/>
      <w:numFmt w:val="bullet"/>
      <w:lvlText w:val=""/>
      <w:lvlJc w:val="left"/>
      <w:pPr>
        <w:ind w:left="1670" w:hanging="360"/>
      </w:pPr>
      <w:rPr>
        <w:rFonts w:ascii="Wingdings" w:hAnsi="Wingdings" w:hint="default"/>
      </w:rPr>
    </w:lvl>
    <w:lvl w:ilvl="3" w:tplc="04150001" w:tentative="1">
      <w:start w:val="1"/>
      <w:numFmt w:val="bullet"/>
      <w:lvlText w:val=""/>
      <w:lvlJc w:val="left"/>
      <w:pPr>
        <w:ind w:left="2390" w:hanging="360"/>
      </w:pPr>
      <w:rPr>
        <w:rFonts w:ascii="Symbol" w:hAnsi="Symbol" w:hint="default"/>
      </w:rPr>
    </w:lvl>
    <w:lvl w:ilvl="4" w:tplc="04150003" w:tentative="1">
      <w:start w:val="1"/>
      <w:numFmt w:val="bullet"/>
      <w:lvlText w:val="o"/>
      <w:lvlJc w:val="left"/>
      <w:pPr>
        <w:ind w:left="3110" w:hanging="360"/>
      </w:pPr>
      <w:rPr>
        <w:rFonts w:ascii="Courier New" w:hAnsi="Courier New" w:cs="Courier New" w:hint="default"/>
      </w:rPr>
    </w:lvl>
    <w:lvl w:ilvl="5" w:tplc="04150005" w:tentative="1">
      <w:start w:val="1"/>
      <w:numFmt w:val="bullet"/>
      <w:lvlText w:val=""/>
      <w:lvlJc w:val="left"/>
      <w:pPr>
        <w:ind w:left="3830" w:hanging="360"/>
      </w:pPr>
      <w:rPr>
        <w:rFonts w:ascii="Wingdings" w:hAnsi="Wingdings" w:hint="default"/>
      </w:rPr>
    </w:lvl>
    <w:lvl w:ilvl="6" w:tplc="04150001" w:tentative="1">
      <w:start w:val="1"/>
      <w:numFmt w:val="bullet"/>
      <w:lvlText w:val=""/>
      <w:lvlJc w:val="left"/>
      <w:pPr>
        <w:ind w:left="4550" w:hanging="360"/>
      </w:pPr>
      <w:rPr>
        <w:rFonts w:ascii="Symbol" w:hAnsi="Symbol" w:hint="default"/>
      </w:rPr>
    </w:lvl>
    <w:lvl w:ilvl="7" w:tplc="04150003" w:tentative="1">
      <w:start w:val="1"/>
      <w:numFmt w:val="bullet"/>
      <w:lvlText w:val="o"/>
      <w:lvlJc w:val="left"/>
      <w:pPr>
        <w:ind w:left="5270" w:hanging="360"/>
      </w:pPr>
      <w:rPr>
        <w:rFonts w:ascii="Courier New" w:hAnsi="Courier New" w:cs="Courier New" w:hint="default"/>
      </w:rPr>
    </w:lvl>
    <w:lvl w:ilvl="8" w:tplc="04150005" w:tentative="1">
      <w:start w:val="1"/>
      <w:numFmt w:val="bullet"/>
      <w:lvlText w:val=""/>
      <w:lvlJc w:val="left"/>
      <w:pPr>
        <w:ind w:left="5990" w:hanging="360"/>
      </w:pPr>
      <w:rPr>
        <w:rFonts w:ascii="Wingdings" w:hAnsi="Wingdings" w:hint="default"/>
      </w:rPr>
    </w:lvl>
  </w:abstractNum>
  <w:abstractNum w:abstractNumId="144" w15:restartNumberingAfterBreak="0">
    <w:nsid w:val="3B921EFC"/>
    <w:multiLevelType w:val="hybridMultilevel"/>
    <w:tmpl w:val="B9C404CA"/>
    <w:lvl w:ilvl="0" w:tplc="04150001">
      <w:start w:val="1"/>
      <w:numFmt w:val="bullet"/>
      <w:lvlText w:val=""/>
      <w:lvlJc w:val="left"/>
      <w:pPr>
        <w:ind w:left="123" w:hanging="360"/>
      </w:pPr>
      <w:rPr>
        <w:rFonts w:ascii="Symbol" w:hAnsi="Symbol" w:hint="default"/>
      </w:rPr>
    </w:lvl>
    <w:lvl w:ilvl="1" w:tplc="04150003" w:tentative="1">
      <w:start w:val="1"/>
      <w:numFmt w:val="bullet"/>
      <w:lvlText w:val="o"/>
      <w:lvlJc w:val="left"/>
      <w:pPr>
        <w:ind w:left="843" w:hanging="360"/>
      </w:pPr>
      <w:rPr>
        <w:rFonts w:ascii="Courier New" w:hAnsi="Courier New" w:cs="Courier New" w:hint="default"/>
      </w:rPr>
    </w:lvl>
    <w:lvl w:ilvl="2" w:tplc="04150005" w:tentative="1">
      <w:start w:val="1"/>
      <w:numFmt w:val="bullet"/>
      <w:lvlText w:val=""/>
      <w:lvlJc w:val="left"/>
      <w:pPr>
        <w:ind w:left="1563" w:hanging="360"/>
      </w:pPr>
      <w:rPr>
        <w:rFonts w:ascii="Wingdings" w:hAnsi="Wingdings" w:hint="default"/>
      </w:rPr>
    </w:lvl>
    <w:lvl w:ilvl="3" w:tplc="04150001" w:tentative="1">
      <w:start w:val="1"/>
      <w:numFmt w:val="bullet"/>
      <w:lvlText w:val=""/>
      <w:lvlJc w:val="left"/>
      <w:pPr>
        <w:ind w:left="2283" w:hanging="360"/>
      </w:pPr>
      <w:rPr>
        <w:rFonts w:ascii="Symbol" w:hAnsi="Symbol" w:hint="default"/>
      </w:rPr>
    </w:lvl>
    <w:lvl w:ilvl="4" w:tplc="04150003" w:tentative="1">
      <w:start w:val="1"/>
      <w:numFmt w:val="bullet"/>
      <w:lvlText w:val="o"/>
      <w:lvlJc w:val="left"/>
      <w:pPr>
        <w:ind w:left="3003" w:hanging="360"/>
      </w:pPr>
      <w:rPr>
        <w:rFonts w:ascii="Courier New" w:hAnsi="Courier New" w:cs="Courier New" w:hint="default"/>
      </w:rPr>
    </w:lvl>
    <w:lvl w:ilvl="5" w:tplc="04150005" w:tentative="1">
      <w:start w:val="1"/>
      <w:numFmt w:val="bullet"/>
      <w:lvlText w:val=""/>
      <w:lvlJc w:val="left"/>
      <w:pPr>
        <w:ind w:left="3723" w:hanging="360"/>
      </w:pPr>
      <w:rPr>
        <w:rFonts w:ascii="Wingdings" w:hAnsi="Wingdings" w:hint="default"/>
      </w:rPr>
    </w:lvl>
    <w:lvl w:ilvl="6" w:tplc="04150001" w:tentative="1">
      <w:start w:val="1"/>
      <w:numFmt w:val="bullet"/>
      <w:lvlText w:val=""/>
      <w:lvlJc w:val="left"/>
      <w:pPr>
        <w:ind w:left="4443" w:hanging="360"/>
      </w:pPr>
      <w:rPr>
        <w:rFonts w:ascii="Symbol" w:hAnsi="Symbol" w:hint="default"/>
      </w:rPr>
    </w:lvl>
    <w:lvl w:ilvl="7" w:tplc="04150003" w:tentative="1">
      <w:start w:val="1"/>
      <w:numFmt w:val="bullet"/>
      <w:lvlText w:val="o"/>
      <w:lvlJc w:val="left"/>
      <w:pPr>
        <w:ind w:left="5163" w:hanging="360"/>
      </w:pPr>
      <w:rPr>
        <w:rFonts w:ascii="Courier New" w:hAnsi="Courier New" w:cs="Courier New" w:hint="default"/>
      </w:rPr>
    </w:lvl>
    <w:lvl w:ilvl="8" w:tplc="04150005" w:tentative="1">
      <w:start w:val="1"/>
      <w:numFmt w:val="bullet"/>
      <w:lvlText w:val=""/>
      <w:lvlJc w:val="left"/>
      <w:pPr>
        <w:ind w:left="5883" w:hanging="360"/>
      </w:pPr>
      <w:rPr>
        <w:rFonts w:ascii="Wingdings" w:hAnsi="Wingdings" w:hint="default"/>
      </w:rPr>
    </w:lvl>
  </w:abstractNum>
  <w:abstractNum w:abstractNumId="145" w15:restartNumberingAfterBreak="0">
    <w:nsid w:val="3D552815"/>
    <w:multiLevelType w:val="hybridMultilevel"/>
    <w:tmpl w:val="E04C4184"/>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146" w15:restartNumberingAfterBreak="0">
    <w:nsid w:val="3D7161BF"/>
    <w:multiLevelType w:val="hybridMultilevel"/>
    <w:tmpl w:val="5596C6B2"/>
    <w:lvl w:ilvl="0" w:tplc="04150001">
      <w:start w:val="1"/>
      <w:numFmt w:val="bullet"/>
      <w:lvlText w:val=""/>
      <w:lvlJc w:val="left"/>
      <w:pPr>
        <w:ind w:left="249" w:hanging="360"/>
      </w:pPr>
      <w:rPr>
        <w:rFonts w:ascii="Symbol" w:hAnsi="Symbol" w:hint="default"/>
      </w:rPr>
    </w:lvl>
    <w:lvl w:ilvl="1" w:tplc="04150003" w:tentative="1">
      <w:start w:val="1"/>
      <w:numFmt w:val="bullet"/>
      <w:lvlText w:val="o"/>
      <w:lvlJc w:val="left"/>
      <w:pPr>
        <w:ind w:left="969" w:hanging="360"/>
      </w:pPr>
      <w:rPr>
        <w:rFonts w:ascii="Courier New" w:hAnsi="Courier New" w:cs="Courier New" w:hint="default"/>
      </w:rPr>
    </w:lvl>
    <w:lvl w:ilvl="2" w:tplc="04150005" w:tentative="1">
      <w:start w:val="1"/>
      <w:numFmt w:val="bullet"/>
      <w:lvlText w:val=""/>
      <w:lvlJc w:val="left"/>
      <w:pPr>
        <w:ind w:left="1689" w:hanging="360"/>
      </w:pPr>
      <w:rPr>
        <w:rFonts w:ascii="Wingdings" w:hAnsi="Wingdings" w:hint="default"/>
      </w:rPr>
    </w:lvl>
    <w:lvl w:ilvl="3" w:tplc="04150001" w:tentative="1">
      <w:start w:val="1"/>
      <w:numFmt w:val="bullet"/>
      <w:lvlText w:val=""/>
      <w:lvlJc w:val="left"/>
      <w:pPr>
        <w:ind w:left="2409" w:hanging="360"/>
      </w:pPr>
      <w:rPr>
        <w:rFonts w:ascii="Symbol" w:hAnsi="Symbol" w:hint="default"/>
      </w:rPr>
    </w:lvl>
    <w:lvl w:ilvl="4" w:tplc="04150003" w:tentative="1">
      <w:start w:val="1"/>
      <w:numFmt w:val="bullet"/>
      <w:lvlText w:val="o"/>
      <w:lvlJc w:val="left"/>
      <w:pPr>
        <w:ind w:left="3129" w:hanging="360"/>
      </w:pPr>
      <w:rPr>
        <w:rFonts w:ascii="Courier New" w:hAnsi="Courier New" w:cs="Courier New" w:hint="default"/>
      </w:rPr>
    </w:lvl>
    <w:lvl w:ilvl="5" w:tplc="04150005" w:tentative="1">
      <w:start w:val="1"/>
      <w:numFmt w:val="bullet"/>
      <w:lvlText w:val=""/>
      <w:lvlJc w:val="left"/>
      <w:pPr>
        <w:ind w:left="3849" w:hanging="360"/>
      </w:pPr>
      <w:rPr>
        <w:rFonts w:ascii="Wingdings" w:hAnsi="Wingdings" w:hint="default"/>
      </w:rPr>
    </w:lvl>
    <w:lvl w:ilvl="6" w:tplc="04150001" w:tentative="1">
      <w:start w:val="1"/>
      <w:numFmt w:val="bullet"/>
      <w:lvlText w:val=""/>
      <w:lvlJc w:val="left"/>
      <w:pPr>
        <w:ind w:left="4569" w:hanging="360"/>
      </w:pPr>
      <w:rPr>
        <w:rFonts w:ascii="Symbol" w:hAnsi="Symbol" w:hint="default"/>
      </w:rPr>
    </w:lvl>
    <w:lvl w:ilvl="7" w:tplc="04150003" w:tentative="1">
      <w:start w:val="1"/>
      <w:numFmt w:val="bullet"/>
      <w:lvlText w:val="o"/>
      <w:lvlJc w:val="left"/>
      <w:pPr>
        <w:ind w:left="5289" w:hanging="360"/>
      </w:pPr>
      <w:rPr>
        <w:rFonts w:ascii="Courier New" w:hAnsi="Courier New" w:cs="Courier New" w:hint="default"/>
      </w:rPr>
    </w:lvl>
    <w:lvl w:ilvl="8" w:tplc="04150005" w:tentative="1">
      <w:start w:val="1"/>
      <w:numFmt w:val="bullet"/>
      <w:lvlText w:val=""/>
      <w:lvlJc w:val="left"/>
      <w:pPr>
        <w:ind w:left="6009" w:hanging="360"/>
      </w:pPr>
      <w:rPr>
        <w:rFonts w:ascii="Wingdings" w:hAnsi="Wingdings" w:hint="default"/>
      </w:rPr>
    </w:lvl>
  </w:abstractNum>
  <w:abstractNum w:abstractNumId="147" w15:restartNumberingAfterBreak="0">
    <w:nsid w:val="3DE3663A"/>
    <w:multiLevelType w:val="hybridMultilevel"/>
    <w:tmpl w:val="17600446"/>
    <w:lvl w:ilvl="0" w:tplc="4B544F3A">
      <w:numFmt w:val="bullet"/>
      <w:lvlText w:val="-"/>
      <w:lvlJc w:val="left"/>
      <w:pPr>
        <w:ind w:left="263" w:hanging="154"/>
      </w:pPr>
      <w:rPr>
        <w:rFonts w:ascii="Arial" w:eastAsia="Arial" w:hAnsi="Arial" w:cs="Arial" w:hint="default"/>
        <w:spacing w:val="-7"/>
        <w:w w:val="99"/>
        <w:sz w:val="18"/>
        <w:szCs w:val="18"/>
        <w:lang w:val="pl-PL" w:eastAsia="pl-PL" w:bidi="pl-PL"/>
      </w:rPr>
    </w:lvl>
    <w:lvl w:ilvl="1" w:tplc="D05CD9F4">
      <w:numFmt w:val="bullet"/>
      <w:lvlText w:val="•"/>
      <w:lvlJc w:val="left"/>
      <w:pPr>
        <w:ind w:left="966" w:hanging="154"/>
      </w:pPr>
      <w:rPr>
        <w:rFonts w:hint="default"/>
        <w:lang w:val="pl-PL" w:eastAsia="pl-PL" w:bidi="pl-PL"/>
      </w:rPr>
    </w:lvl>
    <w:lvl w:ilvl="2" w:tplc="E376D42E">
      <w:numFmt w:val="bullet"/>
      <w:lvlText w:val="•"/>
      <w:lvlJc w:val="left"/>
      <w:pPr>
        <w:ind w:left="1672" w:hanging="154"/>
      </w:pPr>
      <w:rPr>
        <w:rFonts w:hint="default"/>
        <w:lang w:val="pl-PL" w:eastAsia="pl-PL" w:bidi="pl-PL"/>
      </w:rPr>
    </w:lvl>
    <w:lvl w:ilvl="3" w:tplc="93907260">
      <w:numFmt w:val="bullet"/>
      <w:lvlText w:val="•"/>
      <w:lvlJc w:val="left"/>
      <w:pPr>
        <w:ind w:left="2378" w:hanging="154"/>
      </w:pPr>
      <w:rPr>
        <w:rFonts w:hint="default"/>
        <w:lang w:val="pl-PL" w:eastAsia="pl-PL" w:bidi="pl-PL"/>
      </w:rPr>
    </w:lvl>
    <w:lvl w:ilvl="4" w:tplc="5978CB0C">
      <w:numFmt w:val="bullet"/>
      <w:lvlText w:val="•"/>
      <w:lvlJc w:val="left"/>
      <w:pPr>
        <w:ind w:left="3084" w:hanging="154"/>
      </w:pPr>
      <w:rPr>
        <w:rFonts w:hint="default"/>
        <w:lang w:val="pl-PL" w:eastAsia="pl-PL" w:bidi="pl-PL"/>
      </w:rPr>
    </w:lvl>
    <w:lvl w:ilvl="5" w:tplc="3AC04968">
      <w:numFmt w:val="bullet"/>
      <w:lvlText w:val="•"/>
      <w:lvlJc w:val="left"/>
      <w:pPr>
        <w:ind w:left="3790" w:hanging="154"/>
      </w:pPr>
      <w:rPr>
        <w:rFonts w:hint="default"/>
        <w:lang w:val="pl-PL" w:eastAsia="pl-PL" w:bidi="pl-PL"/>
      </w:rPr>
    </w:lvl>
    <w:lvl w:ilvl="6" w:tplc="9970E7AA">
      <w:numFmt w:val="bullet"/>
      <w:lvlText w:val="•"/>
      <w:lvlJc w:val="left"/>
      <w:pPr>
        <w:ind w:left="4496" w:hanging="154"/>
      </w:pPr>
      <w:rPr>
        <w:rFonts w:hint="default"/>
        <w:lang w:val="pl-PL" w:eastAsia="pl-PL" w:bidi="pl-PL"/>
      </w:rPr>
    </w:lvl>
    <w:lvl w:ilvl="7" w:tplc="E07A2264">
      <w:numFmt w:val="bullet"/>
      <w:lvlText w:val="•"/>
      <w:lvlJc w:val="left"/>
      <w:pPr>
        <w:ind w:left="5202" w:hanging="154"/>
      </w:pPr>
      <w:rPr>
        <w:rFonts w:hint="default"/>
        <w:lang w:val="pl-PL" w:eastAsia="pl-PL" w:bidi="pl-PL"/>
      </w:rPr>
    </w:lvl>
    <w:lvl w:ilvl="8" w:tplc="D85CEA44">
      <w:numFmt w:val="bullet"/>
      <w:lvlText w:val="•"/>
      <w:lvlJc w:val="left"/>
      <w:pPr>
        <w:ind w:left="5908" w:hanging="154"/>
      </w:pPr>
      <w:rPr>
        <w:rFonts w:hint="default"/>
        <w:lang w:val="pl-PL" w:eastAsia="pl-PL" w:bidi="pl-PL"/>
      </w:rPr>
    </w:lvl>
  </w:abstractNum>
  <w:abstractNum w:abstractNumId="148" w15:restartNumberingAfterBreak="0">
    <w:nsid w:val="3E3660B6"/>
    <w:multiLevelType w:val="hybridMultilevel"/>
    <w:tmpl w:val="26640CC6"/>
    <w:styleLink w:val="Styl511462"/>
    <w:lvl w:ilvl="0" w:tplc="E2F67D16">
      <w:start w:val="200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9" w15:restartNumberingAfterBreak="0">
    <w:nsid w:val="3EA1705C"/>
    <w:multiLevelType w:val="hybridMultilevel"/>
    <w:tmpl w:val="929E406A"/>
    <w:lvl w:ilvl="0" w:tplc="8D2E88E4">
      <w:numFmt w:val="bullet"/>
      <w:lvlText w:val="-"/>
      <w:lvlJc w:val="left"/>
      <w:pPr>
        <w:ind w:left="280" w:hanging="147"/>
      </w:pPr>
      <w:rPr>
        <w:rFonts w:ascii="Calibri" w:eastAsia="Calibri" w:hAnsi="Calibri" w:cs="Calibri" w:hint="default"/>
        <w:w w:val="97"/>
        <w:sz w:val="18"/>
        <w:szCs w:val="18"/>
        <w:lang w:val="pl-PL" w:eastAsia="pl-PL" w:bidi="pl-PL"/>
      </w:rPr>
    </w:lvl>
    <w:lvl w:ilvl="1" w:tplc="1B1E9EFC">
      <w:numFmt w:val="bullet"/>
      <w:lvlText w:val="o"/>
      <w:lvlJc w:val="left"/>
      <w:pPr>
        <w:ind w:left="1214" w:hanging="360"/>
      </w:pPr>
      <w:rPr>
        <w:rFonts w:ascii="Courier New" w:eastAsia="Courier New" w:hAnsi="Courier New" w:cs="Courier New" w:hint="default"/>
        <w:spacing w:val="-4"/>
        <w:w w:val="99"/>
        <w:sz w:val="18"/>
        <w:szCs w:val="18"/>
        <w:lang w:val="pl-PL" w:eastAsia="pl-PL" w:bidi="pl-PL"/>
      </w:rPr>
    </w:lvl>
    <w:lvl w:ilvl="2" w:tplc="B8A4DCFA">
      <w:numFmt w:val="bullet"/>
      <w:lvlText w:val="•"/>
      <w:lvlJc w:val="left"/>
      <w:pPr>
        <w:ind w:left="1918" w:hanging="360"/>
      </w:pPr>
      <w:rPr>
        <w:rFonts w:hint="default"/>
        <w:lang w:val="pl-PL" w:eastAsia="pl-PL" w:bidi="pl-PL"/>
      </w:rPr>
    </w:lvl>
    <w:lvl w:ilvl="3" w:tplc="262CCC7A">
      <w:numFmt w:val="bullet"/>
      <w:lvlText w:val="•"/>
      <w:lvlJc w:val="left"/>
      <w:pPr>
        <w:ind w:left="2616" w:hanging="360"/>
      </w:pPr>
      <w:rPr>
        <w:rFonts w:hint="default"/>
        <w:lang w:val="pl-PL" w:eastAsia="pl-PL" w:bidi="pl-PL"/>
      </w:rPr>
    </w:lvl>
    <w:lvl w:ilvl="4" w:tplc="1958C362">
      <w:numFmt w:val="bullet"/>
      <w:lvlText w:val="•"/>
      <w:lvlJc w:val="left"/>
      <w:pPr>
        <w:ind w:left="3314" w:hanging="360"/>
      </w:pPr>
      <w:rPr>
        <w:rFonts w:hint="default"/>
        <w:lang w:val="pl-PL" w:eastAsia="pl-PL" w:bidi="pl-PL"/>
      </w:rPr>
    </w:lvl>
    <w:lvl w:ilvl="5" w:tplc="106A1BC8">
      <w:numFmt w:val="bullet"/>
      <w:lvlText w:val="•"/>
      <w:lvlJc w:val="left"/>
      <w:pPr>
        <w:ind w:left="4012" w:hanging="360"/>
      </w:pPr>
      <w:rPr>
        <w:rFonts w:hint="default"/>
        <w:lang w:val="pl-PL" w:eastAsia="pl-PL" w:bidi="pl-PL"/>
      </w:rPr>
    </w:lvl>
    <w:lvl w:ilvl="6" w:tplc="3AE496DA">
      <w:numFmt w:val="bullet"/>
      <w:lvlText w:val="•"/>
      <w:lvlJc w:val="left"/>
      <w:pPr>
        <w:ind w:left="4711" w:hanging="360"/>
      </w:pPr>
      <w:rPr>
        <w:rFonts w:hint="default"/>
        <w:lang w:val="pl-PL" w:eastAsia="pl-PL" w:bidi="pl-PL"/>
      </w:rPr>
    </w:lvl>
    <w:lvl w:ilvl="7" w:tplc="AD448B2A">
      <w:numFmt w:val="bullet"/>
      <w:lvlText w:val="•"/>
      <w:lvlJc w:val="left"/>
      <w:pPr>
        <w:ind w:left="5409" w:hanging="360"/>
      </w:pPr>
      <w:rPr>
        <w:rFonts w:hint="default"/>
        <w:lang w:val="pl-PL" w:eastAsia="pl-PL" w:bidi="pl-PL"/>
      </w:rPr>
    </w:lvl>
    <w:lvl w:ilvl="8" w:tplc="68A2A9EE">
      <w:numFmt w:val="bullet"/>
      <w:lvlText w:val="•"/>
      <w:lvlJc w:val="left"/>
      <w:pPr>
        <w:ind w:left="6107" w:hanging="360"/>
      </w:pPr>
      <w:rPr>
        <w:rFonts w:hint="default"/>
        <w:lang w:val="pl-PL" w:eastAsia="pl-PL" w:bidi="pl-PL"/>
      </w:r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27B2044"/>
    <w:multiLevelType w:val="hybridMultilevel"/>
    <w:tmpl w:val="83CEDCE4"/>
    <w:lvl w:ilvl="0" w:tplc="AB6E5056">
      <w:start w:val="1"/>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42D938D9"/>
    <w:multiLevelType w:val="hybridMultilevel"/>
    <w:tmpl w:val="1F345648"/>
    <w:lvl w:ilvl="0" w:tplc="FD74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36B2EA2"/>
    <w:multiLevelType w:val="multilevel"/>
    <w:tmpl w:val="35B24E02"/>
    <w:styleLink w:val="Styl3131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54" w15:restartNumberingAfterBreak="0">
    <w:nsid w:val="439435F9"/>
    <w:multiLevelType w:val="multilevel"/>
    <w:tmpl w:val="7FD8EC50"/>
    <w:styleLink w:val="Styl1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5" w15:restartNumberingAfterBreak="0">
    <w:nsid w:val="43A429D2"/>
    <w:multiLevelType w:val="hybridMultilevel"/>
    <w:tmpl w:val="1D48D6F4"/>
    <w:lvl w:ilvl="0" w:tplc="FA52C0B2">
      <w:numFmt w:val="bullet"/>
      <w:lvlText w:val=""/>
      <w:lvlJc w:val="left"/>
      <w:pPr>
        <w:ind w:left="325" w:hanging="178"/>
      </w:pPr>
      <w:rPr>
        <w:rFonts w:ascii="Symbol" w:eastAsia="Symbol" w:hAnsi="Symbol" w:cs="Symbol" w:hint="default"/>
        <w:w w:val="100"/>
        <w:sz w:val="18"/>
        <w:szCs w:val="18"/>
        <w:lang w:val="pl-PL" w:eastAsia="pl-PL" w:bidi="pl-PL"/>
      </w:rPr>
    </w:lvl>
    <w:lvl w:ilvl="1" w:tplc="F0BA9794">
      <w:numFmt w:val="bullet"/>
      <w:lvlText w:val="•"/>
      <w:lvlJc w:val="left"/>
      <w:pPr>
        <w:ind w:left="1038" w:hanging="178"/>
      </w:pPr>
      <w:rPr>
        <w:rFonts w:hint="default"/>
        <w:lang w:val="pl-PL" w:eastAsia="pl-PL" w:bidi="pl-PL"/>
      </w:rPr>
    </w:lvl>
    <w:lvl w:ilvl="2" w:tplc="B6C43634">
      <w:numFmt w:val="bullet"/>
      <w:lvlText w:val="•"/>
      <w:lvlJc w:val="left"/>
      <w:pPr>
        <w:ind w:left="1756" w:hanging="178"/>
      </w:pPr>
      <w:rPr>
        <w:rFonts w:hint="default"/>
        <w:lang w:val="pl-PL" w:eastAsia="pl-PL" w:bidi="pl-PL"/>
      </w:rPr>
    </w:lvl>
    <w:lvl w:ilvl="3" w:tplc="DDBE8044">
      <w:numFmt w:val="bullet"/>
      <w:lvlText w:val="•"/>
      <w:lvlJc w:val="left"/>
      <w:pPr>
        <w:ind w:left="2475" w:hanging="178"/>
      </w:pPr>
      <w:rPr>
        <w:rFonts w:hint="default"/>
        <w:lang w:val="pl-PL" w:eastAsia="pl-PL" w:bidi="pl-PL"/>
      </w:rPr>
    </w:lvl>
    <w:lvl w:ilvl="4" w:tplc="3BA47C92">
      <w:numFmt w:val="bullet"/>
      <w:lvlText w:val="•"/>
      <w:lvlJc w:val="left"/>
      <w:pPr>
        <w:ind w:left="3193" w:hanging="178"/>
      </w:pPr>
      <w:rPr>
        <w:rFonts w:hint="default"/>
        <w:lang w:val="pl-PL" w:eastAsia="pl-PL" w:bidi="pl-PL"/>
      </w:rPr>
    </w:lvl>
    <w:lvl w:ilvl="5" w:tplc="700ABAC8">
      <w:numFmt w:val="bullet"/>
      <w:lvlText w:val="•"/>
      <w:lvlJc w:val="left"/>
      <w:pPr>
        <w:ind w:left="3912" w:hanging="178"/>
      </w:pPr>
      <w:rPr>
        <w:rFonts w:hint="default"/>
        <w:lang w:val="pl-PL" w:eastAsia="pl-PL" w:bidi="pl-PL"/>
      </w:rPr>
    </w:lvl>
    <w:lvl w:ilvl="6" w:tplc="0BC4C384">
      <w:numFmt w:val="bullet"/>
      <w:lvlText w:val="•"/>
      <w:lvlJc w:val="left"/>
      <w:pPr>
        <w:ind w:left="4630" w:hanging="178"/>
      </w:pPr>
      <w:rPr>
        <w:rFonts w:hint="default"/>
        <w:lang w:val="pl-PL" w:eastAsia="pl-PL" w:bidi="pl-PL"/>
      </w:rPr>
    </w:lvl>
    <w:lvl w:ilvl="7" w:tplc="3676C4B4">
      <w:numFmt w:val="bullet"/>
      <w:lvlText w:val="•"/>
      <w:lvlJc w:val="left"/>
      <w:pPr>
        <w:ind w:left="5348" w:hanging="178"/>
      </w:pPr>
      <w:rPr>
        <w:rFonts w:hint="default"/>
        <w:lang w:val="pl-PL" w:eastAsia="pl-PL" w:bidi="pl-PL"/>
      </w:rPr>
    </w:lvl>
    <w:lvl w:ilvl="8" w:tplc="BD96C7CA">
      <w:numFmt w:val="bullet"/>
      <w:lvlText w:val="•"/>
      <w:lvlJc w:val="left"/>
      <w:pPr>
        <w:ind w:left="6067" w:hanging="178"/>
      </w:pPr>
      <w:rPr>
        <w:rFonts w:hint="default"/>
        <w:lang w:val="pl-PL" w:eastAsia="pl-PL" w:bidi="pl-PL"/>
      </w:rPr>
    </w:lvl>
  </w:abstractNum>
  <w:abstractNum w:abstractNumId="156" w15:restartNumberingAfterBreak="0">
    <w:nsid w:val="440F406B"/>
    <w:multiLevelType w:val="hybridMultilevel"/>
    <w:tmpl w:val="3480A2B0"/>
    <w:lvl w:ilvl="0" w:tplc="04150001">
      <w:start w:val="1"/>
      <w:numFmt w:val="bullet"/>
      <w:lvlText w:val=""/>
      <w:lvlJc w:val="left"/>
      <w:pPr>
        <w:ind w:left="217"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57"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443732F0"/>
    <w:multiLevelType w:val="hybridMultilevel"/>
    <w:tmpl w:val="73C23B9C"/>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448C614E"/>
    <w:multiLevelType w:val="hybridMultilevel"/>
    <w:tmpl w:val="E1A05296"/>
    <w:styleLink w:val="Styl3112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5800ED8"/>
    <w:multiLevelType w:val="hybridMultilevel"/>
    <w:tmpl w:val="2AC086BC"/>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161"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2"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3"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46F86586"/>
    <w:multiLevelType w:val="hybridMultilevel"/>
    <w:tmpl w:val="38F22958"/>
    <w:styleLink w:val="Styl311223"/>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65" w15:restartNumberingAfterBreak="0">
    <w:nsid w:val="47625001"/>
    <w:multiLevelType w:val="hybridMultilevel"/>
    <w:tmpl w:val="049E7D7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66" w15:restartNumberingAfterBreak="0">
    <w:nsid w:val="47704FFB"/>
    <w:multiLevelType w:val="hybridMultilevel"/>
    <w:tmpl w:val="8A080032"/>
    <w:styleLink w:val="Styl5157"/>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67" w15:restartNumberingAfterBreak="0">
    <w:nsid w:val="477879A9"/>
    <w:multiLevelType w:val="hybridMultilevel"/>
    <w:tmpl w:val="0164C5E2"/>
    <w:lvl w:ilvl="0" w:tplc="FA8ECCC2">
      <w:start w:val="1"/>
      <w:numFmt w:val="decimal"/>
      <w:lvlText w:val="%1."/>
      <w:lvlJc w:val="left"/>
      <w:pPr>
        <w:ind w:left="720" w:hanging="360"/>
      </w:pPr>
      <w:rPr>
        <w:rFonts w:ascii="Arial" w:hAnsi="Arial" w:cs="Arial" w:hint="default"/>
        <w:b w:val="0"/>
        <w:color w:val="auto"/>
      </w:rPr>
    </w:lvl>
    <w:lvl w:ilvl="1" w:tplc="9ADC7350">
      <w:start w:val="1"/>
      <w:numFmt w:val="decimal"/>
      <w:lvlText w:val="%2)"/>
      <w:lvlJc w:val="left"/>
      <w:pPr>
        <w:ind w:left="1440" w:hanging="360"/>
      </w:pPr>
      <w:rPr>
        <w:rFonts w:ascii="Arial" w:eastAsiaTheme="minorHAnsi" w:hAnsi="Arial" w:cs="Arial"/>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80C45FC"/>
    <w:multiLevelType w:val="hybridMultilevel"/>
    <w:tmpl w:val="0AD03B46"/>
    <w:styleLink w:val="Styl3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81050FE"/>
    <w:multiLevelType w:val="multilevel"/>
    <w:tmpl w:val="35B24E02"/>
    <w:styleLink w:val="Styl51148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71" w15:restartNumberingAfterBreak="0">
    <w:nsid w:val="48260BE1"/>
    <w:multiLevelType w:val="multilevel"/>
    <w:tmpl w:val="10C2218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48FD60CD"/>
    <w:multiLevelType w:val="hybridMultilevel"/>
    <w:tmpl w:val="3A204162"/>
    <w:lvl w:ilvl="0" w:tplc="04150001">
      <w:start w:val="1"/>
      <w:numFmt w:val="decimal"/>
      <w:lvlText w:val="%1."/>
      <w:lvlJc w:val="left"/>
      <w:pPr>
        <w:tabs>
          <w:tab w:val="num" w:pos="360"/>
        </w:tabs>
        <w:ind w:left="360" w:hanging="360"/>
      </w:pPr>
      <w:rPr>
        <w:rFonts w:cs="Times New Roman" w:hint="default"/>
        <w:b/>
        <w:bCs/>
        <w:i w:val="0"/>
        <w:iCs w:val="0"/>
      </w:rPr>
    </w:lvl>
    <w:lvl w:ilvl="1" w:tplc="04150003">
      <w:start w:val="1"/>
      <w:numFmt w:val="bullet"/>
      <w:lvlText w:val=""/>
      <w:lvlJc w:val="left"/>
      <w:pPr>
        <w:tabs>
          <w:tab w:val="num" w:pos="1440"/>
        </w:tabs>
        <w:ind w:left="1440" w:hanging="360"/>
      </w:pPr>
      <w:rPr>
        <w:rFonts w:ascii="Symbol" w:hAnsi="Symbol" w:hint="default"/>
        <w:b/>
        <w:i w:val="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73" w15:restartNumberingAfterBreak="0">
    <w:nsid w:val="4967364A"/>
    <w:multiLevelType w:val="hybridMultilevel"/>
    <w:tmpl w:val="0008A078"/>
    <w:styleLink w:val="Styl3112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5"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A335630"/>
    <w:multiLevelType w:val="hybridMultilevel"/>
    <w:tmpl w:val="9094ED96"/>
    <w:lvl w:ilvl="0" w:tplc="1D687754">
      <w:numFmt w:val="bullet"/>
      <w:lvlText w:val="-"/>
      <w:lvlJc w:val="left"/>
      <w:pPr>
        <w:ind w:left="108" w:hanging="140"/>
      </w:pPr>
      <w:rPr>
        <w:rFonts w:ascii="Calibri" w:eastAsia="Calibri" w:hAnsi="Calibri" w:cs="Calibri" w:hint="default"/>
        <w:w w:val="97"/>
        <w:sz w:val="18"/>
        <w:szCs w:val="18"/>
        <w:lang w:val="pl-PL" w:eastAsia="pl-PL" w:bidi="pl-PL"/>
      </w:rPr>
    </w:lvl>
    <w:lvl w:ilvl="1" w:tplc="49A01268">
      <w:numFmt w:val="bullet"/>
      <w:lvlText w:val="•"/>
      <w:lvlJc w:val="left"/>
      <w:pPr>
        <w:ind w:left="825" w:hanging="140"/>
      </w:pPr>
      <w:rPr>
        <w:rFonts w:hint="default"/>
        <w:lang w:val="pl-PL" w:eastAsia="pl-PL" w:bidi="pl-PL"/>
      </w:rPr>
    </w:lvl>
    <w:lvl w:ilvl="2" w:tplc="65C83100">
      <w:numFmt w:val="bullet"/>
      <w:lvlText w:val="•"/>
      <w:lvlJc w:val="left"/>
      <w:pPr>
        <w:ind w:left="1551" w:hanging="140"/>
      </w:pPr>
      <w:rPr>
        <w:rFonts w:hint="default"/>
        <w:lang w:val="pl-PL" w:eastAsia="pl-PL" w:bidi="pl-PL"/>
      </w:rPr>
    </w:lvl>
    <w:lvl w:ilvl="3" w:tplc="3D6268F4">
      <w:numFmt w:val="bullet"/>
      <w:lvlText w:val="•"/>
      <w:lvlJc w:val="left"/>
      <w:pPr>
        <w:ind w:left="2277" w:hanging="140"/>
      </w:pPr>
      <w:rPr>
        <w:rFonts w:hint="default"/>
        <w:lang w:val="pl-PL" w:eastAsia="pl-PL" w:bidi="pl-PL"/>
      </w:rPr>
    </w:lvl>
    <w:lvl w:ilvl="4" w:tplc="CAC68284">
      <w:numFmt w:val="bullet"/>
      <w:lvlText w:val="•"/>
      <w:lvlJc w:val="left"/>
      <w:pPr>
        <w:ind w:left="3003" w:hanging="140"/>
      </w:pPr>
      <w:rPr>
        <w:rFonts w:hint="default"/>
        <w:lang w:val="pl-PL" w:eastAsia="pl-PL" w:bidi="pl-PL"/>
      </w:rPr>
    </w:lvl>
    <w:lvl w:ilvl="5" w:tplc="61080092">
      <w:numFmt w:val="bullet"/>
      <w:lvlText w:val="•"/>
      <w:lvlJc w:val="left"/>
      <w:pPr>
        <w:ind w:left="3729" w:hanging="140"/>
      </w:pPr>
      <w:rPr>
        <w:rFonts w:hint="default"/>
        <w:lang w:val="pl-PL" w:eastAsia="pl-PL" w:bidi="pl-PL"/>
      </w:rPr>
    </w:lvl>
    <w:lvl w:ilvl="6" w:tplc="32625D5C">
      <w:numFmt w:val="bullet"/>
      <w:lvlText w:val="•"/>
      <w:lvlJc w:val="left"/>
      <w:pPr>
        <w:ind w:left="4455" w:hanging="140"/>
      </w:pPr>
      <w:rPr>
        <w:rFonts w:hint="default"/>
        <w:lang w:val="pl-PL" w:eastAsia="pl-PL" w:bidi="pl-PL"/>
      </w:rPr>
    </w:lvl>
    <w:lvl w:ilvl="7" w:tplc="FDDA4330">
      <w:numFmt w:val="bullet"/>
      <w:lvlText w:val="•"/>
      <w:lvlJc w:val="left"/>
      <w:pPr>
        <w:ind w:left="5181" w:hanging="140"/>
      </w:pPr>
      <w:rPr>
        <w:rFonts w:hint="default"/>
        <w:lang w:val="pl-PL" w:eastAsia="pl-PL" w:bidi="pl-PL"/>
      </w:rPr>
    </w:lvl>
    <w:lvl w:ilvl="8" w:tplc="F0D4A274">
      <w:numFmt w:val="bullet"/>
      <w:lvlText w:val="•"/>
      <w:lvlJc w:val="left"/>
      <w:pPr>
        <w:ind w:left="5907" w:hanging="140"/>
      </w:pPr>
      <w:rPr>
        <w:rFonts w:hint="default"/>
        <w:lang w:val="pl-PL" w:eastAsia="pl-PL" w:bidi="pl-PL"/>
      </w:rPr>
    </w:lvl>
  </w:abstractNum>
  <w:abstractNum w:abstractNumId="177" w15:restartNumberingAfterBreak="0">
    <w:nsid w:val="4B3C752E"/>
    <w:multiLevelType w:val="hybridMultilevel"/>
    <w:tmpl w:val="5D3AD0DA"/>
    <w:lvl w:ilvl="0" w:tplc="04150001">
      <w:start w:val="1"/>
      <w:numFmt w:val="bullet"/>
      <w:lvlText w:val=""/>
      <w:lvlJc w:val="left"/>
      <w:pPr>
        <w:ind w:left="217"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78"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79" w15:restartNumberingAfterBreak="0">
    <w:nsid w:val="4BB36994"/>
    <w:multiLevelType w:val="hybridMultilevel"/>
    <w:tmpl w:val="1E7E38D0"/>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180" w15:restartNumberingAfterBreak="0">
    <w:nsid w:val="4FAB29C7"/>
    <w:multiLevelType w:val="hybridMultilevel"/>
    <w:tmpl w:val="E9B098DE"/>
    <w:lvl w:ilvl="0" w:tplc="04150011">
      <w:start w:val="1"/>
      <w:numFmt w:val="decimal"/>
      <w:lvlText w:val="%1)"/>
      <w:lvlJc w:val="left"/>
      <w:pPr>
        <w:tabs>
          <w:tab w:val="num" w:pos="3479"/>
        </w:tabs>
        <w:ind w:left="3479"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181" w15:restartNumberingAfterBreak="0">
    <w:nsid w:val="4FF062FC"/>
    <w:multiLevelType w:val="hybridMultilevel"/>
    <w:tmpl w:val="B782A4E0"/>
    <w:styleLink w:val="Styl313411"/>
    <w:lvl w:ilvl="0" w:tplc="280A633C">
      <w:start w:val="1"/>
      <w:numFmt w:val="bullet"/>
      <w:lvlText w:val="▪"/>
      <w:lvlJc w:val="left"/>
      <w:pPr>
        <w:ind w:left="5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009413D"/>
    <w:multiLevelType w:val="hybridMultilevel"/>
    <w:tmpl w:val="0C0EC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0D36CF8"/>
    <w:multiLevelType w:val="hybridMultilevel"/>
    <w:tmpl w:val="7BF862CE"/>
    <w:lvl w:ilvl="0" w:tplc="04150001">
      <w:start w:val="1"/>
      <w:numFmt w:val="bullet"/>
      <w:lvlText w:val=""/>
      <w:lvlJc w:val="left"/>
      <w:pPr>
        <w:ind w:left="720" w:hanging="360"/>
      </w:pPr>
      <w:rPr>
        <w:rFonts w:ascii="Symbol" w:hAnsi="Symbol" w:hint="default"/>
        <w:spacing w:val="-3"/>
        <w:w w:val="99"/>
        <w:sz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511020B2"/>
    <w:multiLevelType w:val="hybridMultilevel"/>
    <w:tmpl w:val="ED0C8A46"/>
    <w:styleLink w:val="WWNum1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5" w15:restartNumberingAfterBreak="0">
    <w:nsid w:val="511D10F2"/>
    <w:multiLevelType w:val="hybridMultilevel"/>
    <w:tmpl w:val="04709DC2"/>
    <w:lvl w:ilvl="0" w:tplc="B888AE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242026D"/>
    <w:multiLevelType w:val="hybridMultilevel"/>
    <w:tmpl w:val="0CB24C16"/>
    <w:styleLink w:val="Styl315111"/>
    <w:lvl w:ilvl="0" w:tplc="64523BB6">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8"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53912342"/>
    <w:multiLevelType w:val="hybridMultilevel"/>
    <w:tmpl w:val="A2FE8C7A"/>
    <w:lvl w:ilvl="0" w:tplc="CA5CAC98">
      <w:start w:val="2"/>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44104A8"/>
    <w:multiLevelType w:val="hybridMultilevel"/>
    <w:tmpl w:val="B6242A9C"/>
    <w:lvl w:ilvl="0" w:tplc="F4CCB96A">
      <w:numFmt w:val="bullet"/>
      <w:lvlText w:val="-"/>
      <w:lvlJc w:val="left"/>
      <w:pPr>
        <w:ind w:left="400" w:hanging="149"/>
      </w:pPr>
      <w:rPr>
        <w:rFonts w:ascii="Arial" w:eastAsia="Arial" w:hAnsi="Arial" w:cs="Arial" w:hint="default"/>
        <w:b w:val="0"/>
        <w:bCs w:val="0"/>
        <w:i w:val="0"/>
        <w:iCs w:val="0"/>
        <w:w w:val="96"/>
        <w:sz w:val="18"/>
        <w:szCs w:val="18"/>
        <w:lang w:val="pl-PL" w:eastAsia="en-US" w:bidi="ar-SA"/>
      </w:rPr>
    </w:lvl>
    <w:lvl w:ilvl="1" w:tplc="A2726C04">
      <w:numFmt w:val="bullet"/>
      <w:lvlText w:val="•"/>
      <w:lvlJc w:val="left"/>
      <w:pPr>
        <w:ind w:left="1185" w:hanging="149"/>
      </w:pPr>
      <w:rPr>
        <w:rFonts w:hint="default"/>
        <w:lang w:val="pl-PL" w:eastAsia="en-US" w:bidi="ar-SA"/>
      </w:rPr>
    </w:lvl>
    <w:lvl w:ilvl="2" w:tplc="2D98A9F6">
      <w:numFmt w:val="bullet"/>
      <w:lvlText w:val="•"/>
      <w:lvlJc w:val="left"/>
      <w:pPr>
        <w:ind w:left="1970" w:hanging="149"/>
      </w:pPr>
      <w:rPr>
        <w:rFonts w:hint="default"/>
        <w:lang w:val="pl-PL" w:eastAsia="en-US" w:bidi="ar-SA"/>
      </w:rPr>
    </w:lvl>
    <w:lvl w:ilvl="3" w:tplc="DDB4D4E6">
      <w:numFmt w:val="bullet"/>
      <w:lvlText w:val="•"/>
      <w:lvlJc w:val="left"/>
      <w:pPr>
        <w:ind w:left="2755" w:hanging="149"/>
      </w:pPr>
      <w:rPr>
        <w:rFonts w:hint="default"/>
        <w:lang w:val="pl-PL" w:eastAsia="en-US" w:bidi="ar-SA"/>
      </w:rPr>
    </w:lvl>
    <w:lvl w:ilvl="4" w:tplc="2B62CBDA">
      <w:numFmt w:val="bullet"/>
      <w:lvlText w:val="•"/>
      <w:lvlJc w:val="left"/>
      <w:pPr>
        <w:ind w:left="3540" w:hanging="149"/>
      </w:pPr>
      <w:rPr>
        <w:rFonts w:hint="default"/>
        <w:lang w:val="pl-PL" w:eastAsia="en-US" w:bidi="ar-SA"/>
      </w:rPr>
    </w:lvl>
    <w:lvl w:ilvl="5" w:tplc="0270D6C2">
      <w:numFmt w:val="bullet"/>
      <w:lvlText w:val="•"/>
      <w:lvlJc w:val="left"/>
      <w:pPr>
        <w:ind w:left="4325" w:hanging="149"/>
      </w:pPr>
      <w:rPr>
        <w:rFonts w:hint="default"/>
        <w:lang w:val="pl-PL" w:eastAsia="en-US" w:bidi="ar-SA"/>
      </w:rPr>
    </w:lvl>
    <w:lvl w:ilvl="6" w:tplc="8BB64DAE">
      <w:numFmt w:val="bullet"/>
      <w:lvlText w:val="•"/>
      <w:lvlJc w:val="left"/>
      <w:pPr>
        <w:ind w:left="5110" w:hanging="149"/>
      </w:pPr>
      <w:rPr>
        <w:rFonts w:hint="default"/>
        <w:lang w:val="pl-PL" w:eastAsia="en-US" w:bidi="ar-SA"/>
      </w:rPr>
    </w:lvl>
    <w:lvl w:ilvl="7" w:tplc="71A4436E">
      <w:numFmt w:val="bullet"/>
      <w:lvlText w:val="•"/>
      <w:lvlJc w:val="left"/>
      <w:pPr>
        <w:ind w:left="5895" w:hanging="149"/>
      </w:pPr>
      <w:rPr>
        <w:rFonts w:hint="default"/>
        <w:lang w:val="pl-PL" w:eastAsia="en-US" w:bidi="ar-SA"/>
      </w:rPr>
    </w:lvl>
    <w:lvl w:ilvl="8" w:tplc="2C7E373E">
      <w:numFmt w:val="bullet"/>
      <w:lvlText w:val="•"/>
      <w:lvlJc w:val="left"/>
      <w:pPr>
        <w:ind w:left="6680" w:hanging="149"/>
      </w:pPr>
      <w:rPr>
        <w:rFonts w:hint="default"/>
        <w:lang w:val="pl-PL" w:eastAsia="en-US" w:bidi="ar-SA"/>
      </w:rPr>
    </w:lvl>
  </w:abstractNum>
  <w:abstractNum w:abstractNumId="192" w15:restartNumberingAfterBreak="0">
    <w:nsid w:val="54C97751"/>
    <w:multiLevelType w:val="hybridMultilevel"/>
    <w:tmpl w:val="77E28B82"/>
    <w:lvl w:ilvl="0" w:tplc="8C18EB4E">
      <w:start w:val="1"/>
      <w:numFmt w:val="lowerLetter"/>
      <w:lvlText w:val="%1)"/>
      <w:lvlJc w:val="left"/>
      <w:pPr>
        <w:ind w:left="366" w:hanging="264"/>
      </w:pPr>
      <w:rPr>
        <w:rFonts w:ascii="Arial" w:eastAsia="Arial" w:hAnsi="Arial" w:cs="Arial" w:hint="default"/>
        <w:spacing w:val="-15"/>
        <w:w w:val="99"/>
        <w:sz w:val="18"/>
        <w:szCs w:val="18"/>
        <w:lang w:val="pl-PL" w:eastAsia="pl-PL" w:bidi="pl-PL"/>
      </w:rPr>
    </w:lvl>
    <w:lvl w:ilvl="1" w:tplc="B836A57E">
      <w:numFmt w:val="bullet"/>
      <w:lvlText w:val="•"/>
      <w:lvlJc w:val="left"/>
      <w:pPr>
        <w:ind w:left="1073" w:hanging="264"/>
      </w:pPr>
      <w:rPr>
        <w:rFonts w:hint="default"/>
        <w:lang w:val="pl-PL" w:eastAsia="pl-PL" w:bidi="pl-PL"/>
      </w:rPr>
    </w:lvl>
    <w:lvl w:ilvl="2" w:tplc="43B4DDA4">
      <w:numFmt w:val="bullet"/>
      <w:lvlText w:val="•"/>
      <w:lvlJc w:val="left"/>
      <w:pPr>
        <w:ind w:left="1787" w:hanging="264"/>
      </w:pPr>
      <w:rPr>
        <w:rFonts w:hint="default"/>
        <w:lang w:val="pl-PL" w:eastAsia="pl-PL" w:bidi="pl-PL"/>
      </w:rPr>
    </w:lvl>
    <w:lvl w:ilvl="3" w:tplc="61E618EA">
      <w:numFmt w:val="bullet"/>
      <w:lvlText w:val="•"/>
      <w:lvlJc w:val="left"/>
      <w:pPr>
        <w:ind w:left="2501" w:hanging="264"/>
      </w:pPr>
      <w:rPr>
        <w:rFonts w:hint="default"/>
        <w:lang w:val="pl-PL" w:eastAsia="pl-PL" w:bidi="pl-PL"/>
      </w:rPr>
    </w:lvl>
    <w:lvl w:ilvl="4" w:tplc="40AEB12A">
      <w:numFmt w:val="bullet"/>
      <w:lvlText w:val="•"/>
      <w:lvlJc w:val="left"/>
      <w:pPr>
        <w:ind w:left="3215" w:hanging="264"/>
      </w:pPr>
      <w:rPr>
        <w:rFonts w:hint="default"/>
        <w:lang w:val="pl-PL" w:eastAsia="pl-PL" w:bidi="pl-PL"/>
      </w:rPr>
    </w:lvl>
    <w:lvl w:ilvl="5" w:tplc="1FE2689A">
      <w:numFmt w:val="bullet"/>
      <w:lvlText w:val="•"/>
      <w:lvlJc w:val="left"/>
      <w:pPr>
        <w:ind w:left="3929" w:hanging="264"/>
      </w:pPr>
      <w:rPr>
        <w:rFonts w:hint="default"/>
        <w:lang w:val="pl-PL" w:eastAsia="pl-PL" w:bidi="pl-PL"/>
      </w:rPr>
    </w:lvl>
    <w:lvl w:ilvl="6" w:tplc="52200F38">
      <w:numFmt w:val="bullet"/>
      <w:lvlText w:val="•"/>
      <w:lvlJc w:val="left"/>
      <w:pPr>
        <w:ind w:left="4643" w:hanging="264"/>
      </w:pPr>
      <w:rPr>
        <w:rFonts w:hint="default"/>
        <w:lang w:val="pl-PL" w:eastAsia="pl-PL" w:bidi="pl-PL"/>
      </w:rPr>
    </w:lvl>
    <w:lvl w:ilvl="7" w:tplc="3BEE97F2">
      <w:numFmt w:val="bullet"/>
      <w:lvlText w:val="•"/>
      <w:lvlJc w:val="left"/>
      <w:pPr>
        <w:ind w:left="5357" w:hanging="264"/>
      </w:pPr>
      <w:rPr>
        <w:rFonts w:hint="default"/>
        <w:lang w:val="pl-PL" w:eastAsia="pl-PL" w:bidi="pl-PL"/>
      </w:rPr>
    </w:lvl>
    <w:lvl w:ilvl="8" w:tplc="B01A68EC">
      <w:numFmt w:val="bullet"/>
      <w:lvlText w:val="•"/>
      <w:lvlJc w:val="left"/>
      <w:pPr>
        <w:ind w:left="6071" w:hanging="264"/>
      </w:pPr>
      <w:rPr>
        <w:rFonts w:hint="default"/>
        <w:lang w:val="pl-PL" w:eastAsia="pl-PL" w:bidi="pl-PL"/>
      </w:rPr>
    </w:lvl>
  </w:abstractNum>
  <w:abstractNum w:abstractNumId="193"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94" w15:restartNumberingAfterBreak="0">
    <w:nsid w:val="54EA6537"/>
    <w:multiLevelType w:val="hybridMultilevel"/>
    <w:tmpl w:val="882C955E"/>
    <w:lvl w:ilvl="0" w:tplc="D05CD9F4">
      <w:numFmt w:val="bullet"/>
      <w:lvlText w:val="•"/>
      <w:lvlJc w:val="left"/>
      <w:pPr>
        <w:ind w:left="360" w:hanging="360"/>
      </w:pPr>
      <w:rPr>
        <w:rFonts w:hint="default"/>
        <w:lang w:val="pl-PL" w:eastAsia="pl-PL" w:bidi="pl-PL"/>
      </w:rPr>
    </w:lvl>
    <w:lvl w:ilvl="1" w:tplc="04150003" w:tentative="1">
      <w:start w:val="1"/>
      <w:numFmt w:val="bullet"/>
      <w:lvlText w:val="o"/>
      <w:lvlJc w:val="left"/>
      <w:pPr>
        <w:ind w:left="22" w:hanging="360"/>
      </w:pPr>
      <w:rPr>
        <w:rFonts w:ascii="Courier New" w:hAnsi="Courier New" w:cs="Courier New" w:hint="default"/>
      </w:rPr>
    </w:lvl>
    <w:lvl w:ilvl="2" w:tplc="04150005" w:tentative="1">
      <w:start w:val="1"/>
      <w:numFmt w:val="bullet"/>
      <w:lvlText w:val=""/>
      <w:lvlJc w:val="left"/>
      <w:pPr>
        <w:ind w:left="742" w:hanging="360"/>
      </w:pPr>
      <w:rPr>
        <w:rFonts w:ascii="Wingdings" w:hAnsi="Wingdings" w:hint="default"/>
      </w:rPr>
    </w:lvl>
    <w:lvl w:ilvl="3" w:tplc="04150001" w:tentative="1">
      <w:start w:val="1"/>
      <w:numFmt w:val="bullet"/>
      <w:lvlText w:val=""/>
      <w:lvlJc w:val="left"/>
      <w:pPr>
        <w:ind w:left="1462" w:hanging="360"/>
      </w:pPr>
      <w:rPr>
        <w:rFonts w:ascii="Symbol" w:hAnsi="Symbol" w:hint="default"/>
      </w:rPr>
    </w:lvl>
    <w:lvl w:ilvl="4" w:tplc="04150003" w:tentative="1">
      <w:start w:val="1"/>
      <w:numFmt w:val="bullet"/>
      <w:lvlText w:val="o"/>
      <w:lvlJc w:val="left"/>
      <w:pPr>
        <w:ind w:left="2182" w:hanging="360"/>
      </w:pPr>
      <w:rPr>
        <w:rFonts w:ascii="Courier New" w:hAnsi="Courier New" w:cs="Courier New" w:hint="default"/>
      </w:rPr>
    </w:lvl>
    <w:lvl w:ilvl="5" w:tplc="04150005" w:tentative="1">
      <w:start w:val="1"/>
      <w:numFmt w:val="bullet"/>
      <w:lvlText w:val=""/>
      <w:lvlJc w:val="left"/>
      <w:pPr>
        <w:ind w:left="2902" w:hanging="360"/>
      </w:pPr>
      <w:rPr>
        <w:rFonts w:ascii="Wingdings" w:hAnsi="Wingdings" w:hint="default"/>
      </w:rPr>
    </w:lvl>
    <w:lvl w:ilvl="6" w:tplc="04150001" w:tentative="1">
      <w:start w:val="1"/>
      <w:numFmt w:val="bullet"/>
      <w:lvlText w:val=""/>
      <w:lvlJc w:val="left"/>
      <w:pPr>
        <w:ind w:left="3622" w:hanging="360"/>
      </w:pPr>
      <w:rPr>
        <w:rFonts w:ascii="Symbol" w:hAnsi="Symbol" w:hint="default"/>
      </w:rPr>
    </w:lvl>
    <w:lvl w:ilvl="7" w:tplc="04150003" w:tentative="1">
      <w:start w:val="1"/>
      <w:numFmt w:val="bullet"/>
      <w:lvlText w:val="o"/>
      <w:lvlJc w:val="left"/>
      <w:pPr>
        <w:ind w:left="4342" w:hanging="360"/>
      </w:pPr>
      <w:rPr>
        <w:rFonts w:ascii="Courier New" w:hAnsi="Courier New" w:cs="Courier New" w:hint="default"/>
      </w:rPr>
    </w:lvl>
    <w:lvl w:ilvl="8" w:tplc="04150005" w:tentative="1">
      <w:start w:val="1"/>
      <w:numFmt w:val="bullet"/>
      <w:lvlText w:val=""/>
      <w:lvlJc w:val="left"/>
      <w:pPr>
        <w:ind w:left="5062" w:hanging="360"/>
      </w:pPr>
      <w:rPr>
        <w:rFonts w:ascii="Wingdings" w:hAnsi="Wingdings" w:hint="default"/>
      </w:rPr>
    </w:lvl>
  </w:abstractNum>
  <w:abstractNum w:abstractNumId="195" w15:restartNumberingAfterBreak="0">
    <w:nsid w:val="54EF1311"/>
    <w:multiLevelType w:val="hybridMultilevel"/>
    <w:tmpl w:val="604A8A92"/>
    <w:lvl w:ilvl="0" w:tplc="A7A018F2">
      <w:numFmt w:val="bullet"/>
      <w:lvlText w:val=""/>
      <w:lvlJc w:val="left"/>
      <w:pPr>
        <w:ind w:left="347" w:hanging="149"/>
      </w:pPr>
      <w:rPr>
        <w:rFonts w:ascii="Symbol" w:eastAsia="Symbol" w:hAnsi="Symbol" w:cs="Symbol" w:hint="default"/>
        <w:w w:val="100"/>
        <w:sz w:val="18"/>
        <w:szCs w:val="18"/>
        <w:lang w:val="pl-PL" w:eastAsia="pl-PL" w:bidi="pl-PL"/>
      </w:rPr>
    </w:lvl>
    <w:lvl w:ilvl="1" w:tplc="679C5B78">
      <w:numFmt w:val="bullet"/>
      <w:lvlText w:val="•"/>
      <w:lvlJc w:val="left"/>
      <w:pPr>
        <w:ind w:left="1056" w:hanging="149"/>
      </w:pPr>
      <w:rPr>
        <w:rFonts w:hint="default"/>
        <w:lang w:val="pl-PL" w:eastAsia="pl-PL" w:bidi="pl-PL"/>
      </w:rPr>
    </w:lvl>
    <w:lvl w:ilvl="2" w:tplc="686082F6">
      <w:numFmt w:val="bullet"/>
      <w:lvlText w:val="•"/>
      <w:lvlJc w:val="left"/>
      <w:pPr>
        <w:ind w:left="1772" w:hanging="149"/>
      </w:pPr>
      <w:rPr>
        <w:rFonts w:hint="default"/>
        <w:lang w:val="pl-PL" w:eastAsia="pl-PL" w:bidi="pl-PL"/>
      </w:rPr>
    </w:lvl>
    <w:lvl w:ilvl="3" w:tplc="75362FB2">
      <w:numFmt w:val="bullet"/>
      <w:lvlText w:val="•"/>
      <w:lvlJc w:val="left"/>
      <w:pPr>
        <w:ind w:left="2489" w:hanging="149"/>
      </w:pPr>
      <w:rPr>
        <w:rFonts w:hint="default"/>
        <w:lang w:val="pl-PL" w:eastAsia="pl-PL" w:bidi="pl-PL"/>
      </w:rPr>
    </w:lvl>
    <w:lvl w:ilvl="4" w:tplc="45CAABC4">
      <w:numFmt w:val="bullet"/>
      <w:lvlText w:val="•"/>
      <w:lvlJc w:val="left"/>
      <w:pPr>
        <w:ind w:left="3205" w:hanging="149"/>
      </w:pPr>
      <w:rPr>
        <w:rFonts w:hint="default"/>
        <w:lang w:val="pl-PL" w:eastAsia="pl-PL" w:bidi="pl-PL"/>
      </w:rPr>
    </w:lvl>
    <w:lvl w:ilvl="5" w:tplc="040694D4">
      <w:numFmt w:val="bullet"/>
      <w:lvlText w:val="•"/>
      <w:lvlJc w:val="left"/>
      <w:pPr>
        <w:ind w:left="3922" w:hanging="149"/>
      </w:pPr>
      <w:rPr>
        <w:rFonts w:hint="default"/>
        <w:lang w:val="pl-PL" w:eastAsia="pl-PL" w:bidi="pl-PL"/>
      </w:rPr>
    </w:lvl>
    <w:lvl w:ilvl="6" w:tplc="F52421EA">
      <w:numFmt w:val="bullet"/>
      <w:lvlText w:val="•"/>
      <w:lvlJc w:val="left"/>
      <w:pPr>
        <w:ind w:left="4638" w:hanging="149"/>
      </w:pPr>
      <w:rPr>
        <w:rFonts w:hint="default"/>
        <w:lang w:val="pl-PL" w:eastAsia="pl-PL" w:bidi="pl-PL"/>
      </w:rPr>
    </w:lvl>
    <w:lvl w:ilvl="7" w:tplc="659C6FCA">
      <w:numFmt w:val="bullet"/>
      <w:lvlText w:val="•"/>
      <w:lvlJc w:val="left"/>
      <w:pPr>
        <w:ind w:left="5354" w:hanging="149"/>
      </w:pPr>
      <w:rPr>
        <w:rFonts w:hint="default"/>
        <w:lang w:val="pl-PL" w:eastAsia="pl-PL" w:bidi="pl-PL"/>
      </w:rPr>
    </w:lvl>
    <w:lvl w:ilvl="8" w:tplc="397A82AA">
      <w:numFmt w:val="bullet"/>
      <w:lvlText w:val="•"/>
      <w:lvlJc w:val="left"/>
      <w:pPr>
        <w:ind w:left="6071" w:hanging="149"/>
      </w:pPr>
      <w:rPr>
        <w:rFonts w:hint="default"/>
        <w:lang w:val="pl-PL" w:eastAsia="pl-PL" w:bidi="pl-PL"/>
      </w:rPr>
    </w:lvl>
  </w:abstractNum>
  <w:abstractNum w:abstractNumId="196"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56F4E04"/>
    <w:multiLevelType w:val="hybridMultilevel"/>
    <w:tmpl w:val="A9DABFA4"/>
    <w:lvl w:ilvl="0" w:tplc="724893D8">
      <w:start w:val="1"/>
      <w:numFmt w:val="decimal"/>
      <w:lvlText w:val="%1."/>
      <w:lvlJc w:val="left"/>
      <w:pPr>
        <w:ind w:left="1920"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55794DFF"/>
    <w:multiLevelType w:val="hybridMultilevel"/>
    <w:tmpl w:val="CB0062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15:restartNumberingAfterBreak="0">
    <w:nsid w:val="55876A89"/>
    <w:multiLevelType w:val="hybridMultilevel"/>
    <w:tmpl w:val="574C65B2"/>
    <w:styleLink w:val="Styl316"/>
    <w:lvl w:ilvl="0" w:tplc="6096E34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0"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2" w15:restartNumberingAfterBreak="0">
    <w:nsid w:val="57396951"/>
    <w:multiLevelType w:val="hybridMultilevel"/>
    <w:tmpl w:val="27847A14"/>
    <w:lvl w:ilvl="0" w:tplc="04150001">
      <w:start w:val="1"/>
      <w:numFmt w:val="bullet"/>
      <w:lvlText w:val=""/>
      <w:lvlJc w:val="left"/>
      <w:pPr>
        <w:ind w:left="720" w:hanging="360"/>
      </w:pPr>
      <w:rPr>
        <w:rFonts w:ascii="Symbol" w:hAnsi="Symbol" w:hint="default"/>
        <w:spacing w:val="-6"/>
        <w:w w:val="99"/>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204" w15:restartNumberingAfterBreak="0">
    <w:nsid w:val="58520A0C"/>
    <w:multiLevelType w:val="hybridMultilevel"/>
    <w:tmpl w:val="5736490A"/>
    <w:lvl w:ilvl="0" w:tplc="04150003">
      <w:start w:val="1"/>
      <w:numFmt w:val="bullet"/>
      <w:lvlText w:val="o"/>
      <w:lvlJc w:val="left"/>
      <w:pPr>
        <w:ind w:left="720" w:hanging="360"/>
      </w:pPr>
      <w:rPr>
        <w:rFonts w:ascii="Courier New" w:hAnsi="Courier New" w:cs="Courier New" w:hint="default"/>
        <w:spacing w:val="-3"/>
        <w:w w:val="99"/>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5" w15:restartNumberingAfterBreak="0">
    <w:nsid w:val="58B60EA3"/>
    <w:multiLevelType w:val="hybridMultilevel"/>
    <w:tmpl w:val="73CAAD6E"/>
    <w:lvl w:ilvl="0" w:tplc="D344996C">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7"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59E31EA5"/>
    <w:multiLevelType w:val="hybridMultilevel"/>
    <w:tmpl w:val="9F12FE6A"/>
    <w:styleLink w:val="WWNum124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0" w15:restartNumberingAfterBreak="0">
    <w:nsid w:val="5A814560"/>
    <w:multiLevelType w:val="hybridMultilevel"/>
    <w:tmpl w:val="586803F4"/>
    <w:styleLink w:val="Styl31513"/>
    <w:lvl w:ilvl="0" w:tplc="E4622900">
      <w:numFmt w:val="bullet"/>
      <w:lvlText w:val="-"/>
      <w:lvlJc w:val="left"/>
      <w:pPr>
        <w:ind w:left="246" w:hanging="125"/>
      </w:pPr>
      <w:rPr>
        <w:rFonts w:ascii="Arial" w:eastAsia="Arial" w:hAnsi="Arial" w:cs="Arial" w:hint="default"/>
        <w:w w:val="99"/>
        <w:sz w:val="18"/>
        <w:szCs w:val="18"/>
        <w:lang w:val="pl-PL" w:eastAsia="pl-PL" w:bidi="pl-PL"/>
      </w:rPr>
    </w:lvl>
    <w:lvl w:ilvl="1" w:tplc="68D2C6F8">
      <w:numFmt w:val="bullet"/>
      <w:lvlText w:val=""/>
      <w:lvlJc w:val="left"/>
      <w:pPr>
        <w:ind w:left="445" w:hanging="197"/>
      </w:pPr>
      <w:rPr>
        <w:rFonts w:ascii="Symbol" w:eastAsia="Symbol" w:hAnsi="Symbol" w:cs="Symbol" w:hint="default"/>
        <w:w w:val="100"/>
        <w:sz w:val="18"/>
        <w:szCs w:val="18"/>
        <w:lang w:val="pl-PL" w:eastAsia="pl-PL" w:bidi="pl-PL"/>
      </w:rPr>
    </w:lvl>
    <w:lvl w:ilvl="2" w:tplc="8F4E2E66">
      <w:numFmt w:val="bullet"/>
      <w:lvlText w:val="•"/>
      <w:lvlJc w:val="left"/>
      <w:pPr>
        <w:ind w:left="1223" w:hanging="197"/>
      </w:pPr>
      <w:rPr>
        <w:rFonts w:hint="default"/>
        <w:lang w:val="pl-PL" w:eastAsia="pl-PL" w:bidi="pl-PL"/>
      </w:rPr>
    </w:lvl>
    <w:lvl w:ilvl="3" w:tplc="48D8EA46">
      <w:numFmt w:val="bullet"/>
      <w:lvlText w:val="•"/>
      <w:lvlJc w:val="left"/>
      <w:pPr>
        <w:ind w:left="2007" w:hanging="197"/>
      </w:pPr>
      <w:rPr>
        <w:rFonts w:hint="default"/>
        <w:lang w:val="pl-PL" w:eastAsia="pl-PL" w:bidi="pl-PL"/>
      </w:rPr>
    </w:lvl>
    <w:lvl w:ilvl="4" w:tplc="41A6EDF4">
      <w:numFmt w:val="bullet"/>
      <w:lvlText w:val="•"/>
      <w:lvlJc w:val="left"/>
      <w:pPr>
        <w:ind w:left="2790" w:hanging="197"/>
      </w:pPr>
      <w:rPr>
        <w:rFonts w:hint="default"/>
        <w:lang w:val="pl-PL" w:eastAsia="pl-PL" w:bidi="pl-PL"/>
      </w:rPr>
    </w:lvl>
    <w:lvl w:ilvl="5" w:tplc="31D420E8">
      <w:numFmt w:val="bullet"/>
      <w:lvlText w:val="•"/>
      <w:lvlJc w:val="left"/>
      <w:pPr>
        <w:ind w:left="3574" w:hanging="197"/>
      </w:pPr>
      <w:rPr>
        <w:rFonts w:hint="default"/>
        <w:lang w:val="pl-PL" w:eastAsia="pl-PL" w:bidi="pl-PL"/>
      </w:rPr>
    </w:lvl>
    <w:lvl w:ilvl="6" w:tplc="AA5C002C">
      <w:numFmt w:val="bullet"/>
      <w:lvlText w:val="•"/>
      <w:lvlJc w:val="left"/>
      <w:pPr>
        <w:ind w:left="4357" w:hanging="197"/>
      </w:pPr>
      <w:rPr>
        <w:rFonts w:hint="default"/>
        <w:lang w:val="pl-PL" w:eastAsia="pl-PL" w:bidi="pl-PL"/>
      </w:rPr>
    </w:lvl>
    <w:lvl w:ilvl="7" w:tplc="0156BF7C">
      <w:numFmt w:val="bullet"/>
      <w:lvlText w:val="•"/>
      <w:lvlJc w:val="left"/>
      <w:pPr>
        <w:ind w:left="5141" w:hanging="197"/>
      </w:pPr>
      <w:rPr>
        <w:rFonts w:hint="default"/>
        <w:lang w:val="pl-PL" w:eastAsia="pl-PL" w:bidi="pl-PL"/>
      </w:rPr>
    </w:lvl>
    <w:lvl w:ilvl="8" w:tplc="92E49B64">
      <w:numFmt w:val="bullet"/>
      <w:lvlText w:val="•"/>
      <w:lvlJc w:val="left"/>
      <w:pPr>
        <w:ind w:left="5924" w:hanging="197"/>
      </w:pPr>
      <w:rPr>
        <w:rFonts w:hint="default"/>
        <w:lang w:val="pl-PL" w:eastAsia="pl-PL" w:bidi="pl-PL"/>
      </w:rPr>
    </w:lvl>
  </w:abstractNum>
  <w:abstractNum w:abstractNumId="211" w15:restartNumberingAfterBreak="0">
    <w:nsid w:val="5A91367D"/>
    <w:multiLevelType w:val="hybridMultilevel"/>
    <w:tmpl w:val="3EE68CEE"/>
    <w:lvl w:ilvl="0" w:tplc="F23A1F1C">
      <w:start w:val="1"/>
      <w:numFmt w:val="decimal"/>
      <w:lvlText w:val="%1."/>
      <w:lvlJc w:val="left"/>
      <w:pPr>
        <w:tabs>
          <w:tab w:val="num" w:pos="360"/>
        </w:tabs>
        <w:ind w:left="360" w:hanging="360"/>
      </w:pPr>
      <w:rPr>
        <w:rFonts w:cs="Times New Roman" w:hint="default"/>
        <w:b/>
        <w:bCs/>
        <w:i w:val="0"/>
        <w:iCs w:val="0"/>
      </w:rPr>
    </w:lvl>
    <w:lvl w:ilvl="1" w:tplc="04150017">
      <w:start w:val="1"/>
      <w:numFmt w:val="lowerLetter"/>
      <w:lvlText w:val="%2)"/>
      <w:lvlJc w:val="left"/>
      <w:pPr>
        <w:tabs>
          <w:tab w:val="num" w:pos="1080"/>
        </w:tabs>
        <w:ind w:left="1080" w:hanging="360"/>
      </w:pPr>
    </w:lvl>
    <w:lvl w:ilvl="2" w:tplc="C8608350">
      <w:start w:val="1"/>
      <w:numFmt w:val="bullet"/>
      <w:lvlText w:val=""/>
      <w:lvlJc w:val="left"/>
      <w:pPr>
        <w:tabs>
          <w:tab w:val="num" w:pos="1800"/>
        </w:tabs>
        <w:ind w:left="1800" w:hanging="180"/>
      </w:pPr>
      <w:rPr>
        <w:rFonts w:ascii="Symbol" w:hAnsi="Symbol"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2" w15:restartNumberingAfterBreak="0">
    <w:nsid w:val="5B7E2811"/>
    <w:multiLevelType w:val="hybridMultilevel"/>
    <w:tmpl w:val="93DA925C"/>
    <w:styleLink w:val="Styl11121"/>
    <w:lvl w:ilvl="0" w:tplc="04150019">
      <w:start w:val="1"/>
      <w:numFmt w:val="lowerLetter"/>
      <w:lvlText w:val="%1."/>
      <w:lvlJc w:val="left"/>
      <w:pPr>
        <w:ind w:left="4658" w:hanging="360"/>
      </w:pPr>
    </w:lvl>
    <w:lvl w:ilvl="1" w:tplc="04150019" w:tentative="1">
      <w:start w:val="1"/>
      <w:numFmt w:val="lowerLetter"/>
      <w:lvlText w:val="%2."/>
      <w:lvlJc w:val="left"/>
      <w:pPr>
        <w:ind w:left="5378" w:hanging="360"/>
      </w:pPr>
    </w:lvl>
    <w:lvl w:ilvl="2" w:tplc="0415001B" w:tentative="1">
      <w:start w:val="1"/>
      <w:numFmt w:val="lowerRoman"/>
      <w:lvlText w:val="%3."/>
      <w:lvlJc w:val="right"/>
      <w:pPr>
        <w:ind w:left="6098" w:hanging="180"/>
      </w:pPr>
    </w:lvl>
    <w:lvl w:ilvl="3" w:tplc="0415000F" w:tentative="1">
      <w:start w:val="1"/>
      <w:numFmt w:val="decimal"/>
      <w:lvlText w:val="%4."/>
      <w:lvlJc w:val="left"/>
      <w:pPr>
        <w:ind w:left="6818" w:hanging="360"/>
      </w:pPr>
    </w:lvl>
    <w:lvl w:ilvl="4" w:tplc="04150019" w:tentative="1">
      <w:start w:val="1"/>
      <w:numFmt w:val="lowerLetter"/>
      <w:lvlText w:val="%5."/>
      <w:lvlJc w:val="left"/>
      <w:pPr>
        <w:ind w:left="7538" w:hanging="360"/>
      </w:pPr>
    </w:lvl>
    <w:lvl w:ilvl="5" w:tplc="0415001B" w:tentative="1">
      <w:start w:val="1"/>
      <w:numFmt w:val="lowerRoman"/>
      <w:lvlText w:val="%6."/>
      <w:lvlJc w:val="right"/>
      <w:pPr>
        <w:ind w:left="8258" w:hanging="180"/>
      </w:pPr>
    </w:lvl>
    <w:lvl w:ilvl="6" w:tplc="0415000F" w:tentative="1">
      <w:start w:val="1"/>
      <w:numFmt w:val="decimal"/>
      <w:lvlText w:val="%7."/>
      <w:lvlJc w:val="left"/>
      <w:pPr>
        <w:ind w:left="8978" w:hanging="360"/>
      </w:pPr>
    </w:lvl>
    <w:lvl w:ilvl="7" w:tplc="04150019" w:tentative="1">
      <w:start w:val="1"/>
      <w:numFmt w:val="lowerLetter"/>
      <w:lvlText w:val="%8."/>
      <w:lvlJc w:val="left"/>
      <w:pPr>
        <w:ind w:left="9698" w:hanging="360"/>
      </w:pPr>
    </w:lvl>
    <w:lvl w:ilvl="8" w:tplc="0415001B" w:tentative="1">
      <w:start w:val="1"/>
      <w:numFmt w:val="lowerRoman"/>
      <w:lvlText w:val="%9."/>
      <w:lvlJc w:val="right"/>
      <w:pPr>
        <w:ind w:left="10418" w:hanging="180"/>
      </w:pPr>
    </w:lvl>
  </w:abstractNum>
  <w:abstractNum w:abstractNumId="213" w15:restartNumberingAfterBreak="0">
    <w:nsid w:val="5C0C12F0"/>
    <w:multiLevelType w:val="hybridMultilevel"/>
    <w:tmpl w:val="58AE734C"/>
    <w:lvl w:ilvl="0" w:tplc="04150003">
      <w:start w:val="1"/>
      <w:numFmt w:val="bullet"/>
      <w:lvlText w:val="o"/>
      <w:lvlJc w:val="left"/>
      <w:pPr>
        <w:ind w:left="302" w:hanging="142"/>
      </w:pPr>
      <w:rPr>
        <w:rFonts w:ascii="Courier New" w:hAnsi="Courier New" w:cs="Courier New" w:hint="default"/>
        <w:b w:val="0"/>
        <w:bCs w:val="0"/>
        <w:i w:val="0"/>
        <w:iCs w:val="0"/>
        <w:w w:val="100"/>
        <w:sz w:val="18"/>
        <w:szCs w:val="18"/>
        <w:lang w:val="pl-PL" w:eastAsia="en-US" w:bidi="ar-SA"/>
      </w:rPr>
    </w:lvl>
    <w:lvl w:ilvl="1" w:tplc="9208D6BC">
      <w:numFmt w:val="bullet"/>
      <w:lvlText w:val="•"/>
      <w:lvlJc w:val="left"/>
      <w:pPr>
        <w:ind w:left="1090" w:hanging="142"/>
      </w:pPr>
      <w:rPr>
        <w:rFonts w:hint="default"/>
        <w:lang w:val="pl-PL" w:eastAsia="en-US" w:bidi="ar-SA"/>
      </w:rPr>
    </w:lvl>
    <w:lvl w:ilvl="2" w:tplc="8EFA7654">
      <w:numFmt w:val="bullet"/>
      <w:lvlText w:val="•"/>
      <w:lvlJc w:val="left"/>
      <w:pPr>
        <w:ind w:left="1880" w:hanging="142"/>
      </w:pPr>
      <w:rPr>
        <w:rFonts w:hint="default"/>
        <w:lang w:val="pl-PL" w:eastAsia="en-US" w:bidi="ar-SA"/>
      </w:rPr>
    </w:lvl>
    <w:lvl w:ilvl="3" w:tplc="E1C4DE26">
      <w:numFmt w:val="bullet"/>
      <w:lvlText w:val="•"/>
      <w:lvlJc w:val="left"/>
      <w:pPr>
        <w:ind w:left="2670" w:hanging="142"/>
      </w:pPr>
      <w:rPr>
        <w:rFonts w:hint="default"/>
        <w:lang w:val="pl-PL" w:eastAsia="en-US" w:bidi="ar-SA"/>
      </w:rPr>
    </w:lvl>
    <w:lvl w:ilvl="4" w:tplc="174E646E">
      <w:numFmt w:val="bullet"/>
      <w:lvlText w:val="•"/>
      <w:lvlJc w:val="left"/>
      <w:pPr>
        <w:ind w:left="3460" w:hanging="142"/>
      </w:pPr>
      <w:rPr>
        <w:rFonts w:hint="default"/>
        <w:lang w:val="pl-PL" w:eastAsia="en-US" w:bidi="ar-SA"/>
      </w:rPr>
    </w:lvl>
    <w:lvl w:ilvl="5" w:tplc="2C24AC22">
      <w:numFmt w:val="bullet"/>
      <w:lvlText w:val="•"/>
      <w:lvlJc w:val="left"/>
      <w:pPr>
        <w:ind w:left="4251" w:hanging="142"/>
      </w:pPr>
      <w:rPr>
        <w:rFonts w:hint="default"/>
        <w:lang w:val="pl-PL" w:eastAsia="en-US" w:bidi="ar-SA"/>
      </w:rPr>
    </w:lvl>
    <w:lvl w:ilvl="6" w:tplc="3EB2AC26">
      <w:numFmt w:val="bullet"/>
      <w:lvlText w:val="•"/>
      <w:lvlJc w:val="left"/>
      <w:pPr>
        <w:ind w:left="5041" w:hanging="142"/>
      </w:pPr>
      <w:rPr>
        <w:rFonts w:hint="default"/>
        <w:lang w:val="pl-PL" w:eastAsia="en-US" w:bidi="ar-SA"/>
      </w:rPr>
    </w:lvl>
    <w:lvl w:ilvl="7" w:tplc="E188E0AC">
      <w:numFmt w:val="bullet"/>
      <w:lvlText w:val="•"/>
      <w:lvlJc w:val="left"/>
      <w:pPr>
        <w:ind w:left="5831" w:hanging="142"/>
      </w:pPr>
      <w:rPr>
        <w:rFonts w:hint="default"/>
        <w:lang w:val="pl-PL" w:eastAsia="en-US" w:bidi="ar-SA"/>
      </w:rPr>
    </w:lvl>
    <w:lvl w:ilvl="8" w:tplc="E8F837E4">
      <w:numFmt w:val="bullet"/>
      <w:lvlText w:val="•"/>
      <w:lvlJc w:val="left"/>
      <w:pPr>
        <w:ind w:left="6621" w:hanging="142"/>
      </w:pPr>
      <w:rPr>
        <w:rFonts w:hint="default"/>
        <w:lang w:val="pl-PL" w:eastAsia="en-US" w:bidi="ar-SA"/>
      </w:rPr>
    </w:lvl>
  </w:abstractNum>
  <w:abstractNum w:abstractNumId="214" w15:restartNumberingAfterBreak="0">
    <w:nsid w:val="5C0C7734"/>
    <w:multiLevelType w:val="hybridMultilevel"/>
    <w:tmpl w:val="C12687B0"/>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15" w15:restartNumberingAfterBreak="0">
    <w:nsid w:val="5C167E42"/>
    <w:multiLevelType w:val="hybridMultilevel"/>
    <w:tmpl w:val="35C4026E"/>
    <w:lvl w:ilvl="0" w:tplc="A7562C8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6"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7"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9" w15:restartNumberingAfterBreak="0">
    <w:nsid w:val="5CED3BDB"/>
    <w:multiLevelType w:val="hybridMultilevel"/>
    <w:tmpl w:val="966298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DED261A"/>
    <w:multiLevelType w:val="hybridMultilevel"/>
    <w:tmpl w:val="FEE401CA"/>
    <w:lvl w:ilvl="0" w:tplc="019E452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2" w15:restartNumberingAfterBreak="0">
    <w:nsid w:val="5E5108F9"/>
    <w:multiLevelType w:val="hybridMultilevel"/>
    <w:tmpl w:val="EF8EBAB0"/>
    <w:lvl w:ilvl="0" w:tplc="3800A2E2">
      <w:numFmt w:val="bullet"/>
      <w:lvlText w:val="-"/>
      <w:lvlJc w:val="left"/>
      <w:pPr>
        <w:ind w:left="720" w:hanging="360"/>
      </w:pPr>
      <w:rPr>
        <w:rFonts w:ascii="Calibri" w:eastAsia="Times New Roman" w:hAnsi="Calibri" w:hint="default"/>
        <w:spacing w:val="-3"/>
        <w:w w:val="99"/>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3" w15:restartNumberingAfterBreak="0">
    <w:nsid w:val="5E604650"/>
    <w:multiLevelType w:val="hybridMultilevel"/>
    <w:tmpl w:val="D8B060A2"/>
    <w:lvl w:ilvl="0" w:tplc="FFFFFFFF">
      <w:start w:val="1"/>
      <w:numFmt w:val="decimal"/>
      <w:lvlText w:val="%1)"/>
      <w:lvlJc w:val="left"/>
      <w:pPr>
        <w:ind w:left="786" w:hanging="360"/>
      </w:pPr>
      <w:rPr>
        <w:rFonts w:ascii="Arial" w:eastAsiaTheme="minorHAnsi" w:hAnsi="Arial" w:cs="Arial"/>
        <w:color w:val="auto"/>
      </w:rPr>
    </w:lvl>
    <w:lvl w:ilvl="1" w:tplc="FFFFFFFF">
      <w:start w:val="1"/>
      <w:numFmt w:val="decimal"/>
      <w:lvlText w:val="%2."/>
      <w:lvlJc w:val="left"/>
      <w:pPr>
        <w:ind w:left="1506" w:hanging="360"/>
      </w:pPr>
    </w:lvl>
    <w:lvl w:ilvl="2" w:tplc="FFFFFFFF">
      <w:start w:val="1"/>
      <w:numFmt w:val="decimal"/>
      <w:lvlText w:val="%3)"/>
      <w:lvlJc w:val="right"/>
      <w:pPr>
        <w:ind w:left="464" w:hanging="180"/>
      </w:pPr>
      <w:rPr>
        <w:rFonts w:ascii="Arial" w:eastAsia="Calibri" w:hAnsi="Arial" w:cs="Arial"/>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4"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5" w15:restartNumberingAfterBreak="0">
    <w:nsid w:val="5ED73002"/>
    <w:multiLevelType w:val="hybridMultilevel"/>
    <w:tmpl w:val="09181BBA"/>
    <w:lvl w:ilvl="0" w:tplc="16A8A6A4">
      <w:start w:val="1"/>
      <w:numFmt w:val="decimal"/>
      <w:lvlText w:val="%1."/>
      <w:lvlJc w:val="left"/>
      <w:pPr>
        <w:ind w:left="720" w:hanging="360"/>
      </w:pPr>
      <w:rPr>
        <w:rFonts w:hint="default"/>
        <w:b w:val="0"/>
        <w:color w:val="000000" w:themeColor="text1"/>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F04792C"/>
    <w:multiLevelType w:val="hybridMultilevel"/>
    <w:tmpl w:val="C7DA89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5F0B65BE"/>
    <w:multiLevelType w:val="hybridMultilevel"/>
    <w:tmpl w:val="648EFD44"/>
    <w:lvl w:ilvl="0" w:tplc="D344996C">
      <w:start w:val="1"/>
      <w:numFmt w:val="bullet"/>
      <w:lvlText w:val=""/>
      <w:lvlJc w:val="left"/>
      <w:pPr>
        <w:ind w:left="720" w:hanging="360"/>
      </w:pPr>
      <w:rPr>
        <w:rFonts w:ascii="Wingdings" w:hAnsi="Wingdings" w:hint="default"/>
        <w:sz w:val="16"/>
        <w:szCs w:val="16"/>
      </w:rPr>
    </w:lvl>
    <w:lvl w:ilvl="1" w:tplc="ACE69656">
      <w:start w:val="1"/>
      <w:numFmt w:val="lowerLetter"/>
      <w:lvlText w:val="%2)"/>
      <w:lvlJc w:val="left"/>
      <w:pPr>
        <w:ind w:left="1440" w:hanging="360"/>
      </w:pPr>
      <w:rPr>
        <w:rFonts w:ascii="Arial" w:eastAsia="Times New Roman"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5FE93358"/>
    <w:multiLevelType w:val="hybridMultilevel"/>
    <w:tmpl w:val="D764A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FED5E60"/>
    <w:multiLevelType w:val="hybridMultilevel"/>
    <w:tmpl w:val="F314E860"/>
    <w:styleLink w:val="Styl5114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15:restartNumberingAfterBreak="0">
    <w:nsid w:val="60626DCC"/>
    <w:multiLevelType w:val="hybridMultilevel"/>
    <w:tmpl w:val="D62271A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3" w15:restartNumberingAfterBreak="0">
    <w:nsid w:val="617767B9"/>
    <w:multiLevelType w:val="hybridMultilevel"/>
    <w:tmpl w:val="078AAB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15:restartNumberingAfterBreak="0">
    <w:nsid w:val="618E3F9B"/>
    <w:multiLevelType w:val="hybridMultilevel"/>
    <w:tmpl w:val="A18AC854"/>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23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6" w15:restartNumberingAfterBreak="0">
    <w:nsid w:val="625E0693"/>
    <w:multiLevelType w:val="hybridMultilevel"/>
    <w:tmpl w:val="DA5A36A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7" w15:restartNumberingAfterBreak="0">
    <w:nsid w:val="628300CE"/>
    <w:multiLevelType w:val="hybridMultilevel"/>
    <w:tmpl w:val="21D2B978"/>
    <w:lvl w:ilvl="0" w:tplc="AC18C5CA">
      <w:start w:val="3"/>
      <w:numFmt w:val="lowerLetter"/>
      <w:lvlText w:val="%1)"/>
      <w:lvlJc w:val="left"/>
      <w:pPr>
        <w:ind w:left="316" w:hanging="202"/>
      </w:pPr>
      <w:rPr>
        <w:rFonts w:ascii="Arial" w:eastAsia="Arial" w:hAnsi="Arial" w:cs="Arial" w:hint="default"/>
        <w:spacing w:val="-2"/>
        <w:w w:val="99"/>
        <w:sz w:val="18"/>
        <w:szCs w:val="18"/>
        <w:lang w:val="pl-PL" w:eastAsia="pl-PL" w:bidi="pl-PL"/>
      </w:rPr>
    </w:lvl>
    <w:lvl w:ilvl="1" w:tplc="80E676BE">
      <w:numFmt w:val="bullet"/>
      <w:lvlText w:val="•"/>
      <w:lvlJc w:val="left"/>
      <w:pPr>
        <w:ind w:left="1037" w:hanging="202"/>
      </w:pPr>
      <w:rPr>
        <w:rFonts w:hint="default"/>
        <w:lang w:val="pl-PL" w:eastAsia="pl-PL" w:bidi="pl-PL"/>
      </w:rPr>
    </w:lvl>
    <w:lvl w:ilvl="2" w:tplc="E64CB176">
      <w:numFmt w:val="bullet"/>
      <w:lvlText w:val="•"/>
      <w:lvlJc w:val="left"/>
      <w:pPr>
        <w:ind w:left="1755" w:hanging="202"/>
      </w:pPr>
      <w:rPr>
        <w:rFonts w:hint="default"/>
        <w:lang w:val="pl-PL" w:eastAsia="pl-PL" w:bidi="pl-PL"/>
      </w:rPr>
    </w:lvl>
    <w:lvl w:ilvl="3" w:tplc="7EF4C6D4">
      <w:numFmt w:val="bullet"/>
      <w:lvlText w:val="•"/>
      <w:lvlJc w:val="left"/>
      <w:pPr>
        <w:ind w:left="2473" w:hanging="202"/>
      </w:pPr>
      <w:rPr>
        <w:rFonts w:hint="default"/>
        <w:lang w:val="pl-PL" w:eastAsia="pl-PL" w:bidi="pl-PL"/>
      </w:rPr>
    </w:lvl>
    <w:lvl w:ilvl="4" w:tplc="2A321C86">
      <w:numFmt w:val="bullet"/>
      <w:lvlText w:val="•"/>
      <w:lvlJc w:val="left"/>
      <w:pPr>
        <w:ind w:left="3191" w:hanging="202"/>
      </w:pPr>
      <w:rPr>
        <w:rFonts w:hint="default"/>
        <w:lang w:val="pl-PL" w:eastAsia="pl-PL" w:bidi="pl-PL"/>
      </w:rPr>
    </w:lvl>
    <w:lvl w:ilvl="5" w:tplc="9A28992A">
      <w:numFmt w:val="bullet"/>
      <w:lvlText w:val="•"/>
      <w:lvlJc w:val="left"/>
      <w:pPr>
        <w:ind w:left="3909" w:hanging="202"/>
      </w:pPr>
      <w:rPr>
        <w:rFonts w:hint="default"/>
        <w:lang w:val="pl-PL" w:eastAsia="pl-PL" w:bidi="pl-PL"/>
      </w:rPr>
    </w:lvl>
    <w:lvl w:ilvl="6" w:tplc="4E5466B2">
      <w:numFmt w:val="bullet"/>
      <w:lvlText w:val="•"/>
      <w:lvlJc w:val="left"/>
      <w:pPr>
        <w:ind w:left="4627" w:hanging="202"/>
      </w:pPr>
      <w:rPr>
        <w:rFonts w:hint="default"/>
        <w:lang w:val="pl-PL" w:eastAsia="pl-PL" w:bidi="pl-PL"/>
      </w:rPr>
    </w:lvl>
    <w:lvl w:ilvl="7" w:tplc="2E361962">
      <w:numFmt w:val="bullet"/>
      <w:lvlText w:val="•"/>
      <w:lvlJc w:val="left"/>
      <w:pPr>
        <w:ind w:left="5345" w:hanging="202"/>
      </w:pPr>
      <w:rPr>
        <w:rFonts w:hint="default"/>
        <w:lang w:val="pl-PL" w:eastAsia="pl-PL" w:bidi="pl-PL"/>
      </w:rPr>
    </w:lvl>
    <w:lvl w:ilvl="8" w:tplc="2E48D45E">
      <w:numFmt w:val="bullet"/>
      <w:lvlText w:val="•"/>
      <w:lvlJc w:val="left"/>
      <w:pPr>
        <w:ind w:left="6063" w:hanging="202"/>
      </w:pPr>
      <w:rPr>
        <w:rFonts w:hint="default"/>
        <w:lang w:val="pl-PL" w:eastAsia="pl-PL" w:bidi="pl-PL"/>
      </w:rPr>
    </w:lvl>
  </w:abstractNum>
  <w:abstractNum w:abstractNumId="238" w15:restartNumberingAfterBreak="0">
    <w:nsid w:val="63F8707B"/>
    <w:multiLevelType w:val="hybridMultilevel"/>
    <w:tmpl w:val="B4908BFC"/>
    <w:styleLink w:val="Styl1141"/>
    <w:lvl w:ilvl="0" w:tplc="B0427EE6">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9" w15:restartNumberingAfterBreak="0">
    <w:nsid w:val="64350E51"/>
    <w:multiLevelType w:val="multilevel"/>
    <w:tmpl w:val="E4924CCA"/>
    <w:styleLink w:val="ListaPZP011"/>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40" w15:restartNumberingAfterBreak="0">
    <w:nsid w:val="64450980"/>
    <w:multiLevelType w:val="hybridMultilevel"/>
    <w:tmpl w:val="78C49826"/>
    <w:styleLink w:val="Styl515131"/>
    <w:lvl w:ilvl="0" w:tplc="58ECE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65663843"/>
    <w:multiLevelType w:val="hybridMultilevel"/>
    <w:tmpl w:val="40440428"/>
    <w:lvl w:ilvl="0" w:tplc="04150001">
      <w:start w:val="1"/>
      <w:numFmt w:val="bullet"/>
      <w:lvlText w:val=""/>
      <w:lvlJc w:val="left"/>
      <w:pPr>
        <w:ind w:left="360" w:hanging="360"/>
      </w:pPr>
      <w:rPr>
        <w:rFonts w:ascii="Symbol" w:hAnsi="Symbol" w:hint="default"/>
      </w:rPr>
    </w:lvl>
    <w:lvl w:ilvl="1" w:tplc="3800A2E2">
      <w:numFmt w:val="bullet"/>
      <w:lvlText w:val="-"/>
      <w:lvlJc w:val="left"/>
      <w:pPr>
        <w:ind w:left="1080" w:hanging="360"/>
      </w:pPr>
      <w:rPr>
        <w:rFonts w:ascii="Calibri" w:eastAsia="Times New Roman" w:hAnsi="Calibri" w:hint="default"/>
        <w:spacing w:val="-3"/>
        <w:w w:val="99"/>
        <w:sz w:val="18"/>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2" w15:restartNumberingAfterBreak="0">
    <w:nsid w:val="66A216C3"/>
    <w:multiLevelType w:val="multilevel"/>
    <w:tmpl w:val="0B6A2BE6"/>
    <w:styleLink w:val="Styl31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4"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5" w15:restartNumberingAfterBreak="0">
    <w:nsid w:val="68524CDB"/>
    <w:multiLevelType w:val="hybridMultilevel"/>
    <w:tmpl w:val="59C68B44"/>
    <w:styleLink w:val="Styl5151311"/>
    <w:lvl w:ilvl="0" w:tplc="B2FE6D64">
      <w:numFmt w:val="bullet"/>
      <w:lvlText w:val="-"/>
      <w:lvlJc w:val="left"/>
      <w:pPr>
        <w:ind w:left="1854" w:hanging="360"/>
      </w:pPr>
      <w:rPr>
        <w:rFonts w:ascii="Calibri" w:eastAsia="Calibri" w:hAnsi="Calibri" w:cs="Calibri" w:hint="default"/>
        <w:w w:val="97"/>
        <w:sz w:val="18"/>
        <w:szCs w:val="18"/>
        <w:lang w:val="pl-PL" w:eastAsia="pl-PL" w:bidi="pl-P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6" w15:restartNumberingAfterBreak="0">
    <w:nsid w:val="692F6D2F"/>
    <w:multiLevelType w:val="hybridMultilevel"/>
    <w:tmpl w:val="026AD754"/>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24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48" w15:restartNumberingAfterBreak="0">
    <w:nsid w:val="6A370B0B"/>
    <w:multiLevelType w:val="hybridMultilevel"/>
    <w:tmpl w:val="C8142C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6AD12DF2"/>
    <w:multiLevelType w:val="hybridMultilevel"/>
    <w:tmpl w:val="F314E860"/>
    <w:styleLink w:val="Styl1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0"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1" w15:restartNumberingAfterBreak="0">
    <w:nsid w:val="6BF2662C"/>
    <w:multiLevelType w:val="hybridMultilevel"/>
    <w:tmpl w:val="6B34187A"/>
    <w:lvl w:ilvl="0" w:tplc="598A8F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2" w15:restartNumberingAfterBreak="0">
    <w:nsid w:val="6C246C03"/>
    <w:multiLevelType w:val="hybridMultilevel"/>
    <w:tmpl w:val="E08C05B0"/>
    <w:styleLink w:val="Styl51144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3" w15:restartNumberingAfterBreak="0">
    <w:nsid w:val="6CA841B1"/>
    <w:multiLevelType w:val="hybridMultilevel"/>
    <w:tmpl w:val="C3FE8F5E"/>
    <w:lvl w:ilvl="0" w:tplc="04150001">
      <w:start w:val="1"/>
      <w:numFmt w:val="bullet"/>
      <w:lvlText w:val=""/>
      <w:lvlJc w:val="left"/>
      <w:pPr>
        <w:ind w:left="227" w:hanging="360"/>
      </w:pPr>
      <w:rPr>
        <w:rFonts w:ascii="Symbol" w:hAnsi="Symbol" w:hint="default"/>
      </w:rPr>
    </w:lvl>
    <w:lvl w:ilvl="1" w:tplc="04150003" w:tentative="1">
      <w:start w:val="1"/>
      <w:numFmt w:val="bullet"/>
      <w:lvlText w:val="o"/>
      <w:lvlJc w:val="left"/>
      <w:pPr>
        <w:ind w:left="94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2387" w:hanging="360"/>
      </w:pPr>
      <w:rPr>
        <w:rFonts w:ascii="Symbol" w:hAnsi="Symbol" w:hint="default"/>
      </w:rPr>
    </w:lvl>
    <w:lvl w:ilvl="4" w:tplc="04150003" w:tentative="1">
      <w:start w:val="1"/>
      <w:numFmt w:val="bullet"/>
      <w:lvlText w:val="o"/>
      <w:lvlJc w:val="left"/>
      <w:pPr>
        <w:ind w:left="3107" w:hanging="360"/>
      </w:pPr>
      <w:rPr>
        <w:rFonts w:ascii="Courier New" w:hAnsi="Courier New" w:cs="Courier New" w:hint="default"/>
      </w:rPr>
    </w:lvl>
    <w:lvl w:ilvl="5" w:tplc="04150005" w:tentative="1">
      <w:start w:val="1"/>
      <w:numFmt w:val="bullet"/>
      <w:lvlText w:val=""/>
      <w:lvlJc w:val="left"/>
      <w:pPr>
        <w:ind w:left="3827" w:hanging="360"/>
      </w:pPr>
      <w:rPr>
        <w:rFonts w:ascii="Wingdings" w:hAnsi="Wingdings" w:hint="default"/>
      </w:rPr>
    </w:lvl>
    <w:lvl w:ilvl="6" w:tplc="04150001" w:tentative="1">
      <w:start w:val="1"/>
      <w:numFmt w:val="bullet"/>
      <w:lvlText w:val=""/>
      <w:lvlJc w:val="left"/>
      <w:pPr>
        <w:ind w:left="4547" w:hanging="360"/>
      </w:pPr>
      <w:rPr>
        <w:rFonts w:ascii="Symbol" w:hAnsi="Symbol" w:hint="default"/>
      </w:rPr>
    </w:lvl>
    <w:lvl w:ilvl="7" w:tplc="04150003" w:tentative="1">
      <w:start w:val="1"/>
      <w:numFmt w:val="bullet"/>
      <w:lvlText w:val="o"/>
      <w:lvlJc w:val="left"/>
      <w:pPr>
        <w:ind w:left="5267" w:hanging="360"/>
      </w:pPr>
      <w:rPr>
        <w:rFonts w:ascii="Courier New" w:hAnsi="Courier New" w:cs="Courier New" w:hint="default"/>
      </w:rPr>
    </w:lvl>
    <w:lvl w:ilvl="8" w:tplc="04150005" w:tentative="1">
      <w:start w:val="1"/>
      <w:numFmt w:val="bullet"/>
      <w:lvlText w:val=""/>
      <w:lvlJc w:val="left"/>
      <w:pPr>
        <w:ind w:left="5987" w:hanging="360"/>
      </w:pPr>
      <w:rPr>
        <w:rFonts w:ascii="Wingdings" w:hAnsi="Wingdings" w:hint="default"/>
      </w:rPr>
    </w:lvl>
  </w:abstractNum>
  <w:abstractNum w:abstractNumId="254" w15:restartNumberingAfterBreak="0">
    <w:nsid w:val="6D046E64"/>
    <w:multiLevelType w:val="hybridMultilevel"/>
    <w:tmpl w:val="6DC2354E"/>
    <w:lvl w:ilvl="0" w:tplc="789803F6">
      <w:start w:val="1"/>
      <w:numFmt w:val="decimal"/>
      <w:lvlText w:val="%1."/>
      <w:lvlJc w:val="right"/>
      <w:pPr>
        <w:ind w:left="720" w:hanging="360"/>
      </w:pPr>
      <w:rPr>
        <w:rFonts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D0C38BA"/>
    <w:multiLevelType w:val="hybridMultilevel"/>
    <w:tmpl w:val="9FD42A08"/>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56" w15:restartNumberingAfterBreak="0">
    <w:nsid w:val="6D105AA9"/>
    <w:multiLevelType w:val="hybridMultilevel"/>
    <w:tmpl w:val="D6F89318"/>
    <w:styleLink w:val="Styl12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7"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258" w15:restartNumberingAfterBreak="0">
    <w:nsid w:val="6F1A0C9C"/>
    <w:multiLevelType w:val="multilevel"/>
    <w:tmpl w:val="DD8C027C"/>
    <w:styleLink w:val="Styl1311"/>
    <w:lvl w:ilvl="0">
      <w:start w:val="1"/>
      <w:numFmt w:val="decimal"/>
      <w:lvlText w:val="%1."/>
      <w:lvlJc w:val="left"/>
      <w:pPr>
        <w:ind w:left="784" w:hanging="360"/>
      </w:pPr>
    </w:lvl>
    <w:lvl w:ilvl="1">
      <w:start w:val="2"/>
      <w:numFmt w:val="decimal"/>
      <w:isLgl/>
      <w:lvlText w:val="%1.%2"/>
      <w:lvlJc w:val="left"/>
      <w:pPr>
        <w:ind w:left="1997"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63" w:hanging="1080"/>
      </w:pPr>
      <w:rPr>
        <w:rFonts w:hint="default"/>
      </w:rPr>
    </w:lvl>
    <w:lvl w:ilvl="4">
      <w:start w:val="1"/>
      <w:numFmt w:val="decimal"/>
      <w:isLgl/>
      <w:lvlText w:val="%1.%2.%3.%4.%5"/>
      <w:lvlJc w:val="left"/>
      <w:pPr>
        <w:ind w:left="4916" w:hanging="1080"/>
      </w:pPr>
      <w:rPr>
        <w:rFonts w:hint="default"/>
      </w:rPr>
    </w:lvl>
    <w:lvl w:ilvl="5">
      <w:start w:val="1"/>
      <w:numFmt w:val="decimal"/>
      <w:isLgl/>
      <w:lvlText w:val="%1.%2.%3.%4.%5.%6"/>
      <w:lvlJc w:val="left"/>
      <w:pPr>
        <w:ind w:left="6129" w:hanging="1440"/>
      </w:pPr>
      <w:rPr>
        <w:rFonts w:hint="default"/>
      </w:rPr>
    </w:lvl>
    <w:lvl w:ilvl="6">
      <w:start w:val="1"/>
      <w:numFmt w:val="decimal"/>
      <w:isLgl/>
      <w:lvlText w:val="%1.%2.%3.%4.%5.%6.%7"/>
      <w:lvlJc w:val="left"/>
      <w:pPr>
        <w:ind w:left="7342" w:hanging="1800"/>
      </w:pPr>
      <w:rPr>
        <w:rFonts w:hint="default"/>
      </w:rPr>
    </w:lvl>
    <w:lvl w:ilvl="7">
      <w:start w:val="1"/>
      <w:numFmt w:val="decimal"/>
      <w:isLgl/>
      <w:lvlText w:val="%1.%2.%3.%4.%5.%6.%7.%8"/>
      <w:lvlJc w:val="left"/>
      <w:pPr>
        <w:ind w:left="8195" w:hanging="1800"/>
      </w:pPr>
      <w:rPr>
        <w:rFonts w:hint="default"/>
      </w:rPr>
    </w:lvl>
    <w:lvl w:ilvl="8">
      <w:start w:val="1"/>
      <w:numFmt w:val="decimal"/>
      <w:isLgl/>
      <w:lvlText w:val="%1.%2.%3.%4.%5.%6.%7.%8.%9"/>
      <w:lvlJc w:val="left"/>
      <w:pPr>
        <w:ind w:left="9408" w:hanging="2160"/>
      </w:pPr>
      <w:rPr>
        <w:rFonts w:hint="default"/>
      </w:rPr>
    </w:lvl>
  </w:abstractNum>
  <w:abstractNum w:abstractNumId="259" w15:restartNumberingAfterBreak="0">
    <w:nsid w:val="70135C0F"/>
    <w:multiLevelType w:val="hybridMultilevel"/>
    <w:tmpl w:val="EBBC18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0" w15:restartNumberingAfterBreak="0">
    <w:nsid w:val="7174417E"/>
    <w:multiLevelType w:val="hybridMultilevel"/>
    <w:tmpl w:val="4AA2B7FC"/>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2" w15:restartNumberingAfterBreak="0">
    <w:nsid w:val="722D02EB"/>
    <w:multiLevelType w:val="hybridMultilevel"/>
    <w:tmpl w:val="4BD82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4407AAD"/>
    <w:multiLevelType w:val="hybridMultilevel"/>
    <w:tmpl w:val="0AD03B46"/>
    <w:styleLink w:val="Styl31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45529BD"/>
    <w:multiLevelType w:val="hybridMultilevel"/>
    <w:tmpl w:val="EA4CF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7"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5B15603"/>
    <w:multiLevelType w:val="hybridMultilevel"/>
    <w:tmpl w:val="0A909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76377555"/>
    <w:multiLevelType w:val="hybridMultilevel"/>
    <w:tmpl w:val="189C7E4A"/>
    <w:styleLink w:val="Styl114"/>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2024C6"/>
    <w:multiLevelType w:val="multilevel"/>
    <w:tmpl w:val="35B24E02"/>
    <w:styleLink w:val="Styl311232"/>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74" w15:restartNumberingAfterBreak="0">
    <w:nsid w:val="7A4C75CC"/>
    <w:multiLevelType w:val="hybridMultilevel"/>
    <w:tmpl w:val="E84412B4"/>
    <w:lvl w:ilvl="0" w:tplc="E86AE746">
      <w:numFmt w:val="bullet"/>
      <w:lvlText w:val="-"/>
      <w:lvlJc w:val="left"/>
      <w:pPr>
        <w:ind w:left="280" w:hanging="180"/>
      </w:pPr>
      <w:rPr>
        <w:rFonts w:ascii="Calibri" w:eastAsia="Calibri" w:hAnsi="Calibri" w:cs="Calibri" w:hint="default"/>
        <w:w w:val="97"/>
        <w:sz w:val="18"/>
        <w:szCs w:val="18"/>
        <w:lang w:val="pl-PL" w:eastAsia="pl-PL" w:bidi="pl-PL"/>
      </w:rPr>
    </w:lvl>
    <w:lvl w:ilvl="1" w:tplc="FEDA7AF0">
      <w:numFmt w:val="bullet"/>
      <w:lvlText w:val="•"/>
      <w:lvlJc w:val="left"/>
      <w:pPr>
        <w:ind w:left="1002" w:hanging="180"/>
      </w:pPr>
      <w:rPr>
        <w:rFonts w:hint="default"/>
        <w:lang w:val="pl-PL" w:eastAsia="pl-PL" w:bidi="pl-PL"/>
      </w:rPr>
    </w:lvl>
    <w:lvl w:ilvl="2" w:tplc="ED64C882">
      <w:numFmt w:val="bullet"/>
      <w:lvlText w:val="•"/>
      <w:lvlJc w:val="left"/>
      <w:pPr>
        <w:ind w:left="1724" w:hanging="180"/>
      </w:pPr>
      <w:rPr>
        <w:rFonts w:hint="default"/>
        <w:lang w:val="pl-PL" w:eastAsia="pl-PL" w:bidi="pl-PL"/>
      </w:rPr>
    </w:lvl>
    <w:lvl w:ilvl="3" w:tplc="9A5078E6">
      <w:numFmt w:val="bullet"/>
      <w:lvlText w:val="•"/>
      <w:lvlJc w:val="left"/>
      <w:pPr>
        <w:ind w:left="2447" w:hanging="180"/>
      </w:pPr>
      <w:rPr>
        <w:rFonts w:hint="default"/>
        <w:lang w:val="pl-PL" w:eastAsia="pl-PL" w:bidi="pl-PL"/>
      </w:rPr>
    </w:lvl>
    <w:lvl w:ilvl="4" w:tplc="8AB4C202">
      <w:numFmt w:val="bullet"/>
      <w:lvlText w:val="•"/>
      <w:lvlJc w:val="left"/>
      <w:pPr>
        <w:ind w:left="3169" w:hanging="180"/>
      </w:pPr>
      <w:rPr>
        <w:rFonts w:hint="default"/>
        <w:lang w:val="pl-PL" w:eastAsia="pl-PL" w:bidi="pl-PL"/>
      </w:rPr>
    </w:lvl>
    <w:lvl w:ilvl="5" w:tplc="6EC26FB4">
      <w:numFmt w:val="bullet"/>
      <w:lvlText w:val="•"/>
      <w:lvlJc w:val="left"/>
      <w:pPr>
        <w:ind w:left="3892" w:hanging="180"/>
      </w:pPr>
      <w:rPr>
        <w:rFonts w:hint="default"/>
        <w:lang w:val="pl-PL" w:eastAsia="pl-PL" w:bidi="pl-PL"/>
      </w:rPr>
    </w:lvl>
    <w:lvl w:ilvl="6" w:tplc="C13EFEDE">
      <w:numFmt w:val="bullet"/>
      <w:lvlText w:val="•"/>
      <w:lvlJc w:val="left"/>
      <w:pPr>
        <w:ind w:left="4614" w:hanging="180"/>
      </w:pPr>
      <w:rPr>
        <w:rFonts w:hint="default"/>
        <w:lang w:val="pl-PL" w:eastAsia="pl-PL" w:bidi="pl-PL"/>
      </w:rPr>
    </w:lvl>
    <w:lvl w:ilvl="7" w:tplc="325C4D76">
      <w:numFmt w:val="bullet"/>
      <w:lvlText w:val="•"/>
      <w:lvlJc w:val="left"/>
      <w:pPr>
        <w:ind w:left="5336" w:hanging="180"/>
      </w:pPr>
      <w:rPr>
        <w:rFonts w:hint="default"/>
        <w:lang w:val="pl-PL" w:eastAsia="pl-PL" w:bidi="pl-PL"/>
      </w:rPr>
    </w:lvl>
    <w:lvl w:ilvl="8" w:tplc="FB2C8D1C">
      <w:numFmt w:val="bullet"/>
      <w:lvlText w:val="•"/>
      <w:lvlJc w:val="left"/>
      <w:pPr>
        <w:ind w:left="6059" w:hanging="180"/>
      </w:pPr>
      <w:rPr>
        <w:rFonts w:hint="default"/>
        <w:lang w:val="pl-PL" w:eastAsia="pl-PL" w:bidi="pl-PL"/>
      </w:rPr>
    </w:lvl>
  </w:abstractNum>
  <w:abstractNum w:abstractNumId="275" w15:restartNumberingAfterBreak="0">
    <w:nsid w:val="7A5D1434"/>
    <w:multiLevelType w:val="hybridMultilevel"/>
    <w:tmpl w:val="432693BE"/>
    <w:lvl w:ilvl="0" w:tplc="D344996C">
      <w:start w:val="1"/>
      <w:numFmt w:val="bullet"/>
      <w:lvlText w:val=""/>
      <w:lvlJc w:val="left"/>
      <w:pPr>
        <w:ind w:left="720" w:hanging="360"/>
      </w:pPr>
      <w:rPr>
        <w:rFonts w:ascii="Wingdings" w:hAnsi="Wingdings" w:hint="default"/>
        <w:sz w:val="16"/>
        <w:szCs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77"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0"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DB726CE"/>
    <w:multiLevelType w:val="hybridMultilevel"/>
    <w:tmpl w:val="DAB61D56"/>
    <w:lvl w:ilvl="0" w:tplc="BE6EF386">
      <w:numFmt w:val="bullet"/>
      <w:lvlText w:val=""/>
      <w:lvlJc w:val="left"/>
      <w:pPr>
        <w:ind w:left="157" w:hanging="152"/>
      </w:pPr>
      <w:rPr>
        <w:rFonts w:ascii="Symbol" w:eastAsia="Symbol" w:hAnsi="Symbol" w:cs="Symbol" w:hint="default"/>
        <w:w w:val="100"/>
        <w:sz w:val="18"/>
        <w:szCs w:val="18"/>
        <w:lang w:val="pl-PL" w:eastAsia="pl-PL" w:bidi="pl-PL"/>
      </w:rPr>
    </w:lvl>
    <w:lvl w:ilvl="1" w:tplc="1D8E56B6">
      <w:numFmt w:val="bullet"/>
      <w:lvlText w:val="•"/>
      <w:lvlJc w:val="left"/>
      <w:pPr>
        <w:ind w:left="894" w:hanging="152"/>
      </w:pPr>
      <w:rPr>
        <w:rFonts w:hint="default"/>
        <w:lang w:val="pl-PL" w:eastAsia="pl-PL" w:bidi="pl-PL"/>
      </w:rPr>
    </w:lvl>
    <w:lvl w:ilvl="2" w:tplc="1C7899BA">
      <w:numFmt w:val="bullet"/>
      <w:lvlText w:val="•"/>
      <w:lvlJc w:val="left"/>
      <w:pPr>
        <w:ind w:left="1628" w:hanging="152"/>
      </w:pPr>
      <w:rPr>
        <w:rFonts w:hint="default"/>
        <w:lang w:val="pl-PL" w:eastAsia="pl-PL" w:bidi="pl-PL"/>
      </w:rPr>
    </w:lvl>
    <w:lvl w:ilvl="3" w:tplc="1F4C24EC">
      <w:numFmt w:val="bullet"/>
      <w:lvlText w:val="•"/>
      <w:lvlJc w:val="left"/>
      <w:pPr>
        <w:ind w:left="2363" w:hanging="152"/>
      </w:pPr>
      <w:rPr>
        <w:rFonts w:hint="default"/>
        <w:lang w:val="pl-PL" w:eastAsia="pl-PL" w:bidi="pl-PL"/>
      </w:rPr>
    </w:lvl>
    <w:lvl w:ilvl="4" w:tplc="CAC22D30">
      <w:numFmt w:val="bullet"/>
      <w:lvlText w:val="•"/>
      <w:lvlJc w:val="left"/>
      <w:pPr>
        <w:ind w:left="3097" w:hanging="152"/>
      </w:pPr>
      <w:rPr>
        <w:rFonts w:hint="default"/>
        <w:lang w:val="pl-PL" w:eastAsia="pl-PL" w:bidi="pl-PL"/>
      </w:rPr>
    </w:lvl>
    <w:lvl w:ilvl="5" w:tplc="DB6ECC8A">
      <w:numFmt w:val="bullet"/>
      <w:lvlText w:val="•"/>
      <w:lvlJc w:val="left"/>
      <w:pPr>
        <w:ind w:left="3832" w:hanging="152"/>
      </w:pPr>
      <w:rPr>
        <w:rFonts w:hint="default"/>
        <w:lang w:val="pl-PL" w:eastAsia="pl-PL" w:bidi="pl-PL"/>
      </w:rPr>
    </w:lvl>
    <w:lvl w:ilvl="6" w:tplc="5E28ABA2">
      <w:numFmt w:val="bullet"/>
      <w:lvlText w:val="•"/>
      <w:lvlJc w:val="left"/>
      <w:pPr>
        <w:ind w:left="4566" w:hanging="152"/>
      </w:pPr>
      <w:rPr>
        <w:rFonts w:hint="default"/>
        <w:lang w:val="pl-PL" w:eastAsia="pl-PL" w:bidi="pl-PL"/>
      </w:rPr>
    </w:lvl>
    <w:lvl w:ilvl="7" w:tplc="F24024D4">
      <w:numFmt w:val="bullet"/>
      <w:lvlText w:val="•"/>
      <w:lvlJc w:val="left"/>
      <w:pPr>
        <w:ind w:left="5300" w:hanging="152"/>
      </w:pPr>
      <w:rPr>
        <w:rFonts w:hint="default"/>
        <w:lang w:val="pl-PL" w:eastAsia="pl-PL" w:bidi="pl-PL"/>
      </w:rPr>
    </w:lvl>
    <w:lvl w:ilvl="8" w:tplc="4CF0EDC0">
      <w:numFmt w:val="bullet"/>
      <w:lvlText w:val="•"/>
      <w:lvlJc w:val="left"/>
      <w:pPr>
        <w:ind w:left="6035" w:hanging="152"/>
      </w:pPr>
      <w:rPr>
        <w:rFonts w:hint="default"/>
        <w:lang w:val="pl-PL" w:eastAsia="pl-PL" w:bidi="pl-PL"/>
      </w:rPr>
    </w:lvl>
  </w:abstractNum>
  <w:abstractNum w:abstractNumId="283"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4" w15:restartNumberingAfterBreak="0">
    <w:nsid w:val="7E6A7F7F"/>
    <w:multiLevelType w:val="hybridMultilevel"/>
    <w:tmpl w:val="F30A49EC"/>
    <w:styleLink w:val="Styl12111"/>
    <w:lvl w:ilvl="0" w:tplc="6B18F514">
      <w:numFmt w:val="bullet"/>
      <w:lvlText w:val="-"/>
      <w:lvlJc w:val="left"/>
      <w:pPr>
        <w:ind w:left="232" w:hanging="111"/>
      </w:pPr>
      <w:rPr>
        <w:rFonts w:ascii="Arial" w:eastAsia="Arial" w:hAnsi="Arial" w:cs="Arial" w:hint="default"/>
        <w:spacing w:val="-3"/>
        <w:w w:val="99"/>
        <w:sz w:val="18"/>
        <w:szCs w:val="18"/>
        <w:lang w:val="pl-PL" w:eastAsia="pl-PL" w:bidi="pl-PL"/>
      </w:rPr>
    </w:lvl>
    <w:lvl w:ilvl="1" w:tplc="A9D4C6B2">
      <w:numFmt w:val="bullet"/>
      <w:lvlText w:val="•"/>
      <w:lvlJc w:val="left"/>
      <w:pPr>
        <w:ind w:left="786" w:hanging="111"/>
      </w:pPr>
      <w:rPr>
        <w:rFonts w:hint="default"/>
        <w:lang w:val="pl-PL" w:eastAsia="pl-PL" w:bidi="pl-PL"/>
      </w:rPr>
    </w:lvl>
    <w:lvl w:ilvl="2" w:tplc="22EAB02C">
      <w:numFmt w:val="bullet"/>
      <w:lvlText w:val="•"/>
      <w:lvlJc w:val="left"/>
      <w:pPr>
        <w:ind w:left="1333" w:hanging="111"/>
      </w:pPr>
      <w:rPr>
        <w:rFonts w:hint="default"/>
        <w:lang w:val="pl-PL" w:eastAsia="pl-PL" w:bidi="pl-PL"/>
      </w:rPr>
    </w:lvl>
    <w:lvl w:ilvl="3" w:tplc="FC165ABE">
      <w:numFmt w:val="bullet"/>
      <w:lvlText w:val="•"/>
      <w:lvlJc w:val="left"/>
      <w:pPr>
        <w:ind w:left="1880" w:hanging="111"/>
      </w:pPr>
      <w:rPr>
        <w:rFonts w:hint="default"/>
        <w:lang w:val="pl-PL" w:eastAsia="pl-PL" w:bidi="pl-PL"/>
      </w:rPr>
    </w:lvl>
    <w:lvl w:ilvl="4" w:tplc="889C5D80">
      <w:numFmt w:val="bullet"/>
      <w:lvlText w:val="•"/>
      <w:lvlJc w:val="left"/>
      <w:pPr>
        <w:ind w:left="2427" w:hanging="111"/>
      </w:pPr>
      <w:rPr>
        <w:rFonts w:hint="default"/>
        <w:lang w:val="pl-PL" w:eastAsia="pl-PL" w:bidi="pl-PL"/>
      </w:rPr>
    </w:lvl>
    <w:lvl w:ilvl="5" w:tplc="7E449E58">
      <w:numFmt w:val="bullet"/>
      <w:lvlText w:val="•"/>
      <w:lvlJc w:val="left"/>
      <w:pPr>
        <w:ind w:left="2974" w:hanging="111"/>
      </w:pPr>
      <w:rPr>
        <w:rFonts w:hint="default"/>
        <w:lang w:val="pl-PL" w:eastAsia="pl-PL" w:bidi="pl-PL"/>
      </w:rPr>
    </w:lvl>
    <w:lvl w:ilvl="6" w:tplc="FE78FB30">
      <w:numFmt w:val="bullet"/>
      <w:lvlText w:val="•"/>
      <w:lvlJc w:val="left"/>
      <w:pPr>
        <w:ind w:left="3520" w:hanging="111"/>
      </w:pPr>
      <w:rPr>
        <w:rFonts w:hint="default"/>
        <w:lang w:val="pl-PL" w:eastAsia="pl-PL" w:bidi="pl-PL"/>
      </w:rPr>
    </w:lvl>
    <w:lvl w:ilvl="7" w:tplc="0A4EBACA">
      <w:numFmt w:val="bullet"/>
      <w:lvlText w:val="•"/>
      <w:lvlJc w:val="left"/>
      <w:pPr>
        <w:ind w:left="4067" w:hanging="111"/>
      </w:pPr>
      <w:rPr>
        <w:rFonts w:hint="default"/>
        <w:lang w:val="pl-PL" w:eastAsia="pl-PL" w:bidi="pl-PL"/>
      </w:rPr>
    </w:lvl>
    <w:lvl w:ilvl="8" w:tplc="8E80546A">
      <w:numFmt w:val="bullet"/>
      <w:lvlText w:val="•"/>
      <w:lvlJc w:val="left"/>
      <w:pPr>
        <w:ind w:left="4614" w:hanging="111"/>
      </w:pPr>
      <w:rPr>
        <w:rFonts w:hint="default"/>
        <w:lang w:val="pl-PL" w:eastAsia="pl-PL" w:bidi="pl-PL"/>
      </w:rPr>
    </w:lvl>
  </w:abstractNum>
  <w:abstractNum w:abstractNumId="285"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86" w15:restartNumberingAfterBreak="0">
    <w:nsid w:val="7ECB1098"/>
    <w:multiLevelType w:val="hybridMultilevel"/>
    <w:tmpl w:val="118A195E"/>
    <w:lvl w:ilvl="0" w:tplc="280A633C">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7"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170535524">
    <w:abstractNumId w:val="95"/>
  </w:num>
  <w:num w:numId="2" w16cid:durableId="1537766474">
    <w:abstractNumId w:val="218"/>
    <w:lvlOverride w:ilvl="0">
      <w:startOverride w:val="1"/>
    </w:lvlOverride>
  </w:num>
  <w:num w:numId="3" w16cid:durableId="196815092">
    <w:abstractNumId w:val="150"/>
    <w:lvlOverride w:ilvl="0">
      <w:startOverride w:val="1"/>
    </w:lvlOverride>
  </w:num>
  <w:num w:numId="4" w16cid:durableId="69664988">
    <w:abstractNumId w:val="86"/>
  </w:num>
  <w:num w:numId="5" w16cid:durableId="2003314531">
    <w:abstractNumId w:val="217"/>
  </w:num>
  <w:num w:numId="6" w16cid:durableId="1434743614">
    <w:abstractNumId w:val="106"/>
  </w:num>
  <w:num w:numId="7" w16cid:durableId="1850756297">
    <w:abstractNumId w:val="75"/>
  </w:num>
  <w:num w:numId="8" w16cid:durableId="246381017">
    <w:abstractNumId w:val="122"/>
  </w:num>
  <w:num w:numId="9" w16cid:durableId="1854803550">
    <w:abstractNumId w:val="224"/>
  </w:num>
  <w:num w:numId="10" w16cid:durableId="1793094643">
    <w:abstractNumId w:val="196"/>
  </w:num>
  <w:num w:numId="11" w16cid:durableId="1669793335">
    <w:abstractNumId w:val="57"/>
  </w:num>
  <w:num w:numId="12" w16cid:durableId="1897088121">
    <w:abstractNumId w:val="99"/>
  </w:num>
  <w:num w:numId="13" w16cid:durableId="1779836281">
    <w:abstractNumId w:val="252"/>
  </w:num>
  <w:num w:numId="14" w16cid:durableId="45958409">
    <w:abstractNumId w:val="89"/>
  </w:num>
  <w:num w:numId="15" w16cid:durableId="626473503">
    <w:abstractNumId w:val="70"/>
  </w:num>
  <w:num w:numId="16" w16cid:durableId="192807529">
    <w:abstractNumId w:val="285"/>
  </w:num>
  <w:num w:numId="17" w16cid:durableId="1601644704">
    <w:abstractNumId w:val="63"/>
  </w:num>
  <w:num w:numId="18" w16cid:durableId="212886422">
    <w:abstractNumId w:val="10"/>
  </w:num>
  <w:num w:numId="19" w16cid:durableId="1639217696">
    <w:abstractNumId w:val="56"/>
  </w:num>
  <w:num w:numId="20" w16cid:durableId="1139301766">
    <w:abstractNumId w:val="278"/>
  </w:num>
  <w:num w:numId="21" w16cid:durableId="1933735004">
    <w:abstractNumId w:val="97"/>
  </w:num>
  <w:num w:numId="22" w16cid:durableId="1769279050">
    <w:abstractNumId w:val="59"/>
  </w:num>
  <w:num w:numId="23" w16cid:durableId="125196501">
    <w:abstractNumId w:val="84"/>
  </w:num>
  <w:num w:numId="24" w16cid:durableId="802582032">
    <w:abstractNumId w:val="94"/>
  </w:num>
  <w:num w:numId="25" w16cid:durableId="789470409">
    <w:abstractNumId w:val="42"/>
  </w:num>
  <w:num w:numId="26" w16cid:durableId="1654869905">
    <w:abstractNumId w:val="256"/>
  </w:num>
  <w:num w:numId="27" w16cid:durableId="909388479">
    <w:abstractNumId w:val="76"/>
  </w:num>
  <w:num w:numId="28" w16cid:durableId="1506245191">
    <w:abstractNumId w:val="200"/>
  </w:num>
  <w:num w:numId="29" w16cid:durableId="247889652">
    <w:abstractNumId w:val="111"/>
  </w:num>
  <w:num w:numId="30" w16cid:durableId="1213496412">
    <w:abstractNumId w:val="277"/>
  </w:num>
  <w:num w:numId="31" w16cid:durableId="2137870982">
    <w:abstractNumId w:val="270"/>
  </w:num>
  <w:num w:numId="32" w16cid:durableId="1176578058">
    <w:abstractNumId w:val="28"/>
  </w:num>
  <w:num w:numId="33" w16cid:durableId="1505513058">
    <w:abstractNumId w:val="263"/>
  </w:num>
  <w:num w:numId="34" w16cid:durableId="1783693868">
    <w:abstractNumId w:val="35"/>
  </w:num>
  <w:num w:numId="35" w16cid:durableId="1009986543">
    <w:abstractNumId w:val="235"/>
  </w:num>
  <w:num w:numId="36" w16cid:durableId="781923015">
    <w:abstractNumId w:val="175"/>
  </w:num>
  <w:num w:numId="37" w16cid:durableId="66877411">
    <w:abstractNumId w:val="16"/>
  </w:num>
  <w:num w:numId="38" w16cid:durableId="692848979">
    <w:abstractNumId w:val="206"/>
  </w:num>
  <w:num w:numId="39" w16cid:durableId="1874803013">
    <w:abstractNumId w:val="19"/>
  </w:num>
  <w:num w:numId="40" w16cid:durableId="1847163184">
    <w:abstractNumId w:val="283"/>
  </w:num>
  <w:num w:numId="41" w16cid:durableId="1026374191">
    <w:abstractNumId w:val="226"/>
  </w:num>
  <w:num w:numId="42" w16cid:durableId="897403203">
    <w:abstractNumId w:val="157"/>
  </w:num>
  <w:num w:numId="43" w16cid:durableId="1679456986">
    <w:abstractNumId w:val="188"/>
  </w:num>
  <w:num w:numId="44" w16cid:durableId="1819955432">
    <w:abstractNumId w:val="129"/>
  </w:num>
  <w:num w:numId="45" w16cid:durableId="454327853">
    <w:abstractNumId w:val="18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3830166">
    <w:abstractNumId w:val="65"/>
  </w:num>
  <w:num w:numId="47" w16cid:durableId="475950626">
    <w:abstractNumId w:val="48"/>
  </w:num>
  <w:num w:numId="48" w16cid:durableId="43916671">
    <w:abstractNumId w:val="154"/>
  </w:num>
  <w:num w:numId="49" w16cid:durableId="781846750">
    <w:abstractNumId w:val="38"/>
  </w:num>
  <w:num w:numId="50" w16cid:durableId="939411417">
    <w:abstractNumId w:val="166"/>
  </w:num>
  <w:num w:numId="51" w16cid:durableId="423234436">
    <w:abstractNumId w:val="281"/>
  </w:num>
  <w:num w:numId="52" w16cid:durableId="1958633257">
    <w:abstractNumId w:val="34"/>
  </w:num>
  <w:num w:numId="53" w16cid:durableId="603417408">
    <w:abstractNumId w:val="158"/>
  </w:num>
  <w:num w:numId="54" w16cid:durableId="5146585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815706">
    <w:abstractNumId w:val="101"/>
  </w:num>
  <w:num w:numId="56" w16cid:durableId="823474112">
    <w:abstractNumId w:val="128"/>
  </w:num>
  <w:num w:numId="57" w16cid:durableId="1731229612">
    <w:abstractNumId w:val="201"/>
  </w:num>
  <w:num w:numId="58" w16cid:durableId="1795369502">
    <w:abstractNumId w:val="174"/>
  </w:num>
  <w:num w:numId="59" w16cid:durableId="178204850">
    <w:abstractNumId w:val="134"/>
  </w:num>
  <w:num w:numId="60" w16cid:durableId="1008556298">
    <w:abstractNumId w:val="0"/>
  </w:num>
  <w:num w:numId="61" w16cid:durableId="2044670330">
    <w:abstractNumId w:val="1"/>
  </w:num>
  <w:num w:numId="62" w16cid:durableId="587159180">
    <w:abstractNumId w:val="271"/>
  </w:num>
  <w:num w:numId="63" w16cid:durableId="1619798127">
    <w:abstractNumId w:val="103"/>
  </w:num>
  <w:num w:numId="64" w16cid:durableId="1923832538">
    <w:abstractNumId w:val="163"/>
  </w:num>
  <w:num w:numId="65" w16cid:durableId="1587686832">
    <w:abstractNumId w:val="250"/>
  </w:num>
  <w:num w:numId="66" w16cid:durableId="762410293">
    <w:abstractNumId w:val="261"/>
  </w:num>
  <w:num w:numId="67" w16cid:durableId="229968352">
    <w:abstractNumId w:val="194"/>
  </w:num>
  <w:num w:numId="68" w16cid:durableId="413864874">
    <w:abstractNumId w:val="22"/>
  </w:num>
  <w:num w:numId="69" w16cid:durableId="1732263286">
    <w:abstractNumId w:val="40"/>
  </w:num>
  <w:num w:numId="70" w16cid:durableId="853030536">
    <w:abstractNumId w:val="52"/>
  </w:num>
  <w:num w:numId="71" w16cid:durableId="287703342">
    <w:abstractNumId w:val="61"/>
  </w:num>
  <w:num w:numId="72" w16cid:durableId="809447521">
    <w:abstractNumId w:val="207"/>
  </w:num>
  <w:num w:numId="73" w16cid:durableId="1295670514">
    <w:abstractNumId w:val="244"/>
  </w:num>
  <w:num w:numId="74" w16cid:durableId="1204486355">
    <w:abstractNumId w:val="247"/>
  </w:num>
  <w:num w:numId="75" w16cid:durableId="862210148">
    <w:abstractNumId w:val="24"/>
  </w:num>
  <w:num w:numId="76" w16cid:durableId="411854793">
    <w:abstractNumId w:val="276"/>
  </w:num>
  <w:num w:numId="77" w16cid:durableId="583492311">
    <w:abstractNumId w:val="77"/>
  </w:num>
  <w:num w:numId="78" w16cid:durableId="1408845677">
    <w:abstractNumId w:val="119"/>
  </w:num>
  <w:num w:numId="79" w16cid:durableId="414858467">
    <w:abstractNumId w:val="127"/>
  </w:num>
  <w:num w:numId="80" w16cid:durableId="322271614">
    <w:abstractNumId w:val="53"/>
  </w:num>
  <w:num w:numId="81" w16cid:durableId="1577857384">
    <w:abstractNumId w:val="243"/>
  </w:num>
  <w:num w:numId="82" w16cid:durableId="989599040">
    <w:abstractNumId w:val="260"/>
  </w:num>
  <w:num w:numId="83" w16cid:durableId="196047570">
    <w:abstractNumId w:val="178"/>
  </w:num>
  <w:num w:numId="84" w16cid:durableId="1347905579">
    <w:abstractNumId w:val="286"/>
  </w:num>
  <w:num w:numId="85" w16cid:durableId="1786919991">
    <w:abstractNumId w:val="181"/>
  </w:num>
  <w:num w:numId="86" w16cid:durableId="1742558278">
    <w:abstractNumId w:val="185"/>
  </w:num>
  <w:num w:numId="87" w16cid:durableId="1961454705">
    <w:abstractNumId w:val="287"/>
  </w:num>
  <w:num w:numId="88" w16cid:durableId="1471747726">
    <w:abstractNumId w:val="66"/>
  </w:num>
  <w:num w:numId="89" w16cid:durableId="557015368">
    <w:abstractNumId w:val="162"/>
  </w:num>
  <w:num w:numId="90" w16cid:durableId="1149713623">
    <w:abstractNumId w:val="264"/>
  </w:num>
  <w:num w:numId="91" w16cid:durableId="747339664">
    <w:abstractNumId w:val="169"/>
  </w:num>
  <w:num w:numId="92" w16cid:durableId="1678657993">
    <w:abstractNumId w:val="43"/>
  </w:num>
  <w:num w:numId="93" w16cid:durableId="521087206">
    <w:abstractNumId w:val="68"/>
  </w:num>
  <w:num w:numId="94" w16cid:durableId="1663780430">
    <w:abstractNumId w:val="116"/>
  </w:num>
  <w:num w:numId="95" w16cid:durableId="534271600">
    <w:abstractNumId w:val="133"/>
  </w:num>
  <w:num w:numId="96" w16cid:durableId="949312620">
    <w:abstractNumId w:val="242"/>
  </w:num>
  <w:num w:numId="97" w16cid:durableId="792292340">
    <w:abstractNumId w:val="33"/>
  </w:num>
  <w:num w:numId="98" w16cid:durableId="2138065496">
    <w:abstractNumId w:val="239"/>
  </w:num>
  <w:num w:numId="99" w16cid:durableId="1207256674">
    <w:abstractNumId w:val="272"/>
  </w:num>
  <w:num w:numId="100" w16cid:durableId="1486245110">
    <w:abstractNumId w:val="240"/>
    <w:lvlOverride w:ilvl="0">
      <w:lvl w:ilvl="0" w:tplc="58ECEB34">
        <w:start w:val="1"/>
        <w:numFmt w:val="bullet"/>
        <w:lvlText w:val=""/>
        <w:lvlJc w:val="left"/>
        <w:pPr>
          <w:ind w:left="720" w:hanging="360"/>
        </w:pPr>
        <w:rPr>
          <w:rFonts w:ascii="Symbol" w:hAnsi="Symbol" w:hint="default"/>
          <w:sz w:val="16"/>
          <w:szCs w:val="16"/>
        </w:rPr>
      </w:lvl>
    </w:lvlOverride>
  </w:num>
  <w:num w:numId="101" w16cid:durableId="1340040567">
    <w:abstractNumId w:val="269"/>
  </w:num>
  <w:num w:numId="102" w16cid:durableId="728726522">
    <w:abstractNumId w:val="125"/>
  </w:num>
  <w:num w:numId="103" w16cid:durableId="1529634191">
    <w:abstractNumId w:val="203"/>
  </w:num>
  <w:num w:numId="104" w16cid:durableId="534972647">
    <w:abstractNumId w:val="6"/>
  </w:num>
  <w:num w:numId="105" w16cid:durableId="229998102">
    <w:abstractNumId w:val="5"/>
  </w:num>
  <w:num w:numId="106" w16cid:durableId="1321544143">
    <w:abstractNumId w:val="27"/>
  </w:num>
  <w:num w:numId="107" w16cid:durableId="68817039">
    <w:abstractNumId w:val="2"/>
  </w:num>
  <w:num w:numId="108" w16cid:durableId="416558044">
    <w:abstractNumId w:val="21"/>
  </w:num>
  <w:num w:numId="109" w16cid:durableId="1015770576">
    <w:abstractNumId w:val="92"/>
  </w:num>
  <w:num w:numId="110" w16cid:durableId="1588003632">
    <w:abstractNumId w:val="208"/>
  </w:num>
  <w:num w:numId="111" w16cid:durableId="1828010608">
    <w:abstractNumId w:val="23"/>
  </w:num>
  <w:num w:numId="112" w16cid:durableId="2058898041">
    <w:abstractNumId w:val="14"/>
  </w:num>
  <w:num w:numId="113" w16cid:durableId="2032022526">
    <w:abstractNumId w:val="91"/>
  </w:num>
  <w:num w:numId="114" w16cid:durableId="373699157">
    <w:abstractNumId w:val="36"/>
  </w:num>
  <w:num w:numId="115" w16cid:durableId="978261480">
    <w:abstractNumId w:val="132"/>
  </w:num>
  <w:num w:numId="116" w16cid:durableId="722869038">
    <w:abstractNumId w:val="37"/>
  </w:num>
  <w:num w:numId="117" w16cid:durableId="1424449190">
    <w:abstractNumId w:val="141"/>
  </w:num>
  <w:num w:numId="118" w16cid:durableId="1596983575">
    <w:abstractNumId w:val="131"/>
  </w:num>
  <w:num w:numId="119" w16cid:durableId="2144809755">
    <w:abstractNumId w:val="159"/>
  </w:num>
  <w:num w:numId="120" w16cid:durableId="927273301">
    <w:abstractNumId w:val="79"/>
  </w:num>
  <w:num w:numId="121" w16cid:durableId="1930657450">
    <w:abstractNumId w:val="51"/>
  </w:num>
  <w:num w:numId="122" w16cid:durableId="1737626113">
    <w:abstractNumId w:val="90"/>
  </w:num>
  <w:num w:numId="123" w16cid:durableId="2119837970">
    <w:abstractNumId w:val="64"/>
  </w:num>
  <w:num w:numId="124" w16cid:durableId="1619020750">
    <w:abstractNumId w:val="50"/>
  </w:num>
  <w:num w:numId="125" w16cid:durableId="1344281665">
    <w:abstractNumId w:val="12"/>
  </w:num>
  <w:num w:numId="126" w16cid:durableId="1324312107">
    <w:abstractNumId w:val="209"/>
  </w:num>
  <w:num w:numId="127" w16cid:durableId="1942840038">
    <w:abstractNumId w:val="32"/>
  </w:num>
  <w:num w:numId="128" w16cid:durableId="152917887">
    <w:abstractNumId w:val="216"/>
  </w:num>
  <w:num w:numId="129" w16cid:durableId="1619488302">
    <w:abstractNumId w:val="266"/>
  </w:num>
  <w:num w:numId="130" w16cid:durableId="47464253">
    <w:abstractNumId w:val="161"/>
  </w:num>
  <w:num w:numId="131" w16cid:durableId="2117560246">
    <w:abstractNumId w:val="41"/>
  </w:num>
  <w:num w:numId="132" w16cid:durableId="94375275">
    <w:abstractNumId w:val="55"/>
  </w:num>
  <w:num w:numId="133" w16cid:durableId="1087269102">
    <w:abstractNumId w:val="123"/>
  </w:num>
  <w:num w:numId="134" w16cid:durableId="2137135482">
    <w:abstractNumId w:val="210"/>
  </w:num>
  <w:num w:numId="135" w16cid:durableId="790321633">
    <w:abstractNumId w:val="284"/>
  </w:num>
  <w:num w:numId="136" w16cid:durableId="1815024200">
    <w:abstractNumId w:val="258"/>
  </w:num>
  <w:num w:numId="137" w16cid:durableId="1623612342">
    <w:abstractNumId w:val="164"/>
  </w:num>
  <w:num w:numId="138" w16cid:durableId="1228342566">
    <w:abstractNumId w:val="39"/>
  </w:num>
  <w:num w:numId="139" w16cid:durableId="1068959731">
    <w:abstractNumId w:val="109"/>
  </w:num>
  <w:num w:numId="140" w16cid:durableId="724573262">
    <w:abstractNumId w:val="184"/>
  </w:num>
  <w:num w:numId="141" w16cid:durableId="1370184745">
    <w:abstractNumId w:val="245"/>
  </w:num>
  <w:num w:numId="142" w16cid:durableId="1331906581">
    <w:abstractNumId w:val="238"/>
  </w:num>
  <w:num w:numId="143" w16cid:durableId="1775520006">
    <w:abstractNumId w:val="212"/>
  </w:num>
  <w:num w:numId="144" w16cid:durableId="62142425">
    <w:abstractNumId w:val="62"/>
  </w:num>
  <w:num w:numId="145" w16cid:durableId="1180387559">
    <w:abstractNumId w:val="199"/>
  </w:num>
  <w:num w:numId="146" w16cid:durableId="1968047827">
    <w:abstractNumId w:val="25"/>
  </w:num>
  <w:num w:numId="147" w16cid:durableId="352340848">
    <w:abstractNumId w:val="148"/>
  </w:num>
  <w:num w:numId="148" w16cid:durableId="612400146">
    <w:abstractNumId w:val="44"/>
  </w:num>
  <w:num w:numId="149" w16cid:durableId="949816453">
    <w:abstractNumId w:val="54"/>
  </w:num>
  <w:num w:numId="150" w16cid:durableId="59333112">
    <w:abstractNumId w:val="249"/>
  </w:num>
  <w:num w:numId="151" w16cid:durableId="373582330">
    <w:abstractNumId w:val="120"/>
  </w:num>
  <w:num w:numId="152" w16cid:durableId="548147844">
    <w:abstractNumId w:val="46"/>
  </w:num>
  <w:num w:numId="153" w16cid:durableId="15809777">
    <w:abstractNumId w:val="138"/>
  </w:num>
  <w:num w:numId="154" w16cid:durableId="1206868893">
    <w:abstractNumId w:val="273"/>
  </w:num>
  <w:num w:numId="155" w16cid:durableId="793249642">
    <w:abstractNumId w:val="231"/>
  </w:num>
  <w:num w:numId="156" w16cid:durableId="1812941521">
    <w:abstractNumId w:val="153"/>
  </w:num>
  <w:num w:numId="157" w16cid:durableId="1168404923">
    <w:abstractNumId w:val="186"/>
  </w:num>
  <w:num w:numId="158" w16cid:durableId="1223058601">
    <w:abstractNumId w:val="173"/>
  </w:num>
  <w:num w:numId="159" w16cid:durableId="632831380">
    <w:abstractNumId w:val="170"/>
  </w:num>
  <w:num w:numId="160" w16cid:durableId="898713990">
    <w:abstractNumId w:val="67"/>
  </w:num>
  <w:num w:numId="161" w16cid:durableId="1015303833">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33772032">
    <w:abstractNumId w:val="229"/>
  </w:num>
  <w:num w:numId="163" w16cid:durableId="540675787">
    <w:abstractNumId w:val="100"/>
  </w:num>
  <w:num w:numId="164" w16cid:durableId="8196870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19239671">
    <w:abstractNumId w:val="182"/>
  </w:num>
  <w:num w:numId="166" w16cid:durableId="613899402">
    <w:abstractNumId w:val="230"/>
  </w:num>
  <w:num w:numId="167" w16cid:durableId="1722288875">
    <w:abstractNumId w:val="102"/>
  </w:num>
  <w:num w:numId="168" w16cid:durableId="1177424257">
    <w:abstractNumId w:val="108"/>
  </w:num>
  <w:num w:numId="169" w16cid:durableId="495732101">
    <w:abstractNumId w:val="140"/>
  </w:num>
  <w:num w:numId="170" w16cid:durableId="1120490221">
    <w:abstractNumId w:val="275"/>
  </w:num>
  <w:num w:numId="171" w16cid:durableId="1574199440">
    <w:abstractNumId w:val="136"/>
  </w:num>
  <w:num w:numId="172" w16cid:durableId="2030375742">
    <w:abstractNumId w:val="220"/>
  </w:num>
  <w:num w:numId="173" w16cid:durableId="1707290035">
    <w:abstractNumId w:val="240"/>
  </w:num>
  <w:num w:numId="174" w16cid:durableId="139084139">
    <w:abstractNumId w:val="8"/>
  </w:num>
  <w:num w:numId="175" w16cid:durableId="1445465264">
    <w:abstractNumId w:val="87"/>
  </w:num>
  <w:num w:numId="176" w16cid:durableId="68618950">
    <w:abstractNumId w:val="113"/>
  </w:num>
  <w:num w:numId="177" w16cid:durableId="1328284064">
    <w:abstractNumId w:val="147"/>
  </w:num>
  <w:num w:numId="178" w16cid:durableId="667949535">
    <w:abstractNumId w:val="214"/>
  </w:num>
  <w:num w:numId="179" w16cid:durableId="1109934844">
    <w:abstractNumId w:val="145"/>
  </w:num>
  <w:num w:numId="180" w16cid:durableId="1839347965">
    <w:abstractNumId w:val="124"/>
  </w:num>
  <w:num w:numId="181" w16cid:durableId="1030372126">
    <w:abstractNumId w:val="74"/>
  </w:num>
  <w:num w:numId="182" w16cid:durableId="1016076018">
    <w:abstractNumId w:val="176"/>
  </w:num>
  <w:num w:numId="183" w16cid:durableId="660088815">
    <w:abstractNumId w:val="110"/>
  </w:num>
  <w:num w:numId="184" w16cid:durableId="1268200670">
    <w:abstractNumId w:val="282"/>
  </w:num>
  <w:num w:numId="185" w16cid:durableId="1554463697">
    <w:abstractNumId w:val="155"/>
  </w:num>
  <w:num w:numId="186" w16cid:durableId="1173258157">
    <w:abstractNumId w:val="137"/>
  </w:num>
  <w:num w:numId="187" w16cid:durableId="800851993">
    <w:abstractNumId w:val="165"/>
  </w:num>
  <w:num w:numId="188" w16cid:durableId="799107943">
    <w:abstractNumId w:val="265"/>
  </w:num>
  <w:num w:numId="189" w16cid:durableId="632639010">
    <w:abstractNumId w:val="130"/>
  </w:num>
  <w:num w:numId="190" w16cid:durableId="256599880">
    <w:abstractNumId w:val="29"/>
  </w:num>
  <w:num w:numId="191" w16cid:durableId="1032071670">
    <w:abstractNumId w:val="227"/>
  </w:num>
  <w:num w:numId="192" w16cid:durableId="433088846">
    <w:abstractNumId w:val="248"/>
  </w:num>
  <w:num w:numId="193" w16cid:durableId="678240585">
    <w:abstractNumId w:val="117"/>
  </w:num>
  <w:num w:numId="194" w16cid:durableId="1274707594">
    <w:abstractNumId w:val="71"/>
  </w:num>
  <w:num w:numId="195" w16cid:durableId="537204889">
    <w:abstractNumId w:val="172"/>
  </w:num>
  <w:num w:numId="196" w16cid:durableId="1218710903">
    <w:abstractNumId w:val="81"/>
  </w:num>
  <w:num w:numId="197" w16cid:durableId="104887465">
    <w:abstractNumId w:val="31"/>
  </w:num>
  <w:num w:numId="198" w16cid:durableId="214506091">
    <w:abstractNumId w:val="112"/>
  </w:num>
  <w:num w:numId="199" w16cid:durableId="832794965">
    <w:abstractNumId w:val="259"/>
  </w:num>
  <w:num w:numId="200" w16cid:durableId="1486825194">
    <w:abstractNumId w:val="118"/>
  </w:num>
  <w:num w:numId="201" w16cid:durableId="606078381">
    <w:abstractNumId w:val="82"/>
  </w:num>
  <w:num w:numId="202" w16cid:durableId="1942255490">
    <w:abstractNumId w:val="80"/>
  </w:num>
  <w:num w:numId="203" w16cid:durableId="1554846789">
    <w:abstractNumId w:val="149"/>
  </w:num>
  <w:num w:numId="204" w16cid:durableId="199829716">
    <w:abstractNumId w:val="274"/>
  </w:num>
  <w:num w:numId="205" w16cid:durableId="1882666677">
    <w:abstractNumId w:val="195"/>
  </w:num>
  <w:num w:numId="206" w16cid:durableId="1071807950">
    <w:abstractNumId w:val="60"/>
  </w:num>
  <w:num w:numId="207" w16cid:durableId="2110540113">
    <w:abstractNumId w:val="236"/>
  </w:num>
  <w:num w:numId="208" w16cid:durableId="1630284072">
    <w:abstractNumId w:val="198"/>
  </w:num>
  <w:num w:numId="209" w16cid:durableId="89279498">
    <w:abstractNumId w:val="58"/>
  </w:num>
  <w:num w:numId="210" w16cid:durableId="788165517">
    <w:abstractNumId w:val="17"/>
  </w:num>
  <w:num w:numId="211" w16cid:durableId="523128993">
    <w:abstractNumId w:val="191"/>
  </w:num>
  <w:num w:numId="212" w16cid:durableId="756100968">
    <w:abstractNumId w:val="211"/>
  </w:num>
  <w:num w:numId="213" w16cid:durableId="1539197690">
    <w:abstractNumId w:val="268"/>
  </w:num>
  <w:num w:numId="214" w16cid:durableId="1201088820">
    <w:abstractNumId w:val="20"/>
  </w:num>
  <w:num w:numId="215" w16cid:durableId="933629408">
    <w:abstractNumId w:val="142"/>
  </w:num>
  <w:num w:numId="216" w16cid:durableId="1624726220">
    <w:abstractNumId w:val="18"/>
  </w:num>
  <w:num w:numId="217" w16cid:durableId="32123114">
    <w:abstractNumId w:val="47"/>
  </w:num>
  <w:num w:numId="218" w16cid:durableId="1381006909">
    <w:abstractNumId w:val="151"/>
  </w:num>
  <w:num w:numId="219" w16cid:durableId="836774160">
    <w:abstractNumId w:val="222"/>
  </w:num>
  <w:num w:numId="220" w16cid:durableId="1517957494">
    <w:abstractNumId w:val="93"/>
  </w:num>
  <w:num w:numId="221" w16cid:durableId="478348138">
    <w:abstractNumId w:val="233"/>
  </w:num>
  <w:num w:numId="222" w16cid:durableId="1291017299">
    <w:abstractNumId w:val="49"/>
  </w:num>
  <w:num w:numId="223" w16cid:durableId="1700157647">
    <w:abstractNumId w:val="144"/>
  </w:num>
  <w:num w:numId="224" w16cid:durableId="1341004398">
    <w:abstractNumId w:val="85"/>
  </w:num>
  <w:num w:numId="225" w16cid:durableId="1813673568">
    <w:abstractNumId w:val="30"/>
  </w:num>
  <w:num w:numId="226" w16cid:durableId="1851682077">
    <w:abstractNumId w:val="241"/>
  </w:num>
  <w:num w:numId="227" w16cid:durableId="21175694">
    <w:abstractNumId w:val="183"/>
  </w:num>
  <w:num w:numId="228" w16cid:durableId="323555385">
    <w:abstractNumId w:val="11"/>
  </w:num>
  <w:num w:numId="229" w16cid:durableId="1806266346">
    <w:abstractNumId w:val="202"/>
  </w:num>
  <w:num w:numId="230" w16cid:durableId="570966992">
    <w:abstractNumId w:val="204"/>
  </w:num>
  <w:num w:numId="231" w16cid:durableId="281688311">
    <w:abstractNumId w:val="262"/>
  </w:num>
  <w:num w:numId="232" w16cid:durableId="1091854355">
    <w:abstractNumId w:val="121"/>
  </w:num>
  <w:num w:numId="233" w16cid:durableId="1827433140">
    <w:abstractNumId w:val="98"/>
  </w:num>
  <w:num w:numId="234" w16cid:durableId="1140342768">
    <w:abstractNumId w:val="237"/>
  </w:num>
  <w:num w:numId="235" w16cid:durableId="2105957841">
    <w:abstractNumId w:val="192"/>
  </w:num>
  <w:num w:numId="236" w16cid:durableId="557982480">
    <w:abstractNumId w:val="73"/>
  </w:num>
  <w:num w:numId="237" w16cid:durableId="537477265">
    <w:abstractNumId w:val="72"/>
  </w:num>
  <w:num w:numId="238" w16cid:durableId="1746608403">
    <w:abstractNumId w:val="213"/>
  </w:num>
  <w:num w:numId="239" w16cid:durableId="929584236">
    <w:abstractNumId w:val="9"/>
  </w:num>
  <w:num w:numId="240" w16cid:durableId="1155688024">
    <w:abstractNumId w:val="126"/>
  </w:num>
  <w:num w:numId="241" w16cid:durableId="294022554">
    <w:abstractNumId w:val="146"/>
  </w:num>
  <w:num w:numId="242" w16cid:durableId="57636529">
    <w:abstractNumId w:val="179"/>
  </w:num>
  <w:num w:numId="243" w16cid:durableId="1717463191">
    <w:abstractNumId w:val="177"/>
  </w:num>
  <w:num w:numId="244" w16cid:durableId="1230119121">
    <w:abstractNumId w:val="156"/>
  </w:num>
  <w:num w:numId="245" w16cid:durableId="334460630">
    <w:abstractNumId w:val="253"/>
  </w:num>
  <w:num w:numId="246" w16cid:durableId="693650593">
    <w:abstractNumId w:val="246"/>
  </w:num>
  <w:num w:numId="247" w16cid:durableId="996223616">
    <w:abstractNumId w:val="160"/>
  </w:num>
  <w:num w:numId="248" w16cid:durableId="824667446">
    <w:abstractNumId w:val="234"/>
  </w:num>
  <w:num w:numId="249" w16cid:durableId="1921481066">
    <w:abstractNumId w:val="143"/>
  </w:num>
  <w:num w:numId="250" w16cid:durableId="334963415">
    <w:abstractNumId w:val="135"/>
  </w:num>
  <w:num w:numId="251" w16cid:durableId="1960331388">
    <w:abstractNumId w:val="4"/>
  </w:num>
  <w:num w:numId="252" w16cid:durableId="1422263377">
    <w:abstractNumId w:val="232"/>
  </w:num>
  <w:num w:numId="253" w16cid:durableId="1945838606">
    <w:abstractNumId w:val="107"/>
  </w:num>
  <w:num w:numId="254" w16cid:durableId="16860398">
    <w:abstractNumId w:val="228"/>
  </w:num>
  <w:num w:numId="255" w16cid:durableId="2104062767">
    <w:abstractNumId w:val="205"/>
  </w:num>
  <w:num w:numId="256" w16cid:durableId="1083836841">
    <w:abstractNumId w:val="254"/>
  </w:num>
  <w:num w:numId="257" w16cid:durableId="238753645">
    <w:abstractNumId w:val="129"/>
    <w:lvlOverride w:ilvl="0">
      <w:lvl w:ilvl="0" w:tplc="76BEE91E">
        <w:start w:val="1"/>
        <w:numFmt w:val="decimal"/>
        <w:lvlText w:val="%1."/>
        <w:lvlJc w:val="left"/>
        <w:pPr>
          <w:tabs>
            <w:tab w:val="num" w:pos="505"/>
          </w:tabs>
          <w:ind w:left="505" w:hanging="363"/>
        </w:pPr>
        <w:rPr>
          <w:rFonts w:ascii="Arial" w:eastAsia="Times New Roman" w:hAnsi="Arial" w:cs="Arial" w:hint="default"/>
          <w:b w:val="0"/>
          <w:bCs/>
        </w:rPr>
      </w:lvl>
    </w:lvlOverride>
  </w:num>
  <w:num w:numId="258" w16cid:durableId="581185649">
    <w:abstractNumId w:val="201"/>
    <w:lvlOverride w:ilvl="1">
      <w:lvl w:ilvl="1" w:tplc="04150003">
        <w:start w:val="1"/>
        <w:numFmt w:val="lowerLetter"/>
        <w:lvlText w:val="%2)"/>
        <w:lvlJc w:val="left"/>
        <w:pPr>
          <w:ind w:left="2291" w:hanging="360"/>
        </w:pPr>
        <w:rPr>
          <w:rFonts w:ascii="Arial" w:eastAsia="Times New Roman" w:hAnsi="Arial" w:cs="Arial"/>
        </w:rPr>
      </w:lvl>
    </w:lvlOverride>
  </w:num>
  <w:num w:numId="259" w16cid:durableId="469857807">
    <w:abstractNumId w:val="174"/>
    <w:lvlOverride w:ilvl="0">
      <w:lvl w:ilvl="0" w:tplc="19FC3A64">
        <w:start w:val="1"/>
        <w:numFmt w:val="decimal"/>
        <w:lvlText w:val="%1)"/>
        <w:lvlJc w:val="left"/>
        <w:pPr>
          <w:ind w:left="1854" w:hanging="360"/>
        </w:pPr>
        <w:rPr>
          <w:rFonts w:ascii="Arial" w:eastAsia="Calibri" w:hAnsi="Arial" w:cs="Arial"/>
          <w:color w:val="auto"/>
        </w:rPr>
      </w:lvl>
    </w:lvlOverride>
  </w:num>
  <w:num w:numId="260" w16cid:durableId="115587426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83580128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198733609">
    <w:abstractNumId w:val="255"/>
  </w:num>
  <w:num w:numId="263" w16cid:durableId="1984039272">
    <w:abstractNumId w:val="193"/>
    <w:lvlOverride w:ilvl="0">
      <w:startOverride w:val="1"/>
    </w:lvlOverride>
  </w:num>
  <w:num w:numId="264" w16cid:durableId="166782665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44697090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49511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431775346">
    <w:abstractNumId w:val="2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2923262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0938235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17721651">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40990443">
    <w:abstractNumId w:val="83"/>
  </w:num>
  <w:num w:numId="272" w16cid:durableId="10773587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299217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4539664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21311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512380747">
    <w:abstractNumId w:val="26"/>
  </w:num>
  <w:num w:numId="277" w16cid:durableId="75085900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9009255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499349489">
    <w:abstractNumId w:val="168"/>
  </w:num>
  <w:num w:numId="280" w16cid:durableId="1024208135">
    <w:abstractNumId w:val="197"/>
  </w:num>
  <w:num w:numId="281" w16cid:durableId="370764399">
    <w:abstractNumId w:val="13"/>
  </w:num>
  <w:num w:numId="282" w16cid:durableId="1819374277">
    <w:abstractNumId w:val="215"/>
  </w:num>
  <w:num w:numId="283" w16cid:durableId="213878946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878590818">
    <w:abstractNumId w:val="251"/>
  </w:num>
  <w:num w:numId="285" w16cid:durableId="1953244481">
    <w:abstractNumId w:val="190"/>
  </w:num>
  <w:num w:numId="286" w16cid:durableId="1517308375">
    <w:abstractNumId w:val="219"/>
  </w:num>
  <w:num w:numId="287" w16cid:durableId="1373731230">
    <w:abstractNumId w:val="105"/>
  </w:num>
  <w:num w:numId="288" w16cid:durableId="846094736">
    <w:abstractNumId w:val="171"/>
  </w:num>
  <w:num w:numId="289" w16cid:durableId="1341391937">
    <w:abstractNumId w:val="223"/>
  </w:num>
  <w:num w:numId="290" w16cid:durableId="1050688202">
    <w:abstractNumId w:val="115"/>
  </w:num>
  <w:num w:numId="291" w16cid:durableId="118648268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92" w16cid:durableId="106129003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F42"/>
    <w:rsid w:val="00003388"/>
    <w:rsid w:val="000037BC"/>
    <w:rsid w:val="00003CD7"/>
    <w:rsid w:val="00004549"/>
    <w:rsid w:val="00005215"/>
    <w:rsid w:val="000056B2"/>
    <w:rsid w:val="00005F8D"/>
    <w:rsid w:val="000072F2"/>
    <w:rsid w:val="000076D3"/>
    <w:rsid w:val="000100ED"/>
    <w:rsid w:val="0001067C"/>
    <w:rsid w:val="0001081F"/>
    <w:rsid w:val="00012478"/>
    <w:rsid w:val="000139C5"/>
    <w:rsid w:val="00013E90"/>
    <w:rsid w:val="00014111"/>
    <w:rsid w:val="000141F5"/>
    <w:rsid w:val="00015C51"/>
    <w:rsid w:val="00016A54"/>
    <w:rsid w:val="000170DB"/>
    <w:rsid w:val="00020289"/>
    <w:rsid w:val="00020F0B"/>
    <w:rsid w:val="000211D6"/>
    <w:rsid w:val="00022014"/>
    <w:rsid w:val="00022282"/>
    <w:rsid w:val="000222EF"/>
    <w:rsid w:val="000227E8"/>
    <w:rsid w:val="00023437"/>
    <w:rsid w:val="00023E55"/>
    <w:rsid w:val="00024BB7"/>
    <w:rsid w:val="00024C87"/>
    <w:rsid w:val="00024F3B"/>
    <w:rsid w:val="00025348"/>
    <w:rsid w:val="00025C10"/>
    <w:rsid w:val="00025E8D"/>
    <w:rsid w:val="000278CA"/>
    <w:rsid w:val="00030482"/>
    <w:rsid w:val="00030550"/>
    <w:rsid w:val="00030D64"/>
    <w:rsid w:val="00030D97"/>
    <w:rsid w:val="00030EB1"/>
    <w:rsid w:val="0003127F"/>
    <w:rsid w:val="00034224"/>
    <w:rsid w:val="000348B8"/>
    <w:rsid w:val="00036496"/>
    <w:rsid w:val="0003710F"/>
    <w:rsid w:val="00037246"/>
    <w:rsid w:val="000373B1"/>
    <w:rsid w:val="00040B27"/>
    <w:rsid w:val="000416A4"/>
    <w:rsid w:val="00041722"/>
    <w:rsid w:val="000419C9"/>
    <w:rsid w:val="00042956"/>
    <w:rsid w:val="00043543"/>
    <w:rsid w:val="00043D98"/>
    <w:rsid w:val="00044445"/>
    <w:rsid w:val="000447D7"/>
    <w:rsid w:val="00044A5C"/>
    <w:rsid w:val="00045096"/>
    <w:rsid w:val="00045F96"/>
    <w:rsid w:val="00045FC0"/>
    <w:rsid w:val="0004663E"/>
    <w:rsid w:val="00047221"/>
    <w:rsid w:val="000473DC"/>
    <w:rsid w:val="0004747A"/>
    <w:rsid w:val="00050705"/>
    <w:rsid w:val="00050B46"/>
    <w:rsid w:val="00051D2A"/>
    <w:rsid w:val="0005251D"/>
    <w:rsid w:val="00052715"/>
    <w:rsid w:val="00052DE3"/>
    <w:rsid w:val="0005314C"/>
    <w:rsid w:val="000541AC"/>
    <w:rsid w:val="00056617"/>
    <w:rsid w:val="00056BB3"/>
    <w:rsid w:val="00057445"/>
    <w:rsid w:val="000577CB"/>
    <w:rsid w:val="000619DC"/>
    <w:rsid w:val="0006230C"/>
    <w:rsid w:val="00063519"/>
    <w:rsid w:val="00063582"/>
    <w:rsid w:val="00063728"/>
    <w:rsid w:val="00063DBB"/>
    <w:rsid w:val="000648B9"/>
    <w:rsid w:val="00065332"/>
    <w:rsid w:val="0006588B"/>
    <w:rsid w:val="00065C38"/>
    <w:rsid w:val="00066C7E"/>
    <w:rsid w:val="00067232"/>
    <w:rsid w:val="00067CE1"/>
    <w:rsid w:val="0007045B"/>
    <w:rsid w:val="0007233C"/>
    <w:rsid w:val="0007390E"/>
    <w:rsid w:val="00074DBE"/>
    <w:rsid w:val="00074F13"/>
    <w:rsid w:val="00077166"/>
    <w:rsid w:val="000771E6"/>
    <w:rsid w:val="00077A80"/>
    <w:rsid w:val="00081531"/>
    <w:rsid w:val="00081FDB"/>
    <w:rsid w:val="000831B2"/>
    <w:rsid w:val="00083841"/>
    <w:rsid w:val="00083C19"/>
    <w:rsid w:val="000841DF"/>
    <w:rsid w:val="000841FF"/>
    <w:rsid w:val="00084886"/>
    <w:rsid w:val="00084C52"/>
    <w:rsid w:val="00085044"/>
    <w:rsid w:val="000856AB"/>
    <w:rsid w:val="00085B40"/>
    <w:rsid w:val="000868F8"/>
    <w:rsid w:val="0009150F"/>
    <w:rsid w:val="00091DD8"/>
    <w:rsid w:val="0009239A"/>
    <w:rsid w:val="00092478"/>
    <w:rsid w:val="000931A5"/>
    <w:rsid w:val="0009642A"/>
    <w:rsid w:val="000972DF"/>
    <w:rsid w:val="00097D1A"/>
    <w:rsid w:val="000A084B"/>
    <w:rsid w:val="000A1839"/>
    <w:rsid w:val="000A24A4"/>
    <w:rsid w:val="000A26AB"/>
    <w:rsid w:val="000A2B2A"/>
    <w:rsid w:val="000A2CB0"/>
    <w:rsid w:val="000A2D38"/>
    <w:rsid w:val="000A2E5F"/>
    <w:rsid w:val="000A3AE3"/>
    <w:rsid w:val="000A3D43"/>
    <w:rsid w:val="000A415B"/>
    <w:rsid w:val="000A613D"/>
    <w:rsid w:val="000A64C4"/>
    <w:rsid w:val="000A6BE9"/>
    <w:rsid w:val="000B034D"/>
    <w:rsid w:val="000B096E"/>
    <w:rsid w:val="000B31AD"/>
    <w:rsid w:val="000B4203"/>
    <w:rsid w:val="000B4E04"/>
    <w:rsid w:val="000B5160"/>
    <w:rsid w:val="000B5C27"/>
    <w:rsid w:val="000B5E8D"/>
    <w:rsid w:val="000B6DC7"/>
    <w:rsid w:val="000B6E87"/>
    <w:rsid w:val="000B6FBE"/>
    <w:rsid w:val="000B75E9"/>
    <w:rsid w:val="000C00CF"/>
    <w:rsid w:val="000C07EB"/>
    <w:rsid w:val="000C0BE4"/>
    <w:rsid w:val="000C16E7"/>
    <w:rsid w:val="000C1C4B"/>
    <w:rsid w:val="000C1E38"/>
    <w:rsid w:val="000C1F49"/>
    <w:rsid w:val="000C20F4"/>
    <w:rsid w:val="000C2786"/>
    <w:rsid w:val="000C29ED"/>
    <w:rsid w:val="000C2C8D"/>
    <w:rsid w:val="000C410A"/>
    <w:rsid w:val="000C42A7"/>
    <w:rsid w:val="000C44A5"/>
    <w:rsid w:val="000C494F"/>
    <w:rsid w:val="000C67FC"/>
    <w:rsid w:val="000C6822"/>
    <w:rsid w:val="000C6863"/>
    <w:rsid w:val="000C6B76"/>
    <w:rsid w:val="000C7662"/>
    <w:rsid w:val="000C789D"/>
    <w:rsid w:val="000D0BF1"/>
    <w:rsid w:val="000D1150"/>
    <w:rsid w:val="000D189B"/>
    <w:rsid w:val="000D1984"/>
    <w:rsid w:val="000D2F2A"/>
    <w:rsid w:val="000D2FD5"/>
    <w:rsid w:val="000D31E5"/>
    <w:rsid w:val="000D3872"/>
    <w:rsid w:val="000D38D2"/>
    <w:rsid w:val="000D4510"/>
    <w:rsid w:val="000D514A"/>
    <w:rsid w:val="000D5406"/>
    <w:rsid w:val="000D58B5"/>
    <w:rsid w:val="000D5CDD"/>
    <w:rsid w:val="000D5EA7"/>
    <w:rsid w:val="000D5EE8"/>
    <w:rsid w:val="000D5FF5"/>
    <w:rsid w:val="000D7092"/>
    <w:rsid w:val="000E19DC"/>
    <w:rsid w:val="000E2867"/>
    <w:rsid w:val="000E2E0E"/>
    <w:rsid w:val="000E4565"/>
    <w:rsid w:val="000E49CA"/>
    <w:rsid w:val="000E5207"/>
    <w:rsid w:val="000E5453"/>
    <w:rsid w:val="000E5914"/>
    <w:rsid w:val="000E5F13"/>
    <w:rsid w:val="000E64C3"/>
    <w:rsid w:val="000E697A"/>
    <w:rsid w:val="000F0164"/>
    <w:rsid w:val="000F0623"/>
    <w:rsid w:val="000F0F3E"/>
    <w:rsid w:val="000F14D1"/>
    <w:rsid w:val="000F1915"/>
    <w:rsid w:val="000F1E72"/>
    <w:rsid w:val="000F1F61"/>
    <w:rsid w:val="000F209B"/>
    <w:rsid w:val="000F25E1"/>
    <w:rsid w:val="000F26A4"/>
    <w:rsid w:val="000F2BA7"/>
    <w:rsid w:val="000F4926"/>
    <w:rsid w:val="000F56B9"/>
    <w:rsid w:val="000F635D"/>
    <w:rsid w:val="000F63C3"/>
    <w:rsid w:val="00102824"/>
    <w:rsid w:val="0010325C"/>
    <w:rsid w:val="00103E8D"/>
    <w:rsid w:val="00103EB6"/>
    <w:rsid w:val="00104F18"/>
    <w:rsid w:val="00105FD3"/>
    <w:rsid w:val="0010670D"/>
    <w:rsid w:val="00106A5F"/>
    <w:rsid w:val="00106DF4"/>
    <w:rsid w:val="00106E7E"/>
    <w:rsid w:val="0010789F"/>
    <w:rsid w:val="00110B3F"/>
    <w:rsid w:val="00110B4B"/>
    <w:rsid w:val="00110F4F"/>
    <w:rsid w:val="001122B6"/>
    <w:rsid w:val="00113847"/>
    <w:rsid w:val="00114948"/>
    <w:rsid w:val="00114C5C"/>
    <w:rsid w:val="00114CEC"/>
    <w:rsid w:val="00115C2A"/>
    <w:rsid w:val="0011622F"/>
    <w:rsid w:val="00116323"/>
    <w:rsid w:val="001166B3"/>
    <w:rsid w:val="00116CE1"/>
    <w:rsid w:val="00117943"/>
    <w:rsid w:val="00117B16"/>
    <w:rsid w:val="001200AF"/>
    <w:rsid w:val="0012033D"/>
    <w:rsid w:val="00120343"/>
    <w:rsid w:val="00120F1E"/>
    <w:rsid w:val="0012139A"/>
    <w:rsid w:val="00121A3D"/>
    <w:rsid w:val="00122342"/>
    <w:rsid w:val="00122395"/>
    <w:rsid w:val="00122DEE"/>
    <w:rsid w:val="00124494"/>
    <w:rsid w:val="00124745"/>
    <w:rsid w:val="0012490B"/>
    <w:rsid w:val="00125286"/>
    <w:rsid w:val="001252E4"/>
    <w:rsid w:val="001254BA"/>
    <w:rsid w:val="00125B4E"/>
    <w:rsid w:val="00125D82"/>
    <w:rsid w:val="0012631B"/>
    <w:rsid w:val="00126857"/>
    <w:rsid w:val="00126CD5"/>
    <w:rsid w:val="00126CDF"/>
    <w:rsid w:val="00127946"/>
    <w:rsid w:val="00127A06"/>
    <w:rsid w:val="00127A74"/>
    <w:rsid w:val="00130775"/>
    <w:rsid w:val="0013109D"/>
    <w:rsid w:val="00131565"/>
    <w:rsid w:val="001316D9"/>
    <w:rsid w:val="0013207F"/>
    <w:rsid w:val="0013226E"/>
    <w:rsid w:val="00132A45"/>
    <w:rsid w:val="00133550"/>
    <w:rsid w:val="001338CF"/>
    <w:rsid w:val="00133AFB"/>
    <w:rsid w:val="001342A2"/>
    <w:rsid w:val="00134628"/>
    <w:rsid w:val="001350D8"/>
    <w:rsid w:val="001364AB"/>
    <w:rsid w:val="001366FE"/>
    <w:rsid w:val="001368EE"/>
    <w:rsid w:val="00136D5C"/>
    <w:rsid w:val="0013724F"/>
    <w:rsid w:val="00137C96"/>
    <w:rsid w:val="0014062D"/>
    <w:rsid w:val="001411D1"/>
    <w:rsid w:val="001419AC"/>
    <w:rsid w:val="00141AF7"/>
    <w:rsid w:val="001423DE"/>
    <w:rsid w:val="00143125"/>
    <w:rsid w:val="00143D2C"/>
    <w:rsid w:val="00144BD2"/>
    <w:rsid w:val="00144DD1"/>
    <w:rsid w:val="00144EA6"/>
    <w:rsid w:val="00147B94"/>
    <w:rsid w:val="00147EBF"/>
    <w:rsid w:val="0015072D"/>
    <w:rsid w:val="00150C4A"/>
    <w:rsid w:val="0015128E"/>
    <w:rsid w:val="00151AD2"/>
    <w:rsid w:val="001525C1"/>
    <w:rsid w:val="00153152"/>
    <w:rsid w:val="00153765"/>
    <w:rsid w:val="0015380C"/>
    <w:rsid w:val="00153828"/>
    <w:rsid w:val="00153972"/>
    <w:rsid w:val="0015419E"/>
    <w:rsid w:val="001542BC"/>
    <w:rsid w:val="00155C5F"/>
    <w:rsid w:val="00157BAD"/>
    <w:rsid w:val="00157BAF"/>
    <w:rsid w:val="0016019C"/>
    <w:rsid w:val="00160319"/>
    <w:rsid w:val="001607B4"/>
    <w:rsid w:val="00160B57"/>
    <w:rsid w:val="001618AA"/>
    <w:rsid w:val="00162200"/>
    <w:rsid w:val="00162816"/>
    <w:rsid w:val="0016335C"/>
    <w:rsid w:val="00163EBA"/>
    <w:rsid w:val="00163F2C"/>
    <w:rsid w:val="00165EC5"/>
    <w:rsid w:val="001664C1"/>
    <w:rsid w:val="00166AFE"/>
    <w:rsid w:val="0016703C"/>
    <w:rsid w:val="00167B1C"/>
    <w:rsid w:val="0017036D"/>
    <w:rsid w:val="001706A9"/>
    <w:rsid w:val="00172001"/>
    <w:rsid w:val="00172625"/>
    <w:rsid w:val="0017395B"/>
    <w:rsid w:val="001741B3"/>
    <w:rsid w:val="00174C79"/>
    <w:rsid w:val="001753E6"/>
    <w:rsid w:val="001756DD"/>
    <w:rsid w:val="00175B03"/>
    <w:rsid w:val="00175C1F"/>
    <w:rsid w:val="00177256"/>
    <w:rsid w:val="00180193"/>
    <w:rsid w:val="0018024D"/>
    <w:rsid w:val="00180800"/>
    <w:rsid w:val="00180818"/>
    <w:rsid w:val="00180897"/>
    <w:rsid w:val="00181D9C"/>
    <w:rsid w:val="00182DAC"/>
    <w:rsid w:val="00183976"/>
    <w:rsid w:val="00183FFF"/>
    <w:rsid w:val="001846A1"/>
    <w:rsid w:val="00184C8F"/>
    <w:rsid w:val="001858A3"/>
    <w:rsid w:val="0018639A"/>
    <w:rsid w:val="00186C9D"/>
    <w:rsid w:val="00186CED"/>
    <w:rsid w:val="00187A17"/>
    <w:rsid w:val="00190E62"/>
    <w:rsid w:val="00190EC0"/>
    <w:rsid w:val="001913C7"/>
    <w:rsid w:val="00191DC4"/>
    <w:rsid w:val="001948F5"/>
    <w:rsid w:val="00194FAF"/>
    <w:rsid w:val="00195834"/>
    <w:rsid w:val="00195DAA"/>
    <w:rsid w:val="001A062D"/>
    <w:rsid w:val="001A1DA4"/>
    <w:rsid w:val="001A1E2B"/>
    <w:rsid w:val="001A2C2F"/>
    <w:rsid w:val="001A2CD9"/>
    <w:rsid w:val="001A3040"/>
    <w:rsid w:val="001A3234"/>
    <w:rsid w:val="001A48D9"/>
    <w:rsid w:val="001A57A3"/>
    <w:rsid w:val="001A6FB6"/>
    <w:rsid w:val="001A746C"/>
    <w:rsid w:val="001A76E3"/>
    <w:rsid w:val="001B0009"/>
    <w:rsid w:val="001B094E"/>
    <w:rsid w:val="001B0A8D"/>
    <w:rsid w:val="001B1629"/>
    <w:rsid w:val="001B1BA2"/>
    <w:rsid w:val="001B1F3A"/>
    <w:rsid w:val="001B2320"/>
    <w:rsid w:val="001B304F"/>
    <w:rsid w:val="001B3FAD"/>
    <w:rsid w:val="001B5BAE"/>
    <w:rsid w:val="001B5D15"/>
    <w:rsid w:val="001B6328"/>
    <w:rsid w:val="001B6A0B"/>
    <w:rsid w:val="001B74BC"/>
    <w:rsid w:val="001C0377"/>
    <w:rsid w:val="001C03EE"/>
    <w:rsid w:val="001C0C29"/>
    <w:rsid w:val="001C1BBA"/>
    <w:rsid w:val="001C2092"/>
    <w:rsid w:val="001C254A"/>
    <w:rsid w:val="001C2CD8"/>
    <w:rsid w:val="001C2F1B"/>
    <w:rsid w:val="001C374E"/>
    <w:rsid w:val="001C3851"/>
    <w:rsid w:val="001C437C"/>
    <w:rsid w:val="001C451E"/>
    <w:rsid w:val="001C48DA"/>
    <w:rsid w:val="001C542F"/>
    <w:rsid w:val="001C611D"/>
    <w:rsid w:val="001C6B05"/>
    <w:rsid w:val="001D03E1"/>
    <w:rsid w:val="001D1440"/>
    <w:rsid w:val="001D17C9"/>
    <w:rsid w:val="001D1899"/>
    <w:rsid w:val="001D26A4"/>
    <w:rsid w:val="001D281C"/>
    <w:rsid w:val="001D2AF6"/>
    <w:rsid w:val="001D3193"/>
    <w:rsid w:val="001D40D2"/>
    <w:rsid w:val="001D43D7"/>
    <w:rsid w:val="001D44E8"/>
    <w:rsid w:val="001D4BEB"/>
    <w:rsid w:val="001D51BA"/>
    <w:rsid w:val="001D594B"/>
    <w:rsid w:val="001D5CA2"/>
    <w:rsid w:val="001D6409"/>
    <w:rsid w:val="001D6F52"/>
    <w:rsid w:val="001D711A"/>
    <w:rsid w:val="001D7BF6"/>
    <w:rsid w:val="001E0CE7"/>
    <w:rsid w:val="001E181C"/>
    <w:rsid w:val="001E1982"/>
    <w:rsid w:val="001E2C29"/>
    <w:rsid w:val="001E372D"/>
    <w:rsid w:val="001E3F0C"/>
    <w:rsid w:val="001E4685"/>
    <w:rsid w:val="001E484B"/>
    <w:rsid w:val="001E5438"/>
    <w:rsid w:val="001E5B62"/>
    <w:rsid w:val="001E6F90"/>
    <w:rsid w:val="001E7105"/>
    <w:rsid w:val="001E7D02"/>
    <w:rsid w:val="001F0D11"/>
    <w:rsid w:val="001F154F"/>
    <w:rsid w:val="001F1FF1"/>
    <w:rsid w:val="001F38B5"/>
    <w:rsid w:val="001F43BE"/>
    <w:rsid w:val="001F4A19"/>
    <w:rsid w:val="001F4F65"/>
    <w:rsid w:val="001F5D00"/>
    <w:rsid w:val="001F6974"/>
    <w:rsid w:val="001F7029"/>
    <w:rsid w:val="001F7048"/>
    <w:rsid w:val="001F75CF"/>
    <w:rsid w:val="001F7736"/>
    <w:rsid w:val="001F79E6"/>
    <w:rsid w:val="00200BB1"/>
    <w:rsid w:val="00200DCA"/>
    <w:rsid w:val="00200DFC"/>
    <w:rsid w:val="00200E8A"/>
    <w:rsid w:val="0020152B"/>
    <w:rsid w:val="002020D1"/>
    <w:rsid w:val="00203173"/>
    <w:rsid w:val="002032CB"/>
    <w:rsid w:val="00206619"/>
    <w:rsid w:val="002068E1"/>
    <w:rsid w:val="0020742D"/>
    <w:rsid w:val="00210083"/>
    <w:rsid w:val="00210345"/>
    <w:rsid w:val="002103B9"/>
    <w:rsid w:val="0021262A"/>
    <w:rsid w:val="00212645"/>
    <w:rsid w:val="00212E2D"/>
    <w:rsid w:val="002131E0"/>
    <w:rsid w:val="00213B62"/>
    <w:rsid w:val="00214D23"/>
    <w:rsid w:val="0021522C"/>
    <w:rsid w:val="00215404"/>
    <w:rsid w:val="00220009"/>
    <w:rsid w:val="00220ACE"/>
    <w:rsid w:val="00220C82"/>
    <w:rsid w:val="00221C36"/>
    <w:rsid w:val="00222160"/>
    <w:rsid w:val="00222211"/>
    <w:rsid w:val="002227E9"/>
    <w:rsid w:val="00223A5A"/>
    <w:rsid w:val="00223F6F"/>
    <w:rsid w:val="00224EB9"/>
    <w:rsid w:val="00225536"/>
    <w:rsid w:val="00226537"/>
    <w:rsid w:val="00227444"/>
    <w:rsid w:val="00227AE2"/>
    <w:rsid w:val="00227CA0"/>
    <w:rsid w:val="00230348"/>
    <w:rsid w:val="002310B8"/>
    <w:rsid w:val="002316D4"/>
    <w:rsid w:val="00231B0F"/>
    <w:rsid w:val="00233688"/>
    <w:rsid w:val="00234B4A"/>
    <w:rsid w:val="0023594A"/>
    <w:rsid w:val="002364B9"/>
    <w:rsid w:val="00236502"/>
    <w:rsid w:val="002372BB"/>
    <w:rsid w:val="0024033C"/>
    <w:rsid w:val="00240E0C"/>
    <w:rsid w:val="00240E7E"/>
    <w:rsid w:val="0024113D"/>
    <w:rsid w:val="002432F5"/>
    <w:rsid w:val="00244BBC"/>
    <w:rsid w:val="0024505E"/>
    <w:rsid w:val="002454C9"/>
    <w:rsid w:val="002456FF"/>
    <w:rsid w:val="00245A03"/>
    <w:rsid w:val="00246ACE"/>
    <w:rsid w:val="00247B9B"/>
    <w:rsid w:val="00250E8B"/>
    <w:rsid w:val="00250FCE"/>
    <w:rsid w:val="002513B3"/>
    <w:rsid w:val="002517E2"/>
    <w:rsid w:val="00251AE8"/>
    <w:rsid w:val="00251CB9"/>
    <w:rsid w:val="00252BAB"/>
    <w:rsid w:val="00253128"/>
    <w:rsid w:val="00253150"/>
    <w:rsid w:val="002534B8"/>
    <w:rsid w:val="0025393B"/>
    <w:rsid w:val="00253945"/>
    <w:rsid w:val="00253975"/>
    <w:rsid w:val="002543BC"/>
    <w:rsid w:val="00254B0C"/>
    <w:rsid w:val="00255460"/>
    <w:rsid w:val="002556B6"/>
    <w:rsid w:val="00256474"/>
    <w:rsid w:val="00256A94"/>
    <w:rsid w:val="00256E96"/>
    <w:rsid w:val="00257800"/>
    <w:rsid w:val="0026068D"/>
    <w:rsid w:val="002608F8"/>
    <w:rsid w:val="0026142D"/>
    <w:rsid w:val="00261700"/>
    <w:rsid w:val="002619E3"/>
    <w:rsid w:val="00262500"/>
    <w:rsid w:val="002635AF"/>
    <w:rsid w:val="00263B42"/>
    <w:rsid w:val="002641D6"/>
    <w:rsid w:val="002646F6"/>
    <w:rsid w:val="00264B6E"/>
    <w:rsid w:val="002656DA"/>
    <w:rsid w:val="0026573B"/>
    <w:rsid w:val="00266CD8"/>
    <w:rsid w:val="00267755"/>
    <w:rsid w:val="0026776D"/>
    <w:rsid w:val="00267885"/>
    <w:rsid w:val="00270947"/>
    <w:rsid w:val="002712DC"/>
    <w:rsid w:val="00271829"/>
    <w:rsid w:val="00271D94"/>
    <w:rsid w:val="0027374E"/>
    <w:rsid w:val="00275915"/>
    <w:rsid w:val="002760F3"/>
    <w:rsid w:val="0027685E"/>
    <w:rsid w:val="00276B23"/>
    <w:rsid w:val="002803C6"/>
    <w:rsid w:val="00280671"/>
    <w:rsid w:val="002825A0"/>
    <w:rsid w:val="00282CE1"/>
    <w:rsid w:val="00282DAF"/>
    <w:rsid w:val="00283855"/>
    <w:rsid w:val="00283ED2"/>
    <w:rsid w:val="00284045"/>
    <w:rsid w:val="002843AC"/>
    <w:rsid w:val="00285100"/>
    <w:rsid w:val="002851BC"/>
    <w:rsid w:val="00285A80"/>
    <w:rsid w:val="00286DB5"/>
    <w:rsid w:val="00286E4B"/>
    <w:rsid w:val="002901BF"/>
    <w:rsid w:val="0029062A"/>
    <w:rsid w:val="0029073E"/>
    <w:rsid w:val="00291C15"/>
    <w:rsid w:val="002933EA"/>
    <w:rsid w:val="0029397C"/>
    <w:rsid w:val="00293DA5"/>
    <w:rsid w:val="0029418B"/>
    <w:rsid w:val="00294D0F"/>
    <w:rsid w:val="0029519F"/>
    <w:rsid w:val="0029571A"/>
    <w:rsid w:val="00296C32"/>
    <w:rsid w:val="002970AB"/>
    <w:rsid w:val="002974E4"/>
    <w:rsid w:val="00297AC5"/>
    <w:rsid w:val="00297E92"/>
    <w:rsid w:val="002A129F"/>
    <w:rsid w:val="002A1C5B"/>
    <w:rsid w:val="002A3617"/>
    <w:rsid w:val="002A3852"/>
    <w:rsid w:val="002A4F13"/>
    <w:rsid w:val="002A51D9"/>
    <w:rsid w:val="002A5B82"/>
    <w:rsid w:val="002A6848"/>
    <w:rsid w:val="002A6EBF"/>
    <w:rsid w:val="002A7289"/>
    <w:rsid w:val="002A7898"/>
    <w:rsid w:val="002B3AE7"/>
    <w:rsid w:val="002B4131"/>
    <w:rsid w:val="002B4396"/>
    <w:rsid w:val="002B5294"/>
    <w:rsid w:val="002B6341"/>
    <w:rsid w:val="002B6A34"/>
    <w:rsid w:val="002B6AEF"/>
    <w:rsid w:val="002B73E5"/>
    <w:rsid w:val="002C0688"/>
    <w:rsid w:val="002C106D"/>
    <w:rsid w:val="002C10E4"/>
    <w:rsid w:val="002C1726"/>
    <w:rsid w:val="002C2220"/>
    <w:rsid w:val="002C2EC1"/>
    <w:rsid w:val="002C35AF"/>
    <w:rsid w:val="002C473C"/>
    <w:rsid w:val="002C5875"/>
    <w:rsid w:val="002C67B8"/>
    <w:rsid w:val="002C7AA5"/>
    <w:rsid w:val="002C7C79"/>
    <w:rsid w:val="002D1033"/>
    <w:rsid w:val="002D1161"/>
    <w:rsid w:val="002D16C7"/>
    <w:rsid w:val="002D1FC4"/>
    <w:rsid w:val="002D2E03"/>
    <w:rsid w:val="002D36BE"/>
    <w:rsid w:val="002D4187"/>
    <w:rsid w:val="002D46F8"/>
    <w:rsid w:val="002D4ABF"/>
    <w:rsid w:val="002D4E46"/>
    <w:rsid w:val="002D5BE0"/>
    <w:rsid w:val="002D6E9C"/>
    <w:rsid w:val="002D722B"/>
    <w:rsid w:val="002D7362"/>
    <w:rsid w:val="002D7622"/>
    <w:rsid w:val="002D7C76"/>
    <w:rsid w:val="002E0B68"/>
    <w:rsid w:val="002E11E2"/>
    <w:rsid w:val="002E1BFB"/>
    <w:rsid w:val="002E2B98"/>
    <w:rsid w:val="002E3F00"/>
    <w:rsid w:val="002E436F"/>
    <w:rsid w:val="002E4502"/>
    <w:rsid w:val="002E48F8"/>
    <w:rsid w:val="002E4B5F"/>
    <w:rsid w:val="002E4C80"/>
    <w:rsid w:val="002E4F06"/>
    <w:rsid w:val="002E629D"/>
    <w:rsid w:val="002E70AE"/>
    <w:rsid w:val="002E7D55"/>
    <w:rsid w:val="002F0518"/>
    <w:rsid w:val="002F07A0"/>
    <w:rsid w:val="002F0BEA"/>
    <w:rsid w:val="002F1912"/>
    <w:rsid w:val="002F2BDA"/>
    <w:rsid w:val="002F4618"/>
    <w:rsid w:val="002F4FF3"/>
    <w:rsid w:val="002F526C"/>
    <w:rsid w:val="002F6031"/>
    <w:rsid w:val="002F6CD0"/>
    <w:rsid w:val="002F7B9B"/>
    <w:rsid w:val="00300403"/>
    <w:rsid w:val="0030104B"/>
    <w:rsid w:val="00301A89"/>
    <w:rsid w:val="00302DE6"/>
    <w:rsid w:val="003040F0"/>
    <w:rsid w:val="003041B4"/>
    <w:rsid w:val="0030540E"/>
    <w:rsid w:val="00305B89"/>
    <w:rsid w:val="003061A4"/>
    <w:rsid w:val="0030646F"/>
    <w:rsid w:val="00307463"/>
    <w:rsid w:val="0030752E"/>
    <w:rsid w:val="00307822"/>
    <w:rsid w:val="003079FF"/>
    <w:rsid w:val="00307D01"/>
    <w:rsid w:val="00310040"/>
    <w:rsid w:val="0031142E"/>
    <w:rsid w:val="00311FD3"/>
    <w:rsid w:val="00312376"/>
    <w:rsid w:val="003135E2"/>
    <w:rsid w:val="00314C87"/>
    <w:rsid w:val="00314E00"/>
    <w:rsid w:val="00315D1F"/>
    <w:rsid w:val="0031643B"/>
    <w:rsid w:val="003170B3"/>
    <w:rsid w:val="00317E12"/>
    <w:rsid w:val="00320E4F"/>
    <w:rsid w:val="00320FFE"/>
    <w:rsid w:val="00321024"/>
    <w:rsid w:val="0032121E"/>
    <w:rsid w:val="0032292B"/>
    <w:rsid w:val="00324654"/>
    <w:rsid w:val="00324673"/>
    <w:rsid w:val="00324E82"/>
    <w:rsid w:val="0032552A"/>
    <w:rsid w:val="0032578D"/>
    <w:rsid w:val="0032734F"/>
    <w:rsid w:val="00330F85"/>
    <w:rsid w:val="003310D2"/>
    <w:rsid w:val="00331715"/>
    <w:rsid w:val="0033186A"/>
    <w:rsid w:val="00332CB4"/>
    <w:rsid w:val="003344ED"/>
    <w:rsid w:val="00335385"/>
    <w:rsid w:val="00335C3F"/>
    <w:rsid w:val="00335CD8"/>
    <w:rsid w:val="003360B1"/>
    <w:rsid w:val="00340309"/>
    <w:rsid w:val="00342211"/>
    <w:rsid w:val="003422DF"/>
    <w:rsid w:val="00342F28"/>
    <w:rsid w:val="003430C9"/>
    <w:rsid w:val="00344ADD"/>
    <w:rsid w:val="003457AE"/>
    <w:rsid w:val="003457DB"/>
    <w:rsid w:val="00346481"/>
    <w:rsid w:val="003471A4"/>
    <w:rsid w:val="00347A81"/>
    <w:rsid w:val="00350D91"/>
    <w:rsid w:val="00350D96"/>
    <w:rsid w:val="00351BB1"/>
    <w:rsid w:val="00352315"/>
    <w:rsid w:val="003532BE"/>
    <w:rsid w:val="00353D7B"/>
    <w:rsid w:val="00354728"/>
    <w:rsid w:val="003558F1"/>
    <w:rsid w:val="00355EC9"/>
    <w:rsid w:val="00356407"/>
    <w:rsid w:val="00356989"/>
    <w:rsid w:val="003605EA"/>
    <w:rsid w:val="00361321"/>
    <w:rsid w:val="00362FAE"/>
    <w:rsid w:val="00363202"/>
    <w:rsid w:val="00363247"/>
    <w:rsid w:val="00363C8C"/>
    <w:rsid w:val="00364831"/>
    <w:rsid w:val="00364B6F"/>
    <w:rsid w:val="00364E35"/>
    <w:rsid w:val="0036543F"/>
    <w:rsid w:val="003654A8"/>
    <w:rsid w:val="003655EC"/>
    <w:rsid w:val="00365690"/>
    <w:rsid w:val="00366815"/>
    <w:rsid w:val="00366AC3"/>
    <w:rsid w:val="0037012E"/>
    <w:rsid w:val="00370B69"/>
    <w:rsid w:val="003716D6"/>
    <w:rsid w:val="003722B6"/>
    <w:rsid w:val="00372354"/>
    <w:rsid w:val="00372E71"/>
    <w:rsid w:val="0037348B"/>
    <w:rsid w:val="00373710"/>
    <w:rsid w:val="00375177"/>
    <w:rsid w:val="00375195"/>
    <w:rsid w:val="00375B56"/>
    <w:rsid w:val="00375C63"/>
    <w:rsid w:val="00375D80"/>
    <w:rsid w:val="00376096"/>
    <w:rsid w:val="00376BEF"/>
    <w:rsid w:val="00376D91"/>
    <w:rsid w:val="00377ECB"/>
    <w:rsid w:val="00380486"/>
    <w:rsid w:val="0038072B"/>
    <w:rsid w:val="00380767"/>
    <w:rsid w:val="00380952"/>
    <w:rsid w:val="00380FA5"/>
    <w:rsid w:val="00381F42"/>
    <w:rsid w:val="003824CF"/>
    <w:rsid w:val="0038329C"/>
    <w:rsid w:val="003837E4"/>
    <w:rsid w:val="00383B20"/>
    <w:rsid w:val="00384483"/>
    <w:rsid w:val="00386206"/>
    <w:rsid w:val="00386838"/>
    <w:rsid w:val="00387749"/>
    <w:rsid w:val="00390053"/>
    <w:rsid w:val="0039017A"/>
    <w:rsid w:val="00390CB2"/>
    <w:rsid w:val="00391831"/>
    <w:rsid w:val="00391B4F"/>
    <w:rsid w:val="00391B7B"/>
    <w:rsid w:val="003925C3"/>
    <w:rsid w:val="00392707"/>
    <w:rsid w:val="003939E6"/>
    <w:rsid w:val="00393D88"/>
    <w:rsid w:val="00394C56"/>
    <w:rsid w:val="00396B28"/>
    <w:rsid w:val="003A0581"/>
    <w:rsid w:val="003A0683"/>
    <w:rsid w:val="003A1DB3"/>
    <w:rsid w:val="003A3BAF"/>
    <w:rsid w:val="003A47C1"/>
    <w:rsid w:val="003A79BE"/>
    <w:rsid w:val="003A7FE7"/>
    <w:rsid w:val="003B11BF"/>
    <w:rsid w:val="003B2DDE"/>
    <w:rsid w:val="003B447C"/>
    <w:rsid w:val="003B4D0F"/>
    <w:rsid w:val="003B63FD"/>
    <w:rsid w:val="003B6977"/>
    <w:rsid w:val="003B6B92"/>
    <w:rsid w:val="003B6EDB"/>
    <w:rsid w:val="003B75E4"/>
    <w:rsid w:val="003B7C2D"/>
    <w:rsid w:val="003C0577"/>
    <w:rsid w:val="003C172D"/>
    <w:rsid w:val="003C17ED"/>
    <w:rsid w:val="003C1A9E"/>
    <w:rsid w:val="003C21BE"/>
    <w:rsid w:val="003C2AB4"/>
    <w:rsid w:val="003C2BEF"/>
    <w:rsid w:val="003C2C3B"/>
    <w:rsid w:val="003C3FAF"/>
    <w:rsid w:val="003C51CF"/>
    <w:rsid w:val="003C5DF3"/>
    <w:rsid w:val="003C62F3"/>
    <w:rsid w:val="003C65A7"/>
    <w:rsid w:val="003C6A2B"/>
    <w:rsid w:val="003C7318"/>
    <w:rsid w:val="003C7A46"/>
    <w:rsid w:val="003C7EF1"/>
    <w:rsid w:val="003D0719"/>
    <w:rsid w:val="003D0C2A"/>
    <w:rsid w:val="003D0E4B"/>
    <w:rsid w:val="003D27F8"/>
    <w:rsid w:val="003D2A96"/>
    <w:rsid w:val="003D2D41"/>
    <w:rsid w:val="003D315F"/>
    <w:rsid w:val="003D3338"/>
    <w:rsid w:val="003D3ABB"/>
    <w:rsid w:val="003D3C37"/>
    <w:rsid w:val="003D4342"/>
    <w:rsid w:val="003D4A7E"/>
    <w:rsid w:val="003D63C6"/>
    <w:rsid w:val="003D6E5F"/>
    <w:rsid w:val="003D6FA8"/>
    <w:rsid w:val="003D7178"/>
    <w:rsid w:val="003D7FC2"/>
    <w:rsid w:val="003E06A0"/>
    <w:rsid w:val="003E0909"/>
    <w:rsid w:val="003E0FA3"/>
    <w:rsid w:val="003E13A2"/>
    <w:rsid w:val="003E18C1"/>
    <w:rsid w:val="003E38C9"/>
    <w:rsid w:val="003E3ABD"/>
    <w:rsid w:val="003E3B26"/>
    <w:rsid w:val="003E45EC"/>
    <w:rsid w:val="003E4621"/>
    <w:rsid w:val="003E4AB5"/>
    <w:rsid w:val="003E4E76"/>
    <w:rsid w:val="003E5113"/>
    <w:rsid w:val="003E617C"/>
    <w:rsid w:val="003E7206"/>
    <w:rsid w:val="003E73E9"/>
    <w:rsid w:val="003F0AB2"/>
    <w:rsid w:val="003F1751"/>
    <w:rsid w:val="003F1776"/>
    <w:rsid w:val="003F2445"/>
    <w:rsid w:val="003F35D8"/>
    <w:rsid w:val="003F3667"/>
    <w:rsid w:val="003F3709"/>
    <w:rsid w:val="003F3A34"/>
    <w:rsid w:val="003F4CED"/>
    <w:rsid w:val="003F5076"/>
    <w:rsid w:val="003F50B5"/>
    <w:rsid w:val="003F5A2E"/>
    <w:rsid w:val="003F5CA2"/>
    <w:rsid w:val="003F6EA7"/>
    <w:rsid w:val="003F7C69"/>
    <w:rsid w:val="00400F2D"/>
    <w:rsid w:val="004014F3"/>
    <w:rsid w:val="00401D18"/>
    <w:rsid w:val="004021C8"/>
    <w:rsid w:val="00402528"/>
    <w:rsid w:val="00403030"/>
    <w:rsid w:val="004036E4"/>
    <w:rsid w:val="00405318"/>
    <w:rsid w:val="00405F29"/>
    <w:rsid w:val="0040641B"/>
    <w:rsid w:val="0040689B"/>
    <w:rsid w:val="00407033"/>
    <w:rsid w:val="004070FA"/>
    <w:rsid w:val="00410185"/>
    <w:rsid w:val="00410348"/>
    <w:rsid w:val="00411172"/>
    <w:rsid w:val="0041171F"/>
    <w:rsid w:val="00411E40"/>
    <w:rsid w:val="00411F40"/>
    <w:rsid w:val="00412012"/>
    <w:rsid w:val="004121E3"/>
    <w:rsid w:val="0041295C"/>
    <w:rsid w:val="00412C65"/>
    <w:rsid w:val="00412E7B"/>
    <w:rsid w:val="004135D1"/>
    <w:rsid w:val="00413CB3"/>
    <w:rsid w:val="0041438F"/>
    <w:rsid w:val="0041450C"/>
    <w:rsid w:val="00414F31"/>
    <w:rsid w:val="00415CCC"/>
    <w:rsid w:val="004165A6"/>
    <w:rsid w:val="0041661C"/>
    <w:rsid w:val="00416FF8"/>
    <w:rsid w:val="0041702E"/>
    <w:rsid w:val="00417EB8"/>
    <w:rsid w:val="004203E8"/>
    <w:rsid w:val="00421047"/>
    <w:rsid w:val="00421297"/>
    <w:rsid w:val="00421B92"/>
    <w:rsid w:val="00422491"/>
    <w:rsid w:val="004229B8"/>
    <w:rsid w:val="00422A45"/>
    <w:rsid w:val="00423106"/>
    <w:rsid w:val="004238C8"/>
    <w:rsid w:val="004259DF"/>
    <w:rsid w:val="00425E11"/>
    <w:rsid w:val="0042646C"/>
    <w:rsid w:val="0042648E"/>
    <w:rsid w:val="00426B9E"/>
    <w:rsid w:val="0042739D"/>
    <w:rsid w:val="00427AE2"/>
    <w:rsid w:val="0043064C"/>
    <w:rsid w:val="00430842"/>
    <w:rsid w:val="00430EE5"/>
    <w:rsid w:val="00431555"/>
    <w:rsid w:val="00431CA7"/>
    <w:rsid w:val="004330F1"/>
    <w:rsid w:val="00433869"/>
    <w:rsid w:val="004338ED"/>
    <w:rsid w:val="00433C3F"/>
    <w:rsid w:val="00433EDA"/>
    <w:rsid w:val="004349A2"/>
    <w:rsid w:val="00435D94"/>
    <w:rsid w:val="0043652F"/>
    <w:rsid w:val="00437673"/>
    <w:rsid w:val="004376F4"/>
    <w:rsid w:val="00437C75"/>
    <w:rsid w:val="00440EA9"/>
    <w:rsid w:val="0044130F"/>
    <w:rsid w:val="00441FE6"/>
    <w:rsid w:val="00442262"/>
    <w:rsid w:val="00442F25"/>
    <w:rsid w:val="00444DDC"/>
    <w:rsid w:val="00445A1A"/>
    <w:rsid w:val="00445B59"/>
    <w:rsid w:val="00445BD6"/>
    <w:rsid w:val="00446BFC"/>
    <w:rsid w:val="00446E78"/>
    <w:rsid w:val="00447806"/>
    <w:rsid w:val="004478FE"/>
    <w:rsid w:val="00451047"/>
    <w:rsid w:val="004513A5"/>
    <w:rsid w:val="004516BE"/>
    <w:rsid w:val="00451B6C"/>
    <w:rsid w:val="00451DC7"/>
    <w:rsid w:val="0045224F"/>
    <w:rsid w:val="004526A1"/>
    <w:rsid w:val="0045317B"/>
    <w:rsid w:val="00453E7A"/>
    <w:rsid w:val="0045407F"/>
    <w:rsid w:val="0045454E"/>
    <w:rsid w:val="004549C6"/>
    <w:rsid w:val="004549D0"/>
    <w:rsid w:val="00456E9B"/>
    <w:rsid w:val="00457AE3"/>
    <w:rsid w:val="00457B85"/>
    <w:rsid w:val="004619D6"/>
    <w:rsid w:val="00461A7F"/>
    <w:rsid w:val="00462AFB"/>
    <w:rsid w:val="00463EF6"/>
    <w:rsid w:val="0046401A"/>
    <w:rsid w:val="00464286"/>
    <w:rsid w:val="0046591D"/>
    <w:rsid w:val="00465AD9"/>
    <w:rsid w:val="00465DE7"/>
    <w:rsid w:val="004670C8"/>
    <w:rsid w:val="00467B5F"/>
    <w:rsid w:val="004705A1"/>
    <w:rsid w:val="0047135B"/>
    <w:rsid w:val="004717DD"/>
    <w:rsid w:val="004719D5"/>
    <w:rsid w:val="00471DD3"/>
    <w:rsid w:val="00472A18"/>
    <w:rsid w:val="00472D37"/>
    <w:rsid w:val="0047314D"/>
    <w:rsid w:val="00474510"/>
    <w:rsid w:val="00474865"/>
    <w:rsid w:val="00475899"/>
    <w:rsid w:val="00476CF7"/>
    <w:rsid w:val="00480DDD"/>
    <w:rsid w:val="00481CFA"/>
    <w:rsid w:val="00481E0A"/>
    <w:rsid w:val="00482157"/>
    <w:rsid w:val="00484921"/>
    <w:rsid w:val="00484F0B"/>
    <w:rsid w:val="00487CE0"/>
    <w:rsid w:val="0049022E"/>
    <w:rsid w:val="0049077B"/>
    <w:rsid w:val="00490A30"/>
    <w:rsid w:val="004919B0"/>
    <w:rsid w:val="00492296"/>
    <w:rsid w:val="00492483"/>
    <w:rsid w:val="00492A03"/>
    <w:rsid w:val="0049392F"/>
    <w:rsid w:val="00494209"/>
    <w:rsid w:val="004949A3"/>
    <w:rsid w:val="00494BCB"/>
    <w:rsid w:val="004A080D"/>
    <w:rsid w:val="004A10E2"/>
    <w:rsid w:val="004A1799"/>
    <w:rsid w:val="004A191C"/>
    <w:rsid w:val="004A2778"/>
    <w:rsid w:val="004A341A"/>
    <w:rsid w:val="004A3DCC"/>
    <w:rsid w:val="004A6F82"/>
    <w:rsid w:val="004A7382"/>
    <w:rsid w:val="004A7BF7"/>
    <w:rsid w:val="004B283D"/>
    <w:rsid w:val="004B3BFE"/>
    <w:rsid w:val="004B465C"/>
    <w:rsid w:val="004B46F5"/>
    <w:rsid w:val="004B470D"/>
    <w:rsid w:val="004B503E"/>
    <w:rsid w:val="004B5569"/>
    <w:rsid w:val="004B5724"/>
    <w:rsid w:val="004B587A"/>
    <w:rsid w:val="004B5A51"/>
    <w:rsid w:val="004B6923"/>
    <w:rsid w:val="004B7E70"/>
    <w:rsid w:val="004B7F7C"/>
    <w:rsid w:val="004C1B4E"/>
    <w:rsid w:val="004C2287"/>
    <w:rsid w:val="004C2C85"/>
    <w:rsid w:val="004C3956"/>
    <w:rsid w:val="004C3E22"/>
    <w:rsid w:val="004C45D6"/>
    <w:rsid w:val="004C51BB"/>
    <w:rsid w:val="004C600E"/>
    <w:rsid w:val="004C62C0"/>
    <w:rsid w:val="004C6399"/>
    <w:rsid w:val="004C69BB"/>
    <w:rsid w:val="004C6CD7"/>
    <w:rsid w:val="004C79BF"/>
    <w:rsid w:val="004D086E"/>
    <w:rsid w:val="004D2215"/>
    <w:rsid w:val="004D32A2"/>
    <w:rsid w:val="004D4266"/>
    <w:rsid w:val="004D4342"/>
    <w:rsid w:val="004D4EE5"/>
    <w:rsid w:val="004D549B"/>
    <w:rsid w:val="004D6A9B"/>
    <w:rsid w:val="004D6DA5"/>
    <w:rsid w:val="004D7E0A"/>
    <w:rsid w:val="004E0DBC"/>
    <w:rsid w:val="004E26A2"/>
    <w:rsid w:val="004E2DE9"/>
    <w:rsid w:val="004E30B0"/>
    <w:rsid w:val="004E3674"/>
    <w:rsid w:val="004E3737"/>
    <w:rsid w:val="004E4313"/>
    <w:rsid w:val="004E4E4F"/>
    <w:rsid w:val="004E54EA"/>
    <w:rsid w:val="004E6326"/>
    <w:rsid w:val="004E6D30"/>
    <w:rsid w:val="004E706A"/>
    <w:rsid w:val="004E70B1"/>
    <w:rsid w:val="004F082E"/>
    <w:rsid w:val="004F09CE"/>
    <w:rsid w:val="004F0F50"/>
    <w:rsid w:val="004F1035"/>
    <w:rsid w:val="004F12DF"/>
    <w:rsid w:val="004F18EB"/>
    <w:rsid w:val="004F3C6F"/>
    <w:rsid w:val="004F488A"/>
    <w:rsid w:val="00500160"/>
    <w:rsid w:val="005002E3"/>
    <w:rsid w:val="005008EB"/>
    <w:rsid w:val="00500CBD"/>
    <w:rsid w:val="00501022"/>
    <w:rsid w:val="00501575"/>
    <w:rsid w:val="00502757"/>
    <w:rsid w:val="0050386E"/>
    <w:rsid w:val="005044CD"/>
    <w:rsid w:val="005061CC"/>
    <w:rsid w:val="00506392"/>
    <w:rsid w:val="00506EDD"/>
    <w:rsid w:val="0051271C"/>
    <w:rsid w:val="00513575"/>
    <w:rsid w:val="005137A5"/>
    <w:rsid w:val="0051437E"/>
    <w:rsid w:val="00515337"/>
    <w:rsid w:val="005156BA"/>
    <w:rsid w:val="005165A6"/>
    <w:rsid w:val="0051688D"/>
    <w:rsid w:val="00516978"/>
    <w:rsid w:val="00517EF9"/>
    <w:rsid w:val="005208F0"/>
    <w:rsid w:val="00520E83"/>
    <w:rsid w:val="00521654"/>
    <w:rsid w:val="00521782"/>
    <w:rsid w:val="00522119"/>
    <w:rsid w:val="005222E6"/>
    <w:rsid w:val="005224EB"/>
    <w:rsid w:val="00522D6B"/>
    <w:rsid w:val="00522FAC"/>
    <w:rsid w:val="00523CEA"/>
    <w:rsid w:val="00523D34"/>
    <w:rsid w:val="00524352"/>
    <w:rsid w:val="005244B4"/>
    <w:rsid w:val="00524AEC"/>
    <w:rsid w:val="00525D32"/>
    <w:rsid w:val="00526C70"/>
    <w:rsid w:val="00527085"/>
    <w:rsid w:val="00527B1F"/>
    <w:rsid w:val="00527E0C"/>
    <w:rsid w:val="00530982"/>
    <w:rsid w:val="00531875"/>
    <w:rsid w:val="00532C50"/>
    <w:rsid w:val="0053369F"/>
    <w:rsid w:val="00534849"/>
    <w:rsid w:val="00536079"/>
    <w:rsid w:val="005363F9"/>
    <w:rsid w:val="00536C6C"/>
    <w:rsid w:val="00536FE0"/>
    <w:rsid w:val="00540345"/>
    <w:rsid w:val="00540F08"/>
    <w:rsid w:val="0054144E"/>
    <w:rsid w:val="00543DB6"/>
    <w:rsid w:val="0054417A"/>
    <w:rsid w:val="00544253"/>
    <w:rsid w:val="005444AF"/>
    <w:rsid w:val="00544688"/>
    <w:rsid w:val="0054484C"/>
    <w:rsid w:val="005450EE"/>
    <w:rsid w:val="00547057"/>
    <w:rsid w:val="005473D7"/>
    <w:rsid w:val="00547AD7"/>
    <w:rsid w:val="00547C80"/>
    <w:rsid w:val="0055062A"/>
    <w:rsid w:val="005522EE"/>
    <w:rsid w:val="005523CA"/>
    <w:rsid w:val="00552905"/>
    <w:rsid w:val="00552AFA"/>
    <w:rsid w:val="00553539"/>
    <w:rsid w:val="00553E5D"/>
    <w:rsid w:val="00554016"/>
    <w:rsid w:val="0055508E"/>
    <w:rsid w:val="00555396"/>
    <w:rsid w:val="0055551F"/>
    <w:rsid w:val="00555F1B"/>
    <w:rsid w:val="005564B0"/>
    <w:rsid w:val="0055729C"/>
    <w:rsid w:val="00557FD5"/>
    <w:rsid w:val="005615E5"/>
    <w:rsid w:val="00561871"/>
    <w:rsid w:val="0056276B"/>
    <w:rsid w:val="0056439E"/>
    <w:rsid w:val="00564835"/>
    <w:rsid w:val="00564A43"/>
    <w:rsid w:val="00564D18"/>
    <w:rsid w:val="00564FEB"/>
    <w:rsid w:val="00565011"/>
    <w:rsid w:val="00565542"/>
    <w:rsid w:val="005657E2"/>
    <w:rsid w:val="00566EA1"/>
    <w:rsid w:val="00567ED0"/>
    <w:rsid w:val="00570C9C"/>
    <w:rsid w:val="0057162A"/>
    <w:rsid w:val="0057209C"/>
    <w:rsid w:val="0057361B"/>
    <w:rsid w:val="00573F18"/>
    <w:rsid w:val="00574305"/>
    <w:rsid w:val="005747A2"/>
    <w:rsid w:val="00574EDE"/>
    <w:rsid w:val="00575042"/>
    <w:rsid w:val="00575477"/>
    <w:rsid w:val="005757AC"/>
    <w:rsid w:val="00580DD2"/>
    <w:rsid w:val="00582BCE"/>
    <w:rsid w:val="00583E22"/>
    <w:rsid w:val="005844CB"/>
    <w:rsid w:val="005845F6"/>
    <w:rsid w:val="00584C54"/>
    <w:rsid w:val="00584CDA"/>
    <w:rsid w:val="00585EE8"/>
    <w:rsid w:val="005861E2"/>
    <w:rsid w:val="005864B8"/>
    <w:rsid w:val="005869EE"/>
    <w:rsid w:val="00587836"/>
    <w:rsid w:val="00590B2B"/>
    <w:rsid w:val="00591CCC"/>
    <w:rsid w:val="00591CD5"/>
    <w:rsid w:val="00592220"/>
    <w:rsid w:val="005925BE"/>
    <w:rsid w:val="005931A0"/>
    <w:rsid w:val="005935E5"/>
    <w:rsid w:val="00593869"/>
    <w:rsid w:val="005944C0"/>
    <w:rsid w:val="00595362"/>
    <w:rsid w:val="0059731B"/>
    <w:rsid w:val="00597990"/>
    <w:rsid w:val="005A0F80"/>
    <w:rsid w:val="005A17AC"/>
    <w:rsid w:val="005A1D26"/>
    <w:rsid w:val="005A2A8A"/>
    <w:rsid w:val="005A2B63"/>
    <w:rsid w:val="005A3AD6"/>
    <w:rsid w:val="005A422D"/>
    <w:rsid w:val="005A4301"/>
    <w:rsid w:val="005A5398"/>
    <w:rsid w:val="005A6FAB"/>
    <w:rsid w:val="005A76A7"/>
    <w:rsid w:val="005A78BC"/>
    <w:rsid w:val="005B00D8"/>
    <w:rsid w:val="005B00F1"/>
    <w:rsid w:val="005B2567"/>
    <w:rsid w:val="005B2E9D"/>
    <w:rsid w:val="005B3162"/>
    <w:rsid w:val="005B3732"/>
    <w:rsid w:val="005B4319"/>
    <w:rsid w:val="005B472D"/>
    <w:rsid w:val="005B4E90"/>
    <w:rsid w:val="005B5267"/>
    <w:rsid w:val="005B73F4"/>
    <w:rsid w:val="005B77B3"/>
    <w:rsid w:val="005B7841"/>
    <w:rsid w:val="005C04D2"/>
    <w:rsid w:val="005C0D5C"/>
    <w:rsid w:val="005C1633"/>
    <w:rsid w:val="005C20A0"/>
    <w:rsid w:val="005C25A1"/>
    <w:rsid w:val="005C31A3"/>
    <w:rsid w:val="005C45FE"/>
    <w:rsid w:val="005C5079"/>
    <w:rsid w:val="005C5715"/>
    <w:rsid w:val="005C5C24"/>
    <w:rsid w:val="005C623A"/>
    <w:rsid w:val="005C6D2E"/>
    <w:rsid w:val="005C721D"/>
    <w:rsid w:val="005C7A31"/>
    <w:rsid w:val="005D0EC7"/>
    <w:rsid w:val="005D1323"/>
    <w:rsid w:val="005D336B"/>
    <w:rsid w:val="005D5338"/>
    <w:rsid w:val="005D54E3"/>
    <w:rsid w:val="005D56B3"/>
    <w:rsid w:val="005D61D1"/>
    <w:rsid w:val="005D62A8"/>
    <w:rsid w:val="005D631D"/>
    <w:rsid w:val="005D65C3"/>
    <w:rsid w:val="005D69DF"/>
    <w:rsid w:val="005D6A62"/>
    <w:rsid w:val="005D72B7"/>
    <w:rsid w:val="005D7317"/>
    <w:rsid w:val="005E0018"/>
    <w:rsid w:val="005E05EA"/>
    <w:rsid w:val="005E0C1F"/>
    <w:rsid w:val="005E3010"/>
    <w:rsid w:val="005E30F2"/>
    <w:rsid w:val="005E3F54"/>
    <w:rsid w:val="005E4154"/>
    <w:rsid w:val="005E44C1"/>
    <w:rsid w:val="005E5605"/>
    <w:rsid w:val="005E5A0C"/>
    <w:rsid w:val="005E73F2"/>
    <w:rsid w:val="005E7BF9"/>
    <w:rsid w:val="005E7F25"/>
    <w:rsid w:val="005F01B8"/>
    <w:rsid w:val="005F0772"/>
    <w:rsid w:val="005F0D07"/>
    <w:rsid w:val="005F0F25"/>
    <w:rsid w:val="005F1684"/>
    <w:rsid w:val="005F1BCE"/>
    <w:rsid w:val="005F23B4"/>
    <w:rsid w:val="005F27D9"/>
    <w:rsid w:val="005F3676"/>
    <w:rsid w:val="005F3FAB"/>
    <w:rsid w:val="005F4490"/>
    <w:rsid w:val="005F4572"/>
    <w:rsid w:val="005F6A5D"/>
    <w:rsid w:val="006005ED"/>
    <w:rsid w:val="00600C65"/>
    <w:rsid w:val="00600FE8"/>
    <w:rsid w:val="0060109E"/>
    <w:rsid w:val="006025D9"/>
    <w:rsid w:val="00602B1B"/>
    <w:rsid w:val="00602CBA"/>
    <w:rsid w:val="006031BC"/>
    <w:rsid w:val="00603638"/>
    <w:rsid w:val="00604EFF"/>
    <w:rsid w:val="00605AD4"/>
    <w:rsid w:val="00605C6E"/>
    <w:rsid w:val="00605DFA"/>
    <w:rsid w:val="00606124"/>
    <w:rsid w:val="00607F07"/>
    <w:rsid w:val="00610296"/>
    <w:rsid w:val="00610315"/>
    <w:rsid w:val="00610E30"/>
    <w:rsid w:val="0061187E"/>
    <w:rsid w:val="00611B7A"/>
    <w:rsid w:val="00612224"/>
    <w:rsid w:val="006124F3"/>
    <w:rsid w:val="00612B6A"/>
    <w:rsid w:val="00613F88"/>
    <w:rsid w:val="0061403C"/>
    <w:rsid w:val="006141CC"/>
    <w:rsid w:val="006167C2"/>
    <w:rsid w:val="00616C8B"/>
    <w:rsid w:val="0061733E"/>
    <w:rsid w:val="00617B69"/>
    <w:rsid w:val="00617DD1"/>
    <w:rsid w:val="00620260"/>
    <w:rsid w:val="0062043B"/>
    <w:rsid w:val="0062053D"/>
    <w:rsid w:val="006206B0"/>
    <w:rsid w:val="006218EB"/>
    <w:rsid w:val="006229D8"/>
    <w:rsid w:val="00622C7B"/>
    <w:rsid w:val="00623132"/>
    <w:rsid w:val="006231F3"/>
    <w:rsid w:val="0062337A"/>
    <w:rsid w:val="006246E9"/>
    <w:rsid w:val="00624C11"/>
    <w:rsid w:val="00624EBA"/>
    <w:rsid w:val="00625026"/>
    <w:rsid w:val="0062600E"/>
    <w:rsid w:val="00626B50"/>
    <w:rsid w:val="00626D97"/>
    <w:rsid w:val="00627F89"/>
    <w:rsid w:val="00632C12"/>
    <w:rsid w:val="00633D49"/>
    <w:rsid w:val="00634537"/>
    <w:rsid w:val="00635AE0"/>
    <w:rsid w:val="00635CAB"/>
    <w:rsid w:val="00636BAD"/>
    <w:rsid w:val="0063786F"/>
    <w:rsid w:val="00637984"/>
    <w:rsid w:val="00637C72"/>
    <w:rsid w:val="00640464"/>
    <w:rsid w:val="006406B8"/>
    <w:rsid w:val="0064122A"/>
    <w:rsid w:val="00641244"/>
    <w:rsid w:val="00641714"/>
    <w:rsid w:val="00641824"/>
    <w:rsid w:val="00642292"/>
    <w:rsid w:val="00642898"/>
    <w:rsid w:val="006428AB"/>
    <w:rsid w:val="00642D8B"/>
    <w:rsid w:val="00644C66"/>
    <w:rsid w:val="00644D4C"/>
    <w:rsid w:val="0064670E"/>
    <w:rsid w:val="00647D1C"/>
    <w:rsid w:val="00650587"/>
    <w:rsid w:val="00651DAE"/>
    <w:rsid w:val="00652DD9"/>
    <w:rsid w:val="00653AA2"/>
    <w:rsid w:val="00654E4F"/>
    <w:rsid w:val="006555B5"/>
    <w:rsid w:val="00655955"/>
    <w:rsid w:val="00656316"/>
    <w:rsid w:val="006565D4"/>
    <w:rsid w:val="006569FB"/>
    <w:rsid w:val="00657B83"/>
    <w:rsid w:val="00661576"/>
    <w:rsid w:val="00663103"/>
    <w:rsid w:val="006634A4"/>
    <w:rsid w:val="006647C0"/>
    <w:rsid w:val="00664BF1"/>
    <w:rsid w:val="00664D8F"/>
    <w:rsid w:val="00664FFC"/>
    <w:rsid w:val="006651E5"/>
    <w:rsid w:val="006661E9"/>
    <w:rsid w:val="0066723A"/>
    <w:rsid w:val="0067008F"/>
    <w:rsid w:val="00670CE4"/>
    <w:rsid w:val="00670D5F"/>
    <w:rsid w:val="00670DC8"/>
    <w:rsid w:val="00671CC0"/>
    <w:rsid w:val="00672146"/>
    <w:rsid w:val="00672CFC"/>
    <w:rsid w:val="006734BE"/>
    <w:rsid w:val="006736BC"/>
    <w:rsid w:val="006737E3"/>
    <w:rsid w:val="00674662"/>
    <w:rsid w:val="00674BE2"/>
    <w:rsid w:val="00674C6F"/>
    <w:rsid w:val="006760B3"/>
    <w:rsid w:val="006761CE"/>
    <w:rsid w:val="00677962"/>
    <w:rsid w:val="006804FF"/>
    <w:rsid w:val="006805B8"/>
    <w:rsid w:val="0068104A"/>
    <w:rsid w:val="006812CB"/>
    <w:rsid w:val="00682AD0"/>
    <w:rsid w:val="00682D48"/>
    <w:rsid w:val="0068311F"/>
    <w:rsid w:val="00683159"/>
    <w:rsid w:val="006836DE"/>
    <w:rsid w:val="006838E0"/>
    <w:rsid w:val="00684D63"/>
    <w:rsid w:val="0068590E"/>
    <w:rsid w:val="0068592B"/>
    <w:rsid w:val="0068596F"/>
    <w:rsid w:val="00685AF6"/>
    <w:rsid w:val="00686B23"/>
    <w:rsid w:val="006872C0"/>
    <w:rsid w:val="006877AA"/>
    <w:rsid w:val="00690FD2"/>
    <w:rsid w:val="006927AF"/>
    <w:rsid w:val="00693543"/>
    <w:rsid w:val="006936F0"/>
    <w:rsid w:val="00693A66"/>
    <w:rsid w:val="00693DBF"/>
    <w:rsid w:val="00693E05"/>
    <w:rsid w:val="00694EA5"/>
    <w:rsid w:val="00694EB0"/>
    <w:rsid w:val="00695A58"/>
    <w:rsid w:val="00695A5B"/>
    <w:rsid w:val="006963EA"/>
    <w:rsid w:val="006963FE"/>
    <w:rsid w:val="00697210"/>
    <w:rsid w:val="006973AA"/>
    <w:rsid w:val="006A0255"/>
    <w:rsid w:val="006A0EB6"/>
    <w:rsid w:val="006A2C2E"/>
    <w:rsid w:val="006A2D86"/>
    <w:rsid w:val="006A4033"/>
    <w:rsid w:val="006A46C2"/>
    <w:rsid w:val="006A4DBC"/>
    <w:rsid w:val="006A4E51"/>
    <w:rsid w:val="006A62A2"/>
    <w:rsid w:val="006A66D5"/>
    <w:rsid w:val="006A6C36"/>
    <w:rsid w:val="006A7B1F"/>
    <w:rsid w:val="006B04B7"/>
    <w:rsid w:val="006B1404"/>
    <w:rsid w:val="006B201E"/>
    <w:rsid w:val="006B21D4"/>
    <w:rsid w:val="006B30C0"/>
    <w:rsid w:val="006B3965"/>
    <w:rsid w:val="006B3DB3"/>
    <w:rsid w:val="006B7DE3"/>
    <w:rsid w:val="006C0375"/>
    <w:rsid w:val="006C0F7A"/>
    <w:rsid w:val="006C1CCB"/>
    <w:rsid w:val="006C22BA"/>
    <w:rsid w:val="006C2408"/>
    <w:rsid w:val="006C243B"/>
    <w:rsid w:val="006C2F44"/>
    <w:rsid w:val="006C3C9F"/>
    <w:rsid w:val="006C3ECD"/>
    <w:rsid w:val="006C40D3"/>
    <w:rsid w:val="006C45D1"/>
    <w:rsid w:val="006C5A45"/>
    <w:rsid w:val="006C5A77"/>
    <w:rsid w:val="006C6BB7"/>
    <w:rsid w:val="006C700D"/>
    <w:rsid w:val="006C7AB4"/>
    <w:rsid w:val="006D0761"/>
    <w:rsid w:val="006D2222"/>
    <w:rsid w:val="006D2BB0"/>
    <w:rsid w:val="006D40F6"/>
    <w:rsid w:val="006D51FF"/>
    <w:rsid w:val="006D5266"/>
    <w:rsid w:val="006D536E"/>
    <w:rsid w:val="006D546F"/>
    <w:rsid w:val="006D6071"/>
    <w:rsid w:val="006D6D88"/>
    <w:rsid w:val="006D7A59"/>
    <w:rsid w:val="006D7F6B"/>
    <w:rsid w:val="006E0337"/>
    <w:rsid w:val="006E0DF9"/>
    <w:rsid w:val="006E1682"/>
    <w:rsid w:val="006E1AF0"/>
    <w:rsid w:val="006E1C1D"/>
    <w:rsid w:val="006E1FCC"/>
    <w:rsid w:val="006E2289"/>
    <w:rsid w:val="006E230B"/>
    <w:rsid w:val="006E5A6B"/>
    <w:rsid w:val="006E6EDC"/>
    <w:rsid w:val="006E7186"/>
    <w:rsid w:val="006E757D"/>
    <w:rsid w:val="006F0B70"/>
    <w:rsid w:val="006F1156"/>
    <w:rsid w:val="006F1300"/>
    <w:rsid w:val="006F2735"/>
    <w:rsid w:val="006F2D86"/>
    <w:rsid w:val="006F31E2"/>
    <w:rsid w:val="006F3F5F"/>
    <w:rsid w:val="006F4172"/>
    <w:rsid w:val="006F54F2"/>
    <w:rsid w:val="006F6F31"/>
    <w:rsid w:val="006F707D"/>
    <w:rsid w:val="006F746F"/>
    <w:rsid w:val="007000E9"/>
    <w:rsid w:val="007003DE"/>
    <w:rsid w:val="0070040A"/>
    <w:rsid w:val="00701004"/>
    <w:rsid w:val="00701348"/>
    <w:rsid w:val="007020C1"/>
    <w:rsid w:val="007032C6"/>
    <w:rsid w:val="00703602"/>
    <w:rsid w:val="00704681"/>
    <w:rsid w:val="00705ED1"/>
    <w:rsid w:val="007067CF"/>
    <w:rsid w:val="00706E59"/>
    <w:rsid w:val="007073C1"/>
    <w:rsid w:val="00707AC7"/>
    <w:rsid w:val="00707D11"/>
    <w:rsid w:val="00711771"/>
    <w:rsid w:val="00711857"/>
    <w:rsid w:val="00712419"/>
    <w:rsid w:val="00712683"/>
    <w:rsid w:val="007137E8"/>
    <w:rsid w:val="00713C5C"/>
    <w:rsid w:val="00714469"/>
    <w:rsid w:val="007147E2"/>
    <w:rsid w:val="00714CAE"/>
    <w:rsid w:val="00714CFE"/>
    <w:rsid w:val="00717521"/>
    <w:rsid w:val="00717611"/>
    <w:rsid w:val="00722EFF"/>
    <w:rsid w:val="00723FB3"/>
    <w:rsid w:val="00724994"/>
    <w:rsid w:val="0072531F"/>
    <w:rsid w:val="00725FBD"/>
    <w:rsid w:val="0072619C"/>
    <w:rsid w:val="0072728E"/>
    <w:rsid w:val="007274C4"/>
    <w:rsid w:val="0072774E"/>
    <w:rsid w:val="00727C53"/>
    <w:rsid w:val="0073044A"/>
    <w:rsid w:val="00731408"/>
    <w:rsid w:val="0073432E"/>
    <w:rsid w:val="007343A8"/>
    <w:rsid w:val="00734B01"/>
    <w:rsid w:val="00735D05"/>
    <w:rsid w:val="00736586"/>
    <w:rsid w:val="00736D43"/>
    <w:rsid w:val="007378A6"/>
    <w:rsid w:val="00737BDC"/>
    <w:rsid w:val="007401EB"/>
    <w:rsid w:val="00740A77"/>
    <w:rsid w:val="00741863"/>
    <w:rsid w:val="0074226F"/>
    <w:rsid w:val="007432CB"/>
    <w:rsid w:val="007434E4"/>
    <w:rsid w:val="00743707"/>
    <w:rsid w:val="007437FE"/>
    <w:rsid w:val="00744BC0"/>
    <w:rsid w:val="0074632F"/>
    <w:rsid w:val="00747BDB"/>
    <w:rsid w:val="007503DF"/>
    <w:rsid w:val="007516F2"/>
    <w:rsid w:val="0075180A"/>
    <w:rsid w:val="00751C85"/>
    <w:rsid w:val="00752D57"/>
    <w:rsid w:val="00753463"/>
    <w:rsid w:val="007538ED"/>
    <w:rsid w:val="00754673"/>
    <w:rsid w:val="00757BE0"/>
    <w:rsid w:val="00757D5C"/>
    <w:rsid w:val="00760B4B"/>
    <w:rsid w:val="0076214E"/>
    <w:rsid w:val="00762938"/>
    <w:rsid w:val="0076369E"/>
    <w:rsid w:val="007639B0"/>
    <w:rsid w:val="007639C6"/>
    <w:rsid w:val="00763C9D"/>
    <w:rsid w:val="00763D62"/>
    <w:rsid w:val="00764A84"/>
    <w:rsid w:val="00764BB0"/>
    <w:rsid w:val="00765A56"/>
    <w:rsid w:val="00766556"/>
    <w:rsid w:val="00767549"/>
    <w:rsid w:val="00767F7A"/>
    <w:rsid w:val="00767FA7"/>
    <w:rsid w:val="0077061B"/>
    <w:rsid w:val="00770CC7"/>
    <w:rsid w:val="00771D21"/>
    <w:rsid w:val="00772674"/>
    <w:rsid w:val="00772700"/>
    <w:rsid w:val="00772907"/>
    <w:rsid w:val="00772C43"/>
    <w:rsid w:val="007739BD"/>
    <w:rsid w:val="00773BEB"/>
    <w:rsid w:val="00774797"/>
    <w:rsid w:val="007748A4"/>
    <w:rsid w:val="007758B9"/>
    <w:rsid w:val="00775EE1"/>
    <w:rsid w:val="00776A5B"/>
    <w:rsid w:val="00776E45"/>
    <w:rsid w:val="00777239"/>
    <w:rsid w:val="0078032D"/>
    <w:rsid w:val="0078069E"/>
    <w:rsid w:val="007829E0"/>
    <w:rsid w:val="00783E6D"/>
    <w:rsid w:val="00783FB1"/>
    <w:rsid w:val="00784EFA"/>
    <w:rsid w:val="00786AE0"/>
    <w:rsid w:val="00790477"/>
    <w:rsid w:val="00790556"/>
    <w:rsid w:val="007908D0"/>
    <w:rsid w:val="00791AAA"/>
    <w:rsid w:val="00792AF9"/>
    <w:rsid w:val="00793583"/>
    <w:rsid w:val="00793CD4"/>
    <w:rsid w:val="007945A4"/>
    <w:rsid w:val="00794AE0"/>
    <w:rsid w:val="00795088"/>
    <w:rsid w:val="00797F76"/>
    <w:rsid w:val="007A12E8"/>
    <w:rsid w:val="007A226E"/>
    <w:rsid w:val="007A2915"/>
    <w:rsid w:val="007A347F"/>
    <w:rsid w:val="007A593B"/>
    <w:rsid w:val="007A5B50"/>
    <w:rsid w:val="007A5F37"/>
    <w:rsid w:val="007A63F3"/>
    <w:rsid w:val="007A6CBC"/>
    <w:rsid w:val="007B1138"/>
    <w:rsid w:val="007B13DC"/>
    <w:rsid w:val="007B20FC"/>
    <w:rsid w:val="007B35A6"/>
    <w:rsid w:val="007B40AC"/>
    <w:rsid w:val="007B49D3"/>
    <w:rsid w:val="007B57C0"/>
    <w:rsid w:val="007B619D"/>
    <w:rsid w:val="007B683C"/>
    <w:rsid w:val="007B6D73"/>
    <w:rsid w:val="007B77B1"/>
    <w:rsid w:val="007B7A2A"/>
    <w:rsid w:val="007C110F"/>
    <w:rsid w:val="007C3AA7"/>
    <w:rsid w:val="007C45AB"/>
    <w:rsid w:val="007C5048"/>
    <w:rsid w:val="007C616C"/>
    <w:rsid w:val="007C68C5"/>
    <w:rsid w:val="007C692C"/>
    <w:rsid w:val="007C78C6"/>
    <w:rsid w:val="007C7CC5"/>
    <w:rsid w:val="007C7D52"/>
    <w:rsid w:val="007D0568"/>
    <w:rsid w:val="007D0D60"/>
    <w:rsid w:val="007D1608"/>
    <w:rsid w:val="007D171D"/>
    <w:rsid w:val="007D17CE"/>
    <w:rsid w:val="007D180E"/>
    <w:rsid w:val="007D18F1"/>
    <w:rsid w:val="007D1922"/>
    <w:rsid w:val="007D1D60"/>
    <w:rsid w:val="007D2047"/>
    <w:rsid w:val="007D2161"/>
    <w:rsid w:val="007D281A"/>
    <w:rsid w:val="007D2C1C"/>
    <w:rsid w:val="007D3244"/>
    <w:rsid w:val="007D42C9"/>
    <w:rsid w:val="007D449C"/>
    <w:rsid w:val="007D4E3F"/>
    <w:rsid w:val="007D6354"/>
    <w:rsid w:val="007D64FC"/>
    <w:rsid w:val="007D65C7"/>
    <w:rsid w:val="007D6CC8"/>
    <w:rsid w:val="007E0CE3"/>
    <w:rsid w:val="007E24AC"/>
    <w:rsid w:val="007E282B"/>
    <w:rsid w:val="007E2FEE"/>
    <w:rsid w:val="007E30DB"/>
    <w:rsid w:val="007E3419"/>
    <w:rsid w:val="007E360C"/>
    <w:rsid w:val="007E41E8"/>
    <w:rsid w:val="007E4A63"/>
    <w:rsid w:val="007E58B2"/>
    <w:rsid w:val="007E5934"/>
    <w:rsid w:val="007E77BB"/>
    <w:rsid w:val="007F0486"/>
    <w:rsid w:val="007F1448"/>
    <w:rsid w:val="007F1D05"/>
    <w:rsid w:val="007F1DF7"/>
    <w:rsid w:val="007F325D"/>
    <w:rsid w:val="007F490E"/>
    <w:rsid w:val="007F5352"/>
    <w:rsid w:val="007F55E9"/>
    <w:rsid w:val="007F6381"/>
    <w:rsid w:val="007F714B"/>
    <w:rsid w:val="007F766A"/>
    <w:rsid w:val="007F799C"/>
    <w:rsid w:val="007F7CE7"/>
    <w:rsid w:val="008015E0"/>
    <w:rsid w:val="00801EE3"/>
    <w:rsid w:val="00801EE4"/>
    <w:rsid w:val="008035CE"/>
    <w:rsid w:val="00803AF7"/>
    <w:rsid w:val="00804275"/>
    <w:rsid w:val="00804542"/>
    <w:rsid w:val="00804D1F"/>
    <w:rsid w:val="008053E2"/>
    <w:rsid w:val="00805475"/>
    <w:rsid w:val="00806330"/>
    <w:rsid w:val="00806595"/>
    <w:rsid w:val="0080662C"/>
    <w:rsid w:val="00806CDE"/>
    <w:rsid w:val="00807AB1"/>
    <w:rsid w:val="00810557"/>
    <w:rsid w:val="00810863"/>
    <w:rsid w:val="008116D1"/>
    <w:rsid w:val="00811734"/>
    <w:rsid w:val="00811FCE"/>
    <w:rsid w:val="00812B32"/>
    <w:rsid w:val="00812C92"/>
    <w:rsid w:val="0081390E"/>
    <w:rsid w:val="00813A45"/>
    <w:rsid w:val="00813ADB"/>
    <w:rsid w:val="0081468B"/>
    <w:rsid w:val="00814817"/>
    <w:rsid w:val="008149DD"/>
    <w:rsid w:val="00816C4B"/>
    <w:rsid w:val="00816F5F"/>
    <w:rsid w:val="00817442"/>
    <w:rsid w:val="00817D56"/>
    <w:rsid w:val="00820264"/>
    <w:rsid w:val="00822A44"/>
    <w:rsid w:val="00822E24"/>
    <w:rsid w:val="0082416A"/>
    <w:rsid w:val="008242D2"/>
    <w:rsid w:val="00826DC4"/>
    <w:rsid w:val="0082747F"/>
    <w:rsid w:val="0082764D"/>
    <w:rsid w:val="00827E76"/>
    <w:rsid w:val="00830F7D"/>
    <w:rsid w:val="00831056"/>
    <w:rsid w:val="00831FB9"/>
    <w:rsid w:val="0083226A"/>
    <w:rsid w:val="0083252E"/>
    <w:rsid w:val="00833881"/>
    <w:rsid w:val="00834098"/>
    <w:rsid w:val="008340BA"/>
    <w:rsid w:val="008341C7"/>
    <w:rsid w:val="00834B2B"/>
    <w:rsid w:val="0083712F"/>
    <w:rsid w:val="008374B7"/>
    <w:rsid w:val="00837743"/>
    <w:rsid w:val="00837E0E"/>
    <w:rsid w:val="00840249"/>
    <w:rsid w:val="00840B4A"/>
    <w:rsid w:val="00840CEF"/>
    <w:rsid w:val="00840EC5"/>
    <w:rsid w:val="00841837"/>
    <w:rsid w:val="00841A69"/>
    <w:rsid w:val="00841D06"/>
    <w:rsid w:val="008424CC"/>
    <w:rsid w:val="00843CEF"/>
    <w:rsid w:val="008440DF"/>
    <w:rsid w:val="0084483D"/>
    <w:rsid w:val="008455D0"/>
    <w:rsid w:val="00846742"/>
    <w:rsid w:val="008468BC"/>
    <w:rsid w:val="00846A2C"/>
    <w:rsid w:val="00846A51"/>
    <w:rsid w:val="0084703C"/>
    <w:rsid w:val="00851B38"/>
    <w:rsid w:val="00851EFC"/>
    <w:rsid w:val="00852AB9"/>
    <w:rsid w:val="00853404"/>
    <w:rsid w:val="00853559"/>
    <w:rsid w:val="00855965"/>
    <w:rsid w:val="00855969"/>
    <w:rsid w:val="00855DCC"/>
    <w:rsid w:val="00855FE4"/>
    <w:rsid w:val="00856025"/>
    <w:rsid w:val="00857368"/>
    <w:rsid w:val="008600C8"/>
    <w:rsid w:val="00860364"/>
    <w:rsid w:val="00860411"/>
    <w:rsid w:val="00860C56"/>
    <w:rsid w:val="00861A29"/>
    <w:rsid w:val="00862B9D"/>
    <w:rsid w:val="00863A25"/>
    <w:rsid w:val="008654BE"/>
    <w:rsid w:val="00866144"/>
    <w:rsid w:val="00866E05"/>
    <w:rsid w:val="00866FD1"/>
    <w:rsid w:val="008675C8"/>
    <w:rsid w:val="0087085D"/>
    <w:rsid w:val="00872001"/>
    <w:rsid w:val="008720F3"/>
    <w:rsid w:val="00873289"/>
    <w:rsid w:val="008747E0"/>
    <w:rsid w:val="008751CA"/>
    <w:rsid w:val="00875259"/>
    <w:rsid w:val="00875654"/>
    <w:rsid w:val="0087772A"/>
    <w:rsid w:val="0087773A"/>
    <w:rsid w:val="008820C1"/>
    <w:rsid w:val="00882D61"/>
    <w:rsid w:val="00882DE6"/>
    <w:rsid w:val="00883B94"/>
    <w:rsid w:val="00883BDA"/>
    <w:rsid w:val="00883C62"/>
    <w:rsid w:val="00883D0F"/>
    <w:rsid w:val="00884997"/>
    <w:rsid w:val="00885BCB"/>
    <w:rsid w:val="00885C01"/>
    <w:rsid w:val="00887289"/>
    <w:rsid w:val="00887D2B"/>
    <w:rsid w:val="00887F1F"/>
    <w:rsid w:val="008919C5"/>
    <w:rsid w:val="00891A56"/>
    <w:rsid w:val="00895045"/>
    <w:rsid w:val="00895BCF"/>
    <w:rsid w:val="00895CCE"/>
    <w:rsid w:val="008962A8"/>
    <w:rsid w:val="00896D22"/>
    <w:rsid w:val="008970F5"/>
    <w:rsid w:val="00897265"/>
    <w:rsid w:val="008973CD"/>
    <w:rsid w:val="008977B5"/>
    <w:rsid w:val="0089789E"/>
    <w:rsid w:val="008A01F8"/>
    <w:rsid w:val="008A02D4"/>
    <w:rsid w:val="008A0BCB"/>
    <w:rsid w:val="008A2F04"/>
    <w:rsid w:val="008A3610"/>
    <w:rsid w:val="008A40ED"/>
    <w:rsid w:val="008A5084"/>
    <w:rsid w:val="008A50B1"/>
    <w:rsid w:val="008A6350"/>
    <w:rsid w:val="008A6F2F"/>
    <w:rsid w:val="008A7E1C"/>
    <w:rsid w:val="008B0D34"/>
    <w:rsid w:val="008B1795"/>
    <w:rsid w:val="008B19AA"/>
    <w:rsid w:val="008B24F1"/>
    <w:rsid w:val="008B2FDD"/>
    <w:rsid w:val="008B3627"/>
    <w:rsid w:val="008B3C2E"/>
    <w:rsid w:val="008B4BEC"/>
    <w:rsid w:val="008B4C5A"/>
    <w:rsid w:val="008B635E"/>
    <w:rsid w:val="008B6B68"/>
    <w:rsid w:val="008B7036"/>
    <w:rsid w:val="008B7219"/>
    <w:rsid w:val="008B73F4"/>
    <w:rsid w:val="008C08D3"/>
    <w:rsid w:val="008C1E38"/>
    <w:rsid w:val="008C2663"/>
    <w:rsid w:val="008C32EE"/>
    <w:rsid w:val="008C3872"/>
    <w:rsid w:val="008C3EC9"/>
    <w:rsid w:val="008C47BA"/>
    <w:rsid w:val="008C590E"/>
    <w:rsid w:val="008C6338"/>
    <w:rsid w:val="008C660E"/>
    <w:rsid w:val="008C6D1C"/>
    <w:rsid w:val="008D0541"/>
    <w:rsid w:val="008D0D38"/>
    <w:rsid w:val="008D16EE"/>
    <w:rsid w:val="008D25C3"/>
    <w:rsid w:val="008D28CD"/>
    <w:rsid w:val="008D2EBD"/>
    <w:rsid w:val="008D4962"/>
    <w:rsid w:val="008D5075"/>
    <w:rsid w:val="008D5108"/>
    <w:rsid w:val="008D6B2C"/>
    <w:rsid w:val="008D6D06"/>
    <w:rsid w:val="008E0FD9"/>
    <w:rsid w:val="008E1452"/>
    <w:rsid w:val="008E17F1"/>
    <w:rsid w:val="008E1917"/>
    <w:rsid w:val="008E1BAC"/>
    <w:rsid w:val="008E2A7C"/>
    <w:rsid w:val="008E36D3"/>
    <w:rsid w:val="008E3E93"/>
    <w:rsid w:val="008E4224"/>
    <w:rsid w:val="008E4D7F"/>
    <w:rsid w:val="008E505D"/>
    <w:rsid w:val="008E5BDD"/>
    <w:rsid w:val="008E628F"/>
    <w:rsid w:val="008E62EB"/>
    <w:rsid w:val="008E6477"/>
    <w:rsid w:val="008E6CF2"/>
    <w:rsid w:val="008E7C72"/>
    <w:rsid w:val="008F00C1"/>
    <w:rsid w:val="008F04CF"/>
    <w:rsid w:val="008F0F47"/>
    <w:rsid w:val="008F26E3"/>
    <w:rsid w:val="008F2B67"/>
    <w:rsid w:val="008F3CA8"/>
    <w:rsid w:val="008F3E8B"/>
    <w:rsid w:val="008F40AC"/>
    <w:rsid w:val="008F47BE"/>
    <w:rsid w:val="008F4F34"/>
    <w:rsid w:val="008F5260"/>
    <w:rsid w:val="00900A29"/>
    <w:rsid w:val="00901DFF"/>
    <w:rsid w:val="00902A22"/>
    <w:rsid w:val="00902EDF"/>
    <w:rsid w:val="00903B61"/>
    <w:rsid w:val="00903E4F"/>
    <w:rsid w:val="009043C6"/>
    <w:rsid w:val="00906E2B"/>
    <w:rsid w:val="00911E71"/>
    <w:rsid w:val="009144DA"/>
    <w:rsid w:val="00914671"/>
    <w:rsid w:val="00914740"/>
    <w:rsid w:val="00915406"/>
    <w:rsid w:val="00915FC6"/>
    <w:rsid w:val="00916A05"/>
    <w:rsid w:val="00916BC0"/>
    <w:rsid w:val="00916EED"/>
    <w:rsid w:val="009205A1"/>
    <w:rsid w:val="009214FC"/>
    <w:rsid w:val="00922E64"/>
    <w:rsid w:val="009233A5"/>
    <w:rsid w:val="00923E14"/>
    <w:rsid w:val="00923E87"/>
    <w:rsid w:val="00924603"/>
    <w:rsid w:val="00924BB8"/>
    <w:rsid w:val="00925379"/>
    <w:rsid w:val="00925BDF"/>
    <w:rsid w:val="00925CF9"/>
    <w:rsid w:val="009269CD"/>
    <w:rsid w:val="00927ECE"/>
    <w:rsid w:val="009303B9"/>
    <w:rsid w:val="00930BB4"/>
    <w:rsid w:val="009318A5"/>
    <w:rsid w:val="00931C8D"/>
    <w:rsid w:val="0093307B"/>
    <w:rsid w:val="0093311A"/>
    <w:rsid w:val="009339D1"/>
    <w:rsid w:val="009348FE"/>
    <w:rsid w:val="00934CD0"/>
    <w:rsid w:val="00935B7D"/>
    <w:rsid w:val="00937089"/>
    <w:rsid w:val="009379E1"/>
    <w:rsid w:val="0094037E"/>
    <w:rsid w:val="009404F4"/>
    <w:rsid w:val="00942104"/>
    <w:rsid w:val="009428E3"/>
    <w:rsid w:val="009434B1"/>
    <w:rsid w:val="009437F1"/>
    <w:rsid w:val="009445A7"/>
    <w:rsid w:val="009449FB"/>
    <w:rsid w:val="0094544C"/>
    <w:rsid w:val="00945492"/>
    <w:rsid w:val="00945652"/>
    <w:rsid w:val="00950575"/>
    <w:rsid w:val="00950DA8"/>
    <w:rsid w:val="00951502"/>
    <w:rsid w:val="009515EF"/>
    <w:rsid w:val="00951ADD"/>
    <w:rsid w:val="009522C2"/>
    <w:rsid w:val="009523DE"/>
    <w:rsid w:val="00953733"/>
    <w:rsid w:val="00953FA6"/>
    <w:rsid w:val="00954CF5"/>
    <w:rsid w:val="00955109"/>
    <w:rsid w:val="009556F5"/>
    <w:rsid w:val="009561EA"/>
    <w:rsid w:val="00956566"/>
    <w:rsid w:val="00956B19"/>
    <w:rsid w:val="00956B4C"/>
    <w:rsid w:val="00957415"/>
    <w:rsid w:val="0096035B"/>
    <w:rsid w:val="009603B5"/>
    <w:rsid w:val="00961060"/>
    <w:rsid w:val="00961764"/>
    <w:rsid w:val="009617DB"/>
    <w:rsid w:val="00961E88"/>
    <w:rsid w:val="00962282"/>
    <w:rsid w:val="0096253C"/>
    <w:rsid w:val="00962B1C"/>
    <w:rsid w:val="00962C60"/>
    <w:rsid w:val="00962F97"/>
    <w:rsid w:val="009635E0"/>
    <w:rsid w:val="00964104"/>
    <w:rsid w:val="00964611"/>
    <w:rsid w:val="00967FAE"/>
    <w:rsid w:val="00970310"/>
    <w:rsid w:val="009709E2"/>
    <w:rsid w:val="00970DED"/>
    <w:rsid w:val="009718EE"/>
    <w:rsid w:val="00971B84"/>
    <w:rsid w:val="009727E7"/>
    <w:rsid w:val="009731DD"/>
    <w:rsid w:val="00973BC4"/>
    <w:rsid w:val="00973E3F"/>
    <w:rsid w:val="0097463C"/>
    <w:rsid w:val="00974958"/>
    <w:rsid w:val="00974A4B"/>
    <w:rsid w:val="0097577D"/>
    <w:rsid w:val="009757C9"/>
    <w:rsid w:val="00975B9B"/>
    <w:rsid w:val="00975E22"/>
    <w:rsid w:val="00976076"/>
    <w:rsid w:val="00977488"/>
    <w:rsid w:val="00977695"/>
    <w:rsid w:val="00977924"/>
    <w:rsid w:val="00977B0F"/>
    <w:rsid w:val="00980196"/>
    <w:rsid w:val="009821BD"/>
    <w:rsid w:val="009822E4"/>
    <w:rsid w:val="00982CC0"/>
    <w:rsid w:val="009839CE"/>
    <w:rsid w:val="00983FEF"/>
    <w:rsid w:val="009851CE"/>
    <w:rsid w:val="00985ADC"/>
    <w:rsid w:val="00985C20"/>
    <w:rsid w:val="009860E4"/>
    <w:rsid w:val="009874F5"/>
    <w:rsid w:val="00990314"/>
    <w:rsid w:val="00990772"/>
    <w:rsid w:val="0099122C"/>
    <w:rsid w:val="00991388"/>
    <w:rsid w:val="009917EA"/>
    <w:rsid w:val="00992265"/>
    <w:rsid w:val="009925C4"/>
    <w:rsid w:val="00992E5D"/>
    <w:rsid w:val="00994403"/>
    <w:rsid w:val="00994671"/>
    <w:rsid w:val="00994F95"/>
    <w:rsid w:val="00995D99"/>
    <w:rsid w:val="009966F6"/>
    <w:rsid w:val="00996CB1"/>
    <w:rsid w:val="00997476"/>
    <w:rsid w:val="009A0E10"/>
    <w:rsid w:val="009A181F"/>
    <w:rsid w:val="009A2484"/>
    <w:rsid w:val="009A2485"/>
    <w:rsid w:val="009A24D2"/>
    <w:rsid w:val="009A3409"/>
    <w:rsid w:val="009A3BC6"/>
    <w:rsid w:val="009A4266"/>
    <w:rsid w:val="009A5763"/>
    <w:rsid w:val="009A5F58"/>
    <w:rsid w:val="009A5FEC"/>
    <w:rsid w:val="009A7758"/>
    <w:rsid w:val="009A7AB2"/>
    <w:rsid w:val="009A7F54"/>
    <w:rsid w:val="009B01F6"/>
    <w:rsid w:val="009B0E95"/>
    <w:rsid w:val="009B214D"/>
    <w:rsid w:val="009B365B"/>
    <w:rsid w:val="009B3C5F"/>
    <w:rsid w:val="009B48AC"/>
    <w:rsid w:val="009B5F9B"/>
    <w:rsid w:val="009B63E5"/>
    <w:rsid w:val="009B6683"/>
    <w:rsid w:val="009B7B9C"/>
    <w:rsid w:val="009B7DE0"/>
    <w:rsid w:val="009C00D4"/>
    <w:rsid w:val="009C1068"/>
    <w:rsid w:val="009C11C1"/>
    <w:rsid w:val="009C273B"/>
    <w:rsid w:val="009C31A9"/>
    <w:rsid w:val="009C3263"/>
    <w:rsid w:val="009C32EC"/>
    <w:rsid w:val="009C3A7E"/>
    <w:rsid w:val="009C3E51"/>
    <w:rsid w:val="009C5417"/>
    <w:rsid w:val="009C6497"/>
    <w:rsid w:val="009C7EF6"/>
    <w:rsid w:val="009D04A4"/>
    <w:rsid w:val="009D0658"/>
    <w:rsid w:val="009D1E32"/>
    <w:rsid w:val="009D2663"/>
    <w:rsid w:val="009D373F"/>
    <w:rsid w:val="009D3828"/>
    <w:rsid w:val="009D3C09"/>
    <w:rsid w:val="009D45CB"/>
    <w:rsid w:val="009D4976"/>
    <w:rsid w:val="009D62A4"/>
    <w:rsid w:val="009D7758"/>
    <w:rsid w:val="009E25E3"/>
    <w:rsid w:val="009E2FFC"/>
    <w:rsid w:val="009E5349"/>
    <w:rsid w:val="009E57CA"/>
    <w:rsid w:val="009E5DFA"/>
    <w:rsid w:val="009E6019"/>
    <w:rsid w:val="009E61B9"/>
    <w:rsid w:val="009E61CC"/>
    <w:rsid w:val="009E6D3C"/>
    <w:rsid w:val="009E70ED"/>
    <w:rsid w:val="009E7275"/>
    <w:rsid w:val="009E72C7"/>
    <w:rsid w:val="009E7D35"/>
    <w:rsid w:val="009E7D4D"/>
    <w:rsid w:val="009E7DF7"/>
    <w:rsid w:val="009F0656"/>
    <w:rsid w:val="009F16D0"/>
    <w:rsid w:val="009F2E1F"/>
    <w:rsid w:val="009F32DB"/>
    <w:rsid w:val="009F3FD2"/>
    <w:rsid w:val="009F4847"/>
    <w:rsid w:val="009F4AFB"/>
    <w:rsid w:val="009F59CF"/>
    <w:rsid w:val="009F7477"/>
    <w:rsid w:val="009F7766"/>
    <w:rsid w:val="009F7AA2"/>
    <w:rsid w:val="00A004AB"/>
    <w:rsid w:val="00A01432"/>
    <w:rsid w:val="00A01D96"/>
    <w:rsid w:val="00A03278"/>
    <w:rsid w:val="00A04854"/>
    <w:rsid w:val="00A05F84"/>
    <w:rsid w:val="00A05FC9"/>
    <w:rsid w:val="00A06122"/>
    <w:rsid w:val="00A07247"/>
    <w:rsid w:val="00A07D61"/>
    <w:rsid w:val="00A07EE0"/>
    <w:rsid w:val="00A104D9"/>
    <w:rsid w:val="00A10936"/>
    <w:rsid w:val="00A10B76"/>
    <w:rsid w:val="00A10B81"/>
    <w:rsid w:val="00A12DB5"/>
    <w:rsid w:val="00A12F0F"/>
    <w:rsid w:val="00A130A9"/>
    <w:rsid w:val="00A141E1"/>
    <w:rsid w:val="00A166F3"/>
    <w:rsid w:val="00A1697E"/>
    <w:rsid w:val="00A20D41"/>
    <w:rsid w:val="00A21568"/>
    <w:rsid w:val="00A21AF6"/>
    <w:rsid w:val="00A21DDE"/>
    <w:rsid w:val="00A21FB3"/>
    <w:rsid w:val="00A22137"/>
    <w:rsid w:val="00A2231D"/>
    <w:rsid w:val="00A2249D"/>
    <w:rsid w:val="00A2530F"/>
    <w:rsid w:val="00A25591"/>
    <w:rsid w:val="00A26E46"/>
    <w:rsid w:val="00A301B7"/>
    <w:rsid w:val="00A308AF"/>
    <w:rsid w:val="00A30EDE"/>
    <w:rsid w:val="00A313F0"/>
    <w:rsid w:val="00A31C20"/>
    <w:rsid w:val="00A31DDF"/>
    <w:rsid w:val="00A33106"/>
    <w:rsid w:val="00A331DF"/>
    <w:rsid w:val="00A34CE1"/>
    <w:rsid w:val="00A35AC2"/>
    <w:rsid w:val="00A35E43"/>
    <w:rsid w:val="00A36402"/>
    <w:rsid w:val="00A36646"/>
    <w:rsid w:val="00A36F1A"/>
    <w:rsid w:val="00A379E0"/>
    <w:rsid w:val="00A37E9C"/>
    <w:rsid w:val="00A4003D"/>
    <w:rsid w:val="00A401FE"/>
    <w:rsid w:val="00A40373"/>
    <w:rsid w:val="00A40386"/>
    <w:rsid w:val="00A41678"/>
    <w:rsid w:val="00A41B57"/>
    <w:rsid w:val="00A430CD"/>
    <w:rsid w:val="00A434EE"/>
    <w:rsid w:val="00A44EF6"/>
    <w:rsid w:val="00A450EC"/>
    <w:rsid w:val="00A46326"/>
    <w:rsid w:val="00A469D2"/>
    <w:rsid w:val="00A46D6F"/>
    <w:rsid w:val="00A472BC"/>
    <w:rsid w:val="00A47891"/>
    <w:rsid w:val="00A51E6A"/>
    <w:rsid w:val="00A52F99"/>
    <w:rsid w:val="00A53322"/>
    <w:rsid w:val="00A53473"/>
    <w:rsid w:val="00A53871"/>
    <w:rsid w:val="00A53CE5"/>
    <w:rsid w:val="00A55074"/>
    <w:rsid w:val="00A55CDB"/>
    <w:rsid w:val="00A566E7"/>
    <w:rsid w:val="00A5788B"/>
    <w:rsid w:val="00A57E64"/>
    <w:rsid w:val="00A60135"/>
    <w:rsid w:val="00A60D1A"/>
    <w:rsid w:val="00A615CD"/>
    <w:rsid w:val="00A62622"/>
    <w:rsid w:val="00A634AD"/>
    <w:rsid w:val="00A637D7"/>
    <w:rsid w:val="00A64142"/>
    <w:rsid w:val="00A64C79"/>
    <w:rsid w:val="00A655F5"/>
    <w:rsid w:val="00A656FA"/>
    <w:rsid w:val="00A70172"/>
    <w:rsid w:val="00A7036C"/>
    <w:rsid w:val="00A70606"/>
    <w:rsid w:val="00A711F9"/>
    <w:rsid w:val="00A731A3"/>
    <w:rsid w:val="00A734C2"/>
    <w:rsid w:val="00A74BE2"/>
    <w:rsid w:val="00A7578B"/>
    <w:rsid w:val="00A76F63"/>
    <w:rsid w:val="00A80169"/>
    <w:rsid w:val="00A81126"/>
    <w:rsid w:val="00A81B2D"/>
    <w:rsid w:val="00A82195"/>
    <w:rsid w:val="00A82D6B"/>
    <w:rsid w:val="00A83B49"/>
    <w:rsid w:val="00A84E31"/>
    <w:rsid w:val="00A851EB"/>
    <w:rsid w:val="00A855F3"/>
    <w:rsid w:val="00A8576B"/>
    <w:rsid w:val="00A85821"/>
    <w:rsid w:val="00A85F89"/>
    <w:rsid w:val="00A864E7"/>
    <w:rsid w:val="00A86963"/>
    <w:rsid w:val="00A8740C"/>
    <w:rsid w:val="00A909E0"/>
    <w:rsid w:val="00A9140E"/>
    <w:rsid w:val="00A9159E"/>
    <w:rsid w:val="00A91946"/>
    <w:rsid w:val="00A9200A"/>
    <w:rsid w:val="00A92191"/>
    <w:rsid w:val="00A922C2"/>
    <w:rsid w:val="00A9234B"/>
    <w:rsid w:val="00A92815"/>
    <w:rsid w:val="00A93890"/>
    <w:rsid w:val="00A93D12"/>
    <w:rsid w:val="00A9478A"/>
    <w:rsid w:val="00A95C7F"/>
    <w:rsid w:val="00A970C2"/>
    <w:rsid w:val="00A971A2"/>
    <w:rsid w:val="00A97A4F"/>
    <w:rsid w:val="00A97BFF"/>
    <w:rsid w:val="00A97C9F"/>
    <w:rsid w:val="00AA013D"/>
    <w:rsid w:val="00AA19B4"/>
    <w:rsid w:val="00AA1FE2"/>
    <w:rsid w:val="00AA2476"/>
    <w:rsid w:val="00AA2D27"/>
    <w:rsid w:val="00AA2F22"/>
    <w:rsid w:val="00AA3CE7"/>
    <w:rsid w:val="00AA4A38"/>
    <w:rsid w:val="00AA56B6"/>
    <w:rsid w:val="00AA59D1"/>
    <w:rsid w:val="00AA5FD1"/>
    <w:rsid w:val="00AA628B"/>
    <w:rsid w:val="00AA6520"/>
    <w:rsid w:val="00AA6960"/>
    <w:rsid w:val="00AA6D21"/>
    <w:rsid w:val="00AA7C92"/>
    <w:rsid w:val="00AB0189"/>
    <w:rsid w:val="00AB0C57"/>
    <w:rsid w:val="00AB0F25"/>
    <w:rsid w:val="00AB444E"/>
    <w:rsid w:val="00AB4F39"/>
    <w:rsid w:val="00AB6C72"/>
    <w:rsid w:val="00AB702C"/>
    <w:rsid w:val="00AC0122"/>
    <w:rsid w:val="00AC14C2"/>
    <w:rsid w:val="00AC1864"/>
    <w:rsid w:val="00AC1C24"/>
    <w:rsid w:val="00AC260C"/>
    <w:rsid w:val="00AC2C1E"/>
    <w:rsid w:val="00AC319C"/>
    <w:rsid w:val="00AC39E5"/>
    <w:rsid w:val="00AC649F"/>
    <w:rsid w:val="00AC660A"/>
    <w:rsid w:val="00AC71DC"/>
    <w:rsid w:val="00AC73DF"/>
    <w:rsid w:val="00AC7A4A"/>
    <w:rsid w:val="00AD0302"/>
    <w:rsid w:val="00AD0C90"/>
    <w:rsid w:val="00AD1061"/>
    <w:rsid w:val="00AD1659"/>
    <w:rsid w:val="00AD1780"/>
    <w:rsid w:val="00AD218B"/>
    <w:rsid w:val="00AD223F"/>
    <w:rsid w:val="00AD4F82"/>
    <w:rsid w:val="00AD50A5"/>
    <w:rsid w:val="00AD5446"/>
    <w:rsid w:val="00AD67E3"/>
    <w:rsid w:val="00AD6889"/>
    <w:rsid w:val="00AD6CD4"/>
    <w:rsid w:val="00AD6F7A"/>
    <w:rsid w:val="00AE12E6"/>
    <w:rsid w:val="00AE236F"/>
    <w:rsid w:val="00AE2E89"/>
    <w:rsid w:val="00AE2F8E"/>
    <w:rsid w:val="00AE3C81"/>
    <w:rsid w:val="00AE3D47"/>
    <w:rsid w:val="00AE405A"/>
    <w:rsid w:val="00AE424A"/>
    <w:rsid w:val="00AE4AA3"/>
    <w:rsid w:val="00AE4E6A"/>
    <w:rsid w:val="00AE5216"/>
    <w:rsid w:val="00AE5F80"/>
    <w:rsid w:val="00AE6612"/>
    <w:rsid w:val="00AE6674"/>
    <w:rsid w:val="00AE6B56"/>
    <w:rsid w:val="00AF0220"/>
    <w:rsid w:val="00AF178F"/>
    <w:rsid w:val="00AF2F9D"/>
    <w:rsid w:val="00AF403A"/>
    <w:rsid w:val="00AF4726"/>
    <w:rsid w:val="00AF4CED"/>
    <w:rsid w:val="00AF53C0"/>
    <w:rsid w:val="00AF7B9E"/>
    <w:rsid w:val="00B003F9"/>
    <w:rsid w:val="00B01761"/>
    <w:rsid w:val="00B02B62"/>
    <w:rsid w:val="00B0353B"/>
    <w:rsid w:val="00B03BA8"/>
    <w:rsid w:val="00B0404F"/>
    <w:rsid w:val="00B04C2B"/>
    <w:rsid w:val="00B0563D"/>
    <w:rsid w:val="00B05C72"/>
    <w:rsid w:val="00B065B2"/>
    <w:rsid w:val="00B06705"/>
    <w:rsid w:val="00B06E29"/>
    <w:rsid w:val="00B10473"/>
    <w:rsid w:val="00B1127A"/>
    <w:rsid w:val="00B11344"/>
    <w:rsid w:val="00B11712"/>
    <w:rsid w:val="00B11CAF"/>
    <w:rsid w:val="00B1239A"/>
    <w:rsid w:val="00B12C30"/>
    <w:rsid w:val="00B12CF5"/>
    <w:rsid w:val="00B12F55"/>
    <w:rsid w:val="00B1379F"/>
    <w:rsid w:val="00B141BF"/>
    <w:rsid w:val="00B14402"/>
    <w:rsid w:val="00B148EB"/>
    <w:rsid w:val="00B14BDE"/>
    <w:rsid w:val="00B15263"/>
    <w:rsid w:val="00B15D0D"/>
    <w:rsid w:val="00B16BBA"/>
    <w:rsid w:val="00B16BD9"/>
    <w:rsid w:val="00B1773C"/>
    <w:rsid w:val="00B17FC1"/>
    <w:rsid w:val="00B202AF"/>
    <w:rsid w:val="00B2067C"/>
    <w:rsid w:val="00B20C0A"/>
    <w:rsid w:val="00B22173"/>
    <w:rsid w:val="00B2217C"/>
    <w:rsid w:val="00B22AC7"/>
    <w:rsid w:val="00B22E8F"/>
    <w:rsid w:val="00B23BC0"/>
    <w:rsid w:val="00B2514B"/>
    <w:rsid w:val="00B258D0"/>
    <w:rsid w:val="00B26D0A"/>
    <w:rsid w:val="00B273B3"/>
    <w:rsid w:val="00B27C91"/>
    <w:rsid w:val="00B3058F"/>
    <w:rsid w:val="00B31B36"/>
    <w:rsid w:val="00B31E19"/>
    <w:rsid w:val="00B31F64"/>
    <w:rsid w:val="00B3354A"/>
    <w:rsid w:val="00B35660"/>
    <w:rsid w:val="00B35D1C"/>
    <w:rsid w:val="00B35E05"/>
    <w:rsid w:val="00B37E79"/>
    <w:rsid w:val="00B37F65"/>
    <w:rsid w:val="00B40129"/>
    <w:rsid w:val="00B403FB"/>
    <w:rsid w:val="00B4108A"/>
    <w:rsid w:val="00B4248B"/>
    <w:rsid w:val="00B43887"/>
    <w:rsid w:val="00B4431C"/>
    <w:rsid w:val="00B44B77"/>
    <w:rsid w:val="00B44BCD"/>
    <w:rsid w:val="00B45776"/>
    <w:rsid w:val="00B45AA9"/>
    <w:rsid w:val="00B45B05"/>
    <w:rsid w:val="00B464A5"/>
    <w:rsid w:val="00B466F9"/>
    <w:rsid w:val="00B46A16"/>
    <w:rsid w:val="00B476FA"/>
    <w:rsid w:val="00B478FE"/>
    <w:rsid w:val="00B47E30"/>
    <w:rsid w:val="00B50A24"/>
    <w:rsid w:val="00B50AB4"/>
    <w:rsid w:val="00B50E91"/>
    <w:rsid w:val="00B51187"/>
    <w:rsid w:val="00B51FF4"/>
    <w:rsid w:val="00B52063"/>
    <w:rsid w:val="00B53A85"/>
    <w:rsid w:val="00B540C9"/>
    <w:rsid w:val="00B55699"/>
    <w:rsid w:val="00B55E32"/>
    <w:rsid w:val="00B55EDC"/>
    <w:rsid w:val="00B56CCE"/>
    <w:rsid w:val="00B571A0"/>
    <w:rsid w:val="00B600F4"/>
    <w:rsid w:val="00B60119"/>
    <w:rsid w:val="00B605CE"/>
    <w:rsid w:val="00B6067A"/>
    <w:rsid w:val="00B6096A"/>
    <w:rsid w:val="00B61270"/>
    <w:rsid w:val="00B61293"/>
    <w:rsid w:val="00B616EE"/>
    <w:rsid w:val="00B61A0C"/>
    <w:rsid w:val="00B627A7"/>
    <w:rsid w:val="00B627AD"/>
    <w:rsid w:val="00B62DBC"/>
    <w:rsid w:val="00B635EC"/>
    <w:rsid w:val="00B6395A"/>
    <w:rsid w:val="00B63CF7"/>
    <w:rsid w:val="00B655B6"/>
    <w:rsid w:val="00B65F5C"/>
    <w:rsid w:val="00B66227"/>
    <w:rsid w:val="00B664CB"/>
    <w:rsid w:val="00B677D7"/>
    <w:rsid w:val="00B67C0E"/>
    <w:rsid w:val="00B70B1F"/>
    <w:rsid w:val="00B714FC"/>
    <w:rsid w:val="00B71898"/>
    <w:rsid w:val="00B71EDB"/>
    <w:rsid w:val="00B71F89"/>
    <w:rsid w:val="00B72A5B"/>
    <w:rsid w:val="00B72E53"/>
    <w:rsid w:val="00B72F03"/>
    <w:rsid w:val="00B73BBD"/>
    <w:rsid w:val="00B751E5"/>
    <w:rsid w:val="00B77F29"/>
    <w:rsid w:val="00B8018F"/>
    <w:rsid w:val="00B807A7"/>
    <w:rsid w:val="00B80AB1"/>
    <w:rsid w:val="00B818BA"/>
    <w:rsid w:val="00B81954"/>
    <w:rsid w:val="00B81E66"/>
    <w:rsid w:val="00B826DB"/>
    <w:rsid w:val="00B82CC9"/>
    <w:rsid w:val="00B83617"/>
    <w:rsid w:val="00B83A30"/>
    <w:rsid w:val="00B8465E"/>
    <w:rsid w:val="00B846F7"/>
    <w:rsid w:val="00B84A2E"/>
    <w:rsid w:val="00B85606"/>
    <w:rsid w:val="00B857A8"/>
    <w:rsid w:val="00B85CFD"/>
    <w:rsid w:val="00B864EB"/>
    <w:rsid w:val="00B86B79"/>
    <w:rsid w:val="00B86C57"/>
    <w:rsid w:val="00B87361"/>
    <w:rsid w:val="00B875EC"/>
    <w:rsid w:val="00B87A96"/>
    <w:rsid w:val="00B87B6F"/>
    <w:rsid w:val="00B9024E"/>
    <w:rsid w:val="00B90E7A"/>
    <w:rsid w:val="00B92086"/>
    <w:rsid w:val="00B92AD9"/>
    <w:rsid w:val="00B92C19"/>
    <w:rsid w:val="00B9301E"/>
    <w:rsid w:val="00B93115"/>
    <w:rsid w:val="00B9348F"/>
    <w:rsid w:val="00B93DAC"/>
    <w:rsid w:val="00B93EBD"/>
    <w:rsid w:val="00B954E9"/>
    <w:rsid w:val="00B95CB3"/>
    <w:rsid w:val="00B977BD"/>
    <w:rsid w:val="00B9786D"/>
    <w:rsid w:val="00B97DDA"/>
    <w:rsid w:val="00BA06B6"/>
    <w:rsid w:val="00BA0ED6"/>
    <w:rsid w:val="00BA243A"/>
    <w:rsid w:val="00BA2633"/>
    <w:rsid w:val="00BA3A08"/>
    <w:rsid w:val="00BA40C5"/>
    <w:rsid w:val="00BA5238"/>
    <w:rsid w:val="00BA541D"/>
    <w:rsid w:val="00BA56B6"/>
    <w:rsid w:val="00BA577E"/>
    <w:rsid w:val="00BA6DBA"/>
    <w:rsid w:val="00BA6FED"/>
    <w:rsid w:val="00BA77C6"/>
    <w:rsid w:val="00BB04D4"/>
    <w:rsid w:val="00BB0C83"/>
    <w:rsid w:val="00BB0CF0"/>
    <w:rsid w:val="00BB1161"/>
    <w:rsid w:val="00BB25DA"/>
    <w:rsid w:val="00BB40ED"/>
    <w:rsid w:val="00BB4467"/>
    <w:rsid w:val="00BB49A1"/>
    <w:rsid w:val="00BB5B07"/>
    <w:rsid w:val="00BB60D1"/>
    <w:rsid w:val="00BB6398"/>
    <w:rsid w:val="00BB661C"/>
    <w:rsid w:val="00BB7A54"/>
    <w:rsid w:val="00BB7ACF"/>
    <w:rsid w:val="00BC0681"/>
    <w:rsid w:val="00BC0AD6"/>
    <w:rsid w:val="00BC2682"/>
    <w:rsid w:val="00BC2A9C"/>
    <w:rsid w:val="00BC2E1B"/>
    <w:rsid w:val="00BC4A74"/>
    <w:rsid w:val="00BC4B3C"/>
    <w:rsid w:val="00BC546B"/>
    <w:rsid w:val="00BC5C97"/>
    <w:rsid w:val="00BC655D"/>
    <w:rsid w:val="00BC7F46"/>
    <w:rsid w:val="00BD010A"/>
    <w:rsid w:val="00BD1E6E"/>
    <w:rsid w:val="00BD21C1"/>
    <w:rsid w:val="00BD241D"/>
    <w:rsid w:val="00BD29E5"/>
    <w:rsid w:val="00BD33A2"/>
    <w:rsid w:val="00BD398C"/>
    <w:rsid w:val="00BD47BF"/>
    <w:rsid w:val="00BD566A"/>
    <w:rsid w:val="00BD646E"/>
    <w:rsid w:val="00BD6F66"/>
    <w:rsid w:val="00BD7D44"/>
    <w:rsid w:val="00BD7E2D"/>
    <w:rsid w:val="00BE073C"/>
    <w:rsid w:val="00BE0B6E"/>
    <w:rsid w:val="00BE0DF7"/>
    <w:rsid w:val="00BE0E9A"/>
    <w:rsid w:val="00BE0F5F"/>
    <w:rsid w:val="00BE1CD4"/>
    <w:rsid w:val="00BE1FB3"/>
    <w:rsid w:val="00BE30D4"/>
    <w:rsid w:val="00BE4C5A"/>
    <w:rsid w:val="00BE5C4B"/>
    <w:rsid w:val="00BE5FCC"/>
    <w:rsid w:val="00BE62E7"/>
    <w:rsid w:val="00BE6C0C"/>
    <w:rsid w:val="00BE7773"/>
    <w:rsid w:val="00BE793E"/>
    <w:rsid w:val="00BF0045"/>
    <w:rsid w:val="00BF0FBF"/>
    <w:rsid w:val="00BF1C5B"/>
    <w:rsid w:val="00BF1EF7"/>
    <w:rsid w:val="00BF202C"/>
    <w:rsid w:val="00BF29F2"/>
    <w:rsid w:val="00BF4B12"/>
    <w:rsid w:val="00BF5C76"/>
    <w:rsid w:val="00BF5E21"/>
    <w:rsid w:val="00BF6C2D"/>
    <w:rsid w:val="00BF6E6C"/>
    <w:rsid w:val="00C002E0"/>
    <w:rsid w:val="00C01A2D"/>
    <w:rsid w:val="00C02EB2"/>
    <w:rsid w:val="00C032CE"/>
    <w:rsid w:val="00C03328"/>
    <w:rsid w:val="00C03848"/>
    <w:rsid w:val="00C0400E"/>
    <w:rsid w:val="00C042CF"/>
    <w:rsid w:val="00C04605"/>
    <w:rsid w:val="00C04BB7"/>
    <w:rsid w:val="00C04F2F"/>
    <w:rsid w:val="00C06E1B"/>
    <w:rsid w:val="00C10A5A"/>
    <w:rsid w:val="00C11083"/>
    <w:rsid w:val="00C1162A"/>
    <w:rsid w:val="00C124DE"/>
    <w:rsid w:val="00C12C3A"/>
    <w:rsid w:val="00C12F61"/>
    <w:rsid w:val="00C12F72"/>
    <w:rsid w:val="00C14FD0"/>
    <w:rsid w:val="00C1544E"/>
    <w:rsid w:val="00C15859"/>
    <w:rsid w:val="00C15B78"/>
    <w:rsid w:val="00C1611E"/>
    <w:rsid w:val="00C162E9"/>
    <w:rsid w:val="00C16993"/>
    <w:rsid w:val="00C16A0F"/>
    <w:rsid w:val="00C17697"/>
    <w:rsid w:val="00C201B3"/>
    <w:rsid w:val="00C211DE"/>
    <w:rsid w:val="00C21207"/>
    <w:rsid w:val="00C226E6"/>
    <w:rsid w:val="00C2294B"/>
    <w:rsid w:val="00C236DE"/>
    <w:rsid w:val="00C249FD"/>
    <w:rsid w:val="00C25D06"/>
    <w:rsid w:val="00C25ED9"/>
    <w:rsid w:val="00C25F97"/>
    <w:rsid w:val="00C2654C"/>
    <w:rsid w:val="00C274F9"/>
    <w:rsid w:val="00C27F2E"/>
    <w:rsid w:val="00C30400"/>
    <w:rsid w:val="00C30486"/>
    <w:rsid w:val="00C30952"/>
    <w:rsid w:val="00C31331"/>
    <w:rsid w:val="00C315A2"/>
    <w:rsid w:val="00C3301F"/>
    <w:rsid w:val="00C331E0"/>
    <w:rsid w:val="00C33C67"/>
    <w:rsid w:val="00C35599"/>
    <w:rsid w:val="00C35D2D"/>
    <w:rsid w:val="00C36355"/>
    <w:rsid w:val="00C36945"/>
    <w:rsid w:val="00C37C54"/>
    <w:rsid w:val="00C41945"/>
    <w:rsid w:val="00C419A0"/>
    <w:rsid w:val="00C41F54"/>
    <w:rsid w:val="00C426D5"/>
    <w:rsid w:val="00C438B4"/>
    <w:rsid w:val="00C43B1B"/>
    <w:rsid w:val="00C44BE3"/>
    <w:rsid w:val="00C457BC"/>
    <w:rsid w:val="00C45AE1"/>
    <w:rsid w:val="00C45B35"/>
    <w:rsid w:val="00C4616F"/>
    <w:rsid w:val="00C4690C"/>
    <w:rsid w:val="00C46BE3"/>
    <w:rsid w:val="00C50A76"/>
    <w:rsid w:val="00C50E50"/>
    <w:rsid w:val="00C510EE"/>
    <w:rsid w:val="00C513BA"/>
    <w:rsid w:val="00C513EC"/>
    <w:rsid w:val="00C53315"/>
    <w:rsid w:val="00C53A3C"/>
    <w:rsid w:val="00C54494"/>
    <w:rsid w:val="00C54F8D"/>
    <w:rsid w:val="00C5501F"/>
    <w:rsid w:val="00C5586B"/>
    <w:rsid w:val="00C55E61"/>
    <w:rsid w:val="00C5609C"/>
    <w:rsid w:val="00C574F0"/>
    <w:rsid w:val="00C577EC"/>
    <w:rsid w:val="00C6059C"/>
    <w:rsid w:val="00C60C56"/>
    <w:rsid w:val="00C6137E"/>
    <w:rsid w:val="00C6156C"/>
    <w:rsid w:val="00C623DD"/>
    <w:rsid w:val="00C62598"/>
    <w:rsid w:val="00C62964"/>
    <w:rsid w:val="00C62A7D"/>
    <w:rsid w:val="00C63843"/>
    <w:rsid w:val="00C638A8"/>
    <w:rsid w:val="00C63C22"/>
    <w:rsid w:val="00C64F85"/>
    <w:rsid w:val="00C65152"/>
    <w:rsid w:val="00C65684"/>
    <w:rsid w:val="00C659FC"/>
    <w:rsid w:val="00C6633C"/>
    <w:rsid w:val="00C6773A"/>
    <w:rsid w:val="00C67C0A"/>
    <w:rsid w:val="00C712D0"/>
    <w:rsid w:val="00C7252F"/>
    <w:rsid w:val="00C72C34"/>
    <w:rsid w:val="00C72C5B"/>
    <w:rsid w:val="00C73711"/>
    <w:rsid w:val="00C74F72"/>
    <w:rsid w:val="00C75AE9"/>
    <w:rsid w:val="00C75CD2"/>
    <w:rsid w:val="00C76DF0"/>
    <w:rsid w:val="00C77AEB"/>
    <w:rsid w:val="00C81D32"/>
    <w:rsid w:val="00C826DB"/>
    <w:rsid w:val="00C8358A"/>
    <w:rsid w:val="00C847C4"/>
    <w:rsid w:val="00C84F7B"/>
    <w:rsid w:val="00C85050"/>
    <w:rsid w:val="00C853BA"/>
    <w:rsid w:val="00C8545D"/>
    <w:rsid w:val="00C858E1"/>
    <w:rsid w:val="00C85AB2"/>
    <w:rsid w:val="00C860A3"/>
    <w:rsid w:val="00C86221"/>
    <w:rsid w:val="00C86EE1"/>
    <w:rsid w:val="00C87AC1"/>
    <w:rsid w:val="00C901BB"/>
    <w:rsid w:val="00C904DC"/>
    <w:rsid w:val="00C9059C"/>
    <w:rsid w:val="00C91447"/>
    <w:rsid w:val="00C9156F"/>
    <w:rsid w:val="00C91AA3"/>
    <w:rsid w:val="00C91F73"/>
    <w:rsid w:val="00C921D1"/>
    <w:rsid w:val="00C9238C"/>
    <w:rsid w:val="00C926C3"/>
    <w:rsid w:val="00C92A22"/>
    <w:rsid w:val="00C92D16"/>
    <w:rsid w:val="00C933CD"/>
    <w:rsid w:val="00C94508"/>
    <w:rsid w:val="00C95064"/>
    <w:rsid w:val="00C95528"/>
    <w:rsid w:val="00C95C18"/>
    <w:rsid w:val="00C964A1"/>
    <w:rsid w:val="00C96737"/>
    <w:rsid w:val="00C96E08"/>
    <w:rsid w:val="00C96FDE"/>
    <w:rsid w:val="00C97163"/>
    <w:rsid w:val="00C9750E"/>
    <w:rsid w:val="00C97FAB"/>
    <w:rsid w:val="00CA036A"/>
    <w:rsid w:val="00CA0761"/>
    <w:rsid w:val="00CA1282"/>
    <w:rsid w:val="00CA1542"/>
    <w:rsid w:val="00CA1E75"/>
    <w:rsid w:val="00CA2413"/>
    <w:rsid w:val="00CA402C"/>
    <w:rsid w:val="00CA412D"/>
    <w:rsid w:val="00CA4164"/>
    <w:rsid w:val="00CA4973"/>
    <w:rsid w:val="00CA49A0"/>
    <w:rsid w:val="00CA4D5C"/>
    <w:rsid w:val="00CA5226"/>
    <w:rsid w:val="00CA5751"/>
    <w:rsid w:val="00CA5944"/>
    <w:rsid w:val="00CA61C0"/>
    <w:rsid w:val="00CA62FB"/>
    <w:rsid w:val="00CA636D"/>
    <w:rsid w:val="00CA669B"/>
    <w:rsid w:val="00CA6F2E"/>
    <w:rsid w:val="00CA7DD1"/>
    <w:rsid w:val="00CB14D3"/>
    <w:rsid w:val="00CB1BE6"/>
    <w:rsid w:val="00CB1E0E"/>
    <w:rsid w:val="00CB2F76"/>
    <w:rsid w:val="00CB304E"/>
    <w:rsid w:val="00CB3AF1"/>
    <w:rsid w:val="00CB5801"/>
    <w:rsid w:val="00CB6375"/>
    <w:rsid w:val="00CB66C7"/>
    <w:rsid w:val="00CB69CA"/>
    <w:rsid w:val="00CB726F"/>
    <w:rsid w:val="00CB7B7E"/>
    <w:rsid w:val="00CC0678"/>
    <w:rsid w:val="00CC08D9"/>
    <w:rsid w:val="00CC2C81"/>
    <w:rsid w:val="00CC3CAF"/>
    <w:rsid w:val="00CC3FB8"/>
    <w:rsid w:val="00CC4572"/>
    <w:rsid w:val="00CC4772"/>
    <w:rsid w:val="00CC5797"/>
    <w:rsid w:val="00CC63ED"/>
    <w:rsid w:val="00CC7A63"/>
    <w:rsid w:val="00CD0480"/>
    <w:rsid w:val="00CD089D"/>
    <w:rsid w:val="00CD0975"/>
    <w:rsid w:val="00CD0E9A"/>
    <w:rsid w:val="00CD1462"/>
    <w:rsid w:val="00CD2699"/>
    <w:rsid w:val="00CD26DC"/>
    <w:rsid w:val="00CD27A8"/>
    <w:rsid w:val="00CD2BE6"/>
    <w:rsid w:val="00CD4948"/>
    <w:rsid w:val="00CD50C0"/>
    <w:rsid w:val="00CD5624"/>
    <w:rsid w:val="00CD60AD"/>
    <w:rsid w:val="00CD782D"/>
    <w:rsid w:val="00CE0711"/>
    <w:rsid w:val="00CE095C"/>
    <w:rsid w:val="00CE122F"/>
    <w:rsid w:val="00CE1255"/>
    <w:rsid w:val="00CE1905"/>
    <w:rsid w:val="00CE24FD"/>
    <w:rsid w:val="00CE3BF4"/>
    <w:rsid w:val="00CE4320"/>
    <w:rsid w:val="00CE5146"/>
    <w:rsid w:val="00CE515D"/>
    <w:rsid w:val="00CE55C0"/>
    <w:rsid w:val="00CE66C0"/>
    <w:rsid w:val="00CF0230"/>
    <w:rsid w:val="00CF03FD"/>
    <w:rsid w:val="00CF08C5"/>
    <w:rsid w:val="00CF0A17"/>
    <w:rsid w:val="00CF0D2E"/>
    <w:rsid w:val="00CF1B3C"/>
    <w:rsid w:val="00CF1E25"/>
    <w:rsid w:val="00CF2810"/>
    <w:rsid w:val="00CF2ACA"/>
    <w:rsid w:val="00CF4397"/>
    <w:rsid w:val="00CF48F0"/>
    <w:rsid w:val="00CF495F"/>
    <w:rsid w:val="00CF5993"/>
    <w:rsid w:val="00CF5ABB"/>
    <w:rsid w:val="00CF685E"/>
    <w:rsid w:val="00CF739C"/>
    <w:rsid w:val="00D00869"/>
    <w:rsid w:val="00D012CD"/>
    <w:rsid w:val="00D024E9"/>
    <w:rsid w:val="00D02DF2"/>
    <w:rsid w:val="00D032A5"/>
    <w:rsid w:val="00D0339C"/>
    <w:rsid w:val="00D034F9"/>
    <w:rsid w:val="00D0450C"/>
    <w:rsid w:val="00D04572"/>
    <w:rsid w:val="00D04A50"/>
    <w:rsid w:val="00D071CB"/>
    <w:rsid w:val="00D07772"/>
    <w:rsid w:val="00D078CE"/>
    <w:rsid w:val="00D1003A"/>
    <w:rsid w:val="00D111F1"/>
    <w:rsid w:val="00D133E4"/>
    <w:rsid w:val="00D13DF3"/>
    <w:rsid w:val="00D14263"/>
    <w:rsid w:val="00D14E31"/>
    <w:rsid w:val="00D14F18"/>
    <w:rsid w:val="00D1537E"/>
    <w:rsid w:val="00D155F5"/>
    <w:rsid w:val="00D15920"/>
    <w:rsid w:val="00D15D18"/>
    <w:rsid w:val="00D16421"/>
    <w:rsid w:val="00D16857"/>
    <w:rsid w:val="00D16D78"/>
    <w:rsid w:val="00D175BF"/>
    <w:rsid w:val="00D176D6"/>
    <w:rsid w:val="00D17DE5"/>
    <w:rsid w:val="00D205F4"/>
    <w:rsid w:val="00D20676"/>
    <w:rsid w:val="00D21085"/>
    <w:rsid w:val="00D21116"/>
    <w:rsid w:val="00D216CD"/>
    <w:rsid w:val="00D21C14"/>
    <w:rsid w:val="00D226CF"/>
    <w:rsid w:val="00D2358F"/>
    <w:rsid w:val="00D249EF"/>
    <w:rsid w:val="00D24D7E"/>
    <w:rsid w:val="00D256AE"/>
    <w:rsid w:val="00D257FF"/>
    <w:rsid w:val="00D259E5"/>
    <w:rsid w:val="00D25DDE"/>
    <w:rsid w:val="00D2640A"/>
    <w:rsid w:val="00D26C44"/>
    <w:rsid w:val="00D278F7"/>
    <w:rsid w:val="00D326B3"/>
    <w:rsid w:val="00D32717"/>
    <w:rsid w:val="00D32D4F"/>
    <w:rsid w:val="00D33D45"/>
    <w:rsid w:val="00D3430D"/>
    <w:rsid w:val="00D345D5"/>
    <w:rsid w:val="00D34EB4"/>
    <w:rsid w:val="00D36C40"/>
    <w:rsid w:val="00D37134"/>
    <w:rsid w:val="00D3717B"/>
    <w:rsid w:val="00D37B10"/>
    <w:rsid w:val="00D40030"/>
    <w:rsid w:val="00D401C8"/>
    <w:rsid w:val="00D410D8"/>
    <w:rsid w:val="00D4167C"/>
    <w:rsid w:val="00D4183F"/>
    <w:rsid w:val="00D4199E"/>
    <w:rsid w:val="00D41C70"/>
    <w:rsid w:val="00D42012"/>
    <w:rsid w:val="00D425E9"/>
    <w:rsid w:val="00D42D6E"/>
    <w:rsid w:val="00D42D7B"/>
    <w:rsid w:val="00D43C1B"/>
    <w:rsid w:val="00D43C6A"/>
    <w:rsid w:val="00D44107"/>
    <w:rsid w:val="00D447BE"/>
    <w:rsid w:val="00D448F8"/>
    <w:rsid w:val="00D46A09"/>
    <w:rsid w:val="00D46CB6"/>
    <w:rsid w:val="00D50327"/>
    <w:rsid w:val="00D50B4A"/>
    <w:rsid w:val="00D52076"/>
    <w:rsid w:val="00D52B38"/>
    <w:rsid w:val="00D535B0"/>
    <w:rsid w:val="00D53D1C"/>
    <w:rsid w:val="00D552D7"/>
    <w:rsid w:val="00D5590C"/>
    <w:rsid w:val="00D55A52"/>
    <w:rsid w:val="00D56600"/>
    <w:rsid w:val="00D567F1"/>
    <w:rsid w:val="00D56DB5"/>
    <w:rsid w:val="00D603AA"/>
    <w:rsid w:val="00D60BB9"/>
    <w:rsid w:val="00D60EEE"/>
    <w:rsid w:val="00D61EA1"/>
    <w:rsid w:val="00D628E6"/>
    <w:rsid w:val="00D63062"/>
    <w:rsid w:val="00D640BD"/>
    <w:rsid w:val="00D64ADA"/>
    <w:rsid w:val="00D64D3F"/>
    <w:rsid w:val="00D65415"/>
    <w:rsid w:val="00D66583"/>
    <w:rsid w:val="00D66642"/>
    <w:rsid w:val="00D670B8"/>
    <w:rsid w:val="00D67240"/>
    <w:rsid w:val="00D709D5"/>
    <w:rsid w:val="00D70EF8"/>
    <w:rsid w:val="00D71C4A"/>
    <w:rsid w:val="00D71EF2"/>
    <w:rsid w:val="00D73375"/>
    <w:rsid w:val="00D73706"/>
    <w:rsid w:val="00D748F0"/>
    <w:rsid w:val="00D75446"/>
    <w:rsid w:val="00D7631A"/>
    <w:rsid w:val="00D7769A"/>
    <w:rsid w:val="00D77770"/>
    <w:rsid w:val="00D778DF"/>
    <w:rsid w:val="00D80B31"/>
    <w:rsid w:val="00D81977"/>
    <w:rsid w:val="00D81B40"/>
    <w:rsid w:val="00D82276"/>
    <w:rsid w:val="00D825A4"/>
    <w:rsid w:val="00D83081"/>
    <w:rsid w:val="00D8344F"/>
    <w:rsid w:val="00D8473A"/>
    <w:rsid w:val="00D849A0"/>
    <w:rsid w:val="00D84A01"/>
    <w:rsid w:val="00D853F4"/>
    <w:rsid w:val="00D85853"/>
    <w:rsid w:val="00D860BC"/>
    <w:rsid w:val="00D87252"/>
    <w:rsid w:val="00D87C1E"/>
    <w:rsid w:val="00D9123A"/>
    <w:rsid w:val="00D920A3"/>
    <w:rsid w:val="00D920F1"/>
    <w:rsid w:val="00D92223"/>
    <w:rsid w:val="00D927B3"/>
    <w:rsid w:val="00D92DF0"/>
    <w:rsid w:val="00D9316C"/>
    <w:rsid w:val="00D93E91"/>
    <w:rsid w:val="00D941A6"/>
    <w:rsid w:val="00D94497"/>
    <w:rsid w:val="00D94751"/>
    <w:rsid w:val="00D9504C"/>
    <w:rsid w:val="00D950F5"/>
    <w:rsid w:val="00D9662B"/>
    <w:rsid w:val="00D96B5A"/>
    <w:rsid w:val="00D97166"/>
    <w:rsid w:val="00D97197"/>
    <w:rsid w:val="00DA14DB"/>
    <w:rsid w:val="00DA27BF"/>
    <w:rsid w:val="00DA4297"/>
    <w:rsid w:val="00DA741A"/>
    <w:rsid w:val="00DB014E"/>
    <w:rsid w:val="00DB138B"/>
    <w:rsid w:val="00DB1587"/>
    <w:rsid w:val="00DB162C"/>
    <w:rsid w:val="00DB1A9F"/>
    <w:rsid w:val="00DB2281"/>
    <w:rsid w:val="00DB2599"/>
    <w:rsid w:val="00DB298B"/>
    <w:rsid w:val="00DB2AB8"/>
    <w:rsid w:val="00DB2E65"/>
    <w:rsid w:val="00DB3818"/>
    <w:rsid w:val="00DB3EA5"/>
    <w:rsid w:val="00DB77C6"/>
    <w:rsid w:val="00DB7E9A"/>
    <w:rsid w:val="00DC1B29"/>
    <w:rsid w:val="00DC213E"/>
    <w:rsid w:val="00DC2764"/>
    <w:rsid w:val="00DC29BD"/>
    <w:rsid w:val="00DC3382"/>
    <w:rsid w:val="00DC3CF4"/>
    <w:rsid w:val="00DC3F45"/>
    <w:rsid w:val="00DC400B"/>
    <w:rsid w:val="00DC44AD"/>
    <w:rsid w:val="00DC46B1"/>
    <w:rsid w:val="00DC5F5B"/>
    <w:rsid w:val="00DC614C"/>
    <w:rsid w:val="00DC6271"/>
    <w:rsid w:val="00DC62FB"/>
    <w:rsid w:val="00DC7D37"/>
    <w:rsid w:val="00DD03C1"/>
    <w:rsid w:val="00DD18BB"/>
    <w:rsid w:val="00DD197F"/>
    <w:rsid w:val="00DD2552"/>
    <w:rsid w:val="00DD4230"/>
    <w:rsid w:val="00DD47F5"/>
    <w:rsid w:val="00DD5975"/>
    <w:rsid w:val="00DD6EAA"/>
    <w:rsid w:val="00DD734E"/>
    <w:rsid w:val="00DE09D1"/>
    <w:rsid w:val="00DE0A7C"/>
    <w:rsid w:val="00DE160B"/>
    <w:rsid w:val="00DE191E"/>
    <w:rsid w:val="00DE2DAE"/>
    <w:rsid w:val="00DE35A7"/>
    <w:rsid w:val="00DE4E3D"/>
    <w:rsid w:val="00DE518C"/>
    <w:rsid w:val="00DE538E"/>
    <w:rsid w:val="00DE6351"/>
    <w:rsid w:val="00DE6639"/>
    <w:rsid w:val="00DE7276"/>
    <w:rsid w:val="00DF15C2"/>
    <w:rsid w:val="00DF191E"/>
    <w:rsid w:val="00DF1BD3"/>
    <w:rsid w:val="00DF262D"/>
    <w:rsid w:val="00DF268E"/>
    <w:rsid w:val="00DF3996"/>
    <w:rsid w:val="00DF3D74"/>
    <w:rsid w:val="00DF4BB9"/>
    <w:rsid w:val="00DF5CD3"/>
    <w:rsid w:val="00DF6192"/>
    <w:rsid w:val="00E001F9"/>
    <w:rsid w:val="00E00BD6"/>
    <w:rsid w:val="00E00CED"/>
    <w:rsid w:val="00E00F6C"/>
    <w:rsid w:val="00E019B2"/>
    <w:rsid w:val="00E01C61"/>
    <w:rsid w:val="00E02F3D"/>
    <w:rsid w:val="00E030C6"/>
    <w:rsid w:val="00E034E0"/>
    <w:rsid w:val="00E048BF"/>
    <w:rsid w:val="00E0605A"/>
    <w:rsid w:val="00E11F27"/>
    <w:rsid w:val="00E12D42"/>
    <w:rsid w:val="00E13AB1"/>
    <w:rsid w:val="00E13B95"/>
    <w:rsid w:val="00E13C83"/>
    <w:rsid w:val="00E13FD1"/>
    <w:rsid w:val="00E14469"/>
    <w:rsid w:val="00E14D2F"/>
    <w:rsid w:val="00E155D7"/>
    <w:rsid w:val="00E156FC"/>
    <w:rsid w:val="00E15A90"/>
    <w:rsid w:val="00E15E67"/>
    <w:rsid w:val="00E15F3E"/>
    <w:rsid w:val="00E1603C"/>
    <w:rsid w:val="00E16403"/>
    <w:rsid w:val="00E165D5"/>
    <w:rsid w:val="00E16611"/>
    <w:rsid w:val="00E16615"/>
    <w:rsid w:val="00E1690B"/>
    <w:rsid w:val="00E16BEE"/>
    <w:rsid w:val="00E17258"/>
    <w:rsid w:val="00E172C6"/>
    <w:rsid w:val="00E20256"/>
    <w:rsid w:val="00E202EA"/>
    <w:rsid w:val="00E20A2F"/>
    <w:rsid w:val="00E20EA2"/>
    <w:rsid w:val="00E2191D"/>
    <w:rsid w:val="00E21B55"/>
    <w:rsid w:val="00E22CC6"/>
    <w:rsid w:val="00E22EDA"/>
    <w:rsid w:val="00E2347B"/>
    <w:rsid w:val="00E23C2B"/>
    <w:rsid w:val="00E250F1"/>
    <w:rsid w:val="00E25737"/>
    <w:rsid w:val="00E262A4"/>
    <w:rsid w:val="00E26AB9"/>
    <w:rsid w:val="00E26B16"/>
    <w:rsid w:val="00E26DE1"/>
    <w:rsid w:val="00E26FF3"/>
    <w:rsid w:val="00E30061"/>
    <w:rsid w:val="00E305C8"/>
    <w:rsid w:val="00E3078D"/>
    <w:rsid w:val="00E31CD2"/>
    <w:rsid w:val="00E321EF"/>
    <w:rsid w:val="00E32615"/>
    <w:rsid w:val="00E32A76"/>
    <w:rsid w:val="00E337A2"/>
    <w:rsid w:val="00E340D1"/>
    <w:rsid w:val="00E34205"/>
    <w:rsid w:val="00E347D5"/>
    <w:rsid w:val="00E347E3"/>
    <w:rsid w:val="00E34BF5"/>
    <w:rsid w:val="00E354F7"/>
    <w:rsid w:val="00E36B13"/>
    <w:rsid w:val="00E378A8"/>
    <w:rsid w:val="00E40544"/>
    <w:rsid w:val="00E40E57"/>
    <w:rsid w:val="00E4119E"/>
    <w:rsid w:val="00E41A00"/>
    <w:rsid w:val="00E41E0B"/>
    <w:rsid w:val="00E42D0F"/>
    <w:rsid w:val="00E42DE7"/>
    <w:rsid w:val="00E4325A"/>
    <w:rsid w:val="00E43CC4"/>
    <w:rsid w:val="00E441C3"/>
    <w:rsid w:val="00E452A5"/>
    <w:rsid w:val="00E4540E"/>
    <w:rsid w:val="00E45A9D"/>
    <w:rsid w:val="00E511E8"/>
    <w:rsid w:val="00E51A1F"/>
    <w:rsid w:val="00E53492"/>
    <w:rsid w:val="00E547BE"/>
    <w:rsid w:val="00E54D81"/>
    <w:rsid w:val="00E554CB"/>
    <w:rsid w:val="00E5678F"/>
    <w:rsid w:val="00E57BFA"/>
    <w:rsid w:val="00E60E7F"/>
    <w:rsid w:val="00E61D61"/>
    <w:rsid w:val="00E61E01"/>
    <w:rsid w:val="00E623CF"/>
    <w:rsid w:val="00E62E04"/>
    <w:rsid w:val="00E62E14"/>
    <w:rsid w:val="00E63D05"/>
    <w:rsid w:val="00E649C8"/>
    <w:rsid w:val="00E66E4B"/>
    <w:rsid w:val="00E67A2E"/>
    <w:rsid w:val="00E7010F"/>
    <w:rsid w:val="00E701EA"/>
    <w:rsid w:val="00E70353"/>
    <w:rsid w:val="00E7068F"/>
    <w:rsid w:val="00E70981"/>
    <w:rsid w:val="00E71AA0"/>
    <w:rsid w:val="00E71B20"/>
    <w:rsid w:val="00E71D46"/>
    <w:rsid w:val="00E73320"/>
    <w:rsid w:val="00E7415C"/>
    <w:rsid w:val="00E74943"/>
    <w:rsid w:val="00E75467"/>
    <w:rsid w:val="00E75499"/>
    <w:rsid w:val="00E76007"/>
    <w:rsid w:val="00E76839"/>
    <w:rsid w:val="00E769F7"/>
    <w:rsid w:val="00E772FB"/>
    <w:rsid w:val="00E8111C"/>
    <w:rsid w:val="00E81BFB"/>
    <w:rsid w:val="00E81EE3"/>
    <w:rsid w:val="00E839C2"/>
    <w:rsid w:val="00E84A80"/>
    <w:rsid w:val="00E851B7"/>
    <w:rsid w:val="00E85A8F"/>
    <w:rsid w:val="00E91628"/>
    <w:rsid w:val="00E9205E"/>
    <w:rsid w:val="00E92E01"/>
    <w:rsid w:val="00E935DE"/>
    <w:rsid w:val="00E93836"/>
    <w:rsid w:val="00E939F2"/>
    <w:rsid w:val="00E93A17"/>
    <w:rsid w:val="00E93C20"/>
    <w:rsid w:val="00E93D22"/>
    <w:rsid w:val="00E94D8C"/>
    <w:rsid w:val="00E96AB8"/>
    <w:rsid w:val="00E96C2E"/>
    <w:rsid w:val="00EA10E6"/>
    <w:rsid w:val="00EA1751"/>
    <w:rsid w:val="00EA1A13"/>
    <w:rsid w:val="00EA1B0D"/>
    <w:rsid w:val="00EA2908"/>
    <w:rsid w:val="00EA2EF3"/>
    <w:rsid w:val="00EA3339"/>
    <w:rsid w:val="00EA3386"/>
    <w:rsid w:val="00EA363D"/>
    <w:rsid w:val="00EA4243"/>
    <w:rsid w:val="00EA47A1"/>
    <w:rsid w:val="00EA6E3C"/>
    <w:rsid w:val="00EA7607"/>
    <w:rsid w:val="00EB0204"/>
    <w:rsid w:val="00EB0B3E"/>
    <w:rsid w:val="00EB1444"/>
    <w:rsid w:val="00EB24FC"/>
    <w:rsid w:val="00EB3089"/>
    <w:rsid w:val="00EB3365"/>
    <w:rsid w:val="00EB41BE"/>
    <w:rsid w:val="00EB6EB1"/>
    <w:rsid w:val="00EB7624"/>
    <w:rsid w:val="00EC1650"/>
    <w:rsid w:val="00EC2D0D"/>
    <w:rsid w:val="00EC35D5"/>
    <w:rsid w:val="00EC3D24"/>
    <w:rsid w:val="00EC40E6"/>
    <w:rsid w:val="00EC43ED"/>
    <w:rsid w:val="00EC4608"/>
    <w:rsid w:val="00EC59C0"/>
    <w:rsid w:val="00EC6006"/>
    <w:rsid w:val="00EC60F0"/>
    <w:rsid w:val="00EC654E"/>
    <w:rsid w:val="00EC707C"/>
    <w:rsid w:val="00ED0066"/>
    <w:rsid w:val="00ED0120"/>
    <w:rsid w:val="00ED03BA"/>
    <w:rsid w:val="00ED12F0"/>
    <w:rsid w:val="00ED155D"/>
    <w:rsid w:val="00ED25FD"/>
    <w:rsid w:val="00ED2A25"/>
    <w:rsid w:val="00ED2DF5"/>
    <w:rsid w:val="00ED3F41"/>
    <w:rsid w:val="00ED436E"/>
    <w:rsid w:val="00ED4D89"/>
    <w:rsid w:val="00ED50C4"/>
    <w:rsid w:val="00ED52D6"/>
    <w:rsid w:val="00ED5F25"/>
    <w:rsid w:val="00ED63D1"/>
    <w:rsid w:val="00ED7691"/>
    <w:rsid w:val="00EE0632"/>
    <w:rsid w:val="00EE1A50"/>
    <w:rsid w:val="00EE1ABB"/>
    <w:rsid w:val="00EE3D90"/>
    <w:rsid w:val="00EE464E"/>
    <w:rsid w:val="00EE4E90"/>
    <w:rsid w:val="00EE4EA5"/>
    <w:rsid w:val="00EE53A0"/>
    <w:rsid w:val="00EE53D4"/>
    <w:rsid w:val="00EE5AEE"/>
    <w:rsid w:val="00EE6326"/>
    <w:rsid w:val="00EE683C"/>
    <w:rsid w:val="00EE6919"/>
    <w:rsid w:val="00EE7603"/>
    <w:rsid w:val="00EE782C"/>
    <w:rsid w:val="00EE7E62"/>
    <w:rsid w:val="00EF0473"/>
    <w:rsid w:val="00EF1943"/>
    <w:rsid w:val="00EF1A21"/>
    <w:rsid w:val="00EF1EB6"/>
    <w:rsid w:val="00EF226F"/>
    <w:rsid w:val="00EF370B"/>
    <w:rsid w:val="00EF4824"/>
    <w:rsid w:val="00EF48C7"/>
    <w:rsid w:val="00EF51EA"/>
    <w:rsid w:val="00EF56AE"/>
    <w:rsid w:val="00EF5DBB"/>
    <w:rsid w:val="00EF651D"/>
    <w:rsid w:val="00EF6589"/>
    <w:rsid w:val="00EF7373"/>
    <w:rsid w:val="00EF79D1"/>
    <w:rsid w:val="00EF7FBB"/>
    <w:rsid w:val="00F0005B"/>
    <w:rsid w:val="00F005B7"/>
    <w:rsid w:val="00F00906"/>
    <w:rsid w:val="00F00F54"/>
    <w:rsid w:val="00F02209"/>
    <w:rsid w:val="00F033A0"/>
    <w:rsid w:val="00F03685"/>
    <w:rsid w:val="00F03C29"/>
    <w:rsid w:val="00F043F8"/>
    <w:rsid w:val="00F05A9C"/>
    <w:rsid w:val="00F05F3F"/>
    <w:rsid w:val="00F07281"/>
    <w:rsid w:val="00F076D7"/>
    <w:rsid w:val="00F076F0"/>
    <w:rsid w:val="00F10FC9"/>
    <w:rsid w:val="00F114D9"/>
    <w:rsid w:val="00F11677"/>
    <w:rsid w:val="00F11E02"/>
    <w:rsid w:val="00F125F7"/>
    <w:rsid w:val="00F12894"/>
    <w:rsid w:val="00F12D42"/>
    <w:rsid w:val="00F12F7E"/>
    <w:rsid w:val="00F133B6"/>
    <w:rsid w:val="00F13B75"/>
    <w:rsid w:val="00F13C57"/>
    <w:rsid w:val="00F143E1"/>
    <w:rsid w:val="00F14C09"/>
    <w:rsid w:val="00F14C77"/>
    <w:rsid w:val="00F15906"/>
    <w:rsid w:val="00F15AF6"/>
    <w:rsid w:val="00F16199"/>
    <w:rsid w:val="00F16D83"/>
    <w:rsid w:val="00F16F4B"/>
    <w:rsid w:val="00F17ED4"/>
    <w:rsid w:val="00F20644"/>
    <w:rsid w:val="00F20A8E"/>
    <w:rsid w:val="00F20D2C"/>
    <w:rsid w:val="00F212DD"/>
    <w:rsid w:val="00F21B94"/>
    <w:rsid w:val="00F21C7D"/>
    <w:rsid w:val="00F228D2"/>
    <w:rsid w:val="00F22D5A"/>
    <w:rsid w:val="00F22F39"/>
    <w:rsid w:val="00F23C47"/>
    <w:rsid w:val="00F23C6F"/>
    <w:rsid w:val="00F2425F"/>
    <w:rsid w:val="00F24472"/>
    <w:rsid w:val="00F24740"/>
    <w:rsid w:val="00F24E2E"/>
    <w:rsid w:val="00F257A0"/>
    <w:rsid w:val="00F263B1"/>
    <w:rsid w:val="00F26477"/>
    <w:rsid w:val="00F26C2B"/>
    <w:rsid w:val="00F27005"/>
    <w:rsid w:val="00F27155"/>
    <w:rsid w:val="00F278D4"/>
    <w:rsid w:val="00F27FCA"/>
    <w:rsid w:val="00F30CF1"/>
    <w:rsid w:val="00F30F2E"/>
    <w:rsid w:val="00F31B13"/>
    <w:rsid w:val="00F3203F"/>
    <w:rsid w:val="00F33403"/>
    <w:rsid w:val="00F33A02"/>
    <w:rsid w:val="00F34C33"/>
    <w:rsid w:val="00F361E6"/>
    <w:rsid w:val="00F3725A"/>
    <w:rsid w:val="00F37A68"/>
    <w:rsid w:val="00F37E80"/>
    <w:rsid w:val="00F40087"/>
    <w:rsid w:val="00F401FA"/>
    <w:rsid w:val="00F40A1D"/>
    <w:rsid w:val="00F428D4"/>
    <w:rsid w:val="00F42A85"/>
    <w:rsid w:val="00F42B76"/>
    <w:rsid w:val="00F436BB"/>
    <w:rsid w:val="00F4420A"/>
    <w:rsid w:val="00F46907"/>
    <w:rsid w:val="00F47736"/>
    <w:rsid w:val="00F479C8"/>
    <w:rsid w:val="00F50A22"/>
    <w:rsid w:val="00F50B52"/>
    <w:rsid w:val="00F50FE4"/>
    <w:rsid w:val="00F51EA0"/>
    <w:rsid w:val="00F51F99"/>
    <w:rsid w:val="00F51F9B"/>
    <w:rsid w:val="00F52019"/>
    <w:rsid w:val="00F5212F"/>
    <w:rsid w:val="00F52F4A"/>
    <w:rsid w:val="00F5410C"/>
    <w:rsid w:val="00F550AF"/>
    <w:rsid w:val="00F5565D"/>
    <w:rsid w:val="00F56712"/>
    <w:rsid w:val="00F60A03"/>
    <w:rsid w:val="00F612F7"/>
    <w:rsid w:val="00F61354"/>
    <w:rsid w:val="00F62A79"/>
    <w:rsid w:val="00F631E9"/>
    <w:rsid w:val="00F63F59"/>
    <w:rsid w:val="00F6404F"/>
    <w:rsid w:val="00F641ED"/>
    <w:rsid w:val="00F654F4"/>
    <w:rsid w:val="00F659AB"/>
    <w:rsid w:val="00F66A07"/>
    <w:rsid w:val="00F671AC"/>
    <w:rsid w:val="00F67216"/>
    <w:rsid w:val="00F67695"/>
    <w:rsid w:val="00F67A08"/>
    <w:rsid w:val="00F70397"/>
    <w:rsid w:val="00F70C25"/>
    <w:rsid w:val="00F745ED"/>
    <w:rsid w:val="00F755BB"/>
    <w:rsid w:val="00F758F9"/>
    <w:rsid w:val="00F75D8E"/>
    <w:rsid w:val="00F76E7E"/>
    <w:rsid w:val="00F77A1E"/>
    <w:rsid w:val="00F77D73"/>
    <w:rsid w:val="00F803E2"/>
    <w:rsid w:val="00F80CA3"/>
    <w:rsid w:val="00F81C71"/>
    <w:rsid w:val="00F8247D"/>
    <w:rsid w:val="00F833F4"/>
    <w:rsid w:val="00F83E34"/>
    <w:rsid w:val="00F8474D"/>
    <w:rsid w:val="00F84CA0"/>
    <w:rsid w:val="00F84E70"/>
    <w:rsid w:val="00F852DE"/>
    <w:rsid w:val="00F86048"/>
    <w:rsid w:val="00F866B0"/>
    <w:rsid w:val="00F86741"/>
    <w:rsid w:val="00F869D0"/>
    <w:rsid w:val="00F86BC6"/>
    <w:rsid w:val="00F86D41"/>
    <w:rsid w:val="00F90074"/>
    <w:rsid w:val="00F90495"/>
    <w:rsid w:val="00F90811"/>
    <w:rsid w:val="00F90AEC"/>
    <w:rsid w:val="00F90D37"/>
    <w:rsid w:val="00F90EAE"/>
    <w:rsid w:val="00F90FCC"/>
    <w:rsid w:val="00F915D8"/>
    <w:rsid w:val="00F91F69"/>
    <w:rsid w:val="00F9286F"/>
    <w:rsid w:val="00F94039"/>
    <w:rsid w:val="00F949E1"/>
    <w:rsid w:val="00F94F73"/>
    <w:rsid w:val="00F9566F"/>
    <w:rsid w:val="00F95792"/>
    <w:rsid w:val="00F96472"/>
    <w:rsid w:val="00F96D13"/>
    <w:rsid w:val="00F9759A"/>
    <w:rsid w:val="00F978AA"/>
    <w:rsid w:val="00F978AB"/>
    <w:rsid w:val="00FA02DC"/>
    <w:rsid w:val="00FA14F6"/>
    <w:rsid w:val="00FA1AB0"/>
    <w:rsid w:val="00FA2795"/>
    <w:rsid w:val="00FA2B0C"/>
    <w:rsid w:val="00FA303E"/>
    <w:rsid w:val="00FA3175"/>
    <w:rsid w:val="00FA348B"/>
    <w:rsid w:val="00FA3D54"/>
    <w:rsid w:val="00FA4A8B"/>
    <w:rsid w:val="00FA5B8A"/>
    <w:rsid w:val="00FA5E93"/>
    <w:rsid w:val="00FA704D"/>
    <w:rsid w:val="00FA7121"/>
    <w:rsid w:val="00FA7CBC"/>
    <w:rsid w:val="00FB047B"/>
    <w:rsid w:val="00FB04F3"/>
    <w:rsid w:val="00FB1F46"/>
    <w:rsid w:val="00FB221F"/>
    <w:rsid w:val="00FB265F"/>
    <w:rsid w:val="00FB26E8"/>
    <w:rsid w:val="00FB5EFB"/>
    <w:rsid w:val="00FB6E5E"/>
    <w:rsid w:val="00FB7405"/>
    <w:rsid w:val="00FC03C8"/>
    <w:rsid w:val="00FC1144"/>
    <w:rsid w:val="00FC11A8"/>
    <w:rsid w:val="00FC1651"/>
    <w:rsid w:val="00FC3905"/>
    <w:rsid w:val="00FC3BB6"/>
    <w:rsid w:val="00FC3F62"/>
    <w:rsid w:val="00FC41F2"/>
    <w:rsid w:val="00FC485E"/>
    <w:rsid w:val="00FC4886"/>
    <w:rsid w:val="00FC51B8"/>
    <w:rsid w:val="00FC65FD"/>
    <w:rsid w:val="00FC6713"/>
    <w:rsid w:val="00FC7213"/>
    <w:rsid w:val="00FC7294"/>
    <w:rsid w:val="00FC7803"/>
    <w:rsid w:val="00FD0C97"/>
    <w:rsid w:val="00FD14FF"/>
    <w:rsid w:val="00FD247C"/>
    <w:rsid w:val="00FD44C7"/>
    <w:rsid w:val="00FD5424"/>
    <w:rsid w:val="00FD5B12"/>
    <w:rsid w:val="00FD62F3"/>
    <w:rsid w:val="00FD6425"/>
    <w:rsid w:val="00FD689C"/>
    <w:rsid w:val="00FD6A37"/>
    <w:rsid w:val="00FD7E32"/>
    <w:rsid w:val="00FE08EB"/>
    <w:rsid w:val="00FE0E4A"/>
    <w:rsid w:val="00FE0E89"/>
    <w:rsid w:val="00FE16D6"/>
    <w:rsid w:val="00FE23D7"/>
    <w:rsid w:val="00FE3678"/>
    <w:rsid w:val="00FE41E7"/>
    <w:rsid w:val="00FE44B2"/>
    <w:rsid w:val="00FE481A"/>
    <w:rsid w:val="00FE48ED"/>
    <w:rsid w:val="00FE492D"/>
    <w:rsid w:val="00FE4DB2"/>
    <w:rsid w:val="00FE530E"/>
    <w:rsid w:val="00FE62E8"/>
    <w:rsid w:val="00FE75BE"/>
    <w:rsid w:val="00FE7BB2"/>
    <w:rsid w:val="00FF0050"/>
    <w:rsid w:val="00FF0387"/>
    <w:rsid w:val="00FF0FDC"/>
    <w:rsid w:val="00FF2190"/>
    <w:rsid w:val="00FF24E5"/>
    <w:rsid w:val="00FF353B"/>
    <w:rsid w:val="00FF5362"/>
    <w:rsid w:val="00FF53D5"/>
    <w:rsid w:val="00FF6991"/>
    <w:rsid w:val="00FF69BF"/>
    <w:rsid w:val="00FF7BC0"/>
    <w:rsid w:val="00FF7CCC"/>
    <w:rsid w:val="032891A3"/>
    <w:rsid w:val="0349F682"/>
    <w:rsid w:val="05A4260E"/>
    <w:rsid w:val="06BAF583"/>
    <w:rsid w:val="0CEF58AD"/>
    <w:rsid w:val="0F5DD61E"/>
    <w:rsid w:val="13C8EE5A"/>
    <w:rsid w:val="154C0418"/>
    <w:rsid w:val="192FF82F"/>
    <w:rsid w:val="19EC5FEC"/>
    <w:rsid w:val="1C89D41B"/>
    <w:rsid w:val="1DC45B1C"/>
    <w:rsid w:val="1E184BE0"/>
    <w:rsid w:val="1E9D933A"/>
    <w:rsid w:val="1F189E1E"/>
    <w:rsid w:val="273EF9C4"/>
    <w:rsid w:val="27E09F65"/>
    <w:rsid w:val="27E711ED"/>
    <w:rsid w:val="27FA8BF3"/>
    <w:rsid w:val="2B571AC7"/>
    <w:rsid w:val="2CF5B529"/>
    <w:rsid w:val="2D9829E7"/>
    <w:rsid w:val="3285EE93"/>
    <w:rsid w:val="3359A204"/>
    <w:rsid w:val="37158578"/>
    <w:rsid w:val="37299515"/>
    <w:rsid w:val="37E20BED"/>
    <w:rsid w:val="38B62295"/>
    <w:rsid w:val="3A76E273"/>
    <w:rsid w:val="3C3ED9C7"/>
    <w:rsid w:val="4CEB2436"/>
    <w:rsid w:val="50F530FB"/>
    <w:rsid w:val="552A318B"/>
    <w:rsid w:val="55A98350"/>
    <w:rsid w:val="55FD3B7B"/>
    <w:rsid w:val="578015BF"/>
    <w:rsid w:val="5DAA0AEC"/>
    <w:rsid w:val="5DCBDB08"/>
    <w:rsid w:val="621CB8E5"/>
    <w:rsid w:val="66BA52D9"/>
    <w:rsid w:val="681C97EB"/>
    <w:rsid w:val="6C977DB7"/>
    <w:rsid w:val="6DAB1E95"/>
    <w:rsid w:val="6F94057B"/>
    <w:rsid w:val="6FE381BB"/>
    <w:rsid w:val="708A930A"/>
    <w:rsid w:val="747282E4"/>
    <w:rsid w:val="74AFDA53"/>
    <w:rsid w:val="7D5B36B4"/>
    <w:rsid w:val="7FFAD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1253"/>
  <w15:docId w15:val="{E0AA15F8-105F-4D5C-B71D-B5CA122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CE1"/>
  </w:style>
  <w:style w:type="paragraph" w:styleId="Nagwek1">
    <w:name w:val="heading 1"/>
    <w:basedOn w:val="Normalny"/>
    <w:next w:val="Normalny"/>
    <w:link w:val="Nagwek1Znak"/>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qFormat/>
    <w:rsid w:val="009839CE"/>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9839C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9839CE"/>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9839C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9839C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9839CE"/>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nhideWhenUsed/>
    <w:qFormat/>
    <w:rsid w:val="00030D97"/>
    <w:rPr>
      <w:sz w:val="16"/>
      <w:szCs w:val="16"/>
    </w:rPr>
  </w:style>
  <w:style w:type="paragraph" w:styleId="Tekstkomentarza">
    <w:name w:val="annotation text"/>
    <w:aliases w:val="ct,Comment Text"/>
    <w:basedOn w:val="Normalny"/>
    <w:link w:val="TekstkomentarzaZnak"/>
    <w:unhideWhenUsed/>
    <w:qFormat/>
    <w:rsid w:val="00030D97"/>
    <w:pPr>
      <w:spacing w:line="240" w:lineRule="auto"/>
    </w:pPr>
    <w:rPr>
      <w:sz w:val="20"/>
      <w:szCs w:val="20"/>
    </w:rPr>
  </w:style>
  <w:style w:type="character" w:customStyle="1" w:styleId="TekstkomentarzaZnak">
    <w:name w:val="Tekst komentarza Znak"/>
    <w:aliases w:val="ct Znak,Comment Text Znak"/>
    <w:basedOn w:val="Domylnaczcionkaakapitu"/>
    <w:link w:val="Tekstkomentarza"/>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numbering" w:customStyle="1" w:styleId="Bezlisty1">
    <w:name w:val="Bez listy1"/>
    <w:next w:val="Bezlisty"/>
    <w:uiPriority w:val="99"/>
    <w:semiHidden/>
    <w:unhideWhenUsed/>
    <w:rsid w:val="009B01F6"/>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4"/>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A062D"/>
  </w:style>
  <w:style w:type="paragraph" w:styleId="Bezodstpw">
    <w:name w:val="No Spacing"/>
    <w:link w:val="BezodstpwZnak"/>
    <w:uiPriority w:val="1"/>
    <w:qFormat/>
    <w:rsid w:val="001A062D"/>
    <w:pPr>
      <w:spacing w:after="0" w:line="240" w:lineRule="auto"/>
    </w:pPr>
  </w:style>
  <w:style w:type="numbering" w:customStyle="1" w:styleId="Bezlisty3">
    <w:name w:val="Bez listy3"/>
    <w:next w:val="Bezlisty"/>
    <w:uiPriority w:val="99"/>
    <w:semiHidden/>
    <w:unhideWhenUsed/>
    <w:rsid w:val="00FC65FD"/>
  </w:style>
  <w:style w:type="numbering" w:customStyle="1" w:styleId="Styl5151">
    <w:name w:val="Styl5151"/>
    <w:rsid w:val="00AB444E"/>
  </w:style>
  <w:style w:type="numbering" w:customStyle="1" w:styleId="Styl513">
    <w:name w:val="Styl513"/>
    <w:rsid w:val="004121E3"/>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numbering" w:customStyle="1" w:styleId="Bezlisty4">
    <w:name w:val="Bez listy4"/>
    <w:next w:val="Bezlisty"/>
    <w:uiPriority w:val="99"/>
    <w:semiHidden/>
    <w:unhideWhenUsed/>
    <w:rsid w:val="00C30400"/>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30400"/>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30400"/>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30400"/>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C30400"/>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C30400"/>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numbering" w:customStyle="1" w:styleId="Bezlisty6">
    <w:name w:val="Bez listy6"/>
    <w:next w:val="Bezlisty"/>
    <w:uiPriority w:val="99"/>
    <w:semiHidden/>
    <w:unhideWhenUsed/>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C30400"/>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spacing w:after="0" w:line="240" w:lineRule="auto"/>
    </w:pPr>
    <w:rPr>
      <w:rFonts w:ascii="Courier New" w:hAnsi="Courier New" w:cs="Courier New"/>
      <w:sz w:val="20"/>
      <w:szCs w:val="20"/>
      <w:lang w:eastAsia="ja-JP"/>
    </w:rPr>
  </w:style>
  <w:style w:type="numbering" w:customStyle="1" w:styleId="Bezlisty8">
    <w:name w:val="Bez listy8"/>
    <w:next w:val="Bezlisty"/>
    <w:uiPriority w:val="99"/>
    <w:semiHidden/>
    <w:unhideWhenUsed/>
    <w:rsid w:val="00A36F1A"/>
  </w:style>
  <w:style w:type="numbering" w:customStyle="1" w:styleId="Bezlisty12">
    <w:name w:val="Bez listy12"/>
    <w:next w:val="Bezlisty"/>
    <w:uiPriority w:val="99"/>
    <w:semiHidden/>
    <w:unhideWhenUsed/>
    <w:rsid w:val="00A36F1A"/>
  </w:style>
  <w:style w:type="numbering" w:customStyle="1" w:styleId="Bezlisty22">
    <w:name w:val="Bez listy22"/>
    <w:next w:val="Bezlisty"/>
    <w:uiPriority w:val="99"/>
    <w:semiHidden/>
    <w:unhideWhenUsed/>
    <w:rsid w:val="00A36F1A"/>
  </w:style>
  <w:style w:type="numbering" w:customStyle="1" w:styleId="Bezlisty32">
    <w:name w:val="Bez listy32"/>
    <w:next w:val="Bezlisty"/>
    <w:uiPriority w:val="99"/>
    <w:semiHidden/>
    <w:unhideWhenUsed/>
    <w:rsid w:val="00A36F1A"/>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36F1A"/>
  </w:style>
  <w:style w:type="numbering" w:customStyle="1" w:styleId="Bezlisty51">
    <w:name w:val="Bez listy51"/>
    <w:next w:val="Bezlisty"/>
    <w:uiPriority w:val="99"/>
    <w:semiHidden/>
    <w:unhideWhenUsed/>
    <w:rsid w:val="00A36F1A"/>
  </w:style>
  <w:style w:type="numbering" w:customStyle="1" w:styleId="Bezlisty61">
    <w:name w:val="Bez listy61"/>
    <w:next w:val="Bezlisty"/>
    <w:uiPriority w:val="99"/>
    <w:semiHidden/>
    <w:unhideWhenUsed/>
    <w:rsid w:val="00A36F1A"/>
  </w:style>
  <w:style w:type="numbering" w:customStyle="1" w:styleId="Bezlisty71">
    <w:name w:val="Bez listy71"/>
    <w:next w:val="Bezlisty"/>
    <w:uiPriority w:val="99"/>
    <w:semiHidden/>
    <w:unhideWhenUsed/>
    <w:rsid w:val="00A36F1A"/>
  </w:style>
  <w:style w:type="numbering" w:customStyle="1" w:styleId="Bezlisty9">
    <w:name w:val="Bez listy9"/>
    <w:next w:val="Bezlisty"/>
    <w:uiPriority w:val="99"/>
    <w:semiHidden/>
    <w:unhideWhenUsed/>
    <w:rsid w:val="00FA14F6"/>
  </w:style>
  <w:style w:type="numbering" w:customStyle="1" w:styleId="Bezlisty13">
    <w:name w:val="Bez listy13"/>
    <w:next w:val="Bezlisty"/>
    <w:uiPriority w:val="99"/>
    <w:semiHidden/>
    <w:unhideWhenUsed/>
    <w:rsid w:val="00FA14F6"/>
  </w:style>
  <w:style w:type="numbering" w:customStyle="1" w:styleId="Bezlisty23">
    <w:name w:val="Bez listy23"/>
    <w:next w:val="Bezlisty"/>
    <w:uiPriority w:val="99"/>
    <w:semiHidden/>
    <w:unhideWhenUsed/>
    <w:rsid w:val="00FA14F6"/>
  </w:style>
  <w:style w:type="numbering" w:customStyle="1" w:styleId="Bezlisty33">
    <w:name w:val="Bez listy33"/>
    <w:next w:val="Bezlisty"/>
    <w:uiPriority w:val="99"/>
    <w:semiHidden/>
    <w:unhideWhenUsed/>
    <w:rsid w:val="00FA14F6"/>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FA14F6"/>
  </w:style>
  <w:style w:type="numbering" w:customStyle="1" w:styleId="Bezlisty52">
    <w:name w:val="Bez listy52"/>
    <w:next w:val="Bezlisty"/>
    <w:uiPriority w:val="99"/>
    <w:semiHidden/>
    <w:unhideWhenUsed/>
    <w:rsid w:val="00FA14F6"/>
  </w:style>
  <w:style w:type="numbering" w:customStyle="1" w:styleId="Bezlisty62">
    <w:name w:val="Bez listy62"/>
    <w:next w:val="Bezlisty"/>
    <w:uiPriority w:val="99"/>
    <w:semiHidden/>
    <w:unhideWhenUsed/>
    <w:rsid w:val="00FA14F6"/>
  </w:style>
  <w:style w:type="numbering" w:customStyle="1" w:styleId="Bezlisty72">
    <w:name w:val="Bez listy72"/>
    <w:next w:val="Bezlisty"/>
    <w:uiPriority w:val="99"/>
    <w:semiHidden/>
    <w:unhideWhenUsed/>
    <w:rsid w:val="00FA14F6"/>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10">
    <w:name w:val="Bez listy10"/>
    <w:next w:val="Bezlisty"/>
    <w:uiPriority w:val="99"/>
    <w:semiHidden/>
    <w:unhideWhenUsed/>
    <w:rsid w:val="00916EED"/>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1">
    <w:name w:val="Styl51141"/>
    <w:rsid w:val="007E282B"/>
  </w:style>
  <w:style w:type="numbering" w:customStyle="1" w:styleId="Styl51142">
    <w:name w:val="Styl51142"/>
    <w:rsid w:val="00757BE0"/>
  </w:style>
  <w:style w:type="numbering" w:customStyle="1" w:styleId="Styl51143">
    <w:name w:val="Styl51143"/>
    <w:rsid w:val="00253128"/>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table" w:customStyle="1" w:styleId="Tabela-Siatka10">
    <w:name w:val="Tabela - Siatka10"/>
    <w:basedOn w:val="Standardowy"/>
    <w:next w:val="Tabela-Siatka"/>
    <w:uiPriority w:val="39"/>
    <w:rsid w:val="006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9"/>
    <w:rsid w:val="009839C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9839C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9839C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9839C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9839C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9839CE"/>
    <w:rPr>
      <w:rFonts w:ascii="Arial" w:eastAsia="Times New Roman" w:hAnsi="Arial" w:cs="Arial"/>
      <w:lang w:eastAsia="pl-PL"/>
    </w:rPr>
  </w:style>
  <w:style w:type="numbering" w:customStyle="1" w:styleId="Bezlisty14">
    <w:name w:val="Bez listy14"/>
    <w:next w:val="Bezlisty"/>
    <w:uiPriority w:val="99"/>
    <w:semiHidden/>
    <w:unhideWhenUsed/>
    <w:rsid w:val="009839CE"/>
  </w:style>
  <w:style w:type="table" w:customStyle="1" w:styleId="Tabela-Siatka22">
    <w:name w:val="Tabela - Siatka22"/>
    <w:basedOn w:val="Standardowy"/>
    <w:next w:val="Tabela-Siatka"/>
    <w:rsid w:val="009839C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839C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839CE"/>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9839CE"/>
    <w:rPr>
      <w:rFonts w:ascii="Arial" w:eastAsia="Arial" w:hAnsi="Arial" w:cs="Arial"/>
      <w:color w:val="000000"/>
      <w:sz w:val="16"/>
      <w:lang w:eastAsia="pl-PL"/>
    </w:rPr>
  </w:style>
  <w:style w:type="character" w:customStyle="1" w:styleId="footnotemark">
    <w:name w:val="footnote mark"/>
    <w:hidden/>
    <w:rsid w:val="009839CE"/>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9839CE"/>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839CE"/>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9839C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839CE"/>
    <w:rPr>
      <w:rFonts w:ascii="Times New Roman" w:hAnsi="Times New Roman" w:cs="Times New Roman"/>
      <w:sz w:val="24"/>
      <w:szCs w:val="24"/>
    </w:rPr>
  </w:style>
  <w:style w:type="paragraph" w:styleId="Listapunktowana3">
    <w:name w:val="List Bullet 3"/>
    <w:basedOn w:val="Normalny"/>
    <w:uiPriority w:val="99"/>
    <w:rsid w:val="009839CE"/>
    <w:pPr>
      <w:numPr>
        <w:numId w:val="60"/>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9839CE"/>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839C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839CE"/>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839C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9839C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839CE"/>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9839CE"/>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9839CE"/>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9839C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9839C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839CE"/>
    <w:rPr>
      <w:rFonts w:ascii="Courier" w:eastAsia="Times New Roman" w:hAnsi="Courier" w:cs="Courier"/>
      <w:sz w:val="18"/>
      <w:szCs w:val="18"/>
      <w:lang w:val="en-GB" w:eastAsia="pl-PL"/>
    </w:rPr>
  </w:style>
  <w:style w:type="paragraph" w:customStyle="1" w:styleId="TABELALEWA">
    <w:name w:val="TABELA LEWA"/>
    <w:basedOn w:val="Normalny"/>
    <w:uiPriority w:val="99"/>
    <w:rsid w:val="009839CE"/>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9839CE"/>
    <w:rPr>
      <w:rFonts w:cs="Times New Roman"/>
    </w:rPr>
  </w:style>
  <w:style w:type="paragraph" w:customStyle="1" w:styleId="Tabelapozycja">
    <w:name w:val="Tabela pozycja"/>
    <w:basedOn w:val="Normalny"/>
    <w:uiPriority w:val="99"/>
    <w:rsid w:val="009839C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9839C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9839C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9839C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9839C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9839C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9839C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9839C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839CE"/>
    <w:rPr>
      <w:rFonts w:ascii="Arial" w:hAnsi="Arial" w:cs="Arial"/>
    </w:rPr>
  </w:style>
  <w:style w:type="character" w:customStyle="1" w:styleId="ZnakZnak8">
    <w:name w:val="Znak Znak8"/>
    <w:basedOn w:val="Domylnaczcionkaakapitu"/>
    <w:uiPriority w:val="99"/>
    <w:locked/>
    <w:rsid w:val="009839CE"/>
    <w:rPr>
      <w:rFonts w:ascii="Arial" w:hAnsi="Arial" w:cs="Arial"/>
      <w:sz w:val="24"/>
      <w:szCs w:val="24"/>
      <w:lang w:val="x-none" w:eastAsia="pl-PL"/>
    </w:rPr>
  </w:style>
  <w:style w:type="character" w:customStyle="1" w:styleId="ZnakZnak5">
    <w:name w:val="Znak Znak5"/>
    <w:basedOn w:val="Domylnaczcionkaakapitu"/>
    <w:uiPriority w:val="99"/>
    <w:locked/>
    <w:rsid w:val="009839CE"/>
    <w:rPr>
      <w:rFonts w:ascii="Arial" w:hAnsi="Arial" w:cs="Arial"/>
      <w:b/>
      <w:bCs/>
      <w:sz w:val="20"/>
      <w:szCs w:val="20"/>
      <w:lang w:val="x-none" w:eastAsia="pl-PL"/>
    </w:rPr>
  </w:style>
  <w:style w:type="character" w:customStyle="1" w:styleId="ZnakZnak3">
    <w:name w:val="Znak Znak3"/>
    <w:basedOn w:val="Domylnaczcionkaakapitu"/>
    <w:uiPriority w:val="99"/>
    <w:locked/>
    <w:rsid w:val="009839CE"/>
    <w:rPr>
      <w:rFonts w:ascii="Times New Roman" w:hAnsi="Times New Roman" w:cs="Times New Roman"/>
      <w:sz w:val="20"/>
      <w:szCs w:val="20"/>
      <w:lang w:val="x-none" w:eastAsia="pl-PL"/>
    </w:rPr>
  </w:style>
  <w:style w:type="character" w:customStyle="1" w:styleId="desc">
    <w:name w:val="desc"/>
    <w:basedOn w:val="Domylnaczcionkaakapitu"/>
    <w:uiPriority w:val="99"/>
    <w:rsid w:val="009839CE"/>
    <w:rPr>
      <w:rFonts w:cs="Times New Roman"/>
    </w:rPr>
  </w:style>
  <w:style w:type="character" w:customStyle="1" w:styleId="ZnakZnak4">
    <w:name w:val="Znak Znak4"/>
    <w:basedOn w:val="Domylnaczcionkaakapitu"/>
    <w:uiPriority w:val="99"/>
    <w:locked/>
    <w:rsid w:val="009839C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839CE"/>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839CE"/>
    <w:rPr>
      <w:rFonts w:ascii="Arial" w:hAnsi="Arial" w:cs="Arial"/>
      <w:sz w:val="24"/>
      <w:szCs w:val="24"/>
      <w:lang w:val="x-none" w:eastAsia="pl-PL"/>
    </w:rPr>
  </w:style>
  <w:style w:type="character" w:customStyle="1" w:styleId="ZnakZnak7">
    <w:name w:val="Znak Znak7"/>
    <w:basedOn w:val="Domylnaczcionkaakapitu"/>
    <w:uiPriority w:val="99"/>
    <w:locked/>
    <w:rsid w:val="009839CE"/>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9839C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839CE"/>
    <w:rPr>
      <w:rFonts w:ascii="Arial" w:hAnsi="Arial" w:cs="Arial"/>
      <w:sz w:val="16"/>
      <w:szCs w:val="16"/>
    </w:rPr>
  </w:style>
  <w:style w:type="paragraph" w:customStyle="1" w:styleId="Nagwektabeli">
    <w:name w:val="Nagłówek tabeli"/>
    <w:basedOn w:val="Zawartotabeli"/>
    <w:uiPriority w:val="99"/>
    <w:rsid w:val="009839CE"/>
    <w:pPr>
      <w:jc w:val="center"/>
    </w:pPr>
    <w:rPr>
      <w:rFonts w:eastAsia="Times New Roman" w:cs="Times New Roman"/>
      <w:b/>
      <w:bCs/>
      <w:kern w:val="0"/>
      <w:lang w:eastAsia="ar-SA" w:bidi="ar-SA"/>
    </w:rPr>
  </w:style>
  <w:style w:type="paragraph" w:customStyle="1" w:styleId="Style2">
    <w:name w:val="Style2"/>
    <w:basedOn w:val="Normalny"/>
    <w:uiPriority w:val="99"/>
    <w:rsid w:val="009839C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9839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9839C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9839C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839CE"/>
    <w:rPr>
      <w:rFonts w:ascii="Times New Roman" w:hAnsi="Times New Roman" w:cs="Times New Roman"/>
      <w:b/>
      <w:bCs/>
      <w:sz w:val="24"/>
      <w:szCs w:val="24"/>
    </w:rPr>
  </w:style>
  <w:style w:type="character" w:customStyle="1" w:styleId="FontStyle12">
    <w:name w:val="Font Style12"/>
    <w:basedOn w:val="Domylnaczcionkaakapitu"/>
    <w:uiPriority w:val="99"/>
    <w:rsid w:val="009839CE"/>
    <w:rPr>
      <w:rFonts w:ascii="Times New Roman" w:hAnsi="Times New Roman" w:cs="Times New Roman"/>
      <w:b/>
      <w:bCs/>
      <w:sz w:val="20"/>
      <w:szCs w:val="20"/>
    </w:rPr>
  </w:style>
  <w:style w:type="character" w:customStyle="1" w:styleId="FontStyle13">
    <w:name w:val="Font Style13"/>
    <w:basedOn w:val="Domylnaczcionkaakapitu"/>
    <w:uiPriority w:val="99"/>
    <w:rsid w:val="009839CE"/>
    <w:rPr>
      <w:rFonts w:ascii="Times New Roman" w:hAnsi="Times New Roman" w:cs="Times New Roman"/>
      <w:sz w:val="20"/>
      <w:szCs w:val="20"/>
    </w:rPr>
  </w:style>
  <w:style w:type="character" w:customStyle="1" w:styleId="FontStyle14">
    <w:name w:val="Font Style14"/>
    <w:basedOn w:val="Domylnaczcionkaakapitu"/>
    <w:uiPriority w:val="99"/>
    <w:rsid w:val="009839CE"/>
    <w:rPr>
      <w:rFonts w:ascii="Georgia" w:hAnsi="Georgia" w:cs="Georgia"/>
      <w:sz w:val="18"/>
      <w:szCs w:val="18"/>
    </w:rPr>
  </w:style>
  <w:style w:type="character" w:customStyle="1" w:styleId="Teksttreci3">
    <w:name w:val="Tekst treści (3)_"/>
    <w:basedOn w:val="Domylnaczcionkaakapitu"/>
    <w:link w:val="Teksttreci30"/>
    <w:uiPriority w:val="99"/>
    <w:locked/>
    <w:rsid w:val="009839C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9839CE"/>
    <w:rPr>
      <w:rFonts w:ascii="Arial" w:hAnsi="Arial" w:cs="Arial"/>
      <w:sz w:val="18"/>
      <w:szCs w:val="18"/>
      <w:shd w:val="clear" w:color="auto" w:fill="FFFFFF"/>
    </w:rPr>
  </w:style>
  <w:style w:type="paragraph" w:customStyle="1" w:styleId="Teksttreci30">
    <w:name w:val="Tekst treści (3)"/>
    <w:basedOn w:val="Normalny"/>
    <w:link w:val="Teksttreci3"/>
    <w:uiPriority w:val="99"/>
    <w:rsid w:val="009839CE"/>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9839CE"/>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9839C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9839C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9839C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9839C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9839CE"/>
    <w:pPr>
      <w:numPr>
        <w:numId w:val="61"/>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9839CE"/>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9839CE"/>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9839C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839C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839CE"/>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839CE"/>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839C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9839CE"/>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839C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9839CE"/>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9839CE"/>
    <w:rPr>
      <w:rFonts w:cs="Times New Roman"/>
      <w:shd w:val="clear" w:color="auto" w:fill="FFFFFF"/>
    </w:rPr>
  </w:style>
  <w:style w:type="character" w:customStyle="1" w:styleId="Bodytext11">
    <w:name w:val="Body text + 11"/>
    <w:aliases w:val="5 pt,Bold"/>
    <w:basedOn w:val="Bodytext"/>
    <w:uiPriority w:val="99"/>
    <w:rsid w:val="009839C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839C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9839CE"/>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9839C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9839C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9839C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9839C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9839C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9839C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9839CE"/>
    <w:rPr>
      <w:rFonts w:ascii="Cambria" w:hAnsi="Cambria"/>
      <w:b/>
      <w:color w:val="4F81BD"/>
      <w:sz w:val="26"/>
    </w:rPr>
  </w:style>
  <w:style w:type="character" w:customStyle="1" w:styleId="Nagwek4Znak1">
    <w:name w:val="Nagłówek 4 Znak1"/>
    <w:uiPriority w:val="9"/>
    <w:rsid w:val="009839CE"/>
    <w:rPr>
      <w:rFonts w:ascii="Cambria" w:hAnsi="Cambria"/>
      <w:b/>
      <w:i/>
      <w:color w:val="4F81BD"/>
    </w:rPr>
  </w:style>
  <w:style w:type="character" w:customStyle="1" w:styleId="Nagwek5Znak1">
    <w:name w:val="Nagłówek 5 Znak1"/>
    <w:uiPriority w:val="9"/>
    <w:rsid w:val="009839CE"/>
    <w:rPr>
      <w:rFonts w:ascii="Cambria" w:hAnsi="Cambria"/>
      <w:color w:val="243F60"/>
    </w:rPr>
  </w:style>
  <w:style w:type="character" w:customStyle="1" w:styleId="Nagwek7Znak1">
    <w:name w:val="Nagłówek 7 Znak1"/>
    <w:uiPriority w:val="9"/>
    <w:rsid w:val="009839CE"/>
    <w:rPr>
      <w:rFonts w:ascii="Cambria" w:hAnsi="Cambria"/>
      <w:i/>
      <w:color w:val="404040"/>
    </w:rPr>
  </w:style>
  <w:style w:type="character" w:customStyle="1" w:styleId="Nagwek8Znak1">
    <w:name w:val="Nagłówek 8 Znak1"/>
    <w:uiPriority w:val="9"/>
    <w:rsid w:val="009839CE"/>
    <w:rPr>
      <w:rFonts w:ascii="Cambria" w:hAnsi="Cambria"/>
      <w:color w:val="404040"/>
      <w:sz w:val="20"/>
    </w:rPr>
  </w:style>
  <w:style w:type="character" w:customStyle="1" w:styleId="Nagwek9Znak1">
    <w:name w:val="Nagłówek 9 Znak1"/>
    <w:uiPriority w:val="9"/>
    <w:rsid w:val="009839CE"/>
    <w:rPr>
      <w:rFonts w:ascii="Cambria" w:hAnsi="Cambria"/>
      <w:i/>
      <w:color w:val="404040"/>
      <w:sz w:val="20"/>
    </w:rPr>
  </w:style>
  <w:style w:type="paragraph" w:customStyle="1" w:styleId="Akapitzlist1">
    <w:name w:val="Akapit z listą1"/>
    <w:basedOn w:val="Normalny"/>
    <w:uiPriority w:val="99"/>
    <w:qFormat/>
    <w:rsid w:val="009839C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839C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839C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839C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839CE"/>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839CE"/>
    <w:rPr>
      <w:color w:val="0000FF"/>
      <w:u w:val="single"/>
    </w:rPr>
  </w:style>
  <w:style w:type="character" w:customStyle="1" w:styleId="fontstyle01">
    <w:name w:val="fontstyle01"/>
    <w:rsid w:val="009839CE"/>
    <w:rPr>
      <w:rFonts w:ascii="Arial" w:hAnsi="Arial"/>
      <w:color w:val="000000"/>
      <w:sz w:val="18"/>
    </w:rPr>
  </w:style>
  <w:style w:type="table" w:customStyle="1" w:styleId="Zwykatabela21">
    <w:name w:val="Zwykła tabela 2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9839C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9839CE"/>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839C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9839CE"/>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839CE"/>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9839C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9839CE"/>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9839CE"/>
  </w:style>
  <w:style w:type="numbering" w:customStyle="1" w:styleId="Bezlisty24">
    <w:name w:val="Bez listy24"/>
    <w:next w:val="Bezlisty"/>
    <w:uiPriority w:val="99"/>
    <w:semiHidden/>
    <w:unhideWhenUsed/>
    <w:rsid w:val="009839CE"/>
  </w:style>
  <w:style w:type="character" w:customStyle="1" w:styleId="TekstprzypisukocowegoZnak1">
    <w:name w:val="Tekst przypisu końcowego Znak1"/>
    <w:basedOn w:val="Domylnaczcionkaakapitu"/>
    <w:uiPriority w:val="99"/>
    <w:rsid w:val="009839CE"/>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9839CE"/>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839CE"/>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9839CE"/>
  </w:style>
  <w:style w:type="numbering" w:customStyle="1" w:styleId="Bezlisty111">
    <w:name w:val="Bez listy111"/>
    <w:next w:val="Bezlisty"/>
    <w:uiPriority w:val="99"/>
    <w:semiHidden/>
    <w:unhideWhenUsed/>
    <w:rsid w:val="009839CE"/>
  </w:style>
  <w:style w:type="numbering" w:customStyle="1" w:styleId="Bezlisty211">
    <w:name w:val="Bez listy211"/>
    <w:next w:val="Bezlisty"/>
    <w:uiPriority w:val="99"/>
    <w:semiHidden/>
    <w:unhideWhenUsed/>
    <w:rsid w:val="009839CE"/>
  </w:style>
  <w:style w:type="paragraph" w:customStyle="1" w:styleId="NormalBold">
    <w:name w:val="NormalBold"/>
    <w:basedOn w:val="Normalny"/>
    <w:link w:val="NormalBoldChar"/>
    <w:rsid w:val="009839C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839CE"/>
    <w:rPr>
      <w:rFonts w:ascii="Times New Roman" w:eastAsia="Times New Roman" w:hAnsi="Times New Roman" w:cs="Times New Roman"/>
      <w:b/>
      <w:sz w:val="24"/>
      <w:lang w:val="x-none" w:eastAsia="en-GB"/>
    </w:rPr>
  </w:style>
  <w:style w:type="paragraph" w:customStyle="1" w:styleId="Text1">
    <w:name w:val="Text 1"/>
    <w:basedOn w:val="Normalny"/>
    <w:uiPriority w:val="99"/>
    <w:rsid w:val="009839C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9839C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9839C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9839C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9839C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9839C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
    <w:name w:val="Bez listy44"/>
    <w:next w:val="Bezlisty"/>
    <w:uiPriority w:val="99"/>
    <w:semiHidden/>
    <w:unhideWhenUsed/>
    <w:rsid w:val="009839CE"/>
  </w:style>
  <w:style w:type="table" w:customStyle="1" w:styleId="Tabela-Siatka111">
    <w:name w:val="Tabela - Siatka111"/>
    <w:basedOn w:val="Standardowy"/>
    <w:next w:val="Tabela-Siatka"/>
    <w:rsid w:val="00983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9839CE"/>
  </w:style>
  <w:style w:type="numbering" w:customStyle="1" w:styleId="Styl1">
    <w:name w:val="Styl1"/>
    <w:uiPriority w:val="99"/>
    <w:rsid w:val="009839CE"/>
    <w:pPr>
      <w:numPr>
        <w:numId w:val="64"/>
      </w:numPr>
    </w:pPr>
  </w:style>
  <w:style w:type="character" w:customStyle="1" w:styleId="Teksttreci11">
    <w:name w:val="Tekst treści (11)_"/>
    <w:link w:val="Teksttreci110"/>
    <w:rsid w:val="009839CE"/>
    <w:rPr>
      <w:rFonts w:ascii="Arial" w:eastAsia="Arial" w:hAnsi="Arial" w:cs="Arial"/>
      <w:i/>
      <w:iCs/>
      <w:shd w:val="clear" w:color="auto" w:fill="FFFFFF"/>
    </w:rPr>
  </w:style>
  <w:style w:type="paragraph" w:customStyle="1" w:styleId="Teksttreci110">
    <w:name w:val="Tekst treści (11)"/>
    <w:basedOn w:val="Normalny"/>
    <w:link w:val="Teksttreci11"/>
    <w:rsid w:val="009839CE"/>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9839C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839C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9839CE"/>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9839C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839C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839CE"/>
    <w:rPr>
      <w:rFonts w:ascii="Arial" w:eastAsia="Arial" w:hAnsi="Arial" w:cs="Arial"/>
      <w:b/>
      <w:bCs/>
      <w:shd w:val="clear" w:color="auto" w:fill="FFFFFF"/>
    </w:rPr>
  </w:style>
  <w:style w:type="paragraph" w:customStyle="1" w:styleId="Nagwek42">
    <w:name w:val="Nagłówek #4"/>
    <w:basedOn w:val="Normalny"/>
    <w:link w:val="Nagwek40"/>
    <w:rsid w:val="009839CE"/>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9839CE"/>
    <w:rPr>
      <w:rFonts w:ascii="Arial" w:eastAsia="Arial" w:hAnsi="Arial" w:cs="Arial"/>
      <w:b/>
      <w:bCs/>
      <w:shd w:val="clear" w:color="auto" w:fill="FFFFFF"/>
    </w:rPr>
  </w:style>
  <w:style w:type="paragraph" w:customStyle="1" w:styleId="Teksttreci190">
    <w:name w:val="Tekst treści (19)"/>
    <w:basedOn w:val="Normalny"/>
    <w:link w:val="Teksttreci19"/>
    <w:rsid w:val="009839CE"/>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9839CE"/>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9839CE"/>
    <w:pPr>
      <w:numPr>
        <w:numId w:val="65"/>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9839CE"/>
    <w:pPr>
      <w:numPr>
        <w:ilvl w:val="1"/>
        <w:numId w:val="65"/>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9839CE"/>
    <w:pPr>
      <w:widowControl w:val="0"/>
      <w:numPr>
        <w:ilvl w:val="2"/>
        <w:numId w:val="65"/>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9839CE"/>
    <w:pPr>
      <w:numPr>
        <w:ilvl w:val="3"/>
      </w:numPr>
      <w:tabs>
        <w:tab w:val="clear" w:pos="1134"/>
        <w:tab w:val="left" w:pos="1701"/>
      </w:tabs>
    </w:pPr>
  </w:style>
  <w:style w:type="paragraph" w:customStyle="1" w:styleId="SIWZ1">
    <w:name w:val="SIWZ_1"/>
    <w:basedOn w:val="Normalny"/>
    <w:uiPriority w:val="99"/>
    <w:rsid w:val="009839CE"/>
    <w:pPr>
      <w:numPr>
        <w:numId w:val="66"/>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9839CE"/>
    <w:pPr>
      <w:numPr>
        <w:ilvl w:val="1"/>
        <w:numId w:val="66"/>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
    <w:name w:val="Bez listy53"/>
    <w:next w:val="Bezlisty"/>
    <w:uiPriority w:val="99"/>
    <w:semiHidden/>
    <w:unhideWhenUsed/>
    <w:rsid w:val="009839CE"/>
  </w:style>
  <w:style w:type="table" w:customStyle="1" w:styleId="Tabela-Siatka43">
    <w:name w:val="Tabela - Siatka43"/>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839CE"/>
    <w:rPr>
      <w:rFonts w:ascii="Arial" w:hAnsi="Arial" w:cs="Arial"/>
      <w:szCs w:val="18"/>
    </w:rPr>
  </w:style>
  <w:style w:type="numbering" w:customStyle="1" w:styleId="Bezlisty63">
    <w:name w:val="Bez listy63"/>
    <w:next w:val="Bezlisty"/>
    <w:uiPriority w:val="99"/>
    <w:semiHidden/>
    <w:rsid w:val="009839CE"/>
  </w:style>
  <w:style w:type="paragraph" w:customStyle="1" w:styleId="-Dzia">
    <w:name w:val="-Dział..."/>
    <w:uiPriority w:val="99"/>
    <w:rsid w:val="009839CE"/>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9839CE"/>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uiPriority w:val="99"/>
    <w:rsid w:val="009839CE"/>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9839CE"/>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9839CE"/>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9839CE"/>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9839CE"/>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9839CE"/>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9839C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9839C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9839CE"/>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9839CE"/>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9839CE"/>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9839CE"/>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9839CE"/>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9839CE"/>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9839CE"/>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9839CE"/>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9839CE"/>
    <w:pPr>
      <w:ind w:left="482" w:hanging="340"/>
    </w:pPr>
    <w:rPr>
      <w:rFonts w:cs="Times New Roman"/>
      <w:szCs w:val="20"/>
    </w:rPr>
  </w:style>
  <w:style w:type="paragraph" w:customStyle="1" w:styleId="-Wyliczenie4">
    <w:name w:val="-Wyliczenie 4"/>
    <w:basedOn w:val="-Wyliczenie3-x"/>
    <w:uiPriority w:val="99"/>
    <w:rsid w:val="009839CE"/>
    <w:pPr>
      <w:tabs>
        <w:tab w:val="clear" w:pos="850"/>
        <w:tab w:val="left" w:pos="1134"/>
      </w:tabs>
      <w:ind w:left="1134"/>
    </w:pPr>
  </w:style>
  <w:style w:type="paragraph" w:customStyle="1" w:styleId="ng-binding">
    <w:name w:val="ng-binding"/>
    <w:basedOn w:val="Normalny"/>
    <w:uiPriority w:val="99"/>
    <w:rsid w:val="009839CE"/>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9839CE"/>
  </w:style>
  <w:style w:type="numbering" w:customStyle="1" w:styleId="Bezlisty112">
    <w:name w:val="Bez listy112"/>
    <w:next w:val="Bezlisty"/>
    <w:uiPriority w:val="99"/>
    <w:semiHidden/>
    <w:unhideWhenUsed/>
    <w:rsid w:val="009839CE"/>
  </w:style>
  <w:style w:type="numbering" w:customStyle="1" w:styleId="Bezlisty11111">
    <w:name w:val="Bez listy11111"/>
    <w:next w:val="Bezlisty"/>
    <w:semiHidden/>
    <w:unhideWhenUsed/>
    <w:rsid w:val="009839CE"/>
  </w:style>
  <w:style w:type="numbering" w:customStyle="1" w:styleId="Bezlisty221">
    <w:name w:val="Bez listy221"/>
    <w:next w:val="Bezlisty"/>
    <w:uiPriority w:val="99"/>
    <w:semiHidden/>
    <w:unhideWhenUsed/>
    <w:rsid w:val="009839CE"/>
  </w:style>
  <w:style w:type="numbering" w:customStyle="1" w:styleId="Bezlisty311">
    <w:name w:val="Bez listy311"/>
    <w:next w:val="Bezlisty"/>
    <w:uiPriority w:val="99"/>
    <w:semiHidden/>
    <w:unhideWhenUsed/>
    <w:rsid w:val="009839CE"/>
  </w:style>
  <w:style w:type="numbering" w:customStyle="1" w:styleId="Bezlisty111111">
    <w:name w:val="Bez listy111111"/>
    <w:next w:val="Bezlisty"/>
    <w:uiPriority w:val="99"/>
    <w:semiHidden/>
    <w:unhideWhenUsed/>
    <w:rsid w:val="009839CE"/>
  </w:style>
  <w:style w:type="numbering" w:customStyle="1" w:styleId="Bezlisty2111">
    <w:name w:val="Bez listy2111"/>
    <w:next w:val="Bezlisty"/>
    <w:uiPriority w:val="99"/>
    <w:semiHidden/>
    <w:unhideWhenUsed/>
    <w:rsid w:val="009839CE"/>
  </w:style>
  <w:style w:type="numbering" w:customStyle="1" w:styleId="Bezlisty411">
    <w:name w:val="Bez listy411"/>
    <w:next w:val="Bezlisty"/>
    <w:uiPriority w:val="99"/>
    <w:semiHidden/>
    <w:unhideWhenUsed/>
    <w:rsid w:val="009839CE"/>
  </w:style>
  <w:style w:type="numbering" w:customStyle="1" w:styleId="Bezlisty1111111">
    <w:name w:val="Bez listy1111111"/>
    <w:next w:val="Bezlisty"/>
    <w:uiPriority w:val="99"/>
    <w:semiHidden/>
    <w:unhideWhenUsed/>
    <w:rsid w:val="009839CE"/>
  </w:style>
  <w:style w:type="numbering" w:customStyle="1" w:styleId="Styl11">
    <w:name w:val="Styl11"/>
    <w:uiPriority w:val="99"/>
    <w:rsid w:val="009839CE"/>
    <w:pPr>
      <w:numPr>
        <w:numId w:val="62"/>
      </w:numPr>
    </w:pPr>
  </w:style>
  <w:style w:type="numbering" w:customStyle="1" w:styleId="Bezlisty511">
    <w:name w:val="Bez listy511"/>
    <w:next w:val="Bezlisty"/>
    <w:uiPriority w:val="99"/>
    <w:unhideWhenUsed/>
    <w:rsid w:val="009839CE"/>
  </w:style>
  <w:style w:type="numbering" w:customStyle="1" w:styleId="Bezlisty73">
    <w:name w:val="Bez listy73"/>
    <w:next w:val="Bezlisty"/>
    <w:uiPriority w:val="99"/>
    <w:semiHidden/>
    <w:rsid w:val="009839CE"/>
  </w:style>
  <w:style w:type="table" w:customStyle="1" w:styleId="Tabela-Siatka61">
    <w:name w:val="Tabela - Siatka6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839CE"/>
  </w:style>
  <w:style w:type="numbering" w:customStyle="1" w:styleId="Bezlisty113">
    <w:name w:val="Bez listy113"/>
    <w:next w:val="Bezlisty"/>
    <w:uiPriority w:val="99"/>
    <w:semiHidden/>
    <w:unhideWhenUsed/>
    <w:rsid w:val="009839CE"/>
  </w:style>
  <w:style w:type="numbering" w:customStyle="1" w:styleId="Bezlisty1112">
    <w:name w:val="Bez listy1112"/>
    <w:next w:val="Bezlisty"/>
    <w:uiPriority w:val="99"/>
    <w:semiHidden/>
    <w:unhideWhenUsed/>
    <w:rsid w:val="009839CE"/>
  </w:style>
  <w:style w:type="numbering" w:customStyle="1" w:styleId="Bezlisty231">
    <w:name w:val="Bez listy231"/>
    <w:next w:val="Bezlisty"/>
    <w:uiPriority w:val="99"/>
    <w:semiHidden/>
    <w:unhideWhenUsed/>
    <w:rsid w:val="009839CE"/>
  </w:style>
  <w:style w:type="numbering" w:customStyle="1" w:styleId="Bezlisty321">
    <w:name w:val="Bez listy321"/>
    <w:next w:val="Bezlisty"/>
    <w:uiPriority w:val="99"/>
    <w:semiHidden/>
    <w:unhideWhenUsed/>
    <w:rsid w:val="009839CE"/>
  </w:style>
  <w:style w:type="numbering" w:customStyle="1" w:styleId="Bezlisty11112">
    <w:name w:val="Bez listy11112"/>
    <w:next w:val="Bezlisty"/>
    <w:semiHidden/>
    <w:unhideWhenUsed/>
    <w:rsid w:val="009839CE"/>
  </w:style>
  <w:style w:type="numbering" w:customStyle="1" w:styleId="Bezlisty212">
    <w:name w:val="Bez listy212"/>
    <w:next w:val="Bezlisty"/>
    <w:uiPriority w:val="99"/>
    <w:semiHidden/>
    <w:unhideWhenUsed/>
    <w:rsid w:val="009839CE"/>
  </w:style>
  <w:style w:type="numbering" w:customStyle="1" w:styleId="Bezlisty421">
    <w:name w:val="Bez listy421"/>
    <w:next w:val="Bezlisty"/>
    <w:uiPriority w:val="99"/>
    <w:semiHidden/>
    <w:unhideWhenUsed/>
    <w:rsid w:val="009839CE"/>
  </w:style>
  <w:style w:type="numbering" w:customStyle="1" w:styleId="Bezlisty111112">
    <w:name w:val="Bez listy111112"/>
    <w:next w:val="Bezlisty"/>
    <w:uiPriority w:val="99"/>
    <w:semiHidden/>
    <w:unhideWhenUsed/>
    <w:rsid w:val="009839CE"/>
  </w:style>
  <w:style w:type="numbering" w:customStyle="1" w:styleId="Styl12">
    <w:name w:val="Styl12"/>
    <w:uiPriority w:val="99"/>
    <w:rsid w:val="009839CE"/>
    <w:pPr>
      <w:numPr>
        <w:numId w:val="63"/>
      </w:numPr>
    </w:pPr>
  </w:style>
  <w:style w:type="numbering" w:customStyle="1" w:styleId="Bezlisty521">
    <w:name w:val="Bez listy521"/>
    <w:next w:val="Bezlisty"/>
    <w:uiPriority w:val="99"/>
    <w:semiHidden/>
    <w:unhideWhenUsed/>
    <w:rsid w:val="009839CE"/>
  </w:style>
  <w:style w:type="table" w:customStyle="1" w:styleId="Tabela-Siatka511">
    <w:name w:val="Tabela - Siatka5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9839CE"/>
    <w:rPr>
      <w:color w:val="605E5C"/>
      <w:shd w:val="clear" w:color="auto" w:fill="E1DFDD"/>
    </w:rPr>
  </w:style>
  <w:style w:type="paragraph" w:styleId="Poprawka">
    <w:name w:val="Revision"/>
    <w:hidden/>
    <w:uiPriority w:val="99"/>
    <w:semiHidden/>
    <w:qFormat/>
    <w:rsid w:val="009839CE"/>
    <w:pPr>
      <w:spacing w:after="0" w:line="240" w:lineRule="auto"/>
    </w:pPr>
  </w:style>
  <w:style w:type="paragraph" w:customStyle="1" w:styleId="Akapitzlist2">
    <w:name w:val="Akapit z listą2"/>
    <w:basedOn w:val="Normalny"/>
    <w:uiPriority w:val="99"/>
    <w:rsid w:val="009839CE"/>
    <w:pPr>
      <w:suppressAutoHyphens/>
      <w:ind w:left="720"/>
    </w:pPr>
    <w:rPr>
      <w:rFonts w:ascii="Calibri" w:eastAsia="SimSun" w:hAnsi="Calibri" w:cs="Tahoma"/>
      <w:lang w:eastAsia="ar-SA"/>
    </w:rPr>
  </w:style>
  <w:style w:type="character" w:customStyle="1" w:styleId="Styl1Znak">
    <w:name w:val="Styl1 Znak"/>
    <w:basedOn w:val="Nagwek3Znak"/>
    <w:locked/>
    <w:rsid w:val="009839CE"/>
    <w:rPr>
      <w:rFonts w:ascii="Arial" w:eastAsia="Times New Roman" w:hAnsi="Arial" w:cs="Arial"/>
      <w:b w:val="0"/>
      <w:bCs w:val="0"/>
      <w:color w:val="243F60" w:themeColor="accent1" w:themeShade="7F"/>
      <w:sz w:val="24"/>
      <w:szCs w:val="24"/>
      <w:lang w:eastAsia="pl-PL" w:bidi="he-IL"/>
    </w:rPr>
  </w:style>
  <w:style w:type="character" w:customStyle="1" w:styleId="Styl2Znak">
    <w:name w:val="Styl2 Znak"/>
    <w:basedOn w:val="Nagwek1Znak"/>
    <w:link w:val="Styl2"/>
    <w:locked/>
    <w:rsid w:val="009839CE"/>
    <w:rPr>
      <w:rFonts w:ascii="Arial" w:eastAsia="Times New Roman" w:hAnsi="Arial" w:cs="Arial"/>
      <w:b w:val="0"/>
      <w:bCs w:val="0"/>
      <w:color w:val="365F91" w:themeColor="accent1" w:themeShade="BF"/>
      <w:kern w:val="32"/>
      <w:sz w:val="32"/>
      <w:szCs w:val="32"/>
      <w:lang w:eastAsia="pl-PL"/>
    </w:rPr>
  </w:style>
  <w:style w:type="paragraph" w:customStyle="1" w:styleId="Styl2">
    <w:name w:val="Styl2"/>
    <w:basedOn w:val="Nagwek1"/>
    <w:link w:val="Styl2Znak"/>
    <w:qFormat/>
    <w:rsid w:val="009839CE"/>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sz w:val="32"/>
      <w:szCs w:val="32"/>
      <w:lang w:eastAsia="pl-PL"/>
    </w:rPr>
  </w:style>
  <w:style w:type="paragraph" w:styleId="Nagwekspisutreci">
    <w:name w:val="TOC Heading"/>
    <w:basedOn w:val="Nagwek1"/>
    <w:next w:val="Normalny"/>
    <w:uiPriority w:val="39"/>
    <w:unhideWhenUsed/>
    <w:qFormat/>
    <w:rsid w:val="009839CE"/>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9839CE"/>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839CE"/>
    <w:rPr>
      <w:rFonts w:ascii="Arial" w:eastAsiaTheme="minorEastAsia" w:hAnsi="Arial" w:cs="Arial"/>
      <w:b/>
      <w:bCs/>
      <w:color w:val="000000"/>
      <w:sz w:val="20"/>
      <w:szCs w:val="20"/>
      <w:shd w:val="clear" w:color="auto" w:fill="FFFFFF"/>
      <w:lang w:eastAsia="pl-PL"/>
    </w:rPr>
  </w:style>
  <w:style w:type="numbering" w:customStyle="1" w:styleId="Bezlisty16">
    <w:name w:val="Bez listy16"/>
    <w:next w:val="Bezlisty"/>
    <w:uiPriority w:val="99"/>
    <w:semiHidden/>
    <w:unhideWhenUsed/>
    <w:rsid w:val="00E1603C"/>
  </w:style>
  <w:style w:type="paragraph" w:customStyle="1" w:styleId="msonormal0">
    <w:name w:val="msonormal"/>
    <w:basedOn w:val="Normalny"/>
    <w:uiPriority w:val="99"/>
    <w:qFormat/>
    <w:rsid w:val="00E16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E1603C"/>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E1603C"/>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E1603C"/>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E1603C"/>
  </w:style>
  <w:style w:type="character" w:customStyle="1" w:styleId="scxw127582046">
    <w:name w:val="scxw127582046"/>
    <w:basedOn w:val="Domylnaczcionkaakapitu"/>
    <w:rsid w:val="00E1603C"/>
  </w:style>
  <w:style w:type="table" w:customStyle="1" w:styleId="Tabela-Siatka13">
    <w:name w:val="Tabela - Siatka13"/>
    <w:basedOn w:val="Standardowy"/>
    <w:next w:val="Tabela-Siatka"/>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E1603C"/>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E160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E1603C"/>
    <w:pPr>
      <w:numPr>
        <w:numId w:val="69"/>
      </w:numPr>
    </w:pPr>
  </w:style>
  <w:style w:type="numbering" w:customStyle="1" w:styleId="Styl3114">
    <w:name w:val="Styl3114"/>
    <w:rsid w:val="00E1603C"/>
    <w:pPr>
      <w:numPr>
        <w:numId w:val="70"/>
      </w:numPr>
    </w:pPr>
  </w:style>
  <w:style w:type="numbering" w:customStyle="1" w:styleId="Styl315">
    <w:name w:val="Styl315"/>
    <w:rsid w:val="00E1603C"/>
    <w:pPr>
      <w:numPr>
        <w:numId w:val="71"/>
      </w:numPr>
    </w:pPr>
  </w:style>
  <w:style w:type="numbering" w:customStyle="1" w:styleId="Styl5152">
    <w:name w:val="Styl5152"/>
    <w:rsid w:val="00E1603C"/>
    <w:pPr>
      <w:numPr>
        <w:numId w:val="39"/>
      </w:numPr>
    </w:pPr>
  </w:style>
  <w:style w:type="numbering" w:customStyle="1" w:styleId="Styl3112">
    <w:name w:val="Styl3112"/>
    <w:rsid w:val="00E1603C"/>
    <w:pPr>
      <w:numPr>
        <w:numId w:val="72"/>
      </w:numPr>
    </w:pPr>
  </w:style>
  <w:style w:type="numbering" w:customStyle="1" w:styleId="Styl51145">
    <w:name w:val="Styl51145"/>
    <w:rsid w:val="00E1603C"/>
    <w:pPr>
      <w:numPr>
        <w:numId w:val="73"/>
      </w:numPr>
    </w:pPr>
  </w:style>
  <w:style w:type="numbering" w:customStyle="1" w:styleId="Styl311">
    <w:name w:val="Styl311"/>
    <w:rsid w:val="00E1603C"/>
    <w:pPr>
      <w:numPr>
        <w:numId w:val="74"/>
      </w:numPr>
    </w:pPr>
  </w:style>
  <w:style w:type="numbering" w:customStyle="1" w:styleId="Bezlisty17">
    <w:name w:val="Bez listy17"/>
    <w:next w:val="Bezlisty"/>
    <w:uiPriority w:val="99"/>
    <w:semiHidden/>
    <w:unhideWhenUsed/>
    <w:rsid w:val="004070FA"/>
  </w:style>
  <w:style w:type="table" w:customStyle="1" w:styleId="Tabela-Siatka24">
    <w:name w:val="Tabela - Siatka24"/>
    <w:basedOn w:val="Standardowy"/>
    <w:next w:val="Tabela-Siatka"/>
    <w:uiPriority w:val="39"/>
    <w:rsid w:val="004070FA"/>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070F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4070FA"/>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4070FA"/>
  </w:style>
  <w:style w:type="numbering" w:customStyle="1" w:styleId="Bezlisty25">
    <w:name w:val="Bez listy25"/>
    <w:next w:val="Bezlisty"/>
    <w:uiPriority w:val="99"/>
    <w:semiHidden/>
    <w:unhideWhenUsed/>
    <w:rsid w:val="004070FA"/>
  </w:style>
  <w:style w:type="numbering" w:customStyle="1" w:styleId="Bezlisty35">
    <w:name w:val="Bez listy35"/>
    <w:next w:val="Bezlisty"/>
    <w:uiPriority w:val="99"/>
    <w:semiHidden/>
    <w:unhideWhenUsed/>
    <w:rsid w:val="004070FA"/>
  </w:style>
  <w:style w:type="numbering" w:customStyle="1" w:styleId="Bezlisty114">
    <w:name w:val="Bez listy114"/>
    <w:next w:val="Bezlisty"/>
    <w:semiHidden/>
    <w:unhideWhenUsed/>
    <w:rsid w:val="004070FA"/>
  </w:style>
  <w:style w:type="numbering" w:customStyle="1" w:styleId="Bezlisty213">
    <w:name w:val="Bez listy213"/>
    <w:next w:val="Bezlisty"/>
    <w:uiPriority w:val="99"/>
    <w:semiHidden/>
    <w:unhideWhenUsed/>
    <w:rsid w:val="004070FA"/>
  </w:style>
  <w:style w:type="numbering" w:customStyle="1" w:styleId="Bezlisty45">
    <w:name w:val="Bez listy45"/>
    <w:next w:val="Bezlisty"/>
    <w:uiPriority w:val="99"/>
    <w:semiHidden/>
    <w:unhideWhenUsed/>
    <w:rsid w:val="004070FA"/>
  </w:style>
  <w:style w:type="table" w:customStyle="1" w:styleId="Tabela-Siatka112">
    <w:name w:val="Tabela - Siatka112"/>
    <w:basedOn w:val="Standardowy"/>
    <w:next w:val="Tabela-Siatka"/>
    <w:uiPriority w:val="39"/>
    <w:rsid w:val="00407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uiPriority w:val="99"/>
    <w:semiHidden/>
    <w:unhideWhenUsed/>
    <w:rsid w:val="004070FA"/>
  </w:style>
  <w:style w:type="numbering" w:customStyle="1" w:styleId="Styl13">
    <w:name w:val="Styl13"/>
    <w:uiPriority w:val="99"/>
    <w:rsid w:val="004070FA"/>
    <w:pPr>
      <w:numPr>
        <w:numId w:val="29"/>
      </w:numPr>
    </w:pPr>
  </w:style>
  <w:style w:type="numbering" w:customStyle="1" w:styleId="Bezlisty54">
    <w:name w:val="Bez listy54"/>
    <w:next w:val="Bezlisty"/>
    <w:uiPriority w:val="99"/>
    <w:semiHidden/>
    <w:unhideWhenUsed/>
    <w:rsid w:val="004070FA"/>
  </w:style>
  <w:style w:type="table" w:customStyle="1" w:styleId="Tabela-Siatka44">
    <w:name w:val="Tabela - Siatka44"/>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semiHidden/>
    <w:rsid w:val="004070FA"/>
  </w:style>
  <w:style w:type="table" w:customStyle="1" w:styleId="Tabela-Siatka52">
    <w:name w:val="Tabela - Siatka5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070FA"/>
  </w:style>
  <w:style w:type="numbering" w:customStyle="1" w:styleId="Bezlisty1121">
    <w:name w:val="Bez listy1121"/>
    <w:next w:val="Bezlisty"/>
    <w:uiPriority w:val="99"/>
    <w:semiHidden/>
    <w:unhideWhenUsed/>
    <w:rsid w:val="004070FA"/>
  </w:style>
  <w:style w:type="numbering" w:customStyle="1" w:styleId="Bezlisty11113">
    <w:name w:val="Bez listy11113"/>
    <w:next w:val="Bezlisty"/>
    <w:uiPriority w:val="99"/>
    <w:semiHidden/>
    <w:unhideWhenUsed/>
    <w:rsid w:val="004070FA"/>
  </w:style>
  <w:style w:type="numbering" w:customStyle="1" w:styleId="Bezlisty222">
    <w:name w:val="Bez listy222"/>
    <w:next w:val="Bezlisty"/>
    <w:uiPriority w:val="99"/>
    <w:semiHidden/>
    <w:unhideWhenUsed/>
    <w:rsid w:val="004070FA"/>
  </w:style>
  <w:style w:type="numbering" w:customStyle="1" w:styleId="Bezlisty312">
    <w:name w:val="Bez listy312"/>
    <w:next w:val="Bezlisty"/>
    <w:uiPriority w:val="99"/>
    <w:semiHidden/>
    <w:unhideWhenUsed/>
    <w:rsid w:val="004070FA"/>
  </w:style>
  <w:style w:type="numbering" w:customStyle="1" w:styleId="Bezlisty111113">
    <w:name w:val="Bez listy111113"/>
    <w:next w:val="Bezlisty"/>
    <w:semiHidden/>
    <w:unhideWhenUsed/>
    <w:rsid w:val="004070FA"/>
  </w:style>
  <w:style w:type="numbering" w:customStyle="1" w:styleId="Bezlisty2112">
    <w:name w:val="Bez listy2112"/>
    <w:next w:val="Bezlisty"/>
    <w:uiPriority w:val="99"/>
    <w:semiHidden/>
    <w:unhideWhenUsed/>
    <w:rsid w:val="004070FA"/>
  </w:style>
  <w:style w:type="numbering" w:customStyle="1" w:styleId="Bezlisty412">
    <w:name w:val="Bez listy412"/>
    <w:next w:val="Bezlisty"/>
    <w:uiPriority w:val="99"/>
    <w:semiHidden/>
    <w:unhideWhenUsed/>
    <w:rsid w:val="004070FA"/>
  </w:style>
  <w:style w:type="numbering" w:customStyle="1" w:styleId="Bezlisty1111112">
    <w:name w:val="Bez listy1111112"/>
    <w:next w:val="Bezlisty"/>
    <w:uiPriority w:val="99"/>
    <w:semiHidden/>
    <w:unhideWhenUsed/>
    <w:rsid w:val="004070FA"/>
  </w:style>
  <w:style w:type="numbering" w:customStyle="1" w:styleId="Styl111">
    <w:name w:val="Styl111"/>
    <w:uiPriority w:val="99"/>
    <w:rsid w:val="004070FA"/>
    <w:pPr>
      <w:numPr>
        <w:numId w:val="25"/>
      </w:numPr>
    </w:pPr>
  </w:style>
  <w:style w:type="numbering" w:customStyle="1" w:styleId="Bezlisty512">
    <w:name w:val="Bez listy512"/>
    <w:next w:val="Bezlisty"/>
    <w:uiPriority w:val="99"/>
    <w:semiHidden/>
    <w:unhideWhenUsed/>
    <w:rsid w:val="004070FA"/>
  </w:style>
  <w:style w:type="numbering" w:customStyle="1" w:styleId="Bezlisty74">
    <w:name w:val="Bez listy74"/>
    <w:next w:val="Bezlisty"/>
    <w:uiPriority w:val="99"/>
    <w:semiHidden/>
    <w:rsid w:val="004070FA"/>
  </w:style>
  <w:style w:type="table" w:customStyle="1" w:styleId="Tabela-Siatka62">
    <w:name w:val="Tabela - Siatka6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4070FA"/>
  </w:style>
  <w:style w:type="numbering" w:customStyle="1" w:styleId="Bezlisty1131">
    <w:name w:val="Bez listy1131"/>
    <w:next w:val="Bezlisty"/>
    <w:uiPriority w:val="99"/>
    <w:semiHidden/>
    <w:unhideWhenUsed/>
    <w:rsid w:val="004070FA"/>
  </w:style>
  <w:style w:type="numbering" w:customStyle="1" w:styleId="Bezlisty11121">
    <w:name w:val="Bez listy11121"/>
    <w:next w:val="Bezlisty"/>
    <w:uiPriority w:val="99"/>
    <w:semiHidden/>
    <w:unhideWhenUsed/>
    <w:rsid w:val="004070FA"/>
  </w:style>
  <w:style w:type="numbering" w:customStyle="1" w:styleId="Bezlisty232">
    <w:name w:val="Bez listy232"/>
    <w:next w:val="Bezlisty"/>
    <w:uiPriority w:val="99"/>
    <w:semiHidden/>
    <w:unhideWhenUsed/>
    <w:rsid w:val="004070FA"/>
  </w:style>
  <w:style w:type="numbering" w:customStyle="1" w:styleId="Bezlisty322">
    <w:name w:val="Bez listy322"/>
    <w:next w:val="Bezlisty"/>
    <w:uiPriority w:val="99"/>
    <w:semiHidden/>
    <w:unhideWhenUsed/>
    <w:rsid w:val="004070FA"/>
  </w:style>
  <w:style w:type="numbering" w:customStyle="1" w:styleId="Bezlisty111121">
    <w:name w:val="Bez listy111121"/>
    <w:next w:val="Bezlisty"/>
    <w:semiHidden/>
    <w:unhideWhenUsed/>
    <w:rsid w:val="004070FA"/>
  </w:style>
  <w:style w:type="numbering" w:customStyle="1" w:styleId="Bezlisty2121">
    <w:name w:val="Bez listy2121"/>
    <w:next w:val="Bezlisty"/>
    <w:uiPriority w:val="99"/>
    <w:semiHidden/>
    <w:unhideWhenUsed/>
    <w:rsid w:val="004070FA"/>
  </w:style>
  <w:style w:type="numbering" w:customStyle="1" w:styleId="Bezlisty422">
    <w:name w:val="Bez listy422"/>
    <w:next w:val="Bezlisty"/>
    <w:uiPriority w:val="99"/>
    <w:semiHidden/>
    <w:unhideWhenUsed/>
    <w:rsid w:val="004070FA"/>
  </w:style>
  <w:style w:type="numbering" w:customStyle="1" w:styleId="Bezlisty1111121">
    <w:name w:val="Bez listy1111121"/>
    <w:next w:val="Bezlisty"/>
    <w:uiPriority w:val="99"/>
    <w:semiHidden/>
    <w:unhideWhenUsed/>
    <w:rsid w:val="004070FA"/>
  </w:style>
  <w:style w:type="numbering" w:customStyle="1" w:styleId="Styl121">
    <w:name w:val="Styl121"/>
    <w:uiPriority w:val="99"/>
    <w:rsid w:val="004070FA"/>
    <w:pPr>
      <w:numPr>
        <w:numId w:val="26"/>
      </w:numPr>
    </w:pPr>
  </w:style>
  <w:style w:type="numbering" w:customStyle="1" w:styleId="Bezlisty522">
    <w:name w:val="Bez listy522"/>
    <w:next w:val="Bezlisty"/>
    <w:uiPriority w:val="99"/>
    <w:semiHidden/>
    <w:unhideWhenUsed/>
    <w:rsid w:val="004070FA"/>
  </w:style>
  <w:style w:type="table" w:customStyle="1" w:styleId="Tabela-Siatka512">
    <w:name w:val="Tabela - Siatka5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070FA"/>
    <w:rPr>
      <w:color w:val="808080"/>
    </w:rPr>
  </w:style>
  <w:style w:type="character" w:customStyle="1" w:styleId="Nierozpoznanawzmianka4">
    <w:name w:val="Nierozpoznana wzmianka4"/>
    <w:basedOn w:val="Domylnaczcionkaakapitu"/>
    <w:uiPriority w:val="99"/>
    <w:unhideWhenUsed/>
    <w:rsid w:val="004070FA"/>
    <w:rPr>
      <w:color w:val="605E5C"/>
      <w:shd w:val="clear" w:color="auto" w:fill="E1DFDD"/>
    </w:rPr>
  </w:style>
  <w:style w:type="character" w:customStyle="1" w:styleId="Nierozpoznanawzmianka5">
    <w:name w:val="Nierozpoznana wzmianka5"/>
    <w:basedOn w:val="Domylnaczcionkaakapitu"/>
    <w:uiPriority w:val="99"/>
    <w:unhideWhenUsed/>
    <w:rsid w:val="00875259"/>
    <w:rPr>
      <w:color w:val="605E5C"/>
      <w:shd w:val="clear" w:color="auto" w:fill="E1DFDD"/>
    </w:rPr>
  </w:style>
  <w:style w:type="character" w:customStyle="1" w:styleId="scxw108440083">
    <w:name w:val="scxw108440083"/>
    <w:basedOn w:val="Domylnaczcionkaakapitu"/>
    <w:rsid w:val="00A308AF"/>
  </w:style>
  <w:style w:type="table" w:customStyle="1" w:styleId="Tabela-Siatka15">
    <w:name w:val="Tabela - Siatka15"/>
    <w:basedOn w:val="Standardowy"/>
    <w:next w:val="Tabela-Siatka"/>
    <w:uiPriority w:val="39"/>
    <w:rsid w:val="00A3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
    <w:name w:val="Styl31141"/>
    <w:rsid w:val="00A308AF"/>
  </w:style>
  <w:style w:type="numbering" w:customStyle="1" w:styleId="Styl31142">
    <w:name w:val="Styl31142"/>
    <w:rsid w:val="00A308AF"/>
  </w:style>
  <w:style w:type="numbering" w:customStyle="1" w:styleId="Styl31143">
    <w:name w:val="Styl31143"/>
    <w:rsid w:val="00A308AF"/>
    <w:pPr>
      <w:numPr>
        <w:numId w:val="113"/>
      </w:numPr>
    </w:pPr>
  </w:style>
  <w:style w:type="numbering" w:customStyle="1" w:styleId="Styl31144">
    <w:name w:val="Styl31144"/>
    <w:rsid w:val="00A308AF"/>
  </w:style>
  <w:style w:type="numbering" w:customStyle="1" w:styleId="Styl511421">
    <w:name w:val="Styl511421"/>
    <w:rsid w:val="0001067C"/>
    <w:pPr>
      <w:numPr>
        <w:numId w:val="12"/>
      </w:numPr>
    </w:pPr>
  </w:style>
  <w:style w:type="numbering" w:customStyle="1" w:styleId="Styl5112">
    <w:name w:val="Styl5112"/>
    <w:rsid w:val="00256474"/>
    <w:pPr>
      <w:numPr>
        <w:numId w:val="81"/>
      </w:numPr>
    </w:pPr>
  </w:style>
  <w:style w:type="character" w:styleId="Nierozpoznanawzmianka">
    <w:name w:val="Unresolved Mention"/>
    <w:basedOn w:val="Domylnaczcionkaakapitu"/>
    <w:uiPriority w:val="99"/>
    <w:semiHidden/>
    <w:unhideWhenUsed/>
    <w:rsid w:val="00B476FA"/>
    <w:rPr>
      <w:color w:val="605E5C"/>
      <w:shd w:val="clear" w:color="auto" w:fill="E1DFDD"/>
    </w:rPr>
  </w:style>
  <w:style w:type="paragraph" w:customStyle="1" w:styleId="pf0">
    <w:name w:val="pf0"/>
    <w:basedOn w:val="Normalny"/>
    <w:rsid w:val="00D216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D216CD"/>
    <w:rPr>
      <w:rFonts w:ascii="Segoe UI" w:hAnsi="Segoe UI" w:cs="Segoe UI" w:hint="default"/>
      <w:color w:val="FF0000"/>
      <w:sz w:val="18"/>
      <w:szCs w:val="18"/>
    </w:rPr>
  </w:style>
  <w:style w:type="numbering" w:customStyle="1" w:styleId="Styl124">
    <w:name w:val="Styl124"/>
    <w:uiPriority w:val="99"/>
    <w:rsid w:val="00F24E2E"/>
    <w:pPr>
      <w:numPr>
        <w:numId w:val="47"/>
      </w:numPr>
    </w:pPr>
  </w:style>
  <w:style w:type="numbering" w:customStyle="1" w:styleId="Styl16">
    <w:name w:val="Styl16"/>
    <w:uiPriority w:val="99"/>
    <w:rsid w:val="00F24E2E"/>
    <w:pPr>
      <w:numPr>
        <w:numId w:val="48"/>
      </w:numPr>
    </w:pPr>
  </w:style>
  <w:style w:type="numbering" w:customStyle="1" w:styleId="Bezlisty19">
    <w:name w:val="Bez listy19"/>
    <w:next w:val="Bezlisty"/>
    <w:uiPriority w:val="99"/>
    <w:semiHidden/>
    <w:unhideWhenUsed/>
    <w:rsid w:val="005E5605"/>
  </w:style>
  <w:style w:type="table" w:customStyle="1" w:styleId="Tabela-Siatka26">
    <w:name w:val="Tabela - Siatka26"/>
    <w:basedOn w:val="Standardowy"/>
    <w:next w:val="Tabela-Siatka"/>
    <w:rsid w:val="005E560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5E560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5E5605"/>
  </w:style>
  <w:style w:type="numbering" w:customStyle="1" w:styleId="Bezlisty26">
    <w:name w:val="Bez listy26"/>
    <w:next w:val="Bezlisty"/>
    <w:uiPriority w:val="99"/>
    <w:semiHidden/>
    <w:unhideWhenUsed/>
    <w:rsid w:val="005E5605"/>
  </w:style>
  <w:style w:type="numbering" w:customStyle="1" w:styleId="Bezlisty36">
    <w:name w:val="Bez listy36"/>
    <w:next w:val="Bezlisty"/>
    <w:uiPriority w:val="99"/>
    <w:semiHidden/>
    <w:unhideWhenUsed/>
    <w:rsid w:val="005E5605"/>
  </w:style>
  <w:style w:type="numbering" w:customStyle="1" w:styleId="Bezlisty115">
    <w:name w:val="Bez listy115"/>
    <w:next w:val="Bezlisty"/>
    <w:semiHidden/>
    <w:unhideWhenUsed/>
    <w:rsid w:val="005E5605"/>
  </w:style>
  <w:style w:type="numbering" w:customStyle="1" w:styleId="Bezlisty214">
    <w:name w:val="Bez listy214"/>
    <w:next w:val="Bezlisty"/>
    <w:uiPriority w:val="99"/>
    <w:semiHidden/>
    <w:unhideWhenUsed/>
    <w:rsid w:val="005E5605"/>
  </w:style>
  <w:style w:type="numbering" w:customStyle="1" w:styleId="Bezlisty46">
    <w:name w:val="Bez listy46"/>
    <w:next w:val="Bezlisty"/>
    <w:uiPriority w:val="99"/>
    <w:semiHidden/>
    <w:unhideWhenUsed/>
    <w:rsid w:val="005E5605"/>
  </w:style>
  <w:style w:type="table" w:customStyle="1" w:styleId="Tabela-Siatka113">
    <w:name w:val="Tabela - Siatka113"/>
    <w:basedOn w:val="Standardowy"/>
    <w:next w:val="Tabela-Siatka"/>
    <w:rsid w:val="005E56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5E5605"/>
  </w:style>
  <w:style w:type="numbering" w:customStyle="1" w:styleId="Styl14">
    <w:name w:val="Styl14"/>
    <w:uiPriority w:val="99"/>
    <w:rsid w:val="005E5605"/>
    <w:pPr>
      <w:numPr>
        <w:numId w:val="27"/>
      </w:numPr>
    </w:pPr>
  </w:style>
  <w:style w:type="numbering" w:customStyle="1" w:styleId="Bezlisty55">
    <w:name w:val="Bez listy55"/>
    <w:next w:val="Bezlisty"/>
    <w:uiPriority w:val="99"/>
    <w:semiHidden/>
    <w:unhideWhenUsed/>
    <w:rsid w:val="005E5605"/>
  </w:style>
  <w:style w:type="table" w:customStyle="1" w:styleId="Tabela-Siatka45">
    <w:name w:val="Tabela - Siatka45"/>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semiHidden/>
    <w:rsid w:val="005E5605"/>
  </w:style>
  <w:style w:type="table" w:customStyle="1" w:styleId="Tabela-Siatka53">
    <w:name w:val="Tabela - Siatka5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5E5605"/>
  </w:style>
  <w:style w:type="numbering" w:customStyle="1" w:styleId="Bezlisty1122">
    <w:name w:val="Bez listy1122"/>
    <w:next w:val="Bezlisty"/>
    <w:uiPriority w:val="99"/>
    <w:semiHidden/>
    <w:unhideWhenUsed/>
    <w:rsid w:val="005E5605"/>
  </w:style>
  <w:style w:type="numbering" w:customStyle="1" w:styleId="Bezlisty11114">
    <w:name w:val="Bez listy11114"/>
    <w:next w:val="Bezlisty"/>
    <w:uiPriority w:val="99"/>
    <w:semiHidden/>
    <w:unhideWhenUsed/>
    <w:rsid w:val="005E5605"/>
  </w:style>
  <w:style w:type="numbering" w:customStyle="1" w:styleId="Bezlisty223">
    <w:name w:val="Bez listy223"/>
    <w:next w:val="Bezlisty"/>
    <w:uiPriority w:val="99"/>
    <w:semiHidden/>
    <w:unhideWhenUsed/>
    <w:rsid w:val="005E5605"/>
  </w:style>
  <w:style w:type="numbering" w:customStyle="1" w:styleId="Bezlisty313">
    <w:name w:val="Bez listy313"/>
    <w:next w:val="Bezlisty"/>
    <w:uiPriority w:val="99"/>
    <w:semiHidden/>
    <w:unhideWhenUsed/>
    <w:rsid w:val="005E5605"/>
  </w:style>
  <w:style w:type="numbering" w:customStyle="1" w:styleId="Bezlisty111114">
    <w:name w:val="Bez listy111114"/>
    <w:next w:val="Bezlisty"/>
    <w:semiHidden/>
    <w:unhideWhenUsed/>
    <w:rsid w:val="005E5605"/>
  </w:style>
  <w:style w:type="numbering" w:customStyle="1" w:styleId="Bezlisty2113">
    <w:name w:val="Bez listy2113"/>
    <w:next w:val="Bezlisty"/>
    <w:uiPriority w:val="99"/>
    <w:semiHidden/>
    <w:unhideWhenUsed/>
    <w:rsid w:val="005E5605"/>
  </w:style>
  <w:style w:type="numbering" w:customStyle="1" w:styleId="Bezlisty413">
    <w:name w:val="Bez listy413"/>
    <w:next w:val="Bezlisty"/>
    <w:uiPriority w:val="99"/>
    <w:semiHidden/>
    <w:unhideWhenUsed/>
    <w:rsid w:val="005E5605"/>
  </w:style>
  <w:style w:type="numbering" w:customStyle="1" w:styleId="Bezlisty1111113">
    <w:name w:val="Bez listy1111113"/>
    <w:next w:val="Bezlisty"/>
    <w:uiPriority w:val="99"/>
    <w:semiHidden/>
    <w:unhideWhenUsed/>
    <w:rsid w:val="005E5605"/>
  </w:style>
  <w:style w:type="numbering" w:customStyle="1" w:styleId="Styl112">
    <w:name w:val="Styl112"/>
    <w:uiPriority w:val="99"/>
    <w:rsid w:val="005E5605"/>
  </w:style>
  <w:style w:type="numbering" w:customStyle="1" w:styleId="Bezlisty513">
    <w:name w:val="Bez listy513"/>
    <w:next w:val="Bezlisty"/>
    <w:uiPriority w:val="99"/>
    <w:semiHidden/>
    <w:unhideWhenUsed/>
    <w:rsid w:val="005E5605"/>
  </w:style>
  <w:style w:type="numbering" w:customStyle="1" w:styleId="Bezlisty75">
    <w:name w:val="Bez listy75"/>
    <w:next w:val="Bezlisty"/>
    <w:uiPriority w:val="99"/>
    <w:semiHidden/>
    <w:rsid w:val="005E5605"/>
  </w:style>
  <w:style w:type="table" w:customStyle="1" w:styleId="Tabela-Siatka63">
    <w:name w:val="Tabela - Siatka6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5E5605"/>
  </w:style>
  <w:style w:type="numbering" w:customStyle="1" w:styleId="Bezlisty1132">
    <w:name w:val="Bez listy1132"/>
    <w:next w:val="Bezlisty"/>
    <w:uiPriority w:val="99"/>
    <w:semiHidden/>
    <w:unhideWhenUsed/>
    <w:rsid w:val="005E5605"/>
  </w:style>
  <w:style w:type="numbering" w:customStyle="1" w:styleId="Bezlisty11122">
    <w:name w:val="Bez listy11122"/>
    <w:next w:val="Bezlisty"/>
    <w:uiPriority w:val="99"/>
    <w:semiHidden/>
    <w:unhideWhenUsed/>
    <w:rsid w:val="005E5605"/>
  </w:style>
  <w:style w:type="numbering" w:customStyle="1" w:styleId="Bezlisty233">
    <w:name w:val="Bez listy233"/>
    <w:next w:val="Bezlisty"/>
    <w:uiPriority w:val="99"/>
    <w:semiHidden/>
    <w:unhideWhenUsed/>
    <w:rsid w:val="005E5605"/>
  </w:style>
  <w:style w:type="numbering" w:customStyle="1" w:styleId="Bezlisty323">
    <w:name w:val="Bez listy323"/>
    <w:next w:val="Bezlisty"/>
    <w:uiPriority w:val="99"/>
    <w:semiHidden/>
    <w:unhideWhenUsed/>
    <w:rsid w:val="005E5605"/>
  </w:style>
  <w:style w:type="numbering" w:customStyle="1" w:styleId="Bezlisty111122">
    <w:name w:val="Bez listy111122"/>
    <w:next w:val="Bezlisty"/>
    <w:semiHidden/>
    <w:unhideWhenUsed/>
    <w:rsid w:val="005E5605"/>
  </w:style>
  <w:style w:type="numbering" w:customStyle="1" w:styleId="Bezlisty2122">
    <w:name w:val="Bez listy2122"/>
    <w:next w:val="Bezlisty"/>
    <w:uiPriority w:val="99"/>
    <w:semiHidden/>
    <w:unhideWhenUsed/>
    <w:rsid w:val="005E5605"/>
  </w:style>
  <w:style w:type="numbering" w:customStyle="1" w:styleId="Bezlisty423">
    <w:name w:val="Bez listy423"/>
    <w:next w:val="Bezlisty"/>
    <w:uiPriority w:val="99"/>
    <w:semiHidden/>
    <w:unhideWhenUsed/>
    <w:rsid w:val="005E5605"/>
  </w:style>
  <w:style w:type="numbering" w:customStyle="1" w:styleId="Bezlisty1111122">
    <w:name w:val="Bez listy1111122"/>
    <w:next w:val="Bezlisty"/>
    <w:uiPriority w:val="99"/>
    <w:semiHidden/>
    <w:unhideWhenUsed/>
    <w:rsid w:val="005E5605"/>
  </w:style>
  <w:style w:type="numbering" w:customStyle="1" w:styleId="Styl122">
    <w:name w:val="Styl122"/>
    <w:uiPriority w:val="99"/>
    <w:rsid w:val="005E5605"/>
  </w:style>
  <w:style w:type="numbering" w:customStyle="1" w:styleId="Bezlisty523">
    <w:name w:val="Bez listy523"/>
    <w:next w:val="Bezlisty"/>
    <w:uiPriority w:val="99"/>
    <w:semiHidden/>
    <w:unhideWhenUsed/>
    <w:rsid w:val="005E5605"/>
  </w:style>
  <w:style w:type="table" w:customStyle="1" w:styleId="Tabela-Siatka513">
    <w:name w:val="Tabela - Siatka5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79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18024D"/>
  </w:style>
  <w:style w:type="table" w:customStyle="1" w:styleId="Tabela-Siatka27">
    <w:name w:val="Tabela - Siatka27"/>
    <w:basedOn w:val="Standardowy"/>
    <w:next w:val="Tabela-Siatka"/>
    <w:rsid w:val="0018024D"/>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024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7">
    <w:name w:val="Tabela - Siatka37"/>
    <w:basedOn w:val="Standardowy"/>
    <w:next w:val="Tabela-Siatka"/>
    <w:uiPriority w:val="59"/>
    <w:rsid w:val="0018024D"/>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18024D"/>
  </w:style>
  <w:style w:type="numbering" w:customStyle="1" w:styleId="Bezlisty27">
    <w:name w:val="Bez listy27"/>
    <w:next w:val="Bezlisty"/>
    <w:uiPriority w:val="99"/>
    <w:semiHidden/>
    <w:unhideWhenUsed/>
    <w:rsid w:val="0018024D"/>
  </w:style>
  <w:style w:type="numbering" w:customStyle="1" w:styleId="Bezlisty37">
    <w:name w:val="Bez listy37"/>
    <w:next w:val="Bezlisty"/>
    <w:uiPriority w:val="99"/>
    <w:semiHidden/>
    <w:unhideWhenUsed/>
    <w:rsid w:val="0018024D"/>
  </w:style>
  <w:style w:type="numbering" w:customStyle="1" w:styleId="Bezlisty117">
    <w:name w:val="Bez listy117"/>
    <w:next w:val="Bezlisty"/>
    <w:semiHidden/>
    <w:unhideWhenUsed/>
    <w:rsid w:val="0018024D"/>
  </w:style>
  <w:style w:type="numbering" w:customStyle="1" w:styleId="Bezlisty215">
    <w:name w:val="Bez listy215"/>
    <w:next w:val="Bezlisty"/>
    <w:uiPriority w:val="99"/>
    <w:semiHidden/>
    <w:unhideWhenUsed/>
    <w:rsid w:val="0018024D"/>
  </w:style>
  <w:style w:type="numbering" w:customStyle="1" w:styleId="Bezlisty47">
    <w:name w:val="Bez listy47"/>
    <w:next w:val="Bezlisty"/>
    <w:uiPriority w:val="99"/>
    <w:semiHidden/>
    <w:unhideWhenUsed/>
    <w:rsid w:val="0018024D"/>
  </w:style>
  <w:style w:type="table" w:customStyle="1" w:styleId="Tabela-Siatka114">
    <w:name w:val="Tabela - Siatka114"/>
    <w:basedOn w:val="Standardowy"/>
    <w:next w:val="Tabela-Siatka"/>
    <w:rsid w:val="001802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18024D"/>
  </w:style>
  <w:style w:type="numbering" w:customStyle="1" w:styleId="Styl15">
    <w:name w:val="Styl15"/>
    <w:uiPriority w:val="99"/>
    <w:rsid w:val="0018024D"/>
  </w:style>
  <w:style w:type="numbering" w:customStyle="1" w:styleId="Bezlisty56">
    <w:name w:val="Bez listy56"/>
    <w:next w:val="Bezlisty"/>
    <w:uiPriority w:val="99"/>
    <w:semiHidden/>
    <w:unhideWhenUsed/>
    <w:rsid w:val="0018024D"/>
  </w:style>
  <w:style w:type="table" w:customStyle="1" w:styleId="Tabela-Siatka46">
    <w:name w:val="Tabela - Siatka46"/>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semiHidden/>
    <w:rsid w:val="0018024D"/>
  </w:style>
  <w:style w:type="table" w:customStyle="1" w:styleId="Tabela-Siatka54">
    <w:name w:val="Tabela - Siatka5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18024D"/>
  </w:style>
  <w:style w:type="numbering" w:customStyle="1" w:styleId="Bezlisty1123">
    <w:name w:val="Bez listy1123"/>
    <w:next w:val="Bezlisty"/>
    <w:uiPriority w:val="99"/>
    <w:semiHidden/>
    <w:unhideWhenUsed/>
    <w:rsid w:val="0018024D"/>
  </w:style>
  <w:style w:type="numbering" w:customStyle="1" w:styleId="Bezlisty11115">
    <w:name w:val="Bez listy11115"/>
    <w:next w:val="Bezlisty"/>
    <w:uiPriority w:val="99"/>
    <w:semiHidden/>
    <w:unhideWhenUsed/>
    <w:rsid w:val="0018024D"/>
  </w:style>
  <w:style w:type="numbering" w:customStyle="1" w:styleId="Bezlisty224">
    <w:name w:val="Bez listy224"/>
    <w:next w:val="Bezlisty"/>
    <w:uiPriority w:val="99"/>
    <w:semiHidden/>
    <w:unhideWhenUsed/>
    <w:rsid w:val="0018024D"/>
  </w:style>
  <w:style w:type="numbering" w:customStyle="1" w:styleId="Bezlisty314">
    <w:name w:val="Bez listy314"/>
    <w:next w:val="Bezlisty"/>
    <w:uiPriority w:val="99"/>
    <w:semiHidden/>
    <w:unhideWhenUsed/>
    <w:rsid w:val="0018024D"/>
  </w:style>
  <w:style w:type="numbering" w:customStyle="1" w:styleId="Bezlisty111115">
    <w:name w:val="Bez listy111115"/>
    <w:next w:val="Bezlisty"/>
    <w:semiHidden/>
    <w:unhideWhenUsed/>
    <w:rsid w:val="0018024D"/>
  </w:style>
  <w:style w:type="numbering" w:customStyle="1" w:styleId="Bezlisty2114">
    <w:name w:val="Bez listy2114"/>
    <w:next w:val="Bezlisty"/>
    <w:uiPriority w:val="99"/>
    <w:semiHidden/>
    <w:unhideWhenUsed/>
    <w:rsid w:val="0018024D"/>
  </w:style>
  <w:style w:type="numbering" w:customStyle="1" w:styleId="Bezlisty414">
    <w:name w:val="Bez listy414"/>
    <w:next w:val="Bezlisty"/>
    <w:uiPriority w:val="99"/>
    <w:semiHidden/>
    <w:unhideWhenUsed/>
    <w:rsid w:val="0018024D"/>
  </w:style>
  <w:style w:type="numbering" w:customStyle="1" w:styleId="Bezlisty1111114">
    <w:name w:val="Bez listy1111114"/>
    <w:next w:val="Bezlisty"/>
    <w:uiPriority w:val="99"/>
    <w:semiHidden/>
    <w:unhideWhenUsed/>
    <w:rsid w:val="0018024D"/>
  </w:style>
  <w:style w:type="numbering" w:customStyle="1" w:styleId="Styl113">
    <w:name w:val="Styl113"/>
    <w:uiPriority w:val="99"/>
    <w:rsid w:val="0018024D"/>
    <w:pPr>
      <w:numPr>
        <w:numId w:val="14"/>
      </w:numPr>
    </w:pPr>
  </w:style>
  <w:style w:type="numbering" w:customStyle="1" w:styleId="Bezlisty514">
    <w:name w:val="Bez listy514"/>
    <w:next w:val="Bezlisty"/>
    <w:uiPriority w:val="99"/>
    <w:semiHidden/>
    <w:unhideWhenUsed/>
    <w:rsid w:val="0018024D"/>
  </w:style>
  <w:style w:type="numbering" w:customStyle="1" w:styleId="Bezlisty76">
    <w:name w:val="Bez listy76"/>
    <w:next w:val="Bezlisty"/>
    <w:uiPriority w:val="99"/>
    <w:semiHidden/>
    <w:rsid w:val="0018024D"/>
  </w:style>
  <w:style w:type="table" w:customStyle="1" w:styleId="Tabela-Siatka64">
    <w:name w:val="Tabela - Siatka6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4">
    <w:name w:val="Bez listy134"/>
    <w:next w:val="Bezlisty"/>
    <w:uiPriority w:val="99"/>
    <w:semiHidden/>
    <w:unhideWhenUsed/>
    <w:rsid w:val="0018024D"/>
  </w:style>
  <w:style w:type="numbering" w:customStyle="1" w:styleId="Bezlisty1133">
    <w:name w:val="Bez listy1133"/>
    <w:next w:val="Bezlisty"/>
    <w:uiPriority w:val="99"/>
    <w:semiHidden/>
    <w:unhideWhenUsed/>
    <w:rsid w:val="0018024D"/>
  </w:style>
  <w:style w:type="numbering" w:customStyle="1" w:styleId="Bezlisty11123">
    <w:name w:val="Bez listy11123"/>
    <w:next w:val="Bezlisty"/>
    <w:uiPriority w:val="99"/>
    <w:semiHidden/>
    <w:unhideWhenUsed/>
    <w:rsid w:val="0018024D"/>
  </w:style>
  <w:style w:type="numbering" w:customStyle="1" w:styleId="Bezlisty234">
    <w:name w:val="Bez listy234"/>
    <w:next w:val="Bezlisty"/>
    <w:uiPriority w:val="99"/>
    <w:semiHidden/>
    <w:unhideWhenUsed/>
    <w:rsid w:val="0018024D"/>
  </w:style>
  <w:style w:type="numbering" w:customStyle="1" w:styleId="Bezlisty324">
    <w:name w:val="Bez listy324"/>
    <w:next w:val="Bezlisty"/>
    <w:uiPriority w:val="99"/>
    <w:semiHidden/>
    <w:unhideWhenUsed/>
    <w:rsid w:val="0018024D"/>
  </w:style>
  <w:style w:type="numbering" w:customStyle="1" w:styleId="Bezlisty111123">
    <w:name w:val="Bez listy111123"/>
    <w:next w:val="Bezlisty"/>
    <w:semiHidden/>
    <w:unhideWhenUsed/>
    <w:rsid w:val="0018024D"/>
  </w:style>
  <w:style w:type="numbering" w:customStyle="1" w:styleId="Bezlisty2123">
    <w:name w:val="Bez listy2123"/>
    <w:next w:val="Bezlisty"/>
    <w:uiPriority w:val="99"/>
    <w:semiHidden/>
    <w:unhideWhenUsed/>
    <w:rsid w:val="0018024D"/>
  </w:style>
  <w:style w:type="numbering" w:customStyle="1" w:styleId="Bezlisty424">
    <w:name w:val="Bez listy424"/>
    <w:next w:val="Bezlisty"/>
    <w:uiPriority w:val="99"/>
    <w:semiHidden/>
    <w:unhideWhenUsed/>
    <w:rsid w:val="0018024D"/>
  </w:style>
  <w:style w:type="numbering" w:customStyle="1" w:styleId="Bezlisty1111123">
    <w:name w:val="Bez listy1111123"/>
    <w:next w:val="Bezlisty"/>
    <w:uiPriority w:val="99"/>
    <w:semiHidden/>
    <w:unhideWhenUsed/>
    <w:rsid w:val="0018024D"/>
  </w:style>
  <w:style w:type="numbering" w:customStyle="1" w:styleId="Styl123">
    <w:name w:val="Styl123"/>
    <w:uiPriority w:val="99"/>
    <w:rsid w:val="0018024D"/>
    <w:pPr>
      <w:numPr>
        <w:numId w:val="15"/>
      </w:numPr>
    </w:pPr>
  </w:style>
  <w:style w:type="numbering" w:customStyle="1" w:styleId="Bezlisty524">
    <w:name w:val="Bez listy524"/>
    <w:next w:val="Bezlisty"/>
    <w:uiPriority w:val="99"/>
    <w:semiHidden/>
    <w:unhideWhenUsed/>
    <w:rsid w:val="0018024D"/>
  </w:style>
  <w:style w:type="table" w:customStyle="1" w:styleId="Tabela-Siatka514">
    <w:name w:val="Tabela - Siatka5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18024D"/>
  </w:style>
  <w:style w:type="numbering" w:customStyle="1" w:styleId="Styl3132">
    <w:name w:val="Styl3132"/>
    <w:rsid w:val="0018024D"/>
    <w:pPr>
      <w:numPr>
        <w:numId w:val="88"/>
      </w:numPr>
    </w:pPr>
  </w:style>
  <w:style w:type="numbering" w:customStyle="1" w:styleId="Styl311411">
    <w:name w:val="Styl311411"/>
    <w:rsid w:val="0018024D"/>
    <w:pPr>
      <w:numPr>
        <w:numId w:val="89"/>
      </w:numPr>
    </w:pPr>
  </w:style>
  <w:style w:type="numbering" w:customStyle="1" w:styleId="Styl3151">
    <w:name w:val="Styl3151"/>
    <w:rsid w:val="0018024D"/>
    <w:pPr>
      <w:numPr>
        <w:numId w:val="90"/>
      </w:numPr>
    </w:pPr>
  </w:style>
  <w:style w:type="numbering" w:customStyle="1" w:styleId="Styl1211">
    <w:name w:val="Styl1211"/>
    <w:uiPriority w:val="99"/>
    <w:rsid w:val="0018024D"/>
  </w:style>
  <w:style w:type="numbering" w:customStyle="1" w:styleId="Styl131">
    <w:name w:val="Styl131"/>
    <w:uiPriority w:val="99"/>
    <w:rsid w:val="0018024D"/>
  </w:style>
  <w:style w:type="numbering" w:customStyle="1" w:styleId="Styl31122">
    <w:name w:val="Styl31122"/>
    <w:rsid w:val="0018024D"/>
  </w:style>
  <w:style w:type="numbering" w:customStyle="1" w:styleId="MojaLista1">
    <w:name w:val="Moja_Lista_1"/>
    <w:uiPriority w:val="99"/>
    <w:rsid w:val="0018024D"/>
  </w:style>
  <w:style w:type="numbering" w:customStyle="1" w:styleId="WWNum124">
    <w:name w:val="WWNum124"/>
    <w:basedOn w:val="Bezlisty"/>
    <w:rsid w:val="0018024D"/>
  </w:style>
  <w:style w:type="paragraph" w:customStyle="1" w:styleId="pchartbodycmt">
    <w:name w:val="pchart_bodycmt"/>
    <w:basedOn w:val="Normalny"/>
    <w:rsid w:val="001802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ListaPZP01">
    <w:name w:val="ListaPZP01"/>
    <w:uiPriority w:val="99"/>
    <w:rsid w:val="0018024D"/>
  </w:style>
  <w:style w:type="character" w:customStyle="1" w:styleId="skunamecart">
    <w:name w:val="skunamecart"/>
    <w:basedOn w:val="Domylnaczcionkaakapitu"/>
    <w:rsid w:val="0018024D"/>
  </w:style>
  <w:style w:type="numbering" w:customStyle="1" w:styleId="Styl5114411">
    <w:name w:val="Styl5114411"/>
    <w:rsid w:val="00F90074"/>
  </w:style>
  <w:style w:type="character" w:customStyle="1" w:styleId="scxw75764014">
    <w:name w:val="scxw75764014"/>
    <w:basedOn w:val="Domylnaczcionkaakapitu"/>
    <w:rsid w:val="004D4266"/>
  </w:style>
  <w:style w:type="character" w:customStyle="1" w:styleId="scxw255716418">
    <w:name w:val="scxw255716418"/>
    <w:basedOn w:val="Domylnaczcionkaakapitu"/>
    <w:rsid w:val="004D4266"/>
  </w:style>
  <w:style w:type="character" w:customStyle="1" w:styleId="TekstprzypisudolnegoZnak1">
    <w:name w:val="Tekst przypisu dolnego Znak1"/>
    <w:aliases w:val="Podrozdział Znak1"/>
    <w:basedOn w:val="Domylnaczcionkaakapitu"/>
    <w:uiPriority w:val="99"/>
    <w:rsid w:val="004D4266"/>
    <w:rPr>
      <w:sz w:val="20"/>
      <w:szCs w:val="20"/>
    </w:rPr>
  </w:style>
  <w:style w:type="paragraph" w:customStyle="1" w:styleId="Tytu1">
    <w:name w:val="Tytuł1"/>
    <w:basedOn w:val="Normalny"/>
    <w:next w:val="Normalny"/>
    <w:uiPriority w:val="10"/>
    <w:qFormat/>
    <w:rsid w:val="004D426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4D4266"/>
    <w:pPr>
      <w:spacing w:line="240" w:lineRule="auto"/>
    </w:pPr>
    <w:rPr>
      <w:b/>
      <w:bCs/>
      <w:color w:val="5B9BD5"/>
      <w:sz w:val="18"/>
      <w:szCs w:val="18"/>
    </w:rPr>
  </w:style>
  <w:style w:type="paragraph" w:customStyle="1" w:styleId="Bezodstpw1">
    <w:name w:val="Bez odstępów1"/>
    <w:next w:val="Bezodstpw"/>
    <w:uiPriority w:val="1"/>
    <w:qFormat/>
    <w:rsid w:val="004D4266"/>
    <w:pPr>
      <w:spacing w:after="0" w:line="240" w:lineRule="auto"/>
    </w:pPr>
    <w:rPr>
      <w:rFonts w:eastAsia="Times New Roman"/>
      <w:lang w:val="en-US"/>
    </w:rPr>
  </w:style>
  <w:style w:type="paragraph" w:customStyle="1" w:styleId="DefaultText">
    <w:name w:val="Default Text"/>
    <w:basedOn w:val="Normalny"/>
    <w:rsid w:val="004D426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rsid w:val="004D4266"/>
    <w:pPr>
      <w:spacing w:before="60" w:after="60"/>
      <w:ind w:left="-1985"/>
    </w:pPr>
    <w:rPr>
      <w:color w:val="000000"/>
    </w:rPr>
  </w:style>
  <w:style w:type="paragraph" w:customStyle="1" w:styleId="tableclose">
    <w:name w:val="tableclose"/>
    <w:basedOn w:val="Normalny"/>
    <w:uiPriority w:val="99"/>
    <w:rsid w:val="004D426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4D4266"/>
    <w:rPr>
      <w:color w:val="954F72"/>
      <w:u w:val="single"/>
    </w:rPr>
  </w:style>
  <w:style w:type="paragraph" w:customStyle="1" w:styleId="HeadingPart">
    <w:name w:val="Heading Part"/>
    <w:basedOn w:val="Normalny"/>
    <w:next w:val="Normalny"/>
    <w:uiPriority w:val="99"/>
    <w:qFormat/>
    <w:rsid w:val="004D4266"/>
    <w:pPr>
      <w:pageBreakBefore/>
      <w:numPr>
        <w:ilvl w:val="8"/>
        <w:numId w:val="104"/>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4D4266"/>
    <w:pPr>
      <w:numPr>
        <w:ilvl w:val="1"/>
        <w:numId w:val="104"/>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4D4266"/>
    <w:pPr>
      <w:keepLines w:val="0"/>
      <w:pageBreakBefore/>
      <w:numPr>
        <w:numId w:val="104"/>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4D4266"/>
    <w:pPr>
      <w:keepLines w:val="0"/>
      <w:numPr>
        <w:ilvl w:val="2"/>
        <w:numId w:val="104"/>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4D4266"/>
    <w:pPr>
      <w:numPr>
        <w:ilvl w:val="3"/>
        <w:numId w:val="104"/>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4D4266"/>
    <w:pPr>
      <w:keepNext/>
      <w:numPr>
        <w:ilvl w:val="4"/>
        <w:numId w:val="104"/>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4D4266"/>
    <w:pPr>
      <w:keepNext/>
      <w:pageBreakBefore/>
      <w:numPr>
        <w:ilvl w:val="7"/>
        <w:numId w:val="104"/>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4D4266"/>
    <w:rPr>
      <w:rFonts w:asciiTheme="majorHAnsi" w:eastAsiaTheme="majorEastAsia" w:hAnsiTheme="majorHAnsi" w:cstheme="majorBidi"/>
      <w:spacing w:val="-10"/>
      <w:kern w:val="28"/>
      <w:sz w:val="56"/>
      <w:szCs w:val="56"/>
    </w:rPr>
  </w:style>
  <w:style w:type="paragraph" w:customStyle="1" w:styleId="MJ">
    <w:name w:val="MÓJ"/>
    <w:basedOn w:val="Normalny"/>
    <w:rsid w:val="004D4266"/>
    <w:pPr>
      <w:spacing w:after="0" w:line="240" w:lineRule="auto"/>
      <w:jc w:val="both"/>
    </w:pPr>
    <w:rPr>
      <w:rFonts w:ascii="Arial" w:eastAsia="Times New Roman" w:hAnsi="Arial" w:cs="Times New Roman"/>
      <w:szCs w:val="20"/>
      <w:lang w:eastAsia="pl-PL"/>
    </w:rPr>
  </w:style>
  <w:style w:type="numbering" w:customStyle="1" w:styleId="Styl31">
    <w:name w:val="Styl31"/>
    <w:rsid w:val="004D4266"/>
    <w:pPr>
      <w:numPr>
        <w:numId w:val="105"/>
      </w:numPr>
    </w:pPr>
  </w:style>
  <w:style w:type="numbering" w:customStyle="1" w:styleId="Styl51">
    <w:name w:val="Styl51"/>
    <w:rsid w:val="004D4266"/>
    <w:pPr>
      <w:numPr>
        <w:numId w:val="106"/>
      </w:numPr>
    </w:pPr>
  </w:style>
  <w:style w:type="numbering" w:customStyle="1" w:styleId="Styl3111">
    <w:name w:val="Styl3111"/>
    <w:rsid w:val="004D4266"/>
  </w:style>
  <w:style w:type="numbering" w:customStyle="1" w:styleId="Styl511">
    <w:name w:val="Styl511"/>
    <w:rsid w:val="004D4266"/>
  </w:style>
  <w:style w:type="table" w:customStyle="1" w:styleId="Tabela-Siatka81">
    <w:name w:val="Tabela - Siatka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4D426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
    <w:name w:val="Tabela - Siatka19"/>
    <w:basedOn w:val="Standardowy"/>
    <w:next w:val="Tabela-Siatka"/>
    <w:uiPriority w:val="5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4D426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rsid w:val="004D4266"/>
    <w:pPr>
      <w:numPr>
        <w:numId w:val="107"/>
      </w:numPr>
      <w:spacing w:after="0" w:line="240" w:lineRule="auto"/>
    </w:pPr>
    <w:rPr>
      <w:rFonts w:ascii="Arial" w:eastAsia="Times New Roman" w:hAnsi="Arial" w:cs="Times New Roman"/>
      <w:sz w:val="28"/>
      <w:szCs w:val="20"/>
      <w:lang w:eastAsia="pl-PL"/>
    </w:rPr>
  </w:style>
  <w:style w:type="table" w:customStyle="1" w:styleId="Tabela-Siatka20">
    <w:name w:val="Tabela - Siatka20"/>
    <w:basedOn w:val="Standardowy"/>
    <w:next w:val="Tabela-Siatka"/>
    <w:uiPriority w:val="3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4D4266"/>
  </w:style>
  <w:style w:type="numbering" w:customStyle="1" w:styleId="Styl512">
    <w:name w:val="Styl512"/>
    <w:rsid w:val="004D4266"/>
  </w:style>
  <w:style w:type="numbering" w:customStyle="1" w:styleId="Styl31111">
    <w:name w:val="Styl31111"/>
    <w:rsid w:val="004D4266"/>
  </w:style>
  <w:style w:type="numbering" w:customStyle="1" w:styleId="Styl5111">
    <w:name w:val="Styl5111"/>
    <w:rsid w:val="004D4266"/>
  </w:style>
  <w:style w:type="numbering" w:customStyle="1" w:styleId="Styl3131">
    <w:name w:val="Styl3131"/>
    <w:rsid w:val="004D4266"/>
  </w:style>
  <w:style w:type="numbering" w:customStyle="1" w:styleId="Styl5131">
    <w:name w:val="Styl5131"/>
    <w:rsid w:val="004D4266"/>
    <w:pPr>
      <w:numPr>
        <w:numId w:val="103"/>
      </w:numPr>
    </w:pPr>
  </w:style>
  <w:style w:type="numbering" w:customStyle="1" w:styleId="Styl31121">
    <w:name w:val="Styl31121"/>
    <w:rsid w:val="004D4266"/>
  </w:style>
  <w:style w:type="numbering" w:customStyle="1" w:styleId="Styl314">
    <w:name w:val="Styl314"/>
    <w:rsid w:val="004D4266"/>
  </w:style>
  <w:style w:type="numbering" w:customStyle="1" w:styleId="Styl514">
    <w:name w:val="Styl514"/>
    <w:rsid w:val="004D4266"/>
  </w:style>
  <w:style w:type="numbering" w:customStyle="1" w:styleId="Styl3113">
    <w:name w:val="Styl3113"/>
    <w:rsid w:val="004D4266"/>
  </w:style>
  <w:style w:type="numbering" w:customStyle="1" w:styleId="Styl5113">
    <w:name w:val="Styl5113"/>
    <w:rsid w:val="004D4266"/>
  </w:style>
  <w:style w:type="character" w:customStyle="1" w:styleId="NumHeading2Znak">
    <w:name w:val="Num Heading 2 Znak"/>
    <w:basedOn w:val="Nagwek2Znak"/>
    <w:link w:val="NumHeading2"/>
    <w:uiPriority w:val="99"/>
    <w:rsid w:val="004D426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4D426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4D426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4D426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4D426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4D4266"/>
    <w:rPr>
      <w:rFonts w:ascii="Arial" w:eastAsia="Arial" w:hAnsi="Arial" w:cs="Arial"/>
      <w:sz w:val="19"/>
      <w:szCs w:val="19"/>
      <w:shd w:val="clear" w:color="auto" w:fill="FFFFFF"/>
    </w:rPr>
  </w:style>
  <w:style w:type="paragraph" w:customStyle="1" w:styleId="Style12">
    <w:name w:val="Style 12"/>
    <w:basedOn w:val="Normalny"/>
    <w:link w:val="CharStyle13"/>
    <w:qFormat/>
    <w:rsid w:val="004D426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
    <w:rsid w:val="004D4266"/>
    <w:rPr>
      <w:rFonts w:ascii="Arial" w:eastAsia="Arial" w:hAnsi="Arial" w:cs="Arial"/>
      <w:shd w:val="clear" w:color="auto" w:fill="FFFFFF"/>
    </w:rPr>
  </w:style>
  <w:style w:type="paragraph" w:customStyle="1" w:styleId="Style18">
    <w:name w:val="Style 18"/>
    <w:basedOn w:val="Normalny"/>
    <w:link w:val="CharStyle19"/>
    <w:qFormat/>
    <w:rsid w:val="004D426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4D4266"/>
  </w:style>
  <w:style w:type="character" w:customStyle="1" w:styleId="scxw6697922">
    <w:name w:val="scxw6697922"/>
    <w:basedOn w:val="Domylnaczcionkaakapitu"/>
    <w:rsid w:val="004D4266"/>
  </w:style>
  <w:style w:type="table" w:customStyle="1" w:styleId="Zwykatabela11">
    <w:name w:val="Zwykła tabela 11"/>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
    <w:name w:val="Styl3115"/>
    <w:rsid w:val="004D4266"/>
  </w:style>
  <w:style w:type="numbering" w:customStyle="1" w:styleId="Styl515113">
    <w:name w:val="Styl515113"/>
    <w:rsid w:val="004D4266"/>
  </w:style>
  <w:style w:type="numbering" w:customStyle="1" w:styleId="Styl51121">
    <w:name w:val="Styl51121"/>
    <w:rsid w:val="004D4266"/>
  </w:style>
  <w:style w:type="numbering" w:customStyle="1" w:styleId="Styl51512">
    <w:name w:val="Styl51512"/>
    <w:rsid w:val="004D4266"/>
  </w:style>
  <w:style w:type="numbering" w:customStyle="1" w:styleId="Styl515111">
    <w:name w:val="Styl515111"/>
    <w:rsid w:val="004D4266"/>
  </w:style>
  <w:style w:type="numbering" w:customStyle="1" w:styleId="Styl31112">
    <w:name w:val="Styl31112"/>
    <w:rsid w:val="004D4266"/>
  </w:style>
  <w:style w:type="numbering" w:customStyle="1" w:styleId="Styl5115">
    <w:name w:val="Styl5115"/>
    <w:rsid w:val="004D4266"/>
  </w:style>
  <w:style w:type="numbering" w:customStyle="1" w:styleId="Styl31131">
    <w:name w:val="Styl31131"/>
    <w:rsid w:val="004D4266"/>
  </w:style>
  <w:style w:type="numbering" w:customStyle="1" w:styleId="Styl31151">
    <w:name w:val="Styl31151"/>
    <w:rsid w:val="004D4266"/>
  </w:style>
  <w:style w:type="character" w:customStyle="1" w:styleId="Nierozpoznanawzmianka51">
    <w:name w:val="Nierozpoznana wzmianka51"/>
    <w:basedOn w:val="Domylnaczcionkaakapitu"/>
    <w:uiPriority w:val="99"/>
    <w:unhideWhenUsed/>
    <w:rsid w:val="004D4266"/>
    <w:rPr>
      <w:color w:val="605E5C"/>
      <w:shd w:val="clear" w:color="auto" w:fill="E1DFDD"/>
    </w:rPr>
  </w:style>
  <w:style w:type="character" w:customStyle="1" w:styleId="Domylnaczcionkaakapitu1">
    <w:name w:val="Domyślna czcionka akapitu1"/>
    <w:rsid w:val="004D4266"/>
  </w:style>
  <w:style w:type="character" w:customStyle="1" w:styleId="Odwoaniedokomentarza1">
    <w:name w:val="Odwołanie do komentarza1"/>
    <w:rsid w:val="004D4266"/>
    <w:rPr>
      <w:sz w:val="16"/>
      <w:szCs w:val="16"/>
    </w:rPr>
  </w:style>
  <w:style w:type="character" w:customStyle="1" w:styleId="Odwoanieprzypisukocowego1">
    <w:name w:val="Odwołanie przypisu końcowego1"/>
    <w:rsid w:val="004D4266"/>
    <w:rPr>
      <w:vertAlign w:val="superscript"/>
    </w:rPr>
  </w:style>
  <w:style w:type="character" w:customStyle="1" w:styleId="Odwoanieprzypisudolnego1">
    <w:name w:val="Odwołanie przypisu dolnego1"/>
    <w:rsid w:val="004D4266"/>
    <w:rPr>
      <w:vertAlign w:val="superscript"/>
    </w:rPr>
  </w:style>
  <w:style w:type="character" w:customStyle="1" w:styleId="Numerwiersza1">
    <w:name w:val="Numer wiersza1"/>
    <w:basedOn w:val="Domylnaczcionkaakapitu1"/>
    <w:rsid w:val="004D4266"/>
  </w:style>
  <w:style w:type="character" w:customStyle="1" w:styleId="UyteHipercze2">
    <w:name w:val="UżyteHiperłącze2"/>
    <w:rsid w:val="004D4266"/>
    <w:rPr>
      <w:color w:val="800080"/>
      <w:u w:val="single"/>
    </w:rPr>
  </w:style>
  <w:style w:type="character" w:customStyle="1" w:styleId="Numerstrony1">
    <w:name w:val="Numer strony1"/>
    <w:rsid w:val="004D4266"/>
    <w:rPr>
      <w:rFonts w:cs="Times New Roman"/>
    </w:rPr>
  </w:style>
  <w:style w:type="character" w:customStyle="1" w:styleId="FontStyle49">
    <w:name w:val="Font Style49"/>
    <w:uiPriority w:val="99"/>
    <w:rsid w:val="004D4266"/>
    <w:rPr>
      <w:rFonts w:ascii="Times New Roman" w:hAnsi="Times New Roman" w:cs="Times New Roman"/>
      <w:b/>
      <w:bCs/>
      <w:sz w:val="24"/>
      <w:szCs w:val="24"/>
    </w:rPr>
  </w:style>
  <w:style w:type="character" w:customStyle="1" w:styleId="FontStyle50">
    <w:name w:val="Font Style50"/>
    <w:uiPriority w:val="99"/>
    <w:rsid w:val="004D4266"/>
    <w:rPr>
      <w:rFonts w:ascii="Times New Roman" w:hAnsi="Times New Roman" w:cs="Times New Roman"/>
      <w:b/>
      <w:bCs/>
      <w:i/>
      <w:iCs/>
      <w:sz w:val="24"/>
      <w:szCs w:val="24"/>
    </w:rPr>
  </w:style>
  <w:style w:type="character" w:customStyle="1" w:styleId="FontStyle52">
    <w:name w:val="Font Style52"/>
    <w:uiPriority w:val="99"/>
    <w:rsid w:val="004D4266"/>
    <w:rPr>
      <w:rFonts w:ascii="Times New Roman" w:hAnsi="Times New Roman" w:cs="Times New Roman"/>
      <w:i/>
      <w:iCs/>
      <w:sz w:val="24"/>
      <w:szCs w:val="24"/>
    </w:rPr>
  </w:style>
  <w:style w:type="character" w:customStyle="1" w:styleId="FontStyle53">
    <w:name w:val="Font Style53"/>
    <w:uiPriority w:val="99"/>
    <w:rsid w:val="004D4266"/>
    <w:rPr>
      <w:rFonts w:ascii="Times New Roman" w:hAnsi="Times New Roman" w:cs="Times New Roman"/>
      <w:sz w:val="18"/>
      <w:szCs w:val="18"/>
    </w:rPr>
  </w:style>
  <w:style w:type="character" w:customStyle="1" w:styleId="FontStyle54">
    <w:name w:val="Font Style54"/>
    <w:uiPriority w:val="99"/>
    <w:rsid w:val="004D4266"/>
    <w:rPr>
      <w:rFonts w:ascii="Times New Roman" w:hAnsi="Times New Roman" w:cs="Times New Roman"/>
      <w:b/>
      <w:bCs/>
      <w:i/>
      <w:iCs/>
      <w:sz w:val="18"/>
      <w:szCs w:val="18"/>
    </w:rPr>
  </w:style>
  <w:style w:type="character" w:customStyle="1" w:styleId="FontStyle59">
    <w:name w:val="Font Style59"/>
    <w:uiPriority w:val="99"/>
    <w:rsid w:val="004D4266"/>
    <w:rPr>
      <w:rFonts w:ascii="Times New Roman" w:hAnsi="Times New Roman" w:cs="Times New Roman"/>
      <w:b/>
      <w:bCs/>
      <w:i/>
      <w:iCs/>
      <w:sz w:val="14"/>
      <w:szCs w:val="14"/>
    </w:rPr>
  </w:style>
  <w:style w:type="character" w:customStyle="1" w:styleId="FontStyle56">
    <w:name w:val="Font Style56"/>
    <w:uiPriority w:val="99"/>
    <w:rsid w:val="004D4266"/>
    <w:rPr>
      <w:rFonts w:ascii="Times New Roman" w:hAnsi="Times New Roman" w:cs="Times New Roman"/>
      <w:b/>
      <w:bCs/>
      <w:spacing w:val="60"/>
      <w:sz w:val="28"/>
      <w:szCs w:val="28"/>
    </w:rPr>
  </w:style>
  <w:style w:type="character" w:customStyle="1" w:styleId="FontStyle57">
    <w:name w:val="Font Style57"/>
    <w:uiPriority w:val="99"/>
    <w:rsid w:val="004D4266"/>
    <w:rPr>
      <w:rFonts w:ascii="Times New Roman" w:hAnsi="Times New Roman" w:cs="Times New Roman"/>
      <w:b/>
      <w:bCs/>
      <w:sz w:val="16"/>
      <w:szCs w:val="16"/>
    </w:rPr>
  </w:style>
  <w:style w:type="character" w:customStyle="1" w:styleId="normaltextrun1">
    <w:name w:val="normaltextrun1"/>
    <w:basedOn w:val="Domylnaczcionkaakapitu1"/>
    <w:rsid w:val="004D4266"/>
  </w:style>
  <w:style w:type="character" w:customStyle="1" w:styleId="ListLabel1">
    <w:name w:val="ListLabel 1"/>
    <w:qFormat/>
    <w:rsid w:val="004D4266"/>
    <w:rPr>
      <w:rFonts w:ascii="Arial" w:hAnsi="Arial"/>
      <w:color w:val="00000A"/>
      <w:sz w:val="24"/>
    </w:rPr>
  </w:style>
  <w:style w:type="character" w:customStyle="1" w:styleId="ListLabel2">
    <w:name w:val="ListLabel 2"/>
    <w:qFormat/>
    <w:rsid w:val="004D4266"/>
    <w:rPr>
      <w:rFonts w:ascii="Arial" w:hAnsi="Arial"/>
      <w:color w:val="00000A"/>
      <w:sz w:val="24"/>
    </w:rPr>
  </w:style>
  <w:style w:type="character" w:customStyle="1" w:styleId="ListLabel3">
    <w:name w:val="ListLabel 3"/>
    <w:qFormat/>
    <w:rsid w:val="004D4266"/>
    <w:rPr>
      <w:color w:val="00000A"/>
    </w:rPr>
  </w:style>
  <w:style w:type="character" w:customStyle="1" w:styleId="ListLabel4">
    <w:name w:val="ListLabel 4"/>
    <w:qFormat/>
    <w:rsid w:val="004D4266"/>
    <w:rPr>
      <w:rFonts w:cs="Courier New"/>
    </w:rPr>
  </w:style>
  <w:style w:type="character" w:customStyle="1" w:styleId="ListLabel5">
    <w:name w:val="ListLabel 5"/>
    <w:qFormat/>
    <w:rsid w:val="004D4266"/>
    <w:rPr>
      <w:rFonts w:cs="Courier New"/>
    </w:rPr>
  </w:style>
  <w:style w:type="character" w:customStyle="1" w:styleId="ListLabel6">
    <w:name w:val="ListLabel 6"/>
    <w:qFormat/>
    <w:rsid w:val="004D4266"/>
    <w:rPr>
      <w:rFonts w:cs="Courier New"/>
    </w:rPr>
  </w:style>
  <w:style w:type="character" w:customStyle="1" w:styleId="ListLabel7">
    <w:name w:val="ListLabel 7"/>
    <w:qFormat/>
    <w:rsid w:val="004D4266"/>
    <w:rPr>
      <w:b w:val="0"/>
      <w:i w:val="0"/>
    </w:rPr>
  </w:style>
  <w:style w:type="character" w:customStyle="1" w:styleId="ListLabel8">
    <w:name w:val="ListLabel 8"/>
    <w:qFormat/>
    <w:rsid w:val="004D4266"/>
    <w:rPr>
      <w:b w:val="0"/>
      <w:i w:val="0"/>
    </w:rPr>
  </w:style>
  <w:style w:type="character" w:customStyle="1" w:styleId="ListLabel9">
    <w:name w:val="ListLabel 9"/>
    <w:qFormat/>
    <w:rsid w:val="004D4266"/>
    <w:rPr>
      <w:rFonts w:cs="Courier New"/>
    </w:rPr>
  </w:style>
  <w:style w:type="character" w:customStyle="1" w:styleId="ListLabel10">
    <w:name w:val="ListLabel 10"/>
    <w:qFormat/>
    <w:rsid w:val="004D4266"/>
    <w:rPr>
      <w:rFonts w:cs="Courier New"/>
    </w:rPr>
  </w:style>
  <w:style w:type="character" w:customStyle="1" w:styleId="ListLabel11">
    <w:name w:val="ListLabel 11"/>
    <w:qFormat/>
    <w:rsid w:val="004D4266"/>
    <w:rPr>
      <w:rFonts w:cs="Courier New"/>
    </w:rPr>
  </w:style>
  <w:style w:type="character" w:customStyle="1" w:styleId="ListLabel12">
    <w:name w:val="ListLabel 12"/>
    <w:qFormat/>
    <w:rsid w:val="004D4266"/>
    <w:rPr>
      <w:rFonts w:ascii="Arial" w:hAnsi="Arial"/>
      <w:b/>
      <w:i w:val="0"/>
      <w:sz w:val="24"/>
    </w:rPr>
  </w:style>
  <w:style w:type="character" w:customStyle="1" w:styleId="ListLabel13">
    <w:name w:val="ListLabel 13"/>
    <w:rsid w:val="004D4266"/>
    <w:rPr>
      <w:rFonts w:ascii="Arial" w:hAnsi="Arial"/>
      <w:color w:val="00000A"/>
      <w:sz w:val="24"/>
    </w:rPr>
  </w:style>
  <w:style w:type="character" w:customStyle="1" w:styleId="ListLabel14">
    <w:name w:val="ListLabel 14"/>
    <w:rsid w:val="004D4266"/>
    <w:rPr>
      <w:rFonts w:ascii="Arial" w:eastAsia="Calibri" w:hAnsi="Arial"/>
      <w:b/>
      <w:sz w:val="24"/>
    </w:rPr>
  </w:style>
  <w:style w:type="character" w:customStyle="1" w:styleId="ListLabel15">
    <w:name w:val="ListLabel 15"/>
    <w:rsid w:val="004D4266"/>
    <w:rPr>
      <w:rFonts w:ascii="Arial" w:hAnsi="Arial"/>
      <w:b/>
      <w:i w:val="0"/>
      <w:sz w:val="24"/>
    </w:rPr>
  </w:style>
  <w:style w:type="character" w:customStyle="1" w:styleId="TekstdymkaZnak1">
    <w:name w:val="Tekst dymka Znak1"/>
    <w:uiPriority w:val="99"/>
    <w:rsid w:val="004D4266"/>
    <w:rPr>
      <w:rFonts w:ascii="Tahoma" w:eastAsia="Calibri" w:hAnsi="Tahoma" w:cs="Tahoma"/>
      <w:kern w:val="1"/>
      <w:sz w:val="16"/>
      <w:szCs w:val="16"/>
    </w:rPr>
  </w:style>
  <w:style w:type="character" w:customStyle="1" w:styleId="NagwekZnak1">
    <w:name w:val="Nagłówek Znak1"/>
    <w:uiPriority w:val="99"/>
    <w:rsid w:val="004D4266"/>
    <w:rPr>
      <w:rFonts w:ascii="Calibri" w:hAnsi="Calibri" w:cs="Calibri"/>
      <w:color w:val="00000A"/>
      <w:sz w:val="22"/>
    </w:rPr>
  </w:style>
  <w:style w:type="character" w:customStyle="1" w:styleId="CytatintensywnyZnak">
    <w:name w:val="Cytat intensywny Znak"/>
    <w:link w:val="Cytatintensywny"/>
    <w:uiPriority w:val="30"/>
    <w:rsid w:val="004D4266"/>
    <w:rPr>
      <w:rFonts w:ascii="Arial" w:eastAsia="Times New Roman" w:hAnsi="Arial" w:cs="Times New Roman"/>
      <w:i/>
      <w:iCs/>
      <w:color w:val="4F81BD"/>
      <w:sz w:val="24"/>
      <w:szCs w:val="20"/>
    </w:rPr>
  </w:style>
  <w:style w:type="character" w:customStyle="1" w:styleId="nagowek1Znak">
    <w:name w:val="nagłowek 1 Znak"/>
    <w:rsid w:val="004D4266"/>
    <w:rPr>
      <w:rFonts w:ascii="Arial" w:eastAsia="Times New Roman" w:hAnsi="Arial" w:cs="Times New Roman"/>
      <w:b/>
      <w:bCs/>
      <w:color w:val="002060"/>
      <w:w w:val="101"/>
      <w:sz w:val="28"/>
      <w:szCs w:val="24"/>
    </w:rPr>
  </w:style>
  <w:style w:type="character" w:customStyle="1" w:styleId="BOLDCENTERZnak">
    <w:name w:val="BOLD_CENTER Znak"/>
    <w:uiPriority w:val="99"/>
    <w:rsid w:val="004D4266"/>
    <w:rPr>
      <w:rFonts w:ascii="Arial" w:eastAsia="Times New Roman" w:hAnsi="Arial" w:cs="Arial"/>
      <w:b/>
      <w:bCs/>
      <w:sz w:val="20"/>
      <w:szCs w:val="19"/>
    </w:rPr>
  </w:style>
  <w:style w:type="character" w:customStyle="1" w:styleId="nagowek2Znak">
    <w:name w:val="nagłowek 2 Znak"/>
    <w:rsid w:val="004D4266"/>
    <w:rPr>
      <w:rFonts w:ascii="Arial" w:eastAsia="Times New Roman" w:hAnsi="Arial" w:cs="Times New Roman"/>
      <w:b/>
      <w:bCs w:val="0"/>
      <w:color w:val="244061"/>
      <w:sz w:val="24"/>
      <w:szCs w:val="24"/>
    </w:rPr>
  </w:style>
  <w:style w:type="character" w:customStyle="1" w:styleId="dxzparaZnak">
    <w:name w:val="dxzpara Znak"/>
    <w:rsid w:val="004D4266"/>
    <w:rPr>
      <w:rFonts w:ascii="Arial" w:eastAsia="Times New Roman" w:hAnsi="Arial" w:cs="Arial"/>
      <w:sz w:val="24"/>
      <w:szCs w:val="20"/>
    </w:rPr>
  </w:style>
  <w:style w:type="character" w:customStyle="1" w:styleId="dxzcitationZnak">
    <w:name w:val="dxzcitation Znak"/>
    <w:rsid w:val="004D4266"/>
    <w:rPr>
      <w:rFonts w:ascii="Arial" w:eastAsia="Times New Roman" w:hAnsi="Arial" w:cs="Arial"/>
      <w:i/>
      <w:color w:val="548DD4"/>
      <w:sz w:val="24"/>
      <w:szCs w:val="20"/>
    </w:rPr>
  </w:style>
  <w:style w:type="character" w:customStyle="1" w:styleId="dxzcommandlineZnak">
    <w:name w:val="dxzcommandline Znak"/>
    <w:rsid w:val="004D4266"/>
    <w:rPr>
      <w:rFonts w:ascii="Cambria" w:eastAsia="Times New Roman" w:hAnsi="Cambria" w:cs="Times New Roman"/>
      <w:color w:val="4F81BD"/>
      <w:sz w:val="24"/>
      <w:szCs w:val="20"/>
    </w:rPr>
  </w:style>
  <w:style w:type="character" w:customStyle="1" w:styleId="dxzenumZnak">
    <w:name w:val="dxzenum Znak"/>
    <w:rsid w:val="004D4266"/>
    <w:rPr>
      <w:rFonts w:ascii="Arial" w:eastAsia="Times New Roman" w:hAnsi="Arial" w:cs="Arial"/>
      <w:bCs/>
      <w:color w:val="000000"/>
      <w:sz w:val="24"/>
      <w:szCs w:val="24"/>
    </w:rPr>
  </w:style>
  <w:style w:type="character" w:customStyle="1" w:styleId="dxzenum2Znak">
    <w:name w:val="dxzenum2 Znak"/>
    <w:rsid w:val="004D4266"/>
    <w:rPr>
      <w:rFonts w:ascii="Arial" w:eastAsia="Times New Roman" w:hAnsi="Arial" w:cs="Arial"/>
      <w:bCs/>
      <w:color w:val="000000"/>
      <w:sz w:val="24"/>
      <w:szCs w:val="24"/>
    </w:rPr>
  </w:style>
  <w:style w:type="character" w:customStyle="1" w:styleId="dxzlistZnak">
    <w:name w:val="dxzlist Znak"/>
    <w:rsid w:val="004D4266"/>
    <w:rPr>
      <w:rFonts w:ascii="Arial" w:eastAsia="Times New Roman" w:hAnsi="Arial" w:cs="Times New Roman"/>
      <w:bCs/>
      <w:color w:val="000000"/>
      <w:sz w:val="24"/>
      <w:szCs w:val="20"/>
    </w:rPr>
  </w:style>
  <w:style w:type="character" w:customStyle="1" w:styleId="dxzPodsekcjaZnak">
    <w:name w:val="dxzPodsekcja Znak"/>
    <w:rsid w:val="004D4266"/>
    <w:rPr>
      <w:rFonts w:ascii="Arial" w:eastAsia="Times New Roman" w:hAnsi="Arial" w:cs="Times New Roman"/>
      <w:b w:val="0"/>
      <w:bCs w:val="0"/>
      <w:i w:val="0"/>
      <w:iCs w:val="0"/>
      <w:color w:val="4F81BD"/>
      <w:sz w:val="24"/>
      <w:szCs w:val="20"/>
      <w:u w:val="single"/>
    </w:rPr>
  </w:style>
  <w:style w:type="character" w:customStyle="1" w:styleId="dxzSekcjaZnak">
    <w:name w:val="dxzSekcja Znak"/>
    <w:rsid w:val="004D4266"/>
    <w:rPr>
      <w:rFonts w:ascii="Arial" w:eastAsia="Times New Roman" w:hAnsi="Arial" w:cs="Arial"/>
      <w:b/>
      <w:bCs/>
      <w:color w:val="000000"/>
      <w:sz w:val="24"/>
      <w:szCs w:val="24"/>
    </w:rPr>
  </w:style>
  <w:style w:type="character" w:customStyle="1" w:styleId="scxw223556433">
    <w:name w:val="scxw223556433"/>
    <w:basedOn w:val="Domylnaczcionkaakapitu1"/>
    <w:rsid w:val="004D4266"/>
  </w:style>
  <w:style w:type="character" w:customStyle="1" w:styleId="Tekstzastpczy1">
    <w:name w:val="Tekst zastępczy1"/>
    <w:rsid w:val="004D4266"/>
    <w:rPr>
      <w:color w:val="808080"/>
    </w:rPr>
  </w:style>
  <w:style w:type="character" w:customStyle="1" w:styleId="tabulatory">
    <w:name w:val="tabulatory"/>
    <w:basedOn w:val="Domylnaczcionkaakapitu1"/>
    <w:rsid w:val="004D4266"/>
  </w:style>
  <w:style w:type="character" w:customStyle="1" w:styleId="Nagwek1Znak2">
    <w:name w:val="Nagłówek 1 Znak2"/>
    <w:uiPriority w:val="9"/>
    <w:rsid w:val="004D4266"/>
    <w:rPr>
      <w:rFonts w:ascii="Calibri Light" w:eastAsia="Times New Roman" w:hAnsi="Calibri Light" w:cs="Times New Roman"/>
      <w:color w:val="2F5496"/>
      <w:sz w:val="32"/>
      <w:szCs w:val="32"/>
    </w:rPr>
  </w:style>
  <w:style w:type="character" w:customStyle="1" w:styleId="TekstdymkaZnak2">
    <w:name w:val="Tekst dymka Znak2"/>
    <w:uiPriority w:val="99"/>
    <w:rsid w:val="004D4266"/>
    <w:rPr>
      <w:rFonts w:ascii="Segoe UI" w:hAnsi="Segoe UI" w:cs="Segoe UI"/>
      <w:sz w:val="18"/>
      <w:szCs w:val="18"/>
    </w:rPr>
  </w:style>
  <w:style w:type="character" w:customStyle="1" w:styleId="TekstkomentarzaZnak2">
    <w:name w:val="Tekst komentarza Znak2"/>
    <w:uiPriority w:val="99"/>
    <w:rsid w:val="004D4266"/>
    <w:rPr>
      <w:sz w:val="20"/>
      <w:szCs w:val="20"/>
    </w:rPr>
  </w:style>
  <w:style w:type="character" w:customStyle="1" w:styleId="TematkomentarzaZnak2">
    <w:name w:val="Temat komentarza Znak2"/>
    <w:uiPriority w:val="99"/>
    <w:rsid w:val="004D4266"/>
    <w:rPr>
      <w:b/>
      <w:bCs/>
      <w:sz w:val="20"/>
      <w:szCs w:val="20"/>
    </w:rPr>
  </w:style>
  <w:style w:type="character" w:customStyle="1" w:styleId="TekstprzypisudolnegoZnak2">
    <w:name w:val="Tekst przypisu dolnego Znak2"/>
    <w:uiPriority w:val="99"/>
    <w:rsid w:val="004D4266"/>
    <w:rPr>
      <w:sz w:val="20"/>
      <w:szCs w:val="20"/>
    </w:rPr>
  </w:style>
  <w:style w:type="character" w:customStyle="1" w:styleId="CytatintensywnyZnak1">
    <w:name w:val="Cytat intensywny Znak1"/>
    <w:uiPriority w:val="30"/>
    <w:rsid w:val="004D4266"/>
    <w:rPr>
      <w:i/>
      <w:iCs/>
      <w:color w:val="4472C4"/>
    </w:rPr>
  </w:style>
  <w:style w:type="character" w:customStyle="1" w:styleId="Mojspis1Znak">
    <w:name w:val="Moj spis 1 Znak"/>
    <w:rsid w:val="004D4266"/>
    <w:rPr>
      <w:rFonts w:ascii="Courier New" w:eastAsia="Times New Roman" w:hAnsi="Courier New" w:cs="Courier New"/>
      <w:b/>
      <w:bCs/>
      <w:color w:val="0070C0"/>
      <w:szCs w:val="20"/>
    </w:rPr>
  </w:style>
  <w:style w:type="character" w:customStyle="1" w:styleId="Mojspis2Znak">
    <w:name w:val="Moj spis 2 Znak"/>
    <w:rsid w:val="004D4266"/>
    <w:rPr>
      <w:rFonts w:ascii="Courier New" w:eastAsia="Times New Roman" w:hAnsi="Courier New" w:cs="Courier New"/>
      <w:b/>
      <w:color w:val="000000"/>
      <w:sz w:val="20"/>
      <w:szCs w:val="20"/>
    </w:rPr>
  </w:style>
  <w:style w:type="character" w:customStyle="1" w:styleId="MojStyl1Znak">
    <w:name w:val="Moj Styl  1 Znak"/>
    <w:rsid w:val="004D4266"/>
    <w:rPr>
      <w:rFonts w:ascii="Courier New" w:hAnsi="Courier New" w:cs="Courier New"/>
      <w:sz w:val="20"/>
      <w:szCs w:val="20"/>
    </w:rPr>
  </w:style>
  <w:style w:type="character" w:customStyle="1" w:styleId="ListLabel16">
    <w:name w:val="ListLabel 16"/>
    <w:rsid w:val="004D4266"/>
    <w:rPr>
      <w:rFonts w:eastAsia="Times New Roman" w:cs="Arial"/>
      <w:b w:val="0"/>
      <w:color w:val="000000"/>
      <w:w w:val="100"/>
      <w:position w:val="0"/>
      <w:sz w:val="23"/>
      <w:szCs w:val="23"/>
      <w:vertAlign w:val="baseline"/>
    </w:rPr>
  </w:style>
  <w:style w:type="character" w:customStyle="1" w:styleId="ListLabel17">
    <w:name w:val="ListLabel 17"/>
    <w:rsid w:val="004D4266"/>
    <w:rPr>
      <w:rFonts w:cs="Courier New"/>
    </w:rPr>
  </w:style>
  <w:style w:type="character" w:customStyle="1" w:styleId="ListLabel18">
    <w:name w:val="ListLabel 18"/>
    <w:rsid w:val="004D4266"/>
    <w:rPr>
      <w:rFonts w:cs="Times New Roman"/>
      <w:color w:val="00000A"/>
    </w:rPr>
  </w:style>
  <w:style w:type="character" w:customStyle="1" w:styleId="ListLabel19">
    <w:name w:val="ListLabel 19"/>
    <w:rsid w:val="004D4266"/>
    <w:rPr>
      <w:rFonts w:eastAsia="Times New Roman" w:cs="Arial"/>
    </w:rPr>
  </w:style>
  <w:style w:type="character" w:customStyle="1" w:styleId="ListLabel20">
    <w:name w:val="ListLabel 20"/>
    <w:rsid w:val="004D4266"/>
    <w:rPr>
      <w:rFonts w:eastAsia="Arial" w:cs="Arial"/>
      <w:color w:val="00000A"/>
    </w:rPr>
  </w:style>
  <w:style w:type="character" w:customStyle="1" w:styleId="ListLabel21">
    <w:name w:val="ListLabel 21"/>
    <w:rsid w:val="004D4266"/>
    <w:rPr>
      <w:rFonts w:eastAsia="Times New Roman" w:cs="Times New Roman"/>
    </w:rPr>
  </w:style>
  <w:style w:type="character" w:customStyle="1" w:styleId="ListLabel22">
    <w:name w:val="ListLabel 22"/>
    <w:rsid w:val="004D4266"/>
    <w:rPr>
      <w:rFonts w:cs="Arial"/>
      <w:sz w:val="22"/>
      <w:szCs w:val="22"/>
    </w:rPr>
  </w:style>
  <w:style w:type="character" w:customStyle="1" w:styleId="ListLabel23">
    <w:name w:val="ListLabel 23"/>
    <w:rsid w:val="004D4266"/>
    <w:rPr>
      <w:b w:val="0"/>
      <w:i w:val="0"/>
    </w:rPr>
  </w:style>
  <w:style w:type="character" w:customStyle="1" w:styleId="ListLabel24">
    <w:name w:val="ListLabel 24"/>
    <w:rsid w:val="004D4266"/>
    <w:rPr>
      <w:rFonts w:cs="Arial"/>
      <w:b w:val="0"/>
      <w:sz w:val="23"/>
      <w:szCs w:val="23"/>
    </w:rPr>
  </w:style>
  <w:style w:type="character" w:customStyle="1" w:styleId="ListLabel25">
    <w:name w:val="ListLabel 25"/>
    <w:rsid w:val="004D4266"/>
    <w:rPr>
      <w:rFonts w:cs="Arial"/>
      <w:b w:val="0"/>
      <w:i w:val="0"/>
      <w:iCs w:val="0"/>
      <w:color w:val="00000A"/>
      <w:sz w:val="23"/>
      <w:szCs w:val="23"/>
    </w:rPr>
  </w:style>
  <w:style w:type="character" w:customStyle="1" w:styleId="ListLabel26">
    <w:name w:val="ListLabel 26"/>
    <w:rsid w:val="004D4266"/>
    <w:rPr>
      <w:b w:val="0"/>
      <w:bCs w:val="0"/>
      <w:i w:val="0"/>
      <w:iCs w:val="0"/>
      <w:color w:val="00000A"/>
    </w:rPr>
  </w:style>
  <w:style w:type="character" w:customStyle="1" w:styleId="ListLabel27">
    <w:name w:val="ListLabel 27"/>
    <w:rsid w:val="004D4266"/>
    <w:rPr>
      <w:strike w:val="0"/>
      <w:dstrike w:val="0"/>
      <w:color w:val="00000A"/>
    </w:rPr>
  </w:style>
  <w:style w:type="character" w:customStyle="1" w:styleId="ListLabel28">
    <w:name w:val="ListLabel 28"/>
    <w:rsid w:val="004D4266"/>
    <w:rPr>
      <w:rFonts w:eastAsia="Calibri"/>
      <w:sz w:val="24"/>
    </w:rPr>
  </w:style>
  <w:style w:type="character" w:customStyle="1" w:styleId="ListLabel29">
    <w:name w:val="ListLabel 29"/>
    <w:rsid w:val="004D4266"/>
    <w:rPr>
      <w:rFonts w:cs="Times New Roman"/>
      <w:b/>
      <w:i w:val="0"/>
      <w:sz w:val="24"/>
    </w:rPr>
  </w:style>
  <w:style w:type="character" w:customStyle="1" w:styleId="ListLabel30">
    <w:name w:val="ListLabel 30"/>
    <w:rsid w:val="004D426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4D426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4D4266"/>
    <w:rPr>
      <w:i w:val="0"/>
    </w:rPr>
  </w:style>
  <w:style w:type="character" w:customStyle="1" w:styleId="ListLabel33">
    <w:name w:val="ListLabel 33"/>
    <w:rsid w:val="004D4266"/>
    <w:rPr>
      <w:b w:val="0"/>
    </w:rPr>
  </w:style>
  <w:style w:type="character" w:customStyle="1" w:styleId="ListLabel34">
    <w:name w:val="ListLabel 34"/>
    <w:rsid w:val="004D4266"/>
    <w:rPr>
      <w:b w:val="0"/>
      <w:strike w:val="0"/>
      <w:dstrike w:val="0"/>
      <w:color w:val="00000A"/>
      <w:u w:val="none"/>
      <w:effect w:val="none"/>
    </w:rPr>
  </w:style>
  <w:style w:type="character" w:customStyle="1" w:styleId="ListLabel35">
    <w:name w:val="ListLabel 35"/>
    <w:rsid w:val="004D4266"/>
    <w:rPr>
      <w:color w:val="00000A"/>
    </w:rPr>
  </w:style>
  <w:style w:type="character" w:customStyle="1" w:styleId="ListLabel36">
    <w:name w:val="ListLabel 36"/>
    <w:rsid w:val="004D4266"/>
    <w:rPr>
      <w:strike w:val="0"/>
      <w:dstrike w:val="0"/>
      <w:u w:val="none"/>
      <w:effect w:val="none"/>
    </w:rPr>
  </w:style>
  <w:style w:type="character" w:customStyle="1" w:styleId="ListLabel37">
    <w:name w:val="ListLabel 37"/>
    <w:rsid w:val="004D4266"/>
    <w:rPr>
      <w:rFonts w:eastAsia="Arial"/>
      <w:u w:val="single"/>
    </w:rPr>
  </w:style>
  <w:style w:type="character" w:customStyle="1" w:styleId="ListLabel38">
    <w:name w:val="ListLabel 38"/>
    <w:rsid w:val="004D4266"/>
    <w:rPr>
      <w:rFonts w:eastAsia="Times New Roman" w:cs="Arial"/>
      <w:b w:val="0"/>
      <w:i w:val="0"/>
    </w:rPr>
  </w:style>
  <w:style w:type="character" w:customStyle="1" w:styleId="ListLabel39">
    <w:name w:val="ListLabel 39"/>
    <w:rsid w:val="004D4266"/>
    <w:rPr>
      <w:rFonts w:cs="Arial"/>
      <w:sz w:val="24"/>
      <w:szCs w:val="24"/>
    </w:rPr>
  </w:style>
  <w:style w:type="character" w:customStyle="1" w:styleId="ListLabel40">
    <w:name w:val="ListLabel 40"/>
    <w:rsid w:val="004D4266"/>
    <w:rPr>
      <w:rFonts w:cs="Arial"/>
    </w:rPr>
  </w:style>
  <w:style w:type="character" w:customStyle="1" w:styleId="ListLabel41">
    <w:name w:val="ListLabel 41"/>
    <w:rsid w:val="004D4266"/>
    <w:rPr>
      <w:b w:val="0"/>
      <w:i w:val="0"/>
      <w:sz w:val="22"/>
      <w:szCs w:val="22"/>
    </w:rPr>
  </w:style>
  <w:style w:type="character" w:customStyle="1" w:styleId="ListLabel42">
    <w:name w:val="ListLabel 42"/>
    <w:rsid w:val="004D4266"/>
    <w:rPr>
      <w:b w:val="0"/>
      <w:bCs w:val="0"/>
    </w:rPr>
  </w:style>
  <w:style w:type="character" w:customStyle="1" w:styleId="ListLabel43">
    <w:name w:val="ListLabel 43"/>
    <w:rsid w:val="004D4266"/>
    <w:rPr>
      <w:color w:val="00000A"/>
      <w:sz w:val="22"/>
    </w:rPr>
  </w:style>
  <w:style w:type="character" w:customStyle="1" w:styleId="ListLabel44">
    <w:name w:val="ListLabel 44"/>
    <w:rsid w:val="004D4266"/>
    <w:rPr>
      <w:rFonts w:eastAsia="Times New Roman" w:cs="Arial"/>
      <w:sz w:val="22"/>
    </w:rPr>
  </w:style>
  <w:style w:type="character" w:customStyle="1" w:styleId="ListLabel45">
    <w:name w:val="ListLabel 45"/>
    <w:rsid w:val="004D4266"/>
    <w:rPr>
      <w:rFonts w:eastAsia="Calibri" w:cs="Arial"/>
    </w:rPr>
  </w:style>
  <w:style w:type="character" w:customStyle="1" w:styleId="ListLabel46">
    <w:name w:val="ListLabel 46"/>
    <w:rsid w:val="004D4266"/>
    <w:rPr>
      <w:rFonts w:cs="Arial"/>
      <w:b w:val="0"/>
      <w:bCs/>
      <w:sz w:val="22"/>
      <w:szCs w:val="22"/>
    </w:rPr>
  </w:style>
  <w:style w:type="character" w:customStyle="1" w:styleId="ListLabel47">
    <w:name w:val="ListLabel 47"/>
    <w:rsid w:val="004D4266"/>
    <w:rPr>
      <w:rFonts w:cs="Times New Roman"/>
    </w:rPr>
  </w:style>
  <w:style w:type="character" w:customStyle="1" w:styleId="ListLabel48">
    <w:name w:val="ListLabel 48"/>
    <w:rsid w:val="004D4266"/>
    <w:rPr>
      <w:b w:val="0"/>
      <w:i w:val="0"/>
      <w:iCs/>
    </w:rPr>
  </w:style>
  <w:style w:type="character" w:customStyle="1" w:styleId="ListLabel49">
    <w:name w:val="ListLabel 49"/>
    <w:rsid w:val="004D4266"/>
    <w:rPr>
      <w:b w:val="0"/>
      <w:sz w:val="22"/>
      <w:szCs w:val="22"/>
    </w:rPr>
  </w:style>
  <w:style w:type="character" w:customStyle="1" w:styleId="ListLabel50">
    <w:name w:val="ListLabel 50"/>
    <w:rsid w:val="004D4266"/>
    <w:rPr>
      <w:rFonts w:cs="Arial"/>
      <w:b w:val="0"/>
      <w:bCs w:val="0"/>
    </w:rPr>
  </w:style>
  <w:style w:type="character" w:customStyle="1" w:styleId="ListLabel51">
    <w:name w:val="ListLabel 51"/>
    <w:rsid w:val="004D4266"/>
    <w:rPr>
      <w:b w:val="0"/>
      <w:color w:val="000000"/>
    </w:rPr>
  </w:style>
  <w:style w:type="character" w:customStyle="1" w:styleId="ListLabel52">
    <w:name w:val="ListLabel 52"/>
    <w:rsid w:val="004D4266"/>
    <w:rPr>
      <w:rFonts w:cs="Arial"/>
      <w:b w:val="0"/>
      <w:bCs/>
    </w:rPr>
  </w:style>
  <w:style w:type="character" w:customStyle="1" w:styleId="ListLabel53">
    <w:name w:val="ListLabel 53"/>
    <w:rsid w:val="004D4266"/>
    <w:rPr>
      <w:rFonts w:cs="Times New Roman"/>
      <w:b w:val="0"/>
      <w:bCs/>
    </w:rPr>
  </w:style>
  <w:style w:type="character" w:customStyle="1" w:styleId="ListLabel54">
    <w:name w:val="ListLabel 54"/>
    <w:rsid w:val="004D4266"/>
    <w:rPr>
      <w:rFonts w:eastAsia="Times New Roman" w:cs="Arial"/>
      <w:b w:val="0"/>
      <w:bCs w:val="0"/>
    </w:rPr>
  </w:style>
  <w:style w:type="character" w:customStyle="1" w:styleId="ListLabel55">
    <w:name w:val="ListLabel 55"/>
    <w:rsid w:val="004D4266"/>
    <w:rPr>
      <w:rFonts w:cs="Arial"/>
      <w:b w:val="0"/>
      <w:color w:val="00000A"/>
    </w:rPr>
  </w:style>
  <w:style w:type="character" w:customStyle="1" w:styleId="ListLabel56">
    <w:name w:val="ListLabel 56"/>
    <w:rsid w:val="004D4266"/>
    <w:rPr>
      <w:b w:val="0"/>
      <w:bCs/>
    </w:rPr>
  </w:style>
  <w:style w:type="character" w:customStyle="1" w:styleId="ListLabel57">
    <w:name w:val="ListLabel 57"/>
    <w:rsid w:val="004D4266"/>
    <w:rPr>
      <w:rFonts w:cs="Arial"/>
      <w:b w:val="0"/>
      <w:bCs w:val="0"/>
      <w:sz w:val="22"/>
      <w:szCs w:val="22"/>
    </w:rPr>
  </w:style>
  <w:style w:type="character" w:customStyle="1" w:styleId="ListLabel58">
    <w:name w:val="ListLabel 58"/>
    <w:rsid w:val="004D4266"/>
    <w:rPr>
      <w:b w:val="0"/>
      <w:bCs/>
      <w:i w:val="0"/>
      <w:iCs w:val="0"/>
    </w:rPr>
  </w:style>
  <w:style w:type="character" w:customStyle="1" w:styleId="ListLabel59">
    <w:name w:val="ListLabel 59"/>
    <w:rsid w:val="004D4266"/>
    <w:rPr>
      <w:b w:val="0"/>
      <w:sz w:val="24"/>
    </w:rPr>
  </w:style>
  <w:style w:type="character" w:customStyle="1" w:styleId="Znakiprzypiswdolnych">
    <w:name w:val="Znaki przypisów dolnych"/>
    <w:rsid w:val="004D4266"/>
  </w:style>
  <w:style w:type="character" w:customStyle="1" w:styleId="Znakiprzypiswkocowych">
    <w:name w:val="Znaki przypisów końcowych"/>
    <w:rsid w:val="004D4266"/>
  </w:style>
  <w:style w:type="paragraph" w:customStyle="1" w:styleId="Nagwek20">
    <w:name w:val="Nagłówek2"/>
    <w:basedOn w:val="Normalny"/>
    <w:next w:val="Tekstpodstawowy"/>
    <w:rsid w:val="004D426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4D426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Indeks">
    <w:name w:val="Indeks"/>
    <w:basedOn w:val="Normalny"/>
    <w:uiPriority w:val="99"/>
    <w:qFormat/>
    <w:rsid w:val="004D4266"/>
    <w:pPr>
      <w:widowControl w:val="0"/>
      <w:suppressLineNumbers/>
      <w:suppressAutoHyphens/>
      <w:spacing w:after="0" w:line="100" w:lineRule="atLeast"/>
    </w:pPr>
    <w:rPr>
      <w:rFonts w:ascii="Calibri" w:eastAsia="Calibri" w:hAnsi="Calibri" w:cs="Mangal"/>
      <w:kern w:val="1"/>
      <w:sz w:val="24"/>
      <w:szCs w:val="24"/>
      <w:lang w:eastAsia="hi-IN" w:bidi="hi-IN"/>
    </w:rPr>
  </w:style>
  <w:style w:type="paragraph" w:customStyle="1" w:styleId="Tekstdymka1">
    <w:name w:val="Tekst dymka1"/>
    <w:basedOn w:val="Normalny"/>
    <w:uiPriority w:val="99"/>
    <w:qFormat/>
    <w:rsid w:val="004D4266"/>
    <w:pPr>
      <w:widowControl w:val="0"/>
      <w:suppressAutoHyphens/>
      <w:spacing w:after="0" w:line="100" w:lineRule="atLeast"/>
    </w:pPr>
    <w:rPr>
      <w:rFonts w:ascii="Tahoma" w:eastAsia="Lucida Sans Unicode" w:hAnsi="Tahoma" w:cs="Tahoma"/>
      <w:kern w:val="1"/>
      <w:sz w:val="16"/>
      <w:szCs w:val="16"/>
      <w:lang w:eastAsia="hi-IN" w:bidi="hi-IN"/>
    </w:rPr>
  </w:style>
  <w:style w:type="paragraph" w:customStyle="1" w:styleId="Tekstkomentarza1">
    <w:name w:val="Tekst komentarza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matkomentarza1">
    <w:name w:val="Temat komentarza1"/>
    <w:basedOn w:val="Tekstkomentarza1"/>
    <w:qFormat/>
    <w:rsid w:val="004D4266"/>
    <w:rPr>
      <w:b/>
      <w:bCs/>
    </w:rPr>
  </w:style>
  <w:style w:type="paragraph" w:customStyle="1" w:styleId="Tekstpodstawowy22">
    <w:name w:val="Tekst podstawowy 22"/>
    <w:basedOn w:val="Normalny"/>
    <w:rsid w:val="004D426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4D426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NormalnyWeb1">
    <w:name w:val="Normalny (Web)1"/>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Tekstprzypisukocowego1">
    <w:name w:val="Tekst przypisu końcowego1"/>
    <w:basedOn w:val="Normalny"/>
    <w:rsid w:val="004D4266"/>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Tekstprzypisudolnego1">
    <w:name w:val="Tekst przypisu dolnego1"/>
    <w:basedOn w:val="Normalny"/>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kstpodstawowywcity21">
    <w:name w:val="Tekst podstawowy wcięty 21"/>
    <w:basedOn w:val="Normalny"/>
    <w:rsid w:val="004D426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4D426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4D4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4D426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4D426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4D426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4D426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4D426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4D426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4D426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4D426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rsid w:val="004D426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4D426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4D426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4D426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paragraph" w:customStyle="1" w:styleId="Poprawka1">
    <w:name w:val="Poprawka1"/>
    <w:uiPriority w:val="99"/>
    <w:qFormat/>
    <w:rsid w:val="004D4266"/>
    <w:pPr>
      <w:suppressAutoHyphens/>
      <w:spacing w:after="0" w:line="100" w:lineRule="atLeast"/>
    </w:pPr>
    <w:rPr>
      <w:rFonts w:ascii="Calibri" w:eastAsia="SimSun" w:hAnsi="Calibri" w:cs="font242"/>
      <w:lang w:eastAsia="ar-SA"/>
    </w:rPr>
  </w:style>
  <w:style w:type="paragraph" w:customStyle="1" w:styleId="tyt">
    <w:name w:val="tyt"/>
    <w:basedOn w:val="Normalny"/>
    <w:rsid w:val="004D4266"/>
    <w:pPr>
      <w:keepNext/>
      <w:widowControl w:val="0"/>
      <w:suppressAutoHyphens/>
      <w:spacing w:before="60" w:after="60" w:line="100" w:lineRule="atLeast"/>
      <w:jc w:val="center"/>
    </w:pPr>
    <w:rPr>
      <w:rFonts w:ascii="Times New Roman" w:eastAsia="Times New Roman" w:hAnsi="Times New Roman" w:cs="Times New Roman"/>
      <w:b/>
      <w:bCs/>
      <w:kern w:val="1"/>
      <w:sz w:val="24"/>
      <w:szCs w:val="24"/>
      <w:lang w:eastAsia="hi-IN" w:bidi="hi-IN"/>
    </w:rPr>
  </w:style>
  <w:style w:type="paragraph" w:customStyle="1" w:styleId="Style1">
    <w:name w:val="Style1"/>
    <w:basedOn w:val="Normalny"/>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11">
    <w:name w:val="Style11"/>
    <w:basedOn w:val="Normalny"/>
    <w:uiPriority w:val="99"/>
    <w:rsid w:val="004D4266"/>
    <w:pPr>
      <w:widowControl w:val="0"/>
      <w:suppressAutoHyphens/>
      <w:spacing w:after="0" w:line="415" w:lineRule="exact"/>
      <w:jc w:val="both"/>
    </w:pPr>
    <w:rPr>
      <w:rFonts w:ascii="Times New Roman" w:eastAsia="Lucida Sans Unicode" w:hAnsi="Times New Roman" w:cs="Times New Roman"/>
      <w:kern w:val="1"/>
      <w:sz w:val="24"/>
      <w:szCs w:val="24"/>
      <w:lang w:eastAsia="hi-IN" w:bidi="hi-IN"/>
    </w:rPr>
  </w:style>
  <w:style w:type="paragraph" w:customStyle="1" w:styleId="Style180">
    <w:name w:val="Style1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4">
    <w:name w:val="Style24"/>
    <w:basedOn w:val="Normalny"/>
    <w:uiPriority w:val="99"/>
    <w:rsid w:val="004D4266"/>
    <w:pPr>
      <w:widowControl w:val="0"/>
      <w:suppressAutoHyphens/>
      <w:spacing w:after="0" w:line="413" w:lineRule="exact"/>
      <w:ind w:hanging="389"/>
      <w:jc w:val="both"/>
    </w:pPr>
    <w:rPr>
      <w:rFonts w:ascii="Times New Roman" w:eastAsia="Lucida Sans Unicode" w:hAnsi="Times New Roman" w:cs="Times New Roman"/>
      <w:kern w:val="1"/>
      <w:sz w:val="24"/>
      <w:szCs w:val="24"/>
      <w:lang w:eastAsia="hi-IN" w:bidi="hi-IN"/>
    </w:rPr>
  </w:style>
  <w:style w:type="paragraph" w:customStyle="1" w:styleId="Style26">
    <w:name w:val="Style26"/>
    <w:basedOn w:val="Normalny"/>
    <w:uiPriority w:val="99"/>
    <w:rsid w:val="004D4266"/>
    <w:pPr>
      <w:widowControl w:val="0"/>
      <w:suppressAutoHyphens/>
      <w:spacing w:after="0" w:line="230" w:lineRule="exact"/>
      <w:ind w:hanging="110"/>
      <w:jc w:val="both"/>
    </w:pPr>
    <w:rPr>
      <w:rFonts w:ascii="Times New Roman" w:eastAsia="Lucida Sans Unicode" w:hAnsi="Times New Roman" w:cs="Times New Roman"/>
      <w:kern w:val="1"/>
      <w:sz w:val="24"/>
      <w:szCs w:val="24"/>
      <w:lang w:eastAsia="hi-IN" w:bidi="hi-IN"/>
    </w:rPr>
  </w:style>
  <w:style w:type="paragraph" w:customStyle="1" w:styleId="Style28">
    <w:name w:val="Style28"/>
    <w:basedOn w:val="Normalny"/>
    <w:uiPriority w:val="99"/>
    <w:rsid w:val="004D4266"/>
    <w:pPr>
      <w:widowControl w:val="0"/>
      <w:suppressAutoHyphens/>
      <w:spacing w:after="0" w:line="386" w:lineRule="exact"/>
      <w:ind w:hanging="259"/>
      <w:jc w:val="both"/>
    </w:pPr>
    <w:rPr>
      <w:rFonts w:ascii="Times New Roman" w:eastAsia="Lucida Sans Unicode" w:hAnsi="Times New Roman" w:cs="Times New Roman"/>
      <w:kern w:val="1"/>
      <w:sz w:val="24"/>
      <w:szCs w:val="24"/>
      <w:lang w:eastAsia="hi-IN" w:bidi="hi-IN"/>
    </w:rPr>
  </w:style>
  <w:style w:type="paragraph" w:customStyle="1" w:styleId="Style36">
    <w:name w:val="Style36"/>
    <w:basedOn w:val="Normalny"/>
    <w:uiPriority w:val="99"/>
    <w:rsid w:val="004D4266"/>
    <w:pPr>
      <w:widowControl w:val="0"/>
      <w:suppressAutoHyphens/>
      <w:spacing w:after="0" w:line="228" w:lineRule="exact"/>
      <w:ind w:hanging="120"/>
      <w:jc w:val="both"/>
    </w:pPr>
    <w:rPr>
      <w:rFonts w:ascii="Times New Roman" w:eastAsia="Lucida Sans Unicode" w:hAnsi="Times New Roman" w:cs="Times New Roman"/>
      <w:kern w:val="1"/>
      <w:sz w:val="24"/>
      <w:szCs w:val="24"/>
      <w:lang w:eastAsia="hi-IN" w:bidi="hi-IN"/>
    </w:rPr>
  </w:style>
  <w:style w:type="paragraph" w:customStyle="1" w:styleId="Style8">
    <w:name w:val="Style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2">
    <w:name w:val="Style22"/>
    <w:basedOn w:val="Normalny"/>
    <w:uiPriority w:val="99"/>
    <w:rsid w:val="004D4266"/>
    <w:pPr>
      <w:widowControl w:val="0"/>
      <w:suppressAutoHyphens/>
      <w:spacing w:after="0" w:line="274" w:lineRule="exact"/>
    </w:pPr>
    <w:rPr>
      <w:rFonts w:ascii="Times New Roman" w:eastAsia="Lucida Sans Unicode" w:hAnsi="Times New Roman" w:cs="Times New Roman"/>
      <w:kern w:val="1"/>
      <w:sz w:val="24"/>
      <w:szCs w:val="24"/>
      <w:lang w:eastAsia="hi-IN" w:bidi="hi-IN"/>
    </w:rPr>
  </w:style>
  <w:style w:type="paragraph" w:customStyle="1" w:styleId="Styl">
    <w:name w:val="Styl"/>
    <w:rsid w:val="004D4266"/>
    <w:pPr>
      <w:widowControl w:val="0"/>
      <w:suppressAutoHyphens/>
      <w:spacing w:after="0" w:line="100" w:lineRule="atLeast"/>
    </w:pPr>
    <w:rPr>
      <w:rFonts w:ascii="Times New Roman" w:eastAsia="Calibri" w:hAnsi="Times New Roman" w:cs="Times New Roman"/>
      <w:sz w:val="24"/>
      <w:szCs w:val="24"/>
      <w:lang w:eastAsia="ar-SA"/>
    </w:rPr>
  </w:style>
  <w:style w:type="paragraph" w:customStyle="1" w:styleId="Nagwek10">
    <w:name w:val="Nagłówek1"/>
    <w:basedOn w:val="Normalny"/>
    <w:rsid w:val="004D4266"/>
    <w:pPr>
      <w:keepNext/>
      <w:widowControl w:val="0"/>
      <w:suppressAutoHyphens/>
      <w:spacing w:before="240" w:after="120" w:line="100" w:lineRule="atLeast"/>
    </w:pPr>
    <w:rPr>
      <w:rFonts w:ascii="Liberation Sans" w:eastAsia="Microsoft YaHei" w:hAnsi="Liberation Sans" w:cs="Mangal"/>
      <w:kern w:val="1"/>
      <w:sz w:val="28"/>
      <w:szCs w:val="28"/>
      <w:lang w:eastAsia="hi-IN" w:bidi="hi-IN"/>
    </w:rPr>
  </w:style>
  <w:style w:type="paragraph" w:customStyle="1" w:styleId="Podpis1">
    <w:name w:val="Podpis1"/>
    <w:basedOn w:val="Normalny"/>
    <w:rsid w:val="004D4266"/>
    <w:pPr>
      <w:widowControl w:val="0"/>
      <w:suppressLineNumbers/>
      <w:suppressAutoHyphens/>
      <w:spacing w:before="120" w:after="120" w:line="100" w:lineRule="atLeast"/>
    </w:pPr>
    <w:rPr>
      <w:rFonts w:ascii="Calibri" w:eastAsia="Calibri" w:hAnsi="Calibri" w:cs="Mangal"/>
      <w:i/>
      <w:iCs/>
      <w:kern w:val="1"/>
      <w:sz w:val="24"/>
      <w:szCs w:val="24"/>
      <w:lang w:eastAsia="hi-IN" w:bidi="hi-IN"/>
    </w:rPr>
  </w:style>
  <w:style w:type="paragraph" w:customStyle="1" w:styleId="Nagwekspisutreci1">
    <w:name w:val="Nagłówek spisu treści1"/>
    <w:basedOn w:val="Nagwek1"/>
    <w:rsid w:val="004D4266"/>
    <w:pPr>
      <w:widowControl w:val="0"/>
      <w:suppressAutoHyphens/>
      <w:spacing w:line="100" w:lineRule="atLeast"/>
    </w:pPr>
    <w:rPr>
      <w:rFonts w:ascii="Cambria" w:eastAsia="Calibri" w:hAnsi="Cambria" w:cs="Tahoma"/>
      <w:color w:val="365F91"/>
      <w:kern w:val="1"/>
      <w:lang w:eastAsia="hi-IN" w:bidi="hi-IN"/>
    </w:rPr>
  </w:style>
  <w:style w:type="paragraph" w:customStyle="1" w:styleId="NormalnyWeb2">
    <w:name w:val="Normalny (Web)2"/>
    <w:basedOn w:val="Normalny"/>
    <w:rsid w:val="004D4266"/>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p0">
    <w:name w:val="p0"/>
    <w:basedOn w:val="Normalny"/>
    <w:rsid w:val="004D4266"/>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Cytatintensywny1">
    <w:name w:val="Cytat intensywny1"/>
    <w:basedOn w:val="Normalny"/>
    <w:uiPriority w:val="30"/>
    <w:qFormat/>
    <w:rsid w:val="004D4266"/>
    <w:pPr>
      <w:widowControl w:val="0"/>
      <w:pBdr>
        <w:top w:val="single" w:sz="4" w:space="10" w:color="808080"/>
        <w:bottom w:val="single" w:sz="4" w:space="10" w:color="808080"/>
      </w:pBdr>
      <w:suppressAutoHyphens/>
      <w:spacing w:before="360" w:after="360" w:line="100" w:lineRule="atLeast"/>
      <w:ind w:left="864" w:right="864"/>
      <w:jc w:val="center"/>
    </w:pPr>
    <w:rPr>
      <w:rFonts w:ascii="Arial" w:eastAsia="Times New Roman" w:hAnsi="Arial" w:cs="Times New Roman"/>
      <w:i/>
      <w:iCs/>
      <w:color w:val="4F81BD"/>
      <w:kern w:val="1"/>
      <w:sz w:val="24"/>
      <w:szCs w:val="20"/>
      <w:lang w:eastAsia="hi-IN" w:bidi="hi-IN"/>
    </w:rPr>
  </w:style>
  <w:style w:type="paragraph" w:customStyle="1" w:styleId="nagowek1">
    <w:name w:val="nagłowek 1"/>
    <w:basedOn w:val="Nagwek"/>
    <w:qFormat/>
    <w:rsid w:val="004D4266"/>
    <w:pPr>
      <w:widowControl w:val="0"/>
      <w:suppressLineNumbers/>
      <w:suppressAutoHyphens/>
      <w:spacing w:line="100" w:lineRule="atLeast"/>
    </w:pPr>
    <w:rPr>
      <w:rFonts w:ascii="Arial" w:hAnsi="Arial"/>
      <w:b/>
      <w:bCs/>
      <w:color w:val="002060"/>
      <w:w w:val="101"/>
      <w:kern w:val="1"/>
      <w:sz w:val="28"/>
      <w:lang w:eastAsia="hi-IN" w:bidi="hi-IN"/>
    </w:rPr>
  </w:style>
  <w:style w:type="paragraph" w:customStyle="1" w:styleId="nagowek2">
    <w:name w:val="nagłowek 2"/>
    <w:basedOn w:val="Normalny"/>
    <w:qFormat/>
    <w:rsid w:val="004D4266"/>
    <w:pPr>
      <w:widowControl w:val="0"/>
      <w:suppressAutoHyphens/>
      <w:spacing w:after="0" w:line="100" w:lineRule="atLeast"/>
      <w:ind w:left="567" w:hanging="567"/>
    </w:pPr>
    <w:rPr>
      <w:rFonts w:ascii="Arial" w:eastAsia="Times New Roman" w:hAnsi="Arial" w:cs="Times New Roman"/>
      <w:b/>
      <w:color w:val="244061"/>
      <w:kern w:val="1"/>
      <w:sz w:val="24"/>
      <w:szCs w:val="24"/>
      <w:lang w:eastAsia="hi-IN" w:bidi="hi-IN"/>
    </w:rPr>
  </w:style>
  <w:style w:type="paragraph" w:customStyle="1" w:styleId="dxzpara">
    <w:name w:val="dxzpara"/>
    <w:basedOn w:val="Normalny"/>
    <w:qFormat/>
    <w:rsid w:val="004D4266"/>
    <w:pPr>
      <w:widowControl w:val="0"/>
      <w:suppressAutoHyphens/>
      <w:spacing w:before="480" w:after="0" w:line="360" w:lineRule="auto"/>
      <w:jc w:val="both"/>
    </w:pPr>
    <w:rPr>
      <w:rFonts w:ascii="Arial" w:eastAsia="Times New Roman" w:hAnsi="Arial" w:cs="Arial"/>
      <w:kern w:val="1"/>
      <w:sz w:val="24"/>
      <w:szCs w:val="20"/>
      <w:lang w:eastAsia="hi-IN" w:bidi="hi-IN"/>
    </w:rPr>
  </w:style>
  <w:style w:type="paragraph" w:customStyle="1" w:styleId="dxzcitation">
    <w:name w:val="dxzcitation"/>
    <w:basedOn w:val="dxzpara"/>
    <w:qFormat/>
    <w:rsid w:val="004D4266"/>
    <w:rPr>
      <w:i/>
      <w:color w:val="548DD4"/>
    </w:rPr>
  </w:style>
  <w:style w:type="paragraph" w:customStyle="1" w:styleId="dxzcommandline">
    <w:name w:val="dxzcommandline"/>
    <w:basedOn w:val="Normalny"/>
    <w:qFormat/>
    <w:rsid w:val="004D4266"/>
    <w:pPr>
      <w:widowControl w:val="0"/>
      <w:suppressAutoHyphens/>
      <w:spacing w:after="0" w:line="360" w:lineRule="auto"/>
      <w:ind w:left="720"/>
    </w:pPr>
    <w:rPr>
      <w:rFonts w:ascii="Cambria" w:eastAsia="Times New Roman" w:hAnsi="Cambria" w:cs="Times New Roman"/>
      <w:color w:val="4F81BD"/>
      <w:kern w:val="1"/>
      <w:sz w:val="24"/>
      <w:szCs w:val="20"/>
      <w:lang w:eastAsia="hi-IN" w:bidi="hi-IN"/>
    </w:rPr>
  </w:style>
  <w:style w:type="paragraph" w:customStyle="1" w:styleId="dxzenum">
    <w:name w:val="dxzenum"/>
    <w:basedOn w:val="Normalny"/>
    <w:qFormat/>
    <w:rsid w:val="004D4266"/>
    <w:pPr>
      <w:widowControl w:val="0"/>
      <w:suppressAutoHyphens/>
      <w:spacing w:before="240" w:after="0" w:line="360" w:lineRule="auto"/>
      <w:jc w:val="both"/>
    </w:pPr>
    <w:rPr>
      <w:rFonts w:ascii="Arial" w:eastAsia="Times New Roman" w:hAnsi="Arial" w:cs="Arial"/>
      <w:bCs/>
      <w:color w:val="000000"/>
      <w:kern w:val="1"/>
      <w:sz w:val="24"/>
      <w:szCs w:val="24"/>
      <w:lang w:eastAsia="hi-IN" w:bidi="hi-IN"/>
    </w:rPr>
  </w:style>
  <w:style w:type="paragraph" w:customStyle="1" w:styleId="dxzenum2">
    <w:name w:val="dxzenum2"/>
    <w:basedOn w:val="dxzenum"/>
    <w:qFormat/>
    <w:rsid w:val="004D4266"/>
  </w:style>
  <w:style w:type="paragraph" w:customStyle="1" w:styleId="dxzlist">
    <w:name w:val="dxzlist"/>
    <w:basedOn w:val="Akapitzlist"/>
    <w:qFormat/>
    <w:rsid w:val="004D4266"/>
    <w:pPr>
      <w:widowControl w:val="0"/>
      <w:suppressAutoHyphens/>
      <w:spacing w:before="120" w:after="0" w:line="360" w:lineRule="auto"/>
      <w:contextualSpacing w:val="0"/>
    </w:pPr>
    <w:rPr>
      <w:rFonts w:ascii="Arial" w:eastAsia="Times New Roman" w:hAnsi="Arial" w:cs="Times New Roman"/>
      <w:bCs/>
      <w:color w:val="000000"/>
      <w:kern w:val="1"/>
      <w:sz w:val="24"/>
      <w:szCs w:val="20"/>
      <w:lang w:eastAsia="hi-IN" w:bidi="hi-IN"/>
    </w:rPr>
  </w:style>
  <w:style w:type="paragraph" w:customStyle="1" w:styleId="dxzPodsekcja">
    <w:name w:val="dxzPodsekcja"/>
    <w:basedOn w:val="Nagwek2"/>
    <w:qFormat/>
    <w:rsid w:val="004D4266"/>
    <w:pPr>
      <w:widowControl w:val="0"/>
      <w:suppressAutoHyphens/>
      <w:spacing w:before="480" w:after="240" w:line="276" w:lineRule="auto"/>
      <w:ind w:left="360" w:hanging="360"/>
    </w:pPr>
    <w:rPr>
      <w:rFonts w:ascii="Arial" w:hAnsi="Arial"/>
      <w:b w:val="0"/>
      <w:bCs w:val="0"/>
      <w:i w:val="0"/>
      <w:iCs w:val="0"/>
      <w:color w:val="4F81BD"/>
      <w:kern w:val="1"/>
      <w:sz w:val="24"/>
      <w:szCs w:val="20"/>
      <w:u w:val="single"/>
      <w:lang w:eastAsia="hi-IN" w:bidi="hi-IN"/>
    </w:rPr>
  </w:style>
  <w:style w:type="paragraph" w:customStyle="1" w:styleId="dxzSekcja">
    <w:name w:val="dxzSekcja"/>
    <w:basedOn w:val="Normalny"/>
    <w:qFormat/>
    <w:rsid w:val="004D4266"/>
    <w:pPr>
      <w:widowControl w:val="0"/>
      <w:tabs>
        <w:tab w:val="num" w:pos="850"/>
      </w:tabs>
      <w:suppressAutoHyphens/>
      <w:spacing w:after="0" w:line="360" w:lineRule="auto"/>
      <w:ind w:left="850" w:hanging="850"/>
      <w:jc w:val="both"/>
    </w:pPr>
    <w:rPr>
      <w:rFonts w:ascii="Arial" w:eastAsia="Times New Roman" w:hAnsi="Arial" w:cs="Arial"/>
      <w:b/>
      <w:bCs/>
      <w:color w:val="000000"/>
      <w:kern w:val="1"/>
      <w:sz w:val="24"/>
      <w:szCs w:val="24"/>
      <w:lang w:eastAsia="hi-IN" w:bidi="hi-IN"/>
    </w:rPr>
  </w:style>
  <w:style w:type="paragraph" w:customStyle="1" w:styleId="jquery-typographer">
    <w:name w:val="jquery-typographer"/>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Informacjeformularza">
    <w:name w:val="Informacje formularza"/>
    <w:basedOn w:val="Normalny"/>
    <w:uiPriority w:val="1"/>
    <w:qFormat/>
    <w:rsid w:val="004D4266"/>
    <w:pPr>
      <w:widowControl w:val="0"/>
      <w:suppressAutoHyphens/>
      <w:spacing w:after="100" w:line="312" w:lineRule="auto"/>
    </w:pPr>
    <w:rPr>
      <w:rFonts w:ascii="Times New Roman" w:eastAsia="Lucida Sans Unicode" w:hAnsi="Times New Roman" w:cs="Mangal"/>
      <w:color w:val="000000"/>
      <w:kern w:val="1"/>
      <w:sz w:val="34"/>
      <w:szCs w:val="34"/>
      <w:lang w:eastAsia="hi-IN" w:bidi="hi-IN"/>
    </w:rPr>
  </w:style>
  <w:style w:type="paragraph" w:customStyle="1" w:styleId="NOW1">
    <w:name w:val="NOW1"/>
    <w:basedOn w:val="Normalny"/>
    <w:qFormat/>
    <w:rsid w:val="004D4266"/>
    <w:pPr>
      <w:widowControl w:val="0"/>
      <w:suppressAutoHyphens/>
      <w:spacing w:after="0" w:line="100" w:lineRule="atLeast"/>
      <w:ind w:left="720"/>
    </w:pPr>
    <w:rPr>
      <w:rFonts w:ascii="Times New Roman" w:eastAsia="Lucida Sans Unicode" w:hAnsi="Times New Roman" w:cs="Mangal"/>
      <w:kern w:val="1"/>
      <w:sz w:val="24"/>
      <w:szCs w:val="24"/>
      <w:lang w:eastAsia="hi-IN" w:bidi="hi-IN"/>
    </w:rPr>
  </w:style>
  <w:style w:type="paragraph" w:customStyle="1" w:styleId="Podrozdzia1">
    <w:name w:val="Podrozdział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Mojspis1">
    <w:name w:val="Moj spis 1"/>
    <w:basedOn w:val="Normalny"/>
    <w:qFormat/>
    <w:rsid w:val="004D4266"/>
    <w:pPr>
      <w:widowControl w:val="0"/>
      <w:tabs>
        <w:tab w:val="num" w:pos="850"/>
      </w:tabs>
      <w:suppressAutoHyphens/>
      <w:spacing w:after="0" w:line="100" w:lineRule="atLeast"/>
      <w:ind w:left="850" w:hanging="850"/>
      <w:outlineLvl w:val="0"/>
    </w:pPr>
    <w:rPr>
      <w:rFonts w:ascii="Courier New" w:eastAsia="Times New Roman" w:hAnsi="Courier New" w:cs="Courier New"/>
      <w:b/>
      <w:bCs/>
      <w:color w:val="0070C0"/>
      <w:kern w:val="1"/>
      <w:sz w:val="24"/>
      <w:szCs w:val="20"/>
      <w:lang w:eastAsia="hi-IN" w:bidi="hi-IN"/>
    </w:rPr>
  </w:style>
  <w:style w:type="paragraph" w:customStyle="1" w:styleId="Mojspis2">
    <w:name w:val="Moj spis 2"/>
    <w:basedOn w:val="Normalny"/>
    <w:qFormat/>
    <w:rsid w:val="004D4266"/>
    <w:pPr>
      <w:widowControl w:val="0"/>
      <w:tabs>
        <w:tab w:val="num" w:pos="850"/>
      </w:tabs>
      <w:suppressAutoHyphens/>
      <w:spacing w:after="0" w:line="100" w:lineRule="atLeast"/>
      <w:ind w:left="850" w:hanging="850"/>
      <w:jc w:val="both"/>
      <w:outlineLvl w:val="1"/>
    </w:pPr>
    <w:rPr>
      <w:rFonts w:ascii="Courier New" w:eastAsia="Times New Roman" w:hAnsi="Courier New" w:cs="Courier New"/>
      <w:b/>
      <w:color w:val="000000"/>
      <w:kern w:val="1"/>
      <w:sz w:val="20"/>
      <w:szCs w:val="20"/>
      <w:lang w:eastAsia="hi-IN" w:bidi="hi-IN"/>
    </w:rPr>
  </w:style>
  <w:style w:type="paragraph" w:customStyle="1" w:styleId="MojStyl1">
    <w:name w:val="Moj Styl  1"/>
    <w:basedOn w:val="Normalny"/>
    <w:qFormat/>
    <w:rsid w:val="004D4266"/>
    <w:pPr>
      <w:widowControl w:val="0"/>
      <w:suppressAutoHyphens/>
      <w:spacing w:after="0" w:line="100" w:lineRule="atLeast"/>
      <w:jc w:val="both"/>
    </w:pPr>
    <w:rPr>
      <w:rFonts w:ascii="Courier New" w:eastAsia="Lucida Sans Unicode" w:hAnsi="Courier New" w:cs="Courier New"/>
      <w:kern w:val="1"/>
      <w:sz w:val="20"/>
      <w:szCs w:val="20"/>
      <w:lang w:eastAsia="hi-IN" w:bidi="hi-IN"/>
    </w:rPr>
  </w:style>
  <w:style w:type="character" w:customStyle="1" w:styleId="TekstdymkaZnak3">
    <w:name w:val="Tekst dymka Znak3"/>
    <w:basedOn w:val="Domylnaczcionkaakapitu"/>
    <w:uiPriority w:val="99"/>
    <w:semiHidden/>
    <w:rsid w:val="004D4266"/>
    <w:rPr>
      <w:rFonts w:ascii="Tahoma" w:eastAsia="Lucida Sans Unicode" w:hAnsi="Tahoma" w:cs="Mangal"/>
      <w:kern w:val="1"/>
      <w:sz w:val="16"/>
      <w:szCs w:val="14"/>
      <w:lang w:eastAsia="hi-IN" w:bidi="hi-IN"/>
    </w:rPr>
  </w:style>
  <w:style w:type="paragraph" w:styleId="Cytatintensywny">
    <w:name w:val="Intense Quote"/>
    <w:basedOn w:val="Normalny"/>
    <w:next w:val="Normalny"/>
    <w:link w:val="CytatintensywnyZnak"/>
    <w:uiPriority w:val="30"/>
    <w:qFormat/>
    <w:rsid w:val="004D4266"/>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sz w:val="24"/>
      <w:szCs w:val="20"/>
    </w:rPr>
  </w:style>
  <w:style w:type="character" w:customStyle="1" w:styleId="CytatintensywnyZnak2">
    <w:name w:val="Cytat intensywny Znak2"/>
    <w:basedOn w:val="Domylnaczcionkaakapitu"/>
    <w:uiPriority w:val="30"/>
    <w:rsid w:val="004D4266"/>
    <w:rPr>
      <w:i/>
      <w:iCs/>
      <w:color w:val="4F81BD" w:themeColor="accent1"/>
    </w:rPr>
  </w:style>
  <w:style w:type="table" w:customStyle="1" w:styleId="Tabelasiatki1jasna1">
    <w:name w:val="Tabela siatki 1 — jasna1"/>
    <w:basedOn w:val="Standardowy"/>
    <w:uiPriority w:val="46"/>
    <w:rsid w:val="004D4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21">
    <w:name w:val="Tabela - Siatka221"/>
    <w:basedOn w:val="Standardowy"/>
    <w:next w:val="Tabela-Siatka"/>
    <w:rsid w:val="004D426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4D426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41">
    <w:name w:val="Styl511441"/>
    <w:rsid w:val="004D4266"/>
  </w:style>
  <w:style w:type="numbering" w:customStyle="1" w:styleId="Styl5153">
    <w:name w:val="Styl5153"/>
    <w:rsid w:val="004D4266"/>
  </w:style>
  <w:style w:type="table" w:customStyle="1" w:styleId="Tabela-Siatka122">
    <w:name w:val="Tabela - Siatka12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4D4266"/>
    <w:pPr>
      <w:numPr>
        <w:numId w:val="111"/>
      </w:numPr>
    </w:pPr>
  </w:style>
  <w:style w:type="table" w:customStyle="1" w:styleId="Tabela-Siatka411">
    <w:name w:val="Tabela - Siatka4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4D4266"/>
  </w:style>
  <w:style w:type="table" w:customStyle="1" w:styleId="Tabela-Siatka311">
    <w:name w:val="Tabela - Siatka3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D4266"/>
  </w:style>
  <w:style w:type="table" w:customStyle="1" w:styleId="Tabela-Siatka321">
    <w:name w:val="Tabela - Siatka3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4D4266"/>
  </w:style>
  <w:style w:type="numbering" w:customStyle="1" w:styleId="Bezlisty711">
    <w:name w:val="Bez listy711"/>
    <w:next w:val="Bezlisty"/>
    <w:uiPriority w:val="99"/>
    <w:semiHidden/>
    <w:unhideWhenUsed/>
    <w:rsid w:val="004D4266"/>
  </w:style>
  <w:style w:type="numbering" w:customStyle="1" w:styleId="Bezlisty91">
    <w:name w:val="Bez listy91"/>
    <w:next w:val="Bezlisty"/>
    <w:uiPriority w:val="99"/>
    <w:semiHidden/>
    <w:unhideWhenUsed/>
    <w:rsid w:val="004D4266"/>
  </w:style>
  <w:style w:type="numbering" w:customStyle="1" w:styleId="Bezlisty331">
    <w:name w:val="Bez listy331"/>
    <w:next w:val="Bezlisty"/>
    <w:uiPriority w:val="99"/>
    <w:semiHidden/>
    <w:unhideWhenUsed/>
    <w:rsid w:val="004D4266"/>
  </w:style>
  <w:style w:type="table" w:customStyle="1" w:styleId="Tabela-Siatka331">
    <w:name w:val="Tabela - Siatka3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D4266"/>
  </w:style>
  <w:style w:type="numbering" w:customStyle="1" w:styleId="Bezlisty621">
    <w:name w:val="Bez listy621"/>
    <w:next w:val="Bezlisty"/>
    <w:uiPriority w:val="99"/>
    <w:semiHidden/>
    <w:unhideWhenUsed/>
    <w:rsid w:val="004D4266"/>
  </w:style>
  <w:style w:type="numbering" w:customStyle="1" w:styleId="Bezlisty721">
    <w:name w:val="Bez listy721"/>
    <w:next w:val="Bezlisty"/>
    <w:uiPriority w:val="99"/>
    <w:semiHidden/>
    <w:unhideWhenUsed/>
    <w:rsid w:val="004D4266"/>
  </w:style>
  <w:style w:type="numbering" w:customStyle="1" w:styleId="Bezlisty101">
    <w:name w:val="Bez listy101"/>
    <w:next w:val="Bezlisty"/>
    <w:uiPriority w:val="99"/>
    <w:semiHidden/>
    <w:unhideWhenUsed/>
    <w:rsid w:val="004D4266"/>
  </w:style>
  <w:style w:type="numbering" w:customStyle="1" w:styleId="Styl515112">
    <w:name w:val="Styl515112"/>
    <w:rsid w:val="004D4266"/>
  </w:style>
  <w:style w:type="numbering" w:customStyle="1" w:styleId="Styl51146">
    <w:name w:val="Styl51146"/>
    <w:rsid w:val="004D4266"/>
    <w:pPr>
      <w:numPr>
        <w:numId w:val="108"/>
      </w:numPr>
    </w:pPr>
  </w:style>
  <w:style w:type="numbering" w:customStyle="1" w:styleId="Styl511411">
    <w:name w:val="Styl511411"/>
    <w:rsid w:val="004D4266"/>
  </w:style>
  <w:style w:type="numbering" w:customStyle="1" w:styleId="Styl511422">
    <w:name w:val="Styl511422"/>
    <w:rsid w:val="004D4266"/>
  </w:style>
  <w:style w:type="numbering" w:customStyle="1" w:styleId="Styl511431">
    <w:name w:val="Styl511431"/>
    <w:rsid w:val="004D4266"/>
  </w:style>
  <w:style w:type="numbering" w:customStyle="1" w:styleId="Styl511442">
    <w:name w:val="Styl511442"/>
    <w:rsid w:val="004D4266"/>
  </w:style>
  <w:style w:type="numbering" w:customStyle="1" w:styleId="Styl5154">
    <w:name w:val="Styl5154"/>
    <w:rsid w:val="004D4266"/>
  </w:style>
  <w:style w:type="table" w:customStyle="1" w:styleId="Tabela-Siatka101">
    <w:name w:val="Tabela - Siatka10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D426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
    <w:name w:val="Styl3152"/>
    <w:rsid w:val="004D4266"/>
    <w:pPr>
      <w:numPr>
        <w:numId w:val="109"/>
      </w:numPr>
    </w:pPr>
  </w:style>
  <w:style w:type="table" w:customStyle="1" w:styleId="Tabela-Siatka171">
    <w:name w:val="Tabela - Siatka17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4D4266"/>
  </w:style>
  <w:style w:type="numbering" w:customStyle="1" w:styleId="Styl511423">
    <w:name w:val="Styl511423"/>
    <w:rsid w:val="004D4266"/>
  </w:style>
  <w:style w:type="numbering" w:customStyle="1" w:styleId="Styl51515">
    <w:name w:val="Styl51515"/>
    <w:rsid w:val="004D4266"/>
  </w:style>
  <w:style w:type="numbering" w:customStyle="1" w:styleId="Styl51147">
    <w:name w:val="Styl51147"/>
    <w:rsid w:val="004D4266"/>
    <w:pPr>
      <w:numPr>
        <w:numId w:val="116"/>
      </w:numPr>
    </w:pPr>
  </w:style>
  <w:style w:type="numbering" w:customStyle="1" w:styleId="Styl511424">
    <w:name w:val="Styl511424"/>
    <w:rsid w:val="004D4266"/>
  </w:style>
  <w:style w:type="numbering" w:customStyle="1" w:styleId="Styl511443">
    <w:name w:val="Styl511443"/>
    <w:rsid w:val="004D4266"/>
  </w:style>
  <w:style w:type="numbering" w:customStyle="1" w:styleId="Styl5155">
    <w:name w:val="Styl5155"/>
    <w:rsid w:val="004D4266"/>
  </w:style>
  <w:style w:type="table" w:customStyle="1" w:styleId="Tabela-Siatka125">
    <w:name w:val="Tabela - Siatka125"/>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D4266"/>
    <w:pPr>
      <w:numPr>
        <w:numId w:val="112"/>
      </w:numPr>
    </w:pPr>
  </w:style>
  <w:style w:type="numbering" w:customStyle="1" w:styleId="Styl3153">
    <w:name w:val="Styl3153"/>
    <w:rsid w:val="004D4266"/>
    <w:pPr>
      <w:numPr>
        <w:numId w:val="114"/>
      </w:numPr>
    </w:pPr>
  </w:style>
  <w:style w:type="numbering" w:customStyle="1" w:styleId="Styl31123">
    <w:name w:val="Styl31123"/>
    <w:rsid w:val="004D4266"/>
    <w:pPr>
      <w:numPr>
        <w:numId w:val="115"/>
      </w:numPr>
    </w:pPr>
  </w:style>
  <w:style w:type="character" w:customStyle="1" w:styleId="body1Char">
    <w:name w:val="body 1 Char"/>
    <w:link w:val="body1"/>
    <w:locked/>
    <w:rsid w:val="004D4266"/>
    <w:rPr>
      <w:rFonts w:ascii="Calibri" w:eastAsia="Calibri" w:hAnsi="Calibri" w:cs="Calibri"/>
      <w:sz w:val="24"/>
    </w:rPr>
  </w:style>
  <w:style w:type="paragraph" w:customStyle="1" w:styleId="body1">
    <w:name w:val="body 1"/>
    <w:basedOn w:val="Normalny"/>
    <w:link w:val="body1Char"/>
    <w:rsid w:val="004D4266"/>
    <w:pPr>
      <w:widowControl w:val="0"/>
      <w:spacing w:before="60" w:after="60" w:line="240" w:lineRule="auto"/>
      <w:jc w:val="both"/>
    </w:pPr>
    <w:rPr>
      <w:rFonts w:ascii="Calibri" w:eastAsia="Calibri" w:hAnsi="Calibri" w:cs="Calibri"/>
      <w:sz w:val="24"/>
    </w:rPr>
  </w:style>
  <w:style w:type="table" w:customStyle="1" w:styleId="TableGrid2">
    <w:name w:val="TableGrid2"/>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4D426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1indeks10">
    <w:name w:val="1. indeks 10"/>
    <w:basedOn w:val="Akapitzlist"/>
    <w:link w:val="1indeks10Znak"/>
    <w:autoRedefine/>
    <w:qFormat/>
    <w:rsid w:val="004D4266"/>
    <w:pPr>
      <w:spacing w:after="240"/>
      <w:ind w:left="0"/>
      <w:jc w:val="both"/>
    </w:pPr>
    <w:rPr>
      <w:rFonts w:ascii="Arial" w:eastAsia="Times New Roman" w:hAnsi="Arial" w:cs="Arial"/>
      <w:szCs w:val="20"/>
    </w:rPr>
  </w:style>
  <w:style w:type="character" w:customStyle="1" w:styleId="1indeks10Znak">
    <w:name w:val="1. indeks 10 Znak"/>
    <w:basedOn w:val="Domylnaczcionkaakapitu"/>
    <w:link w:val="1indeks10"/>
    <w:rsid w:val="004D4266"/>
    <w:rPr>
      <w:rFonts w:ascii="Arial" w:eastAsia="Times New Roman" w:hAnsi="Arial" w:cs="Arial"/>
      <w:szCs w:val="20"/>
    </w:rPr>
  </w:style>
  <w:style w:type="numbering" w:customStyle="1" w:styleId="Styl511425">
    <w:name w:val="Styl511425"/>
    <w:rsid w:val="004D4266"/>
  </w:style>
  <w:style w:type="numbering" w:customStyle="1" w:styleId="Styl511444">
    <w:name w:val="Styl511444"/>
    <w:rsid w:val="004D4266"/>
  </w:style>
  <w:style w:type="numbering" w:customStyle="1" w:styleId="Styl5156">
    <w:name w:val="Styl5156"/>
    <w:rsid w:val="004D4266"/>
  </w:style>
  <w:style w:type="numbering" w:customStyle="1" w:styleId="Styl114">
    <w:name w:val="Styl114"/>
    <w:uiPriority w:val="99"/>
    <w:rsid w:val="004D4266"/>
    <w:pPr>
      <w:numPr>
        <w:numId w:val="101"/>
      </w:numPr>
    </w:pPr>
  </w:style>
  <w:style w:type="table" w:customStyle="1" w:styleId="Tabela-Siatka134">
    <w:name w:val="Tabela - Siatka134"/>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
    <w:name w:val="Styl3134"/>
    <w:rsid w:val="004D4266"/>
  </w:style>
  <w:style w:type="numbering" w:customStyle="1" w:styleId="Styl3154">
    <w:name w:val="Styl3154"/>
    <w:rsid w:val="004D4266"/>
  </w:style>
  <w:style w:type="numbering" w:customStyle="1" w:styleId="Styl31124">
    <w:name w:val="Styl31124"/>
    <w:rsid w:val="004D4266"/>
  </w:style>
  <w:style w:type="numbering" w:customStyle="1" w:styleId="Styl511451">
    <w:name w:val="Styl511451"/>
    <w:rsid w:val="004D4266"/>
  </w:style>
  <w:style w:type="numbering" w:customStyle="1" w:styleId="Styl3116">
    <w:name w:val="Styl3116"/>
    <w:rsid w:val="004D4266"/>
  </w:style>
  <w:style w:type="table" w:customStyle="1" w:styleId="Tabela-Siatka152">
    <w:name w:val="Tabela - Siatka152"/>
    <w:basedOn w:val="Standardowy"/>
    <w:next w:val="Tabela-Siatka"/>
    <w:uiPriority w:val="39"/>
    <w:rsid w:val="004D426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
    <w:name w:val="Styl51148"/>
    <w:rsid w:val="004D4266"/>
    <w:pPr>
      <w:numPr>
        <w:numId w:val="120"/>
      </w:numPr>
    </w:pPr>
  </w:style>
  <w:style w:type="numbering" w:customStyle="1" w:styleId="Styl31311">
    <w:name w:val="Styl31311"/>
    <w:rsid w:val="004D4266"/>
    <w:pPr>
      <w:numPr>
        <w:numId w:val="117"/>
      </w:numPr>
    </w:pPr>
  </w:style>
  <w:style w:type="numbering" w:customStyle="1" w:styleId="Styl31511">
    <w:name w:val="Styl31511"/>
    <w:rsid w:val="004D4266"/>
    <w:pPr>
      <w:numPr>
        <w:numId w:val="118"/>
      </w:numPr>
    </w:pPr>
  </w:style>
  <w:style w:type="numbering" w:customStyle="1" w:styleId="Styl311211">
    <w:name w:val="Styl311211"/>
    <w:rsid w:val="004D4266"/>
    <w:pPr>
      <w:numPr>
        <w:numId w:val="119"/>
      </w:numPr>
    </w:pPr>
  </w:style>
  <w:style w:type="numbering" w:customStyle="1" w:styleId="Styl31113">
    <w:name w:val="Styl31113"/>
    <w:rsid w:val="004D4266"/>
    <w:pPr>
      <w:numPr>
        <w:numId w:val="121"/>
      </w:numPr>
    </w:pPr>
  </w:style>
  <w:style w:type="numbering" w:customStyle="1" w:styleId="Styl1112">
    <w:name w:val="Styl1112"/>
    <w:uiPriority w:val="99"/>
    <w:rsid w:val="004D4266"/>
    <w:pPr>
      <w:numPr>
        <w:numId w:val="102"/>
      </w:numPr>
    </w:pPr>
  </w:style>
  <w:style w:type="table" w:customStyle="1" w:styleId="Tabela-Siatka181">
    <w:name w:val="Tabela - Siatka1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4D4266"/>
    <w:pPr>
      <w:numPr>
        <w:numId w:val="173"/>
      </w:numPr>
    </w:pPr>
  </w:style>
  <w:style w:type="numbering" w:customStyle="1" w:styleId="Styl51311">
    <w:name w:val="Styl51311"/>
    <w:rsid w:val="004D4266"/>
  </w:style>
  <w:style w:type="table" w:customStyle="1" w:styleId="Tabela-Siatka1121">
    <w:name w:val="Tabela - Siatka1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4D42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
    <w:name w:val="Styl5151121"/>
    <w:rsid w:val="004D4266"/>
  </w:style>
  <w:style w:type="numbering" w:customStyle="1" w:styleId="Styl511461">
    <w:name w:val="Styl511461"/>
    <w:rsid w:val="004D4266"/>
  </w:style>
  <w:style w:type="numbering" w:customStyle="1" w:styleId="Styl5114221">
    <w:name w:val="Styl5114221"/>
    <w:rsid w:val="004D4266"/>
  </w:style>
  <w:style w:type="numbering" w:customStyle="1" w:styleId="Styl51541">
    <w:name w:val="Styl51541"/>
    <w:rsid w:val="004D4266"/>
  </w:style>
  <w:style w:type="numbering" w:customStyle="1" w:styleId="Styl31321">
    <w:name w:val="Styl31321"/>
    <w:rsid w:val="004D4266"/>
  </w:style>
  <w:style w:type="numbering" w:customStyle="1" w:styleId="Styl311421">
    <w:name w:val="Styl311421"/>
    <w:rsid w:val="004D4266"/>
  </w:style>
  <w:style w:type="numbering" w:customStyle="1" w:styleId="Styl31521">
    <w:name w:val="Styl31521"/>
    <w:rsid w:val="004D4266"/>
  </w:style>
  <w:style w:type="numbering" w:customStyle="1" w:styleId="Styl1221">
    <w:name w:val="Styl1221"/>
    <w:uiPriority w:val="99"/>
    <w:rsid w:val="004D4266"/>
  </w:style>
  <w:style w:type="numbering" w:customStyle="1" w:styleId="Styl141">
    <w:name w:val="Styl141"/>
    <w:uiPriority w:val="99"/>
    <w:rsid w:val="004D4266"/>
  </w:style>
  <w:style w:type="numbering" w:customStyle="1" w:styleId="Styl311221">
    <w:name w:val="Styl311221"/>
    <w:rsid w:val="004D4266"/>
  </w:style>
  <w:style w:type="numbering" w:customStyle="1" w:styleId="Styl31132">
    <w:name w:val="Styl31132"/>
    <w:rsid w:val="004D4266"/>
  </w:style>
  <w:style w:type="numbering" w:customStyle="1" w:styleId="Styl1121">
    <w:name w:val="Styl1121"/>
    <w:uiPriority w:val="99"/>
    <w:rsid w:val="004D4266"/>
  </w:style>
  <w:style w:type="table" w:customStyle="1" w:styleId="Tabela-Siatka201">
    <w:name w:val="Tabela - Siatka201"/>
    <w:basedOn w:val="Standardowy"/>
    <w:next w:val="Tabela-Siatka"/>
    <w:uiPriority w:val="39"/>
    <w:rsid w:val="004D426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4D4266"/>
  </w:style>
  <w:style w:type="numbering" w:customStyle="1" w:styleId="Styl5114231">
    <w:name w:val="Styl5114231"/>
    <w:rsid w:val="004D4266"/>
  </w:style>
  <w:style w:type="numbering" w:customStyle="1" w:styleId="Styl515151">
    <w:name w:val="Styl515151"/>
    <w:rsid w:val="004D4266"/>
  </w:style>
  <w:style w:type="numbering" w:customStyle="1" w:styleId="Styl5151131">
    <w:name w:val="Styl5151131"/>
    <w:rsid w:val="004D4266"/>
  </w:style>
  <w:style w:type="numbering" w:customStyle="1" w:styleId="Styl511471">
    <w:name w:val="Styl511471"/>
    <w:rsid w:val="004D4266"/>
  </w:style>
  <w:style w:type="numbering" w:customStyle="1" w:styleId="Styl5114241">
    <w:name w:val="Styl5114241"/>
    <w:rsid w:val="004D4266"/>
  </w:style>
  <w:style w:type="numbering" w:customStyle="1" w:styleId="Styl5114431">
    <w:name w:val="Styl5114431"/>
    <w:rsid w:val="004D4266"/>
  </w:style>
  <w:style w:type="numbering" w:customStyle="1" w:styleId="Styl51551">
    <w:name w:val="Styl51551"/>
    <w:rsid w:val="004D4266"/>
  </w:style>
  <w:style w:type="numbering" w:customStyle="1" w:styleId="Styl31331">
    <w:name w:val="Styl31331"/>
    <w:rsid w:val="004D4266"/>
  </w:style>
  <w:style w:type="numbering" w:customStyle="1" w:styleId="Styl311431">
    <w:name w:val="Styl311431"/>
    <w:rsid w:val="004D4266"/>
  </w:style>
  <w:style w:type="numbering" w:customStyle="1" w:styleId="Styl31531">
    <w:name w:val="Styl31531"/>
    <w:rsid w:val="004D4266"/>
  </w:style>
  <w:style w:type="numbering" w:customStyle="1" w:styleId="Styl1231">
    <w:name w:val="Styl1231"/>
    <w:uiPriority w:val="99"/>
    <w:rsid w:val="004D4266"/>
  </w:style>
  <w:style w:type="numbering" w:customStyle="1" w:styleId="Styl151">
    <w:name w:val="Styl151"/>
    <w:uiPriority w:val="99"/>
    <w:rsid w:val="004D4266"/>
  </w:style>
  <w:style w:type="numbering" w:customStyle="1" w:styleId="Styl311231">
    <w:name w:val="Styl311231"/>
    <w:rsid w:val="004D4266"/>
  </w:style>
  <w:style w:type="numbering" w:customStyle="1" w:styleId="Styl31152">
    <w:name w:val="Styl31152"/>
    <w:rsid w:val="004D4266"/>
    <w:pPr>
      <w:numPr>
        <w:numId w:val="122"/>
      </w:numPr>
    </w:pPr>
  </w:style>
  <w:style w:type="numbering" w:customStyle="1" w:styleId="Styl1131">
    <w:name w:val="Styl1131"/>
    <w:uiPriority w:val="99"/>
    <w:rsid w:val="004D4266"/>
  </w:style>
  <w:style w:type="character" w:customStyle="1" w:styleId="Nierozpoznanawzmianka6">
    <w:name w:val="Nierozpoznana wzmianka6"/>
    <w:basedOn w:val="Domylnaczcionkaakapitu"/>
    <w:uiPriority w:val="99"/>
    <w:semiHidden/>
    <w:unhideWhenUsed/>
    <w:rsid w:val="004D4266"/>
    <w:rPr>
      <w:color w:val="605E5C"/>
      <w:shd w:val="clear" w:color="auto" w:fill="E1DFDD"/>
    </w:rPr>
  </w:style>
  <w:style w:type="numbering" w:customStyle="1" w:styleId="Styl51531">
    <w:name w:val="Styl51531"/>
    <w:rsid w:val="004D4266"/>
  </w:style>
  <w:style w:type="character" w:customStyle="1" w:styleId="Nierozpoznanawzmianka7">
    <w:name w:val="Nierozpoznana wzmianka7"/>
    <w:basedOn w:val="Domylnaczcionkaakapitu"/>
    <w:uiPriority w:val="99"/>
    <w:semiHidden/>
    <w:unhideWhenUsed/>
    <w:rsid w:val="004D4266"/>
    <w:rPr>
      <w:color w:val="605E5C"/>
      <w:shd w:val="clear" w:color="auto" w:fill="E1DFDD"/>
    </w:rPr>
  </w:style>
  <w:style w:type="numbering" w:customStyle="1" w:styleId="Styl313411">
    <w:name w:val="Styl313411"/>
    <w:rsid w:val="00103E8D"/>
    <w:pPr>
      <w:numPr>
        <w:numId w:val="85"/>
      </w:numPr>
    </w:pPr>
  </w:style>
  <w:style w:type="numbering" w:customStyle="1" w:styleId="Styl311432">
    <w:name w:val="Styl311432"/>
    <w:rsid w:val="00103E8D"/>
    <w:pPr>
      <w:numPr>
        <w:numId w:val="1"/>
      </w:numPr>
    </w:pPr>
  </w:style>
  <w:style w:type="numbering" w:customStyle="1" w:styleId="Styl5114711">
    <w:name w:val="Styl5114711"/>
    <w:rsid w:val="00103E8D"/>
    <w:pPr>
      <w:numPr>
        <w:numId w:val="124"/>
      </w:numPr>
    </w:pPr>
  </w:style>
  <w:style w:type="numbering" w:customStyle="1" w:styleId="Styl3112111">
    <w:name w:val="Styl3112111"/>
    <w:rsid w:val="00103E8D"/>
    <w:pPr>
      <w:numPr>
        <w:numId w:val="123"/>
      </w:numPr>
    </w:pPr>
  </w:style>
  <w:style w:type="numbering" w:customStyle="1" w:styleId="Styl31115">
    <w:name w:val="Styl31115"/>
    <w:rsid w:val="00103E8D"/>
    <w:pPr>
      <w:numPr>
        <w:numId w:val="125"/>
      </w:numPr>
    </w:pPr>
  </w:style>
  <w:style w:type="numbering" w:customStyle="1" w:styleId="Styl1114">
    <w:name w:val="Styl1114"/>
    <w:uiPriority w:val="99"/>
    <w:rsid w:val="00103E8D"/>
    <w:pPr>
      <w:numPr>
        <w:numId w:val="126"/>
      </w:numPr>
    </w:pPr>
  </w:style>
  <w:style w:type="numbering" w:customStyle="1" w:styleId="Styl311611">
    <w:name w:val="Styl311611"/>
    <w:rsid w:val="00103E8D"/>
    <w:pPr>
      <w:numPr>
        <w:numId w:val="128"/>
      </w:numPr>
    </w:pPr>
  </w:style>
  <w:style w:type="numbering" w:customStyle="1" w:styleId="Styl51144111">
    <w:name w:val="Styl51144111"/>
    <w:rsid w:val="00103E8D"/>
    <w:pPr>
      <w:numPr>
        <w:numId w:val="130"/>
      </w:numPr>
    </w:pPr>
  </w:style>
  <w:style w:type="numbering" w:customStyle="1" w:styleId="Styl3114321">
    <w:name w:val="Styl3114321"/>
    <w:rsid w:val="00103E8D"/>
    <w:pPr>
      <w:numPr>
        <w:numId w:val="127"/>
      </w:numPr>
    </w:pPr>
  </w:style>
  <w:style w:type="numbering" w:customStyle="1" w:styleId="Styl51516">
    <w:name w:val="Styl51516"/>
    <w:rsid w:val="0050386E"/>
  </w:style>
  <w:style w:type="numbering" w:customStyle="1" w:styleId="Styl515114">
    <w:name w:val="Styl515114"/>
    <w:rsid w:val="0050386E"/>
  </w:style>
  <w:style w:type="numbering" w:customStyle="1" w:styleId="Styl511445">
    <w:name w:val="Styl511445"/>
    <w:rsid w:val="0050386E"/>
  </w:style>
  <w:style w:type="numbering" w:customStyle="1" w:styleId="Styl5157">
    <w:name w:val="Styl5157"/>
    <w:rsid w:val="0050386E"/>
    <w:pPr>
      <w:numPr>
        <w:numId w:val="50"/>
      </w:numPr>
    </w:pPr>
  </w:style>
  <w:style w:type="numbering" w:customStyle="1" w:styleId="Styl1113">
    <w:name w:val="Styl1113"/>
    <w:uiPriority w:val="99"/>
    <w:rsid w:val="0050386E"/>
  </w:style>
  <w:style w:type="table" w:customStyle="1" w:styleId="TableNormal">
    <w:name w:val="Table Normal"/>
    <w:uiPriority w:val="2"/>
    <w:semiHidden/>
    <w:unhideWhenUsed/>
    <w:qFormat/>
    <w:rsid w:val="00503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listy28">
    <w:name w:val="Bez listy28"/>
    <w:next w:val="Bezlisty"/>
    <w:uiPriority w:val="99"/>
    <w:semiHidden/>
    <w:unhideWhenUsed/>
    <w:rsid w:val="00EC35D5"/>
  </w:style>
  <w:style w:type="table" w:customStyle="1" w:styleId="Tabela-Siatka28">
    <w:name w:val="Tabela - Siatka28"/>
    <w:basedOn w:val="Standardowy"/>
    <w:next w:val="Tabela-Siatka"/>
    <w:rsid w:val="00EC35D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EC35D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
    <w:name w:val="Bez listy118"/>
    <w:next w:val="Bezlisty"/>
    <w:uiPriority w:val="99"/>
    <w:semiHidden/>
    <w:unhideWhenUsed/>
    <w:rsid w:val="00EC35D5"/>
  </w:style>
  <w:style w:type="numbering" w:customStyle="1" w:styleId="Bezlisty29">
    <w:name w:val="Bez listy29"/>
    <w:next w:val="Bezlisty"/>
    <w:uiPriority w:val="99"/>
    <w:semiHidden/>
    <w:unhideWhenUsed/>
    <w:rsid w:val="00EC35D5"/>
  </w:style>
  <w:style w:type="numbering" w:customStyle="1" w:styleId="Bezlisty38">
    <w:name w:val="Bez listy38"/>
    <w:next w:val="Bezlisty"/>
    <w:uiPriority w:val="99"/>
    <w:semiHidden/>
    <w:unhideWhenUsed/>
    <w:rsid w:val="00EC35D5"/>
  </w:style>
  <w:style w:type="numbering" w:customStyle="1" w:styleId="Bezlisty119">
    <w:name w:val="Bez listy119"/>
    <w:next w:val="Bezlisty"/>
    <w:semiHidden/>
    <w:unhideWhenUsed/>
    <w:rsid w:val="00EC35D5"/>
  </w:style>
  <w:style w:type="numbering" w:customStyle="1" w:styleId="Bezlisty216">
    <w:name w:val="Bez listy216"/>
    <w:next w:val="Bezlisty"/>
    <w:uiPriority w:val="99"/>
    <w:semiHidden/>
    <w:unhideWhenUsed/>
    <w:rsid w:val="00EC35D5"/>
  </w:style>
  <w:style w:type="numbering" w:customStyle="1" w:styleId="Bezlisty48">
    <w:name w:val="Bez listy48"/>
    <w:next w:val="Bezlisty"/>
    <w:uiPriority w:val="99"/>
    <w:semiHidden/>
    <w:unhideWhenUsed/>
    <w:rsid w:val="00EC35D5"/>
  </w:style>
  <w:style w:type="table" w:customStyle="1" w:styleId="Tabela-Siatka115">
    <w:name w:val="Tabela - Siatka115"/>
    <w:basedOn w:val="Standardowy"/>
    <w:next w:val="Tabela-Siatka"/>
    <w:rsid w:val="00EC3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EC35D5"/>
  </w:style>
  <w:style w:type="numbering" w:customStyle="1" w:styleId="Styl17">
    <w:name w:val="Styl17"/>
    <w:uiPriority w:val="99"/>
    <w:rsid w:val="00EC35D5"/>
    <w:pPr>
      <w:numPr>
        <w:numId w:val="23"/>
      </w:numPr>
    </w:pPr>
  </w:style>
  <w:style w:type="numbering" w:customStyle="1" w:styleId="Bezlisty57">
    <w:name w:val="Bez listy57"/>
    <w:next w:val="Bezlisty"/>
    <w:uiPriority w:val="99"/>
    <w:semiHidden/>
    <w:unhideWhenUsed/>
    <w:rsid w:val="00EC35D5"/>
  </w:style>
  <w:style w:type="table" w:customStyle="1" w:styleId="Tabela-Siatka47">
    <w:name w:val="Tabela - Siatka47"/>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semiHidden/>
    <w:rsid w:val="00EC35D5"/>
  </w:style>
  <w:style w:type="table" w:customStyle="1" w:styleId="Tabela-Siatka55">
    <w:name w:val="Tabela - Siatka5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EC35D5"/>
  </w:style>
  <w:style w:type="numbering" w:customStyle="1" w:styleId="Bezlisty1124">
    <w:name w:val="Bez listy1124"/>
    <w:next w:val="Bezlisty"/>
    <w:uiPriority w:val="99"/>
    <w:semiHidden/>
    <w:unhideWhenUsed/>
    <w:rsid w:val="00EC35D5"/>
  </w:style>
  <w:style w:type="numbering" w:customStyle="1" w:styleId="Bezlisty11116">
    <w:name w:val="Bez listy11116"/>
    <w:next w:val="Bezlisty"/>
    <w:uiPriority w:val="99"/>
    <w:semiHidden/>
    <w:unhideWhenUsed/>
    <w:rsid w:val="00EC35D5"/>
  </w:style>
  <w:style w:type="numbering" w:customStyle="1" w:styleId="Bezlisty225">
    <w:name w:val="Bez listy225"/>
    <w:next w:val="Bezlisty"/>
    <w:uiPriority w:val="99"/>
    <w:semiHidden/>
    <w:unhideWhenUsed/>
    <w:rsid w:val="00EC35D5"/>
  </w:style>
  <w:style w:type="numbering" w:customStyle="1" w:styleId="Bezlisty315">
    <w:name w:val="Bez listy315"/>
    <w:next w:val="Bezlisty"/>
    <w:uiPriority w:val="99"/>
    <w:semiHidden/>
    <w:unhideWhenUsed/>
    <w:rsid w:val="00EC35D5"/>
  </w:style>
  <w:style w:type="numbering" w:customStyle="1" w:styleId="Bezlisty111116">
    <w:name w:val="Bez listy111116"/>
    <w:next w:val="Bezlisty"/>
    <w:semiHidden/>
    <w:unhideWhenUsed/>
    <w:rsid w:val="00EC35D5"/>
  </w:style>
  <w:style w:type="numbering" w:customStyle="1" w:styleId="Bezlisty2115">
    <w:name w:val="Bez listy2115"/>
    <w:next w:val="Bezlisty"/>
    <w:uiPriority w:val="99"/>
    <w:semiHidden/>
    <w:unhideWhenUsed/>
    <w:rsid w:val="00EC35D5"/>
  </w:style>
  <w:style w:type="numbering" w:customStyle="1" w:styleId="Bezlisty415">
    <w:name w:val="Bez listy415"/>
    <w:next w:val="Bezlisty"/>
    <w:uiPriority w:val="99"/>
    <w:semiHidden/>
    <w:unhideWhenUsed/>
    <w:rsid w:val="00EC35D5"/>
  </w:style>
  <w:style w:type="numbering" w:customStyle="1" w:styleId="Bezlisty1111115">
    <w:name w:val="Bez listy1111115"/>
    <w:next w:val="Bezlisty"/>
    <w:uiPriority w:val="99"/>
    <w:semiHidden/>
    <w:unhideWhenUsed/>
    <w:rsid w:val="00EC35D5"/>
  </w:style>
  <w:style w:type="numbering" w:customStyle="1" w:styleId="Styl115">
    <w:name w:val="Styl115"/>
    <w:uiPriority w:val="99"/>
    <w:rsid w:val="00EC35D5"/>
    <w:pPr>
      <w:numPr>
        <w:numId w:val="18"/>
      </w:numPr>
    </w:pPr>
  </w:style>
  <w:style w:type="numbering" w:customStyle="1" w:styleId="Bezlisty515">
    <w:name w:val="Bez listy515"/>
    <w:next w:val="Bezlisty"/>
    <w:uiPriority w:val="99"/>
    <w:semiHidden/>
    <w:unhideWhenUsed/>
    <w:rsid w:val="00EC35D5"/>
  </w:style>
  <w:style w:type="numbering" w:customStyle="1" w:styleId="Bezlisty77">
    <w:name w:val="Bez listy77"/>
    <w:next w:val="Bezlisty"/>
    <w:uiPriority w:val="99"/>
    <w:semiHidden/>
    <w:rsid w:val="00EC35D5"/>
  </w:style>
  <w:style w:type="table" w:customStyle="1" w:styleId="Tabela-Siatka65">
    <w:name w:val="Tabela - Siatka6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EC35D5"/>
  </w:style>
  <w:style w:type="numbering" w:customStyle="1" w:styleId="Bezlisty1134">
    <w:name w:val="Bez listy1134"/>
    <w:next w:val="Bezlisty"/>
    <w:uiPriority w:val="99"/>
    <w:semiHidden/>
    <w:unhideWhenUsed/>
    <w:rsid w:val="00EC35D5"/>
  </w:style>
  <w:style w:type="numbering" w:customStyle="1" w:styleId="Bezlisty11124">
    <w:name w:val="Bez listy11124"/>
    <w:next w:val="Bezlisty"/>
    <w:uiPriority w:val="99"/>
    <w:semiHidden/>
    <w:unhideWhenUsed/>
    <w:rsid w:val="00EC35D5"/>
  </w:style>
  <w:style w:type="numbering" w:customStyle="1" w:styleId="Bezlisty235">
    <w:name w:val="Bez listy235"/>
    <w:next w:val="Bezlisty"/>
    <w:uiPriority w:val="99"/>
    <w:semiHidden/>
    <w:unhideWhenUsed/>
    <w:rsid w:val="00EC35D5"/>
  </w:style>
  <w:style w:type="numbering" w:customStyle="1" w:styleId="Bezlisty325">
    <w:name w:val="Bez listy325"/>
    <w:next w:val="Bezlisty"/>
    <w:uiPriority w:val="99"/>
    <w:semiHidden/>
    <w:unhideWhenUsed/>
    <w:rsid w:val="00EC35D5"/>
  </w:style>
  <w:style w:type="numbering" w:customStyle="1" w:styleId="Bezlisty111124">
    <w:name w:val="Bez listy111124"/>
    <w:next w:val="Bezlisty"/>
    <w:semiHidden/>
    <w:unhideWhenUsed/>
    <w:rsid w:val="00EC35D5"/>
  </w:style>
  <w:style w:type="numbering" w:customStyle="1" w:styleId="Bezlisty2124">
    <w:name w:val="Bez listy2124"/>
    <w:next w:val="Bezlisty"/>
    <w:uiPriority w:val="99"/>
    <w:semiHidden/>
    <w:unhideWhenUsed/>
    <w:rsid w:val="00EC35D5"/>
  </w:style>
  <w:style w:type="numbering" w:customStyle="1" w:styleId="Bezlisty425">
    <w:name w:val="Bez listy425"/>
    <w:next w:val="Bezlisty"/>
    <w:uiPriority w:val="99"/>
    <w:semiHidden/>
    <w:unhideWhenUsed/>
    <w:rsid w:val="00EC35D5"/>
  </w:style>
  <w:style w:type="numbering" w:customStyle="1" w:styleId="Bezlisty1111124">
    <w:name w:val="Bez listy1111124"/>
    <w:next w:val="Bezlisty"/>
    <w:uiPriority w:val="99"/>
    <w:semiHidden/>
    <w:unhideWhenUsed/>
    <w:rsid w:val="00EC35D5"/>
  </w:style>
  <w:style w:type="numbering" w:customStyle="1" w:styleId="Styl125">
    <w:name w:val="Styl125"/>
    <w:uiPriority w:val="99"/>
    <w:rsid w:val="00EC35D5"/>
  </w:style>
  <w:style w:type="numbering" w:customStyle="1" w:styleId="Bezlisty525">
    <w:name w:val="Bez listy525"/>
    <w:next w:val="Bezlisty"/>
    <w:uiPriority w:val="99"/>
    <w:semiHidden/>
    <w:unhideWhenUsed/>
    <w:rsid w:val="00EC35D5"/>
  </w:style>
  <w:style w:type="table" w:customStyle="1" w:styleId="Tabela-Siatka515">
    <w:name w:val="Tabela - Siatka5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EC35D5"/>
    <w:pPr>
      <w:numPr>
        <w:numId w:val="91"/>
      </w:numPr>
    </w:pPr>
  </w:style>
  <w:style w:type="numbering" w:customStyle="1" w:styleId="Styl311412">
    <w:name w:val="Styl311412"/>
    <w:rsid w:val="00EC35D5"/>
    <w:pPr>
      <w:numPr>
        <w:numId w:val="92"/>
      </w:numPr>
    </w:pPr>
  </w:style>
  <w:style w:type="numbering" w:customStyle="1" w:styleId="Styl31512">
    <w:name w:val="Styl31512"/>
    <w:rsid w:val="00EC35D5"/>
    <w:pPr>
      <w:numPr>
        <w:numId w:val="93"/>
      </w:numPr>
    </w:pPr>
  </w:style>
  <w:style w:type="numbering" w:customStyle="1" w:styleId="Styl1212">
    <w:name w:val="Styl1212"/>
    <w:uiPriority w:val="99"/>
    <w:rsid w:val="00EC35D5"/>
    <w:pPr>
      <w:numPr>
        <w:numId w:val="94"/>
      </w:numPr>
    </w:pPr>
  </w:style>
  <w:style w:type="numbering" w:customStyle="1" w:styleId="Styl132">
    <w:name w:val="Styl132"/>
    <w:uiPriority w:val="99"/>
    <w:rsid w:val="00EC35D5"/>
    <w:pPr>
      <w:numPr>
        <w:numId w:val="95"/>
      </w:numPr>
    </w:pPr>
  </w:style>
  <w:style w:type="numbering" w:customStyle="1" w:styleId="Styl311222">
    <w:name w:val="Styl311222"/>
    <w:rsid w:val="00EC35D5"/>
    <w:pPr>
      <w:numPr>
        <w:numId w:val="96"/>
      </w:numPr>
    </w:pPr>
  </w:style>
  <w:style w:type="numbering" w:customStyle="1" w:styleId="MojaLista11">
    <w:name w:val="Moja_Lista_11"/>
    <w:uiPriority w:val="99"/>
    <w:rsid w:val="00EC35D5"/>
    <w:pPr>
      <w:numPr>
        <w:numId w:val="97"/>
      </w:numPr>
    </w:pPr>
  </w:style>
  <w:style w:type="numbering" w:customStyle="1" w:styleId="WWNum1241">
    <w:name w:val="WWNum1241"/>
    <w:basedOn w:val="Bezlisty"/>
    <w:rsid w:val="00EC35D5"/>
    <w:pPr>
      <w:numPr>
        <w:numId w:val="110"/>
      </w:numPr>
    </w:pPr>
  </w:style>
  <w:style w:type="numbering" w:customStyle="1" w:styleId="ListaPZP011">
    <w:name w:val="ListaPZP011"/>
    <w:uiPriority w:val="99"/>
    <w:rsid w:val="00EC35D5"/>
    <w:pPr>
      <w:numPr>
        <w:numId w:val="98"/>
      </w:numPr>
    </w:pPr>
  </w:style>
  <w:style w:type="numbering" w:customStyle="1" w:styleId="Styl51517">
    <w:name w:val="Styl51517"/>
    <w:rsid w:val="00693E05"/>
    <w:pPr>
      <w:numPr>
        <w:numId w:val="11"/>
      </w:numPr>
    </w:pPr>
  </w:style>
  <w:style w:type="numbering" w:customStyle="1" w:styleId="Styl515115">
    <w:name w:val="Styl515115"/>
    <w:rsid w:val="00693E05"/>
    <w:pPr>
      <w:numPr>
        <w:numId w:val="6"/>
      </w:numPr>
    </w:pPr>
  </w:style>
  <w:style w:type="numbering" w:customStyle="1" w:styleId="Styl511446">
    <w:name w:val="Styl511446"/>
    <w:rsid w:val="00693E05"/>
    <w:pPr>
      <w:numPr>
        <w:numId w:val="13"/>
      </w:numPr>
    </w:pPr>
  </w:style>
  <w:style w:type="numbering" w:customStyle="1" w:styleId="Styl5158">
    <w:name w:val="Styl5158"/>
    <w:rsid w:val="00693E05"/>
    <w:pPr>
      <w:numPr>
        <w:numId w:val="52"/>
      </w:numPr>
    </w:pPr>
  </w:style>
  <w:style w:type="numbering" w:customStyle="1" w:styleId="Styl311433">
    <w:name w:val="Styl311433"/>
    <w:rsid w:val="00693E05"/>
    <w:pPr>
      <w:numPr>
        <w:numId w:val="152"/>
      </w:numPr>
    </w:pPr>
  </w:style>
  <w:style w:type="numbering" w:customStyle="1" w:styleId="Styl1122">
    <w:name w:val="Styl1122"/>
    <w:uiPriority w:val="99"/>
    <w:rsid w:val="00693E05"/>
    <w:pPr>
      <w:numPr>
        <w:numId w:val="24"/>
      </w:numPr>
    </w:pPr>
  </w:style>
  <w:style w:type="numbering" w:customStyle="1" w:styleId="Styl152">
    <w:name w:val="Styl152"/>
    <w:uiPriority w:val="99"/>
    <w:rsid w:val="00693E05"/>
    <w:pPr>
      <w:numPr>
        <w:numId w:val="19"/>
      </w:numPr>
    </w:pPr>
  </w:style>
  <w:style w:type="numbering" w:customStyle="1" w:styleId="Styl31323">
    <w:name w:val="Styl31323"/>
    <w:rsid w:val="00693E05"/>
    <w:pPr>
      <w:numPr>
        <w:numId w:val="132"/>
      </w:numPr>
    </w:pPr>
  </w:style>
  <w:style w:type="numbering" w:customStyle="1" w:styleId="Styl3114111">
    <w:name w:val="Styl3114111"/>
    <w:rsid w:val="00693E05"/>
    <w:pPr>
      <w:numPr>
        <w:numId w:val="133"/>
      </w:numPr>
    </w:pPr>
  </w:style>
  <w:style w:type="numbering" w:customStyle="1" w:styleId="Styl31513">
    <w:name w:val="Styl31513"/>
    <w:rsid w:val="00693E05"/>
    <w:pPr>
      <w:numPr>
        <w:numId w:val="134"/>
      </w:numPr>
    </w:pPr>
  </w:style>
  <w:style w:type="numbering" w:customStyle="1" w:styleId="Styl12111">
    <w:name w:val="Styl12111"/>
    <w:uiPriority w:val="99"/>
    <w:rsid w:val="00693E05"/>
    <w:pPr>
      <w:numPr>
        <w:numId w:val="135"/>
      </w:numPr>
    </w:pPr>
  </w:style>
  <w:style w:type="numbering" w:customStyle="1" w:styleId="Styl1311">
    <w:name w:val="Styl1311"/>
    <w:uiPriority w:val="99"/>
    <w:rsid w:val="00693E05"/>
    <w:pPr>
      <w:numPr>
        <w:numId w:val="136"/>
      </w:numPr>
    </w:pPr>
  </w:style>
  <w:style w:type="numbering" w:customStyle="1" w:styleId="Styl311223">
    <w:name w:val="Styl311223"/>
    <w:rsid w:val="00693E05"/>
    <w:pPr>
      <w:numPr>
        <w:numId w:val="137"/>
      </w:numPr>
    </w:pPr>
  </w:style>
  <w:style w:type="numbering" w:customStyle="1" w:styleId="MojaLista12">
    <w:name w:val="Moja_Lista_12"/>
    <w:uiPriority w:val="99"/>
    <w:rsid w:val="00693E05"/>
    <w:pPr>
      <w:numPr>
        <w:numId w:val="138"/>
      </w:numPr>
    </w:pPr>
  </w:style>
  <w:style w:type="numbering" w:customStyle="1" w:styleId="WWNum1242">
    <w:name w:val="WWNum1242"/>
    <w:basedOn w:val="Bezlisty"/>
    <w:rsid w:val="00693E05"/>
    <w:pPr>
      <w:numPr>
        <w:numId w:val="140"/>
      </w:numPr>
    </w:pPr>
  </w:style>
  <w:style w:type="numbering" w:customStyle="1" w:styleId="ListaPZP012">
    <w:name w:val="ListaPZP012"/>
    <w:uiPriority w:val="99"/>
    <w:rsid w:val="00693E05"/>
    <w:pPr>
      <w:numPr>
        <w:numId w:val="139"/>
      </w:numPr>
    </w:pPr>
  </w:style>
  <w:style w:type="numbering" w:customStyle="1" w:styleId="Styl316">
    <w:name w:val="Styl316"/>
    <w:rsid w:val="00693E05"/>
    <w:pPr>
      <w:numPr>
        <w:numId w:val="145"/>
      </w:numPr>
    </w:pPr>
  </w:style>
  <w:style w:type="numbering" w:customStyle="1" w:styleId="Styl516">
    <w:name w:val="Styl516"/>
    <w:rsid w:val="00693E05"/>
    <w:pPr>
      <w:numPr>
        <w:numId w:val="146"/>
      </w:numPr>
    </w:pPr>
  </w:style>
  <w:style w:type="numbering" w:customStyle="1" w:styleId="Styl51312">
    <w:name w:val="Styl51312"/>
    <w:rsid w:val="00693E05"/>
    <w:pPr>
      <w:numPr>
        <w:numId w:val="144"/>
      </w:numPr>
    </w:pPr>
  </w:style>
  <w:style w:type="numbering" w:customStyle="1" w:styleId="Styl311311">
    <w:name w:val="Styl311311"/>
    <w:rsid w:val="00693E05"/>
    <w:pPr>
      <w:numPr>
        <w:numId w:val="149"/>
      </w:numPr>
    </w:pPr>
  </w:style>
  <w:style w:type="numbering" w:customStyle="1" w:styleId="Styl11111">
    <w:name w:val="Styl11111"/>
    <w:uiPriority w:val="99"/>
    <w:rsid w:val="00693E05"/>
    <w:pPr>
      <w:numPr>
        <w:numId w:val="150"/>
      </w:numPr>
    </w:pPr>
  </w:style>
  <w:style w:type="numbering" w:customStyle="1" w:styleId="Styl511462">
    <w:name w:val="Styl511462"/>
    <w:rsid w:val="00693E05"/>
    <w:pPr>
      <w:numPr>
        <w:numId w:val="147"/>
      </w:numPr>
    </w:pPr>
  </w:style>
  <w:style w:type="numbering" w:customStyle="1" w:styleId="Styl31522">
    <w:name w:val="Styl31522"/>
    <w:rsid w:val="00693E05"/>
    <w:pPr>
      <w:numPr>
        <w:numId w:val="148"/>
      </w:numPr>
    </w:pPr>
  </w:style>
  <w:style w:type="numbering" w:customStyle="1" w:styleId="Styl511472">
    <w:name w:val="Styl511472"/>
    <w:rsid w:val="00693E05"/>
    <w:pPr>
      <w:numPr>
        <w:numId w:val="155"/>
      </w:numPr>
    </w:pPr>
  </w:style>
  <w:style w:type="numbering" w:customStyle="1" w:styleId="Styl31332">
    <w:name w:val="Styl31332"/>
    <w:rsid w:val="00693E05"/>
    <w:pPr>
      <w:numPr>
        <w:numId w:val="151"/>
      </w:numPr>
    </w:pPr>
  </w:style>
  <w:style w:type="numbering" w:customStyle="1" w:styleId="Styl31532">
    <w:name w:val="Styl31532"/>
    <w:rsid w:val="00693E05"/>
    <w:pPr>
      <w:numPr>
        <w:numId w:val="153"/>
      </w:numPr>
    </w:pPr>
  </w:style>
  <w:style w:type="numbering" w:customStyle="1" w:styleId="Styl311232">
    <w:name w:val="Styl311232"/>
    <w:rsid w:val="00693E05"/>
    <w:pPr>
      <w:numPr>
        <w:numId w:val="154"/>
      </w:numPr>
    </w:pPr>
  </w:style>
  <w:style w:type="numbering" w:customStyle="1" w:styleId="Styl1141">
    <w:name w:val="Styl1141"/>
    <w:uiPriority w:val="99"/>
    <w:rsid w:val="00693E05"/>
    <w:pPr>
      <w:numPr>
        <w:numId w:val="142"/>
      </w:numPr>
    </w:pPr>
  </w:style>
  <w:style w:type="numbering" w:customStyle="1" w:styleId="Styl511481">
    <w:name w:val="Styl511481"/>
    <w:rsid w:val="00693E05"/>
    <w:pPr>
      <w:numPr>
        <w:numId w:val="159"/>
      </w:numPr>
    </w:pPr>
  </w:style>
  <w:style w:type="numbering" w:customStyle="1" w:styleId="Styl313111">
    <w:name w:val="Styl313111"/>
    <w:rsid w:val="00693E05"/>
    <w:pPr>
      <w:numPr>
        <w:numId w:val="156"/>
      </w:numPr>
    </w:pPr>
  </w:style>
  <w:style w:type="numbering" w:customStyle="1" w:styleId="Styl315111">
    <w:name w:val="Styl315111"/>
    <w:rsid w:val="00693E05"/>
    <w:pPr>
      <w:numPr>
        <w:numId w:val="157"/>
      </w:numPr>
    </w:pPr>
  </w:style>
  <w:style w:type="numbering" w:customStyle="1" w:styleId="Styl3112112">
    <w:name w:val="Styl3112112"/>
    <w:rsid w:val="00693E05"/>
    <w:pPr>
      <w:numPr>
        <w:numId w:val="158"/>
      </w:numPr>
    </w:pPr>
  </w:style>
  <w:style w:type="numbering" w:customStyle="1" w:styleId="Styl311131">
    <w:name w:val="Styl311131"/>
    <w:rsid w:val="00693E05"/>
    <w:pPr>
      <w:numPr>
        <w:numId w:val="160"/>
      </w:numPr>
    </w:pPr>
  </w:style>
  <w:style w:type="numbering" w:customStyle="1" w:styleId="Styl11121">
    <w:name w:val="Styl11121"/>
    <w:uiPriority w:val="99"/>
    <w:rsid w:val="00693E05"/>
    <w:pPr>
      <w:numPr>
        <w:numId w:val="143"/>
      </w:numPr>
    </w:pPr>
  </w:style>
  <w:style w:type="numbering" w:customStyle="1" w:styleId="Styl5151311">
    <w:name w:val="Styl5151311"/>
    <w:rsid w:val="00693E05"/>
    <w:pPr>
      <w:numPr>
        <w:numId w:val="141"/>
      </w:numPr>
    </w:pPr>
  </w:style>
  <w:style w:type="numbering" w:customStyle="1" w:styleId="Styl311521">
    <w:name w:val="Styl311521"/>
    <w:rsid w:val="00693E05"/>
    <w:pPr>
      <w:numPr>
        <w:numId w:val="162"/>
      </w:numPr>
    </w:pPr>
  </w:style>
  <w:style w:type="paragraph" w:styleId="Cytat">
    <w:name w:val="Quote"/>
    <w:basedOn w:val="Normalny"/>
    <w:next w:val="Normalny"/>
    <w:link w:val="CytatZnak"/>
    <w:uiPriority w:val="29"/>
    <w:qFormat/>
    <w:rsid w:val="00AC71DC"/>
    <w:pPr>
      <w:spacing w:before="160"/>
      <w:jc w:val="center"/>
    </w:pPr>
    <w:rPr>
      <w:i/>
      <w:iCs/>
      <w:color w:val="404040" w:themeColor="text1" w:themeTint="BF"/>
    </w:rPr>
  </w:style>
  <w:style w:type="character" w:customStyle="1" w:styleId="CytatZnak">
    <w:name w:val="Cytat Znak"/>
    <w:basedOn w:val="Domylnaczcionkaakapitu"/>
    <w:link w:val="Cytat"/>
    <w:uiPriority w:val="29"/>
    <w:rsid w:val="00AC71DC"/>
    <w:rPr>
      <w:i/>
      <w:iCs/>
      <w:color w:val="404040" w:themeColor="text1" w:themeTint="BF"/>
    </w:rPr>
  </w:style>
  <w:style w:type="character" w:styleId="Wyrnienieintensywne">
    <w:name w:val="Intense Emphasis"/>
    <w:basedOn w:val="Domylnaczcionkaakapitu"/>
    <w:uiPriority w:val="21"/>
    <w:qFormat/>
    <w:rsid w:val="00AC71DC"/>
    <w:rPr>
      <w:i/>
      <w:iCs/>
      <w:color w:val="365F91" w:themeColor="accent1" w:themeShade="BF"/>
    </w:rPr>
  </w:style>
  <w:style w:type="character" w:styleId="Odwoanieintensywne">
    <w:name w:val="Intense Reference"/>
    <w:basedOn w:val="Domylnaczcionkaakapitu"/>
    <w:uiPriority w:val="32"/>
    <w:qFormat/>
    <w:rsid w:val="00AC71D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4510575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46228792">
      <w:bodyDiv w:val="1"/>
      <w:marLeft w:val="0"/>
      <w:marRight w:val="0"/>
      <w:marTop w:val="0"/>
      <w:marBottom w:val="0"/>
      <w:divBdr>
        <w:top w:val="none" w:sz="0" w:space="0" w:color="auto"/>
        <w:left w:val="none" w:sz="0" w:space="0" w:color="auto"/>
        <w:bottom w:val="none" w:sz="0" w:space="0" w:color="auto"/>
        <w:right w:val="none" w:sz="0" w:space="0" w:color="auto"/>
      </w:divBdr>
      <w:divsChild>
        <w:div w:id="1873766162">
          <w:marLeft w:val="0"/>
          <w:marRight w:val="0"/>
          <w:marTop w:val="0"/>
          <w:marBottom w:val="0"/>
          <w:divBdr>
            <w:top w:val="none" w:sz="0" w:space="0" w:color="auto"/>
            <w:left w:val="none" w:sz="0" w:space="0" w:color="auto"/>
            <w:bottom w:val="none" w:sz="0" w:space="0" w:color="auto"/>
            <w:right w:val="none" w:sz="0" w:space="0" w:color="auto"/>
          </w:divBdr>
        </w:div>
        <w:div w:id="716858900">
          <w:marLeft w:val="0"/>
          <w:marRight w:val="0"/>
          <w:marTop w:val="0"/>
          <w:marBottom w:val="0"/>
          <w:divBdr>
            <w:top w:val="none" w:sz="0" w:space="0" w:color="auto"/>
            <w:left w:val="none" w:sz="0" w:space="0" w:color="auto"/>
            <w:bottom w:val="none" w:sz="0" w:space="0" w:color="auto"/>
            <w:right w:val="none" w:sz="0" w:space="0" w:color="auto"/>
          </w:divBdr>
        </w:div>
        <w:div w:id="1860771993">
          <w:marLeft w:val="0"/>
          <w:marRight w:val="0"/>
          <w:marTop w:val="0"/>
          <w:marBottom w:val="0"/>
          <w:divBdr>
            <w:top w:val="none" w:sz="0" w:space="0" w:color="auto"/>
            <w:left w:val="none" w:sz="0" w:space="0" w:color="auto"/>
            <w:bottom w:val="none" w:sz="0" w:space="0" w:color="auto"/>
            <w:right w:val="none" w:sz="0" w:space="0" w:color="auto"/>
          </w:divBdr>
        </w:div>
        <w:div w:id="1492672961">
          <w:marLeft w:val="0"/>
          <w:marRight w:val="0"/>
          <w:marTop w:val="0"/>
          <w:marBottom w:val="0"/>
          <w:divBdr>
            <w:top w:val="none" w:sz="0" w:space="0" w:color="auto"/>
            <w:left w:val="none" w:sz="0" w:space="0" w:color="auto"/>
            <w:bottom w:val="none" w:sz="0" w:space="0" w:color="auto"/>
            <w:right w:val="none" w:sz="0" w:space="0" w:color="auto"/>
          </w:divBdr>
        </w:div>
        <w:div w:id="337076902">
          <w:marLeft w:val="0"/>
          <w:marRight w:val="0"/>
          <w:marTop w:val="0"/>
          <w:marBottom w:val="0"/>
          <w:divBdr>
            <w:top w:val="none" w:sz="0" w:space="0" w:color="auto"/>
            <w:left w:val="none" w:sz="0" w:space="0" w:color="auto"/>
            <w:bottom w:val="none" w:sz="0" w:space="0" w:color="auto"/>
            <w:right w:val="none" w:sz="0" w:space="0" w:color="auto"/>
          </w:divBdr>
        </w:div>
        <w:div w:id="883249534">
          <w:marLeft w:val="0"/>
          <w:marRight w:val="0"/>
          <w:marTop w:val="0"/>
          <w:marBottom w:val="0"/>
          <w:divBdr>
            <w:top w:val="none" w:sz="0" w:space="0" w:color="auto"/>
            <w:left w:val="none" w:sz="0" w:space="0" w:color="auto"/>
            <w:bottom w:val="none" w:sz="0" w:space="0" w:color="auto"/>
            <w:right w:val="none" w:sz="0" w:space="0" w:color="auto"/>
          </w:divBdr>
        </w:div>
        <w:div w:id="1376156648">
          <w:marLeft w:val="0"/>
          <w:marRight w:val="0"/>
          <w:marTop w:val="0"/>
          <w:marBottom w:val="0"/>
          <w:divBdr>
            <w:top w:val="none" w:sz="0" w:space="0" w:color="auto"/>
            <w:left w:val="none" w:sz="0" w:space="0" w:color="auto"/>
            <w:bottom w:val="none" w:sz="0" w:space="0" w:color="auto"/>
            <w:right w:val="none" w:sz="0" w:space="0" w:color="auto"/>
          </w:divBdr>
        </w:div>
        <w:div w:id="609551665">
          <w:marLeft w:val="0"/>
          <w:marRight w:val="0"/>
          <w:marTop w:val="0"/>
          <w:marBottom w:val="0"/>
          <w:divBdr>
            <w:top w:val="none" w:sz="0" w:space="0" w:color="auto"/>
            <w:left w:val="none" w:sz="0" w:space="0" w:color="auto"/>
            <w:bottom w:val="none" w:sz="0" w:space="0" w:color="auto"/>
            <w:right w:val="none" w:sz="0" w:space="0" w:color="auto"/>
          </w:divBdr>
        </w:div>
        <w:div w:id="1483889483">
          <w:marLeft w:val="0"/>
          <w:marRight w:val="0"/>
          <w:marTop w:val="0"/>
          <w:marBottom w:val="0"/>
          <w:divBdr>
            <w:top w:val="none" w:sz="0" w:space="0" w:color="auto"/>
            <w:left w:val="none" w:sz="0" w:space="0" w:color="auto"/>
            <w:bottom w:val="none" w:sz="0" w:space="0" w:color="auto"/>
            <w:right w:val="none" w:sz="0" w:space="0" w:color="auto"/>
          </w:divBdr>
        </w:div>
        <w:div w:id="17053726">
          <w:marLeft w:val="0"/>
          <w:marRight w:val="0"/>
          <w:marTop w:val="0"/>
          <w:marBottom w:val="0"/>
          <w:divBdr>
            <w:top w:val="none" w:sz="0" w:space="0" w:color="auto"/>
            <w:left w:val="none" w:sz="0" w:space="0" w:color="auto"/>
            <w:bottom w:val="none" w:sz="0" w:space="0" w:color="auto"/>
            <w:right w:val="none" w:sz="0" w:space="0" w:color="auto"/>
          </w:divBdr>
        </w:div>
        <w:div w:id="1438060497">
          <w:marLeft w:val="0"/>
          <w:marRight w:val="0"/>
          <w:marTop w:val="0"/>
          <w:marBottom w:val="0"/>
          <w:divBdr>
            <w:top w:val="none" w:sz="0" w:space="0" w:color="auto"/>
            <w:left w:val="none" w:sz="0" w:space="0" w:color="auto"/>
            <w:bottom w:val="none" w:sz="0" w:space="0" w:color="auto"/>
            <w:right w:val="none" w:sz="0" w:space="0" w:color="auto"/>
          </w:divBdr>
        </w:div>
        <w:div w:id="182090295">
          <w:marLeft w:val="0"/>
          <w:marRight w:val="0"/>
          <w:marTop w:val="0"/>
          <w:marBottom w:val="0"/>
          <w:divBdr>
            <w:top w:val="none" w:sz="0" w:space="0" w:color="auto"/>
            <w:left w:val="none" w:sz="0" w:space="0" w:color="auto"/>
            <w:bottom w:val="none" w:sz="0" w:space="0" w:color="auto"/>
            <w:right w:val="none" w:sz="0" w:space="0" w:color="auto"/>
          </w:divBdr>
        </w:div>
        <w:div w:id="817844786">
          <w:marLeft w:val="0"/>
          <w:marRight w:val="0"/>
          <w:marTop w:val="0"/>
          <w:marBottom w:val="0"/>
          <w:divBdr>
            <w:top w:val="none" w:sz="0" w:space="0" w:color="auto"/>
            <w:left w:val="none" w:sz="0" w:space="0" w:color="auto"/>
            <w:bottom w:val="none" w:sz="0" w:space="0" w:color="auto"/>
            <w:right w:val="none" w:sz="0" w:space="0" w:color="auto"/>
          </w:divBdr>
        </w:div>
        <w:div w:id="1994750235">
          <w:marLeft w:val="0"/>
          <w:marRight w:val="0"/>
          <w:marTop w:val="0"/>
          <w:marBottom w:val="0"/>
          <w:divBdr>
            <w:top w:val="none" w:sz="0" w:space="0" w:color="auto"/>
            <w:left w:val="none" w:sz="0" w:space="0" w:color="auto"/>
            <w:bottom w:val="none" w:sz="0" w:space="0" w:color="auto"/>
            <w:right w:val="none" w:sz="0" w:space="0" w:color="auto"/>
          </w:divBdr>
        </w:div>
        <w:div w:id="865097552">
          <w:marLeft w:val="0"/>
          <w:marRight w:val="0"/>
          <w:marTop w:val="0"/>
          <w:marBottom w:val="0"/>
          <w:divBdr>
            <w:top w:val="none" w:sz="0" w:space="0" w:color="auto"/>
            <w:left w:val="none" w:sz="0" w:space="0" w:color="auto"/>
            <w:bottom w:val="none" w:sz="0" w:space="0" w:color="auto"/>
            <w:right w:val="none" w:sz="0" w:space="0" w:color="auto"/>
          </w:divBdr>
        </w:div>
        <w:div w:id="656955068">
          <w:marLeft w:val="0"/>
          <w:marRight w:val="0"/>
          <w:marTop w:val="0"/>
          <w:marBottom w:val="0"/>
          <w:divBdr>
            <w:top w:val="none" w:sz="0" w:space="0" w:color="auto"/>
            <w:left w:val="none" w:sz="0" w:space="0" w:color="auto"/>
            <w:bottom w:val="none" w:sz="0" w:space="0" w:color="auto"/>
            <w:right w:val="none" w:sz="0" w:space="0" w:color="auto"/>
          </w:divBdr>
        </w:div>
      </w:divsChild>
    </w:div>
    <w:div w:id="290668653">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52080616">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54739921">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53999833">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86188688">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13920472">
      <w:bodyDiv w:val="1"/>
      <w:marLeft w:val="0"/>
      <w:marRight w:val="0"/>
      <w:marTop w:val="0"/>
      <w:marBottom w:val="0"/>
      <w:divBdr>
        <w:top w:val="none" w:sz="0" w:space="0" w:color="auto"/>
        <w:left w:val="none" w:sz="0" w:space="0" w:color="auto"/>
        <w:bottom w:val="none" w:sz="0" w:space="0" w:color="auto"/>
        <w:right w:val="none" w:sz="0" w:space="0" w:color="auto"/>
      </w:divBdr>
      <w:divsChild>
        <w:div w:id="731467089">
          <w:marLeft w:val="0"/>
          <w:marRight w:val="0"/>
          <w:marTop w:val="0"/>
          <w:marBottom w:val="0"/>
          <w:divBdr>
            <w:top w:val="none" w:sz="0" w:space="0" w:color="auto"/>
            <w:left w:val="none" w:sz="0" w:space="0" w:color="auto"/>
            <w:bottom w:val="none" w:sz="0" w:space="0" w:color="auto"/>
            <w:right w:val="none" w:sz="0" w:space="0" w:color="auto"/>
          </w:divBdr>
        </w:div>
        <w:div w:id="981931294">
          <w:marLeft w:val="0"/>
          <w:marRight w:val="0"/>
          <w:marTop w:val="0"/>
          <w:marBottom w:val="0"/>
          <w:divBdr>
            <w:top w:val="none" w:sz="0" w:space="0" w:color="auto"/>
            <w:left w:val="none" w:sz="0" w:space="0" w:color="auto"/>
            <w:bottom w:val="none" w:sz="0" w:space="0" w:color="auto"/>
            <w:right w:val="none" w:sz="0" w:space="0" w:color="auto"/>
          </w:divBdr>
        </w:div>
        <w:div w:id="1043597685">
          <w:marLeft w:val="0"/>
          <w:marRight w:val="0"/>
          <w:marTop w:val="0"/>
          <w:marBottom w:val="0"/>
          <w:divBdr>
            <w:top w:val="none" w:sz="0" w:space="0" w:color="auto"/>
            <w:left w:val="none" w:sz="0" w:space="0" w:color="auto"/>
            <w:bottom w:val="none" w:sz="0" w:space="0" w:color="auto"/>
            <w:right w:val="none" w:sz="0" w:space="0" w:color="auto"/>
          </w:divBdr>
        </w:div>
        <w:div w:id="1613051462">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439685813">
          <w:marLeft w:val="0"/>
          <w:marRight w:val="0"/>
          <w:marTop w:val="0"/>
          <w:marBottom w:val="0"/>
          <w:divBdr>
            <w:top w:val="none" w:sz="0" w:space="0" w:color="auto"/>
            <w:left w:val="none" w:sz="0" w:space="0" w:color="auto"/>
            <w:bottom w:val="none" w:sz="0" w:space="0" w:color="auto"/>
            <w:right w:val="none" w:sz="0" w:space="0" w:color="auto"/>
          </w:divBdr>
        </w:div>
        <w:div w:id="851797129">
          <w:marLeft w:val="0"/>
          <w:marRight w:val="0"/>
          <w:marTop w:val="0"/>
          <w:marBottom w:val="0"/>
          <w:divBdr>
            <w:top w:val="none" w:sz="0" w:space="0" w:color="auto"/>
            <w:left w:val="none" w:sz="0" w:space="0" w:color="auto"/>
            <w:bottom w:val="none" w:sz="0" w:space="0" w:color="auto"/>
            <w:right w:val="none" w:sz="0" w:space="0" w:color="auto"/>
          </w:divBdr>
        </w:div>
        <w:div w:id="243147739">
          <w:marLeft w:val="0"/>
          <w:marRight w:val="0"/>
          <w:marTop w:val="0"/>
          <w:marBottom w:val="0"/>
          <w:divBdr>
            <w:top w:val="none" w:sz="0" w:space="0" w:color="auto"/>
            <w:left w:val="none" w:sz="0" w:space="0" w:color="auto"/>
            <w:bottom w:val="none" w:sz="0" w:space="0" w:color="auto"/>
            <w:right w:val="none" w:sz="0" w:space="0" w:color="auto"/>
          </w:divBdr>
        </w:div>
        <w:div w:id="156649056">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 w:id="1505706263">
          <w:marLeft w:val="0"/>
          <w:marRight w:val="0"/>
          <w:marTop w:val="0"/>
          <w:marBottom w:val="0"/>
          <w:divBdr>
            <w:top w:val="none" w:sz="0" w:space="0" w:color="auto"/>
            <w:left w:val="none" w:sz="0" w:space="0" w:color="auto"/>
            <w:bottom w:val="none" w:sz="0" w:space="0" w:color="auto"/>
            <w:right w:val="none" w:sz="0" w:space="0" w:color="auto"/>
          </w:divBdr>
        </w:div>
        <w:div w:id="446122158">
          <w:marLeft w:val="0"/>
          <w:marRight w:val="0"/>
          <w:marTop w:val="0"/>
          <w:marBottom w:val="0"/>
          <w:divBdr>
            <w:top w:val="none" w:sz="0" w:space="0" w:color="auto"/>
            <w:left w:val="none" w:sz="0" w:space="0" w:color="auto"/>
            <w:bottom w:val="none" w:sz="0" w:space="0" w:color="auto"/>
            <w:right w:val="none" w:sz="0" w:space="0" w:color="auto"/>
          </w:divBdr>
        </w:div>
        <w:div w:id="1504079023">
          <w:marLeft w:val="0"/>
          <w:marRight w:val="0"/>
          <w:marTop w:val="0"/>
          <w:marBottom w:val="0"/>
          <w:divBdr>
            <w:top w:val="none" w:sz="0" w:space="0" w:color="auto"/>
            <w:left w:val="none" w:sz="0" w:space="0" w:color="auto"/>
            <w:bottom w:val="none" w:sz="0" w:space="0" w:color="auto"/>
            <w:right w:val="none" w:sz="0" w:space="0" w:color="auto"/>
          </w:divBdr>
        </w:div>
        <w:div w:id="777876705">
          <w:marLeft w:val="0"/>
          <w:marRight w:val="0"/>
          <w:marTop w:val="0"/>
          <w:marBottom w:val="0"/>
          <w:divBdr>
            <w:top w:val="none" w:sz="0" w:space="0" w:color="auto"/>
            <w:left w:val="none" w:sz="0" w:space="0" w:color="auto"/>
            <w:bottom w:val="none" w:sz="0" w:space="0" w:color="auto"/>
            <w:right w:val="none" w:sz="0" w:space="0" w:color="auto"/>
          </w:divBdr>
        </w:div>
        <w:div w:id="421150970">
          <w:marLeft w:val="0"/>
          <w:marRight w:val="0"/>
          <w:marTop w:val="0"/>
          <w:marBottom w:val="0"/>
          <w:divBdr>
            <w:top w:val="none" w:sz="0" w:space="0" w:color="auto"/>
            <w:left w:val="none" w:sz="0" w:space="0" w:color="auto"/>
            <w:bottom w:val="none" w:sz="0" w:space="0" w:color="auto"/>
            <w:right w:val="none" w:sz="0" w:space="0" w:color="auto"/>
          </w:divBdr>
        </w:div>
        <w:div w:id="1141462436">
          <w:marLeft w:val="0"/>
          <w:marRight w:val="0"/>
          <w:marTop w:val="0"/>
          <w:marBottom w:val="0"/>
          <w:divBdr>
            <w:top w:val="none" w:sz="0" w:space="0" w:color="auto"/>
            <w:left w:val="none" w:sz="0" w:space="0" w:color="auto"/>
            <w:bottom w:val="none" w:sz="0" w:space="0" w:color="auto"/>
            <w:right w:val="none" w:sz="0" w:space="0" w:color="auto"/>
          </w:divBdr>
        </w:div>
        <w:div w:id="52588025">
          <w:marLeft w:val="0"/>
          <w:marRight w:val="0"/>
          <w:marTop w:val="0"/>
          <w:marBottom w:val="0"/>
          <w:divBdr>
            <w:top w:val="none" w:sz="0" w:space="0" w:color="auto"/>
            <w:left w:val="none" w:sz="0" w:space="0" w:color="auto"/>
            <w:bottom w:val="none" w:sz="0" w:space="0" w:color="auto"/>
            <w:right w:val="none" w:sz="0" w:space="0" w:color="auto"/>
          </w:divBdr>
        </w:div>
        <w:div w:id="620380725">
          <w:marLeft w:val="0"/>
          <w:marRight w:val="0"/>
          <w:marTop w:val="0"/>
          <w:marBottom w:val="0"/>
          <w:divBdr>
            <w:top w:val="none" w:sz="0" w:space="0" w:color="auto"/>
            <w:left w:val="none" w:sz="0" w:space="0" w:color="auto"/>
            <w:bottom w:val="none" w:sz="0" w:space="0" w:color="auto"/>
            <w:right w:val="none" w:sz="0" w:space="0" w:color="auto"/>
          </w:divBdr>
        </w:div>
        <w:div w:id="157311926">
          <w:marLeft w:val="0"/>
          <w:marRight w:val="0"/>
          <w:marTop w:val="0"/>
          <w:marBottom w:val="0"/>
          <w:divBdr>
            <w:top w:val="none" w:sz="0" w:space="0" w:color="auto"/>
            <w:left w:val="none" w:sz="0" w:space="0" w:color="auto"/>
            <w:bottom w:val="none" w:sz="0" w:space="0" w:color="auto"/>
            <w:right w:val="none" w:sz="0" w:space="0" w:color="auto"/>
          </w:divBdr>
        </w:div>
        <w:div w:id="1402289687">
          <w:marLeft w:val="0"/>
          <w:marRight w:val="0"/>
          <w:marTop w:val="0"/>
          <w:marBottom w:val="0"/>
          <w:divBdr>
            <w:top w:val="none" w:sz="0" w:space="0" w:color="auto"/>
            <w:left w:val="none" w:sz="0" w:space="0" w:color="auto"/>
            <w:bottom w:val="none" w:sz="0" w:space="0" w:color="auto"/>
            <w:right w:val="none" w:sz="0" w:space="0" w:color="auto"/>
          </w:divBdr>
        </w:div>
        <w:div w:id="493378835">
          <w:marLeft w:val="0"/>
          <w:marRight w:val="0"/>
          <w:marTop w:val="0"/>
          <w:marBottom w:val="0"/>
          <w:divBdr>
            <w:top w:val="none" w:sz="0" w:space="0" w:color="auto"/>
            <w:left w:val="none" w:sz="0" w:space="0" w:color="auto"/>
            <w:bottom w:val="none" w:sz="0" w:space="0" w:color="auto"/>
            <w:right w:val="none" w:sz="0" w:space="0" w:color="auto"/>
          </w:divBdr>
        </w:div>
        <w:div w:id="1250579532">
          <w:marLeft w:val="0"/>
          <w:marRight w:val="0"/>
          <w:marTop w:val="0"/>
          <w:marBottom w:val="0"/>
          <w:divBdr>
            <w:top w:val="none" w:sz="0" w:space="0" w:color="auto"/>
            <w:left w:val="none" w:sz="0" w:space="0" w:color="auto"/>
            <w:bottom w:val="none" w:sz="0" w:space="0" w:color="auto"/>
            <w:right w:val="none" w:sz="0" w:space="0" w:color="auto"/>
          </w:divBdr>
        </w:div>
        <w:div w:id="286858914">
          <w:marLeft w:val="0"/>
          <w:marRight w:val="0"/>
          <w:marTop w:val="0"/>
          <w:marBottom w:val="0"/>
          <w:divBdr>
            <w:top w:val="none" w:sz="0" w:space="0" w:color="auto"/>
            <w:left w:val="none" w:sz="0" w:space="0" w:color="auto"/>
            <w:bottom w:val="none" w:sz="0" w:space="0" w:color="auto"/>
            <w:right w:val="none" w:sz="0" w:space="0" w:color="auto"/>
          </w:divBdr>
        </w:div>
        <w:div w:id="982274841">
          <w:marLeft w:val="0"/>
          <w:marRight w:val="0"/>
          <w:marTop w:val="0"/>
          <w:marBottom w:val="0"/>
          <w:divBdr>
            <w:top w:val="none" w:sz="0" w:space="0" w:color="auto"/>
            <w:left w:val="none" w:sz="0" w:space="0" w:color="auto"/>
            <w:bottom w:val="none" w:sz="0" w:space="0" w:color="auto"/>
            <w:right w:val="none" w:sz="0" w:space="0" w:color="auto"/>
          </w:divBdr>
        </w:div>
        <w:div w:id="1513761">
          <w:marLeft w:val="0"/>
          <w:marRight w:val="0"/>
          <w:marTop w:val="0"/>
          <w:marBottom w:val="0"/>
          <w:divBdr>
            <w:top w:val="none" w:sz="0" w:space="0" w:color="auto"/>
            <w:left w:val="none" w:sz="0" w:space="0" w:color="auto"/>
            <w:bottom w:val="none" w:sz="0" w:space="0" w:color="auto"/>
            <w:right w:val="none" w:sz="0" w:space="0" w:color="auto"/>
          </w:divBdr>
        </w:div>
        <w:div w:id="443185387">
          <w:marLeft w:val="0"/>
          <w:marRight w:val="0"/>
          <w:marTop w:val="0"/>
          <w:marBottom w:val="0"/>
          <w:divBdr>
            <w:top w:val="none" w:sz="0" w:space="0" w:color="auto"/>
            <w:left w:val="none" w:sz="0" w:space="0" w:color="auto"/>
            <w:bottom w:val="none" w:sz="0" w:space="0" w:color="auto"/>
            <w:right w:val="none" w:sz="0" w:space="0" w:color="auto"/>
          </w:divBdr>
        </w:div>
        <w:div w:id="1793750028">
          <w:marLeft w:val="0"/>
          <w:marRight w:val="0"/>
          <w:marTop w:val="0"/>
          <w:marBottom w:val="0"/>
          <w:divBdr>
            <w:top w:val="none" w:sz="0" w:space="0" w:color="auto"/>
            <w:left w:val="none" w:sz="0" w:space="0" w:color="auto"/>
            <w:bottom w:val="none" w:sz="0" w:space="0" w:color="auto"/>
            <w:right w:val="none" w:sz="0" w:space="0" w:color="auto"/>
          </w:divBdr>
        </w:div>
        <w:div w:id="486090605">
          <w:marLeft w:val="0"/>
          <w:marRight w:val="0"/>
          <w:marTop w:val="0"/>
          <w:marBottom w:val="0"/>
          <w:divBdr>
            <w:top w:val="none" w:sz="0" w:space="0" w:color="auto"/>
            <w:left w:val="none" w:sz="0" w:space="0" w:color="auto"/>
            <w:bottom w:val="none" w:sz="0" w:space="0" w:color="auto"/>
            <w:right w:val="none" w:sz="0" w:space="0" w:color="auto"/>
          </w:divBdr>
        </w:div>
        <w:div w:id="188489315">
          <w:marLeft w:val="0"/>
          <w:marRight w:val="0"/>
          <w:marTop w:val="0"/>
          <w:marBottom w:val="0"/>
          <w:divBdr>
            <w:top w:val="none" w:sz="0" w:space="0" w:color="auto"/>
            <w:left w:val="none" w:sz="0" w:space="0" w:color="auto"/>
            <w:bottom w:val="none" w:sz="0" w:space="0" w:color="auto"/>
            <w:right w:val="none" w:sz="0" w:space="0" w:color="auto"/>
          </w:divBdr>
        </w:div>
        <w:div w:id="1347832719">
          <w:marLeft w:val="0"/>
          <w:marRight w:val="0"/>
          <w:marTop w:val="0"/>
          <w:marBottom w:val="0"/>
          <w:divBdr>
            <w:top w:val="none" w:sz="0" w:space="0" w:color="auto"/>
            <w:left w:val="none" w:sz="0" w:space="0" w:color="auto"/>
            <w:bottom w:val="none" w:sz="0" w:space="0" w:color="auto"/>
            <w:right w:val="none" w:sz="0" w:space="0" w:color="auto"/>
          </w:divBdr>
        </w:div>
        <w:div w:id="1165125265">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92741177">
          <w:marLeft w:val="0"/>
          <w:marRight w:val="0"/>
          <w:marTop w:val="0"/>
          <w:marBottom w:val="0"/>
          <w:divBdr>
            <w:top w:val="none" w:sz="0" w:space="0" w:color="auto"/>
            <w:left w:val="none" w:sz="0" w:space="0" w:color="auto"/>
            <w:bottom w:val="none" w:sz="0" w:space="0" w:color="auto"/>
            <w:right w:val="none" w:sz="0" w:space="0" w:color="auto"/>
          </w:divBdr>
        </w:div>
        <w:div w:id="187454503">
          <w:marLeft w:val="0"/>
          <w:marRight w:val="0"/>
          <w:marTop w:val="0"/>
          <w:marBottom w:val="0"/>
          <w:divBdr>
            <w:top w:val="none" w:sz="0" w:space="0" w:color="auto"/>
            <w:left w:val="none" w:sz="0" w:space="0" w:color="auto"/>
            <w:bottom w:val="none" w:sz="0" w:space="0" w:color="auto"/>
            <w:right w:val="none" w:sz="0" w:space="0" w:color="auto"/>
          </w:divBdr>
        </w:div>
        <w:div w:id="232087829">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140390337">
          <w:marLeft w:val="0"/>
          <w:marRight w:val="0"/>
          <w:marTop w:val="0"/>
          <w:marBottom w:val="0"/>
          <w:divBdr>
            <w:top w:val="none" w:sz="0" w:space="0" w:color="auto"/>
            <w:left w:val="none" w:sz="0" w:space="0" w:color="auto"/>
            <w:bottom w:val="none" w:sz="0" w:space="0" w:color="auto"/>
            <w:right w:val="none" w:sz="0" w:space="0" w:color="auto"/>
          </w:divBdr>
        </w:div>
        <w:div w:id="454956185">
          <w:marLeft w:val="0"/>
          <w:marRight w:val="0"/>
          <w:marTop w:val="0"/>
          <w:marBottom w:val="0"/>
          <w:divBdr>
            <w:top w:val="none" w:sz="0" w:space="0" w:color="auto"/>
            <w:left w:val="none" w:sz="0" w:space="0" w:color="auto"/>
            <w:bottom w:val="none" w:sz="0" w:space="0" w:color="auto"/>
            <w:right w:val="none" w:sz="0" w:space="0" w:color="auto"/>
          </w:divBdr>
        </w:div>
        <w:div w:id="817111696">
          <w:marLeft w:val="0"/>
          <w:marRight w:val="0"/>
          <w:marTop w:val="0"/>
          <w:marBottom w:val="0"/>
          <w:divBdr>
            <w:top w:val="none" w:sz="0" w:space="0" w:color="auto"/>
            <w:left w:val="none" w:sz="0" w:space="0" w:color="auto"/>
            <w:bottom w:val="none" w:sz="0" w:space="0" w:color="auto"/>
            <w:right w:val="none" w:sz="0" w:space="0" w:color="auto"/>
          </w:divBdr>
        </w:div>
        <w:div w:id="277222891">
          <w:marLeft w:val="0"/>
          <w:marRight w:val="0"/>
          <w:marTop w:val="0"/>
          <w:marBottom w:val="0"/>
          <w:divBdr>
            <w:top w:val="none" w:sz="0" w:space="0" w:color="auto"/>
            <w:left w:val="none" w:sz="0" w:space="0" w:color="auto"/>
            <w:bottom w:val="none" w:sz="0" w:space="0" w:color="auto"/>
            <w:right w:val="none" w:sz="0" w:space="0" w:color="auto"/>
          </w:divBdr>
        </w:div>
        <w:div w:id="1407263407">
          <w:marLeft w:val="0"/>
          <w:marRight w:val="0"/>
          <w:marTop w:val="0"/>
          <w:marBottom w:val="0"/>
          <w:divBdr>
            <w:top w:val="none" w:sz="0" w:space="0" w:color="auto"/>
            <w:left w:val="none" w:sz="0" w:space="0" w:color="auto"/>
            <w:bottom w:val="none" w:sz="0" w:space="0" w:color="auto"/>
            <w:right w:val="none" w:sz="0" w:space="0" w:color="auto"/>
          </w:divBdr>
        </w:div>
        <w:div w:id="619841462">
          <w:marLeft w:val="0"/>
          <w:marRight w:val="0"/>
          <w:marTop w:val="0"/>
          <w:marBottom w:val="0"/>
          <w:divBdr>
            <w:top w:val="none" w:sz="0" w:space="0" w:color="auto"/>
            <w:left w:val="none" w:sz="0" w:space="0" w:color="auto"/>
            <w:bottom w:val="none" w:sz="0" w:space="0" w:color="auto"/>
            <w:right w:val="none" w:sz="0" w:space="0" w:color="auto"/>
          </w:divBdr>
        </w:div>
        <w:div w:id="1216815804">
          <w:marLeft w:val="0"/>
          <w:marRight w:val="0"/>
          <w:marTop w:val="0"/>
          <w:marBottom w:val="0"/>
          <w:divBdr>
            <w:top w:val="none" w:sz="0" w:space="0" w:color="auto"/>
            <w:left w:val="none" w:sz="0" w:space="0" w:color="auto"/>
            <w:bottom w:val="none" w:sz="0" w:space="0" w:color="auto"/>
            <w:right w:val="none" w:sz="0" w:space="0" w:color="auto"/>
          </w:divBdr>
        </w:div>
        <w:div w:id="604924633">
          <w:marLeft w:val="0"/>
          <w:marRight w:val="0"/>
          <w:marTop w:val="0"/>
          <w:marBottom w:val="0"/>
          <w:divBdr>
            <w:top w:val="none" w:sz="0" w:space="0" w:color="auto"/>
            <w:left w:val="none" w:sz="0" w:space="0" w:color="auto"/>
            <w:bottom w:val="none" w:sz="0" w:space="0" w:color="auto"/>
            <w:right w:val="none" w:sz="0" w:space="0" w:color="auto"/>
          </w:divBdr>
        </w:div>
        <w:div w:id="1090585978">
          <w:marLeft w:val="0"/>
          <w:marRight w:val="0"/>
          <w:marTop w:val="0"/>
          <w:marBottom w:val="0"/>
          <w:divBdr>
            <w:top w:val="none" w:sz="0" w:space="0" w:color="auto"/>
            <w:left w:val="none" w:sz="0" w:space="0" w:color="auto"/>
            <w:bottom w:val="none" w:sz="0" w:space="0" w:color="auto"/>
            <w:right w:val="none" w:sz="0" w:space="0" w:color="auto"/>
          </w:divBdr>
        </w:div>
        <w:div w:id="541601281">
          <w:marLeft w:val="0"/>
          <w:marRight w:val="0"/>
          <w:marTop w:val="0"/>
          <w:marBottom w:val="0"/>
          <w:divBdr>
            <w:top w:val="none" w:sz="0" w:space="0" w:color="auto"/>
            <w:left w:val="none" w:sz="0" w:space="0" w:color="auto"/>
            <w:bottom w:val="none" w:sz="0" w:space="0" w:color="auto"/>
            <w:right w:val="none" w:sz="0" w:space="0" w:color="auto"/>
          </w:divBdr>
        </w:div>
        <w:div w:id="1807965383">
          <w:marLeft w:val="0"/>
          <w:marRight w:val="0"/>
          <w:marTop w:val="0"/>
          <w:marBottom w:val="0"/>
          <w:divBdr>
            <w:top w:val="none" w:sz="0" w:space="0" w:color="auto"/>
            <w:left w:val="none" w:sz="0" w:space="0" w:color="auto"/>
            <w:bottom w:val="none" w:sz="0" w:space="0" w:color="auto"/>
            <w:right w:val="none" w:sz="0" w:space="0" w:color="auto"/>
          </w:divBdr>
        </w:div>
        <w:div w:id="1658072426">
          <w:marLeft w:val="0"/>
          <w:marRight w:val="0"/>
          <w:marTop w:val="0"/>
          <w:marBottom w:val="0"/>
          <w:divBdr>
            <w:top w:val="none" w:sz="0" w:space="0" w:color="auto"/>
            <w:left w:val="none" w:sz="0" w:space="0" w:color="auto"/>
            <w:bottom w:val="none" w:sz="0" w:space="0" w:color="auto"/>
            <w:right w:val="none" w:sz="0" w:space="0" w:color="auto"/>
          </w:divBdr>
        </w:div>
        <w:div w:id="1507554965">
          <w:marLeft w:val="0"/>
          <w:marRight w:val="0"/>
          <w:marTop w:val="0"/>
          <w:marBottom w:val="0"/>
          <w:divBdr>
            <w:top w:val="none" w:sz="0" w:space="0" w:color="auto"/>
            <w:left w:val="none" w:sz="0" w:space="0" w:color="auto"/>
            <w:bottom w:val="none" w:sz="0" w:space="0" w:color="auto"/>
            <w:right w:val="none" w:sz="0" w:space="0" w:color="auto"/>
          </w:divBdr>
        </w:div>
        <w:div w:id="1770732158">
          <w:marLeft w:val="0"/>
          <w:marRight w:val="0"/>
          <w:marTop w:val="0"/>
          <w:marBottom w:val="0"/>
          <w:divBdr>
            <w:top w:val="none" w:sz="0" w:space="0" w:color="auto"/>
            <w:left w:val="none" w:sz="0" w:space="0" w:color="auto"/>
            <w:bottom w:val="none" w:sz="0" w:space="0" w:color="auto"/>
            <w:right w:val="none" w:sz="0" w:space="0" w:color="auto"/>
          </w:divBdr>
        </w:div>
        <w:div w:id="540827553">
          <w:marLeft w:val="0"/>
          <w:marRight w:val="0"/>
          <w:marTop w:val="0"/>
          <w:marBottom w:val="0"/>
          <w:divBdr>
            <w:top w:val="none" w:sz="0" w:space="0" w:color="auto"/>
            <w:left w:val="none" w:sz="0" w:space="0" w:color="auto"/>
            <w:bottom w:val="none" w:sz="0" w:space="0" w:color="auto"/>
            <w:right w:val="none" w:sz="0" w:space="0" w:color="auto"/>
          </w:divBdr>
        </w:div>
        <w:div w:id="1198466647">
          <w:marLeft w:val="0"/>
          <w:marRight w:val="0"/>
          <w:marTop w:val="0"/>
          <w:marBottom w:val="0"/>
          <w:divBdr>
            <w:top w:val="none" w:sz="0" w:space="0" w:color="auto"/>
            <w:left w:val="none" w:sz="0" w:space="0" w:color="auto"/>
            <w:bottom w:val="none" w:sz="0" w:space="0" w:color="auto"/>
            <w:right w:val="none" w:sz="0" w:space="0" w:color="auto"/>
          </w:divBdr>
        </w:div>
        <w:div w:id="1954705593">
          <w:marLeft w:val="0"/>
          <w:marRight w:val="0"/>
          <w:marTop w:val="0"/>
          <w:marBottom w:val="0"/>
          <w:divBdr>
            <w:top w:val="none" w:sz="0" w:space="0" w:color="auto"/>
            <w:left w:val="none" w:sz="0" w:space="0" w:color="auto"/>
            <w:bottom w:val="none" w:sz="0" w:space="0" w:color="auto"/>
            <w:right w:val="none" w:sz="0" w:space="0" w:color="auto"/>
          </w:divBdr>
        </w:div>
        <w:div w:id="500387286">
          <w:marLeft w:val="0"/>
          <w:marRight w:val="0"/>
          <w:marTop w:val="0"/>
          <w:marBottom w:val="0"/>
          <w:divBdr>
            <w:top w:val="none" w:sz="0" w:space="0" w:color="auto"/>
            <w:left w:val="none" w:sz="0" w:space="0" w:color="auto"/>
            <w:bottom w:val="none" w:sz="0" w:space="0" w:color="auto"/>
            <w:right w:val="none" w:sz="0" w:space="0" w:color="auto"/>
          </w:divBdr>
        </w:div>
        <w:div w:id="455758399">
          <w:marLeft w:val="0"/>
          <w:marRight w:val="0"/>
          <w:marTop w:val="0"/>
          <w:marBottom w:val="0"/>
          <w:divBdr>
            <w:top w:val="none" w:sz="0" w:space="0" w:color="auto"/>
            <w:left w:val="none" w:sz="0" w:space="0" w:color="auto"/>
            <w:bottom w:val="none" w:sz="0" w:space="0" w:color="auto"/>
            <w:right w:val="none" w:sz="0" w:space="0" w:color="auto"/>
          </w:divBdr>
        </w:div>
        <w:div w:id="1518494830">
          <w:marLeft w:val="0"/>
          <w:marRight w:val="0"/>
          <w:marTop w:val="0"/>
          <w:marBottom w:val="0"/>
          <w:divBdr>
            <w:top w:val="none" w:sz="0" w:space="0" w:color="auto"/>
            <w:left w:val="none" w:sz="0" w:space="0" w:color="auto"/>
            <w:bottom w:val="none" w:sz="0" w:space="0" w:color="auto"/>
            <w:right w:val="none" w:sz="0" w:space="0" w:color="auto"/>
          </w:divBdr>
        </w:div>
        <w:div w:id="1831827791">
          <w:marLeft w:val="0"/>
          <w:marRight w:val="0"/>
          <w:marTop w:val="0"/>
          <w:marBottom w:val="0"/>
          <w:divBdr>
            <w:top w:val="none" w:sz="0" w:space="0" w:color="auto"/>
            <w:left w:val="none" w:sz="0" w:space="0" w:color="auto"/>
            <w:bottom w:val="none" w:sz="0" w:space="0" w:color="auto"/>
            <w:right w:val="none" w:sz="0" w:space="0" w:color="auto"/>
          </w:divBdr>
        </w:div>
        <w:div w:id="1863280777">
          <w:marLeft w:val="0"/>
          <w:marRight w:val="0"/>
          <w:marTop w:val="0"/>
          <w:marBottom w:val="0"/>
          <w:divBdr>
            <w:top w:val="none" w:sz="0" w:space="0" w:color="auto"/>
            <w:left w:val="none" w:sz="0" w:space="0" w:color="auto"/>
            <w:bottom w:val="none" w:sz="0" w:space="0" w:color="auto"/>
            <w:right w:val="none" w:sz="0" w:space="0" w:color="auto"/>
          </w:divBdr>
        </w:div>
        <w:div w:id="1962684465">
          <w:marLeft w:val="0"/>
          <w:marRight w:val="0"/>
          <w:marTop w:val="0"/>
          <w:marBottom w:val="0"/>
          <w:divBdr>
            <w:top w:val="none" w:sz="0" w:space="0" w:color="auto"/>
            <w:left w:val="none" w:sz="0" w:space="0" w:color="auto"/>
            <w:bottom w:val="none" w:sz="0" w:space="0" w:color="auto"/>
            <w:right w:val="none" w:sz="0" w:space="0" w:color="auto"/>
          </w:divBdr>
        </w:div>
        <w:div w:id="1672441221">
          <w:marLeft w:val="0"/>
          <w:marRight w:val="0"/>
          <w:marTop w:val="0"/>
          <w:marBottom w:val="0"/>
          <w:divBdr>
            <w:top w:val="none" w:sz="0" w:space="0" w:color="auto"/>
            <w:left w:val="none" w:sz="0" w:space="0" w:color="auto"/>
            <w:bottom w:val="none" w:sz="0" w:space="0" w:color="auto"/>
            <w:right w:val="none" w:sz="0" w:space="0" w:color="auto"/>
          </w:divBdr>
        </w:div>
        <w:div w:id="866720703">
          <w:marLeft w:val="0"/>
          <w:marRight w:val="0"/>
          <w:marTop w:val="0"/>
          <w:marBottom w:val="0"/>
          <w:divBdr>
            <w:top w:val="none" w:sz="0" w:space="0" w:color="auto"/>
            <w:left w:val="none" w:sz="0" w:space="0" w:color="auto"/>
            <w:bottom w:val="none" w:sz="0" w:space="0" w:color="auto"/>
            <w:right w:val="none" w:sz="0" w:space="0" w:color="auto"/>
          </w:divBdr>
        </w:div>
        <w:div w:id="2086174715">
          <w:marLeft w:val="0"/>
          <w:marRight w:val="0"/>
          <w:marTop w:val="0"/>
          <w:marBottom w:val="0"/>
          <w:divBdr>
            <w:top w:val="none" w:sz="0" w:space="0" w:color="auto"/>
            <w:left w:val="none" w:sz="0" w:space="0" w:color="auto"/>
            <w:bottom w:val="none" w:sz="0" w:space="0" w:color="auto"/>
            <w:right w:val="none" w:sz="0" w:space="0" w:color="auto"/>
          </w:divBdr>
        </w:div>
        <w:div w:id="1647278639">
          <w:marLeft w:val="0"/>
          <w:marRight w:val="0"/>
          <w:marTop w:val="0"/>
          <w:marBottom w:val="0"/>
          <w:divBdr>
            <w:top w:val="none" w:sz="0" w:space="0" w:color="auto"/>
            <w:left w:val="none" w:sz="0" w:space="0" w:color="auto"/>
            <w:bottom w:val="none" w:sz="0" w:space="0" w:color="auto"/>
            <w:right w:val="none" w:sz="0" w:space="0" w:color="auto"/>
          </w:divBdr>
        </w:div>
        <w:div w:id="1986618382">
          <w:marLeft w:val="0"/>
          <w:marRight w:val="0"/>
          <w:marTop w:val="0"/>
          <w:marBottom w:val="0"/>
          <w:divBdr>
            <w:top w:val="none" w:sz="0" w:space="0" w:color="auto"/>
            <w:left w:val="none" w:sz="0" w:space="0" w:color="auto"/>
            <w:bottom w:val="none" w:sz="0" w:space="0" w:color="auto"/>
            <w:right w:val="none" w:sz="0" w:space="0" w:color="auto"/>
          </w:divBdr>
        </w:div>
        <w:div w:id="34932722">
          <w:marLeft w:val="0"/>
          <w:marRight w:val="0"/>
          <w:marTop w:val="0"/>
          <w:marBottom w:val="0"/>
          <w:divBdr>
            <w:top w:val="none" w:sz="0" w:space="0" w:color="auto"/>
            <w:left w:val="none" w:sz="0" w:space="0" w:color="auto"/>
            <w:bottom w:val="none" w:sz="0" w:space="0" w:color="auto"/>
            <w:right w:val="none" w:sz="0" w:space="0" w:color="auto"/>
          </w:divBdr>
        </w:div>
        <w:div w:id="1332948556">
          <w:marLeft w:val="0"/>
          <w:marRight w:val="0"/>
          <w:marTop w:val="0"/>
          <w:marBottom w:val="0"/>
          <w:divBdr>
            <w:top w:val="none" w:sz="0" w:space="0" w:color="auto"/>
            <w:left w:val="none" w:sz="0" w:space="0" w:color="auto"/>
            <w:bottom w:val="none" w:sz="0" w:space="0" w:color="auto"/>
            <w:right w:val="none" w:sz="0" w:space="0" w:color="auto"/>
          </w:divBdr>
        </w:div>
        <w:div w:id="798644372">
          <w:marLeft w:val="0"/>
          <w:marRight w:val="0"/>
          <w:marTop w:val="0"/>
          <w:marBottom w:val="0"/>
          <w:divBdr>
            <w:top w:val="none" w:sz="0" w:space="0" w:color="auto"/>
            <w:left w:val="none" w:sz="0" w:space="0" w:color="auto"/>
            <w:bottom w:val="none" w:sz="0" w:space="0" w:color="auto"/>
            <w:right w:val="none" w:sz="0" w:space="0" w:color="auto"/>
          </w:divBdr>
        </w:div>
      </w:divsChild>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11343941">
      <w:bodyDiv w:val="1"/>
      <w:marLeft w:val="0"/>
      <w:marRight w:val="0"/>
      <w:marTop w:val="0"/>
      <w:marBottom w:val="0"/>
      <w:divBdr>
        <w:top w:val="none" w:sz="0" w:space="0" w:color="auto"/>
        <w:left w:val="none" w:sz="0" w:space="0" w:color="auto"/>
        <w:bottom w:val="none" w:sz="0" w:space="0" w:color="auto"/>
        <w:right w:val="none" w:sz="0" w:space="0" w:color="auto"/>
      </w:divBdr>
    </w:div>
    <w:div w:id="1440443877">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2389765">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78065361">
      <w:bodyDiv w:val="1"/>
      <w:marLeft w:val="0"/>
      <w:marRight w:val="0"/>
      <w:marTop w:val="0"/>
      <w:marBottom w:val="0"/>
      <w:divBdr>
        <w:top w:val="none" w:sz="0" w:space="0" w:color="auto"/>
        <w:left w:val="none" w:sz="0" w:space="0" w:color="auto"/>
        <w:bottom w:val="none" w:sz="0" w:space="0" w:color="auto"/>
        <w:right w:val="none" w:sz="0" w:space="0" w:color="auto"/>
      </w:divBdr>
      <w:divsChild>
        <w:div w:id="1233587613">
          <w:marLeft w:val="0"/>
          <w:marRight w:val="0"/>
          <w:marTop w:val="0"/>
          <w:marBottom w:val="0"/>
          <w:divBdr>
            <w:top w:val="none" w:sz="0" w:space="0" w:color="auto"/>
            <w:left w:val="none" w:sz="0" w:space="0" w:color="auto"/>
            <w:bottom w:val="none" w:sz="0" w:space="0" w:color="auto"/>
            <w:right w:val="none" w:sz="0" w:space="0" w:color="auto"/>
          </w:divBdr>
        </w:div>
        <w:div w:id="1398747123">
          <w:marLeft w:val="0"/>
          <w:marRight w:val="0"/>
          <w:marTop w:val="0"/>
          <w:marBottom w:val="0"/>
          <w:divBdr>
            <w:top w:val="none" w:sz="0" w:space="0" w:color="auto"/>
            <w:left w:val="none" w:sz="0" w:space="0" w:color="auto"/>
            <w:bottom w:val="none" w:sz="0" w:space="0" w:color="auto"/>
            <w:right w:val="none" w:sz="0" w:space="0" w:color="auto"/>
          </w:divBdr>
        </w:div>
        <w:div w:id="396393005">
          <w:marLeft w:val="0"/>
          <w:marRight w:val="0"/>
          <w:marTop w:val="0"/>
          <w:marBottom w:val="0"/>
          <w:divBdr>
            <w:top w:val="none" w:sz="0" w:space="0" w:color="auto"/>
            <w:left w:val="none" w:sz="0" w:space="0" w:color="auto"/>
            <w:bottom w:val="none" w:sz="0" w:space="0" w:color="auto"/>
            <w:right w:val="none" w:sz="0" w:space="0" w:color="auto"/>
          </w:divBdr>
        </w:div>
        <w:div w:id="948271197">
          <w:marLeft w:val="0"/>
          <w:marRight w:val="0"/>
          <w:marTop w:val="0"/>
          <w:marBottom w:val="0"/>
          <w:divBdr>
            <w:top w:val="none" w:sz="0" w:space="0" w:color="auto"/>
            <w:left w:val="none" w:sz="0" w:space="0" w:color="auto"/>
            <w:bottom w:val="none" w:sz="0" w:space="0" w:color="auto"/>
            <w:right w:val="none" w:sz="0" w:space="0" w:color="auto"/>
          </w:divBdr>
        </w:div>
        <w:div w:id="1678535869">
          <w:marLeft w:val="0"/>
          <w:marRight w:val="0"/>
          <w:marTop w:val="0"/>
          <w:marBottom w:val="0"/>
          <w:divBdr>
            <w:top w:val="none" w:sz="0" w:space="0" w:color="auto"/>
            <w:left w:val="none" w:sz="0" w:space="0" w:color="auto"/>
            <w:bottom w:val="none" w:sz="0" w:space="0" w:color="auto"/>
            <w:right w:val="none" w:sz="0" w:space="0" w:color="auto"/>
          </w:divBdr>
        </w:div>
        <w:div w:id="653484452">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42" Type="http://schemas.openxmlformats.org/officeDocument/2006/relationships/footer" Target="footer3.xml"/><Relationship Id="rId47" Type="http://schemas.openxmlformats.org/officeDocument/2006/relationships/hyperlink" Target="http://www.spec.org/" TargetMode="External"/><Relationship Id="rId63" Type="http://schemas.openxmlformats.org/officeDocument/2006/relationships/hyperlink" Target="http://www.spec.org/" TargetMode="External"/><Relationship Id="rId68" Type="http://schemas.openxmlformats.org/officeDocument/2006/relationships/hyperlink" Target="file:///C:/Users/kszymaniak117/Documents/pisma%202020/wykaz%202021/(http:/www.dmtf.org/standards/mgmt/dash/);" TargetMode="External"/><Relationship Id="rId84" Type="http://schemas.openxmlformats.org/officeDocument/2006/relationships/hyperlink" Target="http://www.dmtf.org/standards/wsman" TargetMode="External"/><Relationship Id="rId89" Type="http://schemas.openxmlformats.org/officeDocument/2006/relationships/hyperlink" Target="http://www.dmtf.org/standards/wsman" TargetMode="External"/><Relationship Id="rId112" Type="http://schemas.openxmlformats.org/officeDocument/2006/relationships/footer" Target="footer9.xml"/><Relationship Id="rId16" Type="http://schemas.openxmlformats.org/officeDocument/2006/relationships/hyperlink" Target="http://tcocertified.com/product-finder/" TargetMode="External"/><Relationship Id="rId107"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hyperlink" Target="https://sip.lex.pl/" TargetMode="External"/><Relationship Id="rId45" Type="http://schemas.openxmlformats.org/officeDocument/2006/relationships/hyperlink" Target="http://tcocertified.com/product-finder/" TargetMode="External"/><Relationship Id="rId53" Type="http://schemas.openxmlformats.org/officeDocument/2006/relationships/hyperlink" Target="http://www.videocardbenchmark.net/gpu_list.php" TargetMode="External"/><Relationship Id="rId58" Type="http://schemas.openxmlformats.org/officeDocument/2006/relationships/hyperlink" Target="http://tcocertified.com/product-finder/" TargetMode="External"/><Relationship Id="rId66" Type="http://schemas.openxmlformats.org/officeDocument/2006/relationships/hyperlink" Target="http://www.spec.org/" TargetMode="External"/><Relationship Id="rId74" Type="http://schemas.openxmlformats.org/officeDocument/2006/relationships/hyperlink" Target="http://www.dmtf.org/standards/wsman)" TargetMode="External"/><Relationship Id="rId79" Type="http://schemas.openxmlformats.org/officeDocument/2006/relationships/hyperlink" Target="http://www.dmtf.org/standards/wsman" TargetMode="External"/><Relationship Id="rId87" Type="http://schemas.openxmlformats.org/officeDocument/2006/relationships/hyperlink" Target="https://results.bapco.com/results/benchmark/sysmark_25" TargetMode="External"/><Relationship Id="rId102" Type="http://schemas.openxmlformats.org/officeDocument/2006/relationships/hyperlink" Target="mailto:skladzegrze@ron.mil.pl" TargetMode="External"/><Relationship Id="rId110" Type="http://schemas.openxmlformats.org/officeDocument/2006/relationships/image" Target="media/image1.emf"/><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tcocertified.com/product-finder/" TargetMode="External"/><Relationship Id="rId82" Type="http://schemas.openxmlformats.org/officeDocument/2006/relationships/hyperlink" Target="https://results.bapco.com/results/benchmark/sysmark_25" TargetMode="External"/><Relationship Id="rId90" Type="http://schemas.openxmlformats.org/officeDocument/2006/relationships/hyperlink" Target="http://www.dmtf.org/standards/mgmt/dash/)%3B" TargetMode="External"/><Relationship Id="rId95" Type="http://schemas.openxmlformats.org/officeDocument/2006/relationships/hyperlink" Target="http://www.dmtf.org/standards/mgmt/dash/)%3B" TargetMode="External"/><Relationship Id="rId19" Type="http://schemas.openxmlformats.org/officeDocument/2006/relationships/hyperlink" Target="http://platformazakupowa.pl" TargetMode="External"/><Relationship Id="rId14" Type="http://schemas.openxmlformats.org/officeDocument/2006/relationships/hyperlink" Target="http://tcocertified.com/product-find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hyperlink" Target="http://tcocertified.com/product-finder/" TargetMode="External"/><Relationship Id="rId56" Type="http://schemas.openxmlformats.org/officeDocument/2006/relationships/hyperlink" Target="https://results.bapco.com/results/benchmark/MobileMark_25" TargetMode="External"/><Relationship Id="rId64" Type="http://schemas.openxmlformats.org/officeDocument/2006/relationships/hyperlink" Target="http://www.videocardbenchmark.net/gpu_list.php" TargetMode="External"/><Relationship Id="rId69" Type="http://schemas.openxmlformats.org/officeDocument/2006/relationships/hyperlink" Target="http://tcocertified.com/product-finder/" TargetMode="External"/><Relationship Id="rId77" Type="http://schemas.openxmlformats.org/officeDocument/2006/relationships/hyperlink" Target="https://results.bapco.com/results/benchmark/sysmark_25" TargetMode="External"/><Relationship Id="rId100" Type="http://schemas.openxmlformats.org/officeDocument/2006/relationships/footer" Target="footer6.xml"/><Relationship Id="rId105" Type="http://schemas.openxmlformats.org/officeDocument/2006/relationships/hyperlink" Target="https://sip.lex.pl/" TargetMode="External"/><Relationship Id="rId113"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mtf.org/standards/mgmt/dash/)%3B" TargetMode="External"/><Relationship Id="rId72" Type="http://schemas.openxmlformats.org/officeDocument/2006/relationships/hyperlink" Target="https://results.bapco.com/results/benchmark/sysmark_25" TargetMode="External"/><Relationship Id="rId80" Type="http://schemas.openxmlformats.org/officeDocument/2006/relationships/hyperlink" Target="http://www.dmtf.org/standards/mgmt/dash/)%3B" TargetMode="External"/><Relationship Id="rId85" Type="http://schemas.openxmlformats.org/officeDocument/2006/relationships/hyperlink" Target="http://www.dmtf.org/standards/mgmt/dash/)%3B" TargetMode="External"/><Relationship Id="rId93" Type="http://schemas.openxmlformats.org/officeDocument/2006/relationships/hyperlink" Target="http://www.spec.org/" TargetMode="External"/><Relationship Id="rId98"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mailto:czcsz.zamowienia@mon.gov.pl" TargetMode="External"/><Relationship Id="rId17" Type="http://schemas.openxmlformats.org/officeDocument/2006/relationships/hyperlink" Target="http://tcocertified.com/product-finder/" TargetMode="External"/><Relationship Id="rId25" Type="http://schemas.openxmlformats.org/officeDocument/2006/relationships/hyperlink" Target="http://platformazakupowa.pl" TargetMode="External"/><Relationship Id="rId33" Type="http://schemas.openxmlformats.org/officeDocument/2006/relationships/hyperlink" Target="mailto:czcsz.kancelaria@ron.mil.pl" TargetMode="External"/><Relationship Id="rId38" Type="http://schemas.openxmlformats.org/officeDocument/2006/relationships/hyperlink" Target="https://sip.lex.pl/" TargetMode="External"/><Relationship Id="rId46" Type="http://schemas.openxmlformats.org/officeDocument/2006/relationships/hyperlink" Target="https://results.bapco.com/results/benchmark/MobileMark_25" TargetMode="External"/><Relationship Id="rId59" Type="http://schemas.openxmlformats.org/officeDocument/2006/relationships/hyperlink" Target="https://results.bapco.com/results/benchmark/MobileMark_25" TargetMode="External"/><Relationship Id="rId67" Type="http://schemas.openxmlformats.org/officeDocument/2006/relationships/hyperlink" Target="http://www.dmtf.org/standards/wsman)" TargetMode="External"/><Relationship Id="rId103" Type="http://schemas.openxmlformats.org/officeDocument/2006/relationships/hyperlink" Target="mailto:czcsz.kancelaria@ron.mil.pl" TargetMode="External"/><Relationship Id="rId108" Type="http://schemas.openxmlformats.org/officeDocument/2006/relationships/header" Target="header5.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tcocertified.com/product-finder/" TargetMode="External"/><Relationship Id="rId62" Type="http://schemas.openxmlformats.org/officeDocument/2006/relationships/hyperlink" Target="https://results.bapco.com/results/benchmark/MobileMark_25" TargetMode="External"/><Relationship Id="rId70" Type="http://schemas.openxmlformats.org/officeDocument/2006/relationships/hyperlink" Target="http://www.spec.org/" TargetMode="External"/><Relationship Id="rId75" Type="http://schemas.openxmlformats.org/officeDocument/2006/relationships/hyperlink" Target="file:///C:/Users/kszymaniak117/Documents/pisma%202020/wykaz%202021/(http:/www.dmtf.org/standards/mgmt/dash/);" TargetMode="External"/><Relationship Id="rId83" Type="http://schemas.openxmlformats.org/officeDocument/2006/relationships/hyperlink" Target="http://www.spec.org/" TargetMode="External"/><Relationship Id="rId88" Type="http://schemas.openxmlformats.org/officeDocument/2006/relationships/hyperlink" Target="http://www.spec.org/" TargetMode="External"/><Relationship Id="rId91" Type="http://schemas.openxmlformats.org/officeDocument/2006/relationships/hyperlink" Target="http://tcocertified.com/product-finder/" TargetMode="External"/><Relationship Id="rId96" Type="http://schemas.openxmlformats.org/officeDocument/2006/relationships/hyperlink" Target="http://tcocertified.com/product-finder/" TargetMode="External"/><Relationship Id="rId11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tcocertified.com/product-finder/"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49" Type="http://schemas.openxmlformats.org/officeDocument/2006/relationships/hyperlink" Target="http://www.dmtf.org/standards/wsman)" TargetMode="External"/><Relationship Id="rId57" Type="http://schemas.openxmlformats.org/officeDocument/2006/relationships/hyperlink" Target="http://www.videocardbenchmark.net/gpu_list.php" TargetMode="External"/><Relationship Id="rId106" Type="http://schemas.openxmlformats.org/officeDocument/2006/relationships/header" Target="header4.xml"/><Relationship Id="rId114"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platformazakupowa.pl" TargetMode="External"/><Relationship Id="rId44" Type="http://schemas.openxmlformats.org/officeDocument/2006/relationships/hyperlink" Target="https://results.bapco.com/results/benchmark/MobileMark_25" TargetMode="External"/><Relationship Id="rId52" Type="http://schemas.openxmlformats.org/officeDocument/2006/relationships/hyperlink" Target="http://www.dmtf.org/standards/mgmt/dash/)%3B" TargetMode="External"/><Relationship Id="rId60" Type="http://schemas.openxmlformats.org/officeDocument/2006/relationships/hyperlink" Target="http://www.videocardbenchmark.net/gpu_list.php" TargetMode="External"/><Relationship Id="rId65" Type="http://schemas.openxmlformats.org/officeDocument/2006/relationships/hyperlink" Target="https://results.bapco.com/results/benchmark/sysmark_25" TargetMode="External"/><Relationship Id="rId73" Type="http://schemas.openxmlformats.org/officeDocument/2006/relationships/hyperlink" Target="http://www.spec.org/" TargetMode="External"/><Relationship Id="rId78" Type="http://schemas.openxmlformats.org/officeDocument/2006/relationships/hyperlink" Target="http://www.spec.org/" TargetMode="External"/><Relationship Id="rId81" Type="http://schemas.openxmlformats.org/officeDocument/2006/relationships/hyperlink" Target="http://tcocertified.com/product-finder/" TargetMode="External"/><Relationship Id="rId86" Type="http://schemas.openxmlformats.org/officeDocument/2006/relationships/hyperlink" Target="http://tcocertified.com/product-finder/" TargetMode="External"/><Relationship Id="rId94" Type="http://schemas.openxmlformats.org/officeDocument/2006/relationships/hyperlink" Target="http://www.dmtf.org/standards/wsman" TargetMode="External"/><Relationship Id="rId99" Type="http://schemas.openxmlformats.org/officeDocument/2006/relationships/header" Target="header3.xml"/><Relationship Id="rId101" Type="http://schemas.openxmlformats.org/officeDocument/2006/relationships/hyperlink" Target="mailto:czcsz.logistyka@ron.mil.p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tcocertified.com/product-finder/" TargetMode="External"/><Relationship Id="rId18" Type="http://schemas.openxmlformats.org/officeDocument/2006/relationships/hyperlink" Target="http://tcocertified.com/product-finder/" TargetMode="External"/><Relationship Id="rId39" Type="http://schemas.openxmlformats.org/officeDocument/2006/relationships/hyperlink" Target="https://sip.lex.pl/" TargetMode="External"/><Relationship Id="rId109" Type="http://schemas.openxmlformats.org/officeDocument/2006/relationships/footer" Target="footer8.xml"/><Relationship Id="rId34" Type="http://schemas.openxmlformats.org/officeDocument/2006/relationships/hyperlink" Target="mailto:czcsz.logistyka@ron.mil.pl" TargetMode="External"/><Relationship Id="rId50" Type="http://schemas.openxmlformats.org/officeDocument/2006/relationships/hyperlink" Target="http://www.dmtf.org/standards/wsman)" TargetMode="External"/><Relationship Id="rId55" Type="http://schemas.openxmlformats.org/officeDocument/2006/relationships/hyperlink" Target="https://results.bapco.com/results/benchmark/MobileMark_25" TargetMode="External"/><Relationship Id="rId76" Type="http://schemas.openxmlformats.org/officeDocument/2006/relationships/hyperlink" Target="http://tcocertified.com/product-finder/" TargetMode="External"/><Relationship Id="rId97" Type="http://schemas.openxmlformats.org/officeDocument/2006/relationships/header" Target="header2.xml"/><Relationship Id="rId104" Type="http://schemas.openxmlformats.org/officeDocument/2006/relationships/hyperlink" Target="mailto:czcsz.logistyka@ron.mil.pl" TargetMode="External"/><Relationship Id="rId7" Type="http://schemas.openxmlformats.org/officeDocument/2006/relationships/styles" Target="styles.xml"/><Relationship Id="rId71" Type="http://schemas.openxmlformats.org/officeDocument/2006/relationships/hyperlink" Target="http://www.spec.org/" TargetMode="External"/><Relationship Id="rId92" Type="http://schemas.openxmlformats.org/officeDocument/2006/relationships/hyperlink" Target="https://results.bapco.com/results/benchmark/sysmark_25" TargetMode="External"/><Relationship Id="rId2" Type="http://schemas.openxmlformats.org/officeDocument/2006/relationships/customXml" Target="../customXml/item2.xml"/><Relationship Id="rId29" Type="http://schemas.openxmlformats.org/officeDocument/2006/relationships/hyperlink" Target="pod%20adres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B98B83582415B936626E1CF0335A6"/>
        <w:category>
          <w:name w:val="Ogólne"/>
          <w:gallery w:val="placeholder"/>
        </w:category>
        <w:types>
          <w:type w:val="bbPlcHdr"/>
        </w:types>
        <w:behaviors>
          <w:behavior w:val="content"/>
        </w:behaviors>
        <w:guid w:val="{E431744D-E4F1-4EFF-9128-63EA52F537F7}"/>
      </w:docPartPr>
      <w:docPartBody>
        <w:p w:rsidR="00A960DD" w:rsidRDefault="00BB0AFD" w:rsidP="00BB0AFD">
          <w:pPr>
            <w:pStyle w:val="44FB98B83582415B936626E1CF0335A6"/>
          </w:pPr>
          <w:r w:rsidRPr="00613F5E">
            <w:rPr>
              <w:rStyle w:val="Tekstzastpczy"/>
            </w:rPr>
            <w:t>Kliknij lub naciśnij tutaj, aby wprowadzić tekst.</w:t>
          </w:r>
        </w:p>
      </w:docPartBody>
    </w:docPart>
    <w:docPart>
      <w:docPartPr>
        <w:name w:val="4B1603F3641C4075B2B5750B5FE58606"/>
        <w:category>
          <w:name w:val="Ogólne"/>
          <w:gallery w:val="placeholder"/>
        </w:category>
        <w:types>
          <w:type w:val="bbPlcHdr"/>
        </w:types>
        <w:behaviors>
          <w:behavior w:val="content"/>
        </w:behaviors>
        <w:guid w:val="{CCE8830F-2433-4288-8A4E-3C68AC167F22}"/>
      </w:docPartPr>
      <w:docPartBody>
        <w:p w:rsidR="00A960DD" w:rsidRDefault="00BB0AFD" w:rsidP="00BB0AFD">
          <w:pPr>
            <w:pStyle w:val="4B1603F3641C4075B2B5750B5FE58606"/>
          </w:pPr>
          <w:r w:rsidRPr="00AE4442">
            <w:rPr>
              <w:rStyle w:val="Tekstzastpczy"/>
            </w:rPr>
            <w:t>Kliknij lub naciśnij tutaj, aby wprowadzić tekst.</w:t>
          </w:r>
        </w:p>
      </w:docPartBody>
    </w:docPart>
    <w:docPart>
      <w:docPartPr>
        <w:name w:val="2898C327DC8443C296EAC6059B878FC3"/>
        <w:category>
          <w:name w:val="Ogólne"/>
          <w:gallery w:val="placeholder"/>
        </w:category>
        <w:types>
          <w:type w:val="bbPlcHdr"/>
        </w:types>
        <w:behaviors>
          <w:behavior w:val="content"/>
        </w:behaviors>
        <w:guid w:val="{A39FB47F-D454-40BB-9D25-8C6C88A0DAD3}"/>
      </w:docPartPr>
      <w:docPartBody>
        <w:p w:rsidR="0093161C" w:rsidRDefault="0093161C" w:rsidP="0093161C">
          <w:pPr>
            <w:pStyle w:val="2898C327DC8443C296EAC6059B878FC3"/>
          </w:pPr>
          <w:r w:rsidRPr="00EB521F">
            <w:rPr>
              <w:rStyle w:val="Tekstzastpczy"/>
            </w:rPr>
            <w:t>Kliknij lub naciśnij tutaj, aby wprowadzić tekst.</w:t>
          </w:r>
        </w:p>
      </w:docPartBody>
    </w:docPart>
    <w:docPart>
      <w:docPartPr>
        <w:name w:val="8474AF3C69084AB0803810D0128BA578"/>
        <w:category>
          <w:name w:val="Ogólne"/>
          <w:gallery w:val="placeholder"/>
        </w:category>
        <w:types>
          <w:type w:val="bbPlcHdr"/>
        </w:types>
        <w:behaviors>
          <w:behavior w:val="content"/>
        </w:behaviors>
        <w:guid w:val="{AFF87D02-9167-4266-88AE-1DB2DEBAD506}"/>
      </w:docPartPr>
      <w:docPartBody>
        <w:p w:rsidR="0093161C" w:rsidRDefault="0093161C" w:rsidP="0093161C">
          <w:pPr>
            <w:pStyle w:val="8474AF3C69084AB0803810D0128BA578"/>
          </w:pPr>
          <w:r w:rsidRPr="00EB521F">
            <w:rPr>
              <w:rStyle w:val="Tekstzastpczy"/>
            </w:rPr>
            <w:t>Kliknij aby wprowadzić datę.</w:t>
          </w:r>
        </w:p>
      </w:docPartBody>
    </w:docPart>
    <w:docPart>
      <w:docPartPr>
        <w:name w:val="3BA440FA8FFD4685B3E4EA1BD9EA7401"/>
        <w:category>
          <w:name w:val="Ogólne"/>
          <w:gallery w:val="placeholder"/>
        </w:category>
        <w:types>
          <w:type w:val="bbPlcHdr"/>
        </w:types>
        <w:behaviors>
          <w:behavior w:val="content"/>
        </w:behaviors>
        <w:guid w:val="{C10BE377-C78B-4AF6-B840-5844AADCFED1}"/>
      </w:docPartPr>
      <w:docPartBody>
        <w:p w:rsidR="0093161C" w:rsidRDefault="0093161C" w:rsidP="0093161C">
          <w:pPr>
            <w:pStyle w:val="3BA440FA8FFD4685B3E4EA1BD9EA7401"/>
          </w:pPr>
          <w:r>
            <w:rPr>
              <w:rStyle w:val="Tekstzastpczy"/>
            </w:rPr>
            <w:t>Nadaj numer ewidencyjny karty sprzętu</w:t>
          </w:r>
        </w:p>
      </w:docPartBody>
    </w:docPart>
    <w:docPart>
      <w:docPartPr>
        <w:name w:val="CE2C852A72664367B0036D28EA9C0134"/>
        <w:category>
          <w:name w:val="Ogólne"/>
          <w:gallery w:val="placeholder"/>
        </w:category>
        <w:types>
          <w:type w:val="bbPlcHdr"/>
        </w:types>
        <w:behaviors>
          <w:behavior w:val="content"/>
        </w:behaviors>
        <w:guid w:val="{CE121B39-8ADB-4C5A-942C-D6AF1D9FDE83}"/>
      </w:docPartPr>
      <w:docPartBody>
        <w:p w:rsidR="0093161C" w:rsidRDefault="0093161C" w:rsidP="0093161C">
          <w:pPr>
            <w:pStyle w:val="CE2C852A72664367B0036D28EA9C0134"/>
          </w:pPr>
          <w:r w:rsidRPr="00EB521F">
            <w:rPr>
              <w:rStyle w:val="Tekstzastpczy"/>
            </w:rPr>
            <w:t>Kliknij lub naciśnij tutaj, aby wprowadzić tekst.</w:t>
          </w:r>
        </w:p>
      </w:docPartBody>
    </w:docPart>
    <w:docPart>
      <w:docPartPr>
        <w:name w:val="CF50D2B0F2F040109BF7F49438C883C5"/>
        <w:category>
          <w:name w:val="Ogólne"/>
          <w:gallery w:val="placeholder"/>
        </w:category>
        <w:types>
          <w:type w:val="bbPlcHdr"/>
        </w:types>
        <w:behaviors>
          <w:behavior w:val="content"/>
        </w:behaviors>
        <w:guid w:val="{3D4B3A93-1E6E-42D5-B4AF-E73551CD3A14}"/>
      </w:docPartPr>
      <w:docPartBody>
        <w:p w:rsidR="0093161C" w:rsidRDefault="0093161C" w:rsidP="0093161C">
          <w:pPr>
            <w:pStyle w:val="CF50D2B0F2F040109BF7F49438C883C5"/>
          </w:pPr>
          <w:r>
            <w:rPr>
              <w:rStyle w:val="Tekstzastpczy"/>
            </w:rPr>
            <w:t>Wpisz nazwę sprzętu</w:t>
          </w:r>
        </w:p>
      </w:docPartBody>
    </w:docPart>
    <w:docPart>
      <w:docPartPr>
        <w:name w:val="C3706DCAF1594DDABCF0E6746CACAD2B"/>
        <w:category>
          <w:name w:val="Ogólne"/>
          <w:gallery w:val="placeholder"/>
        </w:category>
        <w:types>
          <w:type w:val="bbPlcHdr"/>
        </w:types>
        <w:behaviors>
          <w:behavior w:val="content"/>
        </w:behaviors>
        <w:guid w:val="{8C861ADE-C0E8-43DA-872C-43917839353E}"/>
      </w:docPartPr>
      <w:docPartBody>
        <w:p w:rsidR="0093161C" w:rsidRDefault="0093161C" w:rsidP="0093161C">
          <w:pPr>
            <w:pStyle w:val="C3706DCAF1594DDABCF0E6746CACAD2B"/>
          </w:pPr>
          <w:r w:rsidRPr="00EB521F">
            <w:rPr>
              <w:rStyle w:val="Tekstzastpczy"/>
            </w:rPr>
            <w:t>Kliknij lub naciśnij tutaj, aby wprowadzić tekst.</w:t>
          </w:r>
        </w:p>
      </w:docPartBody>
    </w:docPart>
    <w:docPart>
      <w:docPartPr>
        <w:name w:val="37014B2768BD49B98B5E471474BFD5E2"/>
        <w:category>
          <w:name w:val="Ogólne"/>
          <w:gallery w:val="placeholder"/>
        </w:category>
        <w:types>
          <w:type w:val="bbPlcHdr"/>
        </w:types>
        <w:behaviors>
          <w:behavior w:val="content"/>
        </w:behaviors>
        <w:guid w:val="{357494E6-149B-4817-8002-6BA22282D9AF}"/>
      </w:docPartPr>
      <w:docPartBody>
        <w:p w:rsidR="0093161C" w:rsidRDefault="0093161C" w:rsidP="0093161C">
          <w:pPr>
            <w:pStyle w:val="37014B2768BD49B98B5E471474BFD5E2"/>
          </w:pPr>
          <w:r>
            <w:rPr>
              <w:rStyle w:val="Tekstzastpczy"/>
            </w:rPr>
            <w:t>Podaj Jednolity Indeks Materiałowy JIM</w:t>
          </w:r>
        </w:p>
      </w:docPartBody>
    </w:docPart>
    <w:docPart>
      <w:docPartPr>
        <w:name w:val="8ECE1D54D4444413A7DA1E16FA691267"/>
        <w:category>
          <w:name w:val="Ogólne"/>
          <w:gallery w:val="placeholder"/>
        </w:category>
        <w:types>
          <w:type w:val="bbPlcHdr"/>
        </w:types>
        <w:behaviors>
          <w:behavior w:val="content"/>
        </w:behaviors>
        <w:guid w:val="{A6873CB1-3E9C-4010-914D-3739431E49BC}"/>
      </w:docPartPr>
      <w:docPartBody>
        <w:p w:rsidR="0093161C" w:rsidRDefault="0093161C" w:rsidP="0093161C">
          <w:pPr>
            <w:pStyle w:val="8ECE1D54D4444413A7DA1E16FA691267"/>
          </w:pPr>
          <w:r w:rsidRPr="00EB521F">
            <w:rPr>
              <w:rStyle w:val="Tekstzastpczy"/>
            </w:rPr>
            <w:t>Kliknij lub naciśnij tutaj, aby wprowadzić tekst.</w:t>
          </w:r>
        </w:p>
      </w:docPartBody>
    </w:docPart>
    <w:docPart>
      <w:docPartPr>
        <w:name w:val="DFCF834296CD4E93BC6D6A1A6E91E1FF"/>
        <w:category>
          <w:name w:val="Ogólne"/>
          <w:gallery w:val="placeholder"/>
        </w:category>
        <w:types>
          <w:type w:val="bbPlcHdr"/>
        </w:types>
        <w:behaviors>
          <w:behavior w:val="content"/>
        </w:behaviors>
        <w:guid w:val="{9F651B6C-BB5E-4EB2-978C-8CA65DE58EFA}"/>
      </w:docPartPr>
      <w:docPartBody>
        <w:p w:rsidR="0093161C" w:rsidRDefault="0093161C" w:rsidP="0093161C">
          <w:pPr>
            <w:pStyle w:val="DFCF834296CD4E93BC6D6A1A6E91E1FF"/>
          </w:pPr>
          <w:r>
            <w:rPr>
              <w:rStyle w:val="Tekstzastpczy"/>
            </w:rPr>
            <w:t>Podaj nazwę producenta / nazwę i dane adresowe dostawcy</w:t>
          </w:r>
        </w:p>
      </w:docPartBody>
    </w:docPart>
    <w:docPart>
      <w:docPartPr>
        <w:name w:val="33641A7AE39E47A0B907669F98678BDF"/>
        <w:category>
          <w:name w:val="Ogólne"/>
          <w:gallery w:val="placeholder"/>
        </w:category>
        <w:types>
          <w:type w:val="bbPlcHdr"/>
        </w:types>
        <w:behaviors>
          <w:behavior w:val="content"/>
        </w:behaviors>
        <w:guid w:val="{DFB0E172-1C9E-4C06-81D8-DA482B20FE8B}"/>
      </w:docPartPr>
      <w:docPartBody>
        <w:p w:rsidR="0093161C" w:rsidRDefault="0093161C" w:rsidP="0093161C">
          <w:pPr>
            <w:pStyle w:val="33641A7AE39E47A0B907669F98678BDF"/>
          </w:pPr>
          <w:r w:rsidRPr="00EB521F">
            <w:rPr>
              <w:rStyle w:val="Tekstzastpczy"/>
            </w:rPr>
            <w:t>Kliknij lub naciśnij tutaj, aby wprowadzić tekst.</w:t>
          </w:r>
        </w:p>
      </w:docPartBody>
    </w:docPart>
    <w:docPart>
      <w:docPartPr>
        <w:name w:val="5F6D390A65D04C7AA832FFD9E2FC59AC"/>
        <w:category>
          <w:name w:val="Ogólne"/>
          <w:gallery w:val="placeholder"/>
        </w:category>
        <w:types>
          <w:type w:val="bbPlcHdr"/>
        </w:types>
        <w:behaviors>
          <w:behavior w:val="content"/>
        </w:behaviors>
        <w:guid w:val="{E9B5BBEA-70FF-402D-AB76-5D62690E7D7A}"/>
      </w:docPartPr>
      <w:docPartBody>
        <w:p w:rsidR="0093161C" w:rsidRDefault="0093161C" w:rsidP="0093161C">
          <w:pPr>
            <w:pStyle w:val="5F6D390A65D04C7AA832FFD9E2FC59AC"/>
          </w:pPr>
          <w:r w:rsidRPr="00EB521F">
            <w:rPr>
              <w:rStyle w:val="Tekstzastpczy"/>
            </w:rPr>
            <w:t>Kliknij aby wprowadzić datę</w:t>
          </w:r>
          <w:r>
            <w:rPr>
              <w:rStyle w:val="Tekstzastpczy"/>
            </w:rPr>
            <w:t xml:space="preserve"> produkcji</w:t>
          </w:r>
          <w:r w:rsidRPr="00EB521F">
            <w:rPr>
              <w:rStyle w:val="Tekstzastpczy"/>
            </w:rPr>
            <w:t>.</w:t>
          </w:r>
        </w:p>
      </w:docPartBody>
    </w:docPart>
    <w:docPart>
      <w:docPartPr>
        <w:name w:val="9044C3BD25E841C5893F7FB1996F5B28"/>
        <w:category>
          <w:name w:val="Ogólne"/>
          <w:gallery w:val="placeholder"/>
        </w:category>
        <w:types>
          <w:type w:val="bbPlcHdr"/>
        </w:types>
        <w:behaviors>
          <w:behavior w:val="content"/>
        </w:behaviors>
        <w:guid w:val="{F22E0DC9-883C-42AA-AA34-917B14F95558}"/>
      </w:docPartPr>
      <w:docPartBody>
        <w:p w:rsidR="0093161C" w:rsidRDefault="0093161C" w:rsidP="0093161C">
          <w:pPr>
            <w:pStyle w:val="9044C3BD25E841C5893F7FB1996F5B28"/>
          </w:pPr>
          <w:r w:rsidRPr="00EB521F">
            <w:rPr>
              <w:rStyle w:val="Tekstzastpczy"/>
            </w:rPr>
            <w:t>Kliknij lub naciśnij tutaj, aby wprowadzić tekst.</w:t>
          </w:r>
        </w:p>
      </w:docPartBody>
    </w:docPart>
    <w:docPart>
      <w:docPartPr>
        <w:name w:val="1C5C6E88FC9F417AB4F073DEA085E7EC"/>
        <w:category>
          <w:name w:val="Ogólne"/>
          <w:gallery w:val="placeholder"/>
        </w:category>
        <w:types>
          <w:type w:val="bbPlcHdr"/>
        </w:types>
        <w:behaviors>
          <w:behavior w:val="content"/>
        </w:behaviors>
        <w:guid w:val="{22AE2E24-9535-45B9-AC51-26D84172573D}"/>
      </w:docPartPr>
      <w:docPartBody>
        <w:p w:rsidR="0093161C" w:rsidRDefault="0093161C" w:rsidP="0093161C">
          <w:pPr>
            <w:pStyle w:val="1C5C6E88FC9F417AB4F073DEA085E7EC"/>
          </w:pPr>
          <w:r w:rsidRPr="00EB521F">
            <w:rPr>
              <w:rStyle w:val="Tekstzastpczy"/>
            </w:rPr>
            <w:t xml:space="preserve">Kliknij </w:t>
          </w:r>
          <w:r>
            <w:rPr>
              <w:rStyle w:val="Tekstzastpczy"/>
            </w:rPr>
            <w:t>aby wprowadzić datę zakończenia gwarancji</w:t>
          </w:r>
        </w:p>
      </w:docPartBody>
    </w:docPart>
    <w:docPart>
      <w:docPartPr>
        <w:name w:val="08F007C6B62D40ACBB292E9CCA289B2C"/>
        <w:category>
          <w:name w:val="Ogólne"/>
          <w:gallery w:val="placeholder"/>
        </w:category>
        <w:types>
          <w:type w:val="bbPlcHdr"/>
        </w:types>
        <w:behaviors>
          <w:behavior w:val="content"/>
        </w:behaviors>
        <w:guid w:val="{4FBBAF23-C86E-43A9-B20B-4134D3467345}"/>
      </w:docPartPr>
      <w:docPartBody>
        <w:p w:rsidR="0093161C" w:rsidRDefault="0093161C" w:rsidP="0093161C">
          <w:pPr>
            <w:pStyle w:val="08F007C6B62D40ACBB292E9CCA289B2C"/>
          </w:pPr>
          <w:r w:rsidRPr="00EB521F">
            <w:rPr>
              <w:rStyle w:val="Tekstzastpczy"/>
            </w:rPr>
            <w:t>Kliknij lub naciśnij tutaj, aby wprowadzić tekst.</w:t>
          </w:r>
        </w:p>
      </w:docPartBody>
    </w:docPart>
    <w:docPart>
      <w:docPartPr>
        <w:name w:val="B2F723968B33481BA732DDAB4E593ECA"/>
        <w:category>
          <w:name w:val="Ogólne"/>
          <w:gallery w:val="placeholder"/>
        </w:category>
        <w:types>
          <w:type w:val="bbPlcHdr"/>
        </w:types>
        <w:behaviors>
          <w:behavior w:val="content"/>
        </w:behaviors>
        <w:guid w:val="{9406E87F-9840-4ADE-B82D-97D6F478D5F2}"/>
      </w:docPartPr>
      <w:docPartBody>
        <w:p w:rsidR="0093161C" w:rsidRDefault="0093161C" w:rsidP="0093161C">
          <w:pPr>
            <w:pStyle w:val="B2F723968B33481BA732DDAB4E593ECA"/>
          </w:pPr>
          <w:r>
            <w:rPr>
              <w:rStyle w:val="Tekstzastpczy"/>
            </w:rPr>
            <w:t>Podaj nr umowy i protokołu przyjęcia</w:t>
          </w:r>
        </w:p>
      </w:docPartBody>
    </w:docPart>
    <w:docPart>
      <w:docPartPr>
        <w:name w:val="90B0EFA6E95F4FC898D1461A88C69D5B"/>
        <w:category>
          <w:name w:val="Ogólne"/>
          <w:gallery w:val="placeholder"/>
        </w:category>
        <w:types>
          <w:type w:val="bbPlcHdr"/>
        </w:types>
        <w:behaviors>
          <w:behavior w:val="content"/>
        </w:behaviors>
        <w:guid w:val="{B47D0BFF-1CE3-4F34-8353-845EF866EB45}"/>
      </w:docPartPr>
      <w:docPartBody>
        <w:p w:rsidR="0093161C" w:rsidRDefault="0093161C" w:rsidP="0093161C">
          <w:pPr>
            <w:pStyle w:val="90B0EFA6E95F4FC898D1461A88C69D5B"/>
          </w:pPr>
          <w:r w:rsidRPr="00EB521F">
            <w:rPr>
              <w:rStyle w:val="Tekstzastpczy"/>
            </w:rPr>
            <w:t>Kliknij lub naciśnij tutaj, aby wprowadzić tekst.</w:t>
          </w:r>
        </w:p>
      </w:docPartBody>
    </w:docPart>
    <w:docPart>
      <w:docPartPr>
        <w:name w:val="ED601202E3904346A81C6A345055F096"/>
        <w:category>
          <w:name w:val="Ogólne"/>
          <w:gallery w:val="placeholder"/>
        </w:category>
        <w:types>
          <w:type w:val="bbPlcHdr"/>
        </w:types>
        <w:behaviors>
          <w:behavior w:val="content"/>
        </w:behaviors>
        <w:guid w:val="{CB7CA33C-459E-4B6A-A2E6-3E892A27EA49}"/>
      </w:docPartPr>
      <w:docPartBody>
        <w:p w:rsidR="0093161C" w:rsidRDefault="0093161C" w:rsidP="0093161C">
          <w:pPr>
            <w:pStyle w:val="ED601202E3904346A81C6A345055F096"/>
          </w:pPr>
          <w:r>
            <w:rPr>
              <w:rStyle w:val="Tekstzastpczy"/>
            </w:rPr>
            <w:t>Wpisz numer S/N sprzętu</w:t>
          </w:r>
        </w:p>
      </w:docPartBody>
    </w:docPart>
    <w:docPart>
      <w:docPartPr>
        <w:name w:val="510A3899E6374AD5AFCB7A5189364387"/>
        <w:category>
          <w:name w:val="Ogólne"/>
          <w:gallery w:val="placeholder"/>
        </w:category>
        <w:types>
          <w:type w:val="bbPlcHdr"/>
        </w:types>
        <w:behaviors>
          <w:behavior w:val="content"/>
        </w:behaviors>
        <w:guid w:val="{DC3B7015-F8E3-44A2-882E-408C69BAAE9A}"/>
      </w:docPartPr>
      <w:docPartBody>
        <w:p w:rsidR="0093161C" w:rsidRDefault="0093161C" w:rsidP="0093161C">
          <w:pPr>
            <w:pStyle w:val="510A3899E6374AD5AFCB7A5189364387"/>
          </w:pPr>
          <w:r w:rsidRPr="00EB521F">
            <w:rPr>
              <w:rStyle w:val="Tekstzastpczy"/>
            </w:rPr>
            <w:t>Kliknij lub naciśnij tutaj, aby wprowadzić tekst.</w:t>
          </w:r>
        </w:p>
      </w:docPartBody>
    </w:docPart>
    <w:docPart>
      <w:docPartPr>
        <w:name w:val="D780D8175B144FEA861903FDABDD7545"/>
        <w:category>
          <w:name w:val="Ogólne"/>
          <w:gallery w:val="placeholder"/>
        </w:category>
        <w:types>
          <w:type w:val="bbPlcHdr"/>
        </w:types>
        <w:behaviors>
          <w:behavior w:val="content"/>
        </w:behaviors>
        <w:guid w:val="{6918BFBA-AB79-4052-B5DE-B18E7AF603E8}"/>
      </w:docPartPr>
      <w:docPartBody>
        <w:p w:rsidR="0093161C" w:rsidRDefault="0093161C" w:rsidP="0093161C">
          <w:pPr>
            <w:pStyle w:val="D780D8175B144FEA861903FDABDD7545"/>
          </w:pPr>
          <w:r w:rsidRPr="00EB521F">
            <w:rPr>
              <w:rStyle w:val="Tekstzastpczy"/>
            </w:rPr>
            <w:t>Kliknij lub naciśnij tutaj, aby wprowadzić tekst.</w:t>
          </w:r>
        </w:p>
      </w:docPartBody>
    </w:docPart>
    <w:docPart>
      <w:docPartPr>
        <w:name w:val="D1D5F6D1656C48E9B8EB5B0BE14C3A26"/>
        <w:category>
          <w:name w:val="Ogólne"/>
          <w:gallery w:val="placeholder"/>
        </w:category>
        <w:types>
          <w:type w:val="bbPlcHdr"/>
        </w:types>
        <w:behaviors>
          <w:behavior w:val="content"/>
        </w:behaviors>
        <w:guid w:val="{7956A502-4961-450A-BC8A-1D09B2D20393}"/>
      </w:docPartPr>
      <w:docPartBody>
        <w:p w:rsidR="0093161C" w:rsidRDefault="0093161C" w:rsidP="0093161C">
          <w:pPr>
            <w:pStyle w:val="D1D5F6D1656C48E9B8EB5B0BE14C3A26"/>
          </w:pPr>
          <w:r w:rsidRPr="00EB521F">
            <w:rPr>
              <w:rStyle w:val="Tekstzastpczy"/>
            </w:rPr>
            <w:t>Kliknij lub naciśnij tutaj, aby wprowadzić tekst.</w:t>
          </w:r>
        </w:p>
      </w:docPartBody>
    </w:docPart>
    <w:docPart>
      <w:docPartPr>
        <w:name w:val="ED2445D091CD434D9C984F69ED9A48A3"/>
        <w:category>
          <w:name w:val="Ogólne"/>
          <w:gallery w:val="placeholder"/>
        </w:category>
        <w:types>
          <w:type w:val="bbPlcHdr"/>
        </w:types>
        <w:behaviors>
          <w:behavior w:val="content"/>
        </w:behaviors>
        <w:guid w:val="{FD15561B-2A37-46C6-81F5-FC8ACB307622}"/>
      </w:docPartPr>
      <w:docPartBody>
        <w:p w:rsidR="0093161C" w:rsidRDefault="0093161C" w:rsidP="0093161C">
          <w:pPr>
            <w:pStyle w:val="ED2445D091CD434D9C984F69ED9A48A3"/>
          </w:pPr>
          <w:r w:rsidRPr="00EB521F">
            <w:rPr>
              <w:rStyle w:val="Tekstzastpczy"/>
            </w:rPr>
            <w:t>Kliknij lub naciśnij tutaj, aby wprowadzić tekst.</w:t>
          </w:r>
        </w:p>
      </w:docPartBody>
    </w:docPart>
    <w:docPart>
      <w:docPartPr>
        <w:name w:val="4CE90939748F4FF580A4816E24E10D0A"/>
        <w:category>
          <w:name w:val="Ogólne"/>
          <w:gallery w:val="placeholder"/>
        </w:category>
        <w:types>
          <w:type w:val="bbPlcHdr"/>
        </w:types>
        <w:behaviors>
          <w:behavior w:val="content"/>
        </w:behaviors>
        <w:guid w:val="{87F1DC64-F209-45CF-9FE1-09EAD3C9DECD}"/>
      </w:docPartPr>
      <w:docPartBody>
        <w:p w:rsidR="0093161C" w:rsidRDefault="0093161C" w:rsidP="0093161C">
          <w:pPr>
            <w:pStyle w:val="4CE90939748F4FF580A4816E24E10D0A"/>
          </w:pPr>
          <w:r w:rsidRPr="00EB521F">
            <w:rPr>
              <w:rStyle w:val="Tekstzastpczy"/>
            </w:rPr>
            <w:t>Kliknij lub naciśnij tutaj, aby wprowadzić tekst.</w:t>
          </w:r>
        </w:p>
      </w:docPartBody>
    </w:docPart>
    <w:docPart>
      <w:docPartPr>
        <w:name w:val="E2E5F6B342CA48D3892B58EE1B4D1E42"/>
        <w:category>
          <w:name w:val="Ogólne"/>
          <w:gallery w:val="placeholder"/>
        </w:category>
        <w:types>
          <w:type w:val="bbPlcHdr"/>
        </w:types>
        <w:behaviors>
          <w:behavior w:val="content"/>
        </w:behaviors>
        <w:guid w:val="{DE1D08B8-9C54-47B8-B1B3-EE06F61896D1}"/>
      </w:docPartPr>
      <w:docPartBody>
        <w:p w:rsidR="0093161C" w:rsidRDefault="0093161C" w:rsidP="0093161C">
          <w:pPr>
            <w:pStyle w:val="E2E5F6B342CA48D3892B58EE1B4D1E42"/>
          </w:pPr>
          <w:r>
            <w:t>Nr Jednostki Wojskowej/pododdziału</w:t>
          </w:r>
          <w:r w:rsidRPr="00EB521F">
            <w:rPr>
              <w:rStyle w:val="Tekstzastpczy"/>
            </w:rPr>
            <w:t>.</w:t>
          </w:r>
        </w:p>
      </w:docPartBody>
    </w:docPart>
    <w:docPart>
      <w:docPartPr>
        <w:name w:val="09FC4CA5F0304FDE81B8218ECC267ACF"/>
        <w:category>
          <w:name w:val="Ogólne"/>
          <w:gallery w:val="placeholder"/>
        </w:category>
        <w:types>
          <w:type w:val="bbPlcHdr"/>
        </w:types>
        <w:behaviors>
          <w:behavior w:val="content"/>
        </w:behaviors>
        <w:guid w:val="{0F79F67C-727F-4E9A-9DE2-1945F6E511BF}"/>
      </w:docPartPr>
      <w:docPartBody>
        <w:p w:rsidR="0093161C" w:rsidRDefault="0093161C" w:rsidP="0093161C">
          <w:pPr>
            <w:pStyle w:val="09FC4CA5F0304FDE81B8218ECC267ACF"/>
          </w:pPr>
          <w:r w:rsidRPr="00EB521F">
            <w:rPr>
              <w:rStyle w:val="Tekstzastpczy"/>
            </w:rPr>
            <w:t>Kliknij lub naciśnij tutaj, aby wprowadzić tekst.</w:t>
          </w:r>
        </w:p>
      </w:docPartBody>
    </w:docPart>
    <w:docPart>
      <w:docPartPr>
        <w:name w:val="A451A0EECB5E4925A8693D073B67B573"/>
        <w:category>
          <w:name w:val="Ogólne"/>
          <w:gallery w:val="placeholder"/>
        </w:category>
        <w:types>
          <w:type w:val="bbPlcHdr"/>
        </w:types>
        <w:behaviors>
          <w:behavior w:val="content"/>
        </w:behaviors>
        <w:guid w:val="{C08B74D2-7ABC-4AE4-AB97-3780D652DFFA}"/>
      </w:docPartPr>
      <w:docPartBody>
        <w:p w:rsidR="0093161C" w:rsidRDefault="0093161C" w:rsidP="0093161C">
          <w:pPr>
            <w:pStyle w:val="A451A0EECB5E4925A8693D073B67B573"/>
          </w:pPr>
          <w:r w:rsidRPr="00EB521F">
            <w:rPr>
              <w:rStyle w:val="Tekstzastpczy"/>
            </w:rPr>
            <w:t>Kliknij lub naciśnij tutaj, aby wprowadzić tekst.</w:t>
          </w:r>
        </w:p>
      </w:docPartBody>
    </w:docPart>
    <w:docPart>
      <w:docPartPr>
        <w:name w:val="77A4203C5E834DE7A4F5BE2B8A3BCABD"/>
        <w:category>
          <w:name w:val="Ogólne"/>
          <w:gallery w:val="placeholder"/>
        </w:category>
        <w:types>
          <w:type w:val="bbPlcHdr"/>
        </w:types>
        <w:behaviors>
          <w:behavior w:val="content"/>
        </w:behaviors>
        <w:guid w:val="{ABB8C6B7-4730-4770-B189-4EF094CE5B1C}"/>
      </w:docPartPr>
      <w:docPartBody>
        <w:p w:rsidR="0093161C" w:rsidRDefault="0093161C" w:rsidP="0093161C">
          <w:pPr>
            <w:pStyle w:val="77A4203C5E834DE7A4F5BE2B8A3BCABD"/>
          </w:pPr>
          <w:r w:rsidRPr="00EB521F">
            <w:rPr>
              <w:rStyle w:val="Tekstzastpczy"/>
            </w:rPr>
            <w:t>Kliknij lub naciśnij tutaj, aby wprowadzić tekst.</w:t>
          </w:r>
        </w:p>
      </w:docPartBody>
    </w:docPart>
    <w:docPart>
      <w:docPartPr>
        <w:name w:val="7EC09E3A7B7846A8B446BED16A97B190"/>
        <w:category>
          <w:name w:val="Ogólne"/>
          <w:gallery w:val="placeholder"/>
        </w:category>
        <w:types>
          <w:type w:val="bbPlcHdr"/>
        </w:types>
        <w:behaviors>
          <w:behavior w:val="content"/>
        </w:behaviors>
        <w:guid w:val="{9A23EA45-ADEC-4C10-B367-1DD5861C9D8D}"/>
      </w:docPartPr>
      <w:docPartBody>
        <w:p w:rsidR="0093161C" w:rsidRDefault="0093161C" w:rsidP="0093161C">
          <w:pPr>
            <w:pStyle w:val="7EC09E3A7B7846A8B446BED16A97B190"/>
          </w:pPr>
          <w:r w:rsidRPr="00EB521F">
            <w:rPr>
              <w:rStyle w:val="Tekstzastpczy"/>
            </w:rPr>
            <w:t>Kliknij lub naciśnij tutaj, aby wprowadzić tekst.</w:t>
          </w:r>
        </w:p>
      </w:docPartBody>
    </w:docPart>
    <w:docPart>
      <w:docPartPr>
        <w:name w:val="B48BA3B411FA4BBF88A06B1E0894E062"/>
        <w:category>
          <w:name w:val="Ogólne"/>
          <w:gallery w:val="placeholder"/>
        </w:category>
        <w:types>
          <w:type w:val="bbPlcHdr"/>
        </w:types>
        <w:behaviors>
          <w:behavior w:val="content"/>
        </w:behaviors>
        <w:guid w:val="{1C6824AB-6E99-4D0A-A06F-7FB00E0E86AF}"/>
      </w:docPartPr>
      <w:docPartBody>
        <w:p w:rsidR="0093161C" w:rsidRDefault="0093161C" w:rsidP="0093161C">
          <w:pPr>
            <w:pStyle w:val="B48BA3B411FA4BBF88A06B1E0894E062"/>
          </w:pPr>
          <w:r w:rsidRPr="00EB521F">
            <w:rPr>
              <w:rStyle w:val="Tekstzastpczy"/>
            </w:rPr>
            <w:t>Kliknij lub naciśnij tutaj, aby wprowadzić tekst.</w:t>
          </w:r>
        </w:p>
      </w:docPartBody>
    </w:docPart>
    <w:docPart>
      <w:docPartPr>
        <w:name w:val="DBFA66D2C1014F628D79D377A5203457"/>
        <w:category>
          <w:name w:val="Ogólne"/>
          <w:gallery w:val="placeholder"/>
        </w:category>
        <w:types>
          <w:type w:val="bbPlcHdr"/>
        </w:types>
        <w:behaviors>
          <w:behavior w:val="content"/>
        </w:behaviors>
        <w:guid w:val="{ED4E2486-0DE9-4056-89BC-4293C3091AEA}"/>
      </w:docPartPr>
      <w:docPartBody>
        <w:p w:rsidR="0093161C" w:rsidRDefault="0093161C" w:rsidP="0093161C">
          <w:pPr>
            <w:pStyle w:val="DBFA66D2C1014F628D79D377A5203457"/>
          </w:pPr>
          <w:r w:rsidRPr="00EB521F">
            <w:rPr>
              <w:rStyle w:val="Tekstzastpczy"/>
            </w:rPr>
            <w:t>Kliknij lub naciśnij tutaj, aby wprowadzić tekst.</w:t>
          </w:r>
        </w:p>
      </w:docPartBody>
    </w:docPart>
    <w:docPart>
      <w:docPartPr>
        <w:name w:val="B3298C39AE0B478F9BFDCC085A4BF852"/>
        <w:category>
          <w:name w:val="Ogólne"/>
          <w:gallery w:val="placeholder"/>
        </w:category>
        <w:types>
          <w:type w:val="bbPlcHdr"/>
        </w:types>
        <w:behaviors>
          <w:behavior w:val="content"/>
        </w:behaviors>
        <w:guid w:val="{DFA5FFD1-E840-4DB8-95F8-A6A12FE87CF1}"/>
      </w:docPartPr>
      <w:docPartBody>
        <w:p w:rsidR="0093161C" w:rsidRDefault="0093161C" w:rsidP="0093161C">
          <w:pPr>
            <w:pStyle w:val="B3298C39AE0B478F9BFDCC085A4BF852"/>
          </w:pPr>
          <w:r w:rsidRPr="00EB521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9"/>
    <w:rsid w:val="00030550"/>
    <w:rsid w:val="000A14A8"/>
    <w:rsid w:val="000A3AE3"/>
    <w:rsid w:val="000F68BD"/>
    <w:rsid w:val="00136D5C"/>
    <w:rsid w:val="001A1E72"/>
    <w:rsid w:val="001F568C"/>
    <w:rsid w:val="002215D2"/>
    <w:rsid w:val="002619E3"/>
    <w:rsid w:val="00386838"/>
    <w:rsid w:val="0041438F"/>
    <w:rsid w:val="004A7382"/>
    <w:rsid w:val="004B04D9"/>
    <w:rsid w:val="005A014E"/>
    <w:rsid w:val="005D0AFF"/>
    <w:rsid w:val="005D72B7"/>
    <w:rsid w:val="00617DD1"/>
    <w:rsid w:val="006501A9"/>
    <w:rsid w:val="006761CE"/>
    <w:rsid w:val="00715946"/>
    <w:rsid w:val="0089738E"/>
    <w:rsid w:val="008A57D3"/>
    <w:rsid w:val="00903247"/>
    <w:rsid w:val="0093161C"/>
    <w:rsid w:val="009C1D38"/>
    <w:rsid w:val="00A043BC"/>
    <w:rsid w:val="00A763D3"/>
    <w:rsid w:val="00A960DD"/>
    <w:rsid w:val="00BB0AFD"/>
    <w:rsid w:val="00BD3847"/>
    <w:rsid w:val="00CE1255"/>
    <w:rsid w:val="00D87252"/>
    <w:rsid w:val="00EB3365"/>
    <w:rsid w:val="00EF1EB6"/>
    <w:rsid w:val="00EF2581"/>
    <w:rsid w:val="00F4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161C"/>
    <w:rPr>
      <w:color w:val="808080"/>
    </w:rPr>
  </w:style>
  <w:style w:type="paragraph" w:customStyle="1" w:styleId="44FB98B83582415B936626E1CF0335A6">
    <w:name w:val="44FB98B83582415B936626E1CF0335A6"/>
    <w:rsid w:val="00BB0AFD"/>
    <w:pPr>
      <w:spacing w:line="278" w:lineRule="auto"/>
    </w:pPr>
    <w:rPr>
      <w:sz w:val="24"/>
      <w:szCs w:val="24"/>
    </w:rPr>
  </w:style>
  <w:style w:type="paragraph" w:customStyle="1" w:styleId="4B1603F3641C4075B2B5750B5FE58606">
    <w:name w:val="4B1603F3641C4075B2B5750B5FE58606"/>
    <w:rsid w:val="00BB0AFD"/>
    <w:pPr>
      <w:spacing w:line="278" w:lineRule="auto"/>
    </w:pPr>
    <w:rPr>
      <w:sz w:val="24"/>
      <w:szCs w:val="24"/>
    </w:rPr>
  </w:style>
  <w:style w:type="paragraph" w:customStyle="1" w:styleId="2898C327DC8443C296EAC6059B878FC3">
    <w:name w:val="2898C327DC8443C296EAC6059B878FC3"/>
    <w:rsid w:val="0093161C"/>
    <w:pPr>
      <w:spacing w:line="278" w:lineRule="auto"/>
    </w:pPr>
    <w:rPr>
      <w:sz w:val="24"/>
      <w:szCs w:val="24"/>
    </w:rPr>
  </w:style>
  <w:style w:type="paragraph" w:customStyle="1" w:styleId="8474AF3C69084AB0803810D0128BA578">
    <w:name w:val="8474AF3C69084AB0803810D0128BA578"/>
    <w:rsid w:val="0093161C"/>
    <w:pPr>
      <w:spacing w:line="278" w:lineRule="auto"/>
    </w:pPr>
    <w:rPr>
      <w:sz w:val="24"/>
      <w:szCs w:val="24"/>
    </w:rPr>
  </w:style>
  <w:style w:type="paragraph" w:customStyle="1" w:styleId="3BA440FA8FFD4685B3E4EA1BD9EA7401">
    <w:name w:val="3BA440FA8FFD4685B3E4EA1BD9EA7401"/>
    <w:rsid w:val="0093161C"/>
    <w:pPr>
      <w:spacing w:line="278" w:lineRule="auto"/>
    </w:pPr>
    <w:rPr>
      <w:sz w:val="24"/>
      <w:szCs w:val="24"/>
    </w:rPr>
  </w:style>
  <w:style w:type="paragraph" w:customStyle="1" w:styleId="CE2C852A72664367B0036D28EA9C0134">
    <w:name w:val="CE2C852A72664367B0036D28EA9C0134"/>
    <w:rsid w:val="0093161C"/>
    <w:pPr>
      <w:spacing w:line="278" w:lineRule="auto"/>
    </w:pPr>
    <w:rPr>
      <w:sz w:val="24"/>
      <w:szCs w:val="24"/>
    </w:rPr>
  </w:style>
  <w:style w:type="paragraph" w:customStyle="1" w:styleId="CF50D2B0F2F040109BF7F49438C883C5">
    <w:name w:val="CF50D2B0F2F040109BF7F49438C883C5"/>
    <w:rsid w:val="0093161C"/>
    <w:pPr>
      <w:spacing w:line="278" w:lineRule="auto"/>
    </w:pPr>
    <w:rPr>
      <w:sz w:val="24"/>
      <w:szCs w:val="24"/>
    </w:rPr>
  </w:style>
  <w:style w:type="paragraph" w:customStyle="1" w:styleId="C3706DCAF1594DDABCF0E6746CACAD2B">
    <w:name w:val="C3706DCAF1594DDABCF0E6746CACAD2B"/>
    <w:rsid w:val="0093161C"/>
    <w:pPr>
      <w:spacing w:line="278" w:lineRule="auto"/>
    </w:pPr>
    <w:rPr>
      <w:sz w:val="24"/>
      <w:szCs w:val="24"/>
    </w:rPr>
  </w:style>
  <w:style w:type="paragraph" w:customStyle="1" w:styleId="37014B2768BD49B98B5E471474BFD5E2">
    <w:name w:val="37014B2768BD49B98B5E471474BFD5E2"/>
    <w:rsid w:val="0093161C"/>
    <w:pPr>
      <w:spacing w:line="278" w:lineRule="auto"/>
    </w:pPr>
    <w:rPr>
      <w:sz w:val="24"/>
      <w:szCs w:val="24"/>
    </w:rPr>
  </w:style>
  <w:style w:type="paragraph" w:customStyle="1" w:styleId="8ECE1D54D4444413A7DA1E16FA691267">
    <w:name w:val="8ECE1D54D4444413A7DA1E16FA691267"/>
    <w:rsid w:val="0093161C"/>
    <w:pPr>
      <w:spacing w:line="278" w:lineRule="auto"/>
    </w:pPr>
    <w:rPr>
      <w:sz w:val="24"/>
      <w:szCs w:val="24"/>
    </w:rPr>
  </w:style>
  <w:style w:type="paragraph" w:customStyle="1" w:styleId="DFCF834296CD4E93BC6D6A1A6E91E1FF">
    <w:name w:val="DFCF834296CD4E93BC6D6A1A6E91E1FF"/>
    <w:rsid w:val="0093161C"/>
    <w:pPr>
      <w:spacing w:line="278" w:lineRule="auto"/>
    </w:pPr>
    <w:rPr>
      <w:sz w:val="24"/>
      <w:szCs w:val="24"/>
    </w:rPr>
  </w:style>
  <w:style w:type="paragraph" w:customStyle="1" w:styleId="33641A7AE39E47A0B907669F98678BDF">
    <w:name w:val="33641A7AE39E47A0B907669F98678BDF"/>
    <w:rsid w:val="0093161C"/>
    <w:pPr>
      <w:spacing w:line="278" w:lineRule="auto"/>
    </w:pPr>
    <w:rPr>
      <w:sz w:val="24"/>
      <w:szCs w:val="24"/>
    </w:rPr>
  </w:style>
  <w:style w:type="paragraph" w:customStyle="1" w:styleId="5F6D390A65D04C7AA832FFD9E2FC59AC">
    <w:name w:val="5F6D390A65D04C7AA832FFD9E2FC59AC"/>
    <w:rsid w:val="0093161C"/>
    <w:pPr>
      <w:spacing w:line="278" w:lineRule="auto"/>
    </w:pPr>
    <w:rPr>
      <w:sz w:val="24"/>
      <w:szCs w:val="24"/>
    </w:rPr>
  </w:style>
  <w:style w:type="paragraph" w:customStyle="1" w:styleId="9044C3BD25E841C5893F7FB1996F5B28">
    <w:name w:val="9044C3BD25E841C5893F7FB1996F5B28"/>
    <w:rsid w:val="0093161C"/>
    <w:pPr>
      <w:spacing w:line="278" w:lineRule="auto"/>
    </w:pPr>
    <w:rPr>
      <w:sz w:val="24"/>
      <w:szCs w:val="24"/>
    </w:rPr>
  </w:style>
  <w:style w:type="paragraph" w:customStyle="1" w:styleId="1C5C6E88FC9F417AB4F073DEA085E7EC">
    <w:name w:val="1C5C6E88FC9F417AB4F073DEA085E7EC"/>
    <w:rsid w:val="0093161C"/>
    <w:pPr>
      <w:spacing w:line="278" w:lineRule="auto"/>
    </w:pPr>
    <w:rPr>
      <w:sz w:val="24"/>
      <w:szCs w:val="24"/>
    </w:rPr>
  </w:style>
  <w:style w:type="paragraph" w:customStyle="1" w:styleId="08F007C6B62D40ACBB292E9CCA289B2C">
    <w:name w:val="08F007C6B62D40ACBB292E9CCA289B2C"/>
    <w:rsid w:val="0093161C"/>
    <w:pPr>
      <w:spacing w:line="278" w:lineRule="auto"/>
    </w:pPr>
    <w:rPr>
      <w:sz w:val="24"/>
      <w:szCs w:val="24"/>
    </w:rPr>
  </w:style>
  <w:style w:type="paragraph" w:customStyle="1" w:styleId="B2F723968B33481BA732DDAB4E593ECA">
    <w:name w:val="B2F723968B33481BA732DDAB4E593ECA"/>
    <w:rsid w:val="0093161C"/>
    <w:pPr>
      <w:spacing w:line="278" w:lineRule="auto"/>
    </w:pPr>
    <w:rPr>
      <w:sz w:val="24"/>
      <w:szCs w:val="24"/>
    </w:rPr>
  </w:style>
  <w:style w:type="paragraph" w:customStyle="1" w:styleId="90B0EFA6E95F4FC898D1461A88C69D5B">
    <w:name w:val="90B0EFA6E95F4FC898D1461A88C69D5B"/>
    <w:rsid w:val="0093161C"/>
    <w:pPr>
      <w:spacing w:line="278" w:lineRule="auto"/>
    </w:pPr>
    <w:rPr>
      <w:sz w:val="24"/>
      <w:szCs w:val="24"/>
    </w:rPr>
  </w:style>
  <w:style w:type="paragraph" w:customStyle="1" w:styleId="ED601202E3904346A81C6A345055F096">
    <w:name w:val="ED601202E3904346A81C6A345055F096"/>
    <w:rsid w:val="0093161C"/>
    <w:pPr>
      <w:spacing w:line="278" w:lineRule="auto"/>
    </w:pPr>
    <w:rPr>
      <w:sz w:val="24"/>
      <w:szCs w:val="24"/>
    </w:rPr>
  </w:style>
  <w:style w:type="paragraph" w:customStyle="1" w:styleId="510A3899E6374AD5AFCB7A5189364387">
    <w:name w:val="510A3899E6374AD5AFCB7A5189364387"/>
    <w:rsid w:val="0093161C"/>
    <w:pPr>
      <w:spacing w:line="278" w:lineRule="auto"/>
    </w:pPr>
    <w:rPr>
      <w:sz w:val="24"/>
      <w:szCs w:val="24"/>
    </w:rPr>
  </w:style>
  <w:style w:type="paragraph" w:customStyle="1" w:styleId="D780D8175B144FEA861903FDABDD7545">
    <w:name w:val="D780D8175B144FEA861903FDABDD7545"/>
    <w:rsid w:val="0093161C"/>
    <w:pPr>
      <w:spacing w:line="278" w:lineRule="auto"/>
    </w:pPr>
    <w:rPr>
      <w:sz w:val="24"/>
      <w:szCs w:val="24"/>
    </w:rPr>
  </w:style>
  <w:style w:type="paragraph" w:customStyle="1" w:styleId="D1D5F6D1656C48E9B8EB5B0BE14C3A26">
    <w:name w:val="D1D5F6D1656C48E9B8EB5B0BE14C3A26"/>
    <w:rsid w:val="0093161C"/>
    <w:pPr>
      <w:spacing w:line="278" w:lineRule="auto"/>
    </w:pPr>
    <w:rPr>
      <w:sz w:val="24"/>
      <w:szCs w:val="24"/>
    </w:rPr>
  </w:style>
  <w:style w:type="paragraph" w:customStyle="1" w:styleId="ED2445D091CD434D9C984F69ED9A48A3">
    <w:name w:val="ED2445D091CD434D9C984F69ED9A48A3"/>
    <w:rsid w:val="0093161C"/>
    <w:pPr>
      <w:spacing w:line="278" w:lineRule="auto"/>
    </w:pPr>
    <w:rPr>
      <w:sz w:val="24"/>
      <w:szCs w:val="24"/>
    </w:rPr>
  </w:style>
  <w:style w:type="paragraph" w:customStyle="1" w:styleId="4CE90939748F4FF580A4816E24E10D0A">
    <w:name w:val="4CE90939748F4FF580A4816E24E10D0A"/>
    <w:rsid w:val="0093161C"/>
    <w:pPr>
      <w:spacing w:line="278" w:lineRule="auto"/>
    </w:pPr>
    <w:rPr>
      <w:sz w:val="24"/>
      <w:szCs w:val="24"/>
    </w:rPr>
  </w:style>
  <w:style w:type="paragraph" w:customStyle="1" w:styleId="E2E5F6B342CA48D3892B58EE1B4D1E42">
    <w:name w:val="E2E5F6B342CA48D3892B58EE1B4D1E42"/>
    <w:rsid w:val="0093161C"/>
    <w:pPr>
      <w:spacing w:line="278" w:lineRule="auto"/>
    </w:pPr>
    <w:rPr>
      <w:sz w:val="24"/>
      <w:szCs w:val="24"/>
    </w:rPr>
  </w:style>
  <w:style w:type="paragraph" w:customStyle="1" w:styleId="09FC4CA5F0304FDE81B8218ECC267ACF">
    <w:name w:val="09FC4CA5F0304FDE81B8218ECC267ACF"/>
    <w:rsid w:val="0093161C"/>
    <w:pPr>
      <w:spacing w:line="278" w:lineRule="auto"/>
    </w:pPr>
    <w:rPr>
      <w:sz w:val="24"/>
      <w:szCs w:val="24"/>
    </w:rPr>
  </w:style>
  <w:style w:type="paragraph" w:customStyle="1" w:styleId="A451A0EECB5E4925A8693D073B67B573">
    <w:name w:val="A451A0EECB5E4925A8693D073B67B573"/>
    <w:rsid w:val="0093161C"/>
    <w:pPr>
      <w:spacing w:line="278" w:lineRule="auto"/>
    </w:pPr>
    <w:rPr>
      <w:sz w:val="24"/>
      <w:szCs w:val="24"/>
    </w:rPr>
  </w:style>
  <w:style w:type="paragraph" w:customStyle="1" w:styleId="77A4203C5E834DE7A4F5BE2B8A3BCABD">
    <w:name w:val="77A4203C5E834DE7A4F5BE2B8A3BCABD"/>
    <w:rsid w:val="0093161C"/>
    <w:pPr>
      <w:spacing w:line="278" w:lineRule="auto"/>
    </w:pPr>
    <w:rPr>
      <w:sz w:val="24"/>
      <w:szCs w:val="24"/>
    </w:rPr>
  </w:style>
  <w:style w:type="paragraph" w:customStyle="1" w:styleId="7EC09E3A7B7846A8B446BED16A97B190">
    <w:name w:val="7EC09E3A7B7846A8B446BED16A97B190"/>
    <w:rsid w:val="0093161C"/>
    <w:pPr>
      <w:spacing w:line="278" w:lineRule="auto"/>
    </w:pPr>
    <w:rPr>
      <w:sz w:val="24"/>
      <w:szCs w:val="24"/>
    </w:rPr>
  </w:style>
  <w:style w:type="paragraph" w:customStyle="1" w:styleId="B48BA3B411FA4BBF88A06B1E0894E062">
    <w:name w:val="B48BA3B411FA4BBF88A06B1E0894E062"/>
    <w:rsid w:val="0093161C"/>
    <w:pPr>
      <w:spacing w:line="278" w:lineRule="auto"/>
    </w:pPr>
    <w:rPr>
      <w:sz w:val="24"/>
      <w:szCs w:val="24"/>
    </w:rPr>
  </w:style>
  <w:style w:type="paragraph" w:customStyle="1" w:styleId="DBFA66D2C1014F628D79D377A5203457">
    <w:name w:val="DBFA66D2C1014F628D79D377A5203457"/>
    <w:rsid w:val="0093161C"/>
    <w:pPr>
      <w:spacing w:line="278" w:lineRule="auto"/>
    </w:pPr>
    <w:rPr>
      <w:sz w:val="24"/>
      <w:szCs w:val="24"/>
    </w:rPr>
  </w:style>
  <w:style w:type="paragraph" w:customStyle="1" w:styleId="B3298C39AE0B478F9BFDCC085A4BF852">
    <w:name w:val="B3298C39AE0B478F9BFDCC085A4BF852"/>
    <w:rsid w:val="0093161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6" ma:contentTypeDescription="Utwórz nowy plik Word." ma:contentTypeScope="" ma:versionID="b6150ef1c9b46ee798c30177c0180689">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b7b31ee4aed85588074dedb8c548dc9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element name="TaxCatchAll" ma:index="29" nillable="true" ma:displayName="Taxonomy Catch All Column" ma:hidden="true" ma:list="{9331fc6f-c420-467c-925a-d1d2669484e6}" ma:internalName="TaxCatchAll" ma:showField="CatchAllData" ma:web="4cf92769-cfa6-4a7b-b7f0-1e005fb44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Tagi obrazów" ma:readOnly="false" ma:fieldId="{5cf76f15-5ced-4ddc-b409-7134ff3c332f}" ma:taxonomyMulti="true" ma:sspId="6fd09134-0f41-4025-875b-c67589e2ee85"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2616.2.2022.KE_48554</NumerDokumentu>
    <DocPublicationDate xmlns="4cf92769-cfa6-4a7b-b7f0-1e005fb44ec5">2022-03-29T09:32:05+00:00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xsi:nil="true"/>
    <Number xmlns="4cf92769-cfa6-4a7b-b7f0-1e005fb44ec5">2616.2.2022.KE</Number>
    <DocParent xmlns="4cf92769-cfa6-4a7b-b7f0-1e005fb44ec5" xsi:nil="true"/>
    <Tajemnica_x0020_przedsiębiorstwa xmlns="4cf92769-cfa6-4a7b-b7f0-1e005fb44ec5">false</Tajemnica_x0020_przedsiębiorstwa>
    <lcf76f155ced4ddcb4097134ff3c332f xmlns="e2813d66-4dfd-4d72-8850-39c81933a1ee">
      <Terms xmlns="http://schemas.microsoft.com/office/infopath/2007/PartnerControls"/>
    </lcf76f155ced4ddcb4097134ff3c332f>
    <TaxCatchAll xmlns="4cf92769-cfa6-4a7b-b7f0-1e005fb44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3DEEA45-4DE3-4C5C-9A2A-F80977DC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27371-1C63-4038-B0D5-C88DF767F6C0}">
  <ds:schemaRefs>
    <ds:schemaRef ds:uri="http://schemas.openxmlformats.org/package/2006/metadata/core-properties"/>
    <ds:schemaRef ds:uri="http://purl.org/dc/elements/1.1/"/>
    <ds:schemaRef ds:uri="http://schemas.microsoft.com/office/infopath/2007/PartnerControls"/>
    <ds:schemaRef ds:uri="e2813d66-4dfd-4d72-8850-39c81933a1ee"/>
    <ds:schemaRef ds:uri="http://schemas.microsoft.com/office/2006/metadata/properties"/>
    <ds:schemaRef ds:uri="http://schemas.microsoft.com/office/2006/documentManagement/types"/>
    <ds:schemaRef ds:uri="4cf92769-cfa6-4a7b-b7f0-1e005fb44ec5"/>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7C3193A-53FF-482B-AB1F-C70A932CF01C}">
  <ds:schemaRefs>
    <ds:schemaRef ds:uri="http://schemas.microsoft.com/sharepoint/v3/contenttype/forms"/>
  </ds:schemaRefs>
</ds:datastoreItem>
</file>

<file path=customXml/itemProps4.xml><?xml version="1.0" encoding="utf-8"?>
<ds:datastoreItem xmlns:ds="http://schemas.openxmlformats.org/officeDocument/2006/customXml" ds:itemID="{E1588490-0F90-4F1D-85A5-963F3BA18656}">
  <ds:schemaRefs>
    <ds:schemaRef ds:uri="http://schemas.openxmlformats.org/officeDocument/2006/bibliography"/>
  </ds:schemaRefs>
</ds:datastoreItem>
</file>

<file path=customXml/itemProps5.xml><?xml version="1.0" encoding="utf-8"?>
<ds:datastoreItem xmlns:ds="http://schemas.openxmlformats.org/officeDocument/2006/customXml" ds:itemID="{03503ACF-9DF1-451B-ACE9-EC5311D68A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363</Pages>
  <Words>113693</Words>
  <Characters>682164</Characters>
  <Application>Microsoft Office Word</Application>
  <DocSecurity>0</DocSecurity>
  <Lines>5684</Lines>
  <Paragraphs>1588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Borysewicz Ewa</cp:lastModifiedBy>
  <cp:revision>37</cp:revision>
  <cp:lastPrinted>2025-03-27T11:03:00Z</cp:lastPrinted>
  <dcterms:created xsi:type="dcterms:W3CDTF">2022-03-14T09:45:00Z</dcterms:created>
  <dcterms:modified xsi:type="dcterms:W3CDTF">2025-03-27T11:04:00Z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dc6f0b5e-2a1c-4dd1-81d7-2ee1a622db27</vt:lpwstr>
  </property>
  <property fmtid="{D5CDD505-2E9C-101B-9397-08002B2CF9AE}" pid="3" name="bjSaver">
    <vt:lpwstr>b8FhK4lh4YuQ0L/irdBGuP03KfFTna4A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0x0101008888888888888888888888888888888800630A383B7CFA304393BD0CFCCBBE0356</vt:lpwstr>
  </property>
  <property fmtid="{D5CDD505-2E9C-101B-9397-08002B2CF9AE}" pid="9" name="bjPortionMark">
    <vt:lpwstr>[]</vt:lpwstr>
  </property>
</Properties>
</file>