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371D9" w14:textId="73EB83B8" w:rsidR="00384F21" w:rsidRPr="00822371" w:rsidRDefault="000B57F8" w:rsidP="00023099">
      <w:pPr>
        <w:pStyle w:val="Nagwek1"/>
        <w:spacing w:line="276" w:lineRule="auto"/>
        <w:jc w:val="right"/>
        <w:rPr>
          <w:rFonts w:asciiTheme="minorHAnsi" w:hAnsiTheme="minorHAnsi" w:cstheme="minorHAnsi"/>
          <w:b/>
          <w:i w:val="0"/>
        </w:rPr>
      </w:pPr>
      <w:r w:rsidRPr="00822371">
        <w:rPr>
          <w:rFonts w:asciiTheme="minorHAnsi" w:hAnsiTheme="minorHAnsi" w:cstheme="minorHAnsi"/>
          <w:b/>
          <w:i w:val="0"/>
        </w:rPr>
        <w:t xml:space="preserve">Załącznik nr </w:t>
      </w:r>
      <w:r w:rsidR="001D7077">
        <w:rPr>
          <w:rFonts w:asciiTheme="minorHAnsi" w:hAnsiTheme="minorHAnsi" w:cstheme="minorHAnsi"/>
          <w:b/>
          <w:i w:val="0"/>
        </w:rPr>
        <w:t>1c</w:t>
      </w:r>
      <w:r w:rsidR="00892491" w:rsidRPr="00822371">
        <w:rPr>
          <w:rFonts w:asciiTheme="minorHAnsi" w:hAnsiTheme="minorHAnsi" w:cstheme="minorHAnsi"/>
          <w:b/>
          <w:i w:val="0"/>
        </w:rPr>
        <w:t xml:space="preserve"> </w:t>
      </w:r>
      <w:r w:rsidR="00F47D70" w:rsidRPr="00822371">
        <w:rPr>
          <w:rFonts w:asciiTheme="minorHAnsi" w:hAnsiTheme="minorHAnsi" w:cstheme="minorHAnsi"/>
          <w:b/>
          <w:i w:val="0"/>
        </w:rPr>
        <w:t>do</w:t>
      </w:r>
      <w:r w:rsidR="00384F21" w:rsidRPr="00822371">
        <w:rPr>
          <w:rFonts w:asciiTheme="minorHAnsi" w:hAnsiTheme="minorHAnsi" w:cstheme="minorHAnsi"/>
          <w:b/>
          <w:i w:val="0"/>
        </w:rPr>
        <w:t xml:space="preserve"> </w:t>
      </w:r>
      <w:r w:rsidR="008940B0" w:rsidRPr="00822371">
        <w:rPr>
          <w:rFonts w:asciiTheme="minorHAnsi" w:hAnsiTheme="minorHAnsi" w:cstheme="minorHAnsi"/>
          <w:b/>
          <w:i w:val="0"/>
        </w:rPr>
        <w:t xml:space="preserve">SWZ </w:t>
      </w:r>
      <w:r w:rsidR="002D464C" w:rsidRPr="00822371">
        <w:rPr>
          <w:rFonts w:asciiTheme="minorHAnsi" w:hAnsiTheme="minorHAnsi" w:cstheme="minorHAnsi"/>
          <w:b/>
          <w:i w:val="0"/>
        </w:rPr>
        <w:t xml:space="preserve"> </w:t>
      </w:r>
    </w:p>
    <w:p w14:paraId="28E36B26" w14:textId="77777777" w:rsidR="00384F21" w:rsidRPr="00822371" w:rsidRDefault="00384F21" w:rsidP="00023099">
      <w:pPr>
        <w:spacing w:line="276" w:lineRule="auto"/>
        <w:rPr>
          <w:rFonts w:asciiTheme="minorHAnsi" w:hAnsiTheme="minorHAnsi" w:cstheme="minorHAnsi"/>
          <w:iCs/>
        </w:rPr>
      </w:pPr>
    </w:p>
    <w:p w14:paraId="37925810" w14:textId="3D4A1F68" w:rsidR="00384F21" w:rsidRPr="00822371" w:rsidRDefault="00892491" w:rsidP="00023099">
      <w:pPr>
        <w:pStyle w:val="Nagwek1"/>
        <w:spacing w:line="276" w:lineRule="auto"/>
        <w:rPr>
          <w:rFonts w:asciiTheme="minorHAnsi" w:hAnsiTheme="minorHAnsi" w:cstheme="minorHAnsi"/>
          <w:b/>
          <w:i w:val="0"/>
        </w:rPr>
      </w:pPr>
      <w:r w:rsidRPr="00822371">
        <w:rPr>
          <w:rFonts w:asciiTheme="minorHAnsi" w:hAnsiTheme="minorHAnsi" w:cstheme="minorHAnsi"/>
          <w:b/>
          <w:i w:val="0"/>
        </w:rPr>
        <w:t xml:space="preserve">Regulamin </w:t>
      </w:r>
      <w:r w:rsidR="00805E6F" w:rsidRPr="00822371">
        <w:rPr>
          <w:rFonts w:asciiTheme="minorHAnsi" w:hAnsiTheme="minorHAnsi" w:cstheme="minorHAnsi"/>
          <w:b/>
          <w:i w:val="0"/>
        </w:rPr>
        <w:t>badania</w:t>
      </w:r>
      <w:r w:rsidRPr="00822371">
        <w:rPr>
          <w:rFonts w:asciiTheme="minorHAnsi" w:hAnsiTheme="minorHAnsi" w:cstheme="minorHAnsi"/>
          <w:b/>
          <w:i w:val="0"/>
        </w:rPr>
        <w:t xml:space="preserve"> próbki</w:t>
      </w:r>
    </w:p>
    <w:p w14:paraId="56E9D74C" w14:textId="77777777" w:rsidR="00B061AC" w:rsidRPr="00822371" w:rsidRDefault="00B061AC" w:rsidP="00023099">
      <w:pPr>
        <w:spacing w:line="276" w:lineRule="auto"/>
        <w:rPr>
          <w:rFonts w:asciiTheme="minorHAnsi" w:hAnsiTheme="minorHAnsi" w:cstheme="minorHAnsi"/>
        </w:rPr>
      </w:pPr>
    </w:p>
    <w:p w14:paraId="5A776575" w14:textId="691D025D" w:rsidR="00892491" w:rsidRPr="00822371" w:rsidRDefault="00B061AC" w:rsidP="00023099">
      <w:pPr>
        <w:spacing w:line="276" w:lineRule="auto"/>
        <w:rPr>
          <w:rFonts w:asciiTheme="minorHAnsi" w:hAnsiTheme="minorHAnsi" w:cstheme="minorHAnsi"/>
          <w:b/>
          <w:bCs/>
        </w:rPr>
      </w:pPr>
      <w:r w:rsidRPr="00822371">
        <w:rPr>
          <w:rFonts w:asciiTheme="minorHAnsi" w:hAnsiTheme="minorHAnsi" w:cstheme="minorHAnsi"/>
          <w:b/>
          <w:bCs/>
        </w:rPr>
        <w:t>[</w:t>
      </w:r>
      <w:r w:rsidR="00760AA4" w:rsidRPr="00822371">
        <w:rPr>
          <w:rFonts w:asciiTheme="minorHAnsi" w:hAnsiTheme="minorHAnsi" w:cstheme="minorHAnsi"/>
          <w:b/>
          <w:bCs/>
        </w:rPr>
        <w:t>postanowienia</w:t>
      </w:r>
      <w:r w:rsidRPr="00822371">
        <w:rPr>
          <w:rFonts w:asciiTheme="minorHAnsi" w:hAnsiTheme="minorHAnsi" w:cstheme="minorHAnsi"/>
          <w:b/>
          <w:bCs/>
        </w:rPr>
        <w:t xml:space="preserve"> ogólne]</w:t>
      </w:r>
    </w:p>
    <w:p w14:paraId="386A888A" w14:textId="7B1827C7" w:rsidR="006A06B2" w:rsidRPr="00822371" w:rsidRDefault="00FA4EDC" w:rsidP="00023099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822371">
        <w:rPr>
          <w:rFonts w:asciiTheme="minorHAnsi" w:hAnsiTheme="minorHAnsi" w:cstheme="minorHAnsi"/>
          <w:iCs/>
        </w:rPr>
        <w:t xml:space="preserve">Przez próbkę </w:t>
      </w:r>
      <w:r w:rsidR="00FC7263" w:rsidRPr="00822371">
        <w:rPr>
          <w:rFonts w:asciiTheme="minorHAnsi" w:hAnsiTheme="minorHAnsi" w:cstheme="minorHAnsi"/>
          <w:iCs/>
        </w:rPr>
        <w:t xml:space="preserve">rozumie się </w:t>
      </w:r>
      <w:r w:rsidR="002B4C4C" w:rsidRPr="00822371">
        <w:rPr>
          <w:rFonts w:asciiTheme="minorHAnsi" w:hAnsiTheme="minorHAnsi" w:cstheme="minorHAnsi"/>
          <w:color w:val="000000"/>
        </w:rPr>
        <w:t xml:space="preserve">system informatyczny (aplikację) oferowany przez Wykonawcę dla wykonania </w:t>
      </w:r>
      <w:r w:rsidR="009E0835" w:rsidRPr="00822371">
        <w:rPr>
          <w:rFonts w:asciiTheme="minorHAnsi" w:hAnsiTheme="minorHAnsi" w:cstheme="minorHAnsi"/>
          <w:color w:val="000000"/>
        </w:rPr>
        <w:t xml:space="preserve">Systemu </w:t>
      </w:r>
      <w:r w:rsidR="007A01B6" w:rsidRPr="00822371">
        <w:rPr>
          <w:rFonts w:asciiTheme="minorHAnsi" w:hAnsiTheme="minorHAnsi" w:cstheme="minorHAnsi"/>
        </w:rPr>
        <w:t>do Elektro</w:t>
      </w:r>
      <w:bookmarkStart w:id="0" w:name="_GoBack"/>
      <w:bookmarkEnd w:id="0"/>
      <w:r w:rsidR="007A01B6" w:rsidRPr="00822371">
        <w:rPr>
          <w:rFonts w:asciiTheme="minorHAnsi" w:hAnsiTheme="minorHAnsi" w:cstheme="minorHAnsi"/>
        </w:rPr>
        <w:t>nicznego Obiegu Dokumentów</w:t>
      </w:r>
      <w:r w:rsidR="00822371">
        <w:rPr>
          <w:rFonts w:asciiTheme="minorHAnsi" w:hAnsiTheme="minorHAnsi" w:cstheme="minorHAnsi"/>
        </w:rPr>
        <w:t xml:space="preserve"> Finansowych</w:t>
      </w:r>
      <w:r w:rsidR="007A01B6" w:rsidRPr="00822371">
        <w:rPr>
          <w:rFonts w:asciiTheme="minorHAnsi" w:hAnsiTheme="minorHAnsi" w:cstheme="minorHAnsi"/>
        </w:rPr>
        <w:t xml:space="preserve"> i Automatyzacji Procesów Biznesowych (SEOD)</w:t>
      </w:r>
      <w:r w:rsidR="002B4C4C" w:rsidRPr="00822371">
        <w:rPr>
          <w:rFonts w:asciiTheme="minorHAnsi" w:hAnsiTheme="minorHAnsi" w:cstheme="minorHAnsi"/>
          <w:color w:val="000000"/>
        </w:rPr>
        <w:t>, zainstalowany i skonfigurowany, na sprzęcie komputerowym przygotowanym do prezentacji systemu informatycznego</w:t>
      </w:r>
      <w:r w:rsidR="0035181C" w:rsidRPr="00822371">
        <w:rPr>
          <w:rFonts w:asciiTheme="minorHAnsi" w:hAnsiTheme="minorHAnsi" w:cstheme="minorHAnsi"/>
          <w:color w:val="000000"/>
        </w:rPr>
        <w:t xml:space="preserve">, przy czym Zamawiający rekomenduje instalację i konfigurację systemu </w:t>
      </w:r>
      <w:r w:rsidR="006A06B2" w:rsidRPr="00822371">
        <w:rPr>
          <w:rFonts w:asciiTheme="minorHAnsi" w:hAnsiTheme="minorHAnsi" w:cstheme="minorHAnsi"/>
          <w:color w:val="000000"/>
        </w:rPr>
        <w:t>Wykonawcy na komputerze przenośnym (laptopie, notebooku)</w:t>
      </w:r>
      <w:r w:rsidR="0035181C" w:rsidRPr="00822371">
        <w:rPr>
          <w:rFonts w:asciiTheme="minorHAnsi" w:hAnsiTheme="minorHAnsi" w:cstheme="minorHAnsi"/>
          <w:color w:val="000000"/>
        </w:rPr>
        <w:t xml:space="preserve">. </w:t>
      </w:r>
    </w:p>
    <w:p w14:paraId="1FFF7058" w14:textId="750D7DC5" w:rsidR="006674C4" w:rsidRPr="00822371" w:rsidRDefault="006674C4" w:rsidP="00023099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822371">
        <w:rPr>
          <w:rFonts w:asciiTheme="minorHAnsi" w:hAnsiTheme="minorHAnsi" w:cstheme="minorHAnsi"/>
          <w:iCs/>
        </w:rPr>
        <w:t xml:space="preserve">Wykonawca jest zobowiązany do dostarczenia próbki do siedziby Zamawiającego zgodnie z wymaganiami opisanymi w dokumentach zamówienia, przed terminem składania ofert. </w:t>
      </w:r>
    </w:p>
    <w:p w14:paraId="09979F88" w14:textId="59AF0390" w:rsidR="00892491" w:rsidRPr="00822371" w:rsidRDefault="00892491" w:rsidP="00023099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822371">
        <w:rPr>
          <w:rFonts w:asciiTheme="minorHAnsi" w:hAnsiTheme="minorHAnsi" w:cstheme="minorHAnsi"/>
          <w:iCs/>
        </w:rPr>
        <w:t>Próbka stanowi przedmiotowy środek dowod</w:t>
      </w:r>
      <w:r w:rsidR="00454979" w:rsidRPr="00822371">
        <w:rPr>
          <w:rFonts w:asciiTheme="minorHAnsi" w:hAnsiTheme="minorHAnsi" w:cstheme="minorHAnsi"/>
          <w:iCs/>
        </w:rPr>
        <w:t>owy</w:t>
      </w:r>
      <w:r w:rsidRPr="00822371">
        <w:rPr>
          <w:rFonts w:asciiTheme="minorHAnsi" w:hAnsiTheme="minorHAnsi" w:cstheme="minorHAnsi"/>
          <w:iCs/>
        </w:rPr>
        <w:t xml:space="preserve"> w rozumieniu art. 7 pkt. 20 P</w:t>
      </w:r>
      <w:r w:rsidR="007A01B6" w:rsidRPr="00822371">
        <w:rPr>
          <w:rFonts w:asciiTheme="minorHAnsi" w:hAnsiTheme="minorHAnsi" w:cstheme="minorHAnsi"/>
          <w:iCs/>
        </w:rPr>
        <w:t>ZP</w:t>
      </w:r>
      <w:r w:rsidRPr="00822371">
        <w:rPr>
          <w:rFonts w:asciiTheme="minorHAnsi" w:hAnsiTheme="minorHAnsi" w:cstheme="minorHAnsi"/>
          <w:iCs/>
        </w:rPr>
        <w:t>.</w:t>
      </w:r>
    </w:p>
    <w:p w14:paraId="0E593CAB" w14:textId="3B064C85" w:rsidR="00E67800" w:rsidRPr="001E3C90" w:rsidRDefault="003B2EB0" w:rsidP="0000044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</w:rPr>
      </w:pPr>
      <w:r w:rsidRPr="00822371">
        <w:rPr>
          <w:rFonts w:asciiTheme="minorHAnsi" w:hAnsiTheme="minorHAnsi" w:cstheme="minorHAnsi"/>
          <w:iCs/>
        </w:rPr>
        <w:t>Badanie</w:t>
      </w:r>
      <w:r w:rsidR="00892491" w:rsidRPr="00822371">
        <w:rPr>
          <w:rFonts w:asciiTheme="minorHAnsi" w:hAnsiTheme="minorHAnsi" w:cstheme="minorHAnsi"/>
          <w:iCs/>
        </w:rPr>
        <w:t xml:space="preserve"> próbki dokonywan</w:t>
      </w:r>
      <w:r w:rsidRPr="00822371">
        <w:rPr>
          <w:rFonts w:asciiTheme="minorHAnsi" w:hAnsiTheme="minorHAnsi" w:cstheme="minorHAnsi"/>
          <w:iCs/>
        </w:rPr>
        <w:t xml:space="preserve">e </w:t>
      </w:r>
      <w:r w:rsidR="006A06B2" w:rsidRPr="00822371">
        <w:rPr>
          <w:rFonts w:asciiTheme="minorHAnsi" w:hAnsiTheme="minorHAnsi" w:cstheme="minorHAnsi"/>
          <w:iCs/>
        </w:rPr>
        <w:t>jest</w:t>
      </w:r>
      <w:r w:rsidR="00000447">
        <w:rPr>
          <w:rFonts w:asciiTheme="minorHAnsi" w:hAnsiTheme="minorHAnsi" w:cstheme="minorHAnsi"/>
          <w:iCs/>
        </w:rPr>
        <w:t xml:space="preserve"> w celu </w:t>
      </w:r>
      <w:r w:rsidR="00B061AC" w:rsidRPr="00000447">
        <w:rPr>
          <w:rFonts w:asciiTheme="minorHAnsi" w:hAnsiTheme="minorHAnsi" w:cstheme="minorHAnsi"/>
          <w:iCs/>
        </w:rPr>
        <w:t>potwierdzenia</w:t>
      </w:r>
      <w:r w:rsidRPr="00000447">
        <w:rPr>
          <w:rFonts w:asciiTheme="minorHAnsi" w:hAnsiTheme="minorHAnsi" w:cstheme="minorHAnsi"/>
          <w:iCs/>
        </w:rPr>
        <w:t xml:space="preserve"> tzw</w:t>
      </w:r>
      <w:r w:rsidR="007D012D" w:rsidRPr="00000447">
        <w:rPr>
          <w:rFonts w:asciiTheme="minorHAnsi" w:hAnsiTheme="minorHAnsi" w:cstheme="minorHAnsi"/>
          <w:iCs/>
        </w:rPr>
        <w:t>.</w:t>
      </w:r>
      <w:r w:rsidRPr="00000447">
        <w:rPr>
          <w:rFonts w:asciiTheme="minorHAnsi" w:hAnsiTheme="minorHAnsi" w:cstheme="minorHAnsi"/>
          <w:iCs/>
        </w:rPr>
        <w:t>, „gotowości systemu informatycznego”, tj.</w:t>
      </w:r>
      <w:r w:rsidR="00B061AC" w:rsidRPr="00000447">
        <w:rPr>
          <w:rFonts w:asciiTheme="minorHAnsi" w:hAnsiTheme="minorHAnsi" w:cstheme="minorHAnsi"/>
          <w:iCs/>
        </w:rPr>
        <w:t xml:space="preserve"> </w:t>
      </w:r>
      <w:r w:rsidR="0088585C" w:rsidRPr="00000447">
        <w:rPr>
          <w:rFonts w:asciiTheme="minorHAnsi" w:hAnsiTheme="minorHAnsi" w:cstheme="minorHAnsi"/>
          <w:color w:val="000000"/>
        </w:rPr>
        <w:t xml:space="preserve">spełniania przez system informatyczny oferowany przez Wykonawcę dla wykonania Systemu </w:t>
      </w:r>
      <w:r w:rsidR="007A01B6" w:rsidRPr="00000447">
        <w:rPr>
          <w:rFonts w:asciiTheme="minorHAnsi" w:hAnsiTheme="minorHAnsi" w:cstheme="minorHAnsi"/>
        </w:rPr>
        <w:t xml:space="preserve">do Elektronicznego Obiegu Dokumentów </w:t>
      </w:r>
      <w:r w:rsidR="00822371" w:rsidRPr="00000447">
        <w:rPr>
          <w:rFonts w:asciiTheme="minorHAnsi" w:hAnsiTheme="minorHAnsi" w:cstheme="minorHAnsi"/>
        </w:rPr>
        <w:t xml:space="preserve">Finansowych </w:t>
      </w:r>
      <w:r w:rsidR="007A01B6" w:rsidRPr="00000447">
        <w:rPr>
          <w:rFonts w:asciiTheme="minorHAnsi" w:hAnsiTheme="minorHAnsi" w:cstheme="minorHAnsi"/>
        </w:rPr>
        <w:t>i Automatyzacji Procesów Biznesowych</w:t>
      </w:r>
      <w:r w:rsidR="0088585C" w:rsidRPr="00000447">
        <w:rPr>
          <w:rFonts w:asciiTheme="minorHAnsi" w:hAnsiTheme="minorHAnsi" w:cstheme="minorHAnsi"/>
          <w:color w:val="000000"/>
        </w:rPr>
        <w:t xml:space="preserve"> wymaganych przez Zamawiającego </w:t>
      </w:r>
      <w:r w:rsidR="00E67800" w:rsidRPr="00000447">
        <w:rPr>
          <w:rFonts w:asciiTheme="minorHAnsi" w:hAnsiTheme="minorHAnsi" w:cstheme="minorHAnsi"/>
          <w:color w:val="000000"/>
        </w:rPr>
        <w:t>podstawowych (obligatoryjnych)</w:t>
      </w:r>
      <w:r w:rsidR="0088585C" w:rsidRPr="00000447">
        <w:rPr>
          <w:rFonts w:asciiTheme="minorHAnsi" w:hAnsiTheme="minorHAnsi" w:cstheme="minorHAnsi"/>
          <w:color w:val="000000"/>
        </w:rPr>
        <w:t xml:space="preserve"> funkcjonalności Systemu, które w systemie Wykonawcy na dzień składania ofert są rozwiązaniami istniejącymi i które zostały zadeklarowane przez Wykonawcę jako istniejące na dzień składani</w:t>
      </w:r>
      <w:r w:rsidR="007A01B6" w:rsidRPr="00000447">
        <w:rPr>
          <w:rFonts w:asciiTheme="minorHAnsi" w:hAnsiTheme="minorHAnsi" w:cstheme="minorHAnsi"/>
          <w:color w:val="000000"/>
        </w:rPr>
        <w:t>a</w:t>
      </w:r>
      <w:r w:rsidR="0088585C" w:rsidRPr="00000447">
        <w:rPr>
          <w:rFonts w:asciiTheme="minorHAnsi" w:hAnsiTheme="minorHAnsi" w:cstheme="minorHAnsi"/>
          <w:color w:val="000000"/>
        </w:rPr>
        <w:t xml:space="preserve"> ofert w formularzu ofertowym. </w:t>
      </w:r>
      <w:r w:rsidR="00A722C6" w:rsidRPr="00000447">
        <w:rPr>
          <w:rFonts w:asciiTheme="minorHAnsi" w:hAnsiTheme="minorHAnsi" w:cstheme="minorHAnsi"/>
          <w:iCs/>
        </w:rPr>
        <w:t xml:space="preserve">Brak zadeklarowania konkretnej funkcjonalności </w:t>
      </w:r>
      <w:r w:rsidR="00AE5B85" w:rsidRPr="00000447">
        <w:rPr>
          <w:rFonts w:asciiTheme="minorHAnsi" w:hAnsiTheme="minorHAnsi" w:cstheme="minorHAnsi"/>
          <w:iCs/>
        </w:rPr>
        <w:t xml:space="preserve">podstawowej </w:t>
      </w:r>
      <w:r w:rsidR="00A722C6" w:rsidRPr="00000447">
        <w:rPr>
          <w:rFonts w:asciiTheme="minorHAnsi" w:hAnsiTheme="minorHAnsi" w:cstheme="minorHAnsi"/>
          <w:iCs/>
        </w:rPr>
        <w:t xml:space="preserve">systemu oferowanego przez Wykonawcę dla wykonania </w:t>
      </w:r>
      <w:r w:rsidR="007A01B6" w:rsidRPr="00000447">
        <w:rPr>
          <w:rFonts w:asciiTheme="minorHAnsi" w:hAnsiTheme="minorHAnsi" w:cstheme="minorHAnsi"/>
          <w:iCs/>
        </w:rPr>
        <w:t>SEOD</w:t>
      </w:r>
      <w:r w:rsidR="00A722C6" w:rsidRPr="00000447">
        <w:rPr>
          <w:rFonts w:asciiTheme="minorHAnsi" w:hAnsiTheme="minorHAnsi" w:cstheme="minorHAnsi"/>
          <w:iCs/>
        </w:rPr>
        <w:t xml:space="preserve"> w formularzu ofertowym jest równoznaczne </w:t>
      </w:r>
      <w:r w:rsidR="00E67800" w:rsidRPr="00000447">
        <w:rPr>
          <w:rFonts w:asciiTheme="minorHAnsi" w:hAnsiTheme="minorHAnsi" w:cstheme="minorHAnsi"/>
          <w:iCs/>
        </w:rPr>
        <w:t xml:space="preserve">z uznaniem, że system informatyczny oferowany przez Wykonawcę nie posiada tej funkcjonalności. W przypadku, o którym mowa w zdaniu poprzednim Zamawiający odrzuci ofertę Wykonawcy </w:t>
      </w:r>
      <w:r w:rsidR="00E67800" w:rsidRPr="001E3C90">
        <w:rPr>
          <w:rFonts w:asciiTheme="minorHAnsi" w:hAnsiTheme="minorHAnsi" w:cstheme="minorHAnsi"/>
          <w:iCs/>
          <w:color w:val="000000" w:themeColor="text1"/>
        </w:rPr>
        <w:t xml:space="preserve">bez przeprowadzenia badania próbki, </w:t>
      </w:r>
    </w:p>
    <w:p w14:paraId="56B67C1E" w14:textId="197A2B99" w:rsidR="004A4093" w:rsidRPr="001E3C90" w:rsidRDefault="004A4093" w:rsidP="0000044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</w:rPr>
      </w:pPr>
      <w:r w:rsidRPr="001E3C90">
        <w:rPr>
          <w:rFonts w:asciiTheme="minorHAnsi" w:hAnsiTheme="minorHAnsi" w:cstheme="minorHAnsi"/>
          <w:iCs/>
          <w:color w:val="000000" w:themeColor="text1"/>
        </w:rPr>
        <w:t>Zamawiający przystąpi do badania próbki</w:t>
      </w:r>
      <w:r w:rsidR="00E67800" w:rsidRPr="001E3C90">
        <w:rPr>
          <w:rFonts w:asciiTheme="minorHAnsi" w:hAnsiTheme="minorHAnsi" w:cstheme="minorHAnsi"/>
          <w:iCs/>
          <w:color w:val="000000" w:themeColor="text1"/>
        </w:rPr>
        <w:t>, o którym mowa w</w:t>
      </w:r>
      <w:r w:rsidR="00000447" w:rsidRPr="001E3C90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E67800" w:rsidRPr="001E3C90">
        <w:rPr>
          <w:rFonts w:asciiTheme="minorHAnsi" w:hAnsiTheme="minorHAnsi" w:cstheme="minorHAnsi"/>
          <w:iCs/>
          <w:color w:val="000000" w:themeColor="text1"/>
        </w:rPr>
        <w:t>ust. 4 powyżej</w:t>
      </w:r>
      <w:r w:rsidRPr="001E3C90">
        <w:rPr>
          <w:rFonts w:asciiTheme="minorHAnsi" w:hAnsiTheme="minorHAnsi" w:cstheme="minorHAnsi"/>
          <w:iCs/>
          <w:color w:val="000000" w:themeColor="text1"/>
        </w:rPr>
        <w:t xml:space="preserve"> wyłącznie w sytuacji, gdy oferta Wykonawc</w:t>
      </w:r>
      <w:r w:rsidR="00705D81" w:rsidRPr="001E3C90">
        <w:rPr>
          <w:rFonts w:asciiTheme="minorHAnsi" w:hAnsiTheme="minorHAnsi" w:cstheme="minorHAnsi"/>
          <w:iCs/>
          <w:color w:val="000000" w:themeColor="text1"/>
        </w:rPr>
        <w:t>y</w:t>
      </w:r>
      <w:r w:rsidRPr="001E3C90">
        <w:rPr>
          <w:rFonts w:asciiTheme="minorHAnsi" w:hAnsiTheme="minorHAnsi" w:cstheme="minorHAnsi"/>
          <w:iCs/>
          <w:color w:val="000000" w:themeColor="text1"/>
        </w:rPr>
        <w:t xml:space="preserve"> nie podlega odrzuceniu</w:t>
      </w:r>
      <w:r w:rsidR="00E67800" w:rsidRPr="001E3C90">
        <w:rPr>
          <w:rFonts w:asciiTheme="minorHAnsi" w:hAnsiTheme="minorHAnsi" w:cstheme="minorHAnsi"/>
          <w:iCs/>
          <w:color w:val="000000" w:themeColor="text1"/>
        </w:rPr>
        <w:t xml:space="preserve"> przed przystąpieniem do badania próbki, w szczególności na podstawie art. 226 ust. 1 pkt. 1, pkt. 3 – pkt. 8, pkt. 10 – 12 lub 14</w:t>
      </w:r>
      <w:r w:rsidR="00705D81" w:rsidRPr="001E3C90">
        <w:rPr>
          <w:rFonts w:asciiTheme="minorHAnsi" w:hAnsiTheme="minorHAnsi" w:cstheme="minorHAnsi"/>
          <w:iCs/>
          <w:color w:val="000000" w:themeColor="text1"/>
        </w:rPr>
        <w:t xml:space="preserve"> </w:t>
      </w:r>
      <w:proofErr w:type="spellStart"/>
      <w:r w:rsidR="00705D81" w:rsidRPr="001E3C90">
        <w:rPr>
          <w:rFonts w:asciiTheme="minorHAnsi" w:hAnsiTheme="minorHAnsi" w:cstheme="minorHAnsi"/>
          <w:iCs/>
          <w:color w:val="000000" w:themeColor="text1"/>
        </w:rPr>
        <w:t>Pzp</w:t>
      </w:r>
      <w:proofErr w:type="spellEnd"/>
      <w:r w:rsidR="00705D81" w:rsidRPr="001E3C90">
        <w:rPr>
          <w:rFonts w:asciiTheme="minorHAnsi" w:hAnsiTheme="minorHAnsi" w:cstheme="minorHAnsi"/>
          <w:iCs/>
          <w:color w:val="000000" w:themeColor="text1"/>
        </w:rPr>
        <w:t xml:space="preserve">, </w:t>
      </w:r>
    </w:p>
    <w:p w14:paraId="2B157712" w14:textId="18F08C8B" w:rsidR="00760AA4" w:rsidRPr="00822371" w:rsidRDefault="00760AA4" w:rsidP="00023099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5F4C7368" w14:textId="32BFCE69" w:rsidR="00760AA4" w:rsidRPr="00822371" w:rsidRDefault="00760AA4" w:rsidP="00023099">
      <w:pPr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822371">
        <w:rPr>
          <w:rFonts w:asciiTheme="minorHAnsi" w:hAnsiTheme="minorHAnsi" w:cstheme="minorHAnsi"/>
          <w:b/>
          <w:bCs/>
          <w:iCs/>
        </w:rPr>
        <w:t>[postanowienia szczegółowe]</w:t>
      </w:r>
    </w:p>
    <w:p w14:paraId="1180A30F" w14:textId="38B65322" w:rsidR="004A2360" w:rsidRPr="00822371" w:rsidRDefault="00214BEE" w:rsidP="0002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446763">
        <w:rPr>
          <w:rFonts w:asciiTheme="minorHAnsi" w:hAnsiTheme="minorHAnsi" w:cstheme="minorHAnsi"/>
          <w:iCs/>
        </w:rPr>
        <w:t xml:space="preserve">Badania próbki </w:t>
      </w:r>
      <w:r w:rsidR="00CC33B6" w:rsidRPr="00446763">
        <w:rPr>
          <w:rFonts w:asciiTheme="minorHAnsi" w:hAnsiTheme="minorHAnsi" w:cstheme="minorHAnsi"/>
          <w:iCs/>
        </w:rPr>
        <w:t>dokonują</w:t>
      </w:r>
      <w:r w:rsidR="00FC6E98">
        <w:rPr>
          <w:rFonts w:asciiTheme="minorHAnsi" w:hAnsiTheme="minorHAnsi" w:cstheme="minorHAnsi"/>
          <w:iCs/>
        </w:rPr>
        <w:t xml:space="preserve"> wyznaczeni</w:t>
      </w:r>
      <w:r w:rsidR="00CC33B6" w:rsidRPr="00446763">
        <w:rPr>
          <w:rFonts w:asciiTheme="minorHAnsi" w:hAnsiTheme="minorHAnsi" w:cstheme="minorHAnsi"/>
          <w:iCs/>
        </w:rPr>
        <w:t xml:space="preserve"> </w:t>
      </w:r>
      <w:r w:rsidRPr="00446763">
        <w:rPr>
          <w:rFonts w:asciiTheme="minorHAnsi" w:hAnsiTheme="minorHAnsi" w:cstheme="minorHAnsi"/>
          <w:iCs/>
        </w:rPr>
        <w:t>członkowie Komisji przetargowej.</w:t>
      </w:r>
      <w:r w:rsidRPr="00822371">
        <w:rPr>
          <w:rFonts w:asciiTheme="minorHAnsi" w:hAnsiTheme="minorHAnsi" w:cstheme="minorHAnsi"/>
          <w:iCs/>
        </w:rPr>
        <w:t xml:space="preserve"> Skład osobowy Komisji przetargowej niezbędny do prawidłowego przeprowadzenia czynności badania próbki określa Regulamin prac Komisji przetargowej. Dopuszcza się udział w badaniu próbki także osób posiadających wiadomości specjalne dot. przedmiotu próbki, w szczególności biegłych w specjalności systemów informatycznych. </w:t>
      </w:r>
    </w:p>
    <w:p w14:paraId="71E28043" w14:textId="77777777" w:rsidR="004A2360" w:rsidRPr="00822371" w:rsidRDefault="00214BEE" w:rsidP="0002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822371">
        <w:rPr>
          <w:rFonts w:asciiTheme="minorHAnsi" w:hAnsiTheme="minorHAnsi" w:cstheme="minorHAnsi"/>
          <w:iCs/>
        </w:rPr>
        <w:t>Badanie</w:t>
      </w:r>
      <w:r w:rsidR="00CC33B6" w:rsidRPr="00822371">
        <w:rPr>
          <w:rFonts w:asciiTheme="minorHAnsi" w:hAnsiTheme="minorHAnsi" w:cstheme="minorHAnsi"/>
          <w:iCs/>
        </w:rPr>
        <w:t xml:space="preserve"> próbki będzie odbywać się przez jej prezentację przez Wykonawcę. </w:t>
      </w:r>
    </w:p>
    <w:p w14:paraId="67496D0B" w14:textId="20E9B672" w:rsidR="004A2360" w:rsidRPr="00822371" w:rsidRDefault="00CC33B6" w:rsidP="0002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822371">
        <w:rPr>
          <w:rFonts w:asciiTheme="minorHAnsi" w:hAnsiTheme="minorHAnsi" w:cstheme="minorHAnsi"/>
          <w:iCs/>
        </w:rPr>
        <w:t>Prezentacji próbki dokonuje</w:t>
      </w:r>
      <w:r w:rsidR="004A2360" w:rsidRPr="00822371">
        <w:rPr>
          <w:rFonts w:asciiTheme="minorHAnsi" w:hAnsiTheme="minorHAnsi" w:cstheme="minorHAnsi"/>
          <w:iCs/>
        </w:rPr>
        <w:t xml:space="preserve"> się</w:t>
      </w:r>
      <w:r w:rsidRPr="00822371">
        <w:rPr>
          <w:rFonts w:asciiTheme="minorHAnsi" w:hAnsiTheme="minorHAnsi" w:cstheme="minorHAnsi"/>
          <w:iCs/>
        </w:rPr>
        <w:t xml:space="preserve"> wyłącznie na sprzęcie komputerowym, na którym</w:t>
      </w:r>
      <w:r w:rsidR="00454979" w:rsidRPr="00822371">
        <w:rPr>
          <w:rFonts w:asciiTheme="minorHAnsi" w:hAnsiTheme="minorHAnsi" w:cstheme="minorHAnsi"/>
          <w:iCs/>
        </w:rPr>
        <w:t xml:space="preserve"> próbka</w:t>
      </w:r>
      <w:r w:rsidRPr="00822371">
        <w:rPr>
          <w:rFonts w:asciiTheme="minorHAnsi" w:hAnsiTheme="minorHAnsi" w:cstheme="minorHAnsi"/>
          <w:iCs/>
        </w:rPr>
        <w:t xml:space="preserve"> została przekazana, z zastrzeżeniem, że próbka obejmuje </w:t>
      </w:r>
      <w:r w:rsidR="00384F21" w:rsidRPr="00822371">
        <w:rPr>
          <w:rFonts w:asciiTheme="minorHAnsi" w:eastAsia="Calibri" w:hAnsiTheme="minorHAnsi" w:cstheme="minorHAnsi"/>
          <w:iCs/>
        </w:rPr>
        <w:t xml:space="preserve">przygotowane przez Wykonawcę </w:t>
      </w:r>
      <w:r w:rsidR="00384F21" w:rsidRPr="00822371">
        <w:rPr>
          <w:rFonts w:asciiTheme="minorHAnsi" w:eastAsia="Calibri" w:hAnsiTheme="minorHAnsi" w:cstheme="minorHAnsi"/>
          <w:iCs/>
        </w:rPr>
        <w:lastRenderedPageBreak/>
        <w:t>oprogramowanie i dane demonstracyjne (testowe)</w:t>
      </w:r>
      <w:r w:rsidR="004A2360" w:rsidRPr="00822371">
        <w:rPr>
          <w:rFonts w:asciiTheme="minorHAnsi" w:eastAsia="Calibri" w:hAnsiTheme="minorHAnsi" w:cstheme="minorHAnsi"/>
          <w:iCs/>
        </w:rPr>
        <w:t xml:space="preserve">, </w:t>
      </w:r>
      <w:r w:rsidR="00384F21" w:rsidRPr="00822371">
        <w:rPr>
          <w:rFonts w:asciiTheme="minorHAnsi" w:eastAsia="Calibri" w:hAnsiTheme="minorHAnsi" w:cstheme="minorHAnsi"/>
          <w:iCs/>
        </w:rPr>
        <w:t>w pełni skonfigurowane i gotowe do praktycznej prezentacji (przetworzenia</w:t>
      </w:r>
      <w:r w:rsidR="004A2360" w:rsidRPr="00822371">
        <w:rPr>
          <w:rFonts w:asciiTheme="minorHAnsi" w:eastAsia="Calibri" w:hAnsiTheme="minorHAnsi" w:cstheme="minorHAnsi"/>
          <w:iCs/>
        </w:rPr>
        <w:t xml:space="preserve">). </w:t>
      </w:r>
    </w:p>
    <w:p w14:paraId="7BA2B338" w14:textId="19D3C5ED" w:rsidR="00384F21" w:rsidRPr="00822371" w:rsidRDefault="00384F21" w:rsidP="0002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>Próbka musi zostać przygotowana z użyciem wersji systemu</w:t>
      </w:r>
      <w:r w:rsidR="004A2360" w:rsidRPr="00822371">
        <w:rPr>
          <w:rFonts w:asciiTheme="minorHAnsi" w:eastAsia="Calibri" w:hAnsiTheme="minorHAnsi" w:cstheme="minorHAnsi"/>
          <w:iCs/>
        </w:rPr>
        <w:t xml:space="preserve"> oferowanego przez Wykonawcę dla wykonania </w:t>
      </w:r>
      <w:r w:rsidR="007A01B6" w:rsidRPr="00822371">
        <w:rPr>
          <w:rFonts w:asciiTheme="minorHAnsi" w:eastAsia="Calibri" w:hAnsiTheme="minorHAnsi" w:cstheme="minorHAnsi"/>
          <w:iCs/>
        </w:rPr>
        <w:t>SEOD</w:t>
      </w:r>
      <w:r w:rsidR="004A2360" w:rsidRPr="00822371">
        <w:rPr>
          <w:rFonts w:asciiTheme="minorHAnsi" w:eastAsia="Calibri" w:hAnsiTheme="minorHAnsi" w:cstheme="minorHAnsi"/>
          <w:iCs/>
        </w:rPr>
        <w:t>. W szczególności</w:t>
      </w:r>
      <w:r w:rsidRPr="00822371">
        <w:rPr>
          <w:rFonts w:asciiTheme="minorHAnsi" w:eastAsia="Calibri" w:hAnsiTheme="minorHAnsi" w:cstheme="minorHAnsi"/>
          <w:iCs/>
        </w:rPr>
        <w:t xml:space="preserve"> nie </w:t>
      </w:r>
      <w:r w:rsidR="004A2360" w:rsidRPr="00822371">
        <w:rPr>
          <w:rFonts w:asciiTheme="minorHAnsi" w:eastAsia="Calibri" w:hAnsiTheme="minorHAnsi" w:cstheme="minorHAnsi"/>
          <w:iCs/>
        </w:rPr>
        <w:t>jest dopuszczalna</w:t>
      </w:r>
      <w:r w:rsidRPr="00822371">
        <w:rPr>
          <w:rFonts w:asciiTheme="minorHAnsi" w:eastAsia="Calibri" w:hAnsiTheme="minorHAnsi" w:cstheme="minorHAnsi"/>
          <w:iCs/>
        </w:rPr>
        <w:t xml:space="preserve"> prezentacj</w:t>
      </w:r>
      <w:r w:rsidR="004A2360" w:rsidRPr="00822371">
        <w:rPr>
          <w:rFonts w:asciiTheme="minorHAnsi" w:eastAsia="Calibri" w:hAnsiTheme="minorHAnsi" w:cstheme="minorHAnsi"/>
          <w:iCs/>
        </w:rPr>
        <w:t>a</w:t>
      </w:r>
      <w:r w:rsidRPr="00822371">
        <w:rPr>
          <w:rFonts w:asciiTheme="minorHAnsi" w:eastAsia="Calibri" w:hAnsiTheme="minorHAnsi" w:cstheme="minorHAnsi"/>
          <w:iCs/>
        </w:rPr>
        <w:t xml:space="preserve"> poglądow</w:t>
      </w:r>
      <w:r w:rsidR="0073648A" w:rsidRPr="00822371">
        <w:rPr>
          <w:rFonts w:asciiTheme="minorHAnsi" w:eastAsia="Calibri" w:hAnsiTheme="minorHAnsi" w:cstheme="minorHAnsi"/>
          <w:iCs/>
        </w:rPr>
        <w:t>a</w:t>
      </w:r>
      <w:r w:rsidRPr="00822371">
        <w:rPr>
          <w:rFonts w:asciiTheme="minorHAnsi" w:eastAsia="Calibri" w:hAnsiTheme="minorHAnsi" w:cstheme="minorHAnsi"/>
          <w:iCs/>
        </w:rPr>
        <w:t xml:space="preserve"> z użyciem oprogramowania prezentacyjnego np. Microsoft Power Point. </w:t>
      </w:r>
    </w:p>
    <w:p w14:paraId="6BFC2624" w14:textId="77777777" w:rsidR="00B524D0" w:rsidRPr="00822371" w:rsidRDefault="007720EE" w:rsidP="0002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 xml:space="preserve">W zależności od ilości Wykonawców, których próbki będą podlegać badaniu, badanie próbek może odbyć się w jednym lub w kilku kolejnych dniach. </w:t>
      </w:r>
    </w:p>
    <w:p w14:paraId="00350262" w14:textId="090DA83F" w:rsidR="007720EE" w:rsidRPr="00822371" w:rsidRDefault="007720EE" w:rsidP="0002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 xml:space="preserve">Kolejność prezentacji próbek będzie uzależniona od kolejności złożenia ofert przez Wykonawców, tj. zgodnie z zasadą </w:t>
      </w:r>
      <w:r w:rsidR="00F95AE1" w:rsidRPr="00822371">
        <w:rPr>
          <w:rFonts w:asciiTheme="minorHAnsi" w:eastAsia="Calibri" w:hAnsiTheme="minorHAnsi" w:cstheme="minorHAnsi"/>
          <w:iCs/>
        </w:rPr>
        <w:t xml:space="preserve">„pierwsza oferta – pierwsza prezentacja”, z zastrzeżeniem, że dla określenia kolejności wpływu ofert przyjmuje się wpływ ofert na formularzu ofertowym w wersji elektronicznej, z wykorzystaniem platformy wskazanej przez Zamawiającego do komunikacji w dokumentach zamówienia. Kolejność wpływu próbek do siedziby Zamawiającego nie ma znaczenia dla ustalenia kolejności badania próbek. </w:t>
      </w:r>
    </w:p>
    <w:p w14:paraId="0E4F41B6" w14:textId="0E18E525" w:rsidR="00F95AE1" w:rsidRPr="00446763" w:rsidRDefault="00F95AE1" w:rsidP="0002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 xml:space="preserve">Zamawiający zaprosi Wykonawców do prezentacji próbek, określając dokładny dzień i godzinę prezentacji próbki przez danego Wykonawcę. </w:t>
      </w:r>
      <w:r w:rsidRPr="00446763">
        <w:rPr>
          <w:rFonts w:asciiTheme="minorHAnsi" w:eastAsia="Calibri" w:hAnsiTheme="minorHAnsi" w:cstheme="minorHAnsi"/>
          <w:iCs/>
        </w:rPr>
        <w:t xml:space="preserve">Zaproszenie do prezentacji próbki zostanie przekazane Wykonawcy z </w:t>
      </w:r>
      <w:r w:rsidR="007D012D" w:rsidRPr="00446763">
        <w:rPr>
          <w:rFonts w:asciiTheme="minorHAnsi" w:eastAsia="Calibri" w:hAnsiTheme="minorHAnsi" w:cstheme="minorHAnsi"/>
          <w:iCs/>
        </w:rPr>
        <w:t xml:space="preserve">wyprzedzeniem co najmniej </w:t>
      </w:r>
      <w:r w:rsidR="007958B6" w:rsidRPr="00446763">
        <w:rPr>
          <w:rFonts w:asciiTheme="minorHAnsi" w:eastAsia="Calibri" w:hAnsiTheme="minorHAnsi" w:cstheme="minorHAnsi"/>
          <w:iCs/>
        </w:rPr>
        <w:t>4</w:t>
      </w:r>
      <w:r w:rsidR="007D012D" w:rsidRPr="00446763">
        <w:rPr>
          <w:rFonts w:asciiTheme="minorHAnsi" w:eastAsia="Calibri" w:hAnsiTheme="minorHAnsi" w:cstheme="minorHAnsi"/>
          <w:iCs/>
        </w:rPr>
        <w:t xml:space="preserve"> dni roboczych. </w:t>
      </w:r>
    </w:p>
    <w:p w14:paraId="290D6C75" w14:textId="0ACCC131" w:rsidR="00CF1D94" w:rsidRPr="00446763" w:rsidRDefault="00CF1D94" w:rsidP="00D326E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446763">
        <w:rPr>
          <w:rFonts w:asciiTheme="minorHAnsi" w:eastAsia="Calibri" w:hAnsiTheme="minorHAnsi" w:cstheme="minorHAnsi"/>
          <w:iCs/>
        </w:rPr>
        <w:t>Prezentacja próbki może zostać dokonana wyłącznie przez osobę posiadając</w:t>
      </w:r>
      <w:r w:rsidR="00FC7481" w:rsidRPr="00446763">
        <w:rPr>
          <w:rFonts w:asciiTheme="minorHAnsi" w:eastAsia="Calibri" w:hAnsiTheme="minorHAnsi" w:cstheme="minorHAnsi"/>
          <w:iCs/>
        </w:rPr>
        <w:t>ą</w:t>
      </w:r>
      <w:r w:rsidRPr="00446763">
        <w:rPr>
          <w:rFonts w:asciiTheme="minorHAnsi" w:eastAsia="Calibri" w:hAnsiTheme="minorHAnsi" w:cstheme="minorHAnsi"/>
          <w:iCs/>
        </w:rPr>
        <w:t xml:space="preserve"> upoważnienie Wykonawcy do przeprowadzenia prezentacji u Zamawiającego. Upoważnienie może wynikać z dokumentów złożonych w ofercie lub może być doręczone Zamawiającemu </w:t>
      </w:r>
      <w:r w:rsidR="00FC6E98">
        <w:t xml:space="preserve">za pomocą </w:t>
      </w:r>
      <w:r w:rsidR="00FC6E98" w:rsidRPr="00822371">
        <w:rPr>
          <w:rFonts w:asciiTheme="minorHAnsi" w:eastAsia="Calibri" w:hAnsiTheme="minorHAnsi" w:cstheme="minorHAnsi"/>
          <w:iCs/>
        </w:rPr>
        <w:t>platformy wskazanej przez Zamawiającego do komunikacji w dokumentach zamówienia</w:t>
      </w:r>
      <w:r w:rsidR="00FC6E98" w:rsidRPr="00446763">
        <w:rPr>
          <w:rFonts w:asciiTheme="minorHAnsi" w:eastAsia="Calibri" w:hAnsiTheme="minorHAnsi" w:cstheme="minorHAnsi"/>
          <w:iCs/>
        </w:rPr>
        <w:t xml:space="preserve"> </w:t>
      </w:r>
      <w:r w:rsidRPr="00446763">
        <w:rPr>
          <w:rFonts w:asciiTheme="minorHAnsi" w:eastAsia="Calibri" w:hAnsiTheme="minorHAnsi" w:cstheme="minorHAnsi"/>
          <w:iCs/>
        </w:rPr>
        <w:t>przed rozpoczęciem prezentacji</w:t>
      </w:r>
      <w:r w:rsidR="00FC6E98">
        <w:rPr>
          <w:rFonts w:asciiTheme="minorHAnsi" w:eastAsia="Calibri" w:hAnsiTheme="minorHAnsi" w:cstheme="minorHAnsi"/>
          <w:iCs/>
        </w:rPr>
        <w:t>.</w:t>
      </w:r>
    </w:p>
    <w:p w14:paraId="11D654CA" w14:textId="71F4047E" w:rsidR="00F95AE1" w:rsidRPr="005A7C8F" w:rsidRDefault="00F95AE1" w:rsidP="0002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A7C8F">
        <w:rPr>
          <w:rFonts w:asciiTheme="minorHAnsi" w:eastAsia="Calibri" w:hAnsiTheme="minorHAnsi" w:cstheme="minorHAnsi"/>
          <w:iCs/>
        </w:rPr>
        <w:t xml:space="preserve">Badanie próbek będzie </w:t>
      </w:r>
      <w:r w:rsidR="004C6591" w:rsidRPr="005A7C8F">
        <w:rPr>
          <w:rFonts w:asciiTheme="minorHAnsi" w:eastAsia="Calibri" w:hAnsiTheme="minorHAnsi" w:cstheme="minorHAnsi"/>
          <w:iCs/>
        </w:rPr>
        <w:t>się od</w:t>
      </w:r>
      <w:r w:rsidRPr="005A7C8F">
        <w:rPr>
          <w:rFonts w:asciiTheme="minorHAnsi" w:eastAsia="Calibri" w:hAnsiTheme="minorHAnsi" w:cstheme="minorHAnsi"/>
          <w:iCs/>
        </w:rPr>
        <w:t xml:space="preserve">bywać w siedzibie Zamawiającego. </w:t>
      </w:r>
      <w:r w:rsidR="00B524D0" w:rsidRPr="005A7C8F">
        <w:rPr>
          <w:rFonts w:asciiTheme="minorHAnsi" w:eastAsia="Calibri" w:hAnsiTheme="minorHAnsi" w:cstheme="minorHAnsi"/>
          <w:iCs/>
        </w:rPr>
        <w:t xml:space="preserve">Zamawiający przygotuje na potrzeby prezentacji odpowiednie pomieszczenie oraz zapewni zasilanie i rzutnik multimedialny do przeprowadzenia prezentacji. Zamawiający </w:t>
      </w:r>
      <w:r w:rsidR="003C69A4" w:rsidRPr="005A7C8F">
        <w:rPr>
          <w:rFonts w:asciiTheme="minorHAnsi" w:eastAsia="Calibri" w:hAnsiTheme="minorHAnsi" w:cstheme="minorHAnsi"/>
          <w:iCs/>
        </w:rPr>
        <w:t>udostępni Wykonawcy</w:t>
      </w:r>
      <w:r w:rsidR="00B524D0" w:rsidRPr="005A7C8F">
        <w:rPr>
          <w:rFonts w:asciiTheme="minorHAnsi" w:eastAsia="Calibri" w:hAnsiTheme="minorHAnsi" w:cstheme="minorHAnsi"/>
          <w:iCs/>
        </w:rPr>
        <w:t xml:space="preserve"> pomieszczenie</w:t>
      </w:r>
      <w:r w:rsidR="003C69A4" w:rsidRPr="005A7C8F">
        <w:rPr>
          <w:rFonts w:asciiTheme="minorHAnsi" w:eastAsia="Calibri" w:hAnsiTheme="minorHAnsi" w:cstheme="minorHAnsi"/>
          <w:iCs/>
        </w:rPr>
        <w:t>, w którym będzie prowadzona prezentacja oraz sprzęt komputerowy z próbką Wykonawcy złożoną przez Wykonawcę wraz z ofertą</w:t>
      </w:r>
      <w:r w:rsidR="00B524D0" w:rsidRPr="005A7C8F">
        <w:rPr>
          <w:rFonts w:asciiTheme="minorHAnsi" w:eastAsia="Calibri" w:hAnsiTheme="minorHAnsi" w:cstheme="minorHAnsi"/>
          <w:iCs/>
        </w:rPr>
        <w:t xml:space="preserve">, w celu przygotowania się przez Wykonawcę do prezentacji </w:t>
      </w:r>
      <w:r w:rsidR="003C69A4" w:rsidRPr="005A7C8F">
        <w:rPr>
          <w:rFonts w:asciiTheme="minorHAnsi" w:eastAsia="Calibri" w:hAnsiTheme="minorHAnsi" w:cstheme="minorHAnsi"/>
          <w:iCs/>
        </w:rPr>
        <w:t xml:space="preserve">i uruchomienia próbki </w:t>
      </w:r>
      <w:r w:rsidR="00B524D0" w:rsidRPr="005A7C8F">
        <w:rPr>
          <w:rFonts w:asciiTheme="minorHAnsi" w:eastAsia="Calibri" w:hAnsiTheme="minorHAnsi" w:cstheme="minorHAnsi"/>
          <w:iCs/>
        </w:rPr>
        <w:t xml:space="preserve">na 30 minut przed planowaną godziną prezentacji. </w:t>
      </w:r>
    </w:p>
    <w:p w14:paraId="07F74B44" w14:textId="135CB254" w:rsidR="00B524D0" w:rsidRPr="00822371" w:rsidRDefault="00B524D0" w:rsidP="0002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A7C8F">
        <w:rPr>
          <w:rFonts w:asciiTheme="minorHAnsi" w:eastAsia="Calibri" w:hAnsiTheme="minorHAnsi" w:cstheme="minorHAnsi"/>
          <w:iCs/>
        </w:rPr>
        <w:t xml:space="preserve">Czas przeznaczony na prezentację wynosi </w:t>
      </w:r>
      <w:r w:rsidR="00EA2A3B" w:rsidRPr="005A7C8F">
        <w:rPr>
          <w:rFonts w:asciiTheme="minorHAnsi" w:eastAsia="Calibri" w:hAnsiTheme="minorHAnsi" w:cstheme="minorHAnsi"/>
          <w:iCs/>
        </w:rPr>
        <w:t>90</w:t>
      </w:r>
      <w:r w:rsidRPr="005A7C8F">
        <w:rPr>
          <w:rFonts w:asciiTheme="minorHAnsi" w:eastAsia="Calibri" w:hAnsiTheme="minorHAnsi" w:cstheme="minorHAnsi"/>
          <w:iCs/>
        </w:rPr>
        <w:t xml:space="preserve"> minut. </w:t>
      </w:r>
      <w:r w:rsidR="005F5CA3" w:rsidRPr="005A7C8F">
        <w:rPr>
          <w:rFonts w:asciiTheme="minorHAnsi" w:eastAsia="Calibri" w:hAnsiTheme="minorHAnsi" w:cstheme="minorHAnsi"/>
          <w:iCs/>
        </w:rPr>
        <w:t xml:space="preserve">Jest to łączny czas na prezentację w zakresie opisanym </w:t>
      </w:r>
      <w:r w:rsidR="00000447" w:rsidRPr="005A7C8F">
        <w:rPr>
          <w:rFonts w:asciiTheme="minorHAnsi" w:eastAsia="Calibri" w:hAnsiTheme="minorHAnsi" w:cstheme="minorHAnsi"/>
          <w:iCs/>
        </w:rPr>
        <w:t xml:space="preserve">w </w:t>
      </w:r>
      <w:r w:rsidR="005F5CA3" w:rsidRPr="005A7C8F">
        <w:rPr>
          <w:rFonts w:asciiTheme="minorHAnsi" w:eastAsia="Calibri" w:hAnsiTheme="minorHAnsi" w:cstheme="minorHAnsi"/>
          <w:iCs/>
        </w:rPr>
        <w:t xml:space="preserve">ust. 4. </w:t>
      </w:r>
      <w:r w:rsidRPr="005A7C8F">
        <w:rPr>
          <w:rFonts w:asciiTheme="minorHAnsi" w:eastAsia="Calibri" w:hAnsiTheme="minorHAnsi" w:cstheme="minorHAnsi"/>
          <w:iCs/>
        </w:rPr>
        <w:t xml:space="preserve">Czas, o którym mowa w </w:t>
      </w:r>
      <w:r w:rsidR="005F5CA3" w:rsidRPr="005A7C8F">
        <w:rPr>
          <w:rFonts w:asciiTheme="minorHAnsi" w:eastAsia="Calibri" w:hAnsiTheme="minorHAnsi" w:cstheme="minorHAnsi"/>
          <w:iCs/>
        </w:rPr>
        <w:t>pierwszym</w:t>
      </w:r>
      <w:r w:rsidR="005F5CA3" w:rsidRPr="00822371">
        <w:rPr>
          <w:rFonts w:asciiTheme="minorHAnsi" w:eastAsia="Calibri" w:hAnsiTheme="minorHAnsi" w:cstheme="minorHAnsi"/>
          <w:iCs/>
        </w:rPr>
        <w:t xml:space="preserve"> zdaniu l</w:t>
      </w:r>
      <w:r w:rsidRPr="00822371">
        <w:rPr>
          <w:rFonts w:asciiTheme="minorHAnsi" w:eastAsia="Calibri" w:hAnsiTheme="minorHAnsi" w:cstheme="minorHAnsi"/>
          <w:iCs/>
        </w:rPr>
        <w:t xml:space="preserve">iczony jest od godziny wyznaczonej na prezentację próbki danego Wykonawcy w zaproszeniu do prezentacji. W przypadku rozpoczęcia prezentacji próbki później niż zostało to przewidziane w zaproszeniu do prezentacji, z przyczyn leżących po stronie Wykonawcy, Zamawiający nie przesunie terminu zakończenia prezentacji próbki. </w:t>
      </w:r>
    </w:p>
    <w:p w14:paraId="1AE8295C" w14:textId="572A7D7D" w:rsidR="00B524D0" w:rsidRPr="00822371" w:rsidRDefault="00B524D0" w:rsidP="0002309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>Wykonawca może korzystać z pomocy technicznej podczas uruchamiania próbki z zastrzeżeniem wyłącznie możliwości konsultacji telefonicznej głosowej ze swoim konsultantem technicznym lub konsultantem technicznym producenta oprogramowania</w:t>
      </w:r>
      <w:r w:rsidR="008636D7" w:rsidRPr="00822371">
        <w:rPr>
          <w:rFonts w:asciiTheme="minorHAnsi" w:eastAsia="Calibri" w:hAnsiTheme="minorHAnsi" w:cstheme="minorHAnsi"/>
          <w:iCs/>
        </w:rPr>
        <w:t xml:space="preserve">. </w:t>
      </w:r>
    </w:p>
    <w:p w14:paraId="02136F7A" w14:textId="77777777" w:rsidR="002A4AB0" w:rsidRPr="00822371" w:rsidRDefault="00CF1D94" w:rsidP="0002309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 xml:space="preserve">W przypadku wystąpienia błędu oprogramowania dopuszcza się wykonanie odpowiednich modyfikacji w celu jego usunięcia. Czas przerw przeznaczonych na usunięcie błędów nie wydłuża czasu przeznaczonego na prezentację. </w:t>
      </w:r>
    </w:p>
    <w:p w14:paraId="5B4D78D4" w14:textId="71658347" w:rsidR="002A4AB0" w:rsidRPr="00822371" w:rsidRDefault="00384F21" w:rsidP="0002309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lastRenderedPageBreak/>
        <w:t xml:space="preserve">Przez błąd Zamawiający rozumie nieprawidłowe funkcjonowanie </w:t>
      </w:r>
      <w:r w:rsidR="002A4AB0" w:rsidRPr="00822371">
        <w:rPr>
          <w:rFonts w:asciiTheme="minorHAnsi" w:eastAsia="Calibri" w:hAnsiTheme="minorHAnsi" w:cstheme="minorHAnsi"/>
          <w:iCs/>
        </w:rPr>
        <w:t xml:space="preserve">systemu zaoferowanego przez Wykonawcę dla wykonania </w:t>
      </w:r>
      <w:r w:rsidR="007A01B6" w:rsidRPr="00822371">
        <w:rPr>
          <w:rFonts w:asciiTheme="minorHAnsi" w:eastAsia="Calibri" w:hAnsiTheme="minorHAnsi" w:cstheme="minorHAnsi"/>
          <w:iCs/>
        </w:rPr>
        <w:t>SEOD</w:t>
      </w:r>
      <w:r w:rsidRPr="00822371">
        <w:rPr>
          <w:rFonts w:asciiTheme="minorHAnsi" w:eastAsia="Calibri" w:hAnsiTheme="minorHAnsi" w:cstheme="minorHAnsi"/>
          <w:iCs/>
        </w:rPr>
        <w:t xml:space="preserve"> przejawiające się w niemożności wykonania określonej operacji lub utrudnieni</w:t>
      </w:r>
      <w:r w:rsidR="004C6591" w:rsidRPr="00822371">
        <w:rPr>
          <w:rFonts w:asciiTheme="minorHAnsi" w:eastAsia="Calibri" w:hAnsiTheme="minorHAnsi" w:cstheme="minorHAnsi"/>
          <w:iCs/>
        </w:rPr>
        <w:t>ach</w:t>
      </w:r>
      <w:r w:rsidRPr="00822371">
        <w:rPr>
          <w:rFonts w:asciiTheme="minorHAnsi" w:eastAsia="Calibri" w:hAnsiTheme="minorHAnsi" w:cstheme="minorHAnsi"/>
          <w:iCs/>
        </w:rPr>
        <w:t xml:space="preserve"> w jej wykonaniu spowodowanych </w:t>
      </w:r>
      <w:r w:rsidR="004C6591" w:rsidRPr="00822371">
        <w:rPr>
          <w:rFonts w:asciiTheme="minorHAnsi" w:eastAsia="Calibri" w:hAnsiTheme="minorHAnsi" w:cstheme="minorHAnsi"/>
          <w:iCs/>
        </w:rPr>
        <w:t>niestabilnością</w:t>
      </w:r>
      <w:r w:rsidRPr="00822371">
        <w:rPr>
          <w:rFonts w:asciiTheme="minorHAnsi" w:eastAsia="Calibri" w:hAnsiTheme="minorHAnsi" w:cstheme="minorHAnsi"/>
          <w:iCs/>
        </w:rPr>
        <w:t xml:space="preserve"> oferowanego rozwiązania. </w:t>
      </w:r>
    </w:p>
    <w:p w14:paraId="710EF329" w14:textId="04DEE782" w:rsidR="00705D81" w:rsidRPr="00000447" w:rsidRDefault="002A4AB0" w:rsidP="00000447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>W przypadku, gdy podczas prezentacji wystąpi błąd, który nie będzie możliwy do usunięcia, prezentacja zostanie zakończona, a system zaoferowan</w:t>
      </w:r>
      <w:r w:rsidR="004C6591" w:rsidRPr="00822371">
        <w:rPr>
          <w:rFonts w:asciiTheme="minorHAnsi" w:eastAsia="Calibri" w:hAnsiTheme="minorHAnsi" w:cstheme="minorHAnsi"/>
          <w:iCs/>
        </w:rPr>
        <w:t>y</w:t>
      </w:r>
      <w:r w:rsidRPr="00822371">
        <w:rPr>
          <w:rFonts w:asciiTheme="minorHAnsi" w:eastAsia="Calibri" w:hAnsiTheme="minorHAnsi" w:cstheme="minorHAnsi"/>
          <w:iCs/>
        </w:rPr>
        <w:t xml:space="preserve"> przez Wykonawcę dla wykonania Systemu </w:t>
      </w:r>
      <w:r w:rsidR="007A01B6" w:rsidRPr="00822371">
        <w:rPr>
          <w:rFonts w:asciiTheme="minorHAnsi" w:hAnsiTheme="minorHAnsi" w:cstheme="minorHAnsi"/>
        </w:rPr>
        <w:t xml:space="preserve">do Elektronicznego Obiegu Dokumentów </w:t>
      </w:r>
      <w:r w:rsidR="00822371">
        <w:rPr>
          <w:rFonts w:asciiTheme="minorHAnsi" w:hAnsiTheme="minorHAnsi" w:cstheme="minorHAnsi"/>
        </w:rPr>
        <w:t>Finansowych</w:t>
      </w:r>
      <w:r w:rsidR="00822371" w:rsidRPr="00822371">
        <w:rPr>
          <w:rFonts w:asciiTheme="minorHAnsi" w:hAnsiTheme="minorHAnsi" w:cstheme="minorHAnsi"/>
        </w:rPr>
        <w:t xml:space="preserve"> </w:t>
      </w:r>
      <w:r w:rsidR="007A01B6" w:rsidRPr="00822371">
        <w:rPr>
          <w:rFonts w:asciiTheme="minorHAnsi" w:hAnsiTheme="minorHAnsi" w:cstheme="minorHAnsi"/>
        </w:rPr>
        <w:t>i Automatyzacji Procesów Biznesowych</w:t>
      </w:r>
      <w:r w:rsidR="007A01B6" w:rsidRPr="00822371">
        <w:rPr>
          <w:rFonts w:asciiTheme="minorHAnsi" w:eastAsia="Calibri" w:hAnsiTheme="minorHAnsi" w:cstheme="minorHAnsi"/>
          <w:iCs/>
        </w:rPr>
        <w:t xml:space="preserve"> </w:t>
      </w:r>
      <w:r w:rsidR="005C0B47" w:rsidRPr="00822371">
        <w:rPr>
          <w:rFonts w:asciiTheme="minorHAnsi" w:eastAsia="Calibri" w:hAnsiTheme="minorHAnsi" w:cstheme="minorHAnsi"/>
          <w:iCs/>
        </w:rPr>
        <w:t xml:space="preserve">zostanie uznany </w:t>
      </w:r>
      <w:r w:rsidRPr="00822371">
        <w:rPr>
          <w:rFonts w:asciiTheme="minorHAnsi" w:eastAsia="Calibri" w:hAnsiTheme="minorHAnsi" w:cstheme="minorHAnsi"/>
          <w:iCs/>
        </w:rPr>
        <w:t>za niezgodny z</w:t>
      </w:r>
      <w:r w:rsidR="00A51FAE" w:rsidRPr="00822371">
        <w:rPr>
          <w:rFonts w:asciiTheme="minorHAnsi" w:eastAsia="Calibri" w:hAnsiTheme="minorHAnsi" w:cstheme="minorHAnsi"/>
          <w:iCs/>
        </w:rPr>
        <w:t xml:space="preserve"> </w:t>
      </w:r>
      <w:r w:rsidRPr="00822371">
        <w:rPr>
          <w:rFonts w:asciiTheme="minorHAnsi" w:eastAsia="Calibri" w:hAnsiTheme="minorHAnsi" w:cstheme="minorHAnsi"/>
          <w:iCs/>
        </w:rPr>
        <w:t>funkcjonalnościami</w:t>
      </w:r>
      <w:r w:rsidR="00A51FAE" w:rsidRPr="00822371">
        <w:rPr>
          <w:rFonts w:asciiTheme="minorHAnsi" w:eastAsia="Calibri" w:hAnsiTheme="minorHAnsi" w:cstheme="minorHAnsi"/>
          <w:iCs/>
        </w:rPr>
        <w:t xml:space="preserve">, </w:t>
      </w:r>
      <w:r w:rsidRPr="00822371">
        <w:rPr>
          <w:rFonts w:asciiTheme="minorHAnsi" w:eastAsia="Calibri" w:hAnsiTheme="minorHAnsi" w:cstheme="minorHAnsi"/>
          <w:iCs/>
        </w:rPr>
        <w:t>o których mowa</w:t>
      </w:r>
      <w:r w:rsidR="00705D81" w:rsidRPr="00822371">
        <w:rPr>
          <w:rFonts w:asciiTheme="minorHAnsi" w:eastAsia="Calibri" w:hAnsiTheme="minorHAnsi" w:cstheme="minorHAnsi"/>
          <w:iCs/>
        </w:rPr>
        <w:t xml:space="preserve"> – odpowiednio –</w:t>
      </w:r>
      <w:r w:rsidRPr="00822371">
        <w:rPr>
          <w:rFonts w:asciiTheme="minorHAnsi" w:eastAsia="Calibri" w:hAnsiTheme="minorHAnsi" w:cstheme="minorHAnsi"/>
          <w:iCs/>
        </w:rPr>
        <w:t xml:space="preserve"> w ust. </w:t>
      </w:r>
      <w:r w:rsidR="00A51FAE" w:rsidRPr="00822371">
        <w:rPr>
          <w:rFonts w:asciiTheme="minorHAnsi" w:eastAsia="Calibri" w:hAnsiTheme="minorHAnsi" w:cstheme="minorHAnsi"/>
          <w:iCs/>
        </w:rPr>
        <w:t xml:space="preserve">4 </w:t>
      </w:r>
      <w:r w:rsidRPr="00822371">
        <w:rPr>
          <w:rFonts w:asciiTheme="minorHAnsi" w:eastAsia="Calibri" w:hAnsiTheme="minorHAnsi" w:cstheme="minorHAnsi"/>
          <w:iCs/>
        </w:rPr>
        <w:t>powyżej</w:t>
      </w:r>
      <w:r w:rsidR="00705D81" w:rsidRPr="00822371">
        <w:rPr>
          <w:rFonts w:asciiTheme="minorHAnsi" w:eastAsia="Calibri" w:hAnsiTheme="minorHAnsi" w:cstheme="minorHAnsi"/>
          <w:iCs/>
        </w:rPr>
        <w:t xml:space="preserve">, </w:t>
      </w:r>
      <w:r w:rsidRPr="00822371">
        <w:rPr>
          <w:rFonts w:asciiTheme="minorHAnsi" w:eastAsia="Calibri" w:hAnsiTheme="minorHAnsi" w:cstheme="minorHAnsi"/>
          <w:iCs/>
        </w:rPr>
        <w:t>w zakresie każdej niezaprezentowanej do czasu zakończenia prezentacji funkcjonalności, co spowoduje</w:t>
      </w:r>
      <w:r w:rsidR="00000447">
        <w:rPr>
          <w:rFonts w:asciiTheme="minorHAnsi" w:eastAsia="Calibri" w:hAnsiTheme="minorHAnsi" w:cstheme="minorHAnsi"/>
          <w:iCs/>
        </w:rPr>
        <w:t xml:space="preserve"> </w:t>
      </w:r>
      <w:r w:rsidR="00705D81" w:rsidRPr="00000447">
        <w:rPr>
          <w:rFonts w:asciiTheme="minorHAnsi" w:eastAsia="Calibri" w:hAnsiTheme="minorHAnsi" w:cstheme="minorHAnsi"/>
          <w:iCs/>
        </w:rPr>
        <w:t>odrzucenie oferty Wykonawcy – w przypadku, gdy do czasu zakończenia prezentacji nie zostanie zaprezentowana którakolwiek z funkcjonalności podstawowych (obligatoryjnych</w:t>
      </w:r>
      <w:r w:rsidR="004C6591" w:rsidRPr="00000447">
        <w:rPr>
          <w:rFonts w:asciiTheme="minorHAnsi" w:eastAsia="Calibri" w:hAnsiTheme="minorHAnsi" w:cstheme="minorHAnsi"/>
          <w:iCs/>
        </w:rPr>
        <w:t xml:space="preserve"> na dzień składania ofert</w:t>
      </w:r>
      <w:r w:rsidR="00705D81" w:rsidRPr="00000447">
        <w:rPr>
          <w:rFonts w:asciiTheme="minorHAnsi" w:eastAsia="Calibri" w:hAnsiTheme="minorHAnsi" w:cstheme="minorHAnsi"/>
          <w:iCs/>
        </w:rPr>
        <w:t xml:space="preserve">),  </w:t>
      </w:r>
    </w:p>
    <w:p w14:paraId="2FC04030" w14:textId="488701FF" w:rsidR="002A4AB0" w:rsidRPr="00822371" w:rsidRDefault="002A4AB0" w:rsidP="0002309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>P</w:t>
      </w:r>
      <w:r w:rsidR="00000447">
        <w:rPr>
          <w:rFonts w:asciiTheme="minorHAnsi" w:eastAsia="Calibri" w:hAnsiTheme="minorHAnsi" w:cstheme="minorHAnsi"/>
          <w:iCs/>
        </w:rPr>
        <w:t>ostanowienia ust. 19</w:t>
      </w:r>
      <w:r w:rsidR="004C6591" w:rsidRPr="00822371">
        <w:rPr>
          <w:rFonts w:asciiTheme="minorHAnsi" w:eastAsia="Calibri" w:hAnsiTheme="minorHAnsi" w:cstheme="minorHAnsi"/>
          <w:iCs/>
        </w:rPr>
        <w:t xml:space="preserve"> </w:t>
      </w:r>
      <w:r w:rsidRPr="00822371">
        <w:rPr>
          <w:rFonts w:asciiTheme="minorHAnsi" w:eastAsia="Calibri" w:hAnsiTheme="minorHAnsi" w:cstheme="minorHAnsi"/>
          <w:iCs/>
        </w:rPr>
        <w:t xml:space="preserve">powyżej stosuje się </w:t>
      </w:r>
      <w:r w:rsidR="004C6591" w:rsidRPr="00822371">
        <w:rPr>
          <w:rFonts w:asciiTheme="minorHAnsi" w:eastAsia="Calibri" w:hAnsiTheme="minorHAnsi" w:cstheme="minorHAnsi"/>
          <w:iCs/>
        </w:rPr>
        <w:t xml:space="preserve">również </w:t>
      </w:r>
      <w:r w:rsidRPr="00822371">
        <w:rPr>
          <w:rFonts w:asciiTheme="minorHAnsi" w:eastAsia="Calibri" w:hAnsiTheme="minorHAnsi" w:cstheme="minorHAnsi"/>
          <w:iCs/>
        </w:rPr>
        <w:t>w przypadku upływu czasu przeznaczonego na prezentację próbki przez Wykonawcę, gdy Wykonawca nie przeprowadził całości prezentacji próbki, tj. nie zaprezentował wszystkich funkcjonalności</w:t>
      </w:r>
      <w:r w:rsidR="00101CFE" w:rsidRPr="00822371">
        <w:rPr>
          <w:rFonts w:asciiTheme="minorHAnsi" w:eastAsia="Calibri" w:hAnsiTheme="minorHAnsi" w:cstheme="minorHAnsi"/>
          <w:iCs/>
        </w:rPr>
        <w:t>, o których mowa</w:t>
      </w:r>
      <w:r w:rsidR="000F759A" w:rsidRPr="00822371">
        <w:rPr>
          <w:rFonts w:asciiTheme="minorHAnsi" w:eastAsia="Calibri" w:hAnsiTheme="minorHAnsi" w:cstheme="minorHAnsi"/>
          <w:iCs/>
        </w:rPr>
        <w:t xml:space="preserve"> – odpowiednio –</w:t>
      </w:r>
      <w:r w:rsidR="00101CFE" w:rsidRPr="00822371">
        <w:rPr>
          <w:rFonts w:asciiTheme="minorHAnsi" w:eastAsia="Calibri" w:hAnsiTheme="minorHAnsi" w:cstheme="minorHAnsi"/>
          <w:iCs/>
        </w:rPr>
        <w:t xml:space="preserve"> w ust. 4</w:t>
      </w:r>
      <w:r w:rsidR="000F759A" w:rsidRPr="00822371">
        <w:rPr>
          <w:rFonts w:asciiTheme="minorHAnsi" w:eastAsia="Calibri" w:hAnsiTheme="minorHAnsi" w:cstheme="minorHAnsi"/>
          <w:iCs/>
        </w:rPr>
        <w:t xml:space="preserve"> </w:t>
      </w:r>
      <w:r w:rsidR="00101CFE" w:rsidRPr="00822371">
        <w:rPr>
          <w:rFonts w:asciiTheme="minorHAnsi" w:eastAsia="Calibri" w:hAnsiTheme="minorHAnsi" w:cstheme="minorHAnsi"/>
          <w:iCs/>
        </w:rPr>
        <w:t xml:space="preserve">powyżej </w:t>
      </w:r>
      <w:r w:rsidRPr="00822371">
        <w:rPr>
          <w:rFonts w:asciiTheme="minorHAnsi" w:eastAsia="Calibri" w:hAnsiTheme="minorHAnsi" w:cstheme="minorHAnsi"/>
          <w:iCs/>
        </w:rPr>
        <w:t xml:space="preserve">w czasie przeznaczonym na prezentację. </w:t>
      </w:r>
    </w:p>
    <w:p w14:paraId="650E9B7A" w14:textId="5B4FB6D3" w:rsidR="00D74E48" w:rsidRPr="00822371" w:rsidRDefault="00384F21" w:rsidP="0002309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 xml:space="preserve">Ewentualne awarie sprzętowe nie będą traktowane jako dysfunkcjonalność </w:t>
      </w:r>
      <w:r w:rsidR="002A4AB0" w:rsidRPr="00822371">
        <w:rPr>
          <w:rFonts w:asciiTheme="minorHAnsi" w:eastAsia="Calibri" w:hAnsiTheme="minorHAnsi" w:cstheme="minorHAnsi"/>
          <w:iCs/>
        </w:rPr>
        <w:t xml:space="preserve">systemu zaoferowanego przez Wykonawcę dla wykonania </w:t>
      </w:r>
      <w:r w:rsidR="007A01B6" w:rsidRPr="00822371">
        <w:rPr>
          <w:rFonts w:asciiTheme="minorHAnsi" w:eastAsia="Calibri" w:hAnsiTheme="minorHAnsi" w:cstheme="minorHAnsi"/>
          <w:iCs/>
        </w:rPr>
        <w:t>SEOD</w:t>
      </w:r>
      <w:r w:rsidR="002A4AB0" w:rsidRPr="00822371">
        <w:rPr>
          <w:rFonts w:asciiTheme="minorHAnsi" w:eastAsia="Calibri" w:hAnsiTheme="minorHAnsi" w:cstheme="minorHAnsi"/>
          <w:iCs/>
        </w:rPr>
        <w:t xml:space="preserve">. </w:t>
      </w:r>
      <w:r w:rsidRPr="00822371">
        <w:rPr>
          <w:rFonts w:asciiTheme="minorHAnsi" w:eastAsia="Calibri" w:hAnsiTheme="minorHAnsi" w:cstheme="minorHAnsi"/>
          <w:iCs/>
        </w:rPr>
        <w:t xml:space="preserve">W takim przypadku dopuszcza się możliwość przedłużenia czasu prezentacji ponad wyznaczony czas lub dokończenia prezentacji w </w:t>
      </w:r>
      <w:r w:rsidR="002A4AB0" w:rsidRPr="00822371">
        <w:rPr>
          <w:rFonts w:asciiTheme="minorHAnsi" w:eastAsia="Calibri" w:hAnsiTheme="minorHAnsi" w:cstheme="minorHAnsi"/>
          <w:iCs/>
        </w:rPr>
        <w:t xml:space="preserve">innym terminie. </w:t>
      </w:r>
    </w:p>
    <w:p w14:paraId="5DCF6079" w14:textId="317A409E" w:rsidR="00D74E48" w:rsidRPr="00822371" w:rsidRDefault="00384F21" w:rsidP="0002309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 xml:space="preserve">Zamawiający ma prawo zażądać zmiany danych (parametrów) wprowadzonych do </w:t>
      </w:r>
      <w:r w:rsidR="00D74E48" w:rsidRPr="00822371">
        <w:rPr>
          <w:rFonts w:asciiTheme="minorHAnsi" w:eastAsia="Calibri" w:hAnsiTheme="minorHAnsi" w:cstheme="minorHAnsi"/>
          <w:iCs/>
        </w:rPr>
        <w:t xml:space="preserve">systemu oferowanego przez Wykonawcę dla wykonania </w:t>
      </w:r>
      <w:r w:rsidR="007A01B6" w:rsidRPr="00822371">
        <w:rPr>
          <w:rFonts w:asciiTheme="minorHAnsi" w:eastAsia="Calibri" w:hAnsiTheme="minorHAnsi" w:cstheme="minorHAnsi"/>
          <w:iCs/>
        </w:rPr>
        <w:t>SEOD</w:t>
      </w:r>
      <w:r w:rsidRPr="00822371">
        <w:rPr>
          <w:rFonts w:asciiTheme="minorHAnsi" w:eastAsia="Calibri" w:hAnsiTheme="minorHAnsi" w:cstheme="minorHAnsi"/>
          <w:iCs/>
        </w:rPr>
        <w:t xml:space="preserve"> na inne, podane przez Zamawiającego, w celu wykluczenia ewentualnego zasymulowania danej funkcjonalności.</w:t>
      </w:r>
    </w:p>
    <w:p w14:paraId="4126BDEC" w14:textId="75AEABB6" w:rsidR="00D74E48" w:rsidRPr="00822371" w:rsidRDefault="00384F21" w:rsidP="0002309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</w:rPr>
        <w:t xml:space="preserve">Zadeklarowane przez Wykonawcę w ofercie funkcjonalności </w:t>
      </w:r>
      <w:r w:rsidR="00D74E48" w:rsidRPr="00822371">
        <w:rPr>
          <w:rFonts w:asciiTheme="minorHAnsi" w:eastAsia="Calibri" w:hAnsiTheme="minorHAnsi" w:cstheme="minorHAnsi"/>
          <w:iCs/>
        </w:rPr>
        <w:t>systemu</w:t>
      </w:r>
      <w:r w:rsidR="00000447">
        <w:rPr>
          <w:rFonts w:asciiTheme="minorHAnsi" w:eastAsia="Calibri" w:hAnsiTheme="minorHAnsi" w:cstheme="minorHAnsi"/>
          <w:iCs/>
        </w:rPr>
        <w:t xml:space="preserve">, </w:t>
      </w:r>
      <w:r w:rsidRPr="00822371">
        <w:rPr>
          <w:rFonts w:asciiTheme="minorHAnsi" w:eastAsia="Calibri" w:hAnsiTheme="minorHAnsi" w:cstheme="minorHAnsi"/>
          <w:iCs/>
        </w:rPr>
        <w:t>zostaną uznane za zgodne ze stanem faktycznym, jeżeli prezentacja wykaże, że oferowany system rzeczywiście posiada dane funkcjonalności.</w:t>
      </w:r>
      <w:bookmarkStart w:id="1" w:name="OLE_LINK2"/>
      <w:bookmarkStart w:id="2" w:name="OLE_LINK1"/>
    </w:p>
    <w:p w14:paraId="031FA4D3" w14:textId="79079F43" w:rsidR="000E1387" w:rsidRPr="00822371" w:rsidRDefault="00384F21" w:rsidP="001E37AB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Cs/>
        </w:rPr>
      </w:pPr>
      <w:r w:rsidRPr="00822371">
        <w:rPr>
          <w:rFonts w:asciiTheme="minorHAnsi" w:eastAsia="Calibri" w:hAnsiTheme="minorHAnsi" w:cstheme="minorHAnsi"/>
          <w:iCs/>
          <w:color w:val="000000"/>
        </w:rPr>
        <w:t xml:space="preserve">Każda z zaprezentowanych </w:t>
      </w:r>
      <w:r w:rsidRPr="00822371">
        <w:rPr>
          <w:rFonts w:asciiTheme="minorHAnsi" w:eastAsia="Calibri" w:hAnsiTheme="minorHAnsi" w:cstheme="minorHAnsi"/>
          <w:bCs/>
          <w:iCs/>
          <w:color w:val="000000"/>
        </w:rPr>
        <w:t xml:space="preserve">funkcjonalności </w:t>
      </w:r>
      <w:r w:rsidR="00D74E48" w:rsidRPr="00822371">
        <w:rPr>
          <w:rFonts w:asciiTheme="minorHAnsi" w:eastAsia="Calibri" w:hAnsiTheme="minorHAnsi" w:cstheme="minorHAnsi"/>
          <w:bCs/>
          <w:iCs/>
          <w:color w:val="000000"/>
        </w:rPr>
        <w:t xml:space="preserve">systemu zaoferowanego przez Wykonawcę dla wykonania Systemu </w:t>
      </w:r>
      <w:r w:rsidR="007A01B6" w:rsidRPr="00822371">
        <w:rPr>
          <w:rFonts w:asciiTheme="minorHAnsi" w:hAnsiTheme="minorHAnsi" w:cstheme="minorHAnsi"/>
        </w:rPr>
        <w:t>do Elektronicznego Obiegu Dokumentów</w:t>
      </w:r>
      <w:r w:rsidR="00822371">
        <w:rPr>
          <w:rFonts w:asciiTheme="minorHAnsi" w:hAnsiTheme="minorHAnsi" w:cstheme="minorHAnsi"/>
        </w:rPr>
        <w:t xml:space="preserve"> Finansowych</w:t>
      </w:r>
      <w:r w:rsidR="007A01B6" w:rsidRPr="00822371">
        <w:rPr>
          <w:rFonts w:asciiTheme="minorHAnsi" w:hAnsiTheme="minorHAnsi" w:cstheme="minorHAnsi"/>
        </w:rPr>
        <w:t xml:space="preserve"> i Automatyzacji Procesów Biznesowych</w:t>
      </w:r>
      <w:r w:rsidR="007A01B6" w:rsidRPr="00822371">
        <w:rPr>
          <w:rFonts w:asciiTheme="minorHAnsi" w:eastAsia="Calibri" w:hAnsiTheme="minorHAnsi" w:cstheme="minorHAnsi"/>
          <w:bCs/>
          <w:iCs/>
          <w:color w:val="000000"/>
        </w:rPr>
        <w:t xml:space="preserve"> </w:t>
      </w:r>
      <w:r w:rsidR="00D74E48" w:rsidRPr="00822371">
        <w:rPr>
          <w:rFonts w:asciiTheme="minorHAnsi" w:eastAsia="Calibri" w:hAnsiTheme="minorHAnsi" w:cstheme="minorHAnsi"/>
          <w:bCs/>
          <w:iCs/>
          <w:color w:val="000000"/>
        </w:rPr>
        <w:t xml:space="preserve">będzie badana </w:t>
      </w:r>
      <w:r w:rsidRPr="00822371">
        <w:rPr>
          <w:rFonts w:asciiTheme="minorHAnsi" w:eastAsia="Calibri" w:hAnsiTheme="minorHAnsi" w:cstheme="minorHAnsi"/>
          <w:iCs/>
          <w:color w:val="000000"/>
        </w:rPr>
        <w:t xml:space="preserve">na zasadzie "jest-brak" (TAK/NIE). </w:t>
      </w:r>
    </w:p>
    <w:p w14:paraId="188665F0" w14:textId="08117EDB" w:rsidR="000E1387" w:rsidRPr="00312D0B" w:rsidRDefault="00384F21" w:rsidP="00312D0B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Cs/>
        </w:rPr>
      </w:pPr>
      <w:r w:rsidRPr="00312D0B">
        <w:rPr>
          <w:rFonts w:asciiTheme="minorHAnsi" w:hAnsiTheme="minorHAnsi" w:cstheme="minorHAnsi"/>
          <w:iCs/>
          <w:color w:val="000000"/>
        </w:rPr>
        <w:t>W przypadku</w:t>
      </w:r>
      <w:r w:rsidR="000E1387" w:rsidRPr="00312D0B">
        <w:rPr>
          <w:rFonts w:asciiTheme="minorHAnsi" w:hAnsiTheme="minorHAnsi" w:cstheme="minorHAnsi"/>
          <w:iCs/>
          <w:color w:val="000000"/>
        </w:rPr>
        <w:t xml:space="preserve"> </w:t>
      </w:r>
      <w:r w:rsidR="000E1387" w:rsidRPr="00312D0B">
        <w:rPr>
          <w:rFonts w:asciiTheme="minorHAnsi" w:eastAsia="Calibri" w:hAnsiTheme="minorHAnsi" w:cstheme="minorHAnsi"/>
          <w:iCs/>
          <w:color w:val="000000"/>
        </w:rPr>
        <w:t xml:space="preserve">pozytywnej weryfikacji danej funkcjonalności Komisja przetargowa uzna, że </w:t>
      </w:r>
      <w:r w:rsidR="000E1387" w:rsidRPr="00312D0B">
        <w:rPr>
          <w:rFonts w:asciiTheme="minorHAnsi" w:hAnsiTheme="minorHAnsi" w:cstheme="minorHAnsi"/>
          <w:iCs/>
          <w:color w:val="000000"/>
        </w:rPr>
        <w:t>funkcjonalność została zaprezentowana i prezentacja wykazała jej spełnienie. W przypadku, gdy</w:t>
      </w:r>
      <w:r w:rsidR="00312D0B">
        <w:rPr>
          <w:rFonts w:asciiTheme="minorHAnsi" w:hAnsiTheme="minorHAnsi" w:cstheme="minorHAnsi"/>
          <w:iCs/>
          <w:color w:val="000000"/>
        </w:rPr>
        <w:t xml:space="preserve"> </w:t>
      </w:r>
      <w:r w:rsidR="000E1387" w:rsidRPr="00312D0B">
        <w:rPr>
          <w:rFonts w:asciiTheme="minorHAnsi" w:hAnsiTheme="minorHAnsi" w:cstheme="minorHAnsi"/>
          <w:iCs/>
          <w:color w:val="000000"/>
        </w:rPr>
        <w:t xml:space="preserve">którakolwiek z funkcjonalności nie zostanie uznana za wykazaną – Zamawiający odrzuci ofertę Wykonawcy, </w:t>
      </w:r>
    </w:p>
    <w:bookmarkEnd w:id="1"/>
    <w:bookmarkEnd w:id="2"/>
    <w:p w14:paraId="2875C6DD" w14:textId="296AB3A4" w:rsidR="003C69A4" w:rsidRPr="00822371" w:rsidRDefault="003C69A4" w:rsidP="007A01B6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iCs/>
          <w:color w:val="000000"/>
        </w:rPr>
      </w:pPr>
      <w:r w:rsidRPr="00822371">
        <w:rPr>
          <w:rFonts w:asciiTheme="minorHAnsi" w:eastAsia="Calibri" w:hAnsiTheme="minorHAnsi" w:cstheme="minorHAnsi"/>
          <w:iCs/>
          <w:color w:val="000000"/>
        </w:rPr>
        <w:t>Od momentu udostępnienia Wykonawcy próbki do przeprowadzenia prezentacji do czasu zakończenia prezentacji próbki – sprzęt komputerowy, na którym zainstalowana jest próbka Wykonawcy nie może mieć połączenia z Internetem.</w:t>
      </w:r>
    </w:p>
    <w:p w14:paraId="7B23F18A" w14:textId="49E142D8" w:rsidR="00D74E48" w:rsidRPr="000509F0" w:rsidRDefault="00384F21" w:rsidP="007A01B6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iCs/>
          <w:color w:val="000000"/>
        </w:rPr>
      </w:pPr>
      <w:r w:rsidRPr="000509F0">
        <w:rPr>
          <w:rFonts w:asciiTheme="minorHAnsi" w:eastAsia="Calibri" w:hAnsiTheme="minorHAnsi" w:cstheme="minorHAnsi"/>
          <w:iCs/>
          <w:color w:val="000000"/>
        </w:rPr>
        <w:t>W przypadku, gdy Wykonawca</w:t>
      </w:r>
      <w:r w:rsidR="00D74E48" w:rsidRPr="000509F0">
        <w:rPr>
          <w:rFonts w:asciiTheme="minorHAnsi" w:eastAsia="Calibri" w:hAnsiTheme="minorHAnsi" w:cstheme="minorHAnsi"/>
          <w:iCs/>
          <w:color w:val="000000"/>
        </w:rPr>
        <w:t xml:space="preserve"> nie stawi się na prezentację próbki </w:t>
      </w:r>
      <w:r w:rsidR="000E1387" w:rsidRPr="000509F0">
        <w:rPr>
          <w:rFonts w:asciiTheme="minorHAnsi" w:eastAsia="Calibri" w:hAnsiTheme="minorHAnsi" w:cstheme="minorHAnsi"/>
          <w:iCs/>
          <w:color w:val="000000"/>
        </w:rPr>
        <w:t>Zamawiający odrzuci ofertę</w:t>
      </w:r>
      <w:r w:rsidR="001E37AB" w:rsidRPr="000509F0">
        <w:rPr>
          <w:rFonts w:asciiTheme="minorHAnsi" w:eastAsia="Calibri" w:hAnsiTheme="minorHAnsi" w:cstheme="minorHAnsi"/>
          <w:iCs/>
          <w:color w:val="000000"/>
        </w:rPr>
        <w:t xml:space="preserve"> </w:t>
      </w:r>
      <w:r w:rsidR="00D74E48" w:rsidRPr="000509F0">
        <w:rPr>
          <w:rFonts w:asciiTheme="minorHAnsi" w:hAnsiTheme="minorHAnsi" w:cstheme="minorHAnsi"/>
          <w:iCs/>
          <w:color w:val="000000"/>
        </w:rPr>
        <w:t>Wykonawc</w:t>
      </w:r>
      <w:r w:rsidR="000E1387" w:rsidRPr="000509F0">
        <w:rPr>
          <w:rFonts w:asciiTheme="minorHAnsi" w:hAnsiTheme="minorHAnsi" w:cstheme="minorHAnsi"/>
          <w:iCs/>
          <w:color w:val="000000"/>
        </w:rPr>
        <w:t>y.</w:t>
      </w:r>
      <w:r w:rsidR="00D74E48" w:rsidRPr="000509F0">
        <w:rPr>
          <w:rFonts w:asciiTheme="minorHAnsi" w:hAnsiTheme="minorHAnsi" w:cstheme="minorHAnsi"/>
          <w:iCs/>
          <w:color w:val="000000"/>
        </w:rPr>
        <w:t xml:space="preserve"> </w:t>
      </w:r>
    </w:p>
    <w:p w14:paraId="7BB18ED9" w14:textId="40E48F95" w:rsidR="00384F21" w:rsidRPr="00822371" w:rsidRDefault="00D74E48" w:rsidP="0002309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iCs/>
          <w:color w:val="000000"/>
        </w:rPr>
      </w:pPr>
      <w:r w:rsidRPr="00822371">
        <w:rPr>
          <w:rFonts w:asciiTheme="minorHAnsi" w:eastAsia="Calibri" w:hAnsiTheme="minorHAnsi" w:cstheme="minorHAnsi"/>
          <w:iCs/>
          <w:color w:val="000000"/>
        </w:rPr>
        <w:t>Zwrot próbek nastąpi zgodnie z przepisami ustawy z dnia 11 września 2019 roku Prawo zamówień publicznych</w:t>
      </w:r>
      <w:r w:rsidR="000E1387" w:rsidRPr="00822371">
        <w:rPr>
          <w:rFonts w:asciiTheme="minorHAnsi" w:eastAsia="Calibri" w:hAnsiTheme="minorHAnsi" w:cstheme="minorHAnsi"/>
          <w:iCs/>
          <w:color w:val="000000"/>
        </w:rPr>
        <w:t>, przy uwzględnieniu postanowień SWZ</w:t>
      </w:r>
      <w:r w:rsidRPr="00822371">
        <w:rPr>
          <w:rFonts w:asciiTheme="minorHAnsi" w:eastAsia="Calibri" w:hAnsiTheme="minorHAnsi" w:cstheme="minorHAnsi"/>
          <w:iCs/>
          <w:color w:val="000000"/>
        </w:rPr>
        <w:t xml:space="preserve">. </w:t>
      </w:r>
    </w:p>
    <w:p w14:paraId="6B268CB4" w14:textId="77777777" w:rsidR="00023099" w:rsidRPr="00822371" w:rsidRDefault="00D74E48" w:rsidP="0002309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iCs/>
          <w:color w:val="000000"/>
        </w:rPr>
      </w:pPr>
      <w:r w:rsidRPr="00822371">
        <w:rPr>
          <w:rFonts w:asciiTheme="minorHAnsi" w:eastAsia="Calibri" w:hAnsiTheme="minorHAnsi" w:cstheme="minorHAnsi"/>
          <w:iCs/>
          <w:color w:val="000000"/>
        </w:rPr>
        <w:lastRenderedPageBreak/>
        <w:t xml:space="preserve">Prezentacja próbek </w:t>
      </w:r>
      <w:r w:rsidR="00023099" w:rsidRPr="00822371">
        <w:rPr>
          <w:rFonts w:asciiTheme="minorHAnsi" w:eastAsia="Calibri" w:hAnsiTheme="minorHAnsi" w:cstheme="minorHAnsi"/>
          <w:iCs/>
          <w:color w:val="000000"/>
        </w:rPr>
        <w:t xml:space="preserve">odbywa się indywidualnie dla każdego Wykonawcy. </w:t>
      </w:r>
    </w:p>
    <w:p w14:paraId="39243056" w14:textId="2AFD56B7" w:rsidR="00852A54" w:rsidRPr="005A7C8F" w:rsidRDefault="004F3B73" w:rsidP="0002309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iCs/>
          <w:color w:val="000000"/>
        </w:rPr>
      </w:pPr>
      <w:r w:rsidRPr="005A7C8F">
        <w:rPr>
          <w:rFonts w:asciiTheme="minorHAnsi" w:eastAsiaTheme="minorHAnsi" w:hAnsiTheme="minorHAnsi" w:cstheme="minorHAnsi"/>
          <w:iCs/>
          <w:color w:val="000000"/>
          <w:lang w:eastAsia="en-US"/>
        </w:rPr>
        <w:t>W celu udokumentowania przebiegu prezentacji, całość zostanie zarejestrowana przy pomocy kamery na nośniku cyfrowym.</w:t>
      </w:r>
    </w:p>
    <w:sectPr w:rsidR="00852A54" w:rsidRPr="005A7C8F" w:rsidSect="006B2B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3D3A8" w14:textId="77777777" w:rsidR="004B34E6" w:rsidRDefault="004B34E6" w:rsidP="004F49EE">
      <w:r>
        <w:separator/>
      </w:r>
    </w:p>
  </w:endnote>
  <w:endnote w:type="continuationSeparator" w:id="0">
    <w:p w14:paraId="05071F30" w14:textId="77777777" w:rsidR="004B34E6" w:rsidRDefault="004B34E6" w:rsidP="004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BC01" w14:textId="30DAA92B" w:rsidR="001377B6" w:rsidRDefault="00EB3DA2" w:rsidP="00EB3DA2">
    <w:pPr>
      <w:pStyle w:val="Stopka"/>
      <w:tabs>
        <w:tab w:val="clear" w:pos="4536"/>
        <w:tab w:val="clear" w:pos="9072"/>
        <w:tab w:val="right" w:pos="9923"/>
      </w:tabs>
      <w:ind w:left="-851" w:right="-853"/>
      <w:rPr>
        <w:rFonts w:asciiTheme="minorHAnsi" w:hAnsiTheme="minorHAnsi" w:cstheme="majorHAnsi"/>
        <w:sz w:val="20"/>
        <w:szCs w:val="20"/>
      </w:rPr>
    </w:pPr>
    <w:r w:rsidRPr="00EB3DA2">
      <w:rPr>
        <w:rFonts w:asciiTheme="minorHAnsi" w:hAnsiTheme="minorHAnsi" w:cstheme="majorHAnsi"/>
        <w:sz w:val="20"/>
        <w:szCs w:val="20"/>
      </w:rPr>
      <w:t xml:space="preserve">str. </w:t>
    </w:r>
    <w:r w:rsidRPr="00EB3DA2">
      <w:rPr>
        <w:rFonts w:asciiTheme="minorHAnsi" w:hAnsiTheme="minorHAnsi" w:cstheme="majorHAnsi"/>
        <w:sz w:val="20"/>
        <w:szCs w:val="20"/>
      </w:rPr>
      <w:fldChar w:fldCharType="begin"/>
    </w:r>
    <w:r w:rsidRPr="00EB3DA2">
      <w:rPr>
        <w:rFonts w:asciiTheme="minorHAnsi" w:hAnsiTheme="minorHAnsi" w:cstheme="majorHAnsi"/>
        <w:sz w:val="20"/>
        <w:szCs w:val="20"/>
      </w:rPr>
      <w:instrText xml:space="preserve"> PAGE    \* MERGEFORMAT </w:instrText>
    </w:r>
    <w:r w:rsidRPr="00EB3DA2">
      <w:rPr>
        <w:rFonts w:asciiTheme="minorHAnsi" w:hAnsiTheme="minorHAnsi" w:cstheme="majorHAnsi"/>
        <w:sz w:val="20"/>
        <w:szCs w:val="20"/>
      </w:rPr>
      <w:fldChar w:fldCharType="separate"/>
    </w:r>
    <w:r w:rsidR="006517B1">
      <w:rPr>
        <w:rFonts w:asciiTheme="minorHAnsi" w:hAnsiTheme="minorHAnsi" w:cstheme="majorHAnsi"/>
        <w:noProof/>
        <w:sz w:val="20"/>
        <w:szCs w:val="20"/>
      </w:rPr>
      <w:t>2</w:t>
    </w:r>
    <w:r w:rsidRPr="00EB3DA2">
      <w:rPr>
        <w:rFonts w:asciiTheme="minorHAnsi" w:hAnsiTheme="minorHAnsi" w:cstheme="majorHAnsi"/>
        <w:sz w:val="20"/>
        <w:szCs w:val="20"/>
      </w:rPr>
      <w:fldChar w:fldCharType="end"/>
    </w:r>
  </w:p>
  <w:p w14:paraId="32255592" w14:textId="77777777" w:rsidR="008D3B21" w:rsidRPr="00EB3DA2" w:rsidRDefault="002A46A6" w:rsidP="00EB3DA2">
    <w:pPr>
      <w:pStyle w:val="Stopka"/>
      <w:tabs>
        <w:tab w:val="clear" w:pos="4536"/>
        <w:tab w:val="clear" w:pos="9072"/>
        <w:tab w:val="right" w:pos="9923"/>
      </w:tabs>
      <w:ind w:left="-851" w:right="-853"/>
      <w:rPr>
        <w:rFonts w:asciiTheme="minorHAnsi" w:hAnsiTheme="minorHAnsi" w:cstheme="majorHAnsi"/>
        <w:sz w:val="20"/>
        <w:szCs w:val="20"/>
      </w:rPr>
    </w:pPr>
    <w:r w:rsidRPr="00EB3DA2">
      <w:rPr>
        <w:rFonts w:asciiTheme="minorHAnsi" w:hAnsiTheme="minorHAnsi" w:cstheme="majorHAns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99A5A" w14:textId="77777777" w:rsidR="008D3B21" w:rsidRPr="00B01F08" w:rsidRDefault="002A46A6" w:rsidP="00B01F0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8E4425" wp14:editId="3BD8F1DE">
          <wp:simplePos x="0" y="0"/>
          <wp:positionH relativeFrom="column">
            <wp:posOffset>5755005</wp:posOffset>
          </wp:positionH>
          <wp:positionV relativeFrom="paragraph">
            <wp:posOffset>76835</wp:posOffset>
          </wp:positionV>
          <wp:extent cx="485775" cy="577215"/>
          <wp:effectExtent l="0" t="0" r="9525" b="0"/>
          <wp:wrapNone/>
          <wp:docPr id="4" name="Obraz 4" descr="C:\Users\tporebski\AppData\Local\Microsoft\Windows\INetCache\Content.Word\ucmmit_przezroczy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tporebski\AppData\Local\Microsoft\Windows\INetCache\Content.Word\ucmmit_przezroczy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0CC3B4DB" wp14:editId="4AFDFBEA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54BBA" w14:textId="77777777" w:rsidR="004B34E6" w:rsidRDefault="004B34E6" w:rsidP="004F49EE">
      <w:r>
        <w:separator/>
      </w:r>
    </w:p>
  </w:footnote>
  <w:footnote w:type="continuationSeparator" w:id="0">
    <w:p w14:paraId="04EAAC07" w14:textId="77777777" w:rsidR="004B34E6" w:rsidRDefault="004B34E6" w:rsidP="004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ECD86" w14:textId="77777777" w:rsidR="006517B1" w:rsidRDefault="006517B1" w:rsidP="006517B1">
    <w:pPr>
      <w:jc w:val="both"/>
      <w:rPr>
        <w:rFonts w:ascii="Garamond" w:hAnsi="Garamond"/>
        <w:color w:val="000000"/>
        <w:sz w:val="22"/>
        <w:szCs w:val="22"/>
      </w:rPr>
    </w:pPr>
    <w:r>
      <w:rPr>
        <w:rFonts w:ascii="Garamond" w:hAnsi="Garamond"/>
        <w:color w:val="000000"/>
        <w:sz w:val="22"/>
        <w:szCs w:val="22"/>
      </w:rPr>
      <w:t>DFP.271.2.2025.AB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7A08" w14:textId="77777777" w:rsidR="008D3B21" w:rsidRDefault="002A46A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0" allowOverlap="1" wp14:anchorId="11773944" wp14:editId="25DC9D60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69A"/>
    <w:multiLevelType w:val="multilevel"/>
    <w:tmpl w:val="251AB9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E6364"/>
    <w:multiLevelType w:val="multilevel"/>
    <w:tmpl w:val="8DC097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A1FF3"/>
    <w:multiLevelType w:val="multilevel"/>
    <w:tmpl w:val="AEB6F3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2B16072"/>
    <w:multiLevelType w:val="multilevel"/>
    <w:tmpl w:val="77509B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655AF"/>
    <w:multiLevelType w:val="hybridMultilevel"/>
    <w:tmpl w:val="E02C9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529F"/>
    <w:multiLevelType w:val="multilevel"/>
    <w:tmpl w:val="D6B0D9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A7E9E"/>
    <w:multiLevelType w:val="multilevel"/>
    <w:tmpl w:val="6DACC0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E4DAF"/>
    <w:multiLevelType w:val="multilevel"/>
    <w:tmpl w:val="F2CE75D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00328"/>
    <w:multiLevelType w:val="multilevel"/>
    <w:tmpl w:val="7DBC20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262E5B"/>
    <w:multiLevelType w:val="multilevel"/>
    <w:tmpl w:val="2C867F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624CD"/>
    <w:multiLevelType w:val="multilevel"/>
    <w:tmpl w:val="109482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05E4E"/>
    <w:multiLevelType w:val="hybridMultilevel"/>
    <w:tmpl w:val="4C001F3A"/>
    <w:lvl w:ilvl="0" w:tplc="4FEEBFD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433CD6"/>
    <w:multiLevelType w:val="multilevel"/>
    <w:tmpl w:val="5660101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4953E8"/>
    <w:multiLevelType w:val="hybridMultilevel"/>
    <w:tmpl w:val="72BC33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5772D"/>
    <w:multiLevelType w:val="hybridMultilevel"/>
    <w:tmpl w:val="C662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C2BE2"/>
    <w:multiLevelType w:val="multilevel"/>
    <w:tmpl w:val="52A639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B60950"/>
    <w:multiLevelType w:val="hybridMultilevel"/>
    <w:tmpl w:val="DE4CB07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D7B4C"/>
    <w:multiLevelType w:val="hybridMultilevel"/>
    <w:tmpl w:val="F72E6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F5B1F"/>
    <w:multiLevelType w:val="multilevel"/>
    <w:tmpl w:val="01A2FA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E50140"/>
    <w:multiLevelType w:val="multilevel"/>
    <w:tmpl w:val="758AB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845E4E"/>
    <w:multiLevelType w:val="hybridMultilevel"/>
    <w:tmpl w:val="51CE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34169"/>
    <w:multiLevelType w:val="multilevel"/>
    <w:tmpl w:val="1E2AB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C5266"/>
    <w:multiLevelType w:val="multilevel"/>
    <w:tmpl w:val="C3BEE1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AF2B41"/>
    <w:multiLevelType w:val="hybridMultilevel"/>
    <w:tmpl w:val="01706B2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CF022B"/>
    <w:multiLevelType w:val="multilevel"/>
    <w:tmpl w:val="CC2063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0861FE"/>
    <w:multiLevelType w:val="multilevel"/>
    <w:tmpl w:val="24FA0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60C34C4"/>
    <w:multiLevelType w:val="hybridMultilevel"/>
    <w:tmpl w:val="E97AA21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0A0A16"/>
    <w:multiLevelType w:val="multilevel"/>
    <w:tmpl w:val="5AAE50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0459BA"/>
    <w:multiLevelType w:val="multilevel"/>
    <w:tmpl w:val="D54082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6F7CDB"/>
    <w:multiLevelType w:val="hybridMultilevel"/>
    <w:tmpl w:val="4C001F3A"/>
    <w:lvl w:ilvl="0" w:tplc="4FEEBFD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84768"/>
    <w:multiLevelType w:val="multilevel"/>
    <w:tmpl w:val="429A99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7440F8"/>
    <w:multiLevelType w:val="hybridMultilevel"/>
    <w:tmpl w:val="50D0A6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F52374"/>
    <w:multiLevelType w:val="hybridMultilevel"/>
    <w:tmpl w:val="9882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93EB3"/>
    <w:multiLevelType w:val="multilevel"/>
    <w:tmpl w:val="2B9422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B07AD1"/>
    <w:multiLevelType w:val="multilevel"/>
    <w:tmpl w:val="FE1C3C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157D92"/>
    <w:multiLevelType w:val="hybridMultilevel"/>
    <w:tmpl w:val="20BE7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74AC"/>
    <w:multiLevelType w:val="hybridMultilevel"/>
    <w:tmpl w:val="4D4498DA"/>
    <w:lvl w:ilvl="0" w:tplc="49303E72">
      <w:start w:val="1"/>
      <w:numFmt w:val="decimal"/>
      <w:pStyle w:val="Numerowaniewtabeli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D44436"/>
    <w:multiLevelType w:val="multilevel"/>
    <w:tmpl w:val="2BB646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9"/>
  </w:num>
  <w:num w:numId="3">
    <w:abstractNumId w:val="36"/>
  </w:num>
  <w:num w:numId="4">
    <w:abstractNumId w:val="4"/>
  </w:num>
  <w:num w:numId="5">
    <w:abstractNumId w:val="20"/>
  </w:num>
  <w:num w:numId="6">
    <w:abstractNumId w:val="21"/>
  </w:num>
  <w:num w:numId="7">
    <w:abstractNumId w:val="30"/>
  </w:num>
  <w:num w:numId="8">
    <w:abstractNumId w:val="11"/>
  </w:num>
  <w:num w:numId="9">
    <w:abstractNumId w:val="31"/>
  </w:num>
  <w:num w:numId="10">
    <w:abstractNumId w:val="6"/>
  </w:num>
  <w:num w:numId="11">
    <w:abstractNumId w:val="29"/>
  </w:num>
  <w:num w:numId="12">
    <w:abstractNumId w:val="12"/>
  </w:num>
  <w:num w:numId="13">
    <w:abstractNumId w:val="35"/>
  </w:num>
  <w:num w:numId="14">
    <w:abstractNumId w:val="10"/>
  </w:num>
  <w:num w:numId="15">
    <w:abstractNumId w:val="28"/>
  </w:num>
  <w:num w:numId="16">
    <w:abstractNumId w:val="7"/>
  </w:num>
  <w:num w:numId="17">
    <w:abstractNumId w:val="22"/>
  </w:num>
  <w:num w:numId="18">
    <w:abstractNumId w:val="23"/>
  </w:num>
  <w:num w:numId="19">
    <w:abstractNumId w:val="38"/>
  </w:num>
  <w:num w:numId="20">
    <w:abstractNumId w:val="0"/>
  </w:num>
  <w:num w:numId="21">
    <w:abstractNumId w:val="1"/>
  </w:num>
  <w:num w:numId="22">
    <w:abstractNumId w:val="26"/>
  </w:num>
  <w:num w:numId="23">
    <w:abstractNumId w:val="5"/>
  </w:num>
  <w:num w:numId="24">
    <w:abstractNumId w:val="8"/>
  </w:num>
  <w:num w:numId="25">
    <w:abstractNumId w:val="3"/>
  </w:num>
  <w:num w:numId="26">
    <w:abstractNumId w:val="18"/>
  </w:num>
  <w:num w:numId="27">
    <w:abstractNumId w:val="2"/>
  </w:num>
  <w:num w:numId="28">
    <w:abstractNumId w:val="25"/>
  </w:num>
  <w:num w:numId="29">
    <w:abstractNumId w:val="9"/>
  </w:num>
  <w:num w:numId="30">
    <w:abstractNumId w:val="34"/>
  </w:num>
  <w:num w:numId="31">
    <w:abstractNumId w:val="15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6"/>
  </w:num>
  <w:num w:numId="37">
    <w:abstractNumId w:val="24"/>
  </w:num>
  <w:num w:numId="38">
    <w:abstractNumId w:val="1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EE"/>
    <w:rsid w:val="00000447"/>
    <w:rsid w:val="00006767"/>
    <w:rsid w:val="00023099"/>
    <w:rsid w:val="0003799C"/>
    <w:rsid w:val="000434E0"/>
    <w:rsid w:val="00045AD7"/>
    <w:rsid w:val="000509F0"/>
    <w:rsid w:val="00076806"/>
    <w:rsid w:val="000774DE"/>
    <w:rsid w:val="00093375"/>
    <w:rsid w:val="00095B01"/>
    <w:rsid w:val="000A02C2"/>
    <w:rsid w:val="000A490A"/>
    <w:rsid w:val="000B57F8"/>
    <w:rsid w:val="000C0147"/>
    <w:rsid w:val="000C096E"/>
    <w:rsid w:val="000E1387"/>
    <w:rsid w:val="000F1E2D"/>
    <w:rsid w:val="000F759A"/>
    <w:rsid w:val="00101CFE"/>
    <w:rsid w:val="00107254"/>
    <w:rsid w:val="001377B6"/>
    <w:rsid w:val="00155D39"/>
    <w:rsid w:val="001734C3"/>
    <w:rsid w:val="00197D62"/>
    <w:rsid w:val="001B1572"/>
    <w:rsid w:val="001B58B1"/>
    <w:rsid w:val="001D7077"/>
    <w:rsid w:val="001E37AB"/>
    <w:rsid w:val="001E3C90"/>
    <w:rsid w:val="001E6AFB"/>
    <w:rsid w:val="001E70EC"/>
    <w:rsid w:val="001F6742"/>
    <w:rsid w:val="00214BEE"/>
    <w:rsid w:val="0021565D"/>
    <w:rsid w:val="00262158"/>
    <w:rsid w:val="002A46A6"/>
    <w:rsid w:val="002A4AB0"/>
    <w:rsid w:val="002A7762"/>
    <w:rsid w:val="002B0E89"/>
    <w:rsid w:val="002B3DE6"/>
    <w:rsid w:val="002B4C4C"/>
    <w:rsid w:val="002D464C"/>
    <w:rsid w:val="002F6750"/>
    <w:rsid w:val="00306702"/>
    <w:rsid w:val="00312D0B"/>
    <w:rsid w:val="00350FE1"/>
    <w:rsid w:val="0035181C"/>
    <w:rsid w:val="00370C2F"/>
    <w:rsid w:val="00384F21"/>
    <w:rsid w:val="00386433"/>
    <w:rsid w:val="003A1B7C"/>
    <w:rsid w:val="003B2EB0"/>
    <w:rsid w:val="003C69A4"/>
    <w:rsid w:val="003D19E0"/>
    <w:rsid w:val="003E5C40"/>
    <w:rsid w:val="003F63EB"/>
    <w:rsid w:val="004131BF"/>
    <w:rsid w:val="00436FCA"/>
    <w:rsid w:val="004444D4"/>
    <w:rsid w:val="00446763"/>
    <w:rsid w:val="00454979"/>
    <w:rsid w:val="00477CD5"/>
    <w:rsid w:val="00494C5A"/>
    <w:rsid w:val="004A2360"/>
    <w:rsid w:val="004A4093"/>
    <w:rsid w:val="004B34E6"/>
    <w:rsid w:val="004B715D"/>
    <w:rsid w:val="004C0199"/>
    <w:rsid w:val="004C6591"/>
    <w:rsid w:val="004F3B73"/>
    <w:rsid w:val="004F49EE"/>
    <w:rsid w:val="005219D3"/>
    <w:rsid w:val="005277A6"/>
    <w:rsid w:val="00586BC7"/>
    <w:rsid w:val="005976B8"/>
    <w:rsid w:val="005A7C8F"/>
    <w:rsid w:val="005C0B47"/>
    <w:rsid w:val="005C45A0"/>
    <w:rsid w:val="005D2C32"/>
    <w:rsid w:val="005F5CA3"/>
    <w:rsid w:val="00626845"/>
    <w:rsid w:val="00626FA3"/>
    <w:rsid w:val="006517B1"/>
    <w:rsid w:val="00655FDB"/>
    <w:rsid w:val="006674C4"/>
    <w:rsid w:val="006701A6"/>
    <w:rsid w:val="006965FD"/>
    <w:rsid w:val="006A06B2"/>
    <w:rsid w:val="006B2BCA"/>
    <w:rsid w:val="006C1F4E"/>
    <w:rsid w:val="006E3DB2"/>
    <w:rsid w:val="006E73FC"/>
    <w:rsid w:val="00701ACB"/>
    <w:rsid w:val="007055EF"/>
    <w:rsid w:val="00705D81"/>
    <w:rsid w:val="0073648A"/>
    <w:rsid w:val="00760AA4"/>
    <w:rsid w:val="007720EE"/>
    <w:rsid w:val="007837B0"/>
    <w:rsid w:val="007958B6"/>
    <w:rsid w:val="007A01B6"/>
    <w:rsid w:val="007A0599"/>
    <w:rsid w:val="007B4E50"/>
    <w:rsid w:val="007C419B"/>
    <w:rsid w:val="007D012D"/>
    <w:rsid w:val="00801E48"/>
    <w:rsid w:val="00805E6F"/>
    <w:rsid w:val="00812C82"/>
    <w:rsid w:val="00822371"/>
    <w:rsid w:val="00825C87"/>
    <w:rsid w:val="00843F75"/>
    <w:rsid w:val="00852A54"/>
    <w:rsid w:val="008636D7"/>
    <w:rsid w:val="00872466"/>
    <w:rsid w:val="0088585C"/>
    <w:rsid w:val="00890B89"/>
    <w:rsid w:val="00892491"/>
    <w:rsid w:val="008940B0"/>
    <w:rsid w:val="008A2B8A"/>
    <w:rsid w:val="008D3B21"/>
    <w:rsid w:val="009137C6"/>
    <w:rsid w:val="00937613"/>
    <w:rsid w:val="0094362D"/>
    <w:rsid w:val="00964053"/>
    <w:rsid w:val="00965102"/>
    <w:rsid w:val="00972030"/>
    <w:rsid w:val="009B6B74"/>
    <w:rsid w:val="009C66EA"/>
    <w:rsid w:val="009E0835"/>
    <w:rsid w:val="00A3505A"/>
    <w:rsid w:val="00A51FAE"/>
    <w:rsid w:val="00A52B55"/>
    <w:rsid w:val="00A67D32"/>
    <w:rsid w:val="00A722C6"/>
    <w:rsid w:val="00A8692F"/>
    <w:rsid w:val="00AA092B"/>
    <w:rsid w:val="00AA6C4D"/>
    <w:rsid w:val="00AC010E"/>
    <w:rsid w:val="00AC0388"/>
    <w:rsid w:val="00AC054A"/>
    <w:rsid w:val="00AE5B85"/>
    <w:rsid w:val="00B061AC"/>
    <w:rsid w:val="00B430B9"/>
    <w:rsid w:val="00B524D0"/>
    <w:rsid w:val="00BC3F97"/>
    <w:rsid w:val="00BC5650"/>
    <w:rsid w:val="00BD7254"/>
    <w:rsid w:val="00C15980"/>
    <w:rsid w:val="00C4057B"/>
    <w:rsid w:val="00C42496"/>
    <w:rsid w:val="00C54334"/>
    <w:rsid w:val="00CC33B6"/>
    <w:rsid w:val="00CF1D94"/>
    <w:rsid w:val="00D044CF"/>
    <w:rsid w:val="00D25862"/>
    <w:rsid w:val="00D473B3"/>
    <w:rsid w:val="00D74E48"/>
    <w:rsid w:val="00D75A68"/>
    <w:rsid w:val="00D81635"/>
    <w:rsid w:val="00DB3767"/>
    <w:rsid w:val="00DC17E1"/>
    <w:rsid w:val="00E01D81"/>
    <w:rsid w:val="00E50B4B"/>
    <w:rsid w:val="00E67800"/>
    <w:rsid w:val="00E8761F"/>
    <w:rsid w:val="00E96123"/>
    <w:rsid w:val="00E96462"/>
    <w:rsid w:val="00EA2A3B"/>
    <w:rsid w:val="00EB35AF"/>
    <w:rsid w:val="00EB3DA2"/>
    <w:rsid w:val="00EB67F9"/>
    <w:rsid w:val="00ED423C"/>
    <w:rsid w:val="00EE6362"/>
    <w:rsid w:val="00EF09ED"/>
    <w:rsid w:val="00F47D70"/>
    <w:rsid w:val="00F65526"/>
    <w:rsid w:val="00F95AE1"/>
    <w:rsid w:val="00FA4EDC"/>
    <w:rsid w:val="00FC19BD"/>
    <w:rsid w:val="00FC5E82"/>
    <w:rsid w:val="00FC6E98"/>
    <w:rsid w:val="00FC7263"/>
    <w:rsid w:val="00FC7481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36663"/>
  <w15:docId w15:val="{C4264892-CDB1-489A-BDAC-E29B2EF6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9EE"/>
    <w:pPr>
      <w:keepNext/>
      <w:jc w:val="center"/>
      <w:outlineLvl w:val="0"/>
    </w:pPr>
    <w:rPr>
      <w:rFonts w:ascii="Tahoma" w:hAnsi="Tahoma" w:cs="Tahoma"/>
      <w:i/>
      <w:i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F49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next w:val="Tekstdymka"/>
    <w:link w:val="TekstkomentarzaZnak"/>
    <w:semiHidden/>
    <w:rsid w:val="00C15980"/>
    <w:rPr>
      <w:rFonts w:ascii="Calibri" w:hAnsi="Calibri"/>
    </w:rPr>
  </w:style>
  <w:style w:type="character" w:customStyle="1" w:styleId="TekstkomentarzaZnak">
    <w:name w:val="Tekst komentarza Znak"/>
    <w:link w:val="Tekstkomentarza"/>
    <w:semiHidden/>
    <w:rsid w:val="00C15980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9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F49EE"/>
    <w:rPr>
      <w:rFonts w:ascii="Tahoma" w:eastAsia="Times New Roman" w:hAnsi="Tahoma" w:cs="Tahoma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F49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F4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4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4F49EE"/>
    <w:pPr>
      <w:ind w:left="720"/>
      <w:contextualSpacing/>
    </w:pPr>
  </w:style>
  <w:style w:type="table" w:styleId="Tabela-Siatka">
    <w:name w:val="Table Grid"/>
    <w:basedOn w:val="Standardowy"/>
    <w:uiPriority w:val="59"/>
    <w:rsid w:val="004F4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rsid w:val="004F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owaniewtabeli">
    <w:name w:val="Numerowanie w tabeli"/>
    <w:basedOn w:val="Akapitzlist"/>
    <w:uiPriority w:val="99"/>
    <w:qFormat/>
    <w:rsid w:val="004F49EE"/>
    <w:pPr>
      <w:numPr>
        <w:numId w:val="1"/>
      </w:numPr>
      <w:tabs>
        <w:tab w:val="num" w:pos="360"/>
      </w:tabs>
      <w:spacing w:before="120" w:line="252" w:lineRule="auto"/>
      <w:ind w:left="720" w:firstLine="0"/>
    </w:pPr>
    <w:rPr>
      <w:rFonts w:ascii="Calibri" w:hAnsi="Calibri" w:cs="Calibri"/>
      <w:sz w:val="18"/>
      <w:szCs w:val="18"/>
      <w:lang w:eastAsia="en-US"/>
    </w:rPr>
  </w:style>
  <w:style w:type="paragraph" w:customStyle="1" w:styleId="wypunktowaniewtabeli">
    <w:name w:val="wypunktowanie w tabeli"/>
    <w:basedOn w:val="Akapitzlist"/>
    <w:qFormat/>
    <w:rsid w:val="004F49EE"/>
    <w:pPr>
      <w:numPr>
        <w:numId w:val="2"/>
      </w:numPr>
      <w:tabs>
        <w:tab w:val="num" w:pos="360"/>
      </w:tabs>
      <w:spacing w:before="120" w:line="252" w:lineRule="auto"/>
      <w:ind w:left="720" w:firstLine="0"/>
    </w:pPr>
    <w:rPr>
      <w:rFonts w:ascii="Calibri" w:hAnsi="Calibri" w:cs="Calibr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84F21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84F21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Default">
    <w:name w:val="Default"/>
    <w:rsid w:val="00B43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6B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6780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5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5AF"/>
    <w:rPr>
      <w:rFonts w:ascii="Times New Roman" w:hAnsi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5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5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4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08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31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17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6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2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6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11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0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92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54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2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25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90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0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44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8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3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Kaczara</dc:creator>
  <cp:keywords/>
  <dc:description/>
  <cp:lastModifiedBy>Anna Bęben</cp:lastModifiedBy>
  <cp:revision>11</cp:revision>
  <cp:lastPrinted>2025-01-02T07:49:00Z</cp:lastPrinted>
  <dcterms:created xsi:type="dcterms:W3CDTF">2024-12-20T07:00:00Z</dcterms:created>
  <dcterms:modified xsi:type="dcterms:W3CDTF">2025-02-19T07:44:00Z</dcterms:modified>
</cp:coreProperties>
</file>