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94" w:rsidRDefault="00F74594" w:rsidP="006B4958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</w:p>
    <w:p w:rsidR="00100494" w:rsidRPr="00524BE8" w:rsidRDefault="00100494" w:rsidP="006B4958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  <w:r w:rsidRPr="00524BE8">
        <w:rPr>
          <w:rFonts w:ascii="Arial" w:hAnsi="Arial" w:cs="Arial"/>
          <w:b/>
        </w:rPr>
        <w:t>OPIS PRZEDMIOTU ZAMÓWIENIA</w:t>
      </w:r>
    </w:p>
    <w:p w:rsidR="00100494" w:rsidRPr="00524BE8" w:rsidRDefault="00100494" w:rsidP="006B4958">
      <w:pPr>
        <w:spacing w:line="360" w:lineRule="auto"/>
        <w:jc w:val="both"/>
        <w:rPr>
          <w:rFonts w:ascii="Arial" w:hAnsi="Arial" w:cs="Arial"/>
        </w:rPr>
      </w:pPr>
    </w:p>
    <w:p w:rsidR="0078235B" w:rsidRPr="006B4958" w:rsidRDefault="00100494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6486E">
        <w:rPr>
          <w:rFonts w:ascii="Arial" w:hAnsi="Arial" w:cs="Arial"/>
        </w:rPr>
        <w:t xml:space="preserve">Przedmiotem zamówienia </w:t>
      </w:r>
      <w:r w:rsidR="00F74594">
        <w:rPr>
          <w:rFonts w:ascii="Arial" w:hAnsi="Arial" w:cs="Arial"/>
        </w:rPr>
        <w:t xml:space="preserve">jest </w:t>
      </w:r>
      <w:r w:rsidR="0078235B" w:rsidRPr="00F74594">
        <w:rPr>
          <w:rFonts w:ascii="Arial" w:hAnsi="Arial" w:cs="Arial"/>
          <w:b/>
          <w:bCs/>
        </w:rPr>
        <w:t>usługa zapewnienia trenera</w:t>
      </w:r>
      <w:r w:rsidR="00F74594">
        <w:rPr>
          <w:rFonts w:ascii="Arial" w:hAnsi="Arial" w:cs="Arial"/>
        </w:rPr>
        <w:t>,</w:t>
      </w:r>
      <w:r w:rsidR="0078235B" w:rsidRPr="0066486E">
        <w:rPr>
          <w:rFonts w:ascii="Arial" w:hAnsi="Arial" w:cs="Arial"/>
        </w:rPr>
        <w:t xml:space="preserve"> </w:t>
      </w:r>
      <w:r w:rsidRPr="0066486E">
        <w:rPr>
          <w:rFonts w:ascii="Arial" w:hAnsi="Arial" w:cs="Arial"/>
        </w:rPr>
        <w:t xml:space="preserve">który </w:t>
      </w:r>
      <w:r w:rsidR="009070F3" w:rsidRPr="0066486E">
        <w:rPr>
          <w:rFonts w:ascii="Arial" w:hAnsi="Arial" w:cs="Arial"/>
        </w:rPr>
        <w:t>przeprowadzi szkolenie</w:t>
      </w:r>
      <w:r w:rsidRPr="0066486E">
        <w:rPr>
          <w:rFonts w:ascii="Arial" w:hAnsi="Arial" w:cs="Arial"/>
        </w:rPr>
        <w:t xml:space="preserve"> pt</w:t>
      </w:r>
      <w:r w:rsidRPr="0066486E">
        <w:rPr>
          <w:rFonts w:ascii="Arial" w:hAnsi="Arial" w:cs="Arial"/>
          <w:b/>
          <w:bCs/>
        </w:rPr>
        <w:t>. „Metodyka pracy asystenta rodziny”</w:t>
      </w:r>
      <w:r w:rsidR="007730DD" w:rsidRPr="007730DD">
        <w:rPr>
          <w:rFonts w:ascii="Arial" w:hAnsi="Arial" w:cs="Arial"/>
          <w:b/>
          <w:bCs/>
        </w:rPr>
        <w:t xml:space="preserve"> dla 40 osób</w:t>
      </w:r>
      <w:r w:rsidR="00F74594">
        <w:rPr>
          <w:rFonts w:ascii="Arial" w:hAnsi="Arial" w:cs="Arial"/>
          <w:b/>
          <w:bCs/>
        </w:rPr>
        <w:t>,</w:t>
      </w:r>
      <w:r w:rsidRPr="0066486E">
        <w:rPr>
          <w:rFonts w:ascii="Arial" w:hAnsi="Arial" w:cs="Arial"/>
        </w:rPr>
        <w:t xml:space="preserve"> organizowane przez Regionalny Ośrodek Polityki Społecznej w Lublinie w ramach projektu „Efektywna</w:t>
      </w:r>
      <w:r w:rsidR="004778E7">
        <w:rPr>
          <w:rFonts w:ascii="Arial" w:hAnsi="Arial" w:cs="Arial"/>
        </w:rPr>
        <w:t xml:space="preserve"> </w:t>
      </w:r>
      <w:r w:rsidRPr="0066486E">
        <w:rPr>
          <w:rFonts w:ascii="Arial" w:hAnsi="Arial" w:cs="Arial"/>
        </w:rPr>
        <w:t>polityka</w:t>
      </w:r>
      <w:r w:rsidR="004778E7">
        <w:rPr>
          <w:rFonts w:ascii="Arial" w:hAnsi="Arial" w:cs="Arial"/>
        </w:rPr>
        <w:t xml:space="preserve"> </w:t>
      </w:r>
      <w:r w:rsidRPr="0066486E">
        <w:rPr>
          <w:rFonts w:ascii="Arial" w:hAnsi="Arial" w:cs="Arial"/>
        </w:rPr>
        <w:t>społeczna w województwie lubelskim” finansowan</w:t>
      </w:r>
      <w:r w:rsidR="00F74594">
        <w:rPr>
          <w:rFonts w:ascii="Arial" w:hAnsi="Arial" w:cs="Arial"/>
        </w:rPr>
        <w:t>ego</w:t>
      </w:r>
      <w:r w:rsidRPr="0066486E">
        <w:rPr>
          <w:rFonts w:ascii="Arial" w:hAnsi="Arial" w:cs="Arial"/>
        </w:rPr>
        <w:t xml:space="preserve"> z programu Fundusze Europejskie dla Rozwoju Społecznego 2021-2027 współfinansowanego ze środków Europejskiego Funduszu Społecznego Plus.</w:t>
      </w:r>
    </w:p>
    <w:p w:rsidR="00100494" w:rsidRPr="006B4958" w:rsidRDefault="0078235B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6486E">
        <w:rPr>
          <w:rFonts w:ascii="Arial" w:hAnsi="Arial" w:cs="Arial"/>
          <w:b/>
          <w:bCs/>
        </w:rPr>
        <w:t>Miejsce szkolenia</w:t>
      </w:r>
      <w:r w:rsidRPr="0066486E">
        <w:rPr>
          <w:rFonts w:ascii="Arial" w:hAnsi="Arial" w:cs="Arial"/>
        </w:rPr>
        <w:t>: sala konferencyjna w siedzibie Regionalnego Ośrodka Polityki Społecznej  w Lublinie, ul. Diamentowa 2, 20 – 447 Lublin.</w:t>
      </w:r>
    </w:p>
    <w:p w:rsidR="00260BCC" w:rsidRPr="006B4958" w:rsidRDefault="0078235B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F74594">
        <w:rPr>
          <w:rFonts w:ascii="Arial" w:hAnsi="Arial" w:cs="Arial"/>
          <w:b/>
          <w:bCs/>
        </w:rPr>
        <w:t>Szkolenie odbędzie się</w:t>
      </w:r>
      <w:r w:rsidRPr="0066486E">
        <w:rPr>
          <w:rFonts w:ascii="Arial" w:hAnsi="Arial" w:cs="Arial"/>
        </w:rPr>
        <w:t xml:space="preserve"> w dniu roboczym, w przedziale godzin od </w:t>
      </w:r>
      <w:r w:rsidR="00D259CE">
        <w:rPr>
          <w:rFonts w:ascii="Arial" w:hAnsi="Arial" w:cs="Arial"/>
        </w:rPr>
        <w:t>8</w:t>
      </w:r>
      <w:r w:rsidRPr="0066486E">
        <w:rPr>
          <w:rFonts w:ascii="Arial" w:hAnsi="Arial" w:cs="Arial"/>
        </w:rPr>
        <w:t>.</w:t>
      </w:r>
      <w:r w:rsidR="00D259CE">
        <w:rPr>
          <w:rFonts w:ascii="Arial" w:hAnsi="Arial" w:cs="Arial"/>
        </w:rPr>
        <w:t>3</w:t>
      </w:r>
      <w:r w:rsidRPr="0066486E">
        <w:rPr>
          <w:rFonts w:ascii="Arial" w:hAnsi="Arial" w:cs="Arial"/>
        </w:rPr>
        <w:t>0 do 15.</w:t>
      </w:r>
      <w:r w:rsidR="00D259CE">
        <w:rPr>
          <w:rFonts w:ascii="Arial" w:hAnsi="Arial" w:cs="Arial"/>
        </w:rPr>
        <w:t>3</w:t>
      </w:r>
      <w:r w:rsidRPr="0066486E">
        <w:rPr>
          <w:rFonts w:ascii="Arial" w:hAnsi="Arial" w:cs="Arial"/>
        </w:rPr>
        <w:t>0</w:t>
      </w:r>
      <w:r w:rsidR="00D259CE">
        <w:rPr>
          <w:rFonts w:ascii="Arial" w:hAnsi="Arial" w:cs="Arial"/>
        </w:rPr>
        <w:t xml:space="preserve"> </w:t>
      </w:r>
      <w:r w:rsidR="00603BE3">
        <w:rPr>
          <w:rFonts w:ascii="Arial" w:hAnsi="Arial" w:cs="Arial"/>
        </w:rPr>
        <w:br/>
      </w:r>
      <w:r w:rsidR="00D259CE">
        <w:rPr>
          <w:rFonts w:ascii="Arial" w:hAnsi="Arial" w:cs="Arial"/>
        </w:rPr>
        <w:t xml:space="preserve">(8 godzin </w:t>
      </w:r>
      <w:r w:rsidR="00260BCC">
        <w:rPr>
          <w:rFonts w:ascii="Arial" w:hAnsi="Arial" w:cs="Arial"/>
        </w:rPr>
        <w:t>dydaktycznych</w:t>
      </w:r>
      <w:r w:rsidR="00D259CE">
        <w:rPr>
          <w:rFonts w:ascii="Arial" w:hAnsi="Arial" w:cs="Arial"/>
        </w:rPr>
        <w:t>)</w:t>
      </w:r>
      <w:r w:rsidRPr="0066486E">
        <w:rPr>
          <w:rFonts w:ascii="Arial" w:hAnsi="Arial" w:cs="Arial"/>
        </w:rPr>
        <w:t xml:space="preserve">. </w:t>
      </w:r>
    </w:p>
    <w:p w:rsidR="0066486E" w:rsidRPr="006B4958" w:rsidRDefault="0078235B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6486E">
        <w:rPr>
          <w:rFonts w:ascii="Arial" w:hAnsi="Arial" w:cs="Arial"/>
        </w:rPr>
        <w:t xml:space="preserve">Ostateczny harmonogram i termin </w:t>
      </w:r>
      <w:r w:rsidR="00D259CE">
        <w:rPr>
          <w:rFonts w:ascii="Arial" w:hAnsi="Arial" w:cs="Arial"/>
        </w:rPr>
        <w:t xml:space="preserve">szkolenia </w:t>
      </w:r>
      <w:r w:rsidRPr="0066486E">
        <w:rPr>
          <w:rFonts w:ascii="Arial" w:hAnsi="Arial" w:cs="Arial"/>
        </w:rPr>
        <w:t xml:space="preserve">zostanie ustalony </w:t>
      </w:r>
      <w:r w:rsidR="00D259CE">
        <w:rPr>
          <w:rFonts w:ascii="Arial" w:hAnsi="Arial" w:cs="Arial"/>
        </w:rPr>
        <w:br/>
      </w:r>
      <w:r w:rsidRPr="0066486E">
        <w:rPr>
          <w:rFonts w:ascii="Arial" w:hAnsi="Arial" w:cs="Arial"/>
        </w:rPr>
        <w:t>z Wykonawcą</w:t>
      </w:r>
      <w:r w:rsidR="0066486E">
        <w:rPr>
          <w:rFonts w:ascii="Arial" w:hAnsi="Arial" w:cs="Arial"/>
        </w:rPr>
        <w:t>.</w:t>
      </w:r>
    </w:p>
    <w:p w:rsidR="0066486E" w:rsidRPr="006B4958" w:rsidRDefault="0066486E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F74594">
        <w:rPr>
          <w:rFonts w:ascii="Arial" w:hAnsi="Arial" w:cs="Arial"/>
          <w:b/>
          <w:bCs/>
        </w:rPr>
        <w:t>Szkolenie skierowane jest</w:t>
      </w:r>
      <w:r>
        <w:rPr>
          <w:rFonts w:ascii="Arial" w:hAnsi="Arial" w:cs="Arial"/>
        </w:rPr>
        <w:t xml:space="preserve"> do asystentów rodziny z terenu województwa lubelskiego.</w:t>
      </w:r>
    </w:p>
    <w:p w:rsidR="0066486E" w:rsidRPr="006B4958" w:rsidRDefault="0066486E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rekrutację uczestników szkolenia odpowiada Zamawiający.</w:t>
      </w:r>
    </w:p>
    <w:p w:rsidR="0066486E" w:rsidRPr="0066486E" w:rsidRDefault="0066486E" w:rsidP="006B4958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66486E">
        <w:rPr>
          <w:rFonts w:ascii="Arial" w:hAnsi="Arial" w:cs="Arial"/>
          <w:bCs/>
        </w:rPr>
        <w:t>Zamawiający i Wykonawca będą kontaktować się za pośrednictwem poczty elektronicznej</w:t>
      </w:r>
      <w:r w:rsidR="00D259CE">
        <w:rPr>
          <w:rFonts w:ascii="Arial" w:hAnsi="Arial" w:cs="Arial"/>
          <w:bCs/>
        </w:rPr>
        <w:t xml:space="preserve">, telefonicznie oraz osobiście </w:t>
      </w:r>
      <w:r w:rsidRPr="0066486E">
        <w:rPr>
          <w:rFonts w:ascii="Arial" w:hAnsi="Arial" w:cs="Arial"/>
          <w:bCs/>
        </w:rPr>
        <w:t>w sprawie szczegółów realizacji</w:t>
      </w:r>
      <w:r>
        <w:rPr>
          <w:rFonts w:ascii="Arial" w:hAnsi="Arial" w:cs="Arial"/>
          <w:bCs/>
        </w:rPr>
        <w:t xml:space="preserve"> zamówienia</w:t>
      </w:r>
      <w:r w:rsidRPr="0066486E">
        <w:rPr>
          <w:rFonts w:ascii="Arial" w:hAnsi="Arial" w:cs="Arial"/>
          <w:bCs/>
        </w:rPr>
        <w:t>.</w:t>
      </w:r>
    </w:p>
    <w:p w:rsidR="0066486E" w:rsidRPr="00D259CE" w:rsidRDefault="00D259CE" w:rsidP="006B4958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66486E" w:rsidRPr="00D259CE">
        <w:rPr>
          <w:rFonts w:ascii="Arial" w:hAnsi="Arial" w:cs="Arial"/>
        </w:rPr>
        <w:t xml:space="preserve"> przekaże </w:t>
      </w:r>
      <w:r>
        <w:rPr>
          <w:rFonts w:ascii="Arial" w:hAnsi="Arial" w:cs="Arial"/>
        </w:rPr>
        <w:t>Zamawiającemu</w:t>
      </w:r>
      <w:r w:rsidR="0066486E" w:rsidRPr="00D259CE">
        <w:rPr>
          <w:rFonts w:ascii="Arial" w:hAnsi="Arial" w:cs="Arial"/>
        </w:rPr>
        <w:t xml:space="preserve"> szczegółowy program szkolenia </w:t>
      </w:r>
      <w:r w:rsidRPr="00D259CE">
        <w:rPr>
          <w:rFonts w:ascii="Arial" w:hAnsi="Arial" w:cs="Arial"/>
        </w:rPr>
        <w:t xml:space="preserve">najpóźniej </w:t>
      </w:r>
      <w:r>
        <w:rPr>
          <w:rFonts w:ascii="Arial" w:hAnsi="Arial" w:cs="Arial"/>
        </w:rPr>
        <w:br/>
      </w:r>
      <w:r w:rsidRPr="00D259CE">
        <w:rPr>
          <w:rFonts w:ascii="Arial" w:hAnsi="Arial" w:cs="Arial"/>
        </w:rPr>
        <w:t xml:space="preserve">w dniu </w:t>
      </w:r>
      <w:r w:rsidR="0066486E" w:rsidRPr="00D259CE">
        <w:rPr>
          <w:rFonts w:ascii="Arial" w:hAnsi="Arial" w:cs="Arial"/>
        </w:rPr>
        <w:t>zawarci</w:t>
      </w:r>
      <w:r w:rsidRPr="00D259CE">
        <w:rPr>
          <w:rFonts w:ascii="Arial" w:hAnsi="Arial" w:cs="Arial"/>
        </w:rPr>
        <w:t>a</w:t>
      </w:r>
      <w:r w:rsidR="0066486E" w:rsidRPr="00D259CE">
        <w:rPr>
          <w:rFonts w:ascii="Arial" w:hAnsi="Arial" w:cs="Arial"/>
        </w:rPr>
        <w:t xml:space="preserve"> umowy.</w:t>
      </w:r>
    </w:p>
    <w:p w:rsidR="00973F5A" w:rsidRPr="006B4958" w:rsidRDefault="0066486E" w:rsidP="006B4958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bCs/>
        </w:rPr>
      </w:pPr>
      <w:r w:rsidRPr="00973F5A">
        <w:rPr>
          <w:rFonts w:ascii="Arial" w:hAnsi="Arial" w:cs="Arial"/>
        </w:rPr>
        <w:t>Wykonawca w ramach realizacji usługi, zobowiązany jest do</w:t>
      </w:r>
      <w:r w:rsidR="00973F5A" w:rsidRPr="00973F5A">
        <w:rPr>
          <w:rFonts w:ascii="Arial" w:hAnsi="Arial" w:cs="Arial"/>
        </w:rPr>
        <w:t xml:space="preserve"> zapewnienia </w:t>
      </w:r>
      <w:r w:rsidR="00F74594">
        <w:rPr>
          <w:rFonts w:ascii="Arial" w:hAnsi="Arial" w:cs="Arial"/>
        </w:rPr>
        <w:t>trenera</w:t>
      </w:r>
      <w:r w:rsidR="00973F5A" w:rsidRPr="00973F5A">
        <w:rPr>
          <w:rFonts w:ascii="Arial" w:hAnsi="Arial" w:cs="Arial"/>
        </w:rPr>
        <w:t>, który poprowadzi szkolenie pt. „Metodyka pracy asystenta rodziny”</w:t>
      </w:r>
      <w:r w:rsidR="00DF5DAB">
        <w:rPr>
          <w:rFonts w:ascii="Arial" w:hAnsi="Arial" w:cs="Arial"/>
        </w:rPr>
        <w:t>.</w:t>
      </w:r>
      <w:r w:rsidR="00973F5A" w:rsidRPr="00973F5A">
        <w:rPr>
          <w:rFonts w:ascii="Arial" w:hAnsi="Arial" w:cs="Arial"/>
          <w:b/>
          <w:bCs/>
        </w:rPr>
        <w:t xml:space="preserve"> </w:t>
      </w:r>
      <w:r w:rsidR="00973F5A">
        <w:rPr>
          <w:rFonts w:ascii="Arial" w:hAnsi="Arial" w:cs="Arial"/>
          <w:b/>
          <w:bCs/>
        </w:rPr>
        <w:br/>
      </w:r>
      <w:r w:rsidR="00DF5DAB" w:rsidRPr="006B4958">
        <w:rPr>
          <w:rFonts w:ascii="Arial" w:hAnsi="Arial" w:cs="Arial"/>
          <w:b/>
          <w:bCs/>
        </w:rPr>
        <w:t>Minimalny program szkolenia będzie obejmował następujące zagadnienia</w:t>
      </w:r>
      <w:r w:rsidR="00973F5A" w:rsidRPr="006B4958">
        <w:rPr>
          <w:rFonts w:ascii="Arial" w:hAnsi="Arial" w:cs="Arial"/>
          <w:b/>
          <w:bCs/>
        </w:rPr>
        <w:t>:</w:t>
      </w:r>
    </w:p>
    <w:p w:rsidR="00520568" w:rsidRPr="00520568" w:rsidRDefault="00520568" w:rsidP="006B4958">
      <w:pPr>
        <w:pStyle w:val="Akapitzlist1"/>
        <w:numPr>
          <w:ilvl w:val="0"/>
          <w:numId w:val="5"/>
        </w:numPr>
        <w:spacing w:after="0" w:line="360" w:lineRule="auto"/>
        <w:jc w:val="both"/>
        <w:rPr>
          <w:rFonts w:ascii="Arial" w:eastAsia="Aptos" w:hAnsi="Arial" w:cs="Arial"/>
        </w:rPr>
      </w:pPr>
      <w:r w:rsidRPr="00520568">
        <w:rPr>
          <w:rFonts w:ascii="Arial" w:eastAsia="Aptos" w:hAnsi="Arial" w:cs="Arial"/>
        </w:rPr>
        <w:t xml:space="preserve">Rola i zadania asystenta rodziny w kontekście działań przedstawicieli innych zawodów pracujących z rodziną. </w:t>
      </w:r>
    </w:p>
    <w:p w:rsidR="00520568" w:rsidRPr="00520568" w:rsidRDefault="00520568" w:rsidP="006B4958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</w:rPr>
      </w:pPr>
      <w:r w:rsidRPr="00520568">
        <w:rPr>
          <w:rFonts w:ascii="Arial" w:eastAsia="Times New Roman" w:hAnsi="Arial" w:cs="Arial"/>
          <w:lang w:eastAsia="pl-PL"/>
        </w:rPr>
        <w:t>Diagnoza problemów w rodzinie rozpoznawanie sytuacji, opis sytuacji rodziny, formułowanie celu, kontrakt z rodziną, planowanie działań.</w:t>
      </w:r>
    </w:p>
    <w:p w:rsidR="00520568" w:rsidRPr="00520568" w:rsidRDefault="00520568" w:rsidP="006B4958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</w:rPr>
      </w:pPr>
      <w:r w:rsidRPr="00520568">
        <w:rPr>
          <w:rFonts w:ascii="Arial" w:eastAsia="Times New Roman" w:hAnsi="Arial" w:cs="Arial"/>
          <w:lang w:eastAsia="pl-PL"/>
        </w:rPr>
        <w:t>Tworzenie planu pracy z rodziną biologiczną, ocena okresowa i aktualizacja planu, zakończenie pracy. Dokumentacja.</w:t>
      </w:r>
    </w:p>
    <w:p w:rsidR="00520568" w:rsidRPr="00520568" w:rsidRDefault="00520568" w:rsidP="006B4958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</w:rPr>
      </w:pPr>
      <w:r w:rsidRPr="00520568">
        <w:rPr>
          <w:rFonts w:ascii="Arial" w:eastAsia="Times New Roman" w:hAnsi="Arial" w:cs="Arial"/>
          <w:lang w:eastAsia="pl-PL"/>
        </w:rPr>
        <w:t>Nawiązanie współpracy z rodziną w oporze i motywowanie rodziny na rzecz wzmocnienia funkcji rodzinnych.</w:t>
      </w:r>
    </w:p>
    <w:p w:rsidR="00520568" w:rsidRPr="00520568" w:rsidRDefault="00520568" w:rsidP="006B4958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</w:rPr>
      </w:pPr>
      <w:r w:rsidRPr="00520568">
        <w:rPr>
          <w:rFonts w:ascii="Arial" w:eastAsia="Times New Roman" w:hAnsi="Arial" w:cs="Arial"/>
          <w:lang w:eastAsia="pl-PL"/>
        </w:rPr>
        <w:lastRenderedPageBreak/>
        <w:t>Komunikacja i praca z „trudną” rodziną biologiczną – metody skutecznego oddziaływania.</w:t>
      </w:r>
    </w:p>
    <w:p w:rsidR="00520568" w:rsidRPr="00520568" w:rsidRDefault="00520568" w:rsidP="006B4958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</w:rPr>
      </w:pPr>
      <w:r w:rsidRPr="00520568">
        <w:rPr>
          <w:rFonts w:ascii="Arial" w:eastAsia="Times New Roman" w:hAnsi="Arial" w:cs="Arial"/>
          <w:lang w:eastAsia="pl-PL"/>
        </w:rPr>
        <w:t>Podział ról i zadań pomiędzy asystentem rodziny a pracownikiem socjalnym w rodzinie, gdzie występuje zagrożenie bezpieczeństwa dzieci i rozpad rodziny.</w:t>
      </w:r>
    </w:p>
    <w:p w:rsidR="00A954EC" w:rsidRPr="006B4958" w:rsidRDefault="00520568" w:rsidP="006B4958">
      <w:pPr>
        <w:numPr>
          <w:ilvl w:val="0"/>
          <w:numId w:val="5"/>
        </w:numPr>
        <w:spacing w:line="360" w:lineRule="auto"/>
        <w:ind w:left="714" w:hanging="357"/>
        <w:contextualSpacing/>
        <w:jc w:val="both"/>
        <w:rPr>
          <w:rFonts w:ascii="Arial" w:eastAsia="Aptos" w:hAnsi="Arial" w:cs="Arial"/>
          <w:kern w:val="2"/>
        </w:rPr>
      </w:pPr>
      <w:r w:rsidRPr="00520568">
        <w:rPr>
          <w:rFonts w:ascii="Arial" w:eastAsia="Aptos" w:hAnsi="Arial" w:cs="Arial"/>
          <w:kern w:val="2"/>
        </w:rPr>
        <w:t>Strategie postępowania w przypadku zagrożenia dobra dziecka i rola poszczególnych instytucji.</w:t>
      </w:r>
    </w:p>
    <w:p w:rsidR="00FF1F49" w:rsidRPr="002B7599" w:rsidRDefault="00FF1F49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B4958">
        <w:rPr>
          <w:rFonts w:ascii="Arial" w:hAnsi="Arial" w:cs="Arial"/>
        </w:rPr>
        <w:t>Preferowan</w:t>
      </w:r>
      <w:r w:rsidR="005C35B7">
        <w:rPr>
          <w:rFonts w:ascii="Arial" w:hAnsi="Arial" w:cs="Arial"/>
        </w:rPr>
        <w:t>a</w:t>
      </w:r>
      <w:r w:rsidRPr="006B4958">
        <w:rPr>
          <w:rFonts w:ascii="Arial" w:hAnsi="Arial" w:cs="Arial"/>
        </w:rPr>
        <w:t xml:space="preserve"> metod</w:t>
      </w:r>
      <w:r w:rsidR="005C35B7">
        <w:rPr>
          <w:rFonts w:ascii="Arial" w:hAnsi="Arial" w:cs="Arial"/>
        </w:rPr>
        <w:t>a</w:t>
      </w:r>
      <w:r w:rsidRPr="006B4958">
        <w:rPr>
          <w:rFonts w:ascii="Arial" w:hAnsi="Arial" w:cs="Arial"/>
        </w:rPr>
        <w:t xml:space="preserve"> przeprowadzenia szkolenia</w:t>
      </w:r>
      <w:r w:rsidR="005C35B7">
        <w:rPr>
          <w:rFonts w:ascii="Arial" w:hAnsi="Arial" w:cs="Arial"/>
        </w:rPr>
        <w:t xml:space="preserve">: </w:t>
      </w:r>
      <w:r w:rsidRPr="006B4958">
        <w:rPr>
          <w:rFonts w:ascii="Arial" w:hAnsi="Arial" w:cs="Arial"/>
        </w:rPr>
        <w:t>warsztaty</w:t>
      </w:r>
      <w:r w:rsidR="00603BE3">
        <w:rPr>
          <w:rFonts w:ascii="Arial" w:hAnsi="Arial" w:cs="Arial"/>
        </w:rPr>
        <w:t xml:space="preserve">, </w:t>
      </w:r>
      <w:r w:rsidR="00603BE3" w:rsidRPr="002B7599">
        <w:rPr>
          <w:rFonts w:ascii="Arial" w:hAnsi="Arial" w:cs="Arial"/>
        </w:rPr>
        <w:t xml:space="preserve">studium przypadku </w:t>
      </w:r>
      <w:r w:rsidR="005C35B7" w:rsidRPr="002B7599">
        <w:rPr>
          <w:rFonts w:ascii="Arial" w:hAnsi="Arial" w:cs="Arial"/>
        </w:rPr>
        <w:br/>
      </w:r>
      <w:r w:rsidR="00603BE3" w:rsidRPr="002B7599">
        <w:rPr>
          <w:rFonts w:ascii="Arial" w:hAnsi="Arial" w:cs="Arial"/>
        </w:rPr>
        <w:t>(</w:t>
      </w:r>
      <w:r w:rsidR="005C35B7" w:rsidRPr="002B7599">
        <w:rPr>
          <w:rFonts w:ascii="Arial" w:hAnsi="Arial" w:cs="Arial"/>
        </w:rPr>
        <w:t xml:space="preserve">w tym </w:t>
      </w:r>
      <w:r w:rsidR="00F337FB" w:rsidRPr="002B7599">
        <w:rPr>
          <w:rFonts w:ascii="Arial" w:hAnsi="Arial" w:cs="Arial"/>
        </w:rPr>
        <w:t xml:space="preserve">przykładowo </w:t>
      </w:r>
      <w:r w:rsidR="00A212DE" w:rsidRPr="002B7599">
        <w:rPr>
          <w:rFonts w:ascii="Arial" w:hAnsi="Arial" w:cs="Arial"/>
        </w:rPr>
        <w:t xml:space="preserve">gry szkoleniowe – </w:t>
      </w:r>
      <w:r w:rsidR="00603BE3" w:rsidRPr="002B7599">
        <w:rPr>
          <w:rFonts w:ascii="Arial" w:hAnsi="Arial" w:cs="Arial"/>
        </w:rPr>
        <w:t>symulacj</w:t>
      </w:r>
      <w:r w:rsidR="005C35B7" w:rsidRPr="002B7599">
        <w:rPr>
          <w:rFonts w:ascii="Arial" w:hAnsi="Arial" w:cs="Arial"/>
        </w:rPr>
        <w:t>a</w:t>
      </w:r>
      <w:r w:rsidR="00603BE3" w:rsidRPr="002B7599">
        <w:rPr>
          <w:rFonts w:ascii="Arial" w:hAnsi="Arial" w:cs="Arial"/>
        </w:rPr>
        <w:t xml:space="preserve"> interwencji)</w:t>
      </w:r>
      <w:r w:rsidRPr="002B7599">
        <w:rPr>
          <w:rFonts w:ascii="Arial" w:hAnsi="Arial" w:cs="Arial"/>
        </w:rPr>
        <w:t>.</w:t>
      </w:r>
    </w:p>
    <w:p w:rsidR="00FF1F49" w:rsidRDefault="00FF1F49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 uczestnikom szkolenia materiały szkoleniowe, które odzwierciedlą minimalny program szkolenia.</w:t>
      </w:r>
    </w:p>
    <w:p w:rsidR="00FF1F49" w:rsidRDefault="00FF1F49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zapewni uczestnikom szkolenia niezbędne materiały biurowe tj. notatnik i długopis.</w:t>
      </w:r>
    </w:p>
    <w:p w:rsidR="00FF1F49" w:rsidRDefault="00FF1F49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zapewni salę i sprzęt niezbędny do przeprowadzenia szkolenia, tj. ekran multimedialny, laptop, mikrofon, flipchart, markery.</w:t>
      </w:r>
    </w:p>
    <w:p w:rsidR="00260BCC" w:rsidRDefault="00260BCC" w:rsidP="006B49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wydruku zaświadczeń o ukończeniu szkolenia dla każdego uczestnika. Wzór zaświadczenia udostępnia Zamawiający.</w:t>
      </w:r>
    </w:p>
    <w:p w:rsidR="007A1C2C" w:rsidRPr="0066073C" w:rsidRDefault="007A1C2C" w:rsidP="006B4958">
      <w:pPr>
        <w:pStyle w:val="Akapitzlist"/>
        <w:spacing w:line="360" w:lineRule="auto"/>
        <w:jc w:val="both"/>
        <w:rPr>
          <w:b/>
          <w:bCs/>
        </w:rPr>
      </w:pPr>
    </w:p>
    <w:p w:rsidR="0066073C" w:rsidRPr="002B7599" w:rsidRDefault="0066073C" w:rsidP="00F366D8">
      <w:pPr>
        <w:tabs>
          <w:tab w:val="left" w:pos="2127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sectPr w:rsidR="0066073C" w:rsidRPr="002B7599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7F4" w:rsidRDefault="004A47F4" w:rsidP="007A1C2C">
      <w:r>
        <w:separator/>
      </w:r>
    </w:p>
  </w:endnote>
  <w:endnote w:type="continuationSeparator" w:id="0">
    <w:p w:rsidR="004A47F4" w:rsidRDefault="004A47F4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3040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8D3040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7F4" w:rsidRDefault="004A47F4" w:rsidP="007A1C2C">
      <w:r>
        <w:separator/>
      </w:r>
    </w:p>
  </w:footnote>
  <w:footnote w:type="continuationSeparator" w:id="0">
    <w:p w:rsidR="004A47F4" w:rsidRDefault="004A47F4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8D3040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2D3251DA"/>
    <w:lvl w:ilvl="0" w:tplc="99B41CF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45AF4"/>
    <w:multiLevelType w:val="hybridMultilevel"/>
    <w:tmpl w:val="3C667AE0"/>
    <w:lvl w:ilvl="0" w:tplc="606EC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02442"/>
    <w:rsid w:val="00064058"/>
    <w:rsid w:val="00100494"/>
    <w:rsid w:val="001F21FF"/>
    <w:rsid w:val="001F42AA"/>
    <w:rsid w:val="00213103"/>
    <w:rsid w:val="00260BCC"/>
    <w:rsid w:val="002B7599"/>
    <w:rsid w:val="00383B70"/>
    <w:rsid w:val="00412591"/>
    <w:rsid w:val="004439FD"/>
    <w:rsid w:val="00452ECD"/>
    <w:rsid w:val="004778E7"/>
    <w:rsid w:val="00487EC8"/>
    <w:rsid w:val="004A47F4"/>
    <w:rsid w:val="00520568"/>
    <w:rsid w:val="00550BBB"/>
    <w:rsid w:val="005903A4"/>
    <w:rsid w:val="005918B4"/>
    <w:rsid w:val="005C35B7"/>
    <w:rsid w:val="00603BE3"/>
    <w:rsid w:val="0061751A"/>
    <w:rsid w:val="0065205D"/>
    <w:rsid w:val="0066073C"/>
    <w:rsid w:val="0066486E"/>
    <w:rsid w:val="006B4958"/>
    <w:rsid w:val="006C7EFF"/>
    <w:rsid w:val="0073126E"/>
    <w:rsid w:val="007730DD"/>
    <w:rsid w:val="007803C6"/>
    <w:rsid w:val="0078235B"/>
    <w:rsid w:val="007A1C2C"/>
    <w:rsid w:val="008257AF"/>
    <w:rsid w:val="008615EF"/>
    <w:rsid w:val="00887FCC"/>
    <w:rsid w:val="008D24AD"/>
    <w:rsid w:val="008D3040"/>
    <w:rsid w:val="009070F3"/>
    <w:rsid w:val="009463FC"/>
    <w:rsid w:val="009479D5"/>
    <w:rsid w:val="00963A9F"/>
    <w:rsid w:val="00973F5A"/>
    <w:rsid w:val="00A212DE"/>
    <w:rsid w:val="00A4364E"/>
    <w:rsid w:val="00A806F6"/>
    <w:rsid w:val="00A954EC"/>
    <w:rsid w:val="00AA767F"/>
    <w:rsid w:val="00AB69BC"/>
    <w:rsid w:val="00B83B96"/>
    <w:rsid w:val="00BA2B07"/>
    <w:rsid w:val="00BC239E"/>
    <w:rsid w:val="00BF42BD"/>
    <w:rsid w:val="00C20925"/>
    <w:rsid w:val="00D259CE"/>
    <w:rsid w:val="00DF5DAB"/>
    <w:rsid w:val="00E0121E"/>
    <w:rsid w:val="00EB3AD9"/>
    <w:rsid w:val="00F337FB"/>
    <w:rsid w:val="00F366D8"/>
    <w:rsid w:val="00F43E72"/>
    <w:rsid w:val="00F74594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0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058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13</cp:revision>
  <dcterms:created xsi:type="dcterms:W3CDTF">2024-06-28T19:43:00Z</dcterms:created>
  <dcterms:modified xsi:type="dcterms:W3CDTF">2024-10-03T06:43:00Z</dcterms:modified>
</cp:coreProperties>
</file>