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6ED0" w14:textId="77777777" w:rsidR="00FA0B91" w:rsidRPr="00FA0B91" w:rsidRDefault="00FA0B91" w:rsidP="00EF0BAB">
      <w:pPr>
        <w:pStyle w:val="Default"/>
        <w:jc w:val="left"/>
        <w:rPr>
          <w:rFonts w:ascii="Calibri" w:hAnsi="Calibri" w:cs="Calibri"/>
          <w:b/>
          <w:bCs/>
        </w:rPr>
      </w:pPr>
      <w:r w:rsidRPr="00FA0B91">
        <w:rPr>
          <w:rFonts w:ascii="Calibri" w:hAnsi="Calibri" w:cs="Calibri"/>
          <w:b/>
          <w:bCs/>
        </w:rPr>
        <w:t>ZATWIERDZAM:</w:t>
      </w:r>
      <w:r w:rsidR="00926862" w:rsidRPr="00FA0B91">
        <w:rPr>
          <w:rFonts w:ascii="Calibri" w:hAnsi="Calibri" w:cs="Calibri"/>
          <w:b/>
          <w:bCs/>
        </w:rPr>
        <w:t xml:space="preserve"> </w:t>
      </w:r>
      <w:r w:rsidR="00EF0BAB" w:rsidRPr="00FA0B91">
        <w:rPr>
          <w:rFonts w:ascii="Calibri" w:hAnsi="Calibri" w:cs="Calibri"/>
          <w:b/>
          <w:bCs/>
        </w:rPr>
        <w:t xml:space="preserve">  </w:t>
      </w:r>
    </w:p>
    <w:p w14:paraId="104AA633" w14:textId="39D73D03" w:rsidR="00FA0B91" w:rsidRDefault="00EF0BAB" w:rsidP="00EF0BAB">
      <w:pPr>
        <w:pStyle w:val="Default"/>
        <w:jc w:val="left"/>
      </w:pPr>
      <w:r>
        <w:t xml:space="preserve">      </w:t>
      </w:r>
    </w:p>
    <w:p w14:paraId="02B91028" w14:textId="0945122F" w:rsidR="00EF0BAB" w:rsidRPr="00EF0BAB" w:rsidRDefault="00EF0BAB" w:rsidP="00EF0BAB">
      <w:pPr>
        <w:pStyle w:val="Default"/>
        <w:jc w:val="left"/>
      </w:pPr>
      <w:r>
        <w:t xml:space="preserve">          </w:t>
      </w:r>
      <w:r w:rsidR="00FA0B91">
        <w:t xml:space="preserve">         </w:t>
      </w:r>
      <w:r>
        <w:t xml:space="preserve"> </w:t>
      </w:r>
      <w:r w:rsidRPr="00EF0BAB">
        <w:t>Podkarpacki</w:t>
      </w:r>
      <w:r>
        <w:br/>
        <w:t xml:space="preserve">             </w:t>
      </w:r>
      <w:r w:rsidRPr="00EF0BAB">
        <w:t>Komendant</w:t>
      </w:r>
      <w:r>
        <w:t xml:space="preserve"> </w:t>
      </w:r>
      <w:r w:rsidRPr="00EF0BAB">
        <w:t>Wojewódzki</w:t>
      </w:r>
      <w:r>
        <w:br/>
        <w:t xml:space="preserve">          </w:t>
      </w:r>
      <w:r w:rsidRPr="00EF0BAB">
        <w:t>Państwowej Straży Pożarnej</w:t>
      </w:r>
    </w:p>
    <w:p w14:paraId="10AD75CC" w14:textId="7C4893E1" w:rsidR="00EF0BAB" w:rsidRPr="00EF0BAB" w:rsidRDefault="00EF0BAB" w:rsidP="00EF0BAB">
      <w:pPr>
        <w:pStyle w:val="Default"/>
      </w:pPr>
      <w:r>
        <w:t xml:space="preserve"> </w:t>
      </w:r>
      <w:r w:rsidRPr="00EF0BAB">
        <w:t>z. up.</w:t>
      </w:r>
    </w:p>
    <w:p w14:paraId="698CCD7B" w14:textId="77777777" w:rsidR="00EF0BAB" w:rsidRPr="00EF0BAB" w:rsidRDefault="00EF0BAB" w:rsidP="00EF0BAB">
      <w:pPr>
        <w:pStyle w:val="Default"/>
      </w:pPr>
    </w:p>
    <w:p w14:paraId="59B3C545" w14:textId="3D979C49" w:rsidR="00EF0BAB" w:rsidRPr="00EF0BAB" w:rsidRDefault="00EF0BAB" w:rsidP="00EF0BAB">
      <w:pPr>
        <w:pStyle w:val="Default"/>
      </w:pPr>
      <w:r>
        <w:t xml:space="preserve">        </w:t>
      </w:r>
      <w:r w:rsidRPr="00EF0BAB">
        <w:t>st. bryg. mgr inż. Dariusz Homa</w:t>
      </w:r>
    </w:p>
    <w:p w14:paraId="60A3BCE2" w14:textId="11624C78" w:rsidR="00EF0BAB" w:rsidRPr="00EF0BAB" w:rsidRDefault="00EF0BAB" w:rsidP="00EF0BAB">
      <w:pPr>
        <w:pStyle w:val="Default"/>
        <w:jc w:val="left"/>
      </w:pPr>
      <w:r>
        <w:t xml:space="preserve">   </w:t>
      </w:r>
      <w:r w:rsidRPr="00EF0BAB">
        <w:t>Zastępca Podkarpackiego Komendanta</w:t>
      </w:r>
      <w:r>
        <w:br/>
      </w:r>
      <w:r w:rsidRPr="00EF0BAB">
        <w:t>Wojewódzkiego Państwowej Straży Pożarnej</w:t>
      </w:r>
    </w:p>
    <w:p w14:paraId="5BC394FA" w14:textId="743A5D5A" w:rsidR="005E2EE3" w:rsidRDefault="00926862">
      <w:pPr>
        <w:pStyle w:val="Default"/>
        <w:rPr>
          <w:rFonts w:asciiTheme="minorHAnsi" w:hAnsiTheme="minorHAnsi"/>
        </w:rPr>
      </w:pPr>
      <w:r>
        <w:tab/>
      </w:r>
      <w:r>
        <w:tab/>
      </w:r>
      <w:r>
        <w:tab/>
      </w:r>
      <w:r>
        <w:tab/>
      </w:r>
      <w:r>
        <w:tab/>
      </w:r>
      <w:r>
        <w:tab/>
      </w:r>
      <w:r>
        <w:tab/>
      </w:r>
    </w:p>
    <w:p w14:paraId="79372823" w14:textId="77777777" w:rsidR="005E2EE3" w:rsidRPr="005D07E8"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Pr="005D07E8"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0936DF5D" w14:textId="364FD827" w:rsidR="005E2EE3" w:rsidRPr="005D07E8" w:rsidRDefault="00926862">
      <w:pPr>
        <w:shd w:val="clear" w:color="auto" w:fill="FFFFFF"/>
        <w:tabs>
          <w:tab w:val="left" w:pos="9214"/>
        </w:tabs>
        <w:spacing w:after="0" w:line="240" w:lineRule="auto"/>
        <w:ind w:right="6"/>
        <w:jc w:val="center"/>
        <w:rPr>
          <w:rFonts w:cs="Tahoma"/>
          <w:b/>
          <w:bCs/>
          <w:color w:val="000000"/>
          <w:spacing w:val="3"/>
          <w:sz w:val="24"/>
          <w:szCs w:val="24"/>
        </w:rPr>
      </w:pPr>
      <w:r w:rsidRPr="005D07E8">
        <w:rPr>
          <w:rFonts w:cs="Tahoma"/>
          <w:b/>
          <w:bCs/>
          <w:color w:val="000000"/>
          <w:spacing w:val="3"/>
          <w:sz w:val="24"/>
          <w:szCs w:val="24"/>
        </w:rPr>
        <w:t>KOMENDA WOJEWÓDZKA PAŃSTWOWEJ STRAŻY POŻARNEJ</w:t>
      </w:r>
    </w:p>
    <w:p w14:paraId="1923BB65" w14:textId="565D2850" w:rsidR="005E2EE3" w:rsidRPr="005D07E8" w:rsidRDefault="0016609A">
      <w:pPr>
        <w:shd w:val="clear" w:color="auto" w:fill="FFFFFF"/>
        <w:tabs>
          <w:tab w:val="left" w:pos="9214"/>
        </w:tabs>
        <w:spacing w:after="0" w:line="240" w:lineRule="auto"/>
        <w:ind w:right="6"/>
        <w:jc w:val="center"/>
        <w:rPr>
          <w:rFonts w:cs="Tahoma"/>
          <w:b/>
          <w:bCs/>
          <w:color w:val="000000"/>
          <w:spacing w:val="3"/>
          <w:sz w:val="24"/>
          <w:szCs w:val="24"/>
        </w:rPr>
      </w:pPr>
      <w:r w:rsidRPr="005D07E8">
        <w:rPr>
          <w:rFonts w:cs="Tahoma"/>
          <w:b/>
          <w:bCs/>
          <w:color w:val="000000"/>
          <w:spacing w:val="3"/>
          <w:sz w:val="24"/>
          <w:szCs w:val="24"/>
        </w:rPr>
        <w:t xml:space="preserve">w Rzeszowie </w:t>
      </w:r>
    </w:p>
    <w:p w14:paraId="0C00F14D" w14:textId="6BDB44BB" w:rsidR="0016609A" w:rsidRPr="005D07E8" w:rsidRDefault="0016609A" w:rsidP="0016609A">
      <w:pPr>
        <w:shd w:val="clear" w:color="auto" w:fill="FFFFFF"/>
        <w:tabs>
          <w:tab w:val="left" w:pos="9214"/>
        </w:tabs>
        <w:spacing w:after="0" w:line="240" w:lineRule="auto"/>
        <w:ind w:right="6"/>
        <w:jc w:val="center"/>
        <w:rPr>
          <w:rFonts w:cs="Tahoma"/>
          <w:b/>
          <w:bCs/>
          <w:color w:val="000000"/>
          <w:spacing w:val="3"/>
          <w:sz w:val="24"/>
          <w:szCs w:val="24"/>
        </w:rPr>
      </w:pPr>
      <w:r w:rsidRPr="005D07E8">
        <w:rPr>
          <w:rFonts w:cs="Tahoma"/>
          <w:b/>
          <w:bCs/>
          <w:color w:val="000000"/>
          <w:spacing w:val="3"/>
          <w:sz w:val="24"/>
          <w:szCs w:val="24"/>
        </w:rPr>
        <w:t>ul. Mochnackiego 4, 35- 016 Rzeszów</w:t>
      </w:r>
    </w:p>
    <w:p w14:paraId="391F33A6" w14:textId="1B35C355" w:rsidR="005E2EE3" w:rsidRPr="005D07E8" w:rsidRDefault="0016609A" w:rsidP="0016609A">
      <w:pPr>
        <w:shd w:val="clear" w:color="auto" w:fill="FFFFFF"/>
        <w:tabs>
          <w:tab w:val="left" w:pos="9214"/>
        </w:tabs>
        <w:spacing w:after="0" w:line="240" w:lineRule="auto"/>
        <w:ind w:right="6"/>
        <w:jc w:val="center"/>
        <w:rPr>
          <w:rFonts w:cs="Tahoma"/>
          <w:bCs/>
          <w:color w:val="000000"/>
          <w:spacing w:val="3"/>
          <w:sz w:val="24"/>
          <w:szCs w:val="24"/>
        </w:rPr>
      </w:pPr>
      <w:r w:rsidRPr="005D07E8">
        <w:rPr>
          <w:rFonts w:cs="Tahoma"/>
          <w:b/>
          <w:bCs/>
          <w:color w:val="000000"/>
          <w:spacing w:val="3"/>
          <w:sz w:val="24"/>
          <w:szCs w:val="24"/>
        </w:rPr>
        <w:t>NIP KW PSP Rzeszów: 813-12-89-353</w:t>
      </w:r>
    </w:p>
    <w:p w14:paraId="7D0D2C16" w14:textId="77777777" w:rsidR="005E2EE3" w:rsidRPr="005D07E8" w:rsidRDefault="005E2EE3">
      <w:pPr>
        <w:shd w:val="clear" w:color="auto" w:fill="FFFFFF"/>
        <w:tabs>
          <w:tab w:val="left" w:pos="9214"/>
        </w:tabs>
        <w:spacing w:after="0" w:line="240" w:lineRule="auto"/>
        <w:ind w:right="6"/>
        <w:rPr>
          <w:rFonts w:cs="Tahoma"/>
          <w:bCs/>
          <w:color w:val="000000"/>
          <w:spacing w:val="3"/>
          <w:sz w:val="24"/>
          <w:szCs w:val="24"/>
        </w:rPr>
      </w:pPr>
    </w:p>
    <w:p w14:paraId="7D613E73" w14:textId="77777777" w:rsidR="005E2EE3" w:rsidRPr="005D07E8" w:rsidRDefault="005E2EE3">
      <w:pPr>
        <w:shd w:val="clear" w:color="auto" w:fill="FFFFFF"/>
        <w:tabs>
          <w:tab w:val="left" w:pos="9214"/>
        </w:tabs>
        <w:spacing w:after="0" w:line="240" w:lineRule="auto"/>
        <w:ind w:right="6"/>
        <w:rPr>
          <w:rFonts w:cs="Tahoma"/>
          <w:bCs/>
          <w:color w:val="000000"/>
          <w:spacing w:val="3"/>
          <w:sz w:val="24"/>
          <w:szCs w:val="24"/>
        </w:rPr>
      </w:pPr>
    </w:p>
    <w:p w14:paraId="16A5C8BA" w14:textId="77777777" w:rsidR="005E2EE3" w:rsidRPr="005D07E8" w:rsidRDefault="005E2EE3">
      <w:pPr>
        <w:shd w:val="clear" w:color="auto" w:fill="FFFFFF"/>
        <w:tabs>
          <w:tab w:val="left" w:pos="9214"/>
        </w:tabs>
        <w:spacing w:after="0" w:line="240" w:lineRule="auto"/>
        <w:ind w:right="6"/>
        <w:rPr>
          <w:rFonts w:cs="Tahoma"/>
          <w:bCs/>
          <w:color w:val="000000"/>
          <w:spacing w:val="3"/>
          <w:sz w:val="24"/>
          <w:szCs w:val="24"/>
        </w:rPr>
      </w:pPr>
    </w:p>
    <w:p w14:paraId="7112404A" w14:textId="77777777" w:rsidR="005E2EE3" w:rsidRPr="005D07E8" w:rsidRDefault="005E2EE3">
      <w:pPr>
        <w:shd w:val="clear" w:color="auto" w:fill="FFFFFF"/>
        <w:tabs>
          <w:tab w:val="left" w:pos="9214"/>
        </w:tabs>
        <w:spacing w:after="0" w:line="240" w:lineRule="auto"/>
        <w:ind w:right="6"/>
        <w:rPr>
          <w:rFonts w:cs="Tahoma"/>
          <w:bCs/>
          <w:color w:val="000000"/>
          <w:spacing w:val="3"/>
          <w:sz w:val="24"/>
          <w:szCs w:val="24"/>
        </w:rPr>
      </w:pPr>
    </w:p>
    <w:p w14:paraId="643943FA" w14:textId="77777777" w:rsidR="005E2EE3" w:rsidRPr="005D07E8" w:rsidRDefault="005E2EE3">
      <w:pPr>
        <w:shd w:val="clear" w:color="auto" w:fill="FFFFFF"/>
        <w:tabs>
          <w:tab w:val="left" w:pos="9214"/>
        </w:tabs>
        <w:spacing w:after="0" w:line="240" w:lineRule="auto"/>
        <w:ind w:right="6"/>
        <w:rPr>
          <w:rFonts w:cs="Tahoma"/>
          <w:bCs/>
          <w:color w:val="000000"/>
          <w:spacing w:val="3"/>
          <w:sz w:val="24"/>
          <w:szCs w:val="24"/>
        </w:rPr>
      </w:pPr>
    </w:p>
    <w:p w14:paraId="03F1B9A5" w14:textId="77777777" w:rsidR="005E2EE3" w:rsidRPr="005D07E8" w:rsidRDefault="005E2EE3">
      <w:pPr>
        <w:shd w:val="clear" w:color="auto" w:fill="FFFFFF"/>
        <w:tabs>
          <w:tab w:val="left" w:pos="9214"/>
        </w:tabs>
        <w:spacing w:after="0" w:line="240" w:lineRule="auto"/>
        <w:ind w:right="6"/>
        <w:rPr>
          <w:rFonts w:cs="Tahoma"/>
          <w:bCs/>
          <w:color w:val="000000"/>
          <w:spacing w:val="3"/>
          <w:sz w:val="24"/>
          <w:szCs w:val="24"/>
        </w:rPr>
      </w:pPr>
    </w:p>
    <w:p w14:paraId="6B6BB107" w14:textId="77777777" w:rsidR="005E2EE3" w:rsidRPr="005D07E8" w:rsidRDefault="00926862">
      <w:pPr>
        <w:shd w:val="clear" w:color="auto" w:fill="FFFFFF"/>
        <w:tabs>
          <w:tab w:val="left" w:pos="9214"/>
        </w:tabs>
        <w:spacing w:after="0" w:line="240" w:lineRule="auto"/>
        <w:ind w:right="6"/>
        <w:jc w:val="center"/>
        <w:rPr>
          <w:rFonts w:cs="Tahoma"/>
          <w:bCs/>
          <w:color w:val="000000"/>
          <w:sz w:val="24"/>
          <w:szCs w:val="24"/>
        </w:rPr>
      </w:pPr>
      <w:r w:rsidRPr="005D07E8">
        <w:rPr>
          <w:rFonts w:cs="Tahoma"/>
          <w:bCs/>
          <w:color w:val="000000"/>
          <w:spacing w:val="3"/>
          <w:sz w:val="24"/>
          <w:szCs w:val="24"/>
        </w:rPr>
        <w:t xml:space="preserve">Specyfikacja </w:t>
      </w:r>
      <w:r w:rsidRPr="005D07E8">
        <w:rPr>
          <w:rFonts w:cs="Tahoma"/>
          <w:bCs/>
          <w:color w:val="000000"/>
          <w:sz w:val="24"/>
          <w:szCs w:val="24"/>
        </w:rPr>
        <w:t>Warunków Zamówienia</w:t>
      </w:r>
    </w:p>
    <w:p w14:paraId="1D733B54" w14:textId="77777777" w:rsidR="005E2EE3" w:rsidRPr="005D07E8" w:rsidRDefault="00926862">
      <w:pPr>
        <w:shd w:val="clear" w:color="auto" w:fill="FFFFFF"/>
        <w:tabs>
          <w:tab w:val="left" w:pos="9214"/>
        </w:tabs>
        <w:spacing w:after="0" w:line="240" w:lineRule="auto"/>
        <w:ind w:right="6"/>
        <w:jc w:val="center"/>
        <w:rPr>
          <w:rFonts w:cs="Tahoma"/>
          <w:bCs/>
          <w:color w:val="000000"/>
          <w:sz w:val="24"/>
          <w:szCs w:val="24"/>
        </w:rPr>
      </w:pPr>
      <w:r w:rsidRPr="005D07E8">
        <w:rPr>
          <w:rFonts w:cs="Tahoma"/>
          <w:bCs/>
          <w:color w:val="000000"/>
          <w:sz w:val="24"/>
          <w:szCs w:val="24"/>
        </w:rPr>
        <w:t>(SWZ)</w:t>
      </w:r>
    </w:p>
    <w:p w14:paraId="68B7BAA3" w14:textId="77777777" w:rsidR="005E2EE3" w:rsidRPr="005D07E8" w:rsidRDefault="005E2EE3">
      <w:pPr>
        <w:shd w:val="clear" w:color="auto" w:fill="FFFFFF"/>
        <w:tabs>
          <w:tab w:val="left" w:pos="9214"/>
        </w:tabs>
        <w:spacing w:after="0" w:line="240" w:lineRule="auto"/>
        <w:ind w:right="6"/>
        <w:jc w:val="center"/>
        <w:rPr>
          <w:rFonts w:cs="Tahoma"/>
          <w:bCs/>
          <w:color w:val="000000"/>
          <w:sz w:val="24"/>
          <w:szCs w:val="24"/>
        </w:rPr>
      </w:pPr>
    </w:p>
    <w:p w14:paraId="64C4E85D" w14:textId="77777777" w:rsidR="00AA64EC" w:rsidRPr="005D07E8" w:rsidRDefault="00926862" w:rsidP="00AA64EC">
      <w:pPr>
        <w:shd w:val="clear" w:color="auto" w:fill="FFFFFF"/>
        <w:tabs>
          <w:tab w:val="left" w:pos="9214"/>
        </w:tabs>
        <w:spacing w:after="0" w:line="240" w:lineRule="auto"/>
        <w:ind w:right="6"/>
        <w:jc w:val="center"/>
        <w:rPr>
          <w:rFonts w:cs="Tahoma"/>
          <w:bCs/>
          <w:color w:val="000000"/>
          <w:sz w:val="24"/>
          <w:szCs w:val="24"/>
        </w:rPr>
      </w:pPr>
      <w:r w:rsidRPr="005D07E8">
        <w:rPr>
          <w:rFonts w:cs="Tahoma"/>
          <w:bCs/>
          <w:color w:val="000000"/>
          <w:sz w:val="24"/>
          <w:szCs w:val="24"/>
        </w:rPr>
        <w:t xml:space="preserve">w postępowaniu prowadzonym </w:t>
      </w:r>
    </w:p>
    <w:p w14:paraId="27376BE6" w14:textId="6E985369" w:rsidR="005E2EE3" w:rsidRPr="005D07E8" w:rsidRDefault="00926862" w:rsidP="00AA64EC">
      <w:pPr>
        <w:shd w:val="clear" w:color="auto" w:fill="FFFFFF"/>
        <w:tabs>
          <w:tab w:val="left" w:pos="9214"/>
        </w:tabs>
        <w:spacing w:after="0" w:line="240" w:lineRule="auto"/>
        <w:ind w:right="6"/>
        <w:jc w:val="center"/>
        <w:rPr>
          <w:rFonts w:cs="Tahoma"/>
          <w:bCs/>
          <w:color w:val="000000"/>
          <w:sz w:val="24"/>
          <w:szCs w:val="24"/>
        </w:rPr>
      </w:pPr>
      <w:r w:rsidRPr="005D07E8">
        <w:rPr>
          <w:rFonts w:cs="Tahoma"/>
          <w:bCs/>
          <w:color w:val="000000"/>
          <w:sz w:val="24"/>
          <w:szCs w:val="24"/>
        </w:rPr>
        <w:t xml:space="preserve">w trybie </w:t>
      </w:r>
      <w:r w:rsidR="00AA64EC" w:rsidRPr="005D07E8">
        <w:rPr>
          <w:rFonts w:cs="Tahoma"/>
          <w:bCs/>
          <w:color w:val="000000"/>
          <w:sz w:val="24"/>
          <w:szCs w:val="24"/>
        </w:rPr>
        <w:t>podstawowym bez negocjacji (art. 275 pkt 1 uPZP)</w:t>
      </w:r>
    </w:p>
    <w:p w14:paraId="14332D1A" w14:textId="77777777" w:rsidR="005E2EE3" w:rsidRPr="005D07E8" w:rsidRDefault="005E2EE3">
      <w:pPr>
        <w:shd w:val="clear" w:color="auto" w:fill="FFFFFF"/>
        <w:tabs>
          <w:tab w:val="left" w:pos="9214"/>
        </w:tabs>
        <w:spacing w:after="0" w:line="240" w:lineRule="auto"/>
        <w:ind w:right="6"/>
        <w:jc w:val="center"/>
        <w:rPr>
          <w:rFonts w:cs="Tahoma"/>
          <w:bCs/>
          <w:color w:val="000000"/>
          <w:sz w:val="24"/>
          <w:szCs w:val="24"/>
        </w:rPr>
      </w:pPr>
    </w:p>
    <w:p w14:paraId="0A55EA0F" w14:textId="77777777" w:rsidR="005E2EE3" w:rsidRPr="005D07E8" w:rsidRDefault="005E2EE3">
      <w:pPr>
        <w:shd w:val="clear" w:color="auto" w:fill="FFFFFF"/>
        <w:tabs>
          <w:tab w:val="left" w:pos="9214"/>
        </w:tabs>
        <w:spacing w:after="0" w:line="240" w:lineRule="auto"/>
        <w:ind w:right="6"/>
        <w:jc w:val="center"/>
        <w:rPr>
          <w:rFonts w:cs="Tahoma"/>
          <w:bCs/>
          <w:color w:val="000000"/>
          <w:sz w:val="24"/>
          <w:szCs w:val="24"/>
        </w:rPr>
      </w:pPr>
    </w:p>
    <w:p w14:paraId="1D00E9FD" w14:textId="77777777" w:rsidR="005E2EE3" w:rsidRPr="005D07E8" w:rsidRDefault="005E2EE3">
      <w:pPr>
        <w:shd w:val="clear" w:color="auto" w:fill="FFFFFF"/>
        <w:tabs>
          <w:tab w:val="left" w:pos="9214"/>
        </w:tabs>
        <w:spacing w:after="0" w:line="240" w:lineRule="auto"/>
        <w:ind w:right="6"/>
        <w:jc w:val="center"/>
        <w:rPr>
          <w:rFonts w:cs="Tahoma"/>
          <w:bCs/>
          <w:color w:val="000000"/>
          <w:sz w:val="24"/>
          <w:szCs w:val="24"/>
        </w:rPr>
      </w:pPr>
    </w:p>
    <w:p w14:paraId="471D4CA7" w14:textId="77777777" w:rsidR="005E2EE3" w:rsidRPr="005D07E8" w:rsidRDefault="005E2EE3">
      <w:pPr>
        <w:shd w:val="clear" w:color="auto" w:fill="FFFFFF"/>
        <w:tabs>
          <w:tab w:val="left" w:pos="9214"/>
        </w:tabs>
        <w:spacing w:after="0" w:line="240" w:lineRule="auto"/>
        <w:ind w:right="6"/>
        <w:jc w:val="center"/>
        <w:rPr>
          <w:rFonts w:cs="Tahoma"/>
          <w:bCs/>
          <w:color w:val="000000"/>
          <w:sz w:val="24"/>
          <w:szCs w:val="24"/>
        </w:rPr>
      </w:pPr>
    </w:p>
    <w:p w14:paraId="4A126FEB" w14:textId="77777777" w:rsidR="005E2EE3" w:rsidRPr="005D07E8" w:rsidRDefault="005E2EE3">
      <w:pPr>
        <w:shd w:val="clear" w:color="auto" w:fill="FFFFFF"/>
        <w:tabs>
          <w:tab w:val="left" w:pos="9214"/>
        </w:tabs>
        <w:spacing w:after="0" w:line="240" w:lineRule="auto"/>
        <w:ind w:right="6"/>
        <w:jc w:val="center"/>
        <w:rPr>
          <w:rFonts w:cs="Tahoma"/>
          <w:bCs/>
          <w:color w:val="000000"/>
          <w:sz w:val="24"/>
          <w:szCs w:val="24"/>
        </w:rPr>
      </w:pPr>
    </w:p>
    <w:p w14:paraId="405C6EA0" w14:textId="77777777" w:rsidR="005E2EE3" w:rsidRPr="005D07E8" w:rsidRDefault="00926862">
      <w:pPr>
        <w:shd w:val="clear" w:color="auto" w:fill="FFFFFF"/>
        <w:tabs>
          <w:tab w:val="left" w:pos="9214"/>
        </w:tabs>
        <w:spacing w:after="0" w:line="240" w:lineRule="auto"/>
        <w:ind w:left="360" w:right="6"/>
        <w:rPr>
          <w:rFonts w:cs="Tahoma"/>
          <w:bCs/>
          <w:color w:val="000000"/>
          <w:sz w:val="24"/>
          <w:szCs w:val="24"/>
          <w:u w:val="single"/>
        </w:rPr>
      </w:pPr>
      <w:r w:rsidRPr="005D07E8">
        <w:rPr>
          <w:rFonts w:cs="Tahoma"/>
          <w:bCs/>
          <w:color w:val="000000"/>
          <w:sz w:val="24"/>
          <w:szCs w:val="24"/>
          <w:u w:val="single"/>
        </w:rPr>
        <w:t>Przedmiot zamówienia:</w:t>
      </w:r>
    </w:p>
    <w:p w14:paraId="350CCB50" w14:textId="77777777" w:rsidR="005E2EE3" w:rsidRPr="005D07E8" w:rsidRDefault="005E2EE3">
      <w:pPr>
        <w:shd w:val="clear" w:color="auto" w:fill="FFFFFF"/>
        <w:tabs>
          <w:tab w:val="left" w:pos="9214"/>
        </w:tabs>
        <w:spacing w:after="0" w:line="240" w:lineRule="auto"/>
        <w:ind w:right="6"/>
        <w:rPr>
          <w:rFonts w:cs="Tahoma"/>
          <w:bCs/>
          <w:color w:val="000000"/>
          <w:sz w:val="24"/>
          <w:szCs w:val="24"/>
          <w:u w:val="single"/>
        </w:rPr>
      </w:pPr>
    </w:p>
    <w:p w14:paraId="2328C914" w14:textId="087987F3" w:rsidR="005E2EE3" w:rsidRPr="005D07E8" w:rsidRDefault="0016609A" w:rsidP="0016609A">
      <w:pPr>
        <w:shd w:val="clear" w:color="auto" w:fill="FFFFFF"/>
        <w:tabs>
          <w:tab w:val="left" w:pos="9214"/>
        </w:tabs>
        <w:spacing w:after="0" w:line="240" w:lineRule="auto"/>
        <w:ind w:left="360" w:right="6"/>
        <w:jc w:val="center"/>
        <w:rPr>
          <w:rFonts w:cs="Tahoma"/>
          <w:b/>
          <w:bCs/>
          <w:sz w:val="24"/>
          <w:szCs w:val="24"/>
        </w:rPr>
      </w:pPr>
      <w:bookmarkStart w:id="0" w:name="_Hlk167799462"/>
      <w:r w:rsidRPr="005D07E8">
        <w:rPr>
          <w:rFonts w:cs="Tahoma"/>
          <w:b/>
          <w:bCs/>
          <w:sz w:val="24"/>
          <w:szCs w:val="24"/>
        </w:rPr>
        <w:t xml:space="preserve">Wykonanie wielobranżowej dokumentacji projektowej oraz technicznej </w:t>
      </w:r>
      <w:r w:rsidR="006375CE">
        <w:rPr>
          <w:rFonts w:cs="Tahoma"/>
          <w:b/>
          <w:bCs/>
          <w:sz w:val="24"/>
          <w:szCs w:val="24"/>
        </w:rPr>
        <w:t>„</w:t>
      </w:r>
      <w:r w:rsidRPr="005D07E8">
        <w:rPr>
          <w:rFonts w:cs="Tahoma"/>
          <w:b/>
          <w:bCs/>
          <w:sz w:val="24"/>
          <w:szCs w:val="24"/>
        </w:rPr>
        <w:t>Budowa podkarpackiego centrum ratownictwa i koordynacji transgranicznych działań ratowniczych w zakresie zwalczania zagrożeń dla środowiska”.</w:t>
      </w:r>
    </w:p>
    <w:p w14:paraId="195898E7" w14:textId="77777777" w:rsidR="0016609A" w:rsidRPr="005D07E8" w:rsidRDefault="0016609A" w:rsidP="0016609A">
      <w:pPr>
        <w:shd w:val="clear" w:color="auto" w:fill="FFFFFF"/>
        <w:tabs>
          <w:tab w:val="left" w:pos="9214"/>
        </w:tabs>
        <w:spacing w:after="0" w:line="240" w:lineRule="auto"/>
        <w:ind w:left="360" w:right="6"/>
        <w:jc w:val="center"/>
        <w:rPr>
          <w:rFonts w:cs="Tahoma"/>
          <w:bCs/>
          <w:sz w:val="24"/>
          <w:szCs w:val="24"/>
          <w:u w:val="single"/>
        </w:rPr>
      </w:pPr>
    </w:p>
    <w:bookmarkEnd w:id="0"/>
    <w:p w14:paraId="6EB6B6FD" w14:textId="72743BC7" w:rsidR="005E2EE3" w:rsidRPr="005D07E8" w:rsidRDefault="00926862">
      <w:pPr>
        <w:shd w:val="clear" w:color="auto" w:fill="FFFFFF"/>
        <w:tabs>
          <w:tab w:val="left" w:pos="9214"/>
        </w:tabs>
        <w:spacing w:after="0" w:line="240" w:lineRule="auto"/>
        <w:ind w:right="6"/>
        <w:jc w:val="center"/>
        <w:rPr>
          <w:rFonts w:cs="Tahoma"/>
          <w:bCs/>
          <w:sz w:val="24"/>
          <w:szCs w:val="24"/>
        </w:rPr>
      </w:pPr>
      <w:r w:rsidRPr="005D07E8">
        <w:rPr>
          <w:rFonts w:cs="Tahoma"/>
          <w:iCs/>
          <w:sz w:val="24"/>
          <w:szCs w:val="24"/>
        </w:rPr>
        <w:t>WT.2370</w:t>
      </w:r>
      <w:r w:rsidR="00DF4880" w:rsidRPr="005D07E8">
        <w:rPr>
          <w:rFonts w:cs="Tahoma"/>
          <w:iCs/>
          <w:sz w:val="24"/>
          <w:szCs w:val="24"/>
        </w:rPr>
        <w:t>.</w:t>
      </w:r>
      <w:r w:rsidR="0016609A" w:rsidRPr="005D07E8">
        <w:rPr>
          <w:rFonts w:cs="Tahoma"/>
          <w:iCs/>
          <w:sz w:val="24"/>
          <w:szCs w:val="24"/>
        </w:rPr>
        <w:t>1</w:t>
      </w:r>
      <w:r w:rsidR="00DF4880" w:rsidRPr="005D07E8">
        <w:rPr>
          <w:rFonts w:cs="Tahoma"/>
          <w:iCs/>
          <w:sz w:val="24"/>
          <w:szCs w:val="24"/>
        </w:rPr>
        <w:t>.</w:t>
      </w:r>
      <w:r w:rsidRPr="005D07E8">
        <w:rPr>
          <w:rFonts w:cs="Tahoma"/>
          <w:iCs/>
          <w:sz w:val="24"/>
          <w:szCs w:val="24"/>
        </w:rPr>
        <w:t>202</w:t>
      </w:r>
      <w:r w:rsidR="0016609A" w:rsidRPr="005D07E8">
        <w:rPr>
          <w:rFonts w:cs="Tahoma"/>
          <w:iCs/>
          <w:sz w:val="24"/>
          <w:szCs w:val="24"/>
        </w:rPr>
        <w:t>5</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359E08ED" w14:textId="77777777" w:rsidR="00AE1DBC" w:rsidRDefault="00AE1DBC" w:rsidP="00EC7CBD">
      <w:pPr>
        <w:shd w:val="clear" w:color="auto" w:fill="FFFFFF"/>
        <w:spacing w:after="0" w:line="240" w:lineRule="auto"/>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9D8950C" w14:textId="6D25C15B" w:rsidR="0016609A" w:rsidRPr="0016609A" w:rsidRDefault="0016609A">
      <w:pPr>
        <w:pStyle w:val="Style14"/>
        <w:numPr>
          <w:ilvl w:val="0"/>
          <w:numId w:val="43"/>
        </w:numPr>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Zamawiający: Komenda Wojewódzka PSP w Rzeszowie</w:t>
      </w:r>
    </w:p>
    <w:p w14:paraId="44DABDFB" w14:textId="6040BF66" w:rsidR="0016609A" w:rsidRPr="0016609A" w:rsidRDefault="0016609A">
      <w:pPr>
        <w:pStyle w:val="Style14"/>
        <w:numPr>
          <w:ilvl w:val="0"/>
          <w:numId w:val="43"/>
        </w:numPr>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Adres Zamawiającego: ul. Mochnackiego 4, 35 -604 Rzeszów</w:t>
      </w:r>
    </w:p>
    <w:p w14:paraId="16B7311C" w14:textId="2EFB9448" w:rsidR="0016609A" w:rsidRPr="0016609A" w:rsidRDefault="0016609A">
      <w:pPr>
        <w:pStyle w:val="Style14"/>
        <w:numPr>
          <w:ilvl w:val="0"/>
          <w:numId w:val="43"/>
        </w:numPr>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Dane kontaktowe:</w:t>
      </w:r>
    </w:p>
    <w:p w14:paraId="0CE3BA5E" w14:textId="11A70218" w:rsidR="0016609A" w:rsidRPr="0016609A" w:rsidRDefault="0016609A">
      <w:pPr>
        <w:pStyle w:val="Style14"/>
        <w:numPr>
          <w:ilvl w:val="1"/>
          <w:numId w:val="44"/>
        </w:numPr>
        <w:spacing w:line="240" w:lineRule="auto"/>
        <w:ind w:left="567" w:hanging="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nr telefonu: 17 74 70 223</w:t>
      </w:r>
    </w:p>
    <w:p w14:paraId="75AEF9F2" w14:textId="5A6DA0FA" w:rsidR="0016609A" w:rsidRPr="0016609A" w:rsidRDefault="0016609A">
      <w:pPr>
        <w:pStyle w:val="Style14"/>
        <w:numPr>
          <w:ilvl w:val="0"/>
          <w:numId w:val="44"/>
        </w:numPr>
        <w:spacing w:line="240" w:lineRule="auto"/>
        <w:ind w:left="567" w:hanging="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adres poczty elektronicznej: zam-publ@podkarpacie.straz.pl - w przypadku awarii Platform</w:t>
      </w:r>
      <w:r>
        <w:rPr>
          <w:rFonts w:ascii="Calibri" w:eastAsia="Calibri" w:hAnsi="Calibri" w:cs="Tahoma"/>
          <w:bCs/>
          <w:color w:val="000000"/>
          <w:sz w:val="22"/>
          <w:szCs w:val="22"/>
          <w:lang w:eastAsia="en-US"/>
        </w:rPr>
        <w:t xml:space="preserve">y </w:t>
      </w:r>
      <w:r w:rsidRPr="0016609A">
        <w:rPr>
          <w:rFonts w:ascii="Calibri" w:eastAsia="Calibri" w:hAnsi="Calibri" w:cs="Tahoma"/>
          <w:bCs/>
          <w:color w:val="000000"/>
          <w:sz w:val="22"/>
          <w:szCs w:val="22"/>
          <w:lang w:eastAsia="en-US"/>
        </w:rPr>
        <w:t>zakupowej</w:t>
      </w:r>
    </w:p>
    <w:p w14:paraId="54B7ADBA" w14:textId="0E1D31F1" w:rsidR="0016609A" w:rsidRPr="0016609A" w:rsidRDefault="0016609A">
      <w:pPr>
        <w:pStyle w:val="Style14"/>
        <w:numPr>
          <w:ilvl w:val="0"/>
          <w:numId w:val="43"/>
        </w:numPr>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Adres strony internetowej prowadzonego postępowania:</w:t>
      </w:r>
      <w:r>
        <w:rPr>
          <w:rFonts w:ascii="Calibri" w:eastAsia="Calibri" w:hAnsi="Calibri" w:cs="Tahoma"/>
          <w:bCs/>
          <w:color w:val="000000"/>
          <w:sz w:val="22"/>
          <w:szCs w:val="22"/>
          <w:lang w:eastAsia="en-US"/>
        </w:rPr>
        <w:t xml:space="preserve"> </w:t>
      </w:r>
    </w:p>
    <w:p w14:paraId="2590994E" w14:textId="6AF0F76D" w:rsidR="0016609A" w:rsidRPr="0016609A" w:rsidRDefault="0016609A" w:rsidP="0016609A">
      <w:pPr>
        <w:pStyle w:val="Style14"/>
        <w:spacing w:line="240" w:lineRule="auto"/>
        <w:ind w:left="426"/>
        <w:rPr>
          <w:rFonts w:ascii="Calibri" w:eastAsia="Calibri" w:hAnsi="Calibri" w:cs="Tahoma"/>
          <w:bCs/>
          <w:color w:val="000000"/>
          <w:sz w:val="22"/>
          <w:szCs w:val="22"/>
          <w:lang w:eastAsia="en-US"/>
        </w:rPr>
      </w:pPr>
      <w:hyperlink r:id="rId9" w:history="1">
        <w:r w:rsidRPr="00843DA7">
          <w:rPr>
            <w:rStyle w:val="Hipercze"/>
            <w:rFonts w:ascii="Calibri" w:eastAsia="Calibri" w:hAnsi="Calibri" w:cs="Tahoma"/>
            <w:bCs/>
            <w:sz w:val="22"/>
            <w:szCs w:val="22"/>
            <w:lang w:eastAsia="en-US"/>
          </w:rPr>
          <w:t>https://platformazakupowa.pl/pn/podkarpacie_straz</w:t>
        </w:r>
      </w:hyperlink>
      <w:r>
        <w:rPr>
          <w:rFonts w:ascii="Calibri" w:eastAsia="Calibri" w:hAnsi="Calibri" w:cs="Tahoma"/>
          <w:bCs/>
          <w:color w:val="000000"/>
          <w:sz w:val="22"/>
          <w:szCs w:val="22"/>
          <w:lang w:eastAsia="en-US"/>
        </w:rPr>
        <w:t xml:space="preserve"> </w:t>
      </w:r>
    </w:p>
    <w:p w14:paraId="37560BEB" w14:textId="14D6CA7C" w:rsidR="0016609A" w:rsidRPr="0016609A" w:rsidRDefault="0016609A">
      <w:pPr>
        <w:pStyle w:val="Style14"/>
        <w:numPr>
          <w:ilvl w:val="0"/>
          <w:numId w:val="43"/>
        </w:numPr>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Adres strony internetowej, na której udostępniane będą zmiany i wyjaśnienia treści SWZ oraz inne</w:t>
      </w:r>
    </w:p>
    <w:p w14:paraId="7B141441" w14:textId="77777777" w:rsidR="0016609A" w:rsidRPr="0016609A" w:rsidRDefault="0016609A" w:rsidP="0016609A">
      <w:pPr>
        <w:pStyle w:val="Style14"/>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dokumenty zamówienia bezpośrednio związane z postępowaniem o udzielenie zamówienia:</w:t>
      </w:r>
    </w:p>
    <w:p w14:paraId="4C59F24E" w14:textId="22CD70CC" w:rsidR="0016609A" w:rsidRPr="0016609A" w:rsidRDefault="0016609A" w:rsidP="0016609A">
      <w:pPr>
        <w:pStyle w:val="Style14"/>
        <w:spacing w:line="240" w:lineRule="auto"/>
        <w:ind w:left="426"/>
        <w:rPr>
          <w:rFonts w:ascii="Calibri" w:eastAsia="Calibri" w:hAnsi="Calibri" w:cs="Tahoma"/>
          <w:bCs/>
          <w:color w:val="000000"/>
          <w:sz w:val="22"/>
          <w:szCs w:val="22"/>
          <w:lang w:eastAsia="en-US"/>
        </w:rPr>
      </w:pPr>
      <w:hyperlink r:id="rId10" w:history="1">
        <w:r w:rsidRPr="00843DA7">
          <w:rPr>
            <w:rStyle w:val="Hipercze"/>
            <w:rFonts w:ascii="Calibri" w:eastAsia="Calibri" w:hAnsi="Calibri" w:cs="Tahoma"/>
            <w:bCs/>
            <w:sz w:val="22"/>
            <w:szCs w:val="22"/>
            <w:lang w:eastAsia="en-US"/>
          </w:rPr>
          <w:t>https://platformazakupowa.pl/pn/podkarpacie_straz</w:t>
        </w:r>
      </w:hyperlink>
      <w:r>
        <w:rPr>
          <w:rFonts w:ascii="Calibri" w:eastAsia="Calibri" w:hAnsi="Calibri" w:cs="Tahoma"/>
          <w:bCs/>
          <w:color w:val="000000"/>
          <w:sz w:val="22"/>
          <w:szCs w:val="22"/>
          <w:lang w:eastAsia="en-US"/>
        </w:rPr>
        <w:t xml:space="preserve"> </w:t>
      </w:r>
    </w:p>
    <w:p w14:paraId="31B17B5F" w14:textId="0F22AF8C" w:rsidR="0016609A" w:rsidRPr="0016609A" w:rsidRDefault="0016609A">
      <w:pPr>
        <w:pStyle w:val="Style14"/>
        <w:numPr>
          <w:ilvl w:val="0"/>
          <w:numId w:val="43"/>
        </w:numPr>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Komunikacja pomiędzy stronami odbywa się przy użyciu środków komunikacji elektronicznej,</w:t>
      </w:r>
    </w:p>
    <w:p w14:paraId="00D6A79C" w14:textId="40B53FB0" w:rsidR="0016609A" w:rsidRPr="0016609A" w:rsidRDefault="0016609A" w:rsidP="0016609A">
      <w:pPr>
        <w:pStyle w:val="Style14"/>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których mowa w Rozdziale V.</w:t>
      </w:r>
    </w:p>
    <w:p w14:paraId="45E8B2B6" w14:textId="2BF791A1" w:rsidR="0016609A" w:rsidRPr="0016609A" w:rsidRDefault="0016609A">
      <w:pPr>
        <w:pStyle w:val="Style14"/>
        <w:numPr>
          <w:ilvl w:val="0"/>
          <w:numId w:val="43"/>
        </w:numPr>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Komunikacja ustna jest dopuszczalna jedynie w odniesieniu do informacji nieistotnych</w:t>
      </w:r>
    </w:p>
    <w:p w14:paraId="0B1CBBF3" w14:textId="77777777" w:rsidR="0016609A" w:rsidRPr="0016609A" w:rsidRDefault="0016609A" w:rsidP="0016609A">
      <w:pPr>
        <w:pStyle w:val="Style14"/>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tj. technicznych lub porządkowych. Nie obejmuje informacji zawartych w SWZ i Ogłoszeniu.</w:t>
      </w:r>
    </w:p>
    <w:p w14:paraId="68631152" w14:textId="539A9A5D" w:rsidR="0016609A" w:rsidRPr="0016609A" w:rsidRDefault="0016609A">
      <w:pPr>
        <w:pStyle w:val="Style14"/>
        <w:numPr>
          <w:ilvl w:val="0"/>
          <w:numId w:val="43"/>
        </w:numPr>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W przypadku problemów dotyczących obsługi Platformy prosimy o kontakt z Centrum wsparcia</w:t>
      </w:r>
    </w:p>
    <w:p w14:paraId="3B9C71E6" w14:textId="77777777" w:rsidR="0016609A" w:rsidRPr="0016609A" w:rsidRDefault="0016609A" w:rsidP="0016609A">
      <w:pPr>
        <w:pStyle w:val="Style14"/>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klienta Platforma zakupowa – tel. 22 101 02 02.</w:t>
      </w:r>
    </w:p>
    <w:p w14:paraId="7BCA48BC" w14:textId="6D20C98F" w:rsidR="0016609A" w:rsidRPr="0016609A" w:rsidRDefault="0016609A">
      <w:pPr>
        <w:pStyle w:val="Style14"/>
        <w:numPr>
          <w:ilvl w:val="0"/>
          <w:numId w:val="43"/>
        </w:numPr>
        <w:spacing w:line="240" w:lineRule="auto"/>
        <w:ind w:left="426"/>
        <w:rPr>
          <w:rFonts w:ascii="Calibri" w:eastAsia="Calibri" w:hAnsi="Calibri" w:cs="Tahoma"/>
          <w:bCs/>
          <w:color w:val="000000"/>
          <w:sz w:val="22"/>
          <w:szCs w:val="22"/>
          <w:lang w:eastAsia="en-US"/>
        </w:rPr>
      </w:pPr>
      <w:r w:rsidRPr="0016609A">
        <w:rPr>
          <w:rFonts w:ascii="Calibri" w:eastAsia="Calibri" w:hAnsi="Calibri" w:cs="Tahoma"/>
          <w:bCs/>
          <w:color w:val="000000"/>
          <w:sz w:val="22"/>
          <w:szCs w:val="22"/>
          <w:lang w:eastAsia="en-US"/>
        </w:rPr>
        <w:t>Osobami uprawnionymi do komunikowania się z Wykonawcami są:</w:t>
      </w:r>
    </w:p>
    <w:p w14:paraId="45FBD55F" w14:textId="6A95ED29" w:rsidR="005E2EE3" w:rsidRDefault="0016609A">
      <w:pPr>
        <w:pStyle w:val="Style14"/>
        <w:numPr>
          <w:ilvl w:val="1"/>
          <w:numId w:val="43"/>
        </w:numPr>
        <w:spacing w:line="240" w:lineRule="auto"/>
        <w:ind w:left="567" w:hanging="425"/>
        <w:rPr>
          <w:rStyle w:val="CharStyle3"/>
          <w:rFonts w:ascii="Calibri" w:hAnsi="Calibri"/>
          <w:color w:val="00B050"/>
          <w:sz w:val="22"/>
          <w:szCs w:val="22"/>
        </w:rPr>
      </w:pPr>
      <w:r w:rsidRPr="0016609A">
        <w:rPr>
          <w:rFonts w:ascii="Calibri" w:eastAsia="Calibri" w:hAnsi="Calibri" w:cs="Tahoma"/>
          <w:bCs/>
          <w:color w:val="000000"/>
          <w:sz w:val="22"/>
          <w:szCs w:val="22"/>
          <w:lang w:eastAsia="en-US"/>
        </w:rPr>
        <w:t>mł. bryg. Tomasz Pustelak – Zastępca Naczelnika Wydziału</w:t>
      </w:r>
      <w:r>
        <w:rPr>
          <w:rFonts w:ascii="Calibri" w:eastAsia="Calibri" w:hAnsi="Calibri" w:cs="Tahoma"/>
          <w:bCs/>
          <w:color w:val="000000"/>
          <w:sz w:val="22"/>
          <w:szCs w:val="22"/>
          <w:lang w:eastAsia="en-US"/>
        </w:rPr>
        <w:t xml:space="preserve"> </w:t>
      </w:r>
    </w:p>
    <w:p w14:paraId="09E53464" w14:textId="77777777" w:rsidR="00821A6E" w:rsidRDefault="00821A6E" w:rsidP="00821A6E">
      <w:pPr>
        <w:spacing w:after="0" w:line="240" w:lineRule="auto"/>
        <w:rPr>
          <w:rFonts w:cs="Tahoma"/>
          <w:b/>
          <w:spacing w:val="1"/>
          <w:u w:val="single"/>
        </w:rPr>
      </w:pPr>
      <w:r>
        <w:rPr>
          <w:rFonts w:cs="Tahoma"/>
          <w:b/>
          <w:spacing w:val="1"/>
          <w:u w:val="single"/>
        </w:rPr>
        <w:t>Rozdział II. Tryb udzielenia zamówienia</w:t>
      </w:r>
    </w:p>
    <w:p w14:paraId="39178951" w14:textId="77777777" w:rsidR="00821A6E" w:rsidRPr="0086117F" w:rsidRDefault="00821A6E">
      <w:pPr>
        <w:widowControl w:val="0"/>
        <w:numPr>
          <w:ilvl w:val="0"/>
          <w:numId w:val="36"/>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podstawowym bez przeprowadzenia negocjacji</w:t>
      </w:r>
      <w:r w:rsidRPr="0086117F">
        <w:rPr>
          <w:rFonts w:cs="Tahoma"/>
          <w:color w:val="000000"/>
        </w:rPr>
        <w:t xml:space="preserve"> (art. 275 pkt 1 uPzp), z zachowaniem zasad określonych ustawą</w:t>
      </w:r>
      <w:r w:rsidRPr="0086117F">
        <w:rPr>
          <w:rFonts w:cs="Tahoma"/>
          <w:color w:val="000000"/>
        </w:rPr>
        <w:br/>
        <w:t>z dnia 11 września 2019 r. - Prawo zamówień publicznych  dalej zwaną „uPzp”. Do czynności podejmowanych przez Zamawiającego i Wykonawców w postępowaniu</w:t>
      </w:r>
      <w:r>
        <w:rPr>
          <w:rFonts w:cs="Tahoma"/>
          <w:color w:val="000000"/>
        </w:rPr>
        <w:t xml:space="preserve"> </w:t>
      </w:r>
      <w:r w:rsidRPr="0086117F">
        <w:rPr>
          <w:rFonts w:cs="Tahoma"/>
          <w:color w:val="000000"/>
        </w:rPr>
        <w:t xml:space="preserve">o udzielenie niniejszego zamówienia stosuje się przepisy przywoływanej ustawy - Prawo zamówień publicznych oraz aktów wykonawczych wydanych na jej podstawie, a w sprawach nieuregulowanych przepisy ustawy z dnia 23 kwietnia 1964r. - Kodeks cywilny </w:t>
      </w:r>
    </w:p>
    <w:p w14:paraId="56FBA99D" w14:textId="77777777" w:rsidR="00821A6E" w:rsidRPr="0086117F" w:rsidRDefault="00821A6E">
      <w:pPr>
        <w:widowControl w:val="0"/>
        <w:numPr>
          <w:ilvl w:val="0"/>
          <w:numId w:val="36"/>
        </w:numPr>
        <w:shd w:val="clear" w:color="auto" w:fill="FFFFFF"/>
        <w:tabs>
          <w:tab w:val="left" w:pos="0"/>
          <w:tab w:val="num" w:pos="567"/>
        </w:tabs>
        <w:spacing w:after="0" w:line="240" w:lineRule="auto"/>
        <w:jc w:val="both"/>
        <w:rPr>
          <w:rFonts w:cs="Tahoma"/>
          <w:iCs/>
          <w:color w:val="000000"/>
          <w:szCs w:val="32"/>
        </w:rPr>
      </w:pPr>
      <w:r w:rsidRPr="0086117F">
        <w:rPr>
          <w:rFonts w:cs="Tahoma"/>
          <w:iCs/>
          <w:color w:val="000000"/>
          <w:szCs w:val="32"/>
        </w:rPr>
        <w:t>Zamawiający zastrzega sobie prawo do unieważnienia postępowania w okolicznościach przewidzianych w art. 310 uPzp.</w:t>
      </w:r>
    </w:p>
    <w:p w14:paraId="0FA6C6ED" w14:textId="77777777" w:rsidR="00821A6E" w:rsidRDefault="00821A6E" w:rsidP="00821A6E">
      <w:pPr>
        <w:widowControl w:val="0"/>
        <w:shd w:val="clear" w:color="auto" w:fill="FFFFFF"/>
        <w:tabs>
          <w:tab w:val="left" w:pos="0"/>
        </w:tabs>
        <w:spacing w:after="0" w:line="240" w:lineRule="auto"/>
        <w:rPr>
          <w:rFonts w:asciiTheme="minorHAnsi" w:hAnsiTheme="minorHAnsi" w:cs="Tahoma"/>
          <w:iCs/>
          <w:color w:val="000000"/>
          <w:spacing w:val="-9"/>
        </w:rPr>
      </w:pPr>
    </w:p>
    <w:p w14:paraId="0C2A323D" w14:textId="77777777" w:rsidR="00821A6E" w:rsidRDefault="00821A6E" w:rsidP="00821A6E">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49D61438" w14:textId="6B3AFF0A" w:rsidR="00821A6E" w:rsidRDefault="00821A6E">
      <w:pPr>
        <w:pStyle w:val="Akapitzlist"/>
        <w:numPr>
          <w:ilvl w:val="0"/>
          <w:numId w:val="2"/>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 xml:space="preserve">Rodzaj zamówienia: </w:t>
      </w:r>
      <w:r w:rsidR="00AA64EC">
        <w:rPr>
          <w:rFonts w:cs="Tahoma"/>
          <w:iCs/>
          <w:color w:val="000000"/>
        </w:rPr>
        <w:t>Usługa</w:t>
      </w:r>
      <w:r>
        <w:rPr>
          <w:rFonts w:cs="Tahoma"/>
          <w:iCs/>
          <w:color w:val="000000"/>
        </w:rPr>
        <w:t>.</w:t>
      </w:r>
    </w:p>
    <w:p w14:paraId="09E4C1BE" w14:textId="00E2C713" w:rsidR="00821A6E" w:rsidRPr="00F35693" w:rsidRDefault="00821A6E" w:rsidP="00F35693">
      <w:pPr>
        <w:pStyle w:val="Akapitzlist"/>
        <w:numPr>
          <w:ilvl w:val="0"/>
          <w:numId w:val="2"/>
        </w:numPr>
        <w:shd w:val="clear" w:color="auto" w:fill="FFFFFF"/>
        <w:tabs>
          <w:tab w:val="left" w:pos="0"/>
          <w:tab w:val="left" w:pos="426"/>
        </w:tabs>
        <w:spacing w:after="0" w:line="240" w:lineRule="auto"/>
        <w:ind w:right="6"/>
        <w:jc w:val="both"/>
        <w:rPr>
          <w:rFonts w:cs="Tahoma"/>
        </w:rPr>
      </w:pPr>
      <w:r w:rsidRPr="004568A7">
        <w:rPr>
          <w:rFonts w:cs="Tahoma"/>
          <w:iCs/>
          <w:color w:val="000000"/>
        </w:rPr>
        <w:t xml:space="preserve">Przedmiotem zamówienia jest </w:t>
      </w:r>
      <w:r w:rsidR="0016609A" w:rsidRPr="004568A7">
        <w:rPr>
          <w:rFonts w:cs="Tahoma"/>
          <w:iCs/>
          <w:color w:val="000000"/>
        </w:rPr>
        <w:t xml:space="preserve"> opracowanie kompleksowego wielobranżowego projektu</w:t>
      </w:r>
      <w:r w:rsidR="004568A7" w:rsidRPr="004568A7">
        <w:rPr>
          <w:rFonts w:cs="Tahoma"/>
          <w:iCs/>
          <w:color w:val="000000"/>
        </w:rPr>
        <w:t xml:space="preserve"> </w:t>
      </w:r>
      <w:r w:rsidR="0016609A" w:rsidRPr="004568A7">
        <w:rPr>
          <w:rFonts w:cs="Tahoma"/>
          <w:iCs/>
          <w:color w:val="000000"/>
        </w:rPr>
        <w:t>budowlanego i wykonawczego wraz z przedmiarem robót, kosztorysem inwestorskim,</w:t>
      </w:r>
      <w:r w:rsidR="004568A7" w:rsidRPr="004568A7">
        <w:rPr>
          <w:rFonts w:cs="Tahoma"/>
          <w:iCs/>
          <w:color w:val="000000"/>
        </w:rPr>
        <w:t xml:space="preserve"> </w:t>
      </w:r>
      <w:r w:rsidR="0016609A" w:rsidRPr="004568A7">
        <w:rPr>
          <w:rFonts w:cs="Tahoma"/>
          <w:iCs/>
          <w:color w:val="000000"/>
        </w:rPr>
        <w:t xml:space="preserve">specyfikacją </w:t>
      </w:r>
      <w:r w:rsidR="0016609A" w:rsidRPr="005D07E8">
        <w:rPr>
          <w:rFonts w:cs="Tahoma"/>
          <w:iCs/>
        </w:rPr>
        <w:t>techniczną wykonania i odbioru robót budowlanych wraz z niezbędnymi</w:t>
      </w:r>
      <w:r w:rsidR="004568A7" w:rsidRPr="005D07E8">
        <w:rPr>
          <w:rFonts w:cs="Tahoma"/>
          <w:iCs/>
        </w:rPr>
        <w:t xml:space="preserve"> </w:t>
      </w:r>
      <w:r w:rsidR="0016609A" w:rsidRPr="005D07E8">
        <w:rPr>
          <w:rFonts w:cs="Tahoma"/>
          <w:iCs/>
        </w:rPr>
        <w:t xml:space="preserve">uzgodnieniami, </w:t>
      </w:r>
      <w:r w:rsidR="00CA2B86" w:rsidRPr="005D07E8">
        <w:rPr>
          <w:rFonts w:cs="Tahoma"/>
          <w:iCs/>
        </w:rPr>
        <w:t xml:space="preserve">operatami i </w:t>
      </w:r>
      <w:r w:rsidR="0016609A" w:rsidRPr="005D07E8">
        <w:rPr>
          <w:rFonts w:cs="Tahoma"/>
          <w:iCs/>
        </w:rPr>
        <w:t xml:space="preserve">uzyskaniem prawomocnego pozwolenia na </w:t>
      </w:r>
      <w:r w:rsidR="0016609A" w:rsidRPr="005D07E8">
        <w:rPr>
          <w:rFonts w:cs="Tahoma"/>
        </w:rPr>
        <w:t xml:space="preserve">„Budowa podkarpackiego centrum ratownictwa </w:t>
      </w:r>
      <w:r w:rsidR="002A0638">
        <w:rPr>
          <w:rFonts w:cs="Tahoma"/>
        </w:rPr>
        <w:br/>
      </w:r>
      <w:r w:rsidR="0016609A" w:rsidRPr="005D07E8">
        <w:rPr>
          <w:rFonts w:cs="Tahoma"/>
        </w:rPr>
        <w:t xml:space="preserve">i koordynacji transgranicznych działań ratowniczych w zakresie zwalczania zagrożeń dla środowiska”. </w:t>
      </w:r>
      <w:r w:rsidR="00F35693">
        <w:rPr>
          <w:rFonts w:cs="Tahoma"/>
        </w:rPr>
        <w:t xml:space="preserve"> P</w:t>
      </w:r>
      <w:r w:rsidR="00F35693" w:rsidRPr="00F35693">
        <w:rPr>
          <w:rFonts w:cs="Tahoma"/>
        </w:rPr>
        <w:t>rognozowana powierzchnia projektowanego budynku wynosi</w:t>
      </w:r>
      <w:r w:rsidR="00F35693">
        <w:rPr>
          <w:rFonts w:cs="Tahoma"/>
        </w:rPr>
        <w:t xml:space="preserve"> </w:t>
      </w:r>
      <w:r w:rsidR="00F35693" w:rsidRPr="00F35693">
        <w:rPr>
          <w:rFonts w:cs="Tahoma"/>
        </w:rPr>
        <w:t xml:space="preserve">około 1 </w:t>
      </w:r>
      <w:r w:rsidR="00F35693">
        <w:rPr>
          <w:rFonts w:cs="Tahoma"/>
        </w:rPr>
        <w:t>588</w:t>
      </w:r>
      <w:r w:rsidR="00F35693" w:rsidRPr="00F35693">
        <w:rPr>
          <w:rFonts w:cs="Tahoma"/>
        </w:rPr>
        <w:t xml:space="preserve"> m2 (obiekt dwukondygnacyjny).</w:t>
      </w:r>
    </w:p>
    <w:p w14:paraId="6E2EB2A2" w14:textId="207590AB" w:rsidR="004568A7" w:rsidRPr="005D07E8" w:rsidRDefault="004568A7" w:rsidP="004568A7">
      <w:pPr>
        <w:pStyle w:val="Akapitzlist"/>
        <w:shd w:val="clear" w:color="auto" w:fill="FFFFFF"/>
        <w:tabs>
          <w:tab w:val="left" w:pos="0"/>
          <w:tab w:val="left" w:pos="426"/>
        </w:tabs>
        <w:spacing w:after="0" w:line="240" w:lineRule="auto"/>
        <w:ind w:left="360" w:right="6"/>
        <w:jc w:val="both"/>
        <w:rPr>
          <w:rFonts w:cs="Tahoma"/>
        </w:rPr>
      </w:pPr>
      <w:r w:rsidRPr="005D07E8">
        <w:rPr>
          <w:rFonts w:cs="Tahoma"/>
        </w:rPr>
        <w:t>Lokalizacja: Tarnobrzeg</w:t>
      </w:r>
    </w:p>
    <w:p w14:paraId="62CBB60D" w14:textId="4D837663" w:rsidR="004568A7" w:rsidRPr="005D07E8" w:rsidRDefault="004568A7" w:rsidP="004568A7">
      <w:pPr>
        <w:pStyle w:val="Akapitzlist"/>
        <w:shd w:val="clear" w:color="auto" w:fill="FFFFFF"/>
        <w:tabs>
          <w:tab w:val="left" w:pos="0"/>
          <w:tab w:val="left" w:pos="426"/>
        </w:tabs>
        <w:spacing w:after="0" w:line="240" w:lineRule="auto"/>
        <w:ind w:left="360" w:right="6"/>
        <w:jc w:val="both"/>
        <w:rPr>
          <w:rFonts w:cs="Tahoma"/>
          <w:sz w:val="12"/>
          <w:szCs w:val="12"/>
        </w:rPr>
      </w:pPr>
      <w:r w:rsidRPr="005D07E8">
        <w:rPr>
          <w:rFonts w:cs="Tahoma"/>
        </w:rPr>
        <w:t xml:space="preserve">Oznaczenie działek: </w:t>
      </w:r>
      <w:r w:rsidR="005D07E8" w:rsidRPr="005D07E8">
        <w:rPr>
          <w:rFonts w:cs="Tahoma"/>
        </w:rPr>
        <w:t>494/44, obręb 002 Kajmów</w:t>
      </w:r>
      <w:r w:rsidR="00504CDF">
        <w:rPr>
          <w:rFonts w:cs="Tahoma"/>
        </w:rPr>
        <w:t>, powierzchnia działki 0,7755 ha.</w:t>
      </w:r>
    </w:p>
    <w:p w14:paraId="6439666B" w14:textId="77777777" w:rsidR="004568A7" w:rsidRPr="005D07E8" w:rsidRDefault="004568A7" w:rsidP="004568A7">
      <w:pPr>
        <w:pStyle w:val="Akapitzlist"/>
        <w:shd w:val="clear" w:color="auto" w:fill="FFFFFF"/>
        <w:tabs>
          <w:tab w:val="left" w:pos="0"/>
          <w:tab w:val="left" w:pos="426"/>
        </w:tabs>
        <w:spacing w:after="0" w:line="240" w:lineRule="auto"/>
        <w:ind w:left="360" w:right="6"/>
        <w:jc w:val="both"/>
        <w:rPr>
          <w:rFonts w:cs="Tahoma"/>
          <w:sz w:val="12"/>
          <w:szCs w:val="12"/>
        </w:rPr>
      </w:pPr>
    </w:p>
    <w:p w14:paraId="27E94E12" w14:textId="77777777" w:rsidR="00821A6E" w:rsidRPr="005D07E8" w:rsidRDefault="00821A6E">
      <w:pPr>
        <w:pStyle w:val="Akapitzlist"/>
        <w:numPr>
          <w:ilvl w:val="0"/>
          <w:numId w:val="2"/>
        </w:numPr>
        <w:shd w:val="clear" w:color="auto" w:fill="FFFFFF"/>
        <w:tabs>
          <w:tab w:val="left" w:pos="0"/>
          <w:tab w:val="left" w:pos="426"/>
        </w:tabs>
        <w:spacing w:after="0" w:line="240" w:lineRule="auto"/>
        <w:ind w:right="6"/>
        <w:jc w:val="both"/>
      </w:pPr>
      <w:r w:rsidRPr="005D07E8">
        <w:rPr>
          <w:rFonts w:cs="Tahoma"/>
        </w:rPr>
        <w:t>Opis przedmiotu zamówienia wg kodu CPV:</w:t>
      </w:r>
    </w:p>
    <w:p w14:paraId="21F99762" w14:textId="77777777" w:rsidR="004568A7" w:rsidRPr="004568A7" w:rsidRDefault="004568A7" w:rsidP="004568A7">
      <w:pPr>
        <w:pStyle w:val="Akapitzlist"/>
        <w:shd w:val="clear" w:color="auto" w:fill="FFFFFF"/>
        <w:tabs>
          <w:tab w:val="left" w:pos="0"/>
          <w:tab w:val="left" w:pos="426"/>
        </w:tabs>
        <w:spacing w:after="0" w:line="240" w:lineRule="auto"/>
        <w:ind w:left="360" w:right="6"/>
        <w:jc w:val="both"/>
        <w:rPr>
          <w:rFonts w:asciiTheme="minorHAnsi" w:hAnsiTheme="minorHAnsi" w:cstheme="minorHAnsi"/>
        </w:rPr>
      </w:pPr>
      <w:r w:rsidRPr="005D07E8">
        <w:rPr>
          <w:rFonts w:asciiTheme="minorHAnsi" w:hAnsiTheme="minorHAnsi" w:cstheme="minorHAnsi"/>
        </w:rPr>
        <w:t xml:space="preserve">71240000-2 Usługi architektoniczne, inżynieryjne </w:t>
      </w:r>
      <w:r w:rsidRPr="004568A7">
        <w:rPr>
          <w:rFonts w:asciiTheme="minorHAnsi" w:hAnsiTheme="minorHAnsi" w:cstheme="minorHAnsi"/>
        </w:rPr>
        <w:t>i planowania;</w:t>
      </w:r>
    </w:p>
    <w:p w14:paraId="7F31548E" w14:textId="77777777" w:rsidR="004568A7" w:rsidRPr="004568A7" w:rsidRDefault="004568A7" w:rsidP="004568A7">
      <w:pPr>
        <w:pStyle w:val="Akapitzlist"/>
        <w:shd w:val="clear" w:color="auto" w:fill="FFFFFF"/>
        <w:tabs>
          <w:tab w:val="left" w:pos="0"/>
          <w:tab w:val="left" w:pos="426"/>
        </w:tabs>
        <w:spacing w:after="0" w:line="240" w:lineRule="auto"/>
        <w:ind w:left="360" w:right="6"/>
        <w:jc w:val="both"/>
        <w:rPr>
          <w:rFonts w:asciiTheme="minorHAnsi" w:hAnsiTheme="minorHAnsi" w:cstheme="minorHAnsi"/>
        </w:rPr>
      </w:pPr>
      <w:r w:rsidRPr="004568A7">
        <w:rPr>
          <w:rFonts w:asciiTheme="minorHAnsi" w:hAnsiTheme="minorHAnsi" w:cstheme="minorHAnsi"/>
        </w:rPr>
        <w:t>71322000-3 Usługi architektoniczne w zakresie obiektów budowlanych</w:t>
      </w:r>
    </w:p>
    <w:p w14:paraId="2285C725" w14:textId="77777777" w:rsidR="004568A7" w:rsidRPr="004568A7" w:rsidRDefault="004568A7" w:rsidP="004568A7">
      <w:pPr>
        <w:pStyle w:val="Akapitzlist"/>
        <w:shd w:val="clear" w:color="auto" w:fill="FFFFFF"/>
        <w:tabs>
          <w:tab w:val="left" w:pos="0"/>
          <w:tab w:val="left" w:pos="426"/>
        </w:tabs>
        <w:spacing w:after="0" w:line="240" w:lineRule="auto"/>
        <w:ind w:left="360" w:right="6"/>
        <w:jc w:val="both"/>
        <w:rPr>
          <w:rFonts w:asciiTheme="minorHAnsi" w:hAnsiTheme="minorHAnsi" w:cstheme="minorHAnsi"/>
        </w:rPr>
      </w:pPr>
      <w:r w:rsidRPr="004568A7">
        <w:rPr>
          <w:rFonts w:asciiTheme="minorHAnsi" w:hAnsiTheme="minorHAnsi" w:cstheme="minorHAnsi"/>
        </w:rPr>
        <w:t>71220000-6 Usługi projektowania architektonicznego</w:t>
      </w:r>
    </w:p>
    <w:p w14:paraId="01359E27" w14:textId="77777777" w:rsidR="004568A7" w:rsidRPr="004568A7" w:rsidRDefault="004568A7" w:rsidP="004568A7">
      <w:pPr>
        <w:pStyle w:val="Akapitzlist"/>
        <w:shd w:val="clear" w:color="auto" w:fill="FFFFFF"/>
        <w:tabs>
          <w:tab w:val="left" w:pos="0"/>
          <w:tab w:val="left" w:pos="426"/>
        </w:tabs>
        <w:spacing w:after="0" w:line="240" w:lineRule="auto"/>
        <w:ind w:left="360" w:right="6"/>
        <w:jc w:val="both"/>
        <w:rPr>
          <w:rFonts w:asciiTheme="minorHAnsi" w:hAnsiTheme="minorHAnsi" w:cstheme="minorHAnsi"/>
        </w:rPr>
      </w:pPr>
      <w:r w:rsidRPr="004568A7">
        <w:rPr>
          <w:rFonts w:asciiTheme="minorHAnsi" w:hAnsiTheme="minorHAnsi" w:cstheme="minorHAnsi"/>
        </w:rPr>
        <w:t>71320000-7 Usługi inżynieryjne w zakresie projektowania</w:t>
      </w:r>
    </w:p>
    <w:p w14:paraId="198435BE" w14:textId="3E083CEC" w:rsidR="00735458" w:rsidRDefault="004568A7" w:rsidP="00735458">
      <w:pPr>
        <w:pStyle w:val="Akapitzlist"/>
        <w:shd w:val="clear" w:color="auto" w:fill="FFFFFF"/>
        <w:tabs>
          <w:tab w:val="left" w:pos="0"/>
          <w:tab w:val="left" w:pos="426"/>
        </w:tabs>
        <w:spacing w:after="0" w:line="240" w:lineRule="auto"/>
        <w:ind w:left="360" w:right="6"/>
        <w:jc w:val="both"/>
        <w:rPr>
          <w:rFonts w:asciiTheme="minorHAnsi" w:hAnsiTheme="minorHAnsi" w:cstheme="minorHAnsi"/>
        </w:rPr>
      </w:pPr>
      <w:r w:rsidRPr="004568A7">
        <w:rPr>
          <w:rFonts w:asciiTheme="minorHAnsi" w:hAnsiTheme="minorHAnsi" w:cstheme="minorHAnsi"/>
        </w:rPr>
        <w:t>71248000-8 Nadzór nad projektem i dokumentacją</w:t>
      </w:r>
    </w:p>
    <w:p w14:paraId="30A24F6E" w14:textId="77777777" w:rsidR="00735458" w:rsidRDefault="00735458" w:rsidP="00735458">
      <w:pPr>
        <w:pStyle w:val="Akapitzlist"/>
        <w:shd w:val="clear" w:color="auto" w:fill="FFFFFF"/>
        <w:tabs>
          <w:tab w:val="left" w:pos="0"/>
          <w:tab w:val="left" w:pos="426"/>
        </w:tabs>
        <w:spacing w:after="0" w:line="240" w:lineRule="auto"/>
        <w:ind w:left="360" w:right="6"/>
        <w:jc w:val="both"/>
        <w:rPr>
          <w:rFonts w:asciiTheme="minorHAnsi" w:hAnsiTheme="minorHAnsi" w:cstheme="minorHAnsi"/>
        </w:rPr>
      </w:pPr>
    </w:p>
    <w:p w14:paraId="77160CBB" w14:textId="77777777" w:rsidR="00DC6F43" w:rsidRPr="00DC6F43" w:rsidRDefault="00DC6F43">
      <w:pPr>
        <w:pStyle w:val="Akapitzlist"/>
        <w:numPr>
          <w:ilvl w:val="0"/>
          <w:numId w:val="2"/>
        </w:numPr>
        <w:shd w:val="clear" w:color="auto" w:fill="FFFFFF"/>
        <w:tabs>
          <w:tab w:val="left" w:pos="0"/>
        </w:tabs>
        <w:spacing w:after="0" w:line="240" w:lineRule="auto"/>
        <w:jc w:val="both"/>
        <w:rPr>
          <w:rFonts w:cs="Tahoma"/>
          <w:iCs/>
          <w:color w:val="000000"/>
          <w:spacing w:val="-1"/>
        </w:rPr>
      </w:pPr>
      <w:r w:rsidRPr="00DC6F43">
        <w:rPr>
          <w:rFonts w:cs="Tahoma"/>
          <w:iCs/>
          <w:color w:val="000000"/>
          <w:spacing w:val="-1"/>
        </w:rPr>
        <w:t>Zakres rzeczowy wielobranżowego opracowania winien obejmować wykonanie następujących</w:t>
      </w:r>
    </w:p>
    <w:p w14:paraId="23F359D2" w14:textId="6E77D4E1" w:rsidR="00DC6F43" w:rsidRPr="00DC6F43" w:rsidRDefault="003E5166" w:rsidP="00DC6F43">
      <w:pPr>
        <w:pStyle w:val="Akapitzlist"/>
        <w:shd w:val="clear" w:color="auto" w:fill="FFFFFF"/>
        <w:tabs>
          <w:tab w:val="left" w:pos="0"/>
        </w:tabs>
        <w:spacing w:after="0" w:line="240" w:lineRule="auto"/>
        <w:ind w:left="360"/>
        <w:jc w:val="both"/>
        <w:rPr>
          <w:rFonts w:cs="Tahoma"/>
          <w:iCs/>
          <w:color w:val="000000"/>
          <w:spacing w:val="-1"/>
        </w:rPr>
      </w:pPr>
      <w:r w:rsidRPr="00DC6F43">
        <w:rPr>
          <w:rFonts w:cs="Tahoma"/>
          <w:iCs/>
          <w:color w:val="000000"/>
          <w:spacing w:val="-1"/>
        </w:rPr>
        <w:t>P</w:t>
      </w:r>
      <w:r w:rsidR="00DC6F43" w:rsidRPr="00DC6F43">
        <w:rPr>
          <w:rFonts w:cs="Tahoma"/>
          <w:iCs/>
          <w:color w:val="000000"/>
          <w:spacing w:val="-1"/>
        </w:rPr>
        <w:t>rac</w:t>
      </w:r>
      <w:r>
        <w:rPr>
          <w:rFonts w:cs="Tahoma"/>
          <w:iCs/>
          <w:color w:val="000000"/>
          <w:spacing w:val="-1"/>
        </w:rPr>
        <w:t xml:space="preserve"> m.in.</w:t>
      </w:r>
      <w:r w:rsidR="00DC6F43" w:rsidRPr="00DC6F43">
        <w:rPr>
          <w:rFonts w:cs="Tahoma"/>
          <w:iCs/>
          <w:color w:val="000000"/>
          <w:spacing w:val="-1"/>
        </w:rPr>
        <w:t>:</w:t>
      </w:r>
    </w:p>
    <w:p w14:paraId="49C998BE" w14:textId="338730C1" w:rsidR="00DC6F43" w:rsidRPr="00DC6F43" w:rsidRDefault="00DC6F43">
      <w:pPr>
        <w:pStyle w:val="Akapitzlist"/>
        <w:numPr>
          <w:ilvl w:val="0"/>
          <w:numId w:val="49"/>
        </w:numPr>
        <w:shd w:val="clear" w:color="auto" w:fill="FFFFFF"/>
        <w:tabs>
          <w:tab w:val="left" w:pos="0"/>
        </w:tabs>
        <w:spacing w:after="0" w:line="240" w:lineRule="auto"/>
        <w:ind w:left="709"/>
        <w:jc w:val="both"/>
        <w:rPr>
          <w:rFonts w:cs="Tahoma"/>
          <w:iCs/>
          <w:color w:val="000000"/>
          <w:spacing w:val="-1"/>
        </w:rPr>
      </w:pPr>
      <w:r w:rsidRPr="00DC6F43">
        <w:rPr>
          <w:rFonts w:cs="Tahoma"/>
          <w:iCs/>
          <w:color w:val="000000"/>
          <w:spacing w:val="-1"/>
        </w:rPr>
        <w:t>koncepcja architektoniczna (funkcjonalno - przestrzenna);</w:t>
      </w:r>
    </w:p>
    <w:p w14:paraId="55F5877D" w14:textId="3D64E384" w:rsidR="00DC6F43" w:rsidRPr="00DC6F43" w:rsidRDefault="00DC6F43">
      <w:pPr>
        <w:pStyle w:val="Akapitzlist"/>
        <w:numPr>
          <w:ilvl w:val="0"/>
          <w:numId w:val="49"/>
        </w:numPr>
        <w:shd w:val="clear" w:color="auto" w:fill="FFFFFF"/>
        <w:tabs>
          <w:tab w:val="left" w:pos="0"/>
        </w:tabs>
        <w:spacing w:after="0" w:line="240" w:lineRule="auto"/>
        <w:ind w:left="709"/>
        <w:jc w:val="both"/>
        <w:rPr>
          <w:rFonts w:cs="Tahoma"/>
          <w:iCs/>
          <w:color w:val="000000"/>
          <w:spacing w:val="-1"/>
        </w:rPr>
      </w:pPr>
      <w:r w:rsidRPr="00DC6F43">
        <w:rPr>
          <w:rFonts w:cs="Tahoma"/>
          <w:iCs/>
          <w:color w:val="000000"/>
          <w:spacing w:val="-1"/>
        </w:rPr>
        <w:lastRenderedPageBreak/>
        <w:t>projekt budowlany;</w:t>
      </w:r>
    </w:p>
    <w:p w14:paraId="475BB7C7" w14:textId="5934E6E0" w:rsidR="00DC6F43" w:rsidRPr="00DC6F43" w:rsidRDefault="00DC6F43">
      <w:pPr>
        <w:pStyle w:val="Akapitzlist"/>
        <w:numPr>
          <w:ilvl w:val="0"/>
          <w:numId w:val="49"/>
        </w:numPr>
        <w:shd w:val="clear" w:color="auto" w:fill="FFFFFF"/>
        <w:tabs>
          <w:tab w:val="left" w:pos="0"/>
        </w:tabs>
        <w:spacing w:after="0" w:line="240" w:lineRule="auto"/>
        <w:ind w:left="709"/>
        <w:jc w:val="both"/>
        <w:rPr>
          <w:rFonts w:cs="Tahoma"/>
          <w:iCs/>
          <w:color w:val="000000"/>
          <w:spacing w:val="-1"/>
        </w:rPr>
      </w:pPr>
      <w:r w:rsidRPr="00DC6F43">
        <w:rPr>
          <w:rFonts w:cs="Tahoma"/>
          <w:iCs/>
          <w:color w:val="000000"/>
          <w:spacing w:val="-1"/>
        </w:rPr>
        <w:t>projekty wykonawcze;</w:t>
      </w:r>
    </w:p>
    <w:p w14:paraId="24A62051" w14:textId="6B510F37" w:rsidR="00DC6F43" w:rsidRPr="00DC6F43" w:rsidRDefault="00DC6F43">
      <w:pPr>
        <w:pStyle w:val="Akapitzlist"/>
        <w:numPr>
          <w:ilvl w:val="0"/>
          <w:numId w:val="49"/>
        </w:numPr>
        <w:shd w:val="clear" w:color="auto" w:fill="FFFFFF"/>
        <w:tabs>
          <w:tab w:val="left" w:pos="0"/>
        </w:tabs>
        <w:spacing w:after="0" w:line="240" w:lineRule="auto"/>
        <w:ind w:left="709"/>
        <w:jc w:val="both"/>
        <w:rPr>
          <w:rFonts w:cs="Tahoma"/>
          <w:iCs/>
          <w:color w:val="000000"/>
          <w:spacing w:val="-1"/>
        </w:rPr>
      </w:pPr>
      <w:r w:rsidRPr="00DC6F43">
        <w:rPr>
          <w:rFonts w:cs="Tahoma"/>
          <w:iCs/>
          <w:color w:val="000000"/>
          <w:spacing w:val="-1"/>
        </w:rPr>
        <w:t>przedmiary robót;</w:t>
      </w:r>
    </w:p>
    <w:p w14:paraId="143280CC" w14:textId="1FC1AA71" w:rsidR="00DC6F43" w:rsidRPr="00DC6F43" w:rsidRDefault="00DC6F43">
      <w:pPr>
        <w:pStyle w:val="Akapitzlist"/>
        <w:numPr>
          <w:ilvl w:val="0"/>
          <w:numId w:val="49"/>
        </w:numPr>
        <w:shd w:val="clear" w:color="auto" w:fill="FFFFFF"/>
        <w:tabs>
          <w:tab w:val="left" w:pos="0"/>
        </w:tabs>
        <w:spacing w:after="0" w:line="240" w:lineRule="auto"/>
        <w:ind w:left="709"/>
        <w:jc w:val="both"/>
        <w:rPr>
          <w:rFonts w:cs="Tahoma"/>
          <w:iCs/>
          <w:color w:val="000000"/>
          <w:spacing w:val="-1"/>
        </w:rPr>
      </w:pPr>
      <w:r w:rsidRPr="00DC6F43">
        <w:rPr>
          <w:rFonts w:cs="Tahoma"/>
          <w:iCs/>
          <w:color w:val="000000"/>
          <w:spacing w:val="-1"/>
        </w:rPr>
        <w:t>kosztorysy inwestorskie;</w:t>
      </w:r>
    </w:p>
    <w:p w14:paraId="7083BC84" w14:textId="63B47575" w:rsidR="00DC6F43" w:rsidRPr="00DC6F43" w:rsidRDefault="00DC6F43">
      <w:pPr>
        <w:pStyle w:val="Akapitzlist"/>
        <w:numPr>
          <w:ilvl w:val="0"/>
          <w:numId w:val="49"/>
        </w:numPr>
        <w:shd w:val="clear" w:color="auto" w:fill="FFFFFF"/>
        <w:tabs>
          <w:tab w:val="left" w:pos="0"/>
        </w:tabs>
        <w:spacing w:after="0" w:line="240" w:lineRule="auto"/>
        <w:ind w:left="709"/>
        <w:jc w:val="both"/>
        <w:rPr>
          <w:rFonts w:cs="Tahoma"/>
          <w:iCs/>
          <w:color w:val="000000"/>
          <w:spacing w:val="-1"/>
        </w:rPr>
      </w:pPr>
      <w:r w:rsidRPr="00DC6F43">
        <w:rPr>
          <w:rFonts w:cs="Tahoma"/>
          <w:iCs/>
          <w:color w:val="000000"/>
          <w:spacing w:val="-1"/>
        </w:rPr>
        <w:t>informacja dotyczącą bezpieczeństwa i ochrony zdrowia (BiOZ);</w:t>
      </w:r>
    </w:p>
    <w:p w14:paraId="08E40CD1" w14:textId="1D0B037D" w:rsidR="00DC6F43" w:rsidRDefault="00DC6F43">
      <w:pPr>
        <w:pStyle w:val="Akapitzlist"/>
        <w:numPr>
          <w:ilvl w:val="0"/>
          <w:numId w:val="49"/>
        </w:numPr>
        <w:shd w:val="clear" w:color="auto" w:fill="FFFFFF"/>
        <w:tabs>
          <w:tab w:val="left" w:pos="0"/>
        </w:tabs>
        <w:spacing w:after="0" w:line="240" w:lineRule="auto"/>
        <w:ind w:left="709"/>
        <w:jc w:val="both"/>
        <w:rPr>
          <w:rFonts w:cs="Tahoma"/>
          <w:iCs/>
          <w:color w:val="000000"/>
          <w:spacing w:val="-1"/>
        </w:rPr>
      </w:pPr>
      <w:r w:rsidRPr="00DC6F43">
        <w:rPr>
          <w:rFonts w:cs="Tahoma"/>
          <w:iCs/>
          <w:color w:val="000000"/>
          <w:spacing w:val="-1"/>
        </w:rPr>
        <w:t>specyfikacja techniczna wykonania i odbioru robót (STWiORB);</w:t>
      </w:r>
    </w:p>
    <w:p w14:paraId="5E10237D" w14:textId="7322FF69" w:rsidR="003E5166" w:rsidRDefault="003E5166">
      <w:pPr>
        <w:pStyle w:val="Akapitzlist"/>
        <w:numPr>
          <w:ilvl w:val="0"/>
          <w:numId w:val="49"/>
        </w:numPr>
        <w:shd w:val="clear" w:color="auto" w:fill="FFFFFF"/>
        <w:tabs>
          <w:tab w:val="left" w:pos="0"/>
        </w:tabs>
        <w:spacing w:after="0" w:line="240" w:lineRule="auto"/>
        <w:ind w:left="709"/>
        <w:jc w:val="both"/>
        <w:rPr>
          <w:rFonts w:cs="Tahoma"/>
          <w:iCs/>
          <w:color w:val="000000"/>
          <w:spacing w:val="-1"/>
        </w:rPr>
      </w:pPr>
      <w:bookmarkStart w:id="1" w:name="_Hlk188859658"/>
      <w:r>
        <w:rPr>
          <w:rFonts w:cs="Tahoma"/>
          <w:iCs/>
          <w:color w:val="000000"/>
          <w:spacing w:val="-1"/>
        </w:rPr>
        <w:t>u</w:t>
      </w:r>
      <w:r w:rsidRPr="003E5166">
        <w:rPr>
          <w:rFonts w:cs="Tahoma"/>
          <w:iCs/>
          <w:color w:val="000000"/>
          <w:spacing w:val="-1"/>
        </w:rPr>
        <w:t>zyskanie decyzji pozwolenia na budowę</w:t>
      </w:r>
    </w:p>
    <w:p w14:paraId="367E1C17" w14:textId="77777777" w:rsidR="003E5166" w:rsidRDefault="003E5166" w:rsidP="003E5166">
      <w:pPr>
        <w:pStyle w:val="Akapitzlist"/>
        <w:numPr>
          <w:ilvl w:val="0"/>
          <w:numId w:val="49"/>
        </w:numPr>
        <w:shd w:val="clear" w:color="auto" w:fill="FFFFFF"/>
        <w:tabs>
          <w:tab w:val="left" w:pos="0"/>
        </w:tabs>
        <w:spacing w:after="0" w:line="240" w:lineRule="auto"/>
        <w:ind w:left="709"/>
        <w:jc w:val="both"/>
        <w:rPr>
          <w:rFonts w:cs="Tahoma"/>
          <w:iCs/>
          <w:color w:val="000000"/>
          <w:spacing w:val="-1"/>
        </w:rPr>
      </w:pPr>
      <w:bookmarkStart w:id="2" w:name="_Hlk188861497"/>
      <w:r>
        <w:rPr>
          <w:rFonts w:cs="Tahoma"/>
          <w:iCs/>
          <w:color w:val="000000"/>
          <w:spacing w:val="-1"/>
        </w:rPr>
        <w:t>s</w:t>
      </w:r>
      <w:r w:rsidRPr="003E5166">
        <w:rPr>
          <w:rFonts w:cs="Tahoma"/>
          <w:iCs/>
          <w:color w:val="000000"/>
          <w:spacing w:val="-1"/>
        </w:rPr>
        <w:t>porządzenie operatu wodnoprawnego wraz z uzyskaniem pozwolenia wodnoprawnego</w:t>
      </w:r>
      <w:r>
        <w:rPr>
          <w:rFonts w:cs="Tahoma"/>
          <w:iCs/>
          <w:color w:val="000000"/>
          <w:spacing w:val="-1"/>
        </w:rPr>
        <w:t>;</w:t>
      </w:r>
    </w:p>
    <w:bookmarkEnd w:id="2"/>
    <w:p w14:paraId="492F26D5" w14:textId="44B703A2" w:rsidR="003E5166" w:rsidRPr="003E5166" w:rsidRDefault="003E5166" w:rsidP="003E5166">
      <w:pPr>
        <w:pStyle w:val="Akapitzlist"/>
        <w:numPr>
          <w:ilvl w:val="0"/>
          <w:numId w:val="49"/>
        </w:numPr>
        <w:shd w:val="clear" w:color="auto" w:fill="FFFFFF"/>
        <w:tabs>
          <w:tab w:val="left" w:pos="0"/>
        </w:tabs>
        <w:spacing w:after="0" w:line="240" w:lineRule="auto"/>
        <w:ind w:left="709"/>
        <w:jc w:val="both"/>
        <w:rPr>
          <w:rFonts w:cs="Tahoma"/>
          <w:iCs/>
          <w:color w:val="000000"/>
          <w:spacing w:val="-1"/>
        </w:rPr>
      </w:pPr>
      <w:r>
        <w:rPr>
          <w:rFonts w:cs="Tahoma"/>
          <w:iCs/>
          <w:color w:val="000000"/>
          <w:spacing w:val="-1"/>
        </w:rPr>
        <w:t>p</w:t>
      </w:r>
      <w:r w:rsidRPr="003E5166">
        <w:rPr>
          <w:rFonts w:cs="Tahoma"/>
          <w:iCs/>
          <w:color w:val="000000"/>
          <w:spacing w:val="-1"/>
        </w:rPr>
        <w:t>rzeprowadzenie procedury o wydanie decyzji o środowiskowych uwarunkowaniach (w razie</w:t>
      </w:r>
      <w:r>
        <w:rPr>
          <w:rFonts w:cs="Tahoma"/>
          <w:iCs/>
          <w:color w:val="000000"/>
          <w:spacing w:val="-1"/>
        </w:rPr>
        <w:t xml:space="preserve"> </w:t>
      </w:r>
      <w:r w:rsidRPr="003E5166">
        <w:rPr>
          <w:rFonts w:cs="Tahoma"/>
          <w:iCs/>
          <w:color w:val="000000"/>
          <w:spacing w:val="-1"/>
        </w:rPr>
        <w:t>potrzeby).</w:t>
      </w:r>
    </w:p>
    <w:p w14:paraId="2FCC60F4" w14:textId="4430B0CD" w:rsidR="00DC6F43" w:rsidRPr="00DC6F43" w:rsidRDefault="00DC6F43">
      <w:pPr>
        <w:pStyle w:val="Akapitzlist"/>
        <w:numPr>
          <w:ilvl w:val="0"/>
          <w:numId w:val="49"/>
        </w:numPr>
        <w:shd w:val="clear" w:color="auto" w:fill="FFFFFF"/>
        <w:tabs>
          <w:tab w:val="left" w:pos="0"/>
        </w:tabs>
        <w:spacing w:after="0" w:line="240" w:lineRule="auto"/>
        <w:ind w:left="709"/>
        <w:jc w:val="both"/>
        <w:rPr>
          <w:rFonts w:cs="Tahoma"/>
          <w:iCs/>
          <w:color w:val="000000"/>
          <w:spacing w:val="-1"/>
        </w:rPr>
      </w:pPr>
      <w:r w:rsidRPr="00DC6F43">
        <w:rPr>
          <w:rFonts w:cs="Tahoma"/>
          <w:iCs/>
          <w:color w:val="000000"/>
          <w:spacing w:val="-1"/>
        </w:rPr>
        <w:t xml:space="preserve">inne decyzje, uzgodnienia, warunki techniczne, </w:t>
      </w:r>
      <w:r w:rsidR="003E5166">
        <w:rPr>
          <w:rFonts w:cs="Tahoma"/>
          <w:iCs/>
          <w:color w:val="000000"/>
          <w:spacing w:val="-1"/>
        </w:rPr>
        <w:t xml:space="preserve"> </w:t>
      </w:r>
      <w:r w:rsidRPr="00DC6F43">
        <w:rPr>
          <w:rFonts w:cs="Tahoma"/>
          <w:iCs/>
          <w:color w:val="000000"/>
          <w:spacing w:val="-1"/>
        </w:rPr>
        <w:t>opinie i inne dokumenty niezbędne do</w:t>
      </w:r>
    </w:p>
    <w:p w14:paraId="144BFCEF" w14:textId="77777777" w:rsidR="003E5166" w:rsidRDefault="00DC6F43" w:rsidP="003E5166">
      <w:pPr>
        <w:pStyle w:val="Akapitzlist"/>
        <w:shd w:val="clear" w:color="auto" w:fill="FFFFFF"/>
        <w:tabs>
          <w:tab w:val="left" w:pos="0"/>
        </w:tabs>
        <w:spacing w:after="0" w:line="240" w:lineRule="auto"/>
        <w:ind w:left="709"/>
        <w:jc w:val="both"/>
        <w:rPr>
          <w:rFonts w:cs="Tahoma"/>
          <w:iCs/>
          <w:color w:val="000000"/>
          <w:spacing w:val="-1"/>
        </w:rPr>
      </w:pPr>
      <w:r w:rsidRPr="00DC6F43">
        <w:rPr>
          <w:rFonts w:cs="Tahoma"/>
          <w:iCs/>
          <w:color w:val="000000"/>
          <w:spacing w:val="-1"/>
        </w:rPr>
        <w:t>wykonania robót budowlanych</w:t>
      </w:r>
      <w:r w:rsidR="003E5166">
        <w:rPr>
          <w:rFonts w:cs="Tahoma"/>
          <w:iCs/>
          <w:color w:val="000000"/>
          <w:spacing w:val="-1"/>
        </w:rPr>
        <w:t xml:space="preserve">, </w:t>
      </w:r>
    </w:p>
    <w:p w14:paraId="411D8B3A" w14:textId="528004FB" w:rsidR="003E5166" w:rsidRPr="003E5166" w:rsidRDefault="003E5166" w:rsidP="003E5166">
      <w:pPr>
        <w:pStyle w:val="Akapitzlist"/>
        <w:numPr>
          <w:ilvl w:val="0"/>
          <w:numId w:val="49"/>
        </w:numPr>
        <w:shd w:val="clear" w:color="auto" w:fill="FFFFFF"/>
        <w:spacing w:after="0" w:line="240" w:lineRule="auto"/>
        <w:ind w:left="709"/>
        <w:jc w:val="both"/>
        <w:rPr>
          <w:rFonts w:cs="Tahoma"/>
          <w:iCs/>
          <w:color w:val="000000"/>
          <w:spacing w:val="-1"/>
        </w:rPr>
      </w:pPr>
      <w:r>
        <w:rPr>
          <w:rFonts w:cs="Tahoma"/>
          <w:iCs/>
          <w:color w:val="000000"/>
          <w:spacing w:val="-1"/>
        </w:rPr>
        <w:t>u</w:t>
      </w:r>
      <w:r w:rsidRPr="003E5166">
        <w:rPr>
          <w:rFonts w:cs="Tahoma"/>
          <w:iCs/>
          <w:color w:val="000000"/>
          <w:spacing w:val="-1"/>
        </w:rPr>
        <w:t>zyskanie na własny koszt niezbędnych do wykonania przedmiotu zamówienia opracowań (np.:</w:t>
      </w:r>
    </w:p>
    <w:p w14:paraId="2572FBD3" w14:textId="77777777" w:rsidR="003E5166" w:rsidRPr="003E5166" w:rsidRDefault="003E5166" w:rsidP="003E5166">
      <w:pPr>
        <w:pStyle w:val="Akapitzlist"/>
        <w:shd w:val="clear" w:color="auto" w:fill="FFFFFF"/>
        <w:tabs>
          <w:tab w:val="left" w:pos="0"/>
        </w:tabs>
        <w:spacing w:after="0" w:line="240" w:lineRule="auto"/>
        <w:ind w:left="709"/>
        <w:jc w:val="both"/>
        <w:rPr>
          <w:rFonts w:cs="Tahoma"/>
          <w:iCs/>
          <w:color w:val="000000"/>
          <w:spacing w:val="-1"/>
        </w:rPr>
      </w:pPr>
      <w:r w:rsidRPr="003E5166">
        <w:rPr>
          <w:rFonts w:cs="Tahoma"/>
          <w:iCs/>
          <w:color w:val="000000"/>
          <w:spacing w:val="-1"/>
        </w:rPr>
        <w:t>operatów, raportów, powiązanych projektów), badań, uzgodnień, warunków technicznych,</w:t>
      </w:r>
    </w:p>
    <w:p w14:paraId="473399A1" w14:textId="77777777" w:rsidR="003E5166" w:rsidRPr="003E5166" w:rsidRDefault="003E5166" w:rsidP="003E5166">
      <w:pPr>
        <w:pStyle w:val="Akapitzlist"/>
        <w:shd w:val="clear" w:color="auto" w:fill="FFFFFF"/>
        <w:tabs>
          <w:tab w:val="left" w:pos="0"/>
        </w:tabs>
        <w:spacing w:after="0" w:line="240" w:lineRule="auto"/>
        <w:ind w:left="709"/>
        <w:jc w:val="both"/>
        <w:rPr>
          <w:rFonts w:cs="Tahoma"/>
          <w:iCs/>
          <w:color w:val="000000"/>
          <w:spacing w:val="-1"/>
        </w:rPr>
      </w:pPr>
      <w:r w:rsidRPr="003E5166">
        <w:rPr>
          <w:rFonts w:cs="Tahoma"/>
          <w:iCs/>
          <w:color w:val="000000"/>
          <w:spacing w:val="-1"/>
        </w:rPr>
        <w:t>decyzji, pozwoleń, ekspertyz, opinii oraz odstępstw od obowiązujących przepisów</w:t>
      </w:r>
    </w:p>
    <w:p w14:paraId="65614A86" w14:textId="521D08E7" w:rsidR="00DC6F43" w:rsidRDefault="003E5166" w:rsidP="003E5166">
      <w:pPr>
        <w:pStyle w:val="Akapitzlist"/>
        <w:shd w:val="clear" w:color="auto" w:fill="FFFFFF"/>
        <w:tabs>
          <w:tab w:val="left" w:pos="0"/>
        </w:tabs>
        <w:spacing w:after="0" w:line="240" w:lineRule="auto"/>
        <w:ind w:left="709"/>
        <w:jc w:val="both"/>
        <w:rPr>
          <w:rFonts w:cs="Tahoma"/>
          <w:iCs/>
          <w:color w:val="000000"/>
          <w:spacing w:val="-1"/>
        </w:rPr>
      </w:pPr>
      <w:r w:rsidRPr="003E5166">
        <w:rPr>
          <w:rFonts w:cs="Tahoma"/>
          <w:iCs/>
          <w:color w:val="000000"/>
          <w:spacing w:val="-1"/>
        </w:rPr>
        <w:t>umożliwiających uzyskanie decyzji pozwolenia na budow</w:t>
      </w:r>
      <w:r>
        <w:rPr>
          <w:rFonts w:cs="Tahoma"/>
          <w:iCs/>
          <w:color w:val="000000"/>
          <w:spacing w:val="-1"/>
        </w:rPr>
        <w:t>ę.</w:t>
      </w:r>
    </w:p>
    <w:bookmarkEnd w:id="1"/>
    <w:p w14:paraId="2541C3CA" w14:textId="77777777" w:rsidR="00DC6F43" w:rsidRDefault="00DC6F43" w:rsidP="00DC6F43">
      <w:pPr>
        <w:pStyle w:val="Akapitzlist"/>
        <w:shd w:val="clear" w:color="auto" w:fill="FFFFFF"/>
        <w:tabs>
          <w:tab w:val="left" w:pos="0"/>
        </w:tabs>
        <w:spacing w:after="0" w:line="240" w:lineRule="auto"/>
        <w:ind w:left="1080"/>
        <w:jc w:val="both"/>
        <w:rPr>
          <w:rFonts w:cs="Tahoma"/>
          <w:iCs/>
          <w:color w:val="000000"/>
          <w:spacing w:val="-1"/>
        </w:rPr>
      </w:pPr>
    </w:p>
    <w:p w14:paraId="143DE756" w14:textId="381DAC21" w:rsidR="00735458" w:rsidRPr="00735458" w:rsidRDefault="00735458">
      <w:pPr>
        <w:pStyle w:val="Akapitzlist"/>
        <w:numPr>
          <w:ilvl w:val="0"/>
          <w:numId w:val="2"/>
        </w:numPr>
        <w:shd w:val="clear" w:color="auto" w:fill="FFFFFF"/>
        <w:tabs>
          <w:tab w:val="left" w:pos="0"/>
        </w:tabs>
        <w:spacing w:after="0" w:line="240" w:lineRule="auto"/>
        <w:jc w:val="both"/>
        <w:rPr>
          <w:rFonts w:cs="Tahoma"/>
          <w:iCs/>
          <w:color w:val="000000"/>
          <w:spacing w:val="-1"/>
        </w:rPr>
      </w:pPr>
      <w:r w:rsidRPr="00735458">
        <w:rPr>
          <w:rFonts w:cs="Tahoma"/>
          <w:iCs/>
          <w:color w:val="000000"/>
          <w:spacing w:val="-1"/>
        </w:rPr>
        <w:t>Po odebraniu przez Zamawiającego wielobranżowego opracowania Wykonawca będzie</w:t>
      </w:r>
    </w:p>
    <w:p w14:paraId="41043C97" w14:textId="77777777" w:rsidR="00735458" w:rsidRDefault="00735458" w:rsidP="00735458">
      <w:pPr>
        <w:pStyle w:val="Akapitzlist"/>
        <w:shd w:val="clear" w:color="auto" w:fill="FFFFFF"/>
        <w:tabs>
          <w:tab w:val="left" w:pos="0"/>
        </w:tabs>
        <w:spacing w:after="0" w:line="240" w:lineRule="auto"/>
        <w:ind w:left="360"/>
        <w:jc w:val="both"/>
        <w:rPr>
          <w:rFonts w:cs="Tahoma"/>
          <w:iCs/>
          <w:color w:val="000000"/>
          <w:spacing w:val="-1"/>
        </w:rPr>
      </w:pPr>
      <w:r w:rsidRPr="00735458">
        <w:rPr>
          <w:rFonts w:cs="Tahoma"/>
          <w:iCs/>
          <w:color w:val="000000"/>
          <w:spacing w:val="-1"/>
        </w:rPr>
        <w:t>zobowiązany do:</w:t>
      </w:r>
    </w:p>
    <w:p w14:paraId="40394C2F" w14:textId="77777777" w:rsidR="005D07E8" w:rsidRDefault="00735458">
      <w:pPr>
        <w:pStyle w:val="Akapitzlist"/>
        <w:numPr>
          <w:ilvl w:val="0"/>
          <w:numId w:val="50"/>
        </w:numPr>
        <w:shd w:val="clear" w:color="auto" w:fill="FFFFFF"/>
        <w:spacing w:after="0" w:line="240" w:lineRule="auto"/>
        <w:ind w:left="851" w:hanging="425"/>
        <w:jc w:val="both"/>
        <w:rPr>
          <w:rFonts w:cs="Tahoma"/>
          <w:iCs/>
          <w:color w:val="000000"/>
          <w:spacing w:val="-1"/>
        </w:rPr>
      </w:pPr>
      <w:r w:rsidRPr="00735458">
        <w:rPr>
          <w:rFonts w:cs="Tahoma"/>
          <w:iCs/>
          <w:color w:val="000000"/>
          <w:spacing w:val="-1"/>
        </w:rPr>
        <w:t>aktualizacji kosztorysów inwestorskich na wniosek Zamawiającego (jednorazowo),</w:t>
      </w:r>
    </w:p>
    <w:p w14:paraId="733026F4" w14:textId="4E05667B" w:rsidR="00735458" w:rsidRPr="005D07E8" w:rsidRDefault="00735458">
      <w:pPr>
        <w:pStyle w:val="Akapitzlist"/>
        <w:numPr>
          <w:ilvl w:val="0"/>
          <w:numId w:val="50"/>
        </w:numPr>
        <w:shd w:val="clear" w:color="auto" w:fill="FFFFFF"/>
        <w:spacing w:after="0" w:line="240" w:lineRule="auto"/>
        <w:ind w:left="851" w:hanging="425"/>
        <w:jc w:val="both"/>
        <w:rPr>
          <w:rFonts w:cs="Tahoma"/>
          <w:iCs/>
          <w:color w:val="000000"/>
          <w:spacing w:val="-1"/>
        </w:rPr>
      </w:pPr>
      <w:r w:rsidRPr="005D07E8">
        <w:rPr>
          <w:rFonts w:cs="Tahoma"/>
          <w:iCs/>
          <w:color w:val="000000"/>
          <w:spacing w:val="-1"/>
        </w:rPr>
        <w:t>udzielania Zamawiającemu odpowiedzi na pytania, udzielania wyjaśnień i informacji odnośnie wykonanej dokumentacji i zawartych w niej rozwiązań oraz do usunięcia wszelkich wad opracowania projektowego na każde żądanie Zamawiającego.</w:t>
      </w:r>
    </w:p>
    <w:p w14:paraId="1B746807" w14:textId="77777777" w:rsidR="00735458" w:rsidRPr="00735458" w:rsidRDefault="00735458" w:rsidP="00735458">
      <w:pPr>
        <w:pStyle w:val="Akapitzlist"/>
        <w:shd w:val="clear" w:color="auto" w:fill="FFFFFF"/>
        <w:spacing w:after="0" w:line="240" w:lineRule="auto"/>
        <w:ind w:left="360"/>
        <w:jc w:val="both"/>
        <w:rPr>
          <w:rFonts w:cs="Tahoma"/>
          <w:iCs/>
          <w:color w:val="000000"/>
          <w:spacing w:val="-1"/>
        </w:rPr>
      </w:pPr>
    </w:p>
    <w:p w14:paraId="65C735A6" w14:textId="5CC7F571" w:rsidR="00735458" w:rsidRPr="00735458" w:rsidRDefault="00735458">
      <w:pPr>
        <w:pStyle w:val="Akapitzlist"/>
        <w:numPr>
          <w:ilvl w:val="0"/>
          <w:numId w:val="2"/>
        </w:numPr>
        <w:shd w:val="clear" w:color="auto" w:fill="FFFFFF"/>
        <w:spacing w:after="0" w:line="240" w:lineRule="auto"/>
        <w:jc w:val="both"/>
        <w:rPr>
          <w:rFonts w:cs="Tahoma"/>
          <w:iCs/>
          <w:color w:val="000000"/>
          <w:spacing w:val="-1"/>
        </w:rPr>
      </w:pPr>
      <w:r w:rsidRPr="00735458">
        <w:rPr>
          <w:rFonts w:cs="Tahoma"/>
          <w:iCs/>
          <w:color w:val="000000"/>
          <w:spacing w:val="-1"/>
        </w:rPr>
        <w:t xml:space="preserve">Przedmiot zamówienia winien odpowiadać wszystkim cechom określonym w SWZ. Szczegółowy opis przedmiotu zamówienia </w:t>
      </w:r>
      <w:r w:rsidR="005D07E8">
        <w:rPr>
          <w:rFonts w:cs="Tahoma"/>
          <w:iCs/>
          <w:color w:val="000000"/>
          <w:spacing w:val="-1"/>
        </w:rPr>
        <w:t xml:space="preserve">(Załącznik nr 2) </w:t>
      </w:r>
      <w:r w:rsidRPr="00735458">
        <w:rPr>
          <w:rFonts w:cs="Tahoma"/>
          <w:iCs/>
          <w:color w:val="000000"/>
          <w:spacing w:val="-1"/>
        </w:rPr>
        <w:t>określono w następujących dokumentach:</w:t>
      </w:r>
    </w:p>
    <w:p w14:paraId="713C2362" w14:textId="38BD9863" w:rsidR="00CA2B86" w:rsidRPr="002A0638" w:rsidRDefault="00CA2B86" w:rsidP="00FD0BEE">
      <w:pPr>
        <w:pStyle w:val="Akapitzlist"/>
        <w:numPr>
          <w:ilvl w:val="0"/>
          <w:numId w:val="45"/>
        </w:numPr>
        <w:shd w:val="clear" w:color="auto" w:fill="FFFFFF"/>
        <w:spacing w:after="0" w:line="240" w:lineRule="auto"/>
        <w:jc w:val="both"/>
        <w:rPr>
          <w:rFonts w:cs="Tahoma"/>
          <w:iCs/>
          <w:spacing w:val="-1"/>
        </w:rPr>
      </w:pPr>
      <w:r w:rsidRPr="002A0638">
        <w:rPr>
          <w:rFonts w:cs="Tahoma"/>
          <w:iCs/>
          <w:spacing w:val="-1"/>
        </w:rPr>
        <w:t>Załącznik nr 2.</w:t>
      </w:r>
      <w:r w:rsidR="002A0638" w:rsidRPr="002A0638">
        <w:rPr>
          <w:rFonts w:cs="Tahoma"/>
          <w:iCs/>
          <w:spacing w:val="-1"/>
        </w:rPr>
        <w:t>1</w:t>
      </w:r>
      <w:r w:rsidRPr="002A0638">
        <w:rPr>
          <w:rFonts w:cs="Tahoma"/>
          <w:iCs/>
          <w:spacing w:val="-1"/>
        </w:rPr>
        <w:t xml:space="preserve"> - Opis przedmiotu zamówienia (plik „2</w:t>
      </w:r>
      <w:r w:rsidR="002A0638">
        <w:rPr>
          <w:rFonts w:cs="Tahoma"/>
          <w:iCs/>
          <w:spacing w:val="-1"/>
        </w:rPr>
        <w:t>.1</w:t>
      </w:r>
      <w:r w:rsidRPr="002A0638">
        <w:rPr>
          <w:rFonts w:cs="Tahoma"/>
          <w:iCs/>
          <w:spacing w:val="-1"/>
        </w:rPr>
        <w:t xml:space="preserve"> -Opis Przedmiotu Zamówienia - Tarnobrzeg.pdf”);</w:t>
      </w:r>
    </w:p>
    <w:p w14:paraId="0BC85D9B" w14:textId="7E655A36" w:rsidR="002A0638" w:rsidRPr="002A0638" w:rsidRDefault="002A0638" w:rsidP="002A0638">
      <w:pPr>
        <w:pStyle w:val="Akapitzlist"/>
        <w:numPr>
          <w:ilvl w:val="0"/>
          <w:numId w:val="45"/>
        </w:numPr>
        <w:rPr>
          <w:rFonts w:cs="Tahoma"/>
          <w:iCs/>
          <w:spacing w:val="-1"/>
        </w:rPr>
      </w:pPr>
      <w:r w:rsidRPr="002A0638">
        <w:rPr>
          <w:rFonts w:cs="Tahoma"/>
          <w:iCs/>
          <w:spacing w:val="-1"/>
        </w:rPr>
        <w:t>Załącznik nr 2.</w:t>
      </w:r>
      <w:r>
        <w:rPr>
          <w:rFonts w:cs="Tahoma"/>
          <w:iCs/>
          <w:spacing w:val="-1"/>
        </w:rPr>
        <w:t>2</w:t>
      </w:r>
      <w:r w:rsidRPr="002A0638">
        <w:rPr>
          <w:rFonts w:cs="Tahoma"/>
          <w:iCs/>
          <w:spacing w:val="-1"/>
        </w:rPr>
        <w:t xml:space="preserve"> - Wytyczne w sprawie ramowych wymagań funkcjonalno-użytkowych obiektów strażnic PSP (plik „Załacznik 2.10 - Wytyczne w sprawie ramowych wymagań funkcjonalno-użytkowych obiektów strażnic PSP.pdf”);</w:t>
      </w:r>
    </w:p>
    <w:p w14:paraId="527614C9" w14:textId="7F5A2347" w:rsidR="00735458" w:rsidRPr="00100169" w:rsidRDefault="00735458">
      <w:pPr>
        <w:pStyle w:val="Akapitzlist"/>
        <w:numPr>
          <w:ilvl w:val="0"/>
          <w:numId w:val="45"/>
        </w:numPr>
        <w:shd w:val="clear" w:color="auto" w:fill="FFFFFF"/>
        <w:spacing w:after="0" w:line="240" w:lineRule="auto"/>
        <w:jc w:val="both"/>
        <w:rPr>
          <w:rFonts w:cs="Tahoma"/>
          <w:iCs/>
          <w:spacing w:val="-1"/>
        </w:rPr>
      </w:pPr>
      <w:r w:rsidRPr="00100169">
        <w:rPr>
          <w:rFonts w:cs="Tahoma"/>
          <w:iCs/>
          <w:spacing w:val="-1"/>
        </w:rPr>
        <w:t xml:space="preserve"> Załącznik nr 2</w:t>
      </w:r>
      <w:r w:rsidR="00CA2B86" w:rsidRPr="00100169">
        <w:rPr>
          <w:rFonts w:cs="Tahoma"/>
          <w:iCs/>
          <w:spacing w:val="-1"/>
        </w:rPr>
        <w:t>.3</w:t>
      </w:r>
      <w:r w:rsidRPr="00100169">
        <w:rPr>
          <w:rFonts w:cs="Tahoma"/>
          <w:iCs/>
          <w:spacing w:val="-1"/>
        </w:rPr>
        <w:t xml:space="preserve"> – Plan sytuacyjny – koncepcja (plik „Załącznik 2</w:t>
      </w:r>
      <w:r w:rsidR="00CA2B86" w:rsidRPr="00100169">
        <w:rPr>
          <w:rFonts w:cs="Tahoma"/>
          <w:iCs/>
          <w:spacing w:val="-1"/>
        </w:rPr>
        <w:t>.3</w:t>
      </w:r>
      <w:r w:rsidRPr="00100169">
        <w:rPr>
          <w:rFonts w:cs="Tahoma"/>
          <w:iCs/>
          <w:spacing w:val="-1"/>
        </w:rPr>
        <w:t xml:space="preserve"> – Plan Sytuacyjny –</w:t>
      </w:r>
    </w:p>
    <w:p w14:paraId="1DA77589" w14:textId="77777777" w:rsidR="00735458" w:rsidRPr="00100169" w:rsidRDefault="00735458" w:rsidP="00735458">
      <w:pPr>
        <w:pStyle w:val="Akapitzlist"/>
        <w:shd w:val="clear" w:color="auto" w:fill="FFFFFF"/>
        <w:spacing w:after="0" w:line="240" w:lineRule="auto"/>
        <w:ind w:left="1080"/>
        <w:jc w:val="both"/>
        <w:rPr>
          <w:rFonts w:cs="Tahoma"/>
          <w:iCs/>
          <w:spacing w:val="-1"/>
        </w:rPr>
      </w:pPr>
      <w:r w:rsidRPr="00100169">
        <w:rPr>
          <w:rFonts w:cs="Tahoma"/>
          <w:iCs/>
          <w:spacing w:val="-1"/>
        </w:rPr>
        <w:t>koncepcja.jpg”);</w:t>
      </w:r>
    </w:p>
    <w:p w14:paraId="65C67CA9" w14:textId="1D4798DC" w:rsidR="00735458" w:rsidRPr="00100169" w:rsidRDefault="00735458">
      <w:pPr>
        <w:pStyle w:val="Akapitzlist"/>
        <w:numPr>
          <w:ilvl w:val="0"/>
          <w:numId w:val="45"/>
        </w:numPr>
        <w:shd w:val="clear" w:color="auto" w:fill="FFFFFF"/>
        <w:spacing w:after="0" w:line="240" w:lineRule="auto"/>
        <w:jc w:val="both"/>
        <w:rPr>
          <w:rFonts w:cs="Tahoma"/>
          <w:iCs/>
          <w:spacing w:val="-1"/>
        </w:rPr>
      </w:pPr>
      <w:r w:rsidRPr="00100169">
        <w:rPr>
          <w:rFonts w:cs="Tahoma"/>
          <w:iCs/>
          <w:spacing w:val="-1"/>
        </w:rPr>
        <w:t>Załącznik nr 2</w:t>
      </w:r>
      <w:r w:rsidR="00CA2B86" w:rsidRPr="00100169">
        <w:rPr>
          <w:rFonts w:cs="Tahoma"/>
          <w:iCs/>
          <w:spacing w:val="-1"/>
        </w:rPr>
        <w:t>.4</w:t>
      </w:r>
      <w:r w:rsidRPr="00100169">
        <w:rPr>
          <w:rFonts w:cs="Tahoma"/>
          <w:iCs/>
          <w:spacing w:val="-1"/>
        </w:rPr>
        <w:t xml:space="preserve"> – </w:t>
      </w:r>
      <w:r w:rsidR="00CA2B86" w:rsidRPr="00100169">
        <w:rPr>
          <w:rFonts w:cs="Tahoma"/>
          <w:iCs/>
          <w:spacing w:val="-1"/>
        </w:rPr>
        <w:t>Rzut</w:t>
      </w:r>
      <w:r w:rsidRPr="00100169">
        <w:rPr>
          <w:rFonts w:cs="Tahoma"/>
          <w:iCs/>
          <w:spacing w:val="-1"/>
        </w:rPr>
        <w:t xml:space="preserve"> parteru – koncepcja (plik „</w:t>
      </w:r>
      <w:r w:rsidR="00CA2B86" w:rsidRPr="00100169">
        <w:rPr>
          <w:rFonts w:cs="Tahoma"/>
          <w:iCs/>
          <w:spacing w:val="-1"/>
        </w:rPr>
        <w:t>2.4 -Rzut parteru - koncepcja</w:t>
      </w:r>
      <w:r w:rsidRPr="00100169">
        <w:rPr>
          <w:rFonts w:cs="Tahoma"/>
          <w:iCs/>
          <w:spacing w:val="-1"/>
        </w:rPr>
        <w:t>.pdf”);</w:t>
      </w:r>
    </w:p>
    <w:p w14:paraId="51E6E499" w14:textId="4038C14D" w:rsidR="00CE204F" w:rsidRPr="00100169" w:rsidRDefault="00735458">
      <w:pPr>
        <w:pStyle w:val="Akapitzlist"/>
        <w:numPr>
          <w:ilvl w:val="0"/>
          <w:numId w:val="45"/>
        </w:numPr>
        <w:shd w:val="clear" w:color="auto" w:fill="FFFFFF"/>
        <w:spacing w:after="0" w:line="240" w:lineRule="auto"/>
        <w:jc w:val="both"/>
        <w:rPr>
          <w:rFonts w:cs="Tahoma"/>
          <w:iCs/>
          <w:spacing w:val="-1"/>
        </w:rPr>
      </w:pPr>
      <w:r w:rsidRPr="00100169">
        <w:rPr>
          <w:rFonts w:cs="Tahoma"/>
          <w:iCs/>
          <w:spacing w:val="-1"/>
        </w:rPr>
        <w:t>Załącznik nr 2</w:t>
      </w:r>
      <w:r w:rsidR="00CA2B86" w:rsidRPr="00100169">
        <w:rPr>
          <w:rFonts w:cs="Tahoma"/>
          <w:iCs/>
          <w:spacing w:val="-1"/>
        </w:rPr>
        <w:t>.5</w:t>
      </w:r>
      <w:r w:rsidRPr="00100169">
        <w:rPr>
          <w:rFonts w:cs="Tahoma"/>
          <w:iCs/>
          <w:spacing w:val="-1"/>
        </w:rPr>
        <w:t xml:space="preserve"> </w:t>
      </w:r>
      <w:r w:rsidR="00CA2B86" w:rsidRPr="00100169">
        <w:rPr>
          <w:rFonts w:cs="Tahoma"/>
          <w:iCs/>
          <w:spacing w:val="-1"/>
        </w:rPr>
        <w:t>–</w:t>
      </w:r>
      <w:r w:rsidRPr="00100169">
        <w:rPr>
          <w:rFonts w:cs="Tahoma"/>
          <w:iCs/>
          <w:spacing w:val="-1"/>
        </w:rPr>
        <w:t xml:space="preserve"> </w:t>
      </w:r>
      <w:r w:rsidR="00CA2B86" w:rsidRPr="00100169">
        <w:rPr>
          <w:rFonts w:cs="Tahoma"/>
          <w:iCs/>
          <w:spacing w:val="-1"/>
        </w:rPr>
        <w:t xml:space="preserve">Załącznik 2.5 - Rzut piętra - koncepcja </w:t>
      </w:r>
      <w:r w:rsidRPr="00100169">
        <w:rPr>
          <w:rFonts w:cs="Tahoma"/>
          <w:iCs/>
          <w:spacing w:val="-1"/>
        </w:rPr>
        <w:t>(plik „</w:t>
      </w:r>
      <w:r w:rsidR="00CA2B86" w:rsidRPr="00100169">
        <w:rPr>
          <w:rFonts w:cs="Tahoma"/>
          <w:iCs/>
          <w:spacing w:val="-1"/>
        </w:rPr>
        <w:t>2.5 - Załącznik 2.5 - Rzut piętra - koncepcja</w:t>
      </w:r>
      <w:r w:rsidRPr="00100169">
        <w:rPr>
          <w:rFonts w:cs="Tahoma"/>
          <w:iCs/>
          <w:spacing w:val="-1"/>
        </w:rPr>
        <w:t>.pdf”)</w:t>
      </w:r>
    </w:p>
    <w:p w14:paraId="276BC6F8" w14:textId="038030DF" w:rsidR="00CE204F" w:rsidRPr="00100169" w:rsidRDefault="00735458">
      <w:pPr>
        <w:pStyle w:val="Akapitzlist"/>
        <w:numPr>
          <w:ilvl w:val="0"/>
          <w:numId w:val="45"/>
        </w:numPr>
        <w:shd w:val="clear" w:color="auto" w:fill="FFFFFF"/>
        <w:spacing w:after="0" w:line="240" w:lineRule="auto"/>
        <w:jc w:val="both"/>
        <w:rPr>
          <w:rFonts w:cs="Tahoma"/>
          <w:iCs/>
          <w:spacing w:val="-1"/>
        </w:rPr>
      </w:pPr>
      <w:r w:rsidRPr="00100169">
        <w:rPr>
          <w:rFonts w:cs="Tahoma"/>
          <w:iCs/>
          <w:spacing w:val="-1"/>
        </w:rPr>
        <w:t>Załącznik nr 2</w:t>
      </w:r>
      <w:r w:rsidR="00100169" w:rsidRPr="00100169">
        <w:rPr>
          <w:rFonts w:cs="Tahoma"/>
          <w:iCs/>
          <w:spacing w:val="-1"/>
        </w:rPr>
        <w:t>.6</w:t>
      </w:r>
      <w:r w:rsidRPr="00100169">
        <w:rPr>
          <w:rFonts w:cs="Tahoma"/>
          <w:iCs/>
          <w:spacing w:val="-1"/>
        </w:rPr>
        <w:t xml:space="preserve"> – </w:t>
      </w:r>
      <w:r w:rsidR="00100169" w:rsidRPr="00100169">
        <w:rPr>
          <w:rFonts w:cs="Tahoma"/>
          <w:iCs/>
          <w:spacing w:val="-1"/>
        </w:rPr>
        <w:t>Załącznik 2.6- Widoki - koncepcja</w:t>
      </w:r>
      <w:r w:rsidRPr="00100169">
        <w:rPr>
          <w:rFonts w:cs="Tahoma"/>
          <w:iCs/>
          <w:spacing w:val="-1"/>
        </w:rPr>
        <w:t xml:space="preserve"> (plik „Załącznik 2 – </w:t>
      </w:r>
      <w:r w:rsidR="00100169" w:rsidRPr="00100169">
        <w:rPr>
          <w:rFonts w:cs="Tahoma"/>
          <w:iCs/>
          <w:spacing w:val="-1"/>
        </w:rPr>
        <w:t>Załącznik 2.6- Widoki - koncepcja</w:t>
      </w:r>
      <w:r w:rsidRPr="00100169">
        <w:rPr>
          <w:rFonts w:cs="Tahoma"/>
          <w:iCs/>
          <w:spacing w:val="-1"/>
        </w:rPr>
        <w:t>.pdf”);</w:t>
      </w:r>
    </w:p>
    <w:p w14:paraId="28DD6DD5" w14:textId="231BA697" w:rsidR="00735458" w:rsidRPr="00100169" w:rsidRDefault="00735458">
      <w:pPr>
        <w:pStyle w:val="Akapitzlist"/>
        <w:numPr>
          <w:ilvl w:val="0"/>
          <w:numId w:val="45"/>
        </w:numPr>
        <w:shd w:val="clear" w:color="auto" w:fill="FFFFFF"/>
        <w:spacing w:after="0" w:line="240" w:lineRule="auto"/>
        <w:jc w:val="both"/>
        <w:rPr>
          <w:rFonts w:cs="Tahoma"/>
          <w:iCs/>
          <w:spacing w:val="-1"/>
        </w:rPr>
      </w:pPr>
      <w:r w:rsidRPr="00100169">
        <w:rPr>
          <w:rFonts w:cs="Tahoma"/>
          <w:iCs/>
          <w:spacing w:val="-1"/>
        </w:rPr>
        <w:t>Załącznik nr 2</w:t>
      </w:r>
      <w:r w:rsidR="00100169" w:rsidRPr="00100169">
        <w:rPr>
          <w:rFonts w:cs="Tahoma"/>
          <w:iCs/>
          <w:spacing w:val="-1"/>
        </w:rPr>
        <w:t>.7</w:t>
      </w:r>
      <w:r w:rsidRPr="00100169">
        <w:rPr>
          <w:rFonts w:cs="Tahoma"/>
          <w:iCs/>
          <w:spacing w:val="-1"/>
        </w:rPr>
        <w:t xml:space="preserve"> – </w:t>
      </w:r>
      <w:r w:rsidR="00100169" w:rsidRPr="00100169">
        <w:rPr>
          <w:rFonts w:cs="Tahoma"/>
          <w:iCs/>
          <w:spacing w:val="-1"/>
        </w:rPr>
        <w:t>Załącznik 2.7-Wizualizacja elewacja 1</w:t>
      </w:r>
      <w:r w:rsidRPr="00100169">
        <w:rPr>
          <w:rFonts w:cs="Tahoma"/>
          <w:iCs/>
          <w:spacing w:val="-1"/>
        </w:rPr>
        <w:t>– koncepcja (plik „</w:t>
      </w:r>
      <w:r w:rsidR="00100169" w:rsidRPr="00100169">
        <w:rPr>
          <w:rFonts w:cs="Tahoma"/>
          <w:iCs/>
          <w:spacing w:val="-1"/>
        </w:rPr>
        <w:t>Załącznik 2.7-Wizualizacja elewacja 1.jpg</w:t>
      </w:r>
      <w:r w:rsidRPr="00100169">
        <w:rPr>
          <w:rFonts w:cs="Tahoma"/>
          <w:iCs/>
          <w:spacing w:val="-1"/>
        </w:rPr>
        <w:t>).</w:t>
      </w:r>
    </w:p>
    <w:p w14:paraId="60A80298" w14:textId="779AC99E" w:rsidR="00CA2B86" w:rsidRPr="00100169" w:rsidRDefault="00CA2B86">
      <w:pPr>
        <w:pStyle w:val="Akapitzlist"/>
        <w:numPr>
          <w:ilvl w:val="0"/>
          <w:numId w:val="45"/>
        </w:numPr>
        <w:shd w:val="clear" w:color="auto" w:fill="FFFFFF"/>
        <w:spacing w:after="0" w:line="240" w:lineRule="auto"/>
        <w:jc w:val="both"/>
        <w:rPr>
          <w:rFonts w:cs="Tahoma"/>
          <w:iCs/>
          <w:spacing w:val="-1"/>
        </w:rPr>
      </w:pPr>
      <w:r w:rsidRPr="00100169">
        <w:rPr>
          <w:rFonts w:cs="Tahoma"/>
          <w:iCs/>
          <w:spacing w:val="-1"/>
        </w:rPr>
        <w:t>Załącznik nr 2</w:t>
      </w:r>
      <w:r w:rsidR="00100169" w:rsidRPr="00100169">
        <w:rPr>
          <w:rFonts w:cs="Tahoma"/>
          <w:iCs/>
          <w:spacing w:val="-1"/>
        </w:rPr>
        <w:t>.8</w:t>
      </w:r>
      <w:r w:rsidRPr="00100169">
        <w:rPr>
          <w:rFonts w:cs="Tahoma"/>
          <w:iCs/>
          <w:spacing w:val="-1"/>
        </w:rPr>
        <w:t xml:space="preserve"> – </w:t>
      </w:r>
      <w:r w:rsidR="00100169" w:rsidRPr="00100169">
        <w:rPr>
          <w:rFonts w:cs="Tahoma"/>
          <w:iCs/>
          <w:spacing w:val="-1"/>
        </w:rPr>
        <w:t xml:space="preserve">Załącznik 2.8-Wizualizacja elewacja 2 </w:t>
      </w:r>
      <w:r w:rsidRPr="00100169">
        <w:rPr>
          <w:rFonts w:cs="Tahoma"/>
          <w:iCs/>
          <w:spacing w:val="-1"/>
        </w:rPr>
        <w:t>(plik „</w:t>
      </w:r>
      <w:r w:rsidR="00100169" w:rsidRPr="00100169">
        <w:rPr>
          <w:rFonts w:cs="Tahoma"/>
          <w:iCs/>
          <w:spacing w:val="-1"/>
        </w:rPr>
        <w:t>Załącznik 2.8-Wizualizacja elewacja 2.jpg</w:t>
      </w:r>
      <w:r w:rsidRPr="00100169">
        <w:rPr>
          <w:rFonts w:cs="Tahoma"/>
          <w:iCs/>
          <w:spacing w:val="-1"/>
        </w:rPr>
        <w:t>”);</w:t>
      </w:r>
    </w:p>
    <w:p w14:paraId="287862DA" w14:textId="2A491720" w:rsidR="00CA2B86" w:rsidRDefault="00CA2B86">
      <w:pPr>
        <w:pStyle w:val="Akapitzlist"/>
        <w:numPr>
          <w:ilvl w:val="0"/>
          <w:numId w:val="45"/>
        </w:numPr>
        <w:shd w:val="clear" w:color="auto" w:fill="FFFFFF"/>
        <w:spacing w:after="0" w:line="240" w:lineRule="auto"/>
        <w:jc w:val="both"/>
        <w:rPr>
          <w:rFonts w:cs="Tahoma"/>
          <w:iCs/>
          <w:spacing w:val="-1"/>
        </w:rPr>
      </w:pPr>
      <w:r w:rsidRPr="00100169">
        <w:rPr>
          <w:rFonts w:cs="Tahoma"/>
          <w:iCs/>
          <w:spacing w:val="-1"/>
        </w:rPr>
        <w:t>Załącznik nr 2</w:t>
      </w:r>
      <w:r w:rsidR="00100169" w:rsidRPr="00100169">
        <w:rPr>
          <w:rFonts w:cs="Tahoma"/>
          <w:iCs/>
          <w:spacing w:val="-1"/>
        </w:rPr>
        <w:t>.9</w:t>
      </w:r>
      <w:r w:rsidRPr="00100169">
        <w:rPr>
          <w:rFonts w:cs="Tahoma"/>
          <w:iCs/>
          <w:spacing w:val="-1"/>
        </w:rPr>
        <w:t xml:space="preserve"> – </w:t>
      </w:r>
      <w:r w:rsidR="00100169" w:rsidRPr="00100169">
        <w:rPr>
          <w:rFonts w:cs="Tahoma"/>
          <w:iCs/>
          <w:spacing w:val="-1"/>
        </w:rPr>
        <w:t xml:space="preserve">Załącznik 2.9- Zestawienie powierzchni - </w:t>
      </w:r>
      <w:r w:rsidRPr="00100169">
        <w:rPr>
          <w:rFonts w:cs="Tahoma"/>
          <w:iCs/>
          <w:spacing w:val="-1"/>
        </w:rPr>
        <w:t>(plik „</w:t>
      </w:r>
      <w:r w:rsidR="00100169" w:rsidRPr="00100169">
        <w:rPr>
          <w:rFonts w:cs="Tahoma"/>
          <w:iCs/>
          <w:spacing w:val="-1"/>
        </w:rPr>
        <w:t>Załącznik 2.9- Zestawienie powierzchni</w:t>
      </w:r>
      <w:r w:rsidRPr="00100169">
        <w:rPr>
          <w:rFonts w:cs="Tahoma"/>
          <w:iCs/>
          <w:spacing w:val="-1"/>
        </w:rPr>
        <w:t>.</w:t>
      </w:r>
      <w:r w:rsidR="00100169" w:rsidRPr="00100169">
        <w:rPr>
          <w:rFonts w:cs="Tahoma"/>
          <w:iCs/>
          <w:spacing w:val="-1"/>
        </w:rPr>
        <w:t>pdf</w:t>
      </w:r>
      <w:r w:rsidRPr="00100169">
        <w:rPr>
          <w:rFonts w:cs="Tahoma"/>
          <w:iCs/>
          <w:spacing w:val="-1"/>
        </w:rPr>
        <w:t>”);</w:t>
      </w:r>
    </w:p>
    <w:p w14:paraId="7FDDAB90" w14:textId="77777777" w:rsidR="00355181" w:rsidRPr="00D5403F" w:rsidRDefault="00355181" w:rsidP="00355181">
      <w:pPr>
        <w:pStyle w:val="Akapitzlist"/>
        <w:shd w:val="clear" w:color="auto" w:fill="FFFFFF"/>
        <w:tabs>
          <w:tab w:val="left" w:pos="0"/>
        </w:tabs>
        <w:spacing w:after="0" w:line="240" w:lineRule="auto"/>
        <w:jc w:val="both"/>
        <w:rPr>
          <w:rFonts w:cs="Tahoma"/>
          <w:iCs/>
          <w:color w:val="000000"/>
          <w:spacing w:val="-1"/>
          <w:sz w:val="12"/>
          <w:szCs w:val="12"/>
        </w:rPr>
      </w:pPr>
    </w:p>
    <w:p w14:paraId="626EBD5A" w14:textId="2E1E53F5" w:rsidR="005E2EE3" w:rsidRDefault="00926862">
      <w:pPr>
        <w:pStyle w:val="Akapitzlist"/>
        <w:numPr>
          <w:ilvl w:val="0"/>
          <w:numId w:val="2"/>
        </w:numPr>
        <w:shd w:val="clear" w:color="auto" w:fill="FFFFFF"/>
        <w:tabs>
          <w:tab w:val="left" w:pos="0"/>
          <w:tab w:val="left" w:pos="426"/>
        </w:tabs>
        <w:spacing w:after="0" w:line="240" w:lineRule="auto"/>
        <w:ind w:right="6"/>
        <w:jc w:val="both"/>
      </w:pPr>
      <w:r>
        <w:t xml:space="preserve">Szczegółowy </w:t>
      </w:r>
      <w:r w:rsidR="00AE1DBC" w:rsidRPr="00AE1DBC">
        <w:t xml:space="preserve">opis przedmiotu zamówienia </w:t>
      </w:r>
      <w:r w:rsidR="00821A6E">
        <w:t>zawiera</w:t>
      </w:r>
      <w:r w:rsidR="00AE1DBC" w:rsidRPr="00AE1DBC">
        <w:t xml:space="preserve"> zał</w:t>
      </w:r>
      <w:r w:rsidR="00821A6E">
        <w:t>.</w:t>
      </w:r>
      <w:r w:rsidR="00AE1DBC" w:rsidRPr="00AE1DBC">
        <w:t xml:space="preserve"> nr 2</w:t>
      </w:r>
      <w:r w:rsidR="00AE1DBC">
        <w:t xml:space="preserve"> </w:t>
      </w:r>
      <w:r w:rsidR="00AE1DBC" w:rsidRPr="00AE1DBC">
        <w:t xml:space="preserve">do SWZ </w:t>
      </w:r>
      <w:r w:rsidR="00631B2B">
        <w:t>-</w:t>
      </w:r>
      <w:r w:rsidR="00AE1DBC" w:rsidRPr="00AE1DBC">
        <w:t xml:space="preserve"> </w:t>
      </w:r>
      <w:r w:rsidR="00821A6E">
        <w:t>Opis przedmiotu zamówienia</w:t>
      </w:r>
      <w:r>
        <w:t>, a szczegółowe warunki realizacji zał. nr 4 do SWZ - Projekt umowy.</w:t>
      </w:r>
    </w:p>
    <w:p w14:paraId="00AE9117" w14:textId="77777777" w:rsidR="00CE204F" w:rsidRPr="00CE204F" w:rsidRDefault="00CE204F">
      <w:pPr>
        <w:pStyle w:val="Akapitzlist"/>
        <w:numPr>
          <w:ilvl w:val="0"/>
          <w:numId w:val="2"/>
        </w:numPr>
        <w:shd w:val="clear" w:color="auto" w:fill="FFFFFF"/>
        <w:tabs>
          <w:tab w:val="left" w:pos="0"/>
          <w:tab w:val="left" w:pos="426"/>
        </w:tabs>
        <w:spacing w:after="0" w:line="240" w:lineRule="auto"/>
        <w:ind w:right="6"/>
        <w:jc w:val="both"/>
      </w:pPr>
      <w:r w:rsidRPr="00CE204F">
        <w:t>Zamawiający nie zastrzega obowiązku osobistego wykonania przez Wykonawcę kluczowych</w:t>
      </w:r>
    </w:p>
    <w:p w14:paraId="70D064F2" w14:textId="4400C4F8" w:rsidR="00CE204F" w:rsidRDefault="00CE204F" w:rsidP="00CE204F">
      <w:pPr>
        <w:pStyle w:val="Akapitzlist"/>
        <w:shd w:val="clear" w:color="auto" w:fill="FFFFFF"/>
        <w:tabs>
          <w:tab w:val="left" w:pos="0"/>
          <w:tab w:val="left" w:pos="426"/>
        </w:tabs>
        <w:spacing w:after="0" w:line="240" w:lineRule="auto"/>
        <w:ind w:left="360" w:right="6"/>
        <w:jc w:val="both"/>
      </w:pPr>
      <w:r w:rsidRPr="00CE204F">
        <w:t>zadań dotyczących realizacji niniejszego zamówienia (zgodnie z art. 60 ustawy PZP).</w:t>
      </w:r>
    </w:p>
    <w:p w14:paraId="3DE425B9" w14:textId="77777777" w:rsidR="00100169" w:rsidRDefault="00100169">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5AA6AB23" w:rsidR="005E2EE3" w:rsidRPr="00212CC6" w:rsidRDefault="00926862" w:rsidP="00212CC6">
      <w:pPr>
        <w:spacing w:after="0" w:line="240" w:lineRule="auto"/>
        <w:jc w:val="both"/>
      </w:pPr>
      <w:r w:rsidRPr="006B0542">
        <w:t xml:space="preserve">Zamawiający </w:t>
      </w:r>
      <w:r w:rsidR="00212CC6" w:rsidRPr="006B0542">
        <w:t xml:space="preserve">nie </w:t>
      </w:r>
      <w:r w:rsidRPr="006B0542">
        <w:t>żąda przedmiotowych środków dowodowych</w:t>
      </w:r>
      <w:r w:rsidR="00212CC6" w:rsidRPr="006B0542">
        <w:t>.</w:t>
      </w:r>
    </w:p>
    <w:p w14:paraId="278D9F1A" w14:textId="77777777" w:rsidR="005D07E8" w:rsidRDefault="005D07E8">
      <w:pPr>
        <w:pStyle w:val="Tekstpodstawowy"/>
        <w:rPr>
          <w:rFonts w:ascii="Calibri" w:hAnsi="Calibri" w:cs="Tahoma"/>
          <w:b/>
          <w:bCs/>
          <w:sz w:val="22"/>
          <w:szCs w:val="22"/>
          <w:u w:val="single"/>
        </w:rPr>
      </w:pPr>
    </w:p>
    <w:p w14:paraId="36D9F6EC" w14:textId="77777777" w:rsidR="00FC571A" w:rsidRDefault="00FC571A" w:rsidP="00FC571A">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2E281DE" w14:textId="77777777" w:rsidR="00FC571A" w:rsidRDefault="00FC571A">
      <w:pPr>
        <w:pStyle w:val="Tekstpodstawowy"/>
        <w:numPr>
          <w:ilvl w:val="0"/>
          <w:numId w:val="3"/>
        </w:numPr>
        <w:rPr>
          <w:rFonts w:ascii="Calibri" w:hAnsi="Calibri" w:cs="Tahoma"/>
          <w:bCs/>
          <w:sz w:val="22"/>
          <w:szCs w:val="22"/>
        </w:rPr>
      </w:pPr>
      <w:r>
        <w:rPr>
          <w:rFonts w:ascii="Calibri" w:hAnsi="Calibri" w:cs="Tahoma"/>
          <w:bCs/>
          <w:sz w:val="22"/>
          <w:szCs w:val="22"/>
        </w:rPr>
        <w:t>Zamawiający nie wymaga i nie dopuszcza składania ofert wariantowych.</w:t>
      </w:r>
    </w:p>
    <w:p w14:paraId="269CFC17" w14:textId="77777777" w:rsidR="00FC571A" w:rsidRPr="006A3226" w:rsidRDefault="00FC571A">
      <w:pPr>
        <w:pStyle w:val="Tekstpodstawowy"/>
        <w:numPr>
          <w:ilvl w:val="0"/>
          <w:numId w:val="3"/>
        </w:numPr>
        <w:rPr>
          <w:rFonts w:ascii="Calibri" w:hAnsi="Calibri" w:cs="Tahoma"/>
          <w:bCs/>
          <w:sz w:val="22"/>
          <w:szCs w:val="22"/>
        </w:rPr>
      </w:pPr>
      <w:r w:rsidRPr="006A3226">
        <w:rPr>
          <w:rFonts w:ascii="Calibri" w:hAnsi="Calibri" w:cs="Tahoma"/>
          <w:bCs/>
          <w:sz w:val="22"/>
          <w:szCs w:val="22"/>
        </w:rPr>
        <w:t>Zamawiający nie dopuszcza możliwości składania ofert częściowych. Zgodnie z treścią art. 91 ust. 2 uPzp jako powody niedokonania podziału zamówienia na części Zamawiający wskazuje następujące okoliczności:</w:t>
      </w:r>
    </w:p>
    <w:p w14:paraId="3F804FB1" w14:textId="77777777" w:rsidR="004568A7" w:rsidRPr="004568A7" w:rsidRDefault="004568A7" w:rsidP="004568A7">
      <w:pPr>
        <w:pStyle w:val="Tekstpodstawowy"/>
        <w:ind w:left="426"/>
        <w:jc w:val="both"/>
        <w:rPr>
          <w:rFonts w:ascii="Calibri" w:hAnsi="Calibri" w:cs="Tahoma"/>
          <w:bCs/>
          <w:sz w:val="22"/>
          <w:szCs w:val="22"/>
        </w:rPr>
      </w:pPr>
      <w:r w:rsidRPr="004568A7">
        <w:rPr>
          <w:rFonts w:ascii="Calibri" w:hAnsi="Calibri" w:cs="Tahoma"/>
          <w:bCs/>
          <w:sz w:val="22"/>
          <w:szCs w:val="22"/>
        </w:rPr>
        <w:t>Przedmiot zamówienia nie został podzielony na części z uwagi na charakter zamawianej usługi.</w:t>
      </w:r>
    </w:p>
    <w:p w14:paraId="7D0D1A6A" w14:textId="387E1457" w:rsidR="005E2EE3" w:rsidRDefault="004568A7" w:rsidP="004568A7">
      <w:pPr>
        <w:pStyle w:val="Tekstpodstawowy"/>
        <w:ind w:left="426"/>
        <w:jc w:val="both"/>
        <w:rPr>
          <w:rFonts w:ascii="Calibri" w:hAnsi="Calibri" w:cs="Tahoma"/>
          <w:bCs/>
          <w:sz w:val="22"/>
          <w:szCs w:val="22"/>
        </w:rPr>
      </w:pPr>
      <w:r w:rsidRPr="004568A7">
        <w:rPr>
          <w:rFonts w:ascii="Calibri" w:hAnsi="Calibri" w:cs="Tahoma"/>
          <w:bCs/>
          <w:sz w:val="22"/>
          <w:szCs w:val="22"/>
        </w:rPr>
        <w:t>Jest to przedmiot niepodzielny.</w:t>
      </w:r>
    </w:p>
    <w:p w14:paraId="7798B4EF" w14:textId="77777777" w:rsidR="004568A7" w:rsidRDefault="004568A7" w:rsidP="004568A7">
      <w:pPr>
        <w:pStyle w:val="Tekstpodstawowy"/>
        <w:ind w:left="426"/>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Rozdział VI. Zamówienia, o których mowa w art. 214 ust. 1 pkt 7 i 8 uPzp</w:t>
      </w:r>
    </w:p>
    <w:p w14:paraId="7C43C32D" w14:textId="77777777" w:rsidR="005E2EE3" w:rsidRDefault="00926862">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uPzp. </w:t>
      </w:r>
    </w:p>
    <w:p w14:paraId="4E536931" w14:textId="77777777" w:rsidR="00D5403F" w:rsidRDefault="00D5403F">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5777278D" w14:textId="0361E174" w:rsidR="005E2EE3" w:rsidRPr="00897229" w:rsidRDefault="00897229">
      <w:pPr>
        <w:pStyle w:val="Tekstpodstawowy"/>
        <w:ind w:left="22" w:hanging="22"/>
        <w:jc w:val="both"/>
        <w:rPr>
          <w:rFonts w:asciiTheme="minorHAnsi" w:hAnsiTheme="minorHAnsi" w:cs="Tahoma"/>
          <w:sz w:val="22"/>
          <w:szCs w:val="22"/>
        </w:rPr>
      </w:pPr>
      <w:r w:rsidRPr="00BB03DB">
        <w:rPr>
          <w:rFonts w:asciiTheme="minorHAnsi" w:hAnsiTheme="minorHAnsi" w:cs="Tahoma"/>
          <w:sz w:val="22"/>
          <w:szCs w:val="22"/>
        </w:rPr>
        <w:t xml:space="preserve">Wykonawca zobowiązuje się </w:t>
      </w:r>
      <w:r w:rsidR="00BB03DB" w:rsidRPr="00BB03DB">
        <w:rPr>
          <w:rFonts w:asciiTheme="minorHAnsi" w:hAnsiTheme="minorHAnsi" w:cs="Tahoma"/>
          <w:sz w:val="22"/>
          <w:szCs w:val="22"/>
        </w:rPr>
        <w:t>zrealizować</w:t>
      </w:r>
      <w:r w:rsidRPr="00BB03DB">
        <w:rPr>
          <w:rFonts w:asciiTheme="minorHAnsi" w:hAnsiTheme="minorHAnsi" w:cs="Tahoma"/>
          <w:sz w:val="22"/>
          <w:szCs w:val="22"/>
        </w:rPr>
        <w:t xml:space="preserve"> przedmiot umowy w terminie </w:t>
      </w:r>
      <w:r w:rsidRPr="005D07E8">
        <w:rPr>
          <w:rFonts w:asciiTheme="minorHAnsi" w:hAnsiTheme="minorHAnsi" w:cs="Tahoma"/>
          <w:b/>
          <w:bCs/>
          <w:sz w:val="22"/>
          <w:szCs w:val="22"/>
        </w:rPr>
        <w:t>do</w:t>
      </w:r>
      <w:r w:rsidR="00BB03DB" w:rsidRPr="005D07E8">
        <w:rPr>
          <w:rFonts w:asciiTheme="minorHAnsi" w:hAnsiTheme="minorHAnsi" w:cs="Tahoma"/>
          <w:b/>
          <w:bCs/>
          <w:sz w:val="22"/>
          <w:szCs w:val="22"/>
        </w:rPr>
        <w:t xml:space="preserve"> </w:t>
      </w:r>
      <w:r w:rsidR="00100169" w:rsidRPr="005D07E8">
        <w:rPr>
          <w:rFonts w:asciiTheme="minorHAnsi" w:hAnsiTheme="minorHAnsi" w:cs="Tahoma"/>
          <w:b/>
          <w:bCs/>
          <w:sz w:val="22"/>
          <w:szCs w:val="22"/>
        </w:rPr>
        <w:t>6</w:t>
      </w:r>
      <w:r w:rsidR="0025327D" w:rsidRPr="005D07E8">
        <w:rPr>
          <w:rFonts w:asciiTheme="minorHAnsi" w:hAnsiTheme="minorHAnsi" w:cs="Tahoma"/>
          <w:b/>
          <w:bCs/>
          <w:sz w:val="22"/>
          <w:szCs w:val="22"/>
        </w:rPr>
        <w:t xml:space="preserve"> miesięcy od </w:t>
      </w:r>
      <w:r w:rsidR="00BB03DB" w:rsidRPr="005D07E8">
        <w:rPr>
          <w:rFonts w:asciiTheme="minorHAnsi" w:hAnsiTheme="minorHAnsi" w:cs="Tahoma"/>
          <w:b/>
          <w:bCs/>
          <w:sz w:val="22"/>
          <w:szCs w:val="22"/>
        </w:rPr>
        <w:t>dni</w:t>
      </w:r>
      <w:r w:rsidR="0025327D" w:rsidRPr="005D07E8">
        <w:rPr>
          <w:rFonts w:asciiTheme="minorHAnsi" w:hAnsiTheme="minorHAnsi" w:cs="Tahoma"/>
          <w:b/>
          <w:bCs/>
          <w:sz w:val="22"/>
          <w:szCs w:val="22"/>
        </w:rPr>
        <w:t>a</w:t>
      </w:r>
      <w:r w:rsidR="00BB03DB" w:rsidRPr="005D07E8">
        <w:rPr>
          <w:rFonts w:asciiTheme="minorHAnsi" w:hAnsiTheme="minorHAnsi" w:cs="Tahoma"/>
          <w:b/>
          <w:bCs/>
          <w:sz w:val="22"/>
          <w:szCs w:val="22"/>
        </w:rPr>
        <w:t xml:space="preserve"> zawarcia umowy</w:t>
      </w:r>
      <w:r w:rsidR="00BB03DB" w:rsidRPr="00BB03DB">
        <w:rPr>
          <w:rFonts w:asciiTheme="minorHAnsi" w:hAnsiTheme="minorHAnsi" w:cs="Tahoma"/>
          <w:sz w:val="22"/>
          <w:szCs w:val="22"/>
        </w:rPr>
        <w:t>.</w:t>
      </w:r>
    </w:p>
    <w:p w14:paraId="29A28F11" w14:textId="6AF6AB36" w:rsidR="00773108" w:rsidRDefault="00773108">
      <w:pPr>
        <w:pStyle w:val="Tekstpodstawowy"/>
        <w:ind w:left="22" w:hanging="22"/>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3F7D9FEC" w14:textId="77777777" w:rsidR="005E2EE3" w:rsidRDefault="00926862">
      <w:pPr>
        <w:pStyle w:val="Tekstpodstawowy"/>
        <w:numPr>
          <w:ilvl w:val="0"/>
          <w:numId w:val="12"/>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5F35FA73" w14:textId="77777777" w:rsidR="006B085B" w:rsidRDefault="006B085B">
      <w:pPr>
        <w:numPr>
          <w:ilvl w:val="0"/>
          <w:numId w:val="31"/>
        </w:numPr>
        <w:spacing w:after="0" w:line="240" w:lineRule="auto"/>
        <w:contextualSpacing/>
        <w:jc w:val="both"/>
        <w:rPr>
          <w:rFonts w:eastAsia="Arial" w:cs="Arial"/>
        </w:rPr>
      </w:pPr>
      <w:r>
        <w:rPr>
          <w:rFonts w:eastAsia="Arial" w:cs="Arial"/>
        </w:rPr>
        <w:t>w oparciu o przesłanki, o których mowa w art. 108 ust. 1 uPzp, tj:</w:t>
      </w:r>
    </w:p>
    <w:p w14:paraId="34D5FAA6" w14:textId="77777777" w:rsidR="006B085B" w:rsidRDefault="006B085B">
      <w:pPr>
        <w:pStyle w:val="Akapitzlist"/>
        <w:numPr>
          <w:ilvl w:val="0"/>
          <w:numId w:val="32"/>
        </w:numPr>
        <w:spacing w:after="0" w:line="240" w:lineRule="auto"/>
        <w:jc w:val="both"/>
        <w:rPr>
          <w:rFonts w:eastAsia="Arial" w:cs="Arial"/>
        </w:rPr>
      </w:pPr>
      <w:r>
        <w:rPr>
          <w:rFonts w:eastAsia="Arial" w:cs="Arial"/>
        </w:rPr>
        <w:t>będącego osobą fizyczną, którego prawomocnie skazano za przestępstwo:</w:t>
      </w:r>
    </w:p>
    <w:p w14:paraId="0FFD893A" w14:textId="77777777" w:rsidR="006B085B" w:rsidRDefault="006B085B">
      <w:pPr>
        <w:pStyle w:val="Akapitzlist"/>
        <w:numPr>
          <w:ilvl w:val="0"/>
          <w:numId w:val="33"/>
        </w:numPr>
        <w:spacing w:after="0" w:line="240" w:lineRule="auto"/>
        <w:jc w:val="both"/>
        <w:rPr>
          <w:rFonts w:eastAsia="Arial" w:cs="Arial"/>
        </w:rPr>
      </w:pPr>
      <w:r>
        <w:rPr>
          <w:rFonts w:eastAsia="Arial" w:cs="Arial"/>
        </w:rPr>
        <w:t>udziału w zorganizowanej grupie przestępczej albo związku mającym na celu popełnienie przestępstwa lub przestępstwa skarbowego, o którym mowa w art. 258 Kodeksu karnego,</w:t>
      </w:r>
    </w:p>
    <w:p w14:paraId="0C861E29" w14:textId="77777777" w:rsidR="006B085B" w:rsidRDefault="006B085B">
      <w:pPr>
        <w:pStyle w:val="Akapitzlist"/>
        <w:numPr>
          <w:ilvl w:val="0"/>
          <w:numId w:val="33"/>
        </w:numPr>
        <w:spacing w:after="0" w:line="240" w:lineRule="auto"/>
        <w:jc w:val="both"/>
        <w:rPr>
          <w:rFonts w:eastAsia="Arial" w:cs="Arial"/>
        </w:rPr>
      </w:pPr>
      <w:r>
        <w:rPr>
          <w:rFonts w:eastAsia="Arial" w:cs="Arial"/>
        </w:rPr>
        <w:t>handlu ludźmi, o którym mowa w art. 189a Kodeksu karnego,</w:t>
      </w:r>
    </w:p>
    <w:p w14:paraId="103FC531" w14:textId="77777777" w:rsidR="006B085B" w:rsidRDefault="006B085B">
      <w:pPr>
        <w:pStyle w:val="Akapitzlist"/>
        <w:numPr>
          <w:ilvl w:val="0"/>
          <w:numId w:val="33"/>
        </w:numPr>
        <w:spacing w:after="0" w:line="240" w:lineRule="auto"/>
        <w:jc w:val="both"/>
        <w:rPr>
          <w:rFonts w:eastAsia="Arial" w:cs="Arial"/>
        </w:rPr>
      </w:pPr>
      <w:r>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97CA869" w14:textId="77777777" w:rsidR="006B085B" w:rsidRDefault="006B085B">
      <w:pPr>
        <w:pStyle w:val="Akapitzlist"/>
        <w:numPr>
          <w:ilvl w:val="0"/>
          <w:numId w:val="33"/>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5CC84" w14:textId="77777777" w:rsidR="006B085B" w:rsidRDefault="006B085B">
      <w:pPr>
        <w:pStyle w:val="Akapitzlist"/>
        <w:numPr>
          <w:ilvl w:val="0"/>
          <w:numId w:val="33"/>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7C93ADE7" w14:textId="77777777" w:rsidR="006B085B" w:rsidRDefault="006B085B">
      <w:pPr>
        <w:pStyle w:val="Akapitzlist"/>
        <w:numPr>
          <w:ilvl w:val="0"/>
          <w:numId w:val="33"/>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88381D6" w14:textId="77777777" w:rsidR="006B085B" w:rsidRDefault="006B085B">
      <w:pPr>
        <w:pStyle w:val="Akapitzlist"/>
        <w:numPr>
          <w:ilvl w:val="0"/>
          <w:numId w:val="33"/>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18BF96" w14:textId="77777777" w:rsidR="006B085B" w:rsidRDefault="006B085B">
      <w:pPr>
        <w:pStyle w:val="Akapitzlist"/>
        <w:numPr>
          <w:ilvl w:val="0"/>
          <w:numId w:val="33"/>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687ADD51" w14:textId="77777777" w:rsidR="006B085B" w:rsidRDefault="006B085B" w:rsidP="006B085B">
      <w:pPr>
        <w:spacing w:after="0" w:line="240" w:lineRule="auto"/>
        <w:ind w:left="720"/>
        <w:contextualSpacing/>
        <w:jc w:val="both"/>
        <w:rPr>
          <w:rFonts w:eastAsia="Arial" w:cs="Arial"/>
        </w:rPr>
      </w:pPr>
      <w:r>
        <w:rPr>
          <w:rFonts w:eastAsia="Arial" w:cs="Arial"/>
        </w:rPr>
        <w:t>- lub za odpowiedni czyn zabroniony określony w przepisach prawa obcego;</w:t>
      </w:r>
    </w:p>
    <w:p w14:paraId="4C896822" w14:textId="77777777" w:rsidR="006B085B" w:rsidRDefault="006B085B">
      <w:pPr>
        <w:pStyle w:val="Akapitzlist"/>
        <w:numPr>
          <w:ilvl w:val="0"/>
          <w:numId w:val="32"/>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E6CB5EB" w14:textId="77777777" w:rsidR="006B085B" w:rsidRDefault="006B085B">
      <w:pPr>
        <w:pStyle w:val="Akapitzlist"/>
        <w:numPr>
          <w:ilvl w:val="0"/>
          <w:numId w:val="32"/>
        </w:numPr>
        <w:spacing w:after="0" w:line="240" w:lineRule="auto"/>
        <w:jc w:val="both"/>
        <w:rPr>
          <w:rFonts w:eastAsia="Arial" w:cs="Arial"/>
        </w:rPr>
      </w:pPr>
      <w:r>
        <w:rPr>
          <w:rFonts w:eastAsia="Arial" w:cs="Arial"/>
        </w:rPr>
        <w:t xml:space="preserve">wobec którego wydano prawomocny wyrok sądu lub ostateczną decyzję administracyjną o zaleganiu z uiszczeniem podatków, opłat lub składek na ubezpieczenie społeczne lub </w:t>
      </w:r>
      <w:r>
        <w:rPr>
          <w:rFonts w:eastAsia="Arial" w:cs="Arial"/>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8BE2D8" w14:textId="77777777" w:rsidR="006B085B" w:rsidRDefault="006B085B">
      <w:pPr>
        <w:pStyle w:val="Akapitzlist"/>
        <w:numPr>
          <w:ilvl w:val="0"/>
          <w:numId w:val="32"/>
        </w:numPr>
        <w:spacing w:after="0" w:line="240" w:lineRule="auto"/>
        <w:jc w:val="both"/>
        <w:rPr>
          <w:rFonts w:eastAsia="Arial" w:cs="Arial"/>
        </w:rPr>
      </w:pPr>
      <w:r>
        <w:rPr>
          <w:rFonts w:eastAsia="Arial" w:cs="Arial"/>
        </w:rPr>
        <w:t>wobec którego prawomocnie orzeczono zakaz ubiegania się o zamówienia publiczne;</w:t>
      </w:r>
    </w:p>
    <w:p w14:paraId="008A5695" w14:textId="77777777" w:rsidR="006B085B" w:rsidRDefault="006B085B">
      <w:pPr>
        <w:pStyle w:val="Akapitzlist"/>
        <w:numPr>
          <w:ilvl w:val="0"/>
          <w:numId w:val="32"/>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84B00" w14:textId="77777777" w:rsidR="006B085B" w:rsidRDefault="006B085B">
      <w:pPr>
        <w:pStyle w:val="Akapitzlist"/>
        <w:numPr>
          <w:ilvl w:val="0"/>
          <w:numId w:val="32"/>
        </w:numPr>
        <w:spacing w:after="0" w:line="240" w:lineRule="auto"/>
        <w:jc w:val="both"/>
        <w:rPr>
          <w:rFonts w:eastAsia="Arial" w:cs="Arial"/>
        </w:rPr>
      </w:pPr>
      <w:r>
        <w:rPr>
          <w:rFonts w:eastAsia="Arial" w:cs="Arial"/>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B16730" w14:textId="77777777" w:rsidR="006B085B" w:rsidRPr="00D5403F" w:rsidRDefault="006B085B" w:rsidP="006B085B">
      <w:pPr>
        <w:pStyle w:val="Akapitzlist"/>
        <w:spacing w:after="0" w:line="240" w:lineRule="auto"/>
        <w:jc w:val="both"/>
        <w:rPr>
          <w:rFonts w:eastAsia="Arial" w:cs="Arial"/>
          <w:sz w:val="12"/>
          <w:szCs w:val="12"/>
        </w:rPr>
      </w:pPr>
    </w:p>
    <w:p w14:paraId="06E9FB40" w14:textId="77777777" w:rsidR="00337A91" w:rsidRPr="009956F7" w:rsidRDefault="00337A91">
      <w:pPr>
        <w:numPr>
          <w:ilvl w:val="0"/>
          <w:numId w:val="20"/>
        </w:numPr>
        <w:spacing w:after="0" w:line="240" w:lineRule="auto"/>
        <w:contextualSpacing/>
        <w:jc w:val="both"/>
        <w:rPr>
          <w:rFonts w:asciiTheme="minorHAnsi" w:hAnsiTheme="minorHAnsi"/>
        </w:rPr>
      </w:pPr>
      <w:r w:rsidRPr="009956F7">
        <w:rPr>
          <w:rFonts w:eastAsia="Arial" w:cs="Arial"/>
        </w:rPr>
        <w:t>w oparciu o przesłanki dodatkowe, o których mowa w:</w:t>
      </w:r>
    </w:p>
    <w:p w14:paraId="18C89981" w14:textId="4CDE4D81" w:rsidR="00337A91" w:rsidRPr="009956F7" w:rsidRDefault="00337A91">
      <w:pPr>
        <w:pStyle w:val="Akapitzlist"/>
        <w:numPr>
          <w:ilvl w:val="0"/>
          <w:numId w:val="34"/>
        </w:numPr>
        <w:spacing w:after="0" w:line="240" w:lineRule="auto"/>
        <w:jc w:val="both"/>
        <w:rPr>
          <w:rFonts w:asciiTheme="minorHAnsi" w:hAnsiTheme="minorHAnsi"/>
        </w:rPr>
      </w:pPr>
      <w:r w:rsidRPr="009956F7">
        <w:rPr>
          <w:rFonts w:eastAsia="Arial" w:cs="Arial"/>
        </w:rPr>
        <w:t>art. 109 ust. 1 pkt 4 uPzp, tj.</w:t>
      </w:r>
      <w:r w:rsidRPr="009956F7">
        <w:t xml:space="preserve"> Wykonawca, </w:t>
      </w:r>
      <w:r w:rsidRPr="009956F7">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B085B" w:rsidRPr="009956F7">
        <w:rPr>
          <w:rFonts w:eastAsia="Arial" w:cs="Arial"/>
          <w:sz w:val="14"/>
          <w:szCs w:val="14"/>
        </w:rPr>
        <w:t>.</w:t>
      </w:r>
    </w:p>
    <w:p w14:paraId="2BB097CD" w14:textId="77777777" w:rsidR="006B085B" w:rsidRPr="00D5403F" w:rsidRDefault="006B085B" w:rsidP="006B085B">
      <w:pPr>
        <w:pStyle w:val="Akapitzlist"/>
        <w:spacing w:after="0" w:line="240" w:lineRule="auto"/>
        <w:jc w:val="both"/>
        <w:rPr>
          <w:rFonts w:asciiTheme="minorHAnsi" w:hAnsiTheme="minorHAnsi"/>
          <w:sz w:val="12"/>
          <w:szCs w:val="12"/>
        </w:rPr>
      </w:pPr>
    </w:p>
    <w:p w14:paraId="62B5B6BD" w14:textId="798FB1F4" w:rsidR="00337A91" w:rsidRDefault="00337A91">
      <w:pPr>
        <w:numPr>
          <w:ilvl w:val="0"/>
          <w:numId w:val="20"/>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2023.1497</w:t>
      </w:r>
      <w:r>
        <w:rPr>
          <w:rFonts w:asciiTheme="minorHAnsi" w:hAnsiTheme="minorHAnsi"/>
        </w:rPr>
        <w:t>), tj:</w:t>
      </w:r>
    </w:p>
    <w:p w14:paraId="74CD97D4" w14:textId="18AEE01C" w:rsidR="009E57E2" w:rsidRPr="009E57E2" w:rsidRDefault="009E57E2">
      <w:pPr>
        <w:pStyle w:val="Akapitzlist"/>
        <w:numPr>
          <w:ilvl w:val="0"/>
          <w:numId w:val="21"/>
        </w:numPr>
        <w:spacing w:after="0" w:line="240" w:lineRule="auto"/>
        <w:jc w:val="both"/>
        <w:rPr>
          <w:rFonts w:asciiTheme="minorHAnsi" w:hAnsiTheme="minorHAnsi"/>
        </w:rPr>
      </w:pPr>
      <w:r w:rsidRPr="009E57E2">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407E8606" w:rsidR="009E57E2" w:rsidRPr="009E57E2" w:rsidRDefault="009E57E2">
      <w:pPr>
        <w:pStyle w:val="Akapitzlist"/>
        <w:numPr>
          <w:ilvl w:val="0"/>
          <w:numId w:val="21"/>
        </w:numPr>
        <w:spacing w:after="0" w:line="240" w:lineRule="auto"/>
        <w:jc w:val="both"/>
        <w:rPr>
          <w:rFonts w:asciiTheme="minorHAnsi" w:hAnsiTheme="minorHAnsi"/>
        </w:rPr>
      </w:pPr>
      <w:r w:rsidRPr="009E57E2">
        <w:rPr>
          <w:rFonts w:asciiTheme="minorHAnsi" w:hAnsiTheme="minorHAnsi"/>
        </w:rPr>
        <w:t>wykonawcę oraz uczestnika konkursu, którego beneficjentem rzeczywistym w rozumieniu ustawy z dnia 1 marca 2018 r. o przeciwdziałaniu praniu pieniędzy oraz finansowaniu terroryzmu (Dz. U. z 2022 r. poz. 593, z późn. zm. 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013E9AEE" w14:textId="2E9DDCF2" w:rsidR="0097182F" w:rsidRDefault="009E57E2">
      <w:pPr>
        <w:pStyle w:val="Akapitzlist"/>
        <w:numPr>
          <w:ilvl w:val="0"/>
          <w:numId w:val="21"/>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B771349" w14:textId="77777777" w:rsidR="0063457B" w:rsidRPr="0063457B" w:rsidRDefault="0063457B" w:rsidP="0063457B">
      <w:pPr>
        <w:spacing w:after="0" w:line="240" w:lineRule="auto"/>
        <w:jc w:val="both"/>
        <w:rPr>
          <w:rFonts w:asciiTheme="minorHAnsi" w:hAnsiTheme="minorHAnsi"/>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pPr>
        <w:pStyle w:val="Akapitzlist"/>
        <w:numPr>
          <w:ilvl w:val="0"/>
          <w:numId w:val="15"/>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pPr>
        <w:pStyle w:val="Akapitzlist"/>
        <w:numPr>
          <w:ilvl w:val="0"/>
          <w:numId w:val="15"/>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Pr="00075123" w:rsidRDefault="00926862">
      <w:pPr>
        <w:pStyle w:val="Akapitzlist"/>
        <w:numPr>
          <w:ilvl w:val="0"/>
          <w:numId w:val="15"/>
        </w:numPr>
        <w:tabs>
          <w:tab w:val="left" w:pos="709"/>
        </w:tabs>
        <w:spacing w:after="0" w:line="240" w:lineRule="auto"/>
        <w:jc w:val="both"/>
        <w:rPr>
          <w:rFonts w:asciiTheme="minorHAnsi" w:hAnsiTheme="minorHAnsi"/>
        </w:rPr>
      </w:pPr>
      <w:r w:rsidRPr="00075123">
        <w:rPr>
          <w:rFonts w:eastAsia="Arial" w:cs="Arial"/>
          <w:b/>
          <w:color w:val="000000"/>
        </w:rPr>
        <w:t>sytuacji ekonomicznej lub finansowej</w:t>
      </w:r>
      <w:r w:rsidRPr="00075123">
        <w:rPr>
          <w:rFonts w:eastAsia="Arial" w:cs="Arial"/>
          <w:b/>
        </w:rPr>
        <w:t xml:space="preserve"> </w:t>
      </w:r>
      <w:r w:rsidRPr="00075123">
        <w:rPr>
          <w:rFonts w:eastAsia="Arial" w:cs="Arial"/>
          <w:bCs/>
        </w:rPr>
        <w:t xml:space="preserve">– </w:t>
      </w:r>
    </w:p>
    <w:p w14:paraId="44DB535A" w14:textId="77777777" w:rsidR="005E2EE3" w:rsidRDefault="00926862">
      <w:pPr>
        <w:tabs>
          <w:tab w:val="left" w:pos="709"/>
        </w:tabs>
        <w:spacing w:after="0" w:line="240" w:lineRule="auto"/>
        <w:ind w:left="709" w:hanging="283"/>
        <w:jc w:val="both"/>
        <w:rPr>
          <w:rFonts w:eastAsia="Arial" w:cs="Arial"/>
        </w:rPr>
      </w:pPr>
      <w:bookmarkStart w:id="3" w:name="_gjdgxs"/>
      <w:bookmarkStart w:id="4" w:name="_Hlk167456621"/>
      <w:bookmarkEnd w:id="3"/>
      <w:r>
        <w:rPr>
          <w:rFonts w:eastAsia="Arial" w:cs="Arial"/>
        </w:rPr>
        <w:tab/>
      </w:r>
      <w:r w:rsidRPr="009963F5">
        <w:rPr>
          <w:rFonts w:eastAsia="Arial" w:cs="Arial"/>
        </w:rPr>
        <w:t>Zamawiający nie wyznacza szczegółowego warunku w tym zakresie.</w:t>
      </w:r>
    </w:p>
    <w:bookmarkEnd w:id="4"/>
    <w:p w14:paraId="2D1979A4" w14:textId="77777777" w:rsidR="005E2EE3" w:rsidRPr="001E3678" w:rsidRDefault="00926862">
      <w:pPr>
        <w:pStyle w:val="Akapitzlist"/>
        <w:numPr>
          <w:ilvl w:val="0"/>
          <w:numId w:val="15"/>
        </w:numPr>
        <w:tabs>
          <w:tab w:val="left" w:pos="709"/>
        </w:tabs>
        <w:spacing w:after="0" w:line="240" w:lineRule="auto"/>
        <w:jc w:val="both"/>
        <w:rPr>
          <w:rFonts w:asciiTheme="minorHAnsi" w:hAnsiTheme="minorHAnsi"/>
        </w:rPr>
      </w:pPr>
      <w:r w:rsidRPr="001E3678">
        <w:rPr>
          <w:rFonts w:eastAsia="Arial" w:cs="Arial"/>
          <w:b/>
          <w:color w:val="000000"/>
          <w:shd w:val="clear" w:color="auto" w:fill="FFFFFF"/>
        </w:rPr>
        <w:lastRenderedPageBreak/>
        <w:t xml:space="preserve">zdolności technicznej lub zawodowej </w:t>
      </w:r>
      <w:r w:rsidRPr="001E3678">
        <w:rPr>
          <w:rFonts w:eastAsia="Arial" w:cs="Arial"/>
          <w:bCs/>
          <w:color w:val="000000"/>
          <w:shd w:val="clear" w:color="auto" w:fill="FFFFFF"/>
        </w:rPr>
        <w:t xml:space="preserve">– </w:t>
      </w:r>
    </w:p>
    <w:p w14:paraId="5A2A6CBB" w14:textId="1D745DC6" w:rsidR="005E2EE3" w:rsidRDefault="001E3678" w:rsidP="00A064C2">
      <w:pPr>
        <w:pStyle w:val="Akapitzlist"/>
        <w:tabs>
          <w:tab w:val="left" w:pos="709"/>
        </w:tabs>
        <w:spacing w:after="0" w:line="240" w:lineRule="auto"/>
        <w:jc w:val="both"/>
        <w:rPr>
          <w:rFonts w:eastAsia="Arial" w:cs="Arial"/>
          <w:color w:val="000000"/>
          <w:shd w:val="clear" w:color="auto" w:fill="FFFFFF"/>
        </w:rPr>
      </w:pPr>
      <w:r w:rsidRPr="001E3678">
        <w:rPr>
          <w:rFonts w:eastAsia="Arial" w:cs="Arial"/>
          <w:color w:val="000000"/>
          <w:shd w:val="clear" w:color="auto" w:fill="FFFFFF"/>
        </w:rPr>
        <w:t>Wykonawca musi wykazać, że posiada odpowiednią wiedzę i doświadczenie – Zamawiający określa warunek w sposób następujący</w:t>
      </w:r>
      <w:r>
        <w:rPr>
          <w:rFonts w:eastAsia="Arial" w:cs="Arial"/>
          <w:color w:val="000000"/>
          <w:shd w:val="clear" w:color="auto" w:fill="FFFFFF"/>
        </w:rPr>
        <w:t>:</w:t>
      </w:r>
    </w:p>
    <w:p w14:paraId="42CC2DD5" w14:textId="7CC754C9" w:rsidR="0025327D" w:rsidRDefault="0025327D">
      <w:pPr>
        <w:pStyle w:val="Akapitzlist"/>
        <w:numPr>
          <w:ilvl w:val="2"/>
          <w:numId w:val="43"/>
        </w:numPr>
        <w:spacing w:after="0" w:line="240" w:lineRule="auto"/>
        <w:ind w:left="1134"/>
        <w:jc w:val="both"/>
        <w:rPr>
          <w:rFonts w:eastAsia="Arial" w:cs="Arial"/>
          <w:shd w:val="clear" w:color="auto" w:fill="FFFFFF"/>
        </w:rPr>
      </w:pPr>
      <w:r w:rsidRPr="0025327D">
        <w:rPr>
          <w:rFonts w:eastAsia="Arial" w:cs="Arial"/>
          <w:shd w:val="clear" w:color="auto" w:fill="FFFFFF"/>
        </w:rPr>
        <w:t xml:space="preserve">O zamówienie mogą się ubiegać Wykonawcy, którzy wykażą, że w okresie ostatnich 3 lat przed upływem terminu składania ofert, a jeżeli okres prowadzenia działalności  jest krótszy w tym okresie, wykonali co najmniej dwie usługi projektowe polegające na sporządzeniu dokumentacji projektowo-budowlanej dla budowanego obiektu  </w:t>
      </w:r>
      <w:r>
        <w:rPr>
          <w:rFonts w:eastAsia="Arial" w:cs="Arial"/>
          <w:shd w:val="clear" w:color="auto" w:fill="FFFFFF"/>
        </w:rPr>
        <w:br/>
      </w:r>
      <w:r w:rsidRPr="0025327D">
        <w:rPr>
          <w:rFonts w:eastAsia="Arial" w:cs="Arial"/>
          <w:shd w:val="clear" w:color="auto" w:fill="FFFFFF"/>
        </w:rPr>
        <w:t xml:space="preserve">o powierzchni użytkowej co najmniej </w:t>
      </w:r>
      <w:r>
        <w:rPr>
          <w:rFonts w:eastAsia="Arial" w:cs="Arial"/>
          <w:shd w:val="clear" w:color="auto" w:fill="FFFFFF"/>
        </w:rPr>
        <w:t>1</w:t>
      </w:r>
      <w:r w:rsidRPr="0025327D">
        <w:rPr>
          <w:rFonts w:eastAsia="Arial" w:cs="Arial"/>
          <w:shd w:val="clear" w:color="auto" w:fill="FFFFFF"/>
        </w:rPr>
        <w:t xml:space="preserve"> </w:t>
      </w:r>
      <w:r w:rsidR="00482456">
        <w:rPr>
          <w:rFonts w:eastAsia="Arial" w:cs="Arial"/>
          <w:shd w:val="clear" w:color="auto" w:fill="FFFFFF"/>
        </w:rPr>
        <w:t>0</w:t>
      </w:r>
      <w:r w:rsidRPr="0025327D">
        <w:rPr>
          <w:rFonts w:eastAsia="Arial" w:cs="Arial"/>
          <w:shd w:val="clear" w:color="auto" w:fill="FFFFFF"/>
        </w:rPr>
        <w:t xml:space="preserve">00 m2 i posiadającego co najmniej jedną kondygnację – dot. obu usług. </w:t>
      </w:r>
    </w:p>
    <w:p w14:paraId="69279976" w14:textId="012EBCF2" w:rsidR="0025327D" w:rsidRDefault="0025327D">
      <w:pPr>
        <w:pStyle w:val="Akapitzlist"/>
        <w:numPr>
          <w:ilvl w:val="2"/>
          <w:numId w:val="43"/>
        </w:numPr>
        <w:spacing w:after="0" w:line="240" w:lineRule="auto"/>
        <w:ind w:left="1134"/>
        <w:jc w:val="both"/>
        <w:rPr>
          <w:rFonts w:eastAsia="Arial" w:cs="Arial"/>
          <w:shd w:val="clear" w:color="auto" w:fill="FFFFFF"/>
        </w:rPr>
      </w:pPr>
      <w:r w:rsidRPr="0025327D">
        <w:rPr>
          <w:rFonts w:eastAsia="Arial" w:cs="Arial"/>
          <w:shd w:val="clear" w:color="auto" w:fill="FFFFFF"/>
        </w:rPr>
        <w:t>Wykonawca wykaże, że dysponuje lub będzie dysponował na etapie realizacji zamówienia osobami zdolnymi do wykonania zamówienia tj.:</w:t>
      </w:r>
    </w:p>
    <w:p w14:paraId="2F77EB3B" w14:textId="4C78CF49" w:rsidR="0025327D" w:rsidRDefault="0025327D">
      <w:pPr>
        <w:pStyle w:val="Akapitzlist"/>
        <w:numPr>
          <w:ilvl w:val="0"/>
          <w:numId w:val="46"/>
        </w:numPr>
        <w:spacing w:after="0" w:line="240" w:lineRule="auto"/>
        <w:ind w:left="1276"/>
        <w:jc w:val="both"/>
        <w:rPr>
          <w:rFonts w:eastAsia="Arial" w:cs="Arial"/>
          <w:shd w:val="clear" w:color="auto" w:fill="FFFFFF"/>
        </w:rPr>
      </w:pPr>
      <w:r w:rsidRPr="0025327D">
        <w:rPr>
          <w:rFonts w:eastAsia="Arial" w:cs="Arial"/>
          <w:shd w:val="clear" w:color="auto" w:fill="FFFFFF"/>
        </w:rPr>
        <w:t xml:space="preserve">projektantem posiadającym stosowne uprawnienia budowalne do projektowania </w:t>
      </w:r>
      <w:r>
        <w:rPr>
          <w:rFonts w:eastAsia="Arial" w:cs="Arial"/>
          <w:shd w:val="clear" w:color="auto" w:fill="FFFFFF"/>
        </w:rPr>
        <w:br/>
      </w:r>
      <w:r w:rsidRPr="0025327D">
        <w:rPr>
          <w:rFonts w:eastAsia="Arial" w:cs="Arial"/>
          <w:shd w:val="clear" w:color="auto" w:fill="FFFFFF"/>
        </w:rPr>
        <w:t xml:space="preserve">w specjalności architektonicznej bez ograniczeń; </w:t>
      </w:r>
    </w:p>
    <w:p w14:paraId="25828C7E" w14:textId="384AC19F" w:rsidR="0025327D" w:rsidRDefault="0025327D">
      <w:pPr>
        <w:pStyle w:val="Akapitzlist"/>
        <w:numPr>
          <w:ilvl w:val="0"/>
          <w:numId w:val="46"/>
        </w:numPr>
        <w:spacing w:after="0" w:line="240" w:lineRule="auto"/>
        <w:ind w:left="1276"/>
        <w:jc w:val="both"/>
        <w:rPr>
          <w:rFonts w:eastAsia="Arial" w:cs="Arial"/>
          <w:shd w:val="clear" w:color="auto" w:fill="FFFFFF"/>
        </w:rPr>
      </w:pPr>
      <w:r w:rsidRPr="0025327D">
        <w:rPr>
          <w:rFonts w:eastAsia="Arial" w:cs="Arial"/>
          <w:shd w:val="clear" w:color="auto" w:fill="FFFFFF"/>
        </w:rPr>
        <w:t>projektantem posiadającym stosowne uprawnienia budowalne do</w:t>
      </w:r>
      <w:r>
        <w:rPr>
          <w:rFonts w:eastAsia="Arial" w:cs="Arial"/>
          <w:shd w:val="clear" w:color="auto" w:fill="FFFFFF"/>
        </w:rPr>
        <w:t xml:space="preserve"> </w:t>
      </w:r>
      <w:r w:rsidRPr="0025327D">
        <w:rPr>
          <w:rFonts w:eastAsia="Arial" w:cs="Arial"/>
          <w:shd w:val="clear" w:color="auto" w:fill="FFFFFF"/>
        </w:rPr>
        <w:t xml:space="preserve">projektowania </w:t>
      </w:r>
      <w:r>
        <w:rPr>
          <w:rFonts w:eastAsia="Arial" w:cs="Arial"/>
          <w:shd w:val="clear" w:color="auto" w:fill="FFFFFF"/>
        </w:rPr>
        <w:br/>
      </w:r>
      <w:r w:rsidRPr="0025327D">
        <w:rPr>
          <w:rFonts w:eastAsia="Arial" w:cs="Arial"/>
          <w:shd w:val="clear" w:color="auto" w:fill="FFFFFF"/>
        </w:rPr>
        <w:t>w specjalności konstrukcyjno-budowlanej bez ograniczeń;</w:t>
      </w:r>
    </w:p>
    <w:p w14:paraId="0D6A584A" w14:textId="26F2C3EF" w:rsidR="0025327D" w:rsidRDefault="0025327D">
      <w:pPr>
        <w:pStyle w:val="Akapitzlist"/>
        <w:numPr>
          <w:ilvl w:val="0"/>
          <w:numId w:val="46"/>
        </w:numPr>
        <w:spacing w:after="0" w:line="240" w:lineRule="auto"/>
        <w:ind w:left="1276"/>
        <w:jc w:val="both"/>
        <w:rPr>
          <w:rFonts w:eastAsia="Arial" w:cs="Arial"/>
          <w:shd w:val="clear" w:color="auto" w:fill="FFFFFF"/>
        </w:rPr>
      </w:pPr>
      <w:r w:rsidRPr="0025327D">
        <w:rPr>
          <w:rFonts w:eastAsia="Arial" w:cs="Arial"/>
          <w:shd w:val="clear" w:color="auto" w:fill="FFFFFF"/>
        </w:rPr>
        <w:t xml:space="preserve">projektantem posiadającym stosowne uprawnienia budowalne do projektowania </w:t>
      </w:r>
      <w:r>
        <w:rPr>
          <w:rFonts w:eastAsia="Arial" w:cs="Arial"/>
          <w:shd w:val="clear" w:color="auto" w:fill="FFFFFF"/>
        </w:rPr>
        <w:br/>
      </w:r>
      <w:r w:rsidRPr="0025327D">
        <w:rPr>
          <w:rFonts w:eastAsia="Arial" w:cs="Arial"/>
          <w:shd w:val="clear" w:color="auto" w:fill="FFFFFF"/>
        </w:rPr>
        <w:t xml:space="preserve">w specjalności instalacyjnej w zakresie sieci, instalacji i urządzeń cieplnych, wentylacyjnych, gazowych, wodociągowych i kanalizacyjnych bez ograniczeń; </w:t>
      </w:r>
    </w:p>
    <w:p w14:paraId="4D1CDD3D" w14:textId="7E748184" w:rsidR="00755332" w:rsidRPr="0025327D" w:rsidRDefault="0025327D">
      <w:pPr>
        <w:pStyle w:val="Akapitzlist"/>
        <w:numPr>
          <w:ilvl w:val="0"/>
          <w:numId w:val="46"/>
        </w:numPr>
        <w:spacing w:after="0" w:line="240" w:lineRule="auto"/>
        <w:ind w:left="1276"/>
        <w:jc w:val="both"/>
        <w:rPr>
          <w:rFonts w:eastAsia="Arial" w:cs="Arial"/>
          <w:shd w:val="clear" w:color="auto" w:fill="FFFFFF"/>
        </w:rPr>
      </w:pPr>
      <w:r w:rsidRPr="0025327D">
        <w:rPr>
          <w:rFonts w:eastAsia="Arial" w:cs="Arial"/>
          <w:shd w:val="clear" w:color="auto" w:fill="FFFFFF"/>
        </w:rPr>
        <w:t xml:space="preserve">projektantem posiadającym stosowne uprawnienia budowalne do projektowania </w:t>
      </w:r>
      <w:r>
        <w:rPr>
          <w:rFonts w:eastAsia="Arial" w:cs="Arial"/>
          <w:shd w:val="clear" w:color="auto" w:fill="FFFFFF"/>
        </w:rPr>
        <w:br/>
      </w:r>
      <w:r w:rsidRPr="0025327D">
        <w:rPr>
          <w:rFonts w:eastAsia="Arial" w:cs="Arial"/>
          <w:shd w:val="clear" w:color="auto" w:fill="FFFFFF"/>
        </w:rPr>
        <w:t xml:space="preserve">w specjalności instalacyjnej w zakresie sieci, instalacji i urządzeń elektrycznych </w:t>
      </w:r>
      <w:r>
        <w:rPr>
          <w:rFonts w:eastAsia="Arial" w:cs="Arial"/>
          <w:shd w:val="clear" w:color="auto" w:fill="FFFFFF"/>
        </w:rPr>
        <w:br/>
      </w:r>
      <w:r w:rsidRPr="0025327D">
        <w:rPr>
          <w:rFonts w:eastAsia="Arial" w:cs="Arial"/>
          <w:shd w:val="clear" w:color="auto" w:fill="FFFFFF"/>
        </w:rPr>
        <w:t>i elektroenergetycznych bez ograniczeń.</w:t>
      </w:r>
    </w:p>
    <w:p w14:paraId="289A2B5C" w14:textId="77777777" w:rsidR="005E2EE3" w:rsidRDefault="005E2EE3">
      <w:pPr>
        <w:pStyle w:val="Akapitzlist"/>
        <w:tabs>
          <w:tab w:val="left" w:pos="709"/>
        </w:tabs>
        <w:spacing w:after="0" w:line="240" w:lineRule="auto"/>
        <w:jc w:val="both"/>
        <w:rPr>
          <w:rFonts w:asciiTheme="minorHAnsi" w:hAnsiTheme="minorHAnsi"/>
          <w:color w:val="FF0000"/>
          <w:sz w:val="16"/>
          <w:szCs w:val="16"/>
        </w:rPr>
      </w:pPr>
    </w:p>
    <w:p w14:paraId="3328B211" w14:textId="363806FF" w:rsidR="0025327D" w:rsidRPr="0025327D" w:rsidRDefault="0025327D" w:rsidP="0025327D">
      <w:pPr>
        <w:pStyle w:val="Akapitzlist"/>
        <w:tabs>
          <w:tab w:val="left" w:pos="993"/>
        </w:tabs>
        <w:spacing w:after="0" w:line="240" w:lineRule="auto"/>
        <w:jc w:val="both"/>
        <w:rPr>
          <w:rFonts w:asciiTheme="minorHAnsi" w:hAnsiTheme="minorHAnsi"/>
          <w:sz w:val="16"/>
          <w:szCs w:val="16"/>
        </w:rPr>
      </w:pPr>
      <w:r w:rsidRPr="0025327D">
        <w:rPr>
          <w:rFonts w:asciiTheme="minorHAnsi" w:hAnsiTheme="minorHAnsi"/>
          <w:sz w:val="16"/>
          <w:szCs w:val="16"/>
        </w:rPr>
        <w:t xml:space="preserve">Uwaga: </w:t>
      </w:r>
    </w:p>
    <w:p w14:paraId="3B440DB1" w14:textId="25E309C9" w:rsidR="0025327D" w:rsidRPr="0025327D" w:rsidRDefault="0025327D" w:rsidP="0025327D">
      <w:pPr>
        <w:pStyle w:val="Akapitzlist"/>
        <w:tabs>
          <w:tab w:val="left" w:pos="993"/>
        </w:tabs>
        <w:spacing w:after="0" w:line="240" w:lineRule="auto"/>
        <w:jc w:val="both"/>
        <w:rPr>
          <w:rFonts w:asciiTheme="minorHAnsi" w:hAnsiTheme="minorHAnsi"/>
          <w:i/>
          <w:iCs/>
          <w:sz w:val="16"/>
          <w:szCs w:val="16"/>
        </w:rPr>
      </w:pPr>
      <w:r w:rsidRPr="0025327D">
        <w:rPr>
          <w:rFonts w:asciiTheme="minorHAnsi" w:hAnsiTheme="minorHAnsi"/>
          <w:i/>
          <w:iCs/>
          <w:sz w:val="16"/>
          <w:szCs w:val="16"/>
        </w:rPr>
        <w:t>1. Przez stosowne uprawnienia budowalne należy rozumieć:</w:t>
      </w:r>
    </w:p>
    <w:p w14:paraId="17FA75F8" w14:textId="77777777" w:rsidR="0025327D" w:rsidRPr="0025327D" w:rsidRDefault="0025327D">
      <w:pPr>
        <w:pStyle w:val="Akapitzlist"/>
        <w:numPr>
          <w:ilvl w:val="0"/>
          <w:numId w:val="47"/>
        </w:numPr>
        <w:tabs>
          <w:tab w:val="left" w:pos="993"/>
        </w:tabs>
        <w:spacing w:after="0" w:line="240" w:lineRule="auto"/>
        <w:jc w:val="both"/>
        <w:rPr>
          <w:rFonts w:asciiTheme="minorHAnsi" w:hAnsiTheme="minorHAnsi"/>
          <w:i/>
          <w:iCs/>
          <w:sz w:val="16"/>
          <w:szCs w:val="16"/>
        </w:rPr>
      </w:pPr>
      <w:r w:rsidRPr="0025327D">
        <w:rPr>
          <w:rFonts w:asciiTheme="minorHAnsi" w:hAnsiTheme="minorHAnsi"/>
          <w:i/>
          <w:iCs/>
          <w:sz w:val="16"/>
          <w:szCs w:val="16"/>
        </w:rPr>
        <w:t xml:space="preserve">uprawnienia budowlane wydane zgodnie z przepisami ustawy z dnia 7 lipca 1994 r. Prawo budowlane oraz przepisami rozporządzenia Ministra Infrastruktury  i Rozwoju z dnia 29 kwietnia 2019 r. w sprawie przygotowania zawodowego do wykonywania samodzielnych funkcji technicznych w budownictwie, lub </w:t>
      </w:r>
    </w:p>
    <w:p w14:paraId="29C6CD19" w14:textId="7F8AD911" w:rsidR="0025327D" w:rsidRPr="0025327D" w:rsidRDefault="0025327D">
      <w:pPr>
        <w:pStyle w:val="Akapitzlist"/>
        <w:numPr>
          <w:ilvl w:val="0"/>
          <w:numId w:val="47"/>
        </w:numPr>
        <w:tabs>
          <w:tab w:val="left" w:pos="993"/>
        </w:tabs>
        <w:spacing w:after="0" w:line="240" w:lineRule="auto"/>
        <w:jc w:val="both"/>
        <w:rPr>
          <w:rFonts w:asciiTheme="minorHAnsi" w:hAnsiTheme="minorHAnsi"/>
          <w:i/>
          <w:iCs/>
          <w:sz w:val="16"/>
          <w:szCs w:val="16"/>
        </w:rPr>
      </w:pPr>
      <w:r w:rsidRPr="0025327D">
        <w:rPr>
          <w:rFonts w:asciiTheme="minorHAnsi" w:hAnsiTheme="minorHAnsi"/>
          <w:i/>
          <w:iCs/>
          <w:sz w:val="16"/>
          <w:szCs w:val="16"/>
        </w:rPr>
        <w:t>odpowiadające im ważne uprawnienia wydane na podstawie wcześniej obowiązujących przepisów oraz zrzeszoną we właściwym samorządzie zawodowym zgodnie z przepisami ustawy z dnia 15 grudnia 2000 r. o samorządach zawodowych architektów oraz inżynierów budownictwa, lub</w:t>
      </w:r>
    </w:p>
    <w:p w14:paraId="5E64CCA8" w14:textId="42A053D1" w:rsidR="0025327D" w:rsidRPr="0025327D" w:rsidRDefault="0025327D">
      <w:pPr>
        <w:pStyle w:val="Akapitzlist"/>
        <w:numPr>
          <w:ilvl w:val="0"/>
          <w:numId w:val="47"/>
        </w:numPr>
        <w:tabs>
          <w:tab w:val="left" w:pos="993"/>
        </w:tabs>
        <w:spacing w:after="0" w:line="240" w:lineRule="auto"/>
        <w:jc w:val="both"/>
        <w:rPr>
          <w:rFonts w:asciiTheme="minorHAnsi" w:hAnsiTheme="minorHAnsi"/>
          <w:i/>
          <w:iCs/>
          <w:sz w:val="16"/>
          <w:szCs w:val="16"/>
        </w:rPr>
      </w:pPr>
      <w:r w:rsidRPr="0025327D">
        <w:rPr>
          <w:rFonts w:asciiTheme="minorHAnsi" w:hAnsiTheme="minorHAnsi"/>
          <w:i/>
          <w:iCs/>
          <w:sz w:val="16"/>
          <w:szCs w:val="16"/>
        </w:rPr>
        <w:t xml:space="preserve">odpowiadające im ważne uprawnienia budowlane, które zostały wydane obywatelom państw Europejskiego Obszaru Gospodarczego oraz Konfederacji Szwajcarskiej z zastrzeżeniem art. 12a oraz innych przepisów ustawy Prawo budowlane oraz ustawy  z dnia 22 grudnia 2015 r. o zasadach uznawania kwalifikacji zawodowych nabytych </w:t>
      </w:r>
      <w:r w:rsidRPr="0025327D">
        <w:rPr>
          <w:rFonts w:asciiTheme="minorHAnsi" w:hAnsiTheme="minorHAnsi"/>
          <w:i/>
          <w:iCs/>
          <w:sz w:val="16"/>
          <w:szCs w:val="16"/>
        </w:rPr>
        <w:br/>
        <w:t>w państwach członkowskich Unii Europejskiej</w:t>
      </w:r>
    </w:p>
    <w:p w14:paraId="6BA86503" w14:textId="77777777" w:rsidR="0025327D" w:rsidRPr="0025327D" w:rsidRDefault="0025327D" w:rsidP="0025327D">
      <w:pPr>
        <w:pStyle w:val="Akapitzlist"/>
        <w:tabs>
          <w:tab w:val="left" w:pos="993"/>
        </w:tabs>
        <w:spacing w:after="0" w:line="240" w:lineRule="auto"/>
        <w:ind w:left="1440"/>
        <w:jc w:val="both"/>
        <w:rPr>
          <w:rFonts w:asciiTheme="minorHAnsi" w:hAnsiTheme="minorHAnsi"/>
          <w:i/>
          <w:iCs/>
          <w:sz w:val="16"/>
          <w:szCs w:val="16"/>
        </w:rPr>
      </w:pPr>
    </w:p>
    <w:p w14:paraId="21A367AE" w14:textId="195BA3D2" w:rsidR="0025327D" w:rsidRPr="0025327D" w:rsidRDefault="0025327D" w:rsidP="0025327D">
      <w:pPr>
        <w:pStyle w:val="Akapitzlist"/>
        <w:tabs>
          <w:tab w:val="left" w:pos="993"/>
        </w:tabs>
        <w:spacing w:after="0" w:line="240" w:lineRule="auto"/>
        <w:ind w:left="1440"/>
        <w:jc w:val="both"/>
        <w:rPr>
          <w:rFonts w:asciiTheme="minorHAnsi" w:hAnsiTheme="minorHAnsi"/>
          <w:i/>
          <w:iCs/>
          <w:sz w:val="16"/>
          <w:szCs w:val="16"/>
        </w:rPr>
      </w:pPr>
      <w:r w:rsidRPr="0025327D">
        <w:rPr>
          <w:rFonts w:asciiTheme="minorHAnsi" w:hAnsiTheme="minorHAnsi"/>
          <w:i/>
          <w:iCs/>
          <w:sz w:val="16"/>
          <w:szCs w:val="16"/>
        </w:rPr>
        <w:t>uprawniające do projektowania w zakresie niezbędnym do realizacji przedmiotu zamówienia. Wszyscy ww. projektanci powinni być zrzeszeni zgodnie z przepisami ustaw z dnia 15 grudnia 2000 r. we właściwym samorządzie zawodowym architektów oraz inżynierów budownictwa.</w:t>
      </w:r>
    </w:p>
    <w:p w14:paraId="419D225A" w14:textId="77777777" w:rsidR="0025327D" w:rsidRPr="0025327D" w:rsidRDefault="0025327D" w:rsidP="0025327D">
      <w:pPr>
        <w:pStyle w:val="Akapitzlist"/>
        <w:tabs>
          <w:tab w:val="left" w:pos="993"/>
        </w:tabs>
        <w:spacing w:after="0" w:line="240" w:lineRule="auto"/>
        <w:ind w:left="1440"/>
        <w:jc w:val="both"/>
        <w:rPr>
          <w:rFonts w:asciiTheme="minorHAnsi" w:hAnsiTheme="minorHAnsi"/>
          <w:i/>
          <w:iCs/>
          <w:sz w:val="16"/>
          <w:szCs w:val="16"/>
        </w:rPr>
      </w:pPr>
    </w:p>
    <w:p w14:paraId="5C378D6D" w14:textId="30ED3608" w:rsidR="0025327D" w:rsidRPr="0025327D" w:rsidRDefault="0025327D" w:rsidP="0025327D">
      <w:pPr>
        <w:pStyle w:val="Akapitzlist"/>
        <w:tabs>
          <w:tab w:val="left" w:pos="993"/>
        </w:tabs>
        <w:spacing w:after="0" w:line="240" w:lineRule="auto"/>
        <w:ind w:left="851" w:hanging="142"/>
        <w:jc w:val="both"/>
        <w:rPr>
          <w:rFonts w:asciiTheme="minorHAnsi" w:hAnsiTheme="minorHAnsi"/>
          <w:i/>
          <w:iCs/>
          <w:sz w:val="16"/>
          <w:szCs w:val="16"/>
        </w:rPr>
      </w:pPr>
      <w:r w:rsidRPr="0025327D">
        <w:rPr>
          <w:rFonts w:asciiTheme="minorHAnsi" w:hAnsiTheme="minorHAnsi"/>
          <w:sz w:val="16"/>
          <w:szCs w:val="16"/>
        </w:rPr>
        <w:t xml:space="preserve">2. </w:t>
      </w:r>
      <w:r w:rsidRPr="0025327D">
        <w:rPr>
          <w:rFonts w:asciiTheme="minorHAnsi" w:hAnsiTheme="minorHAnsi"/>
          <w:i/>
          <w:iCs/>
          <w:sz w:val="16"/>
          <w:szCs w:val="16"/>
        </w:rPr>
        <w:t>Zamawiający dopuszcza łączenie kilku funkcji przez jedną osobę w przypadku posiadania przez nią kilku rodzajów wymaganych   powyżej uprawnień budowlanych oraz wymaganych kwalifikacji i doświadczenia.</w:t>
      </w:r>
    </w:p>
    <w:p w14:paraId="15B98F91" w14:textId="77777777" w:rsidR="0025327D" w:rsidRPr="0025327D" w:rsidRDefault="0025327D" w:rsidP="0025327D">
      <w:pPr>
        <w:pStyle w:val="Akapitzlist"/>
        <w:tabs>
          <w:tab w:val="left" w:pos="993"/>
        </w:tabs>
        <w:spacing w:after="0" w:line="240" w:lineRule="auto"/>
        <w:ind w:left="851" w:hanging="142"/>
        <w:jc w:val="both"/>
        <w:rPr>
          <w:rFonts w:asciiTheme="minorHAnsi" w:hAnsiTheme="minorHAnsi"/>
          <w:i/>
          <w:iCs/>
          <w:sz w:val="16"/>
          <w:szCs w:val="16"/>
        </w:rPr>
      </w:pPr>
    </w:p>
    <w:p w14:paraId="4EAD39B2" w14:textId="77777777" w:rsidR="0025327D" w:rsidRPr="0025327D" w:rsidRDefault="0025327D" w:rsidP="0025327D">
      <w:pPr>
        <w:pStyle w:val="Akapitzlist"/>
        <w:tabs>
          <w:tab w:val="left" w:pos="993"/>
        </w:tabs>
        <w:spacing w:after="0" w:line="240" w:lineRule="auto"/>
        <w:ind w:left="851" w:hanging="142"/>
        <w:jc w:val="both"/>
        <w:rPr>
          <w:rFonts w:asciiTheme="minorHAnsi" w:hAnsiTheme="minorHAnsi"/>
          <w:i/>
          <w:iCs/>
          <w:sz w:val="16"/>
          <w:szCs w:val="16"/>
        </w:rPr>
      </w:pPr>
      <w:r w:rsidRPr="0025327D">
        <w:rPr>
          <w:rFonts w:asciiTheme="minorHAnsi" w:hAnsiTheme="minorHAnsi"/>
          <w:sz w:val="16"/>
          <w:szCs w:val="16"/>
        </w:rPr>
        <w:t xml:space="preserve">3. </w:t>
      </w:r>
      <w:r w:rsidRPr="0025327D">
        <w:rPr>
          <w:rFonts w:asciiTheme="minorHAnsi" w:hAnsiTheme="minorHAnsi"/>
          <w:i/>
          <w:iCs/>
          <w:sz w:val="16"/>
          <w:szCs w:val="16"/>
        </w:rPr>
        <w:t>W przypadku zaistnienia okoliczności uniemożliwiających lub utrudniających wykonywanie</w:t>
      </w:r>
    </w:p>
    <w:p w14:paraId="3761456A" w14:textId="46781E9C" w:rsidR="0025327D" w:rsidRPr="0025327D" w:rsidRDefault="0025327D" w:rsidP="0025327D">
      <w:pPr>
        <w:pStyle w:val="Akapitzlist"/>
        <w:tabs>
          <w:tab w:val="left" w:pos="993"/>
        </w:tabs>
        <w:spacing w:after="0" w:line="240" w:lineRule="auto"/>
        <w:ind w:left="851" w:hanging="142"/>
        <w:jc w:val="both"/>
        <w:rPr>
          <w:rFonts w:asciiTheme="minorHAnsi" w:hAnsiTheme="minorHAnsi"/>
          <w:i/>
          <w:iCs/>
          <w:sz w:val="16"/>
          <w:szCs w:val="16"/>
        </w:rPr>
      </w:pPr>
      <w:r w:rsidRPr="0025327D">
        <w:rPr>
          <w:rFonts w:asciiTheme="minorHAnsi" w:hAnsiTheme="minorHAnsi"/>
          <w:i/>
          <w:iCs/>
          <w:sz w:val="16"/>
          <w:szCs w:val="16"/>
        </w:rPr>
        <w:t xml:space="preserve">     zamówienia przez którąś ze wskazanych przez Wykonawcę osób, Wykonawca będzie mógł zmienić personel delegowany do wykonywania zamówienia. W przypadku zmiany personelu, Wykonawca wskaże osobę o takich samych lub wyższych kwalifikacjach, jak określone powyżej. Zmiana osoby pełniącej wyżej wymienioną funkcję w trakcie realizacji zamówienia,</w:t>
      </w:r>
    </w:p>
    <w:p w14:paraId="7993DA31" w14:textId="6D98C6FC" w:rsidR="0025327D" w:rsidRPr="005D07E8" w:rsidRDefault="0025327D" w:rsidP="0025327D">
      <w:pPr>
        <w:pStyle w:val="Akapitzlist"/>
        <w:tabs>
          <w:tab w:val="left" w:pos="993"/>
        </w:tabs>
        <w:spacing w:after="0" w:line="240" w:lineRule="auto"/>
        <w:ind w:left="851" w:hanging="142"/>
        <w:jc w:val="both"/>
        <w:rPr>
          <w:rFonts w:asciiTheme="minorHAnsi" w:hAnsiTheme="minorHAnsi"/>
          <w:i/>
          <w:iCs/>
          <w:sz w:val="16"/>
          <w:szCs w:val="16"/>
        </w:rPr>
      </w:pPr>
      <w:r w:rsidRPr="005D07E8">
        <w:rPr>
          <w:rFonts w:asciiTheme="minorHAnsi" w:hAnsiTheme="minorHAnsi"/>
          <w:i/>
          <w:iCs/>
          <w:sz w:val="16"/>
          <w:szCs w:val="16"/>
        </w:rPr>
        <w:t xml:space="preserve">     wymagać będzie powiadomienia Zamawiającego i jego akceptacji. </w:t>
      </w:r>
    </w:p>
    <w:p w14:paraId="6B8D12A3" w14:textId="77777777" w:rsidR="0025327D" w:rsidRPr="005D07E8" w:rsidRDefault="0025327D">
      <w:pPr>
        <w:pStyle w:val="Akapitzlist"/>
        <w:tabs>
          <w:tab w:val="left" w:pos="709"/>
        </w:tabs>
        <w:spacing w:after="0" w:line="240" w:lineRule="auto"/>
        <w:jc w:val="both"/>
        <w:rPr>
          <w:rFonts w:asciiTheme="minorHAnsi" w:hAnsiTheme="minorHAnsi"/>
          <w:sz w:val="16"/>
          <w:szCs w:val="16"/>
        </w:rPr>
      </w:pPr>
    </w:p>
    <w:p w14:paraId="3D7E3D2B" w14:textId="77777777" w:rsidR="005E2EE3" w:rsidRPr="005D07E8" w:rsidRDefault="00926862">
      <w:pPr>
        <w:pStyle w:val="Tekstpodstawowy"/>
        <w:numPr>
          <w:ilvl w:val="0"/>
          <w:numId w:val="12"/>
        </w:numPr>
        <w:jc w:val="both"/>
        <w:rPr>
          <w:rFonts w:asciiTheme="minorHAnsi" w:hAnsiTheme="minorHAnsi"/>
          <w:sz w:val="22"/>
          <w:szCs w:val="22"/>
        </w:rPr>
      </w:pPr>
      <w:r w:rsidRPr="005D07E8">
        <w:rPr>
          <w:rFonts w:asciiTheme="minorHAnsi" w:eastAsia="Arial" w:hAnsiTheme="minorHAnsi" w:cs="Arial"/>
          <w:sz w:val="22"/>
          <w:szCs w:val="22"/>
          <w:shd w:val="clear" w:color="auto" w:fill="FFFFFF"/>
        </w:rPr>
        <w:t>Zgodnie z treścią art. 118 ust. 1 uPzp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Pr="005D07E8" w:rsidRDefault="00926862">
      <w:pPr>
        <w:pStyle w:val="Tekstpodstawowy"/>
        <w:numPr>
          <w:ilvl w:val="0"/>
          <w:numId w:val="12"/>
        </w:numPr>
        <w:jc w:val="both"/>
        <w:rPr>
          <w:rFonts w:asciiTheme="minorHAnsi" w:hAnsiTheme="minorHAnsi"/>
          <w:sz w:val="22"/>
          <w:szCs w:val="22"/>
        </w:rPr>
      </w:pPr>
      <w:bookmarkStart w:id="5" w:name="_Hlk73012031"/>
      <w:r w:rsidRPr="005D07E8">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5"/>
      <w:r w:rsidRPr="005D07E8">
        <w:rPr>
          <w:rFonts w:asciiTheme="minorHAnsi" w:hAnsiTheme="minorHAnsi"/>
          <w:sz w:val="22"/>
          <w:szCs w:val="22"/>
        </w:rPr>
        <w:t>.</w:t>
      </w:r>
    </w:p>
    <w:p w14:paraId="492AE9EA" w14:textId="77777777" w:rsidR="005E2EE3" w:rsidRPr="005D07E8" w:rsidRDefault="00926862">
      <w:pPr>
        <w:pStyle w:val="Tekstpodstawowy"/>
        <w:numPr>
          <w:ilvl w:val="0"/>
          <w:numId w:val="12"/>
        </w:numPr>
        <w:jc w:val="both"/>
        <w:rPr>
          <w:rFonts w:asciiTheme="minorHAnsi" w:hAnsiTheme="minorHAnsi"/>
          <w:sz w:val="22"/>
          <w:szCs w:val="22"/>
        </w:rPr>
      </w:pPr>
      <w:r w:rsidRPr="005D07E8">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Pr="005D07E8" w:rsidRDefault="00926862">
      <w:pPr>
        <w:pStyle w:val="Tekstpodstawowy"/>
        <w:numPr>
          <w:ilvl w:val="0"/>
          <w:numId w:val="16"/>
        </w:numPr>
        <w:jc w:val="both"/>
        <w:rPr>
          <w:rFonts w:asciiTheme="minorHAnsi" w:hAnsiTheme="minorHAnsi"/>
          <w:sz w:val="22"/>
          <w:szCs w:val="22"/>
        </w:rPr>
      </w:pPr>
      <w:r w:rsidRPr="005D07E8">
        <w:rPr>
          <w:rFonts w:asciiTheme="minorHAnsi" w:hAnsiTheme="minorHAnsi"/>
          <w:sz w:val="22"/>
          <w:szCs w:val="22"/>
        </w:rPr>
        <w:t>zakres dostępnych wykonawcy zasobów podmiotu udostępniającego zasoby;</w:t>
      </w:r>
    </w:p>
    <w:p w14:paraId="1038274F" w14:textId="77777777" w:rsidR="005E2EE3" w:rsidRPr="005D07E8" w:rsidRDefault="00926862">
      <w:pPr>
        <w:pStyle w:val="Tekstpodstawowy"/>
        <w:numPr>
          <w:ilvl w:val="0"/>
          <w:numId w:val="16"/>
        </w:numPr>
        <w:jc w:val="both"/>
        <w:rPr>
          <w:rFonts w:asciiTheme="minorHAnsi" w:hAnsiTheme="minorHAnsi"/>
          <w:sz w:val="22"/>
          <w:szCs w:val="22"/>
        </w:rPr>
      </w:pPr>
      <w:r w:rsidRPr="005D07E8">
        <w:rPr>
          <w:rFonts w:asciiTheme="minorHAnsi" w:hAnsiTheme="minorHAnsi"/>
          <w:sz w:val="22"/>
          <w:szCs w:val="22"/>
        </w:rPr>
        <w:lastRenderedPageBreak/>
        <w:t>sposób i okres udostępnienia wykonawcy i wykorzystania przez niego zasobów podmiotu udostępniającego te zasoby przy wykonywaniu zamówienia;</w:t>
      </w:r>
    </w:p>
    <w:p w14:paraId="5548BB65" w14:textId="77777777" w:rsidR="005E2EE3" w:rsidRPr="005D07E8" w:rsidRDefault="00926862">
      <w:pPr>
        <w:pStyle w:val="Tekstpodstawowy"/>
        <w:numPr>
          <w:ilvl w:val="0"/>
          <w:numId w:val="16"/>
        </w:numPr>
        <w:jc w:val="both"/>
        <w:rPr>
          <w:rFonts w:asciiTheme="minorHAnsi" w:hAnsiTheme="minorHAnsi"/>
          <w:sz w:val="22"/>
          <w:szCs w:val="22"/>
        </w:rPr>
      </w:pPr>
      <w:r w:rsidRPr="005D07E8">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Pr="005D07E8" w:rsidRDefault="00926862">
      <w:pPr>
        <w:pStyle w:val="Tekstpodstawowy"/>
        <w:numPr>
          <w:ilvl w:val="0"/>
          <w:numId w:val="12"/>
        </w:numPr>
        <w:jc w:val="both"/>
        <w:rPr>
          <w:rFonts w:asciiTheme="minorHAnsi" w:hAnsiTheme="minorHAnsi"/>
          <w:sz w:val="22"/>
          <w:szCs w:val="22"/>
        </w:rPr>
      </w:pPr>
      <w:r w:rsidRPr="005D07E8">
        <w:rPr>
          <w:rFonts w:asciiTheme="minorHAnsi" w:hAnsiTheme="minorHAnsi"/>
          <w:sz w:val="22"/>
          <w:szCs w:val="22"/>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uPzp, a także zbada, czy nie zachodzą wobec tego podmiotu podstawy wykluczenia, które zostały przewidziane względem Wykonawcy.</w:t>
      </w:r>
    </w:p>
    <w:p w14:paraId="48145B21" w14:textId="77777777" w:rsidR="005E2EE3" w:rsidRPr="005D07E8" w:rsidRDefault="00926862">
      <w:pPr>
        <w:pStyle w:val="Tekstpodstawowy"/>
        <w:numPr>
          <w:ilvl w:val="0"/>
          <w:numId w:val="12"/>
        </w:numPr>
        <w:jc w:val="both"/>
        <w:rPr>
          <w:rFonts w:asciiTheme="minorHAnsi" w:hAnsiTheme="minorHAnsi"/>
          <w:sz w:val="22"/>
          <w:szCs w:val="22"/>
        </w:rPr>
      </w:pPr>
      <w:r w:rsidRPr="005D07E8">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Pr="005D07E8" w:rsidRDefault="00926862">
      <w:pPr>
        <w:pStyle w:val="Tekstpodstawowy"/>
        <w:numPr>
          <w:ilvl w:val="0"/>
          <w:numId w:val="12"/>
        </w:numPr>
        <w:jc w:val="both"/>
        <w:rPr>
          <w:rFonts w:asciiTheme="minorHAnsi" w:hAnsiTheme="minorHAnsi"/>
          <w:sz w:val="22"/>
          <w:szCs w:val="22"/>
        </w:rPr>
      </w:pPr>
      <w:r w:rsidRPr="005D07E8">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Pr="005D07E8" w:rsidRDefault="00926862">
      <w:pPr>
        <w:pStyle w:val="Tekstpodstawowy"/>
        <w:numPr>
          <w:ilvl w:val="0"/>
          <w:numId w:val="12"/>
        </w:numPr>
        <w:jc w:val="both"/>
        <w:rPr>
          <w:rFonts w:asciiTheme="minorHAnsi" w:hAnsiTheme="minorHAnsi"/>
          <w:sz w:val="22"/>
          <w:szCs w:val="22"/>
        </w:rPr>
      </w:pPr>
      <w:r w:rsidRPr="005D07E8">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Pr="005D07E8" w:rsidRDefault="005E2EE3">
      <w:pPr>
        <w:pStyle w:val="Tekstpodstawowy"/>
        <w:ind w:right="-284"/>
        <w:jc w:val="both"/>
        <w:rPr>
          <w:rFonts w:ascii="Calibri" w:hAnsi="Calibri" w:cs="Tahoma"/>
          <w:sz w:val="22"/>
          <w:szCs w:val="22"/>
        </w:rPr>
      </w:pPr>
    </w:p>
    <w:p w14:paraId="773C9675" w14:textId="77777777" w:rsidR="005E2EE3" w:rsidRPr="005D07E8" w:rsidRDefault="00926862">
      <w:pPr>
        <w:spacing w:after="0" w:line="240" w:lineRule="auto"/>
        <w:jc w:val="both"/>
        <w:rPr>
          <w:rFonts w:cs="Tahoma"/>
          <w:b/>
          <w:u w:val="single"/>
        </w:rPr>
      </w:pPr>
      <w:r w:rsidRPr="005D07E8">
        <w:rPr>
          <w:rFonts w:cs="Tahoma"/>
          <w:b/>
          <w:u w:val="single"/>
        </w:rPr>
        <w:t>Rozdział IX. Informacja o podmiotowych środkach dowodowych</w:t>
      </w:r>
    </w:p>
    <w:p w14:paraId="2841E2FD" w14:textId="79E5A886" w:rsidR="00407B07" w:rsidRPr="005D07E8" w:rsidRDefault="00407B07">
      <w:pPr>
        <w:pStyle w:val="Akapitzlist"/>
        <w:numPr>
          <w:ilvl w:val="0"/>
          <w:numId w:val="37"/>
        </w:numPr>
        <w:spacing w:after="0" w:line="240" w:lineRule="auto"/>
        <w:jc w:val="both"/>
        <w:rPr>
          <w:rFonts w:asciiTheme="minorHAnsi" w:hAnsiTheme="minorHAnsi"/>
          <w:lang w:eastAsia="pl-PL"/>
        </w:rPr>
      </w:pPr>
      <w:r w:rsidRPr="005D07E8">
        <w:rPr>
          <w:rFonts w:asciiTheme="minorHAnsi" w:hAnsiTheme="minorHAnsi"/>
          <w:b/>
          <w:bCs/>
          <w:u w:val="single"/>
          <w:lang w:eastAsia="pl-PL"/>
        </w:rPr>
        <w:t>Do oferty</w:t>
      </w:r>
      <w:r w:rsidRPr="005D07E8">
        <w:rPr>
          <w:rFonts w:asciiTheme="minorHAnsi" w:hAnsiTheme="minorHAnsi"/>
          <w:u w:val="single"/>
          <w:lang w:eastAsia="pl-PL"/>
        </w:rPr>
        <w:t xml:space="preserve"> każdy Wykonawca musi dołączyć </w:t>
      </w:r>
      <w:r w:rsidRPr="005D07E8">
        <w:rPr>
          <w:rFonts w:asciiTheme="minorHAnsi" w:hAnsiTheme="minorHAnsi"/>
          <w:b/>
          <w:bCs/>
          <w:u w:val="single"/>
          <w:lang w:eastAsia="pl-PL"/>
        </w:rPr>
        <w:t>oświadczenie</w:t>
      </w:r>
      <w:r w:rsidRPr="005D07E8">
        <w:rPr>
          <w:rFonts w:asciiTheme="minorHAnsi" w:hAnsiTheme="minorHAnsi"/>
          <w:u w:val="single"/>
          <w:lang w:eastAsia="pl-PL"/>
        </w:rPr>
        <w:t xml:space="preserve"> o niepodleganiu wykluczeniu oraz spełnianiu warunków udziału w postępowaniu w zakresie wskazanym w rozdz. VIII SWZ (wzór – zał. nr 3 do SWZ) oraz oświadczenie dotyczące przesłanek wykluczenia z art. 7 ust. 1 ustawy o szczególnych rozwiązaniach w zakresie przeciwdziałania wspieraniu agresji na Ukrainę oraz służących ochronie bezpieczeństwa narodowego (wzór – zał. nr </w:t>
      </w:r>
      <w:r w:rsidR="00146523" w:rsidRPr="005D07E8">
        <w:rPr>
          <w:rFonts w:asciiTheme="minorHAnsi" w:hAnsiTheme="minorHAnsi"/>
          <w:u w:val="single"/>
          <w:lang w:eastAsia="pl-PL"/>
        </w:rPr>
        <w:t>7</w:t>
      </w:r>
      <w:r w:rsidRPr="005D07E8">
        <w:rPr>
          <w:rFonts w:asciiTheme="minorHAnsi" w:hAnsiTheme="minorHAnsi"/>
          <w:u w:val="single"/>
          <w:lang w:eastAsia="pl-PL"/>
        </w:rPr>
        <w:t xml:space="preserve"> do SWZ).</w:t>
      </w:r>
    </w:p>
    <w:p w14:paraId="02ADC720" w14:textId="77777777" w:rsidR="00407B07" w:rsidRPr="005D07E8" w:rsidRDefault="00407B07" w:rsidP="00407B07">
      <w:pPr>
        <w:pStyle w:val="Akapitzlist"/>
        <w:spacing w:after="0" w:line="240" w:lineRule="auto"/>
        <w:ind w:left="360"/>
        <w:jc w:val="both"/>
        <w:rPr>
          <w:rFonts w:asciiTheme="minorHAnsi" w:hAnsiTheme="minorHAnsi"/>
          <w:lang w:eastAsia="pl-PL"/>
        </w:rPr>
      </w:pPr>
      <w:r w:rsidRPr="005D07E8">
        <w:rPr>
          <w:rFonts w:asciiTheme="minorHAnsi" w:hAnsiTheme="minorHAnsi"/>
          <w:lang w:eastAsia="pl-PL"/>
        </w:rPr>
        <w:t xml:space="preserve">Wykonawca składa powyższe </w:t>
      </w:r>
      <w:r w:rsidRPr="005D07E8">
        <w:rPr>
          <w:rFonts w:asciiTheme="minorHAnsi" w:hAnsiTheme="minorHAnsi"/>
          <w:b/>
          <w:bCs/>
          <w:lang w:eastAsia="pl-PL"/>
        </w:rPr>
        <w:t xml:space="preserve">oświadczenia </w:t>
      </w:r>
      <w:r w:rsidRPr="005D07E8">
        <w:rPr>
          <w:rFonts w:asciiTheme="minorHAnsi" w:hAnsiTheme="minorHAnsi"/>
          <w:lang w:eastAsia="pl-PL"/>
        </w:rPr>
        <w:t>pod rygorem nieważności w formie elektronicznej lub w postaci elektronicznej opatrzonej podpisem zaufanym bądź podpisem osobistym osoby upoważnionej do reprezentowania wykonawcy zgodnie z formą reprezentacji określoną w dokumencie rejestrowym właściwym dla formy organizacyjnej lub innym dokumencie.</w:t>
      </w:r>
    </w:p>
    <w:p w14:paraId="5FBCC77A" w14:textId="77777777" w:rsidR="00407B07" w:rsidRPr="005D07E8" w:rsidRDefault="00407B07" w:rsidP="00407B07">
      <w:pPr>
        <w:pStyle w:val="Akapitzlist"/>
        <w:spacing w:after="0" w:line="240" w:lineRule="auto"/>
        <w:ind w:left="357"/>
        <w:jc w:val="both"/>
        <w:rPr>
          <w:rFonts w:asciiTheme="minorHAnsi" w:hAnsiTheme="minorHAnsi"/>
          <w:strike/>
          <w:sz w:val="12"/>
          <w:szCs w:val="12"/>
          <w:lang w:eastAsia="pl-PL"/>
        </w:rPr>
      </w:pPr>
    </w:p>
    <w:p w14:paraId="683D7DA5" w14:textId="77777777" w:rsidR="00407B07" w:rsidRPr="005D07E8" w:rsidRDefault="00407B07" w:rsidP="00407B07">
      <w:pPr>
        <w:pStyle w:val="Akapitzlist"/>
        <w:spacing w:after="0" w:line="240" w:lineRule="auto"/>
        <w:ind w:left="357"/>
        <w:jc w:val="both"/>
        <w:rPr>
          <w:rFonts w:asciiTheme="minorHAnsi" w:hAnsiTheme="minorHAnsi"/>
          <w:i/>
          <w:iCs/>
          <w:sz w:val="20"/>
          <w:szCs w:val="20"/>
          <w:lang w:eastAsia="pl-PL"/>
        </w:rPr>
      </w:pPr>
      <w:r w:rsidRPr="005D07E8">
        <w:rPr>
          <w:rFonts w:asciiTheme="minorHAnsi" w:hAnsiTheme="minorHAnsi"/>
          <w:i/>
          <w:iCs/>
          <w:sz w:val="20"/>
          <w:szCs w:val="20"/>
          <w:lang w:eastAsia="pl-PL"/>
        </w:rPr>
        <w:t>Oświadczenie to stanowi dowód potwierdzający brak podstaw wykluczenia oraz spełnianie warunków udziału w postępowaniu, na dzień składania ofert oraz stanowi dowód tymczasowo zastępujący wymagane przez Zamawiającego podmiotowe środki dowodowe, wskazane w ust. 3.</w:t>
      </w:r>
    </w:p>
    <w:p w14:paraId="1A0A0A1F" w14:textId="77777777" w:rsidR="00407B07" w:rsidRPr="005D07E8" w:rsidRDefault="00407B07" w:rsidP="00407B07">
      <w:pPr>
        <w:pStyle w:val="Akapitzlist"/>
        <w:spacing w:after="0" w:line="240" w:lineRule="auto"/>
        <w:ind w:left="357"/>
        <w:jc w:val="both"/>
        <w:rPr>
          <w:rFonts w:asciiTheme="minorHAnsi" w:hAnsiTheme="minorHAnsi"/>
          <w:i/>
          <w:iCs/>
          <w:sz w:val="20"/>
          <w:szCs w:val="20"/>
          <w:lang w:eastAsia="pl-PL"/>
        </w:rPr>
      </w:pPr>
    </w:p>
    <w:p w14:paraId="0E32FF50" w14:textId="77777777" w:rsidR="00407B07" w:rsidRPr="005D07E8" w:rsidRDefault="00407B07">
      <w:pPr>
        <w:pStyle w:val="Tekstpodstawowy2"/>
        <w:numPr>
          <w:ilvl w:val="0"/>
          <w:numId w:val="38"/>
        </w:numPr>
        <w:tabs>
          <w:tab w:val="left" w:pos="0"/>
        </w:tabs>
        <w:spacing w:after="0" w:line="240" w:lineRule="auto"/>
        <w:ind w:left="357"/>
        <w:jc w:val="both"/>
        <w:rPr>
          <w:rFonts w:asciiTheme="minorHAnsi" w:hAnsiTheme="minorHAnsi" w:cs="Tahoma"/>
          <w:sz w:val="22"/>
          <w:szCs w:val="22"/>
        </w:rPr>
      </w:pPr>
      <w:r w:rsidRPr="005D07E8">
        <w:rPr>
          <w:rFonts w:asciiTheme="minorHAnsi" w:hAnsiTheme="minorHAnsi" w:cs="Tahoma"/>
          <w:sz w:val="22"/>
          <w:szCs w:val="22"/>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55794E71" w14:textId="77777777" w:rsidR="00407B07" w:rsidRPr="005D07E8" w:rsidRDefault="00407B07">
      <w:pPr>
        <w:pStyle w:val="Tekstpodstawowy2"/>
        <w:numPr>
          <w:ilvl w:val="0"/>
          <w:numId w:val="38"/>
        </w:numPr>
        <w:tabs>
          <w:tab w:val="left" w:pos="0"/>
        </w:tabs>
        <w:spacing w:after="0" w:line="240" w:lineRule="auto"/>
        <w:ind w:left="357"/>
        <w:jc w:val="both"/>
        <w:rPr>
          <w:rFonts w:asciiTheme="minorHAnsi" w:hAnsiTheme="minorHAnsi" w:cs="Tahoma"/>
          <w:sz w:val="22"/>
          <w:szCs w:val="22"/>
        </w:rPr>
      </w:pPr>
      <w:r w:rsidRPr="005D07E8">
        <w:rPr>
          <w:rFonts w:asciiTheme="minorHAnsi" w:hAnsiTheme="minorHAnsi" w:cs="Tahoma"/>
          <w:sz w:val="22"/>
          <w:szCs w:val="22"/>
        </w:rPr>
        <w:t>W przypadku wspólnego ubiegania się o zamówienie przez wykonawców, oświadczenia, o których mowa w ust. 1, składa każdy z wykonawców. Oświadczenia te potwierdzają brak podstaw wykluczenia oraz spełnianie warunków udziału w postępowaniu w zakresie, w jakim każdy z wykonawców wykazuje spełnianie warunków udziału w postępowaniu.</w:t>
      </w:r>
    </w:p>
    <w:p w14:paraId="29C32F9A" w14:textId="77777777" w:rsidR="00407B07" w:rsidRPr="005D07E8" w:rsidRDefault="00407B07">
      <w:pPr>
        <w:pStyle w:val="Tekstpodstawowy2"/>
        <w:numPr>
          <w:ilvl w:val="0"/>
          <w:numId w:val="38"/>
        </w:numPr>
        <w:tabs>
          <w:tab w:val="left" w:pos="0"/>
        </w:tabs>
        <w:spacing w:after="0" w:line="240" w:lineRule="auto"/>
        <w:ind w:left="357"/>
        <w:jc w:val="both"/>
        <w:rPr>
          <w:rFonts w:asciiTheme="minorHAnsi" w:hAnsiTheme="minorHAnsi" w:cs="Tahoma"/>
          <w:sz w:val="22"/>
          <w:szCs w:val="22"/>
        </w:rPr>
      </w:pPr>
      <w:r w:rsidRPr="005D07E8">
        <w:rPr>
          <w:rFonts w:asciiTheme="minorHAnsi" w:hAnsiTheme="minorHAnsi" w:cs="Tahoma"/>
          <w:sz w:val="22"/>
          <w:szCs w:val="22"/>
        </w:rPr>
        <w:t>Każde oświadczenie należy złożyć w postaci osobnego pliku.</w:t>
      </w:r>
    </w:p>
    <w:p w14:paraId="4005E5A9" w14:textId="77777777" w:rsidR="00407B07" w:rsidRPr="005D07E8" w:rsidRDefault="00407B07">
      <w:pPr>
        <w:pStyle w:val="Akapitzlist"/>
        <w:numPr>
          <w:ilvl w:val="0"/>
          <w:numId w:val="37"/>
        </w:numPr>
        <w:spacing w:after="0" w:line="240" w:lineRule="auto"/>
        <w:ind w:left="357"/>
        <w:jc w:val="both"/>
        <w:rPr>
          <w:rFonts w:asciiTheme="minorHAnsi" w:hAnsiTheme="minorHAnsi" w:cs="Tahoma"/>
        </w:rPr>
      </w:pPr>
      <w:r w:rsidRPr="005D07E8">
        <w:rPr>
          <w:rFonts w:cs="Tahoma"/>
        </w:rPr>
        <w:t xml:space="preserve">Gdy umocowanie osoby składającej ofertę nie wynika z dokumentów rejestrowych, Wykonawca składający ofertę za pośrednictwem pełnomocnika, musi </w:t>
      </w:r>
      <w:r w:rsidRPr="005D07E8">
        <w:rPr>
          <w:rFonts w:cs="Tahoma"/>
          <w:b/>
          <w:bCs/>
        </w:rPr>
        <w:t>dołączyć do oferty dokument pełnomocnictwa</w:t>
      </w:r>
      <w:r w:rsidRPr="005D07E8">
        <w:rPr>
          <w:rFonts w:cs="Tahoma"/>
        </w:rPr>
        <w:t xml:space="preserve"> obejmujący swym zakresem umocowanie do złożenia oferty lub do złożenia oferty i podpisania umowy.</w:t>
      </w:r>
    </w:p>
    <w:p w14:paraId="3D485F82" w14:textId="77777777" w:rsidR="00407B07" w:rsidRPr="005D07E8" w:rsidRDefault="00407B07" w:rsidP="00407B07">
      <w:pPr>
        <w:pStyle w:val="Akapitzlist"/>
        <w:spacing w:after="0" w:line="240" w:lineRule="auto"/>
        <w:ind w:left="357"/>
        <w:rPr>
          <w:rFonts w:asciiTheme="minorHAnsi" w:hAnsiTheme="minorHAnsi" w:cs="Tahoma"/>
          <w:highlight w:val="yellow"/>
          <w:u w:val="single"/>
        </w:rPr>
      </w:pPr>
      <w:r w:rsidRPr="005D07E8">
        <w:rPr>
          <w:rFonts w:asciiTheme="minorHAnsi" w:hAnsiTheme="minorHAnsi" w:cs="Tahoma"/>
          <w:u w:val="single"/>
        </w:rPr>
        <w:t>Wymagana forma:</w:t>
      </w:r>
    </w:p>
    <w:p w14:paraId="1C84D346" w14:textId="77777777" w:rsidR="00407B07" w:rsidRPr="005D07E8" w:rsidRDefault="00407B07">
      <w:pPr>
        <w:pStyle w:val="Akapitzlist"/>
        <w:numPr>
          <w:ilvl w:val="0"/>
          <w:numId w:val="39"/>
        </w:numPr>
        <w:spacing w:after="0" w:line="240" w:lineRule="auto"/>
        <w:jc w:val="both"/>
        <w:rPr>
          <w:rFonts w:asciiTheme="minorHAnsi" w:hAnsiTheme="minorHAnsi" w:cs="Tahoma"/>
        </w:rPr>
      </w:pPr>
      <w:r w:rsidRPr="005D07E8">
        <w:rPr>
          <w:rFonts w:asciiTheme="minorHAnsi" w:hAnsiTheme="minorHAnsi" w:cs="Tahoma"/>
        </w:rPr>
        <w:lastRenderedPageBreak/>
        <w:t>pełnomocnictwo powinno zostać złożone w formie elektronicznej lub w postaci elektronicznej opatrzonej podpisem zaufanym lub podpisem osobistym osoby upoważnionej do reprezentowania wykonawcy/wykonawców wspólnie ubiegających się o udzielenie zamówienia zgodnie z formą reprezentacji, określoną w dokumencie rejestrowym właściwym dla formy organizacyjnej, lub</w:t>
      </w:r>
    </w:p>
    <w:p w14:paraId="2EA9DE20" w14:textId="77777777" w:rsidR="00407B07" w:rsidRPr="005D07E8" w:rsidRDefault="00407B07">
      <w:pPr>
        <w:pStyle w:val="Akapitzlist"/>
        <w:numPr>
          <w:ilvl w:val="0"/>
          <w:numId w:val="39"/>
        </w:numPr>
        <w:spacing w:after="0" w:line="240" w:lineRule="auto"/>
        <w:jc w:val="both"/>
        <w:rPr>
          <w:rFonts w:asciiTheme="minorHAnsi" w:hAnsiTheme="minorHAnsi" w:cs="Tahoma"/>
        </w:rPr>
      </w:pPr>
      <w:r w:rsidRPr="005D07E8">
        <w:rPr>
          <w:rFonts w:asciiTheme="minorHAnsi" w:hAnsiTheme="minorHAnsi" w:cs="Tahoma"/>
        </w:rPr>
        <w:t>elektroniczna kopia dokumentu poświadczona za zgodność z oryginałem przez notariusza, tj. podpisana kwalifikowanym podpisem elektronicznym osoby posiadającej uprawnienia notariusza.</w:t>
      </w:r>
    </w:p>
    <w:p w14:paraId="45BB4638" w14:textId="77777777" w:rsidR="00407B07" w:rsidRPr="005D07E8" w:rsidRDefault="00407B07" w:rsidP="00407B07">
      <w:pPr>
        <w:pStyle w:val="Akapitzlist"/>
        <w:spacing w:after="0" w:line="240" w:lineRule="auto"/>
        <w:ind w:left="357"/>
        <w:rPr>
          <w:rFonts w:asciiTheme="minorHAnsi" w:hAnsiTheme="minorHAnsi" w:cs="Tahoma"/>
          <w:sz w:val="16"/>
          <w:szCs w:val="16"/>
          <w:highlight w:val="yellow"/>
        </w:rPr>
      </w:pPr>
    </w:p>
    <w:p w14:paraId="7E2F64E9" w14:textId="77777777" w:rsidR="005E2EE3" w:rsidRPr="005D07E8" w:rsidRDefault="00926862">
      <w:pPr>
        <w:pStyle w:val="Akapitzlist"/>
        <w:numPr>
          <w:ilvl w:val="0"/>
          <w:numId w:val="37"/>
        </w:numPr>
        <w:spacing w:after="0" w:line="240" w:lineRule="auto"/>
        <w:ind w:left="357"/>
        <w:jc w:val="both"/>
        <w:rPr>
          <w:rFonts w:asciiTheme="minorHAnsi" w:hAnsiTheme="minorHAnsi"/>
          <w:lang w:eastAsia="pl-PL"/>
        </w:rPr>
      </w:pPr>
      <w:r w:rsidRPr="005D07E8">
        <w:rPr>
          <w:rFonts w:asciiTheme="minorHAnsi" w:hAnsiTheme="minorHAnsi"/>
          <w:u w:val="single"/>
          <w:lang w:eastAsia="pl-PL"/>
        </w:rPr>
        <w:t xml:space="preserve">Zamawiający przed wyborem najkorzystniejszej oferty, </w:t>
      </w:r>
      <w:r w:rsidRPr="005D07E8">
        <w:rPr>
          <w:rFonts w:asciiTheme="minorHAnsi" w:hAnsiTheme="minorHAnsi"/>
          <w:b/>
          <w:bCs/>
          <w:u w:val="single"/>
          <w:lang w:eastAsia="pl-PL"/>
        </w:rPr>
        <w:t>wezwie</w:t>
      </w:r>
      <w:r w:rsidRPr="005D07E8">
        <w:rPr>
          <w:rFonts w:asciiTheme="minorHAnsi" w:hAnsiTheme="minorHAnsi"/>
          <w:bCs/>
          <w:lang w:eastAsia="pl-PL"/>
        </w:rPr>
        <w:t xml:space="preserve"> W</w:t>
      </w:r>
      <w:r w:rsidRPr="005D07E8">
        <w:rPr>
          <w:rFonts w:asciiTheme="minorHAnsi" w:hAnsiTheme="minorHAnsi"/>
          <w:lang w:eastAsia="pl-PL"/>
        </w:rPr>
        <w:t>ykonawcę, którego oferta została najwyżej oceniona, do złożenia w wyznaczonym terminie,</w:t>
      </w:r>
      <w:r w:rsidRPr="005D07E8">
        <w:rPr>
          <w:rFonts w:asciiTheme="minorHAnsi" w:hAnsiTheme="minorHAnsi"/>
          <w:b/>
          <w:bCs/>
          <w:lang w:eastAsia="pl-PL"/>
        </w:rPr>
        <w:t xml:space="preserve"> </w:t>
      </w:r>
      <w:r w:rsidRPr="005D07E8">
        <w:rPr>
          <w:rFonts w:asciiTheme="minorHAnsi" w:hAnsiTheme="minorHAnsi"/>
          <w:lang w:eastAsia="pl-PL"/>
        </w:rPr>
        <w:t>aktualnych na dzień złożenia następujących podmiotowych środków dowodowych:</w:t>
      </w:r>
    </w:p>
    <w:p w14:paraId="7B3F3E18" w14:textId="77777777" w:rsidR="005E2EE3" w:rsidRPr="005D07E8" w:rsidRDefault="005E2EE3">
      <w:pPr>
        <w:pStyle w:val="Akapitzlist"/>
        <w:spacing w:after="0" w:line="240" w:lineRule="auto"/>
        <w:ind w:left="360"/>
        <w:jc w:val="both"/>
        <w:rPr>
          <w:rFonts w:asciiTheme="minorHAnsi" w:hAnsiTheme="minorHAnsi"/>
          <w:sz w:val="14"/>
          <w:szCs w:val="16"/>
          <w:lang w:eastAsia="pl-PL"/>
        </w:rPr>
      </w:pPr>
    </w:p>
    <w:p w14:paraId="443E1DDF" w14:textId="77777777" w:rsidR="005E2EE3" w:rsidRPr="005D07E8" w:rsidRDefault="00926862">
      <w:pPr>
        <w:pStyle w:val="Akapitzlist"/>
        <w:spacing w:after="0" w:line="240" w:lineRule="auto"/>
        <w:ind w:left="357"/>
        <w:jc w:val="both"/>
        <w:rPr>
          <w:rFonts w:asciiTheme="minorHAnsi" w:hAnsiTheme="minorHAnsi"/>
          <w:u w:val="single"/>
          <w:lang w:eastAsia="pl-PL"/>
        </w:rPr>
      </w:pPr>
      <w:r w:rsidRPr="005D07E8">
        <w:rPr>
          <w:rFonts w:asciiTheme="minorHAnsi" w:hAnsiTheme="minorHAnsi"/>
          <w:u w:val="single"/>
          <w:lang w:eastAsia="pl-PL"/>
        </w:rPr>
        <w:t>w celu potwierdzenia braku podstaw do wykluczenia:</w:t>
      </w:r>
    </w:p>
    <w:p w14:paraId="1E0CD74B" w14:textId="77777777" w:rsidR="005E2EE3" w:rsidRPr="005D07E8" w:rsidRDefault="00926862">
      <w:pPr>
        <w:pStyle w:val="Akapitzlist"/>
        <w:numPr>
          <w:ilvl w:val="0"/>
          <w:numId w:val="10"/>
        </w:numPr>
        <w:spacing w:after="0" w:line="240" w:lineRule="auto"/>
        <w:ind w:left="357"/>
        <w:jc w:val="both"/>
        <w:rPr>
          <w:rFonts w:asciiTheme="minorHAnsi" w:eastAsia="Times New Roman" w:hAnsiTheme="minorHAnsi" w:cs="Tahoma"/>
          <w:lang w:eastAsia="pl-PL"/>
        </w:rPr>
      </w:pPr>
      <w:r w:rsidRPr="005D07E8">
        <w:rPr>
          <w:rFonts w:eastAsia="Times New Roman" w:cs="Tahoma"/>
          <w:lang w:eastAsia="pl-PL"/>
        </w:rPr>
        <w:t>informacji z Krajowego Rejestru Karnego w zakresie określonym w art. 108 ust. 1 pkt 1 i 2 oraz 4 uPzp, sporządzonej nie wcześniej niż 6 miesięcy przed jej złożeniem;</w:t>
      </w:r>
    </w:p>
    <w:p w14:paraId="6DAC2592" w14:textId="77777777" w:rsidR="005E2EE3" w:rsidRPr="005D07E8" w:rsidRDefault="00926862">
      <w:pPr>
        <w:pStyle w:val="Akapitzlist"/>
        <w:numPr>
          <w:ilvl w:val="0"/>
          <w:numId w:val="10"/>
        </w:numPr>
        <w:spacing w:after="0" w:line="240" w:lineRule="auto"/>
        <w:ind w:left="357"/>
        <w:jc w:val="both"/>
        <w:rPr>
          <w:rFonts w:asciiTheme="minorHAnsi" w:eastAsia="Times New Roman" w:hAnsiTheme="minorHAnsi" w:cs="Tahoma"/>
          <w:lang w:eastAsia="pl-PL"/>
        </w:rPr>
      </w:pPr>
      <w:r w:rsidRPr="005D07E8">
        <w:rPr>
          <w:rFonts w:eastAsia="Times New Roman" w:cs="Tahoma"/>
          <w:lang w:eastAsia="pl-PL"/>
        </w:rPr>
        <w:t>oświadczenia Wykonawcy w zakresie określonym w art. 108 ust. 1 pkt 5 uPzp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2B07F40B" w14:textId="77777777" w:rsidR="005E2EE3" w:rsidRPr="005D07E8" w:rsidRDefault="00926862">
      <w:pPr>
        <w:pStyle w:val="Akapitzlist"/>
        <w:numPr>
          <w:ilvl w:val="0"/>
          <w:numId w:val="10"/>
        </w:numPr>
        <w:spacing w:after="0" w:line="240" w:lineRule="auto"/>
        <w:jc w:val="both"/>
        <w:rPr>
          <w:rFonts w:asciiTheme="minorHAnsi" w:eastAsia="Times New Roman" w:hAnsiTheme="minorHAnsi" w:cs="Tahoma"/>
          <w:lang w:eastAsia="pl-PL"/>
        </w:rPr>
      </w:pPr>
      <w:r w:rsidRPr="005D07E8">
        <w:rPr>
          <w:rFonts w:eastAsia="Times New Roman" w:cs="Tahoma"/>
          <w:lang w:eastAsia="pl-PL"/>
        </w:rPr>
        <w:t>odpisu lub informacji z Krajowego Rejestru Sądowego lub z Centralnej Ewidencji i Informacji o Działalności Gospodarczej, w zakresie art. 109 ust. 1 pkt 4 uPzp, sporządzonych nie wcześniej niż 3 miesiące przed jej złożeniem, jeżeli odrębne przepisy wymagają wpisu do rejestru lub ewidencji;</w:t>
      </w:r>
    </w:p>
    <w:p w14:paraId="6B2A0650" w14:textId="3F4A26D7" w:rsidR="005E2EE3" w:rsidRDefault="00926862">
      <w:pPr>
        <w:pStyle w:val="Akapitzlist"/>
        <w:numPr>
          <w:ilvl w:val="0"/>
          <w:numId w:val="10"/>
        </w:numPr>
        <w:spacing w:after="0" w:line="240" w:lineRule="auto"/>
        <w:jc w:val="both"/>
        <w:rPr>
          <w:rFonts w:asciiTheme="minorHAnsi" w:eastAsia="Times New Roman" w:hAnsiTheme="minorHAnsi" w:cs="Tahoma"/>
          <w:lang w:eastAsia="pl-PL"/>
        </w:rPr>
      </w:pPr>
      <w:r>
        <w:rPr>
          <w:rFonts w:eastAsia="Times New Roman" w:cs="Tahoma"/>
          <w:lang w:eastAsia="pl-PL"/>
        </w:rPr>
        <w:t xml:space="preserve">oświadczenia Wykonawcy o aktualności informacji zawartych </w:t>
      </w:r>
      <w:r w:rsidR="00851D17" w:rsidRPr="00851D17">
        <w:rPr>
          <w:rFonts w:eastAsia="Times New Roman" w:cs="Tahoma"/>
          <w:lang w:eastAsia="pl-PL"/>
        </w:rPr>
        <w:t>w Oświadczeniu wstępnym z art. 125 ust. 1 uPzp w zakresie podstaw wykluczenia z postępowania wskazanych przez Zamawiającego, o których mowa</w:t>
      </w:r>
      <w:r>
        <w:rPr>
          <w:rFonts w:eastAsia="Times New Roman" w:cs="Tahoma"/>
          <w:lang w:eastAsia="pl-PL"/>
        </w:rPr>
        <w:t xml:space="preserve"> w:</w:t>
      </w:r>
    </w:p>
    <w:p w14:paraId="46410D5E" w14:textId="77777777" w:rsidR="005E2EE3" w:rsidRDefault="00926862">
      <w:pPr>
        <w:pStyle w:val="Akapitzlist"/>
        <w:numPr>
          <w:ilvl w:val="0"/>
          <w:numId w:val="17"/>
        </w:numPr>
        <w:spacing w:after="0" w:line="240" w:lineRule="auto"/>
        <w:jc w:val="both"/>
        <w:rPr>
          <w:rFonts w:asciiTheme="minorHAnsi" w:eastAsia="Times New Roman" w:hAnsiTheme="minorHAnsi" w:cs="Tahoma"/>
          <w:lang w:eastAsia="pl-PL"/>
        </w:rPr>
      </w:pPr>
      <w:r>
        <w:rPr>
          <w:rFonts w:eastAsia="Times New Roman" w:cs="Tahoma"/>
          <w:lang w:eastAsia="pl-PL"/>
        </w:rPr>
        <w:t>art. 108 ust. 1 pkt 3 uPzp,</w:t>
      </w:r>
    </w:p>
    <w:p w14:paraId="48AAB4FA" w14:textId="77777777" w:rsidR="005E2EE3" w:rsidRDefault="00926862">
      <w:pPr>
        <w:pStyle w:val="Akapitzlist"/>
        <w:numPr>
          <w:ilvl w:val="0"/>
          <w:numId w:val="17"/>
        </w:numPr>
        <w:spacing w:after="0" w:line="240" w:lineRule="auto"/>
        <w:jc w:val="both"/>
        <w:rPr>
          <w:rFonts w:asciiTheme="minorHAnsi" w:eastAsia="Times New Roman" w:hAnsiTheme="minorHAnsi" w:cs="Tahoma"/>
          <w:lang w:eastAsia="pl-PL"/>
        </w:rPr>
      </w:pPr>
      <w:r>
        <w:rPr>
          <w:rFonts w:eastAsia="Times New Roman" w:cs="Tahoma"/>
          <w:lang w:eastAsia="pl-PL"/>
        </w:rPr>
        <w:t>art. 108 ust. 1 pkt 4 uPzp, dotyczących orzeczenia zakazu ubiegania się o zamówienie publiczne tytułem środka zapobiegawczego,</w:t>
      </w:r>
    </w:p>
    <w:p w14:paraId="57EDAEE4" w14:textId="77777777" w:rsidR="005E2EE3" w:rsidRDefault="00926862">
      <w:pPr>
        <w:pStyle w:val="Akapitzlist"/>
        <w:numPr>
          <w:ilvl w:val="0"/>
          <w:numId w:val="17"/>
        </w:numPr>
        <w:spacing w:after="0" w:line="240" w:lineRule="auto"/>
        <w:jc w:val="both"/>
        <w:rPr>
          <w:rFonts w:asciiTheme="minorHAnsi" w:eastAsia="Times New Roman" w:hAnsiTheme="minorHAnsi" w:cs="Tahoma"/>
          <w:lang w:eastAsia="pl-PL"/>
        </w:rPr>
      </w:pPr>
      <w:r>
        <w:rPr>
          <w:rFonts w:eastAsia="Times New Roman" w:cs="Tahoma"/>
          <w:lang w:eastAsia="pl-PL"/>
        </w:rPr>
        <w:t>art. 108 ust. 1 pkt 5 uPzp, dotyczących zawarcia z innymi wykonawcami porozumienia mającego na celu zakłócenie konkurencji,</w:t>
      </w:r>
    </w:p>
    <w:p w14:paraId="545B3306" w14:textId="77777777" w:rsidR="005E2EE3" w:rsidRDefault="00926862">
      <w:pPr>
        <w:pStyle w:val="Akapitzlist"/>
        <w:numPr>
          <w:ilvl w:val="0"/>
          <w:numId w:val="17"/>
        </w:numPr>
        <w:spacing w:after="0" w:line="240" w:lineRule="auto"/>
        <w:jc w:val="both"/>
        <w:rPr>
          <w:rFonts w:asciiTheme="minorHAnsi" w:eastAsia="Times New Roman" w:hAnsiTheme="minorHAnsi" w:cs="Tahoma"/>
          <w:lang w:eastAsia="pl-PL"/>
        </w:rPr>
      </w:pPr>
      <w:r>
        <w:rPr>
          <w:rFonts w:eastAsia="Times New Roman" w:cs="Tahoma"/>
          <w:lang w:eastAsia="pl-PL"/>
        </w:rPr>
        <w:t>art. 108 ust. 1 pkt 6 uPzp,</w:t>
      </w:r>
    </w:p>
    <w:p w14:paraId="0DC776AD" w14:textId="77777777" w:rsidR="00407B07" w:rsidRDefault="00407B07" w:rsidP="00407B07">
      <w:pPr>
        <w:spacing w:after="0" w:line="240" w:lineRule="auto"/>
        <w:ind w:left="360"/>
        <w:jc w:val="both"/>
        <w:rPr>
          <w:rFonts w:asciiTheme="minorHAnsi" w:hAnsiTheme="minorHAnsi"/>
          <w:u w:val="single"/>
          <w:lang w:eastAsia="pl-PL"/>
        </w:rPr>
      </w:pPr>
    </w:p>
    <w:p w14:paraId="45D6FC2C" w14:textId="48A1C326" w:rsidR="00407B07" w:rsidRPr="00851D17" w:rsidRDefault="00407B07" w:rsidP="00407B07">
      <w:pPr>
        <w:spacing w:after="0" w:line="240" w:lineRule="auto"/>
        <w:ind w:left="360"/>
        <w:jc w:val="both"/>
        <w:rPr>
          <w:rFonts w:asciiTheme="minorHAnsi" w:hAnsiTheme="minorHAnsi"/>
          <w:u w:val="single"/>
          <w:lang w:eastAsia="pl-PL"/>
        </w:rPr>
      </w:pPr>
      <w:r w:rsidRPr="00851D17">
        <w:rPr>
          <w:rFonts w:asciiTheme="minorHAnsi" w:hAnsiTheme="minorHAnsi"/>
          <w:u w:val="single"/>
          <w:lang w:eastAsia="pl-PL"/>
        </w:rPr>
        <w:t>w celu potwierdzenia spełnienia warunków udziału:</w:t>
      </w:r>
    </w:p>
    <w:p w14:paraId="50B4C9DE" w14:textId="10B73347" w:rsidR="00E03325" w:rsidRPr="00E03325" w:rsidRDefault="00892B54">
      <w:pPr>
        <w:pStyle w:val="Akapitzlist"/>
        <w:numPr>
          <w:ilvl w:val="0"/>
          <w:numId w:val="10"/>
        </w:numPr>
        <w:spacing w:after="0" w:line="240" w:lineRule="auto"/>
        <w:jc w:val="both"/>
        <w:rPr>
          <w:rFonts w:asciiTheme="minorHAnsi" w:hAnsiTheme="minorHAnsi" w:cs="Tahoma"/>
        </w:rPr>
      </w:pPr>
      <w:r w:rsidRPr="00E03325">
        <w:rPr>
          <w:rFonts w:asciiTheme="minorHAnsi" w:hAnsiTheme="minorHAnsi" w:cs="Tahoma"/>
        </w:rPr>
        <w:t xml:space="preserve">Wykazy usług projektowych wykonanych, a w przypadku świadczeń powtarzających się lub ciągłych również wykonywanych, w okresie ostatnich 3 lat, a jeżeli okres prowadzenia działalności jest krótszy – w tym okresie, wraz z podaniem ich wartości, przedmiotu, dat wykonania, powierzchni projektowanych obiektów netto i podmiotów, na rzecz których usługi zostały wykonane lub są wykonywane, oraz załączeniem dowodów określających, czy usługi zostały wykonane lub są wykonywane należycie, przy czym dowodami, o których mowa, są referencje bądź inne dokumenty sporządzone przez podmiot, na rzecz którego usługi zostały wykonane, </w:t>
      </w:r>
      <w:r w:rsidRPr="00E03325">
        <w:rPr>
          <w:rFonts w:asciiTheme="minorHAnsi" w:hAnsiTheme="minorHAnsi" w:cs="Tahoma"/>
        </w:rPr>
        <w:br/>
        <w:t xml:space="preserve">a w przypadku świadczeń powtarzających się lub ciągłych są wykonywane, a jeżeli wykonawca </w:t>
      </w:r>
      <w:r w:rsidRPr="00E03325">
        <w:rPr>
          <w:rFonts w:asciiTheme="minorHAnsi" w:hAnsiTheme="minorHAnsi" w:cs="Tahoma"/>
        </w:rPr>
        <w:b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03325" w:rsidRPr="00E03325">
        <w:rPr>
          <w:rFonts w:asciiTheme="minorHAnsi" w:hAnsiTheme="minorHAnsi" w:cs="Tahoma"/>
        </w:rPr>
        <w:t xml:space="preserve"> Dotyczy usług:</w:t>
      </w:r>
    </w:p>
    <w:p w14:paraId="5CF272C6" w14:textId="77777777" w:rsidR="00E03325" w:rsidRDefault="00E03325">
      <w:pPr>
        <w:pStyle w:val="Akapitzlist"/>
        <w:numPr>
          <w:ilvl w:val="0"/>
          <w:numId w:val="48"/>
        </w:numPr>
        <w:spacing w:after="0" w:line="240" w:lineRule="auto"/>
        <w:ind w:left="360"/>
        <w:jc w:val="both"/>
        <w:rPr>
          <w:rFonts w:asciiTheme="minorHAnsi" w:hAnsiTheme="minorHAnsi" w:cs="Tahoma"/>
        </w:rPr>
      </w:pPr>
      <w:r w:rsidRPr="00E03325">
        <w:rPr>
          <w:rFonts w:asciiTheme="minorHAnsi" w:hAnsiTheme="minorHAnsi" w:cs="Tahoma"/>
        </w:rPr>
        <w:t xml:space="preserve">potwierdzających spełnienie warunku udziału w postępowaniu tj. zdolności technicznej lub zawodowej do </w:t>
      </w:r>
      <w:r>
        <w:rPr>
          <w:rFonts w:asciiTheme="minorHAnsi" w:hAnsiTheme="minorHAnsi" w:cs="Tahoma"/>
        </w:rPr>
        <w:t xml:space="preserve"> </w:t>
      </w:r>
      <w:r w:rsidRPr="00E03325">
        <w:rPr>
          <w:rFonts w:asciiTheme="minorHAnsi" w:hAnsiTheme="minorHAnsi" w:cs="Tahoma"/>
        </w:rPr>
        <w:t>zrealizowania zamówienia, oraz</w:t>
      </w:r>
    </w:p>
    <w:p w14:paraId="3DDA1C87" w14:textId="6A9C6E23" w:rsidR="00E03325" w:rsidRDefault="00E03325">
      <w:pPr>
        <w:pStyle w:val="Akapitzlist"/>
        <w:numPr>
          <w:ilvl w:val="0"/>
          <w:numId w:val="48"/>
        </w:numPr>
        <w:spacing w:after="0" w:line="240" w:lineRule="auto"/>
        <w:ind w:left="360"/>
        <w:jc w:val="both"/>
        <w:rPr>
          <w:rFonts w:asciiTheme="minorHAnsi" w:hAnsiTheme="minorHAnsi" w:cs="Tahoma"/>
        </w:rPr>
      </w:pPr>
      <w:r w:rsidRPr="00E03325">
        <w:rPr>
          <w:rFonts w:asciiTheme="minorHAnsi" w:hAnsiTheme="minorHAnsi" w:cs="Tahoma"/>
        </w:rPr>
        <w:t>potwierdzających spełnienie pozacenowych kryteriów oceny ofert o których mowa w rozdziale XV</w:t>
      </w:r>
      <w:r>
        <w:rPr>
          <w:rFonts w:asciiTheme="minorHAnsi" w:hAnsiTheme="minorHAnsi" w:cs="Tahoma"/>
        </w:rPr>
        <w:t>I</w:t>
      </w:r>
      <w:r w:rsidRPr="00E03325">
        <w:rPr>
          <w:rFonts w:asciiTheme="minorHAnsi" w:hAnsiTheme="minorHAnsi" w:cs="Tahoma"/>
        </w:rPr>
        <w:t xml:space="preserve"> SWZ – doświadczenie personelu kluczowego – jeżeli dotycz</w:t>
      </w:r>
      <w:r w:rsidR="00B21474">
        <w:rPr>
          <w:rFonts w:asciiTheme="minorHAnsi" w:hAnsiTheme="minorHAnsi" w:cs="Tahoma"/>
        </w:rPr>
        <w:t>y</w:t>
      </w:r>
      <w:r w:rsidR="000D6850">
        <w:rPr>
          <w:rFonts w:asciiTheme="minorHAnsi" w:hAnsiTheme="minorHAnsi" w:cs="Tahoma"/>
        </w:rPr>
        <w:t xml:space="preserve"> </w:t>
      </w:r>
      <w:r w:rsidR="000D6850" w:rsidRPr="000D6850">
        <w:rPr>
          <w:rFonts w:asciiTheme="minorHAnsi" w:hAnsiTheme="minorHAnsi" w:cs="Tahoma"/>
          <w:b/>
          <w:bCs/>
        </w:rPr>
        <w:t>(załącznik nr 8 do SWZ)</w:t>
      </w:r>
    </w:p>
    <w:p w14:paraId="0BA15431" w14:textId="77777777" w:rsidR="00E03325" w:rsidRPr="00E03325" w:rsidRDefault="00E03325" w:rsidP="00E03325">
      <w:pPr>
        <w:pStyle w:val="Akapitzlist"/>
        <w:spacing w:after="0" w:line="240" w:lineRule="auto"/>
        <w:ind w:left="360"/>
        <w:jc w:val="both"/>
        <w:rPr>
          <w:rFonts w:asciiTheme="minorHAnsi" w:hAnsiTheme="minorHAnsi" w:cs="Tahoma"/>
        </w:rPr>
      </w:pPr>
    </w:p>
    <w:p w14:paraId="4BFB05D4" w14:textId="6C01B393" w:rsidR="00851D17" w:rsidRDefault="00892B54">
      <w:pPr>
        <w:pStyle w:val="Akapitzlist"/>
        <w:numPr>
          <w:ilvl w:val="0"/>
          <w:numId w:val="10"/>
        </w:numPr>
        <w:tabs>
          <w:tab w:val="left" w:pos="0"/>
        </w:tabs>
        <w:spacing w:after="0" w:line="240" w:lineRule="auto"/>
        <w:jc w:val="both"/>
        <w:rPr>
          <w:rFonts w:asciiTheme="minorHAnsi" w:hAnsiTheme="minorHAnsi" w:cs="Tahoma"/>
        </w:rPr>
      </w:pPr>
      <w:r w:rsidRPr="00892B54">
        <w:rPr>
          <w:rFonts w:asciiTheme="minorHAnsi" w:hAnsiTheme="minorHAnsi" w:cs="Tahoma"/>
        </w:rPr>
        <w:lastRenderedPageBreak/>
        <w:t xml:space="preserve">Wykazu osób skierowanych przez wykonawcę do realizacji zamówienia publicznego, </w:t>
      </w:r>
      <w:r w:rsidRPr="00892B54">
        <w:rPr>
          <w:rFonts w:asciiTheme="minorHAnsi" w:hAnsiTheme="minorHAnsi" w:cs="Tahoma"/>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w:t>
      </w:r>
      <w:r>
        <w:rPr>
          <w:rFonts w:asciiTheme="minorHAnsi" w:hAnsiTheme="minorHAnsi" w:cs="Tahoma"/>
        </w:rPr>
        <w:t xml:space="preserve"> </w:t>
      </w:r>
      <w:r w:rsidRPr="00892B54">
        <w:rPr>
          <w:rFonts w:asciiTheme="minorHAnsi" w:hAnsiTheme="minorHAnsi" w:cs="Tahoma"/>
        </w:rPr>
        <w:t>informacją o podstawie do dysponowania tymi osobami</w:t>
      </w:r>
      <w:r>
        <w:rPr>
          <w:rFonts w:asciiTheme="minorHAnsi" w:hAnsiTheme="minorHAnsi" w:cs="Tahoma"/>
        </w:rPr>
        <w:t>.</w:t>
      </w:r>
      <w:r w:rsidR="000D6850">
        <w:rPr>
          <w:rFonts w:asciiTheme="minorHAnsi" w:hAnsiTheme="minorHAnsi" w:cs="Tahoma"/>
        </w:rPr>
        <w:t xml:space="preserve"> </w:t>
      </w:r>
      <w:r w:rsidR="000D6850" w:rsidRPr="000D6850">
        <w:rPr>
          <w:rFonts w:asciiTheme="minorHAnsi" w:hAnsiTheme="minorHAnsi" w:cs="Tahoma"/>
          <w:b/>
          <w:bCs/>
        </w:rPr>
        <w:t>(załącznik nr 9 do SWZ)</w:t>
      </w:r>
    </w:p>
    <w:p w14:paraId="383EB50D" w14:textId="77777777" w:rsidR="00892B54" w:rsidRPr="00892B54" w:rsidRDefault="00892B54" w:rsidP="00892B54">
      <w:pPr>
        <w:pStyle w:val="Akapitzlist"/>
        <w:tabs>
          <w:tab w:val="left" w:pos="0"/>
        </w:tabs>
        <w:spacing w:after="0" w:line="240" w:lineRule="auto"/>
        <w:ind w:left="360"/>
        <w:jc w:val="both"/>
        <w:rPr>
          <w:rFonts w:asciiTheme="minorHAnsi" w:hAnsiTheme="minorHAnsi" w:cs="Tahoma"/>
        </w:rPr>
      </w:pPr>
    </w:p>
    <w:p w14:paraId="3CC7DC47" w14:textId="77777777" w:rsidR="005E2EE3" w:rsidRDefault="00926862">
      <w:pPr>
        <w:pStyle w:val="Akapitzlist"/>
        <w:numPr>
          <w:ilvl w:val="0"/>
          <w:numId w:val="37"/>
        </w:numPr>
        <w:spacing w:after="0" w:line="240" w:lineRule="auto"/>
        <w:ind w:left="357"/>
        <w:jc w:val="both"/>
        <w:rPr>
          <w:rFonts w:asciiTheme="minorHAnsi" w:hAnsiTheme="minorHAnsi" w:cs="Tahoma"/>
        </w:rPr>
      </w:pPr>
      <w:r>
        <w:rPr>
          <w:rFonts w:asciiTheme="minorHAnsi" w:hAnsiTheme="minorHAnsi"/>
        </w:rPr>
        <w:t>Jeżeli Wykonawca ma siedzibę lub miejsce zamieszkania poza granicami Rzeczypospolitej Polskiej, zamiast dokumentów, o których mowa:</w:t>
      </w:r>
    </w:p>
    <w:p w14:paraId="5A5A6296" w14:textId="77777777" w:rsidR="005E2EE3" w:rsidRDefault="00926862">
      <w:pPr>
        <w:pStyle w:val="Akapitzlist"/>
        <w:numPr>
          <w:ilvl w:val="0"/>
          <w:numId w:val="11"/>
        </w:numPr>
        <w:spacing w:after="0" w:line="240" w:lineRule="auto"/>
        <w:jc w:val="both"/>
        <w:rPr>
          <w:rFonts w:asciiTheme="minorHAnsi" w:hAnsiTheme="minorHAnsi"/>
        </w:rPr>
      </w:pPr>
      <w:bookmarkStart w:id="6" w:name="_Hlk72741627"/>
      <w:r>
        <w:rPr>
          <w:rFonts w:asciiTheme="minorHAnsi" w:hAnsiTheme="minorHAnsi"/>
        </w:rPr>
        <w:t xml:space="preserve">w ust. 3 pkt 1) </w:t>
      </w:r>
      <w:bookmarkEnd w:id="6"/>
      <w:r>
        <w:rPr>
          <w:rFonts w:asciiTheme="minorHAnsi" w:hAnsiTheme="minorHAnsi"/>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Pr>
          <w:rStyle w:val="czeinternetowe"/>
          <w:rFonts w:asciiTheme="minorHAnsi" w:hAnsiTheme="minorHAnsi"/>
          <w:color w:val="00000A"/>
          <w:u w:val="none"/>
        </w:rPr>
        <w:t xml:space="preserve"> ust. 3 pkt 1)</w:t>
      </w:r>
      <w:r>
        <w:rPr>
          <w:rFonts w:asciiTheme="minorHAnsi" w:hAnsiTheme="minorHAnsi"/>
        </w:rPr>
        <w:t>, wystawione nie wcześniej niż 6 miesięcy przed jego złożeniem;</w:t>
      </w:r>
    </w:p>
    <w:p w14:paraId="2EF868B5" w14:textId="49CBD33A" w:rsidR="005E2EE3" w:rsidRPr="00851D17" w:rsidRDefault="00926862">
      <w:pPr>
        <w:pStyle w:val="Akapitzlist"/>
        <w:numPr>
          <w:ilvl w:val="0"/>
          <w:numId w:val="11"/>
        </w:numPr>
        <w:spacing w:after="0" w:line="240" w:lineRule="auto"/>
        <w:jc w:val="both"/>
        <w:rPr>
          <w:rFonts w:asciiTheme="minorHAnsi" w:hAnsiTheme="minorHAnsi"/>
        </w:rPr>
      </w:pPr>
      <w:r w:rsidRPr="00851D17">
        <w:rPr>
          <w:rFonts w:asciiTheme="minorHAnsi" w:hAnsiTheme="minorHAnsi"/>
        </w:rPr>
        <w:t xml:space="preserve">w ust. 3 pkt 3) - </w:t>
      </w:r>
      <w:r w:rsidRPr="00851D17">
        <w:rPr>
          <w:rFonts w:eastAsia="Times New Roman"/>
          <w:lang w:eastAsia="pl-PL"/>
        </w:rPr>
        <w:t>składa dokument lub dokumenty wystawione w kraju, w którym Wykonawca ma siedzibę lub miejsce zamieszkania, potwierdzające, że</w:t>
      </w:r>
      <w:r w:rsidR="00851D17" w:rsidRPr="00851D17">
        <w:rPr>
          <w:rFonts w:eastAsia="Times New Roman"/>
          <w:lang w:eastAsia="pl-PL"/>
        </w:rPr>
        <w:t xml:space="preserve"> </w:t>
      </w:r>
      <w:r w:rsidRPr="00851D17">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AD5A547" w14:textId="77777777" w:rsidR="005E2EE3" w:rsidRPr="00851D17" w:rsidRDefault="00926862">
      <w:pPr>
        <w:spacing w:after="0" w:line="240" w:lineRule="auto"/>
        <w:ind w:left="360"/>
        <w:jc w:val="both"/>
        <w:rPr>
          <w:rFonts w:asciiTheme="minorHAnsi" w:hAnsiTheme="minorHAnsi"/>
        </w:rPr>
      </w:pPr>
      <w:r w:rsidRPr="00851D17">
        <w:rPr>
          <w:rFonts w:asciiTheme="minorHAnsi" w:hAnsiTheme="minorHAnsi"/>
        </w:rPr>
        <w:t>wystawione nie wcześniej niż 3 miesiące przed ich złożeniem.</w:t>
      </w:r>
    </w:p>
    <w:p w14:paraId="41323DC7" w14:textId="2B733489" w:rsidR="005E2EE3" w:rsidRPr="00851D17" w:rsidRDefault="00926862">
      <w:pPr>
        <w:pStyle w:val="Akapitzlist"/>
        <w:numPr>
          <w:ilvl w:val="0"/>
          <w:numId w:val="11"/>
        </w:numPr>
        <w:spacing w:after="0" w:line="240" w:lineRule="auto"/>
        <w:jc w:val="both"/>
        <w:rPr>
          <w:rFonts w:asciiTheme="minorHAnsi" w:hAnsiTheme="minorHAnsi"/>
        </w:rPr>
      </w:pPr>
      <w:r w:rsidRPr="00851D17">
        <w:rPr>
          <w:rFonts w:asciiTheme="minorHAnsi" w:hAnsiTheme="minorHAnsi"/>
        </w:rPr>
        <w:t>jeżeli w kraju, w którym Wykonawca ma siedzibę lub miejsce zamieszkania nie wydaje się dokumentów, o których mowa w pkt.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i 2) stosuje się.</w:t>
      </w:r>
    </w:p>
    <w:p w14:paraId="21AFE27F" w14:textId="77777777" w:rsidR="00407B07" w:rsidRDefault="00926862">
      <w:pPr>
        <w:pStyle w:val="Akapitzlist"/>
        <w:numPr>
          <w:ilvl w:val="0"/>
          <w:numId w:val="37"/>
        </w:numPr>
        <w:spacing w:after="0" w:line="240" w:lineRule="auto"/>
        <w:ind w:left="357"/>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1647342F" w14:textId="77777777" w:rsidR="00407B07" w:rsidRPr="00851D17" w:rsidRDefault="00926862">
      <w:pPr>
        <w:pStyle w:val="Akapitzlist"/>
        <w:numPr>
          <w:ilvl w:val="0"/>
          <w:numId w:val="37"/>
        </w:numPr>
        <w:spacing w:after="0" w:line="240" w:lineRule="auto"/>
        <w:ind w:left="357"/>
        <w:jc w:val="both"/>
        <w:rPr>
          <w:rFonts w:asciiTheme="minorHAnsi" w:hAnsiTheme="minorHAnsi"/>
        </w:rPr>
      </w:pPr>
      <w:r w:rsidRPr="00407B07">
        <w:rPr>
          <w:rFonts w:asciiTheme="minorHAnsi" w:hAnsiTheme="minorHAns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w:t>
      </w:r>
      <w:r w:rsidRPr="00851D17">
        <w:rPr>
          <w:rFonts w:asciiTheme="minorHAnsi" w:hAnsiTheme="minorHAnsi"/>
        </w:rPr>
        <w:t>aktualnych na dzień ich złożenia.</w:t>
      </w:r>
    </w:p>
    <w:p w14:paraId="08A548C8" w14:textId="5C973BFD" w:rsidR="00407B07" w:rsidRPr="00851D17" w:rsidRDefault="00926862">
      <w:pPr>
        <w:pStyle w:val="Akapitzlist"/>
        <w:numPr>
          <w:ilvl w:val="0"/>
          <w:numId w:val="37"/>
        </w:numPr>
        <w:spacing w:after="0" w:line="240" w:lineRule="auto"/>
        <w:ind w:left="357"/>
        <w:jc w:val="both"/>
        <w:rPr>
          <w:rFonts w:asciiTheme="minorHAnsi" w:hAnsiTheme="minorHAnsi"/>
        </w:rPr>
      </w:pPr>
      <w:r w:rsidRPr="00851D17">
        <w:rPr>
          <w:rFonts w:asciiTheme="minorHAnsi" w:hAnsiTheme="minorHAnsi"/>
        </w:rPr>
        <w:t>W przypadku Wykonawców wspólnie ubiegających się o udzielenie zamówienia podmiotowe środki dowodowe wymienione w ust. 3 pkt. 1)-</w:t>
      </w:r>
      <w:r w:rsidR="00851D17" w:rsidRPr="00851D17">
        <w:rPr>
          <w:rFonts w:asciiTheme="minorHAnsi" w:hAnsiTheme="minorHAnsi"/>
        </w:rPr>
        <w:t>4</w:t>
      </w:r>
      <w:r w:rsidRPr="00851D17">
        <w:rPr>
          <w:rFonts w:asciiTheme="minorHAnsi" w:hAnsiTheme="minorHAnsi"/>
        </w:rPr>
        <w:t>), tj. na potwierdzenie braku podstaw do wykluczenia, składa każdy z Wykonawców występujących wspólnie.</w:t>
      </w:r>
    </w:p>
    <w:p w14:paraId="0E8FC6D1" w14:textId="64123ED5" w:rsidR="00407B07" w:rsidRDefault="00926862">
      <w:pPr>
        <w:pStyle w:val="Akapitzlist"/>
        <w:numPr>
          <w:ilvl w:val="0"/>
          <w:numId w:val="37"/>
        </w:numPr>
        <w:spacing w:after="0" w:line="240" w:lineRule="auto"/>
        <w:ind w:left="357"/>
        <w:jc w:val="both"/>
        <w:rPr>
          <w:rFonts w:asciiTheme="minorHAnsi" w:hAnsiTheme="minorHAnsi"/>
        </w:rPr>
      </w:pPr>
      <w:r w:rsidRPr="00407B07">
        <w:rPr>
          <w:rFonts w:asciiTheme="minorHAnsi" w:hAnsiTheme="minorHAnsi"/>
        </w:rPr>
        <w:t xml:space="preserve">Jeżeli Wykonawca powołuje się na doświadczenie w realizacji dostaw wykonywanych wspólnie z innymi Wykonawcami, wykaz wykonanych dostaw, określony w rozdz. IX ust. 3 pkt </w:t>
      </w:r>
      <w:r w:rsidR="00851D17">
        <w:rPr>
          <w:rFonts w:asciiTheme="minorHAnsi" w:hAnsiTheme="minorHAnsi"/>
        </w:rPr>
        <w:t>5</w:t>
      </w:r>
      <w:r w:rsidRPr="00407B07">
        <w:rPr>
          <w:rFonts w:asciiTheme="minorHAnsi" w:hAnsiTheme="minorHAnsi"/>
        </w:rPr>
        <w:t>) SWZ, dotyczy dostaw, w których wykonaniu Wykonawca ten bezpośrednio uczestniczył, a w przypadku świadczeń powtarzających się lub ciągłych, w których wykonywaniu bezpośrednio uczestniczył lub uczestniczy.</w:t>
      </w:r>
    </w:p>
    <w:p w14:paraId="5A4AD4D5" w14:textId="7048C2E1" w:rsidR="005E2EE3" w:rsidRDefault="00926862">
      <w:pPr>
        <w:pStyle w:val="Akapitzlist"/>
        <w:numPr>
          <w:ilvl w:val="0"/>
          <w:numId w:val="37"/>
        </w:numPr>
        <w:spacing w:after="0" w:line="240" w:lineRule="auto"/>
        <w:ind w:left="357"/>
        <w:jc w:val="both"/>
        <w:rPr>
          <w:rFonts w:asciiTheme="minorHAnsi" w:hAnsiTheme="minorHAnsi"/>
        </w:rPr>
      </w:pPr>
      <w:r w:rsidRPr="00407B07">
        <w:rPr>
          <w:rFonts w:asciiTheme="minorHAnsi" w:hAnsiTheme="minorHAnsi"/>
        </w:rPr>
        <w:t>Podmiotowe środki dowodowe oraz inne dokumenty lub oświadczenia należy przekazać Zamawiającemu przy użyciu środków komunikacji elektronicznej dopuszczonych w SWZ, w zakresie i w sposób określony w przepisach rozporządzenia wydanego na podstawie art. 70 uPzp, z zastrzeżeniem art. 65 ust. 1 pkt 4 uPzp. Podmiotowe środki dowodowe sporządzone w języku obcym muszą być złożone wraz z tłumaczeniem na język polski.</w:t>
      </w:r>
    </w:p>
    <w:p w14:paraId="74CE6AC5" w14:textId="77777777" w:rsidR="00407B07" w:rsidRPr="00407B07" w:rsidRDefault="00407B07" w:rsidP="00407B07">
      <w:pPr>
        <w:spacing w:after="0" w:line="240" w:lineRule="auto"/>
        <w:ind w:left="-3"/>
        <w:jc w:val="both"/>
        <w:rPr>
          <w:rFonts w:asciiTheme="minorHAnsi" w:hAnsiTheme="minorHAnsi"/>
        </w:rPr>
      </w:pPr>
    </w:p>
    <w:p w14:paraId="6E17C3CF" w14:textId="70F76B2B"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lastRenderedPageBreak/>
        <w:t>Rozdział X. Informacja o środkach komunikacji elektronicznej, przy użyciu których Zamawiający będzie komunikował się Wykonawcami, oraz informacje o wymaganiach technicznych i organizacyj</w:t>
      </w:r>
      <w:r w:rsidR="00D5403F">
        <w:rPr>
          <w:rFonts w:ascii="Calibri" w:hAnsi="Calibri" w:cs="Tahoma"/>
          <w:b/>
          <w:bCs/>
          <w:sz w:val="22"/>
          <w:szCs w:val="22"/>
          <w:u w:val="single"/>
        </w:rPr>
        <w:t>-</w:t>
      </w:r>
      <w:r>
        <w:rPr>
          <w:rFonts w:ascii="Calibri" w:hAnsi="Calibri" w:cs="Tahoma"/>
          <w:b/>
          <w:bCs/>
          <w:sz w:val="22"/>
          <w:szCs w:val="22"/>
          <w:u w:val="single"/>
        </w:rPr>
        <w:t>nych sporządzania, wysyłania i odbierania korespondencji elektronicznej</w:t>
      </w:r>
    </w:p>
    <w:p w14:paraId="51C63D6D" w14:textId="77777777" w:rsidR="00164429" w:rsidRPr="00164429" w:rsidRDefault="00164429">
      <w:pPr>
        <w:pStyle w:val="Akapitzlist"/>
        <w:numPr>
          <w:ilvl w:val="0"/>
          <w:numId w:val="22"/>
        </w:numPr>
        <w:spacing w:after="0" w:line="240" w:lineRule="auto"/>
        <w:jc w:val="both"/>
        <w:rPr>
          <w:rFonts w:asciiTheme="minorHAnsi" w:hAnsiTheme="minorHAnsi"/>
        </w:rPr>
      </w:pPr>
      <w:r w:rsidRPr="00164429">
        <w:rPr>
          <w:rFonts w:asciiTheme="minorHAnsi" w:hAnsiTheme="minorHAnsi"/>
        </w:rPr>
        <w:t>Osob</w:t>
      </w:r>
      <w:r>
        <w:rPr>
          <w:rFonts w:asciiTheme="minorHAnsi" w:hAnsiTheme="minorHAnsi"/>
        </w:rPr>
        <w:t>ami</w:t>
      </w:r>
      <w:r w:rsidRPr="00164429">
        <w:rPr>
          <w:rFonts w:asciiTheme="minorHAnsi" w:hAnsiTheme="minorHAnsi"/>
        </w:rPr>
        <w:t xml:space="preserve"> uprawnion</w:t>
      </w:r>
      <w:r>
        <w:rPr>
          <w:rFonts w:asciiTheme="minorHAnsi" w:hAnsiTheme="minorHAnsi"/>
        </w:rPr>
        <w:t>ymi</w:t>
      </w:r>
      <w:r w:rsidRPr="00164429">
        <w:rPr>
          <w:rFonts w:asciiTheme="minorHAnsi" w:hAnsiTheme="minorHAnsi"/>
        </w:rPr>
        <w:t xml:space="preserve"> do kontaktu z Wykonawcami </w:t>
      </w:r>
      <w:r>
        <w:rPr>
          <w:rFonts w:asciiTheme="minorHAnsi" w:hAnsiTheme="minorHAnsi"/>
        </w:rPr>
        <w:t>są</w:t>
      </w:r>
      <w:r w:rsidRPr="00164429">
        <w:rPr>
          <w:rFonts w:asciiTheme="minorHAnsi" w:hAnsiTheme="minorHAnsi"/>
        </w:rPr>
        <w:t>:</w:t>
      </w:r>
      <w:r w:rsidRPr="00164429">
        <w:t xml:space="preserve"> </w:t>
      </w:r>
    </w:p>
    <w:p w14:paraId="3C077267" w14:textId="5A395B36" w:rsidR="00164429" w:rsidRPr="00164429" w:rsidRDefault="00164429" w:rsidP="00164429">
      <w:pPr>
        <w:pStyle w:val="Akapitzlist"/>
        <w:spacing w:after="0" w:line="240" w:lineRule="auto"/>
        <w:ind w:left="360"/>
        <w:jc w:val="both"/>
        <w:rPr>
          <w:rFonts w:asciiTheme="minorHAnsi" w:hAnsiTheme="minorHAnsi"/>
        </w:rPr>
      </w:pPr>
      <w:r>
        <w:t xml:space="preserve">- </w:t>
      </w:r>
      <w:r w:rsidR="00892B54">
        <w:t xml:space="preserve"> mł. bryg. Tomasz Pustelak tel. 17 74 70 246</w:t>
      </w:r>
      <w:r w:rsidRPr="00164429">
        <w:rPr>
          <w:rFonts w:asciiTheme="minorHAnsi" w:hAnsiTheme="minorHAnsi"/>
        </w:rPr>
        <w:t>;</w:t>
      </w:r>
    </w:p>
    <w:p w14:paraId="26CAD59F" w14:textId="20669145" w:rsidR="00164429" w:rsidRPr="0018221B"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 xml:space="preserve">Postępowanie prowadzone jest w języku polskim za pośrednictwem </w:t>
      </w:r>
      <w:hyperlink r:id="rId11">
        <w:r w:rsidRPr="00164429">
          <w:rPr>
            <w:rFonts w:asciiTheme="minorHAnsi" w:hAnsiTheme="minorHAnsi"/>
          </w:rPr>
          <w:t>platformazakupowa.pl</w:t>
        </w:r>
      </w:hyperlink>
      <w:r w:rsidRPr="00164429">
        <w:rPr>
          <w:rFonts w:asciiTheme="minorHAnsi" w:hAnsiTheme="minorHAnsi"/>
        </w:rPr>
        <w:t xml:space="preserve"> pod adresem</w:t>
      </w:r>
      <w:r>
        <w:rPr>
          <w:rFonts w:asciiTheme="minorHAnsi" w:hAnsiTheme="minorHAnsi"/>
        </w:rPr>
        <w:t xml:space="preserve">: </w:t>
      </w:r>
      <w:hyperlink r:id="rId12" w:history="1">
        <w:r w:rsidR="00892B54" w:rsidRPr="009F13F1">
          <w:rPr>
            <w:rStyle w:val="Hipercze"/>
          </w:rPr>
          <w:t>https://platformazakupowa.pl/pn/podkarpacie_straz</w:t>
        </w:r>
      </w:hyperlink>
      <w:r w:rsidR="00892B54">
        <w:t xml:space="preserve"> </w:t>
      </w:r>
    </w:p>
    <w:p w14:paraId="7D84DFC7" w14:textId="7F3D5D98"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 xml:space="preserve">W celu skrócenia czasu udzielenia odpowiedzi na pytania komunikacja między </w:t>
      </w:r>
      <w:r w:rsidR="0018221B">
        <w:rPr>
          <w:rFonts w:asciiTheme="minorHAnsi" w:hAnsiTheme="minorHAnsi"/>
        </w:rPr>
        <w:t>Z</w:t>
      </w:r>
      <w:r w:rsidRPr="00164429">
        <w:rPr>
          <w:rFonts w:asciiTheme="minorHAnsi" w:hAnsiTheme="minorHAnsi"/>
        </w:rPr>
        <w:t xml:space="preserve">amawiającym a </w:t>
      </w:r>
      <w:r w:rsidR="0018221B">
        <w:rPr>
          <w:rFonts w:asciiTheme="minorHAnsi" w:hAnsiTheme="minorHAnsi"/>
        </w:rPr>
        <w:t>W</w:t>
      </w:r>
      <w:r w:rsidRPr="00164429">
        <w:rPr>
          <w:rFonts w:asciiTheme="minorHAnsi" w:hAnsiTheme="minorHAnsi"/>
        </w:rPr>
        <w:t>ykonawcami w zakresie:</w:t>
      </w:r>
    </w:p>
    <w:p w14:paraId="7E9DAEF0" w14:textId="77777777" w:rsidR="00355181" w:rsidRDefault="00164429">
      <w:pPr>
        <w:pStyle w:val="Akapitzlist"/>
        <w:numPr>
          <w:ilvl w:val="0"/>
          <w:numId w:val="26"/>
        </w:numPr>
        <w:spacing w:after="0" w:line="240" w:lineRule="auto"/>
        <w:jc w:val="both"/>
        <w:rPr>
          <w:rFonts w:asciiTheme="minorHAnsi" w:hAnsiTheme="minorHAnsi"/>
        </w:rPr>
      </w:pPr>
      <w:r w:rsidRPr="00164429">
        <w:rPr>
          <w:rFonts w:asciiTheme="minorHAnsi" w:hAnsiTheme="minorHAnsi"/>
        </w:rPr>
        <w:t>przesyłania Zamawiającemu pytań do treści SWZ;</w:t>
      </w:r>
    </w:p>
    <w:p w14:paraId="4639AA4F" w14:textId="77777777" w:rsidR="00355181" w:rsidRDefault="00164429">
      <w:pPr>
        <w:pStyle w:val="Akapitzlist"/>
        <w:numPr>
          <w:ilvl w:val="0"/>
          <w:numId w:val="26"/>
        </w:numPr>
        <w:spacing w:after="0" w:line="240" w:lineRule="auto"/>
        <w:jc w:val="both"/>
        <w:rPr>
          <w:rFonts w:asciiTheme="minorHAnsi" w:hAnsiTheme="minorHAnsi"/>
        </w:rPr>
      </w:pPr>
      <w:r w:rsidRPr="00355181">
        <w:rPr>
          <w:rFonts w:asciiTheme="minorHAnsi" w:hAnsiTheme="minorHAnsi"/>
        </w:rPr>
        <w:t>przesyłania odpowiedzi na wezwanie Zamawiającego do złożenia podmiotowych środków dowodowych;</w:t>
      </w:r>
    </w:p>
    <w:p w14:paraId="259BBF23" w14:textId="77777777" w:rsidR="00355181" w:rsidRDefault="00164429">
      <w:pPr>
        <w:pStyle w:val="Akapitzlist"/>
        <w:numPr>
          <w:ilvl w:val="0"/>
          <w:numId w:val="26"/>
        </w:numPr>
        <w:spacing w:after="0" w:line="240" w:lineRule="auto"/>
        <w:jc w:val="both"/>
        <w:rPr>
          <w:rFonts w:asciiTheme="minorHAnsi" w:hAnsiTheme="minorHAnsi"/>
        </w:rPr>
      </w:pPr>
      <w:r w:rsidRPr="00355181">
        <w:rPr>
          <w:rFonts w:asciiTheme="minorHAnsi" w:hAnsiTheme="minorHAnsi"/>
        </w:rPr>
        <w:t>przesyłania odpowiedzi na wezwanie Zamawiającego do złożenia/poprawienia/uzupełnienia oświadczenia, o którym mowa w art. 125 ust. 1, podmiotowych środków dowodowych, innych dokumentów lub oświadczeń składanych w postępowaniu;</w:t>
      </w:r>
    </w:p>
    <w:p w14:paraId="2F69C8FB" w14:textId="77777777" w:rsidR="00355181" w:rsidRDefault="00164429">
      <w:pPr>
        <w:pStyle w:val="Akapitzlist"/>
        <w:numPr>
          <w:ilvl w:val="0"/>
          <w:numId w:val="26"/>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A38D7C" w14:textId="77777777" w:rsidR="00355181" w:rsidRDefault="00164429">
      <w:pPr>
        <w:pStyle w:val="Akapitzlist"/>
        <w:numPr>
          <w:ilvl w:val="0"/>
          <w:numId w:val="26"/>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 treści przedmiotowych środków dowodowych;</w:t>
      </w:r>
    </w:p>
    <w:p w14:paraId="712E82F4" w14:textId="77777777" w:rsidR="00355181" w:rsidRDefault="00164429">
      <w:pPr>
        <w:pStyle w:val="Akapitzlist"/>
        <w:numPr>
          <w:ilvl w:val="0"/>
          <w:numId w:val="26"/>
        </w:numPr>
        <w:spacing w:after="0" w:line="240" w:lineRule="auto"/>
        <w:jc w:val="both"/>
        <w:rPr>
          <w:rFonts w:asciiTheme="minorHAnsi" w:hAnsiTheme="minorHAnsi"/>
        </w:rPr>
      </w:pPr>
      <w:r w:rsidRPr="00355181">
        <w:rPr>
          <w:rFonts w:asciiTheme="minorHAnsi" w:hAnsiTheme="minorHAnsi"/>
        </w:rPr>
        <w:t>przesłania odpowiedzi na inne wezwania Zamawiającego wynikające z u</w:t>
      </w:r>
      <w:r w:rsidR="0018221B" w:rsidRPr="00355181">
        <w:rPr>
          <w:rFonts w:asciiTheme="minorHAnsi" w:hAnsiTheme="minorHAnsi"/>
        </w:rPr>
        <w:t>Pzp</w:t>
      </w:r>
      <w:r w:rsidRPr="00355181">
        <w:rPr>
          <w:rFonts w:asciiTheme="minorHAnsi" w:hAnsiTheme="minorHAnsi"/>
        </w:rPr>
        <w:t>;</w:t>
      </w:r>
    </w:p>
    <w:p w14:paraId="2A9916E7" w14:textId="77777777" w:rsidR="00355181" w:rsidRDefault="00164429">
      <w:pPr>
        <w:pStyle w:val="Akapitzlist"/>
        <w:numPr>
          <w:ilvl w:val="0"/>
          <w:numId w:val="26"/>
        </w:numPr>
        <w:spacing w:after="0" w:line="240" w:lineRule="auto"/>
        <w:jc w:val="both"/>
        <w:rPr>
          <w:rFonts w:asciiTheme="minorHAnsi" w:hAnsiTheme="minorHAnsi"/>
        </w:rPr>
      </w:pPr>
      <w:r w:rsidRPr="00355181">
        <w:rPr>
          <w:rFonts w:asciiTheme="minorHAnsi" w:hAnsiTheme="minorHAnsi"/>
        </w:rPr>
        <w:t>przesyłania wniosków, informacji, oświadczeń Wykonawcy;</w:t>
      </w:r>
    </w:p>
    <w:p w14:paraId="602AD942" w14:textId="36C12444" w:rsidR="00164429" w:rsidRPr="00355181" w:rsidRDefault="00164429">
      <w:pPr>
        <w:pStyle w:val="Akapitzlist"/>
        <w:numPr>
          <w:ilvl w:val="0"/>
          <w:numId w:val="26"/>
        </w:numPr>
        <w:spacing w:after="0" w:line="240" w:lineRule="auto"/>
        <w:jc w:val="both"/>
        <w:rPr>
          <w:rFonts w:asciiTheme="minorHAnsi" w:hAnsiTheme="minorHAnsi"/>
        </w:rPr>
      </w:pPr>
      <w:r w:rsidRPr="00355181">
        <w:rPr>
          <w:rFonts w:asciiTheme="minorHAnsi" w:hAnsiTheme="minorHAnsi"/>
        </w:rPr>
        <w:t>przesyłania odwołania/inne</w:t>
      </w:r>
    </w:p>
    <w:p w14:paraId="66DD9B95" w14:textId="2F915106" w:rsidR="00164429" w:rsidRPr="0018221B"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odbywa się za pośrednictwem </w:t>
      </w:r>
      <w:hyperlink r:id="rId13">
        <w:r w:rsidRPr="00355181">
          <w:rPr>
            <w:rFonts w:asciiTheme="minorHAnsi" w:hAnsiTheme="minorHAnsi"/>
            <w:color w:val="0033CC"/>
            <w:u w:val="single"/>
          </w:rPr>
          <w:t>platformazakupowa.pl</w:t>
        </w:r>
      </w:hyperlink>
      <w:r w:rsidRPr="0018221B">
        <w:rPr>
          <w:rFonts w:asciiTheme="minorHAnsi" w:hAnsiTheme="minorHAnsi"/>
        </w:rPr>
        <w:t xml:space="preserve"> i formularza „Wyślij wiadomość do zamawiającego”. </w:t>
      </w:r>
    </w:p>
    <w:p w14:paraId="5EA67E77" w14:textId="77777777" w:rsidR="00164429" w:rsidRPr="00164429"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Za datę przekazania (wpływu) oświadczeń, wniosków, zawiadomień oraz informacji przyjmuje się datę ich przesłania za pośrednictwem </w:t>
      </w:r>
      <w:hyperlink r:id="rId14">
        <w:r w:rsidRPr="00355181">
          <w:rPr>
            <w:rFonts w:asciiTheme="minorHAnsi" w:hAnsiTheme="minorHAnsi"/>
            <w:color w:val="0033CC"/>
            <w:u w:val="single"/>
          </w:rPr>
          <w:t>platformazakupowa.pl</w:t>
        </w:r>
      </w:hyperlink>
      <w:r w:rsidRPr="00164429">
        <w:rPr>
          <w:rFonts w:asciiTheme="minorHAnsi" w:hAnsiTheme="minorHAnsi"/>
        </w:rPr>
        <w:t xml:space="preserve"> poprzez kliknięcie przycisku  „Wyślij wiadomość do zamawiającego” po których pojawi się komunikat, że wiadomość została wysłana do zamawiającego.</w:t>
      </w:r>
    </w:p>
    <w:p w14:paraId="344E852E" w14:textId="722B1D55"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Zamawiający będzie przekazywał</w:t>
      </w:r>
      <w:r w:rsidR="00EE4FB1">
        <w:rPr>
          <w:rFonts w:asciiTheme="minorHAnsi" w:hAnsiTheme="minorHAnsi"/>
        </w:rPr>
        <w:t xml:space="preserve"> </w:t>
      </w:r>
      <w:r w:rsidR="0018221B">
        <w:rPr>
          <w:rFonts w:asciiTheme="minorHAnsi" w:hAnsiTheme="minorHAnsi"/>
        </w:rPr>
        <w:t>W</w:t>
      </w:r>
      <w:r w:rsidRPr="00164429">
        <w:rPr>
          <w:rFonts w:asciiTheme="minorHAnsi" w:hAnsiTheme="minorHAnsi"/>
        </w:rPr>
        <w:t xml:space="preserve">ykonawcom informacje za pośrednictwem </w:t>
      </w:r>
      <w:hyperlink r:id="rId15">
        <w:r w:rsidRPr="00355181">
          <w:rPr>
            <w:rFonts w:asciiTheme="minorHAnsi" w:hAnsiTheme="minorHAnsi"/>
            <w:color w:val="0033CC"/>
            <w:u w:val="single"/>
          </w:rPr>
          <w:t>platformazakupowa.pl</w:t>
        </w:r>
      </w:hyperlink>
      <w:r w:rsidRPr="00164429">
        <w:rPr>
          <w:rFonts w:asciiTheme="minorHAnsi" w:hAnsiTheme="minorHAnsi"/>
        </w:rPr>
        <w:t xml:space="preserve"> </w:t>
      </w:r>
      <w:r w:rsidR="00355181">
        <w:rPr>
          <w:rFonts w:asciiTheme="minorHAnsi" w:hAnsiTheme="minorHAnsi"/>
        </w:rPr>
        <w:t>.</w:t>
      </w:r>
      <w:r w:rsidRPr="00164429">
        <w:rPr>
          <w:rFonts w:asciiTheme="minorHAnsi" w:hAnsiTheme="minorHAnsi"/>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t>
      </w:r>
      <w:r w:rsidR="0018221B">
        <w:rPr>
          <w:rFonts w:asciiTheme="minorHAnsi" w:hAnsiTheme="minorHAnsi"/>
        </w:rPr>
        <w:t>W</w:t>
      </w:r>
      <w:r w:rsidRPr="00164429">
        <w:rPr>
          <w:rFonts w:asciiTheme="minorHAnsi" w:hAnsiTheme="minorHAnsi"/>
        </w:rPr>
        <w:t xml:space="preserve">ykonawca, będzie przekazywana za pośrednictwem </w:t>
      </w:r>
      <w:hyperlink r:id="rId16">
        <w:r w:rsidRPr="00355181">
          <w:rPr>
            <w:rFonts w:asciiTheme="minorHAnsi" w:hAnsiTheme="minorHAnsi"/>
            <w:color w:val="0033CC"/>
            <w:u w:val="single"/>
          </w:rPr>
          <w:t>platformazakupowa.pl</w:t>
        </w:r>
      </w:hyperlink>
      <w:r w:rsidRPr="00164429">
        <w:rPr>
          <w:rFonts w:asciiTheme="minorHAnsi" w:hAnsiTheme="minorHAnsi"/>
        </w:rPr>
        <w:t xml:space="preserve"> do konkretnego wykonawcy.</w:t>
      </w:r>
    </w:p>
    <w:p w14:paraId="43580968" w14:textId="50DB7B3C"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 xml:space="preserve">Wykonawca jako podmiot profesjonalny ma obowiązek sprawdzania komunikatów i wiadomości bezpośrednio na </w:t>
      </w:r>
      <w:r w:rsidRPr="00355181">
        <w:rPr>
          <w:rFonts w:asciiTheme="minorHAnsi" w:hAnsiTheme="minorHAnsi"/>
          <w:color w:val="0033CC"/>
          <w:u w:val="single"/>
        </w:rPr>
        <w:t>platformazakupowa.pl</w:t>
      </w:r>
      <w:r w:rsidRPr="00164429">
        <w:rPr>
          <w:rFonts w:asciiTheme="minorHAnsi" w:hAnsiTheme="minorHAnsi"/>
          <w:color w:val="4F81BD" w:themeColor="accent1"/>
        </w:rPr>
        <w:t xml:space="preserve"> </w:t>
      </w:r>
      <w:r w:rsidRPr="00164429">
        <w:rPr>
          <w:rFonts w:asciiTheme="minorHAnsi" w:hAnsiTheme="minorHAnsi"/>
        </w:rPr>
        <w:t>przesłanych przez</w:t>
      </w:r>
      <w:r w:rsidR="0018221B">
        <w:rPr>
          <w:rFonts w:asciiTheme="minorHAnsi" w:hAnsiTheme="minorHAnsi"/>
        </w:rPr>
        <w:t xml:space="preserve"> Z</w:t>
      </w:r>
      <w:r w:rsidRPr="00164429">
        <w:rPr>
          <w:rFonts w:asciiTheme="minorHAnsi" w:hAnsiTheme="minorHAnsi"/>
        </w:rPr>
        <w:t>amawiającego, gdyż system powiadomień może ulec awarii lub powiadomienie może trafić do folderu SPAM.</w:t>
      </w:r>
    </w:p>
    <w:p w14:paraId="236DB080"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7">
        <w:r w:rsidRPr="00355181">
          <w:rPr>
            <w:rFonts w:asciiTheme="minorHAnsi" w:hAnsiTheme="minorHAnsi"/>
            <w:color w:val="0033CC"/>
            <w:u w:val="single"/>
          </w:rPr>
          <w:t>platformazakupowa.pl</w:t>
        </w:r>
      </w:hyperlink>
      <w:r w:rsidRPr="00164429">
        <w:rPr>
          <w:rFonts w:asciiTheme="minorHAnsi" w:hAnsiTheme="minorHAnsi"/>
        </w:rPr>
        <w:t>, tj.:</w:t>
      </w:r>
    </w:p>
    <w:p w14:paraId="4218F08C" w14:textId="7C2B08AD" w:rsidR="00164429" w:rsidRDefault="00164429">
      <w:pPr>
        <w:pStyle w:val="Akapitzlist"/>
        <w:numPr>
          <w:ilvl w:val="0"/>
          <w:numId w:val="24"/>
        </w:numPr>
        <w:spacing w:after="0" w:line="240" w:lineRule="auto"/>
        <w:jc w:val="both"/>
        <w:rPr>
          <w:rFonts w:asciiTheme="minorHAnsi" w:hAnsiTheme="minorHAnsi"/>
        </w:rPr>
      </w:pPr>
      <w:r w:rsidRPr="00164429">
        <w:rPr>
          <w:rFonts w:asciiTheme="minorHAnsi" w:hAnsiTheme="minorHAnsi"/>
        </w:rPr>
        <w:t>stały dostęp do sieci Internet o gwarantowanej przepustowości nie mniejszej niż 512 kb/s,</w:t>
      </w:r>
    </w:p>
    <w:p w14:paraId="51D100BA" w14:textId="2EA2B8FD" w:rsidR="00164429" w:rsidRDefault="00164429">
      <w:pPr>
        <w:pStyle w:val="Akapitzlist"/>
        <w:numPr>
          <w:ilvl w:val="0"/>
          <w:numId w:val="24"/>
        </w:numPr>
        <w:spacing w:after="0" w:line="240" w:lineRule="auto"/>
        <w:jc w:val="both"/>
        <w:rPr>
          <w:rFonts w:asciiTheme="minorHAnsi" w:hAnsiTheme="minorHAnsi"/>
        </w:rPr>
      </w:pPr>
      <w:r w:rsidRPr="00E15225">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14:paraId="5A15BF8D" w14:textId="582B781B" w:rsidR="00164429" w:rsidRDefault="00164429">
      <w:pPr>
        <w:pStyle w:val="Akapitzlist"/>
        <w:numPr>
          <w:ilvl w:val="0"/>
          <w:numId w:val="24"/>
        </w:numPr>
        <w:spacing w:after="0" w:line="240" w:lineRule="auto"/>
        <w:jc w:val="both"/>
        <w:rPr>
          <w:rFonts w:asciiTheme="minorHAnsi" w:hAnsiTheme="minorHAnsi"/>
        </w:rPr>
      </w:pPr>
      <w:r w:rsidRPr="00E15225">
        <w:rPr>
          <w:rFonts w:asciiTheme="minorHAnsi" w:hAnsiTheme="minorHAnsi"/>
        </w:rPr>
        <w:t>zainstalowana dowolna, inna przeglądarka internetowa niż Internet Explorer,</w:t>
      </w:r>
    </w:p>
    <w:p w14:paraId="0F627837" w14:textId="7473C8A2" w:rsidR="00164429" w:rsidRDefault="00164429">
      <w:pPr>
        <w:pStyle w:val="Akapitzlist"/>
        <w:numPr>
          <w:ilvl w:val="0"/>
          <w:numId w:val="24"/>
        </w:numPr>
        <w:spacing w:after="0" w:line="240" w:lineRule="auto"/>
        <w:jc w:val="both"/>
        <w:rPr>
          <w:rFonts w:asciiTheme="minorHAnsi" w:hAnsiTheme="minorHAnsi"/>
        </w:rPr>
      </w:pPr>
      <w:r w:rsidRPr="00E15225">
        <w:rPr>
          <w:rFonts w:asciiTheme="minorHAnsi" w:hAnsiTheme="minorHAnsi"/>
        </w:rPr>
        <w:t>włączona obsługa JavaScript,</w:t>
      </w:r>
    </w:p>
    <w:p w14:paraId="4FAA9059" w14:textId="0211DBFF" w:rsidR="00164429" w:rsidRDefault="00164429">
      <w:pPr>
        <w:pStyle w:val="Akapitzlist"/>
        <w:numPr>
          <w:ilvl w:val="0"/>
          <w:numId w:val="24"/>
        </w:numPr>
        <w:spacing w:after="0" w:line="240" w:lineRule="auto"/>
        <w:jc w:val="both"/>
        <w:rPr>
          <w:rFonts w:asciiTheme="minorHAnsi" w:hAnsiTheme="minorHAnsi"/>
        </w:rPr>
      </w:pPr>
      <w:r w:rsidRPr="00E15225">
        <w:rPr>
          <w:rFonts w:asciiTheme="minorHAnsi" w:hAnsiTheme="minorHAnsi"/>
        </w:rPr>
        <w:t>zainstalowany program Adobe Acrobat Reader lub inny obsługujący format plików .pdf,</w:t>
      </w:r>
    </w:p>
    <w:p w14:paraId="5D709347" w14:textId="224F7327" w:rsidR="00164429" w:rsidRDefault="00E15225">
      <w:pPr>
        <w:pStyle w:val="Akapitzlist"/>
        <w:numPr>
          <w:ilvl w:val="0"/>
          <w:numId w:val="24"/>
        </w:numPr>
        <w:spacing w:after="0" w:line="240" w:lineRule="auto"/>
        <w:jc w:val="both"/>
        <w:rPr>
          <w:rFonts w:asciiTheme="minorHAnsi" w:hAnsiTheme="minorHAnsi"/>
        </w:rPr>
      </w:pPr>
      <w:r>
        <w:rPr>
          <w:rFonts w:asciiTheme="minorHAnsi" w:hAnsiTheme="minorHAnsi"/>
        </w:rPr>
        <w:t>s</w:t>
      </w:r>
      <w:r w:rsidR="00164429" w:rsidRPr="00E15225">
        <w:rPr>
          <w:rFonts w:asciiTheme="minorHAnsi" w:hAnsiTheme="minorHAnsi"/>
        </w:rPr>
        <w:t>zyfrowanie na platformazakupowa.pl odbywa się za pomocą protokołu TLS 1.3.</w:t>
      </w:r>
    </w:p>
    <w:p w14:paraId="42CEE8AE" w14:textId="6B7A2D7E" w:rsidR="00164429" w:rsidRPr="00E15225" w:rsidRDefault="00E15225">
      <w:pPr>
        <w:pStyle w:val="Akapitzlist"/>
        <w:numPr>
          <w:ilvl w:val="0"/>
          <w:numId w:val="24"/>
        </w:numPr>
        <w:spacing w:after="0" w:line="240" w:lineRule="auto"/>
        <w:jc w:val="both"/>
        <w:rPr>
          <w:rFonts w:asciiTheme="minorHAnsi" w:hAnsiTheme="minorHAnsi"/>
        </w:rPr>
      </w:pPr>
      <w:r>
        <w:rPr>
          <w:rFonts w:asciiTheme="minorHAnsi" w:hAnsiTheme="minorHAnsi"/>
        </w:rPr>
        <w:lastRenderedPageBreak/>
        <w:t>o</w:t>
      </w:r>
      <w:r w:rsidR="00164429" w:rsidRPr="00E15225">
        <w:rPr>
          <w:rFonts w:asciiTheme="minorHAnsi" w:hAnsiTheme="minorHAnsi"/>
        </w:rPr>
        <w:t>znaczenie czasu odbioru danych przez platformę zakupową stanowi datę oraz dokładny czas (hh:mm:ss) generowany wg czasu lokalnego serwera synchronizowanego z zegarem Głównego Urzędu Miar.</w:t>
      </w:r>
    </w:p>
    <w:p w14:paraId="16C1258B"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Wykonawca, przystępując do niniejszego postępowania o udzielenie zamówienia publicznego:</w:t>
      </w:r>
    </w:p>
    <w:p w14:paraId="0ACA002B" w14:textId="61331FF1" w:rsidR="00164429" w:rsidRDefault="00164429">
      <w:pPr>
        <w:pStyle w:val="Akapitzlist"/>
        <w:numPr>
          <w:ilvl w:val="0"/>
          <w:numId w:val="25"/>
        </w:numPr>
        <w:spacing w:after="0" w:line="240" w:lineRule="auto"/>
        <w:jc w:val="both"/>
        <w:rPr>
          <w:rFonts w:asciiTheme="minorHAnsi" w:hAnsiTheme="minorHAnsi"/>
        </w:rPr>
      </w:pPr>
      <w:r w:rsidRPr="00164429">
        <w:rPr>
          <w:rFonts w:asciiTheme="minorHAnsi" w:hAnsiTheme="minorHAnsi"/>
        </w:rPr>
        <w:t xml:space="preserve">akceptuje warunki korzystania z </w:t>
      </w:r>
      <w:bookmarkStart w:id="7" w:name="_Hlk126141011"/>
      <w:bookmarkStart w:id="8" w:name="_Hlk126141024"/>
      <w:r w:rsidR="008B5896" w:rsidRPr="00355181">
        <w:rPr>
          <w:color w:val="0033CC"/>
        </w:rPr>
        <w:fldChar w:fldCharType="begin"/>
      </w:r>
      <w:r w:rsidR="008B5896" w:rsidRPr="00355181">
        <w:rPr>
          <w:color w:val="0033CC"/>
        </w:rPr>
        <w:instrText>HYPERLINK "https://platformazakupowa.pl/" \h</w:instrText>
      </w:r>
      <w:r w:rsidR="008B5896" w:rsidRPr="00355181">
        <w:rPr>
          <w:color w:val="0033CC"/>
        </w:rPr>
      </w:r>
      <w:r w:rsidR="008B5896" w:rsidRPr="00355181">
        <w:rPr>
          <w:color w:val="0033CC"/>
        </w:rPr>
        <w:fldChar w:fldCharType="separate"/>
      </w:r>
      <w:r w:rsidRPr="00355181">
        <w:rPr>
          <w:rFonts w:asciiTheme="minorHAnsi" w:hAnsiTheme="minorHAnsi"/>
          <w:color w:val="0033CC"/>
          <w:u w:val="single"/>
        </w:rPr>
        <w:t>platformazakupowa.pl</w:t>
      </w:r>
      <w:r w:rsidR="008B5896" w:rsidRPr="00355181">
        <w:rPr>
          <w:rFonts w:asciiTheme="minorHAnsi" w:hAnsiTheme="minorHAnsi"/>
          <w:color w:val="0033CC"/>
          <w:u w:val="single"/>
        </w:rPr>
        <w:fldChar w:fldCharType="end"/>
      </w:r>
      <w:bookmarkEnd w:id="7"/>
      <w:r w:rsidRPr="00164429">
        <w:rPr>
          <w:rFonts w:asciiTheme="minorHAnsi" w:hAnsiTheme="minorHAnsi"/>
        </w:rPr>
        <w:t xml:space="preserve"> </w:t>
      </w:r>
      <w:bookmarkEnd w:id="8"/>
      <w:r w:rsidRPr="00164429">
        <w:rPr>
          <w:rFonts w:asciiTheme="minorHAnsi" w:hAnsiTheme="minorHAnsi"/>
        </w:rPr>
        <w:t>określone w Regulaminie zamiesz</w:t>
      </w:r>
      <w:r w:rsidR="00355181">
        <w:rPr>
          <w:rFonts w:asciiTheme="minorHAnsi" w:hAnsiTheme="minorHAnsi"/>
        </w:rPr>
        <w:t>-</w:t>
      </w:r>
      <w:r w:rsidRPr="00164429">
        <w:rPr>
          <w:rFonts w:asciiTheme="minorHAnsi" w:hAnsiTheme="minorHAnsi"/>
        </w:rPr>
        <w:t xml:space="preserve">czonym na stronie internetowej </w:t>
      </w:r>
      <w:hyperlink r:id="rId18">
        <w:r w:rsidRPr="00164429">
          <w:rPr>
            <w:rFonts w:asciiTheme="minorHAnsi" w:hAnsiTheme="minorHAnsi"/>
          </w:rPr>
          <w:t>pod linkiem</w:t>
        </w:r>
      </w:hyperlink>
      <w:r w:rsidRPr="00164429">
        <w:rPr>
          <w:rFonts w:asciiTheme="minorHAnsi" w:hAnsiTheme="minorHAnsi"/>
        </w:rPr>
        <w:t xml:space="preserve"> w zakładce „Regulamin" oraz uznaje go za wiążący,</w:t>
      </w:r>
    </w:p>
    <w:p w14:paraId="02752DB8" w14:textId="77777777" w:rsidR="00164429" w:rsidRPr="00E15225" w:rsidRDefault="00164429">
      <w:pPr>
        <w:pStyle w:val="Akapitzlist"/>
        <w:numPr>
          <w:ilvl w:val="0"/>
          <w:numId w:val="25"/>
        </w:numPr>
        <w:spacing w:after="0" w:line="240" w:lineRule="auto"/>
        <w:jc w:val="both"/>
        <w:rPr>
          <w:rFonts w:asciiTheme="minorHAnsi" w:hAnsiTheme="minorHAnsi"/>
        </w:rPr>
      </w:pPr>
      <w:r w:rsidRPr="00E15225">
        <w:rPr>
          <w:rFonts w:asciiTheme="minorHAnsi" w:hAnsiTheme="minorHAnsi"/>
        </w:rPr>
        <w:t xml:space="preserve">zapoznał i stosuje się do Instrukcji składania ofert/wniosków dostępnej </w:t>
      </w:r>
      <w:hyperlink r:id="rId19">
        <w:r w:rsidRPr="00355181">
          <w:rPr>
            <w:rFonts w:asciiTheme="minorHAnsi" w:hAnsiTheme="minorHAnsi"/>
            <w:color w:val="0033CC"/>
            <w:u w:val="single"/>
          </w:rPr>
          <w:t>pod linkiem</w:t>
        </w:r>
      </w:hyperlink>
      <w:r w:rsidRPr="00E15225">
        <w:rPr>
          <w:rFonts w:asciiTheme="minorHAnsi" w:hAnsiTheme="minorHAnsi"/>
        </w:rPr>
        <w:t xml:space="preserve">. </w:t>
      </w:r>
    </w:p>
    <w:p w14:paraId="646792E1" w14:textId="636196F4"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b/>
          <w:bCs/>
        </w:rPr>
        <w:t xml:space="preserve">Zamawiający nie ponosi odpowiedzialności za złożenie oferty w sposób niezgodny z Instrukcją korzystania z </w:t>
      </w:r>
      <w:hyperlink r:id="rId20">
        <w:r w:rsidRPr="00355181">
          <w:rPr>
            <w:rFonts w:asciiTheme="minorHAnsi" w:hAnsiTheme="minorHAnsi"/>
            <w:b/>
            <w:bCs/>
            <w:color w:val="0033CC"/>
            <w:u w:val="single"/>
          </w:rPr>
          <w:t>platformazakupowa.pl</w:t>
        </w:r>
      </w:hyperlink>
      <w:r w:rsidRPr="00355181">
        <w:rPr>
          <w:rFonts w:asciiTheme="minorHAnsi" w:hAnsiTheme="minorHAnsi"/>
        </w:rPr>
        <w:t>,</w:t>
      </w:r>
      <w:r w:rsidRPr="00164429">
        <w:rPr>
          <w:rFonts w:asciiTheme="minorHAnsi" w:hAnsiTheme="minorHAnsi"/>
        </w:rPr>
        <w:t xml:space="preserve"> w szczególności za sytuację, gdy zamawiający zapozna się z treścią oferty przed upływem terminu składania ofert (np. złożenie oferty w zakładce „Wyślij wiadomość do zamawiającego”).</w:t>
      </w:r>
      <w:r w:rsidR="00C27449">
        <w:rPr>
          <w:rFonts w:asciiTheme="minorHAnsi" w:hAnsiTheme="minorHAnsi"/>
        </w:rPr>
        <w:t xml:space="preserve"> </w:t>
      </w:r>
      <w:r w:rsidRPr="00164429">
        <w:rPr>
          <w:rFonts w:asciiTheme="minorHAnsi" w:hAnsiTheme="minorHAnsi"/>
        </w:rPr>
        <w:t xml:space="preserve">Taka oferta zostanie uznana przez Zamawiającego za ofertę handlową i nie będzie brana pod uwagę w przedmiotowym postępowaniu ponieważ nie został spełniony obowiązek narzucony w art. 221 </w:t>
      </w:r>
      <w:r w:rsidR="00C27449">
        <w:rPr>
          <w:rFonts w:asciiTheme="minorHAnsi" w:hAnsiTheme="minorHAnsi"/>
        </w:rPr>
        <w:t>uPzp</w:t>
      </w:r>
      <w:r w:rsidRPr="00164429">
        <w:rPr>
          <w:rFonts w:asciiTheme="minorHAnsi" w:hAnsiTheme="minorHAnsi"/>
        </w:rPr>
        <w:t>.</w:t>
      </w:r>
    </w:p>
    <w:p w14:paraId="22559B69" w14:textId="5EBE9688" w:rsidR="00164429" w:rsidRPr="00C2744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 xml:space="preserve">Zamawiający informuje, że instrukcje korzystania z </w:t>
      </w:r>
      <w:hyperlink r:id="rId21">
        <w:r w:rsidRPr="00355181">
          <w:rPr>
            <w:rFonts w:asciiTheme="minorHAnsi" w:hAnsiTheme="minorHAnsi"/>
            <w:color w:val="0033CC"/>
            <w:u w:val="single"/>
          </w:rPr>
          <w:t>platformazakupowa.pl</w:t>
        </w:r>
      </w:hyperlink>
      <w:r w:rsidRPr="00164429">
        <w:rPr>
          <w:rFonts w:asciiTheme="minorHAnsi" w:hAnsiTheme="minorHAnsi"/>
        </w:rPr>
        <w:t xml:space="preserve"> dotyczące w szczególności logowania, składania wniosków o wyjaśnienie treści SWZ, składania ofert oraz innych czynności podejmowanych w niniejszym postępowaniu przy użyciu </w:t>
      </w:r>
      <w:hyperlink r:id="rId22">
        <w:r w:rsidRPr="00355181">
          <w:rPr>
            <w:rFonts w:asciiTheme="minorHAnsi" w:hAnsiTheme="minorHAnsi"/>
            <w:color w:val="0033CC"/>
            <w:u w:val="single"/>
          </w:rPr>
          <w:t>platformazakupowa.pl</w:t>
        </w:r>
      </w:hyperlink>
      <w:r w:rsidRPr="00164429">
        <w:rPr>
          <w:rFonts w:asciiTheme="minorHAnsi" w:hAnsiTheme="minorHAnsi"/>
        </w:rPr>
        <w:t xml:space="preserve"> znajdują się w zakładce „Instrukcje dla Wykonawców" na stronie internetowej pod adresem: </w:t>
      </w:r>
      <w:hyperlink r:id="rId23">
        <w:r w:rsidRPr="00355181">
          <w:rPr>
            <w:rFonts w:asciiTheme="minorHAnsi" w:hAnsiTheme="minorHAnsi"/>
            <w:color w:val="0033CC"/>
            <w:u w:val="single"/>
          </w:rPr>
          <w:t>https://platformazakupowa.pl/strona/45-instrukcje</w:t>
        </w:r>
      </w:hyperlink>
      <w:bookmarkStart w:id="9" w:name="_wp2umuqo1p7z" w:colFirst="0" w:colLast="0"/>
      <w:bookmarkEnd w:id="9"/>
    </w:p>
    <w:p w14:paraId="4937DEFD" w14:textId="5DCB6FB3"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Formaty plików wykorzystywanych przez wykonawców powinny być zgodne z “</w:t>
      </w:r>
      <w:r w:rsidR="00355181">
        <w:rPr>
          <w:rFonts w:asciiTheme="minorHAnsi" w:hAnsiTheme="minorHAnsi"/>
        </w:rPr>
        <w:t>O</w:t>
      </w:r>
      <w:r w:rsidR="00355181" w:rsidRPr="00164429">
        <w:rPr>
          <w:rFonts w:asciiTheme="minorHAnsi" w:hAnsiTheme="minorHAnsi"/>
        </w:rPr>
        <w:t xml:space="preserve">bwieszczeniem prezesa rady ministrów </w:t>
      </w:r>
      <w:r w:rsidRPr="00164429">
        <w:rPr>
          <w:rFonts w:asciiTheme="minorHAnsi" w:hAnsiTheme="min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4C84B7A" w14:textId="497C51BB" w:rsidR="00164429" w:rsidRPr="00C27449" w:rsidRDefault="00164429">
      <w:pPr>
        <w:pStyle w:val="Akapitzlist"/>
        <w:numPr>
          <w:ilvl w:val="0"/>
          <w:numId w:val="23"/>
        </w:numPr>
        <w:spacing w:after="0" w:line="240" w:lineRule="auto"/>
        <w:jc w:val="both"/>
        <w:rPr>
          <w:rFonts w:asciiTheme="minorHAnsi" w:hAnsiTheme="minorHAnsi"/>
          <w:b/>
          <w:bCs/>
        </w:rPr>
      </w:pPr>
      <w:r w:rsidRPr="00C27449">
        <w:rPr>
          <w:rFonts w:asciiTheme="minorHAnsi" w:hAnsiTheme="minorHAnsi"/>
        </w:rPr>
        <w:t xml:space="preserve">Zamawiający rekomenduje wykorzystanie formatów: .pdf .doc .xls .jpg (.jpeg) </w:t>
      </w:r>
      <w:r w:rsidRPr="00C27449">
        <w:rPr>
          <w:rFonts w:asciiTheme="minorHAnsi" w:hAnsiTheme="minorHAnsi"/>
          <w:b/>
          <w:bCs/>
        </w:rPr>
        <w:t>ze szczególnym wskazaniem na .pdf</w:t>
      </w:r>
    </w:p>
    <w:p w14:paraId="12C3DA83" w14:textId="77777777" w:rsidR="00C2744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W celu ewentualnej kompresji danych Zamawiający rekomenduje wykorzystanie jednego z formatów:</w:t>
      </w:r>
      <w:r w:rsidR="00C27449">
        <w:rPr>
          <w:rFonts w:asciiTheme="minorHAnsi" w:hAnsiTheme="minorHAnsi"/>
        </w:rPr>
        <w:t xml:space="preserve"> </w:t>
      </w:r>
    </w:p>
    <w:p w14:paraId="1728D7F7" w14:textId="6AF8D1DB" w:rsid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 xml:space="preserve">.zip </w:t>
      </w:r>
    </w:p>
    <w:p w14:paraId="1FDD83AE" w14:textId="1F2509E1" w:rsidR="00164429" w:rsidRP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.7Z</w:t>
      </w:r>
    </w:p>
    <w:p w14:paraId="101168B4" w14:textId="77777777" w:rsidR="00164429" w:rsidRPr="00164429" w:rsidRDefault="00164429">
      <w:pPr>
        <w:pStyle w:val="Akapitzlist"/>
        <w:numPr>
          <w:ilvl w:val="0"/>
          <w:numId w:val="23"/>
        </w:numPr>
        <w:spacing w:after="0" w:line="240" w:lineRule="auto"/>
        <w:jc w:val="both"/>
        <w:rPr>
          <w:rFonts w:asciiTheme="minorHAnsi" w:hAnsiTheme="minorHAnsi"/>
          <w:b/>
          <w:bCs/>
        </w:rPr>
      </w:pPr>
      <w:r w:rsidRPr="00164429">
        <w:rPr>
          <w:rFonts w:asciiTheme="minorHAnsi" w:hAnsiTheme="minorHAnsi"/>
        </w:rPr>
        <w:t xml:space="preserve">Wśród formatów powszechnych a </w:t>
      </w:r>
      <w:r w:rsidRPr="00164429">
        <w:rPr>
          <w:rFonts w:asciiTheme="minorHAnsi" w:hAnsiTheme="minorHAnsi"/>
          <w:b/>
          <w:bCs/>
        </w:rPr>
        <w:t>NIE występujących</w:t>
      </w:r>
      <w:r w:rsidRPr="00164429">
        <w:rPr>
          <w:rFonts w:asciiTheme="minorHAnsi" w:hAnsiTheme="minorHAnsi"/>
        </w:rPr>
        <w:t xml:space="preserve"> w rozporządzeniu występują: .rar .gif .bmp .numbers .pages. </w:t>
      </w:r>
      <w:r w:rsidRPr="00164429">
        <w:rPr>
          <w:rFonts w:asciiTheme="minorHAnsi" w:hAnsiTheme="minorHAnsi"/>
          <w:b/>
          <w:bCs/>
        </w:rPr>
        <w:t>Dokumenty złożone w takich plikach zostaną uznane za złożone nieskutecznie.</w:t>
      </w:r>
    </w:p>
    <w:p w14:paraId="06EA879A"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E60D9FC"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4979DD9"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Pliki w innych formatach niż PDF zaleca się opatrzyć zewnętrznym podpisem XAdES. Wykonawca powinien pamiętać, aby plik z podpisem przekazywać łącznie z dokumentem podpisywanym.</w:t>
      </w:r>
    </w:p>
    <w:p w14:paraId="178F46B5" w14:textId="7CACB7D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Zamawiający zaleca</w:t>
      </w:r>
      <w:r w:rsidR="00C27449">
        <w:rPr>
          <w:rFonts w:asciiTheme="minorHAnsi" w:hAnsiTheme="minorHAnsi"/>
        </w:rPr>
        <w:t>,</w:t>
      </w:r>
      <w:r w:rsidRPr="00164429">
        <w:rPr>
          <w:rFonts w:asciiTheme="minorHAnsi" w:hAnsiTheme="minorHAnsi"/>
        </w:rPr>
        <w:t xml:space="preserve"> aby w przypadku podpisywania pliku przez kilka osób, stosować podpisy tego samego rodzaju. Podpisywanie różnymi rodzajami podpisów np. osobistym i kwalifikowanym może doprowadzić do problemów w weryfikacji plików. </w:t>
      </w:r>
    </w:p>
    <w:p w14:paraId="6E983C0F"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Zamawiający zaleca, aby Wykonawca z odpowiednim wyprzedzeniem przetestował możliwość prawidłowego wykorzystania wybranej metody podpisania plików oferty.</w:t>
      </w:r>
    </w:p>
    <w:p w14:paraId="6144EF07"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Zaleca się, aby komunikacja z wykonawcami odbywała się tylko na Platformie za pośrednictwem formularza “Wyślij wiadomość do zamawiającego”, nie za pośrednictwem adresu email.</w:t>
      </w:r>
    </w:p>
    <w:p w14:paraId="2C92C8D2"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Osobą składającą ofertę powinna być osoba kontaktowa podawana w dokumentacji.</w:t>
      </w:r>
    </w:p>
    <w:p w14:paraId="162EDBA3"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ACAA4C"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 xml:space="preserve">Podczas podpisywania plików zaleca się stosowanie algorytmu skrótu SHA2 zamiast SHA1.  </w:t>
      </w:r>
    </w:p>
    <w:p w14:paraId="610DF448"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lastRenderedPageBreak/>
        <w:t xml:space="preserve">Jeśli wykonawca pakuje dokumenty np. w plik ZIP zalecamy wcześniejsze podpisanie każdego ze skompresowanych plików. </w:t>
      </w:r>
    </w:p>
    <w:p w14:paraId="6F6163B7"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Zamawiający rekomenduje wykorzystanie podpisu z kwalifikowanym znacznikiem czasu.</w:t>
      </w:r>
    </w:p>
    <w:p w14:paraId="063B6376" w14:textId="77777777" w:rsidR="00164429" w:rsidRPr="00164429" w:rsidRDefault="00164429">
      <w:pPr>
        <w:pStyle w:val="Akapitzlist"/>
        <w:numPr>
          <w:ilvl w:val="0"/>
          <w:numId w:val="23"/>
        </w:numPr>
        <w:spacing w:after="0" w:line="240" w:lineRule="auto"/>
        <w:jc w:val="both"/>
        <w:rPr>
          <w:rFonts w:asciiTheme="minorHAnsi" w:hAnsiTheme="minorHAnsi"/>
        </w:rPr>
      </w:pPr>
      <w:r w:rsidRPr="00164429">
        <w:rPr>
          <w:rFonts w:asciiTheme="minorHAnsi" w:hAnsiTheme="minorHAnsi"/>
        </w:rPr>
        <w:t xml:space="preserve">Zamawiający zaleca aby </w:t>
      </w:r>
      <w:r w:rsidRPr="00164429">
        <w:rPr>
          <w:rFonts w:asciiTheme="minorHAnsi" w:hAnsiTheme="minorHAnsi"/>
          <w:b/>
          <w:bCs/>
        </w:rPr>
        <w:t>nie wprowadzać</w:t>
      </w:r>
      <w:r w:rsidRPr="00164429">
        <w:rPr>
          <w:rFonts w:asciiTheme="minorHAnsi" w:hAnsiTheme="minorHAnsi"/>
        </w:rPr>
        <w:t xml:space="preserve"> jakichkolwiek zmian w plikach po podpisaniu ich podpisem kwalifikowanym.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pPr>
        <w:pStyle w:val="Poziom2"/>
        <w:numPr>
          <w:ilvl w:val="0"/>
          <w:numId w:val="9"/>
        </w:numPr>
        <w:spacing w:before="0"/>
        <w:rPr>
          <w:rFonts w:asciiTheme="minorHAnsi" w:hAnsiTheme="minorHAnsi" w:cs="Tahoma"/>
          <w:szCs w:val="22"/>
        </w:rPr>
      </w:pPr>
      <w:r>
        <w:rPr>
          <w:rFonts w:asciiTheme="minorHAnsi" w:hAnsiTheme="minorHAnsi" w:cs="Tahoma"/>
          <w:szCs w:val="22"/>
        </w:rPr>
        <w:t>Wykonawcy mogą wspólnie ubiegać się o zamówienie na zasadach określonych w art. 58 uPzp.</w:t>
      </w:r>
    </w:p>
    <w:p w14:paraId="5135D8D1" w14:textId="75A81431" w:rsidR="005E2EE3" w:rsidRPr="00F72087" w:rsidRDefault="00926862">
      <w:pPr>
        <w:pStyle w:val="Poziom2"/>
        <w:numPr>
          <w:ilvl w:val="0"/>
          <w:numId w:val="9"/>
        </w:numPr>
        <w:spacing w:before="0"/>
        <w:rPr>
          <w:rFonts w:asciiTheme="minorHAnsi" w:hAnsiTheme="minorHAnsi" w:cs="Tahoma"/>
          <w:szCs w:val="22"/>
        </w:rPr>
      </w:pPr>
      <w:r w:rsidRPr="00F72087">
        <w:rPr>
          <w:rFonts w:asciiTheme="minorHAnsi" w:hAnsiTheme="minorHAnsi" w:cs="Tahoma"/>
          <w:szCs w:val="22"/>
        </w:rPr>
        <w:t>Każdy z Wykonawców wspólnie ubiegających się o udzielenie zamówienia, musi oddzielnie udokumentować, że nie podlega wykluczeniu z postępowania na podstawie art. 108 i art. 109 ust. 1 pkt 4 uPzp poprzez złożenie dokumentów określonych w rozdz. IX ust. 3 pkt. 1)-</w:t>
      </w:r>
      <w:r w:rsidR="00F72087" w:rsidRPr="00F72087">
        <w:rPr>
          <w:rFonts w:asciiTheme="minorHAnsi" w:hAnsiTheme="minorHAnsi" w:cs="Tahoma"/>
          <w:szCs w:val="22"/>
        </w:rPr>
        <w:t>4</w:t>
      </w:r>
      <w:r w:rsidRPr="00F72087">
        <w:rPr>
          <w:rFonts w:asciiTheme="minorHAnsi" w:hAnsiTheme="minorHAnsi" w:cs="Tahoma"/>
          <w:szCs w:val="22"/>
        </w:rPr>
        <w:t>) SWZ.</w:t>
      </w:r>
    </w:p>
    <w:p w14:paraId="19CB9F6C" w14:textId="77777777" w:rsidR="005E2EE3" w:rsidRDefault="005E2EE3" w:rsidP="00212CC6">
      <w:pPr>
        <w:pStyle w:val="Poziom2"/>
        <w:spacing w:before="0"/>
        <w:ind w:left="360"/>
        <w:rPr>
          <w:rFonts w:asciiTheme="minorHAnsi" w:hAnsiTheme="minorHAnsi" w:cs="Tahoma"/>
          <w:sz w:val="12"/>
          <w:szCs w:val="12"/>
        </w:rPr>
      </w:pPr>
    </w:p>
    <w:p w14:paraId="33AFAF60" w14:textId="77777777" w:rsidR="005E2EE3" w:rsidRDefault="00926862">
      <w:pPr>
        <w:pStyle w:val="Poziom2"/>
        <w:numPr>
          <w:ilvl w:val="0"/>
          <w:numId w:val="9"/>
        </w:numPr>
        <w:spacing w:before="0"/>
        <w:rPr>
          <w:rFonts w:asciiTheme="minorHAnsi" w:hAnsiTheme="minorHAnsi" w:cs="Tahoma"/>
          <w:szCs w:val="22"/>
        </w:rPr>
      </w:pPr>
      <w:r>
        <w:rPr>
          <w:rFonts w:asciiTheme="minorHAnsi" w:hAnsiTheme="minorHAnsi" w:cs="Tahoma"/>
          <w:szCs w:val="22"/>
        </w:rPr>
        <w:t>Oświadczenie Wykonawców wspólnie ubiegających się o udzielenie zamówienia:</w:t>
      </w:r>
    </w:p>
    <w:p w14:paraId="75E7D81A" w14:textId="77777777" w:rsidR="005E2EE3" w:rsidRDefault="00926862">
      <w:pPr>
        <w:pStyle w:val="Poziom2"/>
        <w:numPr>
          <w:ilvl w:val="1"/>
          <w:numId w:val="19"/>
        </w:numPr>
        <w:spacing w:before="0"/>
        <w:rPr>
          <w:rFonts w:asciiTheme="minorHAnsi" w:hAnsiTheme="minorHAnsi" w:cs="Tahoma"/>
          <w:szCs w:val="22"/>
        </w:rPr>
      </w:pPr>
      <w:r>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A5A62AB" w14:textId="77777777" w:rsidR="005E2EE3" w:rsidRDefault="00926862">
      <w:pPr>
        <w:pStyle w:val="Poziom2"/>
        <w:numPr>
          <w:ilvl w:val="1"/>
          <w:numId w:val="19"/>
        </w:numPr>
        <w:spacing w:before="0"/>
        <w:rPr>
          <w:rFonts w:asciiTheme="minorHAnsi" w:hAnsiTheme="minorHAnsi" w:cs="Tahoma"/>
          <w:szCs w:val="22"/>
        </w:rPr>
      </w:pPr>
      <w:r>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8881276"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7739189F" w14:textId="64392DA3" w:rsidR="005E2EE3" w:rsidRDefault="00E82507" w:rsidP="00212CC6">
      <w:pPr>
        <w:pStyle w:val="Poziom2"/>
        <w:spacing w:before="0"/>
        <w:ind w:left="360"/>
        <w:rPr>
          <w:rFonts w:asciiTheme="minorHAnsi" w:hAnsiTheme="minorHAnsi" w:cs="Tahoma"/>
          <w:szCs w:val="22"/>
        </w:rPr>
      </w:pPr>
      <w:r w:rsidRPr="00E82507">
        <w:rPr>
          <w:rFonts w:asciiTheme="minorHAnsi" w:hAnsiTheme="minorHAnsi" w:cs="Tahoma"/>
          <w:szCs w:val="22"/>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pPr>
        <w:pStyle w:val="Poziom2"/>
        <w:numPr>
          <w:ilvl w:val="0"/>
          <w:numId w:val="19"/>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6E3C2858" w14:textId="77777777" w:rsidR="00E82507" w:rsidRPr="000B421E" w:rsidRDefault="00E82507" w:rsidP="00E82507">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14E4A032" w14:textId="77777777" w:rsidR="00E82507" w:rsidRDefault="00E82507">
      <w:pPr>
        <w:pStyle w:val="Akapitzlist"/>
        <w:numPr>
          <w:ilvl w:val="0"/>
          <w:numId w:val="40"/>
        </w:numPr>
        <w:spacing w:after="0" w:line="240" w:lineRule="auto"/>
        <w:jc w:val="both"/>
        <w:rPr>
          <w:rFonts w:asciiTheme="minorHAnsi" w:eastAsia="Times New Roman" w:hAnsiTheme="minorHAnsi" w:cs="Tahoma"/>
          <w:lang w:eastAsia="pl-PL"/>
        </w:rPr>
      </w:pPr>
      <w:r w:rsidRPr="006C675D">
        <w:rPr>
          <w:rFonts w:asciiTheme="minorHAnsi" w:hAnsiTheme="minorHAnsi" w:cs="Tahoma"/>
        </w:rPr>
        <w:t>pełnomocnictwo powinno zostać złożone w formie elektronicznej lub w postaci elektronicznej opatrzonej podpisem zaufanym lub podpisem osobistym</w:t>
      </w:r>
      <w:r w:rsidRPr="006C675D">
        <w:t xml:space="preserve"> </w:t>
      </w:r>
      <w:r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21E26B1E" w14:textId="77777777" w:rsidR="00E82507" w:rsidRPr="000C3FDB" w:rsidRDefault="00E82507">
      <w:pPr>
        <w:pStyle w:val="Akapitzlist"/>
        <w:numPr>
          <w:ilvl w:val="0"/>
          <w:numId w:val="40"/>
        </w:numPr>
        <w:spacing w:after="0" w:line="240" w:lineRule="auto"/>
        <w:jc w:val="both"/>
        <w:rPr>
          <w:rFonts w:asciiTheme="minorHAnsi" w:eastAsia="Times New Roman" w:hAnsiTheme="minorHAnsi" w:cs="Tahoma"/>
          <w:lang w:eastAsia="pl-PL"/>
        </w:rPr>
      </w:pPr>
      <w:r w:rsidRPr="000C3FDB">
        <w:rPr>
          <w:rFonts w:asciiTheme="minorHAnsi" w:hAnsiTheme="minorHAnsi" w:cs="Tahoma"/>
        </w:rPr>
        <w:t>dopuszcza się również przedłożenie elektronicznej kopii dokumentu poświadczonej za zgodność z oryginałem przez notariusza, tj. podpisana kwalifikowanym podpisem elektronicznym osoby posiadającej uprawnienia notariusza</w:t>
      </w:r>
      <w:r>
        <w:rPr>
          <w:rFonts w:asciiTheme="minorHAnsi" w:hAnsiTheme="minorHAnsi" w:cs="Tahoma"/>
        </w:rPr>
        <w:t>.</w:t>
      </w:r>
    </w:p>
    <w:p w14:paraId="08213117" w14:textId="77777777" w:rsidR="005E2EE3" w:rsidRDefault="00926862">
      <w:pPr>
        <w:pStyle w:val="Poziom2"/>
        <w:numPr>
          <w:ilvl w:val="0"/>
          <w:numId w:val="19"/>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52FEDABA" w14:textId="77777777" w:rsidR="00BF7890" w:rsidRDefault="00BF7890" w:rsidP="00212CC6">
      <w:pPr>
        <w:pStyle w:val="Poziom2"/>
        <w:tabs>
          <w:tab w:val="left" w:pos="0"/>
        </w:tabs>
        <w:spacing w:before="0"/>
        <w:rPr>
          <w:rFonts w:ascii="Calibri" w:hAnsi="Calibri" w:cs="Tahoma"/>
          <w:b/>
          <w:bCs/>
          <w:szCs w:val="22"/>
          <w:u w:val="single"/>
        </w:rPr>
      </w:pPr>
    </w:p>
    <w:p w14:paraId="4682B589" w14:textId="6BEF3631" w:rsidR="005E2EE3"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XII. Termin związania ofertą</w:t>
      </w:r>
    </w:p>
    <w:p w14:paraId="1F7B2383" w14:textId="20493AD0" w:rsidR="005E2EE3" w:rsidRDefault="00926862" w:rsidP="00212CC6">
      <w:pPr>
        <w:pStyle w:val="Poziom2"/>
        <w:tabs>
          <w:tab w:val="left" w:pos="0"/>
        </w:tabs>
        <w:spacing w:before="0"/>
      </w:pPr>
      <w:r w:rsidRPr="00F72087">
        <w:rPr>
          <w:rFonts w:ascii="Calibri" w:hAnsi="Calibri" w:cs="Tahoma"/>
          <w:szCs w:val="22"/>
        </w:rPr>
        <w:t xml:space="preserve">Wykonawca jest związany ofertą przez </w:t>
      </w:r>
      <w:r w:rsidR="00E778EE" w:rsidRPr="00F72087">
        <w:rPr>
          <w:rFonts w:ascii="Calibri" w:hAnsi="Calibri" w:cs="Tahoma"/>
          <w:szCs w:val="22"/>
        </w:rPr>
        <w:t>3</w:t>
      </w:r>
      <w:r w:rsidRPr="00F72087">
        <w:rPr>
          <w:rFonts w:ascii="Calibri" w:hAnsi="Calibri" w:cs="Tahoma"/>
          <w:szCs w:val="22"/>
        </w:rPr>
        <w:t xml:space="preserve">0 dni, tj. </w:t>
      </w:r>
      <w:r w:rsidRPr="00F72087">
        <w:rPr>
          <w:rFonts w:ascii="Calibri" w:hAnsi="Calibri" w:cs="Tahoma"/>
          <w:b/>
          <w:bCs/>
          <w:szCs w:val="22"/>
        </w:rPr>
        <w:t xml:space="preserve">do dnia </w:t>
      </w:r>
      <w:r w:rsidR="00F732DF">
        <w:rPr>
          <w:rFonts w:ascii="Calibri" w:hAnsi="Calibri" w:cs="Tahoma"/>
          <w:b/>
          <w:bCs/>
          <w:szCs w:val="22"/>
        </w:rPr>
        <w:t>4</w:t>
      </w:r>
      <w:r w:rsidR="008F4EF8">
        <w:rPr>
          <w:rFonts w:ascii="Calibri" w:hAnsi="Calibri" w:cs="Tahoma"/>
          <w:b/>
          <w:bCs/>
          <w:szCs w:val="22"/>
        </w:rPr>
        <w:t>.0</w:t>
      </w:r>
      <w:r w:rsidR="0073277C">
        <w:rPr>
          <w:rFonts w:ascii="Calibri" w:hAnsi="Calibri" w:cs="Tahoma"/>
          <w:b/>
          <w:bCs/>
          <w:szCs w:val="22"/>
        </w:rPr>
        <w:t>4</w:t>
      </w:r>
      <w:r w:rsidR="00587CBA">
        <w:rPr>
          <w:rFonts w:ascii="Calibri" w:hAnsi="Calibri" w:cs="Tahoma"/>
          <w:b/>
          <w:bCs/>
          <w:szCs w:val="22"/>
        </w:rPr>
        <w:t>.</w:t>
      </w:r>
      <w:r w:rsidRPr="00F72087">
        <w:rPr>
          <w:rFonts w:ascii="Calibri" w:hAnsi="Calibri" w:cs="Tahoma"/>
          <w:b/>
          <w:bCs/>
          <w:szCs w:val="22"/>
        </w:rPr>
        <w:t>202</w:t>
      </w:r>
      <w:r w:rsidR="00587CBA">
        <w:rPr>
          <w:rFonts w:ascii="Calibri" w:hAnsi="Calibri" w:cs="Tahoma"/>
          <w:b/>
          <w:bCs/>
          <w:szCs w:val="22"/>
        </w:rPr>
        <w:t>5</w:t>
      </w:r>
      <w:r w:rsidRPr="00F72087">
        <w:rPr>
          <w:rFonts w:ascii="Calibri" w:hAnsi="Calibri" w:cs="Tahoma"/>
          <w:b/>
          <w:bCs/>
          <w:szCs w:val="22"/>
        </w:rPr>
        <w:t>r.</w:t>
      </w:r>
      <w:r>
        <w:rPr>
          <w:rFonts w:ascii="Calibri" w:hAnsi="Calibri" w:cs="Tahoma"/>
          <w:szCs w:val="22"/>
        </w:rPr>
        <w:t xml:space="preserve"> </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FC0DC0B" w14:textId="77777777" w:rsidR="005E2EE3" w:rsidRDefault="005E2EE3" w:rsidP="00212CC6">
      <w:pPr>
        <w:pStyle w:val="Tekstpodstawowy"/>
        <w:ind w:left="426" w:hanging="426"/>
        <w:rPr>
          <w:rFonts w:ascii="Calibri" w:hAnsi="Calibri" w:cs="Tahoma"/>
          <w:b/>
          <w:sz w:val="22"/>
          <w:szCs w:val="22"/>
          <w:u w:val="single"/>
        </w:rPr>
      </w:pPr>
    </w:p>
    <w:p w14:paraId="24C68B15" w14:textId="77777777"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t>Rozdział XIII.  Wymagania dotyczące wadium</w:t>
      </w:r>
    </w:p>
    <w:p w14:paraId="6FD26C7C" w14:textId="77777777" w:rsidR="005E2EE3" w:rsidRDefault="00926862">
      <w:pPr>
        <w:pStyle w:val="Tekstpodstawowy"/>
        <w:numPr>
          <w:ilvl w:val="0"/>
          <w:numId w:val="4"/>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221186D0" w14:textId="1B2FF2D5" w:rsidR="00343DFA" w:rsidRPr="00343DFA" w:rsidRDefault="00343DFA">
      <w:pPr>
        <w:pStyle w:val="Tekstpodstawowy"/>
        <w:numPr>
          <w:ilvl w:val="0"/>
          <w:numId w:val="4"/>
        </w:numPr>
        <w:tabs>
          <w:tab w:val="left" w:pos="0"/>
        </w:tabs>
        <w:rPr>
          <w:rFonts w:asciiTheme="minorHAnsi" w:hAnsiTheme="minorHAnsi" w:cstheme="minorHAnsi"/>
          <w:spacing w:val="-14"/>
          <w:sz w:val="22"/>
          <w:szCs w:val="22"/>
          <w:lang w:eastAsia="en-US"/>
        </w:rPr>
      </w:pPr>
      <w:r w:rsidRPr="00343DFA">
        <w:rPr>
          <w:rFonts w:asciiTheme="minorHAnsi" w:hAnsiTheme="minorHAnsi" w:cstheme="minorHAnsi"/>
          <w:sz w:val="22"/>
          <w:szCs w:val="22"/>
        </w:rPr>
        <w:t>Wysokość wadium:</w:t>
      </w:r>
      <w:r w:rsidR="00E778EE">
        <w:rPr>
          <w:rFonts w:asciiTheme="minorHAnsi" w:hAnsiTheme="minorHAnsi" w:cstheme="minorHAnsi"/>
          <w:sz w:val="22"/>
          <w:szCs w:val="22"/>
        </w:rPr>
        <w:t xml:space="preserve"> </w:t>
      </w:r>
      <w:r w:rsidR="00587CBA">
        <w:rPr>
          <w:rFonts w:asciiTheme="minorHAnsi" w:hAnsiTheme="minorHAnsi" w:cstheme="minorHAnsi"/>
          <w:sz w:val="22"/>
          <w:szCs w:val="22"/>
        </w:rPr>
        <w:t>2</w:t>
      </w:r>
      <w:r w:rsidR="00E778EE">
        <w:rPr>
          <w:rFonts w:asciiTheme="minorHAnsi" w:hAnsiTheme="minorHAnsi" w:cstheme="minorHAnsi"/>
          <w:sz w:val="22"/>
          <w:szCs w:val="22"/>
        </w:rPr>
        <w:t xml:space="preserve"> 000,00 zł (słownie: </w:t>
      </w:r>
      <w:r w:rsidR="00587CBA">
        <w:rPr>
          <w:rFonts w:asciiTheme="minorHAnsi" w:hAnsiTheme="minorHAnsi" w:cstheme="minorHAnsi"/>
          <w:sz w:val="22"/>
          <w:szCs w:val="22"/>
        </w:rPr>
        <w:t>dwa</w:t>
      </w:r>
      <w:r w:rsidR="00E778EE">
        <w:rPr>
          <w:rFonts w:asciiTheme="minorHAnsi" w:hAnsiTheme="minorHAnsi" w:cstheme="minorHAnsi"/>
          <w:sz w:val="22"/>
          <w:szCs w:val="22"/>
        </w:rPr>
        <w:t xml:space="preserve"> tysięcy złotych)</w:t>
      </w:r>
    </w:p>
    <w:p w14:paraId="068D53EA" w14:textId="77777777" w:rsidR="003762B7" w:rsidRDefault="003762B7" w:rsidP="00343DFA">
      <w:pPr>
        <w:pStyle w:val="Tekstpodstawowy"/>
        <w:tabs>
          <w:tab w:val="left" w:pos="0"/>
        </w:tabs>
        <w:ind w:left="360"/>
        <w:jc w:val="both"/>
        <w:rPr>
          <w:rFonts w:asciiTheme="minorHAnsi" w:hAnsiTheme="minorHAnsi" w:cstheme="minorHAnsi"/>
          <w:sz w:val="22"/>
          <w:szCs w:val="22"/>
        </w:rPr>
      </w:pPr>
    </w:p>
    <w:p w14:paraId="30E7B8E2" w14:textId="77777777" w:rsidR="00343DFA" w:rsidRPr="00DF4880" w:rsidRDefault="00343DFA" w:rsidP="00343DFA">
      <w:pPr>
        <w:pStyle w:val="Tekstpodstawowy"/>
        <w:tabs>
          <w:tab w:val="left" w:pos="0"/>
        </w:tabs>
        <w:ind w:left="360"/>
        <w:jc w:val="both"/>
        <w:rPr>
          <w:rFonts w:asciiTheme="minorHAnsi" w:hAnsiTheme="minorHAnsi" w:cstheme="minorHAnsi"/>
          <w:i/>
          <w:iCs/>
          <w:sz w:val="22"/>
          <w:szCs w:val="22"/>
        </w:rPr>
      </w:pPr>
      <w:r w:rsidRPr="00DF4880">
        <w:rPr>
          <w:rFonts w:asciiTheme="minorHAnsi" w:hAnsiTheme="minorHAnsi" w:cstheme="minorHAnsi"/>
          <w:i/>
          <w:iCs/>
          <w:sz w:val="22"/>
          <w:szCs w:val="22"/>
        </w:rPr>
        <w:t>W przypadku wadium wnoszonego w pieniądzu zaleca się także, aby np. w tytule przelewu wyraźnie oznaczyć Wykonawcę wnoszącego wadium, szczególnie w przypadku gdy wadium wnoszone jest przez pełnomocnika/pośrednika.</w:t>
      </w:r>
    </w:p>
    <w:p w14:paraId="0CD5A1C3" w14:textId="77777777" w:rsidR="005E2EE3" w:rsidRPr="00DF4880" w:rsidRDefault="005E2EE3" w:rsidP="00212CC6">
      <w:pPr>
        <w:pStyle w:val="Tekstpodstawowy"/>
        <w:tabs>
          <w:tab w:val="left" w:pos="0"/>
        </w:tabs>
        <w:ind w:left="360"/>
        <w:rPr>
          <w:rFonts w:asciiTheme="minorHAnsi" w:hAnsiTheme="minorHAnsi" w:cstheme="minorHAnsi"/>
          <w:spacing w:val="-14"/>
          <w:sz w:val="22"/>
          <w:szCs w:val="22"/>
        </w:rPr>
      </w:pPr>
    </w:p>
    <w:p w14:paraId="7AAB7AD8" w14:textId="77777777" w:rsidR="005E2EE3" w:rsidRPr="00DF4880" w:rsidRDefault="00926862">
      <w:pPr>
        <w:pStyle w:val="Tekstpodstawowy"/>
        <w:numPr>
          <w:ilvl w:val="0"/>
          <w:numId w:val="4"/>
        </w:numPr>
        <w:tabs>
          <w:tab w:val="left" w:pos="0"/>
        </w:tabs>
        <w:rPr>
          <w:rFonts w:ascii="Calibri" w:hAnsi="Calibri" w:cs="Tahoma"/>
          <w:spacing w:val="-14"/>
          <w:sz w:val="22"/>
          <w:szCs w:val="22"/>
        </w:rPr>
      </w:pPr>
      <w:r w:rsidRPr="00DF4880">
        <w:rPr>
          <w:rFonts w:ascii="Calibri" w:hAnsi="Calibri" w:cs="Tahoma"/>
          <w:sz w:val="22"/>
          <w:szCs w:val="22"/>
        </w:rPr>
        <w:t>Wadium może być wnoszone w jednej lub kilku następujących formach:</w:t>
      </w:r>
    </w:p>
    <w:p w14:paraId="1F94BBD6" w14:textId="77777777" w:rsidR="005E2EE3" w:rsidRPr="00DF4880" w:rsidRDefault="00926862">
      <w:pPr>
        <w:pStyle w:val="Tekstpodstawowy"/>
        <w:numPr>
          <w:ilvl w:val="0"/>
          <w:numId w:val="5"/>
        </w:numPr>
        <w:tabs>
          <w:tab w:val="left" w:pos="0"/>
        </w:tabs>
        <w:rPr>
          <w:rFonts w:ascii="Calibri" w:hAnsi="Calibri" w:cs="Tahoma"/>
          <w:sz w:val="22"/>
          <w:szCs w:val="22"/>
        </w:rPr>
      </w:pPr>
      <w:r w:rsidRPr="00DF4880">
        <w:rPr>
          <w:rFonts w:ascii="Calibri" w:hAnsi="Calibri" w:cs="Tahoma"/>
          <w:sz w:val="22"/>
          <w:szCs w:val="22"/>
        </w:rPr>
        <w:t>pieniądzu - należy wpłacić przelewem na rachunek bankowy:</w:t>
      </w:r>
    </w:p>
    <w:p w14:paraId="27F6D4E3" w14:textId="3A47A63A" w:rsidR="005E2EE3" w:rsidRPr="00DF4880" w:rsidRDefault="00587CBA" w:rsidP="00212CC6">
      <w:pPr>
        <w:pStyle w:val="Tekstpodstawowy"/>
        <w:tabs>
          <w:tab w:val="left" w:pos="0"/>
        </w:tabs>
        <w:ind w:left="425" w:firstLine="1"/>
        <w:jc w:val="center"/>
        <w:rPr>
          <w:rFonts w:ascii="Calibri" w:hAnsi="Calibri" w:cs="Tahoma"/>
          <w:sz w:val="22"/>
          <w:szCs w:val="22"/>
        </w:rPr>
      </w:pPr>
      <w:r w:rsidRPr="00587CBA">
        <w:rPr>
          <w:rFonts w:ascii="Calibri" w:hAnsi="Calibri" w:cs="Tahoma"/>
          <w:sz w:val="22"/>
          <w:szCs w:val="22"/>
        </w:rPr>
        <w:t>NBP OO\Rzeszów nr r-ku, numer konta: 94 1010 1528 0003 8713 9120 0000</w:t>
      </w:r>
    </w:p>
    <w:p w14:paraId="4351E1A1" w14:textId="0A8584D2" w:rsidR="005E2EE3" w:rsidRPr="00DF4880" w:rsidRDefault="00926862" w:rsidP="00212CC6">
      <w:pPr>
        <w:pStyle w:val="Tekstpodstawowy"/>
        <w:tabs>
          <w:tab w:val="left" w:pos="0"/>
        </w:tabs>
        <w:ind w:left="425" w:firstLine="1"/>
        <w:jc w:val="center"/>
      </w:pPr>
      <w:r w:rsidRPr="00DF4880">
        <w:rPr>
          <w:rFonts w:ascii="Calibri" w:hAnsi="Calibri" w:cs="Tahoma"/>
          <w:sz w:val="22"/>
          <w:szCs w:val="22"/>
        </w:rPr>
        <w:t>- z adnotacją "Wadium - nr sprawy: WT.2370</w:t>
      </w:r>
      <w:r w:rsidR="00DF4880" w:rsidRPr="00DF4880">
        <w:rPr>
          <w:rFonts w:ascii="Calibri" w:hAnsi="Calibri" w:cs="Tahoma"/>
          <w:sz w:val="22"/>
          <w:szCs w:val="22"/>
        </w:rPr>
        <w:t>.</w:t>
      </w:r>
      <w:r w:rsidR="00587CBA">
        <w:rPr>
          <w:rFonts w:ascii="Calibri" w:hAnsi="Calibri" w:cs="Tahoma"/>
          <w:sz w:val="22"/>
          <w:szCs w:val="22"/>
        </w:rPr>
        <w:t>1</w:t>
      </w:r>
      <w:r w:rsidRPr="00DF4880">
        <w:rPr>
          <w:rFonts w:ascii="Calibri" w:hAnsi="Calibri" w:cs="Tahoma"/>
          <w:sz w:val="22"/>
          <w:szCs w:val="22"/>
        </w:rPr>
        <w:t>.202</w:t>
      </w:r>
      <w:r w:rsidR="00587CBA">
        <w:rPr>
          <w:rFonts w:ascii="Calibri" w:hAnsi="Calibri" w:cs="Tahoma"/>
          <w:sz w:val="22"/>
          <w:szCs w:val="22"/>
        </w:rPr>
        <w:t>5</w:t>
      </w:r>
      <w:r w:rsidRPr="00DF4880">
        <w:rPr>
          <w:rFonts w:ascii="Calibri" w:hAnsi="Calibri" w:cs="Tahoma"/>
          <w:sz w:val="22"/>
          <w:szCs w:val="22"/>
        </w:rPr>
        <w:t>”</w:t>
      </w:r>
    </w:p>
    <w:p w14:paraId="3749BD2C" w14:textId="77777777" w:rsidR="005E2EE3" w:rsidRPr="00DF4880" w:rsidRDefault="00926862">
      <w:pPr>
        <w:pStyle w:val="Tekstpodstawowy"/>
        <w:numPr>
          <w:ilvl w:val="0"/>
          <w:numId w:val="5"/>
        </w:numPr>
        <w:tabs>
          <w:tab w:val="left" w:pos="0"/>
        </w:tabs>
        <w:rPr>
          <w:rFonts w:ascii="Calibri" w:hAnsi="Calibri" w:cs="Tahoma"/>
          <w:sz w:val="22"/>
          <w:szCs w:val="22"/>
        </w:rPr>
      </w:pPr>
      <w:r w:rsidRPr="00DF4880">
        <w:rPr>
          <w:rFonts w:ascii="Calibri" w:hAnsi="Calibri" w:cs="Tahoma"/>
          <w:sz w:val="22"/>
          <w:szCs w:val="22"/>
        </w:rPr>
        <w:t>gwarancjach bankowych;</w:t>
      </w:r>
    </w:p>
    <w:p w14:paraId="22EB191A" w14:textId="77777777" w:rsidR="005E2EE3" w:rsidRPr="00DF4880" w:rsidRDefault="00926862">
      <w:pPr>
        <w:pStyle w:val="Tekstpodstawowy"/>
        <w:numPr>
          <w:ilvl w:val="0"/>
          <w:numId w:val="5"/>
        </w:numPr>
        <w:tabs>
          <w:tab w:val="left" w:pos="0"/>
        </w:tabs>
        <w:rPr>
          <w:rFonts w:ascii="Calibri" w:hAnsi="Calibri" w:cs="Tahoma"/>
          <w:sz w:val="22"/>
          <w:szCs w:val="22"/>
        </w:rPr>
      </w:pPr>
      <w:r w:rsidRPr="00DF4880">
        <w:rPr>
          <w:rFonts w:ascii="Calibri" w:hAnsi="Calibri" w:cs="Tahoma"/>
          <w:sz w:val="22"/>
          <w:szCs w:val="22"/>
        </w:rPr>
        <w:t>gwarancjach ubezpieczeniowych;</w:t>
      </w:r>
    </w:p>
    <w:p w14:paraId="302EC54D" w14:textId="73489072" w:rsidR="005E2EE3" w:rsidRPr="0084659E" w:rsidRDefault="00926862">
      <w:pPr>
        <w:pStyle w:val="Tekstpodstawowy"/>
        <w:numPr>
          <w:ilvl w:val="0"/>
          <w:numId w:val="5"/>
        </w:numPr>
        <w:tabs>
          <w:tab w:val="left" w:pos="0"/>
        </w:tabs>
        <w:jc w:val="both"/>
        <w:rPr>
          <w:rFonts w:ascii="Calibri" w:hAnsi="Calibri" w:cs="Tahoma"/>
          <w:sz w:val="22"/>
          <w:szCs w:val="22"/>
        </w:rPr>
      </w:pPr>
      <w:r w:rsidRPr="00DF4880">
        <w:rPr>
          <w:rFonts w:ascii="Calibri" w:hAnsi="Calibri" w:cs="Tahoma"/>
          <w:sz w:val="22"/>
          <w:szCs w:val="22"/>
        </w:rPr>
        <w:t>poręczeniach udzielanych przez podmioty, o których mowa w art. 6b ust. 5 pkt 2 ustawy z dnia</w:t>
      </w:r>
      <w:r w:rsidRPr="00DF4880">
        <w:rPr>
          <w:rFonts w:ascii="Calibri" w:hAnsi="Calibri" w:cs="Tahoma"/>
          <w:sz w:val="22"/>
          <w:szCs w:val="22"/>
        </w:rPr>
        <w:br/>
        <w:t>9 listopada 2000 r. o utworzeniu Polskiej Agencji Rozwoju Przedsiębiorczości (</w:t>
      </w:r>
      <w:r w:rsidRPr="00DF4880">
        <w:rPr>
          <w:rFonts w:asciiTheme="minorHAnsi" w:hAnsiTheme="minorHAnsi"/>
          <w:sz w:val="22"/>
          <w:szCs w:val="22"/>
        </w:rPr>
        <w:t>Dz. U. z 20</w:t>
      </w:r>
      <w:r w:rsidR="007043CA" w:rsidRPr="00DF4880">
        <w:rPr>
          <w:rFonts w:asciiTheme="minorHAnsi" w:hAnsiTheme="minorHAnsi"/>
          <w:sz w:val="22"/>
          <w:szCs w:val="22"/>
        </w:rPr>
        <w:t>23</w:t>
      </w:r>
      <w:r w:rsidRPr="00DF4880">
        <w:rPr>
          <w:rFonts w:asciiTheme="minorHAnsi" w:hAnsiTheme="minorHAnsi"/>
          <w:sz w:val="22"/>
          <w:szCs w:val="22"/>
        </w:rPr>
        <w:t xml:space="preserve"> r. poz.</w:t>
      </w:r>
      <w:r w:rsidRPr="0084659E">
        <w:rPr>
          <w:rFonts w:asciiTheme="minorHAnsi" w:hAnsiTheme="minorHAnsi"/>
          <w:sz w:val="22"/>
          <w:szCs w:val="22"/>
        </w:rPr>
        <w:t xml:space="preserve"> </w:t>
      </w:r>
      <w:r w:rsidR="007043CA">
        <w:rPr>
          <w:rFonts w:asciiTheme="minorHAnsi" w:hAnsiTheme="minorHAnsi"/>
          <w:sz w:val="22"/>
          <w:szCs w:val="22"/>
        </w:rPr>
        <w:t>46</w:t>
      </w:r>
      <w:r w:rsidRPr="0084659E">
        <w:rPr>
          <w:rFonts w:asciiTheme="minorHAnsi" w:hAnsiTheme="minorHAnsi"/>
          <w:sz w:val="22"/>
          <w:szCs w:val="22"/>
        </w:rPr>
        <w:t>2</w:t>
      </w:r>
      <w:r w:rsidRPr="0084659E">
        <w:rPr>
          <w:rFonts w:asciiTheme="minorHAnsi" w:hAnsiTheme="minorHAnsi" w:cs="Tahoma"/>
          <w:sz w:val="22"/>
          <w:szCs w:val="22"/>
        </w:rPr>
        <w:t>).</w:t>
      </w:r>
    </w:p>
    <w:p w14:paraId="65C7650E" w14:textId="77777777" w:rsidR="005E2EE3" w:rsidRDefault="00926862">
      <w:pPr>
        <w:pStyle w:val="Akapitzlist"/>
        <w:numPr>
          <w:ilvl w:val="0"/>
          <w:numId w:val="4"/>
        </w:numPr>
        <w:spacing w:after="0" w:line="240" w:lineRule="auto"/>
        <w:jc w:val="both"/>
        <w:rPr>
          <w:rFonts w:asciiTheme="minorHAnsi" w:eastAsia="Times New Roman" w:hAnsiTheme="minorHAnsi" w:cs="Tahoma"/>
          <w:bCs/>
          <w:lang w:eastAsia="pl-PL"/>
        </w:rPr>
      </w:pPr>
      <w:r>
        <w:rPr>
          <w:rFonts w:eastAsia="Times New Roman" w:cs="Tahoma"/>
          <w:bCs/>
          <w:lang w:eastAsia="pl-PL"/>
        </w:rPr>
        <w:t>Wniesienie wadium w pieniądzu przelewem Zamawiający będzie uważał za skuteczne tylko wówczas, gdy bank prowadzący rachunek Zamawiającego potwierdzi, ze otrzymał taki przelew przed upływem terminu składania ofert.</w:t>
      </w:r>
    </w:p>
    <w:p w14:paraId="2D7CC079" w14:textId="77777777" w:rsidR="005E2EE3" w:rsidRDefault="00926862">
      <w:pPr>
        <w:pStyle w:val="Akapitzlist"/>
        <w:numPr>
          <w:ilvl w:val="0"/>
          <w:numId w:val="4"/>
        </w:numPr>
        <w:spacing w:after="0" w:line="240" w:lineRule="auto"/>
        <w:jc w:val="both"/>
        <w:rPr>
          <w:rFonts w:cs="Tahoma"/>
          <w:iCs/>
        </w:rPr>
      </w:pPr>
      <w:r>
        <w:rPr>
          <w:rFonts w:cs="Tahoma"/>
        </w:rPr>
        <w:t xml:space="preserve">W przypadku wniesienia </w:t>
      </w:r>
      <w:r>
        <w:rPr>
          <w:rFonts w:cs="Tahoma"/>
          <w:bCs/>
        </w:rPr>
        <w:t>wadium w innej formie niż w pieniądzu przelewem, wymagane jest dołączenie oryginału dokumentu</w:t>
      </w:r>
      <w:r>
        <w:rPr>
          <w:rFonts w:cs="Tahoma"/>
        </w:rPr>
        <w:t xml:space="preserve"> w postaci elektronicznej wystawionego na rzecz Zamawiającego. Dokumenty, o których mowa w ust. 3 pkt 2-4 muszą zachowywać ważność przez cały okres, w którym wykonawca jest związany ofertą oraz należy je złożyć przed upływem terminu składania ofert. </w:t>
      </w:r>
      <w:r>
        <w:rPr>
          <w:rFonts w:cs="Tahoma"/>
          <w:iCs/>
        </w:rPr>
        <w:t>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25F0BB80" w14:textId="77777777" w:rsidR="005E2EE3" w:rsidRDefault="00926862">
      <w:pPr>
        <w:pStyle w:val="Akapitzlist"/>
        <w:numPr>
          <w:ilvl w:val="0"/>
          <w:numId w:val="4"/>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1F55D34D" w14:textId="77777777" w:rsidR="005E2EE3" w:rsidRDefault="00926862">
      <w:pPr>
        <w:pStyle w:val="Akapitzlist"/>
        <w:numPr>
          <w:ilvl w:val="0"/>
          <w:numId w:val="4"/>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3A97F47C" w14:textId="77777777" w:rsidR="005E2EE3" w:rsidRDefault="00926862">
      <w:pPr>
        <w:pStyle w:val="Tekstpodstawowy"/>
        <w:numPr>
          <w:ilvl w:val="0"/>
          <w:numId w:val="4"/>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Okoliczności i zasady zwrotu wadium lub jego zatrzymania określa art. 98 uPzp.</w:t>
      </w:r>
    </w:p>
    <w:p w14:paraId="2FD8B944" w14:textId="29CC53C1" w:rsidR="007203C6" w:rsidRDefault="007203C6" w:rsidP="00212CC6">
      <w:pPr>
        <w:shd w:val="clear" w:color="auto" w:fill="FFFFFF"/>
        <w:spacing w:after="0" w:line="240" w:lineRule="auto"/>
        <w:jc w:val="both"/>
        <w:rPr>
          <w:rFonts w:cs="Tahoma"/>
          <w:b/>
          <w:iCs/>
          <w:spacing w:val="1"/>
          <w:u w:val="single"/>
        </w:rPr>
      </w:pPr>
    </w:p>
    <w:p w14:paraId="5A6956C4" w14:textId="6BB5931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498B69F9" w:rsidR="00E678F5" w:rsidRPr="00900375" w:rsidRDefault="00900375">
      <w:pPr>
        <w:pStyle w:val="Akapitzlist"/>
        <w:numPr>
          <w:ilvl w:val="0"/>
          <w:numId w:val="13"/>
        </w:numPr>
        <w:spacing w:after="0" w:line="240" w:lineRule="auto"/>
        <w:ind w:left="357" w:hanging="357"/>
        <w:jc w:val="both"/>
        <w:rPr>
          <w:rFonts w:asciiTheme="minorHAnsi" w:hAnsiTheme="minorHAnsi" w:cstheme="minorHAnsi"/>
          <w:bCs/>
        </w:rPr>
      </w:pPr>
      <w:r w:rsidRPr="00900375">
        <w:rPr>
          <w:rFonts w:asciiTheme="minorHAnsi" w:hAnsiTheme="minorHAnsi" w:cstheme="minorHAnsi"/>
          <w:bCs/>
        </w:rPr>
        <w:t xml:space="preserve">Wykonawca może złożyć tylko jedną </w:t>
      </w:r>
      <w:r w:rsidR="004173E5">
        <w:rPr>
          <w:rFonts w:asciiTheme="minorHAnsi" w:hAnsiTheme="minorHAnsi" w:cstheme="minorHAnsi"/>
          <w:bCs/>
        </w:rPr>
        <w:t>ofertę</w:t>
      </w:r>
      <w:r w:rsidRPr="00900375">
        <w:rPr>
          <w:rFonts w:asciiTheme="minorHAnsi" w:hAnsiTheme="minorHAnsi" w:cstheme="minorHAnsi"/>
          <w:bCs/>
        </w:rPr>
        <w:t>.</w:t>
      </w:r>
    </w:p>
    <w:p w14:paraId="2D96FE6C" w14:textId="2A8F9566" w:rsidR="005E2EE3" w:rsidRPr="00E678F5" w:rsidRDefault="00926862">
      <w:pPr>
        <w:pStyle w:val="Akapitzlist"/>
        <w:numPr>
          <w:ilvl w:val="0"/>
          <w:numId w:val="13"/>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w:t>
      </w:r>
      <w:r w:rsidR="004173E5" w:rsidRPr="004173E5">
        <w:rPr>
          <w:rFonts w:asciiTheme="minorHAnsi" w:hAnsiTheme="minorHAnsi" w:cstheme="minorHAnsi"/>
          <w:color w:val="00000A"/>
        </w:rPr>
        <w:t xml:space="preserve"> </w:t>
      </w:r>
      <w:r w:rsidR="004173E5" w:rsidRPr="000C3FDB">
        <w:rPr>
          <w:rFonts w:asciiTheme="minorHAnsi" w:hAnsiTheme="minorHAnsi" w:cstheme="minorHAnsi"/>
          <w:color w:val="00000A"/>
        </w:rPr>
        <w:t>lub w postaci elektronicznej opatrzonej podpisem zaufanym lub podpisem osobistym</w:t>
      </w:r>
      <w:r w:rsidRPr="00E678F5">
        <w:rPr>
          <w:rFonts w:asciiTheme="minorHAnsi" w:hAnsiTheme="minorHAnsi" w:cstheme="minorHAnsi"/>
          <w:color w:val="00000A"/>
        </w:rPr>
        <w:t>. Treść oferty musi być zgodna z wymaganiami Zamawiającego określonymi w dokumentach zamówienia.</w:t>
      </w:r>
    </w:p>
    <w:p w14:paraId="0EEBD26F" w14:textId="7314A644" w:rsidR="00615FDE" w:rsidRPr="00E678F5" w:rsidRDefault="00615FDE">
      <w:pPr>
        <w:pStyle w:val="Akapitzlist"/>
        <w:numPr>
          <w:ilvl w:val="0"/>
          <w:numId w:val="13"/>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W procesie składania oferty, wniosku w tym przedmiotowych środków dowodowych na platformie, kwalifikowany podpis elektroniczny</w:t>
      </w:r>
      <w:r w:rsidR="004173E5">
        <w:rPr>
          <w:rFonts w:asciiTheme="minorHAnsi" w:eastAsia="Times New Roman" w:hAnsiTheme="minorHAnsi" w:cstheme="minorHAnsi"/>
          <w:color w:val="00000A"/>
          <w:lang w:eastAsia="pl-PL"/>
        </w:rPr>
        <w:t>, podpis zaufany lub podpis osobisty</w:t>
      </w:r>
      <w:r w:rsidRPr="00E678F5">
        <w:rPr>
          <w:rFonts w:asciiTheme="minorHAnsi" w:eastAsia="Times New Roman" w:hAnsiTheme="minorHAnsi" w:cstheme="minorHAnsi"/>
          <w:color w:val="00000A"/>
          <w:lang w:eastAsia="pl-PL"/>
        </w:rPr>
        <w:t xml:space="preserve"> Wykonawca składa bezpośrednio na dokumencie, który następnie przesyła do systemu</w:t>
      </w:r>
      <w:r w:rsidR="007769D0" w:rsidRPr="00E678F5">
        <w:rPr>
          <w:rFonts w:asciiTheme="minorHAnsi" w:eastAsia="Times New Roman" w:hAnsiTheme="minorHAnsi" w:cstheme="minorHAnsi"/>
          <w:color w:val="00000A"/>
          <w:lang w:eastAsia="pl-PL"/>
        </w:rPr>
        <w:t xml:space="preserve"> za pośrednictwem </w:t>
      </w:r>
      <w:hyperlink r:id="rId24">
        <w:r w:rsidR="007769D0" w:rsidRPr="00E678F5">
          <w:rPr>
            <w:rFonts w:asciiTheme="minorHAnsi" w:hAnsiTheme="minorHAnsi" w:cstheme="minorHAnsi"/>
            <w:color w:val="0033CC"/>
            <w:u w:val="single"/>
          </w:rPr>
          <w:t>platformazakupowa.pl</w:t>
        </w:r>
      </w:hyperlink>
      <w:r w:rsidR="007769D0" w:rsidRPr="00E678F5">
        <w:rPr>
          <w:rFonts w:asciiTheme="minorHAnsi" w:eastAsia="Times New Roman" w:hAnsiTheme="minorHAnsi" w:cstheme="minorHAnsi"/>
          <w:color w:val="00000A"/>
          <w:lang w:eastAsia="pl-PL"/>
        </w:rPr>
        <w:t xml:space="preserve">. </w:t>
      </w:r>
      <w:r w:rsidR="000318F9" w:rsidRPr="00E678F5">
        <w:rPr>
          <w:rFonts w:asciiTheme="minorHAnsi" w:eastAsia="Times New Roman" w:hAnsiTheme="minorHAnsi" w:cstheme="minorHAnsi"/>
          <w:color w:val="00000A"/>
          <w:lang w:eastAsia="pl-PL"/>
        </w:rPr>
        <w:t>Oferta musi być podpisana kwalifikowanym podpisem elektronicznym</w:t>
      </w:r>
      <w:r w:rsidR="004173E5">
        <w:rPr>
          <w:rFonts w:asciiTheme="minorHAnsi" w:eastAsia="Times New Roman" w:hAnsiTheme="minorHAnsi" w:cstheme="minorHAnsi"/>
          <w:color w:val="00000A"/>
          <w:lang w:eastAsia="pl-PL"/>
        </w:rPr>
        <w:t>, podpisem zaufanym lub podpisem osobistym</w:t>
      </w:r>
      <w:r w:rsidR="000318F9" w:rsidRPr="00E678F5">
        <w:rPr>
          <w:rFonts w:asciiTheme="minorHAnsi" w:eastAsia="Times New Roman" w:hAnsiTheme="minorHAnsi" w:cstheme="minorHAnsi"/>
          <w:color w:val="00000A"/>
          <w:lang w:eastAsia="pl-PL"/>
        </w:rPr>
        <w:t xml:space="preserve"> przez osoby upoważnione do składania oświadczeń woli w imieniu Wykonawcy</w:t>
      </w:r>
      <w:r w:rsidR="007769D0" w:rsidRPr="00E678F5">
        <w:rPr>
          <w:rFonts w:asciiTheme="minorHAnsi" w:eastAsia="Times New Roman" w:hAnsiTheme="minorHAnsi" w:cstheme="minorHAnsi"/>
          <w:color w:val="00000A"/>
          <w:lang w:eastAsia="pl-PL"/>
        </w:rPr>
        <w:t>.</w:t>
      </w:r>
    </w:p>
    <w:p w14:paraId="795D3972" w14:textId="77777777" w:rsidR="007769D0" w:rsidRPr="00E678F5" w:rsidRDefault="007769D0">
      <w:pPr>
        <w:pStyle w:val="Akapitzlist"/>
        <w:numPr>
          <w:ilvl w:val="0"/>
          <w:numId w:val="13"/>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871B99D" w14:textId="77777777" w:rsidR="007769D0" w:rsidRPr="00E678F5" w:rsidRDefault="007769D0">
      <w:pPr>
        <w:pStyle w:val="Akapitzlist"/>
        <w:numPr>
          <w:ilvl w:val="0"/>
          <w:numId w:val="13"/>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W przypadku wykorzystania formatu podpisu XAdES zewnętrzny. Zamawiający wymaga dołączenia odpowiedniej ilości plików tj. podpisywanych plików z danymi oraz plików podpisu w formacie XAdES.</w:t>
      </w:r>
    </w:p>
    <w:p w14:paraId="2B4A51A9" w14:textId="4D1478D5" w:rsidR="005E2EE3" w:rsidRPr="007541A1" w:rsidRDefault="009B4567">
      <w:pPr>
        <w:numPr>
          <w:ilvl w:val="0"/>
          <w:numId w:val="13"/>
        </w:numPr>
        <w:spacing w:after="0" w:line="240" w:lineRule="auto"/>
        <w:jc w:val="both"/>
        <w:rPr>
          <w:rFonts w:asciiTheme="minorHAnsi" w:hAnsiTheme="minorHAnsi" w:cstheme="minorHAnsi"/>
        </w:rPr>
      </w:pPr>
      <w:r w:rsidRPr="00E678F5">
        <w:rPr>
          <w:rFonts w:asciiTheme="minorHAnsi" w:hAnsiTheme="minorHAnsi" w:cstheme="minorHAnsi"/>
        </w:rPr>
        <w:t xml:space="preserve">Wykonawca, za pośrednictwem </w:t>
      </w:r>
      <w:hyperlink r:id="rId25">
        <w:r w:rsidRPr="007541A1">
          <w:rPr>
            <w:rFonts w:asciiTheme="minorHAnsi" w:hAnsiTheme="minorHAnsi" w:cstheme="minorHAnsi"/>
            <w:color w:val="0033CC"/>
            <w:u w:val="single"/>
          </w:rPr>
          <w:t>platformazakupowa.pl</w:t>
        </w:r>
      </w:hyperlink>
      <w:r w:rsidRPr="00E678F5">
        <w:rPr>
          <w:rFonts w:asciiTheme="minorHAnsi" w:hAnsiTheme="minorHAnsi" w:cstheme="minorHAnsi"/>
        </w:rPr>
        <w:t xml:space="preserve"> może przed upływem terminu składania ofert wycofać ofertę. Sposób dokonywania wycofania oferty zamieszczono w instrukcji zamieszczonej na stronie internetowej pod adresem: </w:t>
      </w:r>
      <w:hyperlink r:id="rId26" w:history="1">
        <w:r w:rsidRPr="00E678F5">
          <w:rPr>
            <w:rStyle w:val="Hipercze"/>
            <w:rFonts w:asciiTheme="minorHAnsi" w:hAnsiTheme="minorHAnsi" w:cstheme="minorHAnsi"/>
          </w:rPr>
          <w:t>https://platformazakupowa.pl/strona/45-instrukcje</w:t>
        </w:r>
      </w:hyperlink>
    </w:p>
    <w:p w14:paraId="5D2B81E1" w14:textId="77777777" w:rsidR="005E2EE3" w:rsidRDefault="00926862">
      <w:pPr>
        <w:pStyle w:val="Default"/>
        <w:numPr>
          <w:ilvl w:val="0"/>
          <w:numId w:val="13"/>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2B0D495B" w14:textId="31E5ECA2" w:rsidR="00D744E9" w:rsidRDefault="00926862" w:rsidP="00D744E9">
      <w:pPr>
        <w:pStyle w:val="Default"/>
        <w:ind w:left="426"/>
      </w:pPr>
      <w:r>
        <w:rPr>
          <w:rFonts w:asciiTheme="minorHAnsi" w:hAnsiTheme="minorHAnsi" w:cstheme="minorHAnsi"/>
          <w:b/>
          <w:color w:val="00000A"/>
          <w:szCs w:val="22"/>
        </w:rPr>
        <w:lastRenderedPageBreak/>
        <w:t>Ofertę stanowi</w:t>
      </w:r>
      <w:r>
        <w:rPr>
          <w:rFonts w:asciiTheme="minorHAnsi" w:hAnsiTheme="minorHAnsi" w:cstheme="minorHAnsi"/>
          <w:bCs/>
          <w:color w:val="00000A"/>
          <w:szCs w:val="22"/>
        </w:rPr>
        <w:t xml:space="preserve"> </w:t>
      </w:r>
      <w:r w:rsidR="00D744E9">
        <w:rPr>
          <w:rFonts w:asciiTheme="minorHAnsi" w:hAnsiTheme="minorHAnsi" w:cstheme="minorHAnsi"/>
          <w:b/>
          <w:bCs/>
          <w:color w:val="00000A"/>
          <w:szCs w:val="22"/>
        </w:rPr>
        <w:t>Formularz ofertowy</w:t>
      </w:r>
      <w:r w:rsidR="00D744E9">
        <w:rPr>
          <w:rFonts w:asciiTheme="minorHAnsi" w:hAnsiTheme="minorHAnsi" w:cstheme="minorHAnsi"/>
          <w:bCs/>
          <w:color w:val="00000A"/>
          <w:szCs w:val="22"/>
        </w:rPr>
        <w:t xml:space="preserve"> wypełniony przez Wykonawcę – zgodnie ze wzorem stanowiącym </w:t>
      </w:r>
      <w:r w:rsidR="00D744E9" w:rsidRPr="00CA4C10">
        <w:rPr>
          <w:rFonts w:asciiTheme="minorHAnsi" w:hAnsiTheme="minorHAnsi" w:cstheme="minorHAnsi"/>
          <w:b/>
          <w:bCs/>
          <w:color w:val="00000A"/>
          <w:szCs w:val="22"/>
        </w:rPr>
        <w:t>Załącznik nr 1</w:t>
      </w:r>
      <w:r w:rsidR="00D744E9">
        <w:rPr>
          <w:rFonts w:asciiTheme="minorHAnsi" w:hAnsiTheme="minorHAnsi" w:cstheme="minorHAnsi"/>
          <w:b/>
          <w:bCs/>
          <w:color w:val="00000A"/>
          <w:szCs w:val="22"/>
        </w:rPr>
        <w:t xml:space="preserve"> </w:t>
      </w:r>
      <w:r w:rsidR="00D744E9">
        <w:rPr>
          <w:rFonts w:asciiTheme="minorHAnsi" w:hAnsiTheme="minorHAnsi" w:cstheme="minorHAnsi"/>
          <w:bCs/>
          <w:color w:val="00000A"/>
          <w:szCs w:val="22"/>
        </w:rPr>
        <w:t xml:space="preserve">do SWZ. </w:t>
      </w:r>
    </w:p>
    <w:p w14:paraId="10096999" w14:textId="77777777" w:rsidR="00997729" w:rsidRDefault="00997729" w:rsidP="00997729">
      <w:pPr>
        <w:pStyle w:val="Default"/>
        <w:ind w:left="426"/>
        <w:rPr>
          <w:rFonts w:asciiTheme="minorHAnsi" w:hAnsiTheme="minorHAnsi" w:cstheme="minorHAnsi"/>
          <w:bCs/>
          <w:color w:val="00000A"/>
          <w:sz w:val="20"/>
          <w:szCs w:val="20"/>
        </w:rPr>
      </w:pPr>
      <w:bookmarkStart w:id="10" w:name="_Hlk73694296"/>
      <w:r>
        <w:rPr>
          <w:rFonts w:asciiTheme="minorHAnsi" w:hAnsiTheme="minorHAnsi" w:cstheme="minorHAnsi"/>
          <w:bCs/>
          <w:color w:val="00000A"/>
          <w:sz w:val="20"/>
          <w:szCs w:val="20"/>
        </w:rPr>
        <w:t xml:space="preserve">Wymagana forma: </w:t>
      </w:r>
      <w:bookmarkEnd w:id="10"/>
      <w:r w:rsidRPr="00845A4D">
        <w:rPr>
          <w:rFonts w:asciiTheme="minorHAnsi" w:hAnsiTheme="minorHAnsi" w:cstheme="minorHAnsi"/>
          <w:bCs/>
          <w:color w:val="00000A"/>
          <w:sz w:val="20"/>
          <w:szCs w:val="20"/>
        </w:rPr>
        <w:t>Musi być on złożony w formie elektronicznej (podpis kwalifikowany) lub w postaci elektronicznej opatrzonej podpisem zaufanym lub podpisem osobistym osoby upoważnionej do reprezentowania Wykonawcy zgodnie z formą reprezentacji określoną w dokumencie rejestrowym właściwym dla formy organizacyjnej lub innym dokumencie</w:t>
      </w:r>
      <w:r>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1E119474" w14:textId="77777777" w:rsidR="00997729" w:rsidRPr="008661E6" w:rsidRDefault="00997729">
      <w:pPr>
        <w:pStyle w:val="Default"/>
        <w:numPr>
          <w:ilvl w:val="0"/>
          <w:numId w:val="41"/>
        </w:numPr>
        <w:tabs>
          <w:tab w:val="clear" w:pos="-2160"/>
        </w:tabs>
        <w:autoSpaceDE w:val="0"/>
        <w:autoSpaceDN w:val="0"/>
        <w:adjustRightInd w:val="0"/>
        <w:ind w:left="851"/>
        <w:rPr>
          <w:rFonts w:asciiTheme="minorHAnsi" w:hAnsiTheme="minorHAnsi" w:cstheme="minorHAnsi"/>
          <w:color w:val="000000" w:themeColor="text1"/>
          <w:szCs w:val="22"/>
        </w:rPr>
      </w:pPr>
      <w:bookmarkStart w:id="11" w:name="_Hlk73691249"/>
      <w:bookmarkEnd w:id="11"/>
      <w:r w:rsidRPr="008661E6">
        <w:rPr>
          <w:rFonts w:asciiTheme="minorHAnsi" w:hAnsiTheme="minorHAnsi" w:cstheme="minorHAnsi"/>
          <w:b/>
          <w:bCs/>
          <w:color w:val="000000" w:themeColor="text1"/>
          <w:szCs w:val="22"/>
        </w:rPr>
        <w:t xml:space="preserve">Oświadczenie wstępne z art. 125 ust. 1 uPzp o niepodleganiu wykluczeniu i spełnianiu warunków udziału </w:t>
      </w:r>
      <w:r w:rsidRPr="008661E6">
        <w:rPr>
          <w:rFonts w:asciiTheme="minorHAnsi" w:hAnsiTheme="minorHAnsi" w:cstheme="minorHAnsi"/>
          <w:color w:val="000000" w:themeColor="text1"/>
          <w:szCs w:val="22"/>
        </w:rPr>
        <w:t xml:space="preserve"> - wzór - Zał. </w:t>
      </w:r>
      <w:r>
        <w:rPr>
          <w:rFonts w:asciiTheme="minorHAnsi" w:hAnsiTheme="minorHAnsi" w:cstheme="minorHAnsi"/>
          <w:color w:val="000000" w:themeColor="text1"/>
          <w:szCs w:val="22"/>
        </w:rPr>
        <w:t>3</w:t>
      </w:r>
      <w:r w:rsidRPr="008661E6">
        <w:rPr>
          <w:rFonts w:asciiTheme="minorHAnsi" w:hAnsiTheme="minorHAnsi" w:cstheme="minorHAnsi"/>
          <w:color w:val="000000" w:themeColor="text1"/>
          <w:szCs w:val="22"/>
        </w:rPr>
        <w:t xml:space="preserve"> do SWZ.</w:t>
      </w:r>
    </w:p>
    <w:p w14:paraId="2378DAD1" w14:textId="77777777" w:rsidR="00997729" w:rsidRPr="008661E6" w:rsidRDefault="00997729" w:rsidP="00997729">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w:t>
      </w:r>
      <w:r w:rsidRPr="006B64A5">
        <w:rPr>
          <w:rFonts w:asciiTheme="minorHAnsi" w:hAnsiTheme="minorHAnsi" w:cstheme="minorHAnsi"/>
          <w:color w:val="000000" w:themeColor="text1"/>
          <w:sz w:val="20"/>
          <w:szCs w:val="20"/>
        </w:rPr>
        <w:t>rozdz. IX ust. 1 SWZ</w:t>
      </w:r>
      <w:r w:rsidRPr="008661E6">
        <w:rPr>
          <w:rFonts w:asciiTheme="minorHAnsi" w:hAnsiTheme="minorHAnsi" w:cstheme="minorHAnsi"/>
          <w:color w:val="000000" w:themeColor="text1"/>
          <w:sz w:val="20"/>
          <w:szCs w:val="20"/>
        </w:rPr>
        <w:t>.</w:t>
      </w:r>
    </w:p>
    <w:p w14:paraId="6E6F5200" w14:textId="75D7E60F" w:rsidR="00997729" w:rsidRPr="008661E6" w:rsidRDefault="00997729">
      <w:pPr>
        <w:pStyle w:val="Default"/>
        <w:numPr>
          <w:ilvl w:val="0"/>
          <w:numId w:val="4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146523">
        <w:rPr>
          <w:rFonts w:asciiTheme="minorHAnsi" w:hAnsiTheme="minorHAnsi" w:cstheme="minorHAnsi"/>
          <w:color w:val="000000" w:themeColor="text1"/>
          <w:szCs w:val="22"/>
        </w:rPr>
        <w:t>7</w:t>
      </w:r>
      <w:r>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3FA9AE2E" w14:textId="77777777" w:rsidR="00997729" w:rsidRPr="006B64A5" w:rsidRDefault="00997729" w:rsidP="00997729">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color w:val="000000" w:themeColor="text1"/>
          <w:sz w:val="20"/>
          <w:szCs w:val="20"/>
        </w:rPr>
        <w:t>Wymagana forma: zgodnie z rozdz. IX ust. 1 SWZ.</w:t>
      </w:r>
    </w:p>
    <w:p w14:paraId="6B8BEF01" w14:textId="77777777" w:rsidR="00997729" w:rsidRPr="006B64A5" w:rsidRDefault="00997729">
      <w:pPr>
        <w:pStyle w:val="Default"/>
        <w:numPr>
          <w:ilvl w:val="0"/>
          <w:numId w:val="41"/>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pełnomocnictwa</w:t>
      </w:r>
      <w:r w:rsidRPr="006B64A5">
        <w:rPr>
          <w:rFonts w:asciiTheme="minorHAnsi" w:hAnsiTheme="minorHAnsi" w:cstheme="minorHAnsi"/>
          <w:color w:val="000000" w:themeColor="text1"/>
          <w:szCs w:val="22"/>
        </w:rPr>
        <w:t xml:space="preserve"> do reprezentowania Wykonawcy</w:t>
      </w:r>
    </w:p>
    <w:p w14:paraId="725CE076" w14:textId="77777777" w:rsidR="00997729" w:rsidRPr="006B64A5" w:rsidRDefault="00997729" w:rsidP="00997729">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 xml:space="preserve">Wymagana forma: zgodnie z rozdz. IX ust. 2 lub rozdz. XI ust. </w:t>
      </w:r>
      <w:r>
        <w:rPr>
          <w:rFonts w:asciiTheme="minorHAnsi" w:hAnsiTheme="minorHAnsi" w:cstheme="minorHAnsi"/>
          <w:color w:val="000000" w:themeColor="text1"/>
          <w:sz w:val="20"/>
          <w:szCs w:val="20"/>
        </w:rPr>
        <w:t>3</w:t>
      </w:r>
      <w:r w:rsidRPr="006B64A5">
        <w:rPr>
          <w:rFonts w:asciiTheme="minorHAnsi" w:hAnsiTheme="minorHAnsi" w:cstheme="minorHAnsi"/>
          <w:color w:val="000000" w:themeColor="text1"/>
          <w:sz w:val="20"/>
          <w:szCs w:val="20"/>
        </w:rPr>
        <w:t xml:space="preserve"> SWZ.</w:t>
      </w:r>
    </w:p>
    <w:p w14:paraId="701C0CAB" w14:textId="77777777" w:rsidR="00997729" w:rsidRPr="006B64A5" w:rsidRDefault="00997729">
      <w:pPr>
        <w:pStyle w:val="Default"/>
        <w:numPr>
          <w:ilvl w:val="0"/>
          <w:numId w:val="41"/>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oświadczenie</w:t>
      </w:r>
      <w:r w:rsidRPr="006B64A5">
        <w:rPr>
          <w:rFonts w:asciiTheme="minorHAnsi" w:hAnsiTheme="minorHAnsi" w:cstheme="minorHAnsi"/>
          <w:color w:val="000000" w:themeColor="text1"/>
          <w:szCs w:val="22"/>
        </w:rPr>
        <w:t xml:space="preserve"> Wykonawców wspólnie ubiegających się o udzielenie zamówienia.</w:t>
      </w:r>
    </w:p>
    <w:p w14:paraId="7F1EFB6C" w14:textId="77777777" w:rsidR="00997729" w:rsidRPr="008661E6" w:rsidRDefault="00997729" w:rsidP="00997729">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Wymagana forma: zgodnie z rozdz. XI ust. 3 SWZ.</w:t>
      </w:r>
    </w:p>
    <w:p w14:paraId="62A04F73" w14:textId="77777777" w:rsidR="00997729" w:rsidRPr="008661E6" w:rsidRDefault="00997729">
      <w:pPr>
        <w:pStyle w:val="Default"/>
        <w:numPr>
          <w:ilvl w:val="0"/>
          <w:numId w:val="4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3B14DA4D" w14:textId="77777777" w:rsidR="00997729" w:rsidRPr="008661E6" w:rsidRDefault="00997729" w:rsidP="00997729">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5BF68B6D" w14:textId="77777777" w:rsidR="005E2EE3" w:rsidRDefault="00926862">
      <w:pPr>
        <w:pStyle w:val="Default"/>
        <w:numPr>
          <w:ilvl w:val="0"/>
          <w:numId w:val="13"/>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pPr>
        <w:pStyle w:val="Default"/>
        <w:numPr>
          <w:ilvl w:val="0"/>
          <w:numId w:val="13"/>
        </w:numPr>
        <w:ind w:left="425" w:hanging="425"/>
        <w:rPr>
          <w:rFonts w:asciiTheme="minorHAnsi" w:hAnsiTheme="minorHAnsi" w:cstheme="minorHAnsi"/>
          <w:bCs/>
        </w:rPr>
      </w:pPr>
      <w:r>
        <w:rPr>
          <w:rFonts w:asciiTheme="minorHAnsi" w:hAnsiTheme="minorHAnsi" w:cstheme="minorHAnsi"/>
          <w:bCs/>
        </w:rPr>
        <w:t>W przypadku gdy podmiotowe środki dowodowe, przedmiotowe środki dowodowe, inne dokumenty, w tym dokumenty, o których mowa w art. 94 ust. 2 uPzp,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3F41197F" w:rsidR="005E2EE3" w:rsidRDefault="00926862">
      <w:pPr>
        <w:pStyle w:val="Default"/>
        <w:numPr>
          <w:ilvl w:val="0"/>
          <w:numId w:val="13"/>
        </w:numPr>
        <w:ind w:left="425" w:hanging="425"/>
        <w:rPr>
          <w:rFonts w:asciiTheme="minorHAnsi" w:hAnsiTheme="minorHAnsi" w:cstheme="minorHAnsi"/>
          <w:bCs/>
        </w:rPr>
      </w:pPr>
      <w:r>
        <w:rPr>
          <w:rFonts w:asciiTheme="minorHAnsi" w:hAnsiTheme="minorHAnsi" w:cstheme="minorHAnsi"/>
          <w:bCs/>
        </w:rPr>
        <w:t>W przypadku gdy podmiotowe środki dowodowe, przedmiotowe środki dowodowe, inne dokumenty, w tym dokumenty, o których mowa w art. 94 ust. 2 uPzp, lub dokumenty potwierdzające umocowanie do reprezentowania, zostały wystawione przez upoważnione podmioty jako dokument w postaci papierowej, przekazuje się cyfrowe odwzorowanie tego dokumentu opatrzone kwalifikowanym podpisem elektronicznym</w:t>
      </w:r>
      <w:r w:rsidR="00997729">
        <w:rPr>
          <w:rFonts w:asciiTheme="minorHAnsi" w:hAnsiTheme="minorHAnsi" w:cstheme="minorHAnsi"/>
          <w:bCs/>
        </w:rPr>
        <w:t>, podpisem zaufanym lub podpisem osobistym</w:t>
      </w:r>
      <w:r>
        <w:rPr>
          <w:rFonts w:asciiTheme="minorHAnsi" w:hAnsiTheme="minorHAnsi" w:cstheme="minorHAnsi"/>
          <w:bCs/>
        </w:rPr>
        <w:t xml:space="preserve"> poświadczające zgodność cyfrowego odwzorowania z dokumentem w postaci papierowej.</w:t>
      </w:r>
    </w:p>
    <w:p w14:paraId="3940BE62" w14:textId="77777777" w:rsidR="005E2EE3" w:rsidRPr="007541A1" w:rsidRDefault="00926862">
      <w:pPr>
        <w:pStyle w:val="Default"/>
        <w:numPr>
          <w:ilvl w:val="0"/>
          <w:numId w:val="13"/>
        </w:numPr>
        <w:ind w:left="425" w:hanging="425"/>
        <w:rPr>
          <w:rFonts w:asciiTheme="minorHAnsi" w:hAnsiTheme="minorHAnsi" w:cstheme="minorHAnsi"/>
          <w:bCs/>
          <w:szCs w:val="22"/>
        </w:rPr>
      </w:pPr>
      <w:r w:rsidRPr="007541A1">
        <w:rPr>
          <w:rFonts w:asciiTheme="minorHAnsi" w:hAnsiTheme="minorHAnsi" w:cstheme="minorHAnsi"/>
          <w:bCs/>
          <w:szCs w:val="22"/>
        </w:rPr>
        <w:lastRenderedPageBreak/>
        <w:t>Poświadczenia zgodności cyfrowego odwzorowania z dokumentem w postaci papierowej, dokonuje w przypadku:</w:t>
      </w:r>
    </w:p>
    <w:p w14:paraId="03D49883" w14:textId="77777777" w:rsidR="005E2EE3" w:rsidRPr="007541A1" w:rsidRDefault="00926862">
      <w:pPr>
        <w:pStyle w:val="Akapitzlist"/>
        <w:numPr>
          <w:ilvl w:val="1"/>
          <w:numId w:val="13"/>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pPr>
        <w:pStyle w:val="Akapitzlist"/>
        <w:numPr>
          <w:ilvl w:val="1"/>
          <w:numId w:val="13"/>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pPr>
        <w:pStyle w:val="Akapitzlist"/>
        <w:numPr>
          <w:ilvl w:val="1"/>
          <w:numId w:val="13"/>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innych dokumentów, w tym dokumentów, o których mowa w art. 94 ust. 2 uPzp - odpowiednio wykonawca lub wykonawca wspólnie ubiegający się o udzielenie zamówienia, w zakresie dokumentów, które każdego z nich dotyczą.</w:t>
      </w:r>
    </w:p>
    <w:p w14:paraId="4E32BD8F" w14:textId="77777777" w:rsidR="007541A1" w:rsidRPr="007541A1" w:rsidRDefault="00926862">
      <w:pPr>
        <w:pStyle w:val="Default"/>
        <w:numPr>
          <w:ilvl w:val="0"/>
          <w:numId w:val="13"/>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CD392E" w:rsidRPr="007541A1">
        <w:rPr>
          <w:rFonts w:asciiTheme="minorHAnsi" w:hAnsiTheme="minorHAnsi" w:cstheme="minorHAnsi"/>
          <w:bCs/>
          <w:szCs w:val="22"/>
        </w:rPr>
        <w:t>2</w:t>
      </w:r>
      <w:r w:rsidRPr="007541A1">
        <w:rPr>
          <w:rFonts w:asciiTheme="minorHAnsi" w:hAnsiTheme="minorHAnsi" w:cstheme="minorHAnsi"/>
          <w:bCs/>
          <w:szCs w:val="22"/>
        </w:rPr>
        <w:t xml:space="preserve"> powyżej, może dokonać również notariusz.</w:t>
      </w:r>
    </w:p>
    <w:p w14:paraId="6F5D5497" w14:textId="59AE2AF9" w:rsidR="007541A1" w:rsidRDefault="00A534BD">
      <w:pPr>
        <w:pStyle w:val="Default"/>
        <w:numPr>
          <w:ilvl w:val="0"/>
          <w:numId w:val="13"/>
        </w:numPr>
        <w:ind w:left="425" w:hanging="425"/>
        <w:rPr>
          <w:rFonts w:asciiTheme="minorHAnsi" w:hAnsiTheme="minorHAnsi" w:cstheme="minorHAnsi"/>
          <w:szCs w:val="22"/>
        </w:rPr>
      </w:pPr>
      <w:r w:rsidRPr="007541A1">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w:t>
      </w:r>
      <w:r w:rsidR="00997729">
        <w:rPr>
          <w:rFonts w:asciiTheme="minorHAnsi" w:hAnsiTheme="minorHAnsi" w:cstheme="minorHAnsi"/>
        </w:rPr>
        <w:t>, podpisem zaufanym lub podpisem osobistym</w:t>
      </w:r>
      <w:r w:rsidRPr="007541A1">
        <w:rPr>
          <w:rFonts w:asciiTheme="minorHAnsi" w:hAnsiTheme="minorHAnsi" w:cstheme="minorHAnsi"/>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pPr>
        <w:pStyle w:val="Default"/>
        <w:numPr>
          <w:ilvl w:val="0"/>
          <w:numId w:val="13"/>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pPr>
        <w:pStyle w:val="Default"/>
        <w:numPr>
          <w:ilvl w:val="0"/>
          <w:numId w:val="13"/>
        </w:numPr>
        <w:ind w:left="425" w:hanging="425"/>
        <w:rPr>
          <w:rFonts w:asciiTheme="minorHAnsi" w:hAnsiTheme="minorHAnsi" w:cstheme="minorHAnsi"/>
          <w:szCs w:val="22"/>
        </w:rPr>
      </w:pPr>
      <w:r w:rsidRPr="007541A1">
        <w:rPr>
          <w:rFonts w:asciiTheme="minorHAnsi" w:hAnsiTheme="minorHAnsi" w:cstheme="minorHAnsi"/>
          <w:color w:val="00000A"/>
        </w:rPr>
        <w:t>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pPr>
        <w:pStyle w:val="Default"/>
        <w:numPr>
          <w:ilvl w:val="0"/>
          <w:numId w:val="13"/>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pPr>
        <w:pStyle w:val="Default"/>
        <w:numPr>
          <w:ilvl w:val="0"/>
          <w:numId w:val="13"/>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pPr>
        <w:pStyle w:val="Default"/>
        <w:numPr>
          <w:ilvl w:val="0"/>
          <w:numId w:val="13"/>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pPr>
        <w:pStyle w:val="Default"/>
        <w:numPr>
          <w:ilvl w:val="0"/>
          <w:numId w:val="13"/>
        </w:numPr>
        <w:ind w:left="426" w:hanging="426"/>
        <w:rPr>
          <w:rFonts w:asciiTheme="minorHAnsi" w:hAnsiTheme="minorHAnsi" w:cstheme="minorHAnsi"/>
          <w:color w:val="00000A"/>
          <w:szCs w:val="22"/>
        </w:rPr>
      </w:pPr>
      <w:r w:rsidRPr="007541A1">
        <w:rPr>
          <w:rFonts w:asciiTheme="minorHAnsi" w:hAnsiTheme="minorHAnsi" w:cstheme="minorHAnsi"/>
          <w:color w:val="00000A"/>
        </w:rPr>
        <w:lastRenderedPageBreak/>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1D4FC74C" w:rsidR="005E2EE3" w:rsidRPr="00CF1730" w:rsidRDefault="00926862">
      <w:pPr>
        <w:pStyle w:val="Akapitzlist"/>
        <w:numPr>
          <w:ilvl w:val="0"/>
          <w:numId w:val="14"/>
        </w:numPr>
        <w:spacing w:after="0" w:line="240" w:lineRule="auto"/>
        <w:ind w:left="426"/>
        <w:jc w:val="both"/>
      </w:pPr>
      <w:r w:rsidRPr="00CF1730">
        <w:rPr>
          <w:rFonts w:cstheme="minorHAnsi"/>
          <w:b/>
          <w:bCs/>
        </w:rPr>
        <w:t xml:space="preserve">Termin składania ofert </w:t>
      </w:r>
      <w:r w:rsidRPr="00CF1730">
        <w:rPr>
          <w:rFonts w:eastAsia="Times New Roman" w:cstheme="minorHAnsi"/>
          <w:b/>
          <w:bCs/>
          <w:lang w:eastAsia="pl-PL"/>
        </w:rPr>
        <w:t xml:space="preserve">upływa w dniu </w:t>
      </w:r>
      <w:r w:rsidR="005038F0">
        <w:rPr>
          <w:rFonts w:eastAsia="Times New Roman" w:cstheme="minorHAnsi"/>
          <w:b/>
          <w:bCs/>
          <w:lang w:eastAsia="pl-PL"/>
        </w:rPr>
        <w:t>6</w:t>
      </w:r>
      <w:r w:rsidR="00100169">
        <w:rPr>
          <w:rFonts w:eastAsia="Times New Roman" w:cstheme="minorHAnsi"/>
          <w:b/>
          <w:bCs/>
          <w:lang w:eastAsia="pl-PL"/>
        </w:rPr>
        <w:t xml:space="preserve"> </w:t>
      </w:r>
      <w:r w:rsidR="00ED0D4E">
        <w:rPr>
          <w:rFonts w:eastAsia="Times New Roman" w:cstheme="minorHAnsi"/>
          <w:b/>
          <w:bCs/>
          <w:lang w:eastAsia="pl-PL"/>
        </w:rPr>
        <w:t>marca</w:t>
      </w:r>
      <w:r w:rsidR="00100169">
        <w:rPr>
          <w:rFonts w:eastAsia="Times New Roman" w:cstheme="minorHAnsi"/>
          <w:b/>
          <w:bCs/>
          <w:lang w:eastAsia="pl-PL"/>
        </w:rPr>
        <w:t xml:space="preserve"> </w:t>
      </w:r>
      <w:r w:rsidRPr="00CF1730">
        <w:rPr>
          <w:rFonts w:eastAsia="Times New Roman" w:cstheme="minorHAnsi"/>
          <w:b/>
          <w:bCs/>
          <w:lang w:eastAsia="pl-PL"/>
        </w:rPr>
        <w:t xml:space="preserve"> 202</w:t>
      </w:r>
      <w:r w:rsidR="00B85072">
        <w:rPr>
          <w:rFonts w:eastAsia="Times New Roman" w:cstheme="minorHAnsi"/>
          <w:b/>
          <w:bCs/>
          <w:lang w:eastAsia="pl-PL"/>
        </w:rPr>
        <w:t>5</w:t>
      </w:r>
      <w:r w:rsidRPr="00CF1730">
        <w:rPr>
          <w:rFonts w:eastAsia="Times New Roman" w:cstheme="minorHAnsi"/>
          <w:b/>
          <w:bCs/>
          <w:lang w:eastAsia="pl-PL"/>
        </w:rPr>
        <w:t>r. o godzinie 1</w:t>
      </w:r>
      <w:r w:rsidR="00B85072">
        <w:rPr>
          <w:rFonts w:eastAsia="Times New Roman" w:cstheme="minorHAnsi"/>
          <w:b/>
          <w:bCs/>
          <w:lang w:eastAsia="pl-PL"/>
        </w:rPr>
        <w:t>0</w:t>
      </w:r>
      <w:r w:rsidRPr="00CF1730">
        <w:rPr>
          <w:rFonts w:eastAsia="Times New Roman" w:cstheme="minorHAnsi"/>
          <w:b/>
          <w:bCs/>
          <w:lang w:eastAsia="pl-PL"/>
        </w:rPr>
        <w:t>:00</w:t>
      </w:r>
      <w:r w:rsidR="00DD2959" w:rsidRPr="00CF1730">
        <w:rPr>
          <w:rFonts w:eastAsia="Times New Roman" w:cstheme="minorHAnsi"/>
          <w:b/>
          <w:bCs/>
          <w:lang w:eastAsia="pl-PL"/>
        </w:rPr>
        <w:t>.</w:t>
      </w:r>
      <w:r w:rsidRPr="00CF1730">
        <w:rPr>
          <w:rFonts w:eastAsia="Times New Roman" w:cstheme="minorHAnsi"/>
          <w:b/>
          <w:bCs/>
          <w:lang w:eastAsia="pl-PL"/>
        </w:rPr>
        <w:t xml:space="preserve"> </w:t>
      </w:r>
    </w:p>
    <w:p w14:paraId="184C77CB" w14:textId="599B6B3A" w:rsidR="005E2EE3" w:rsidRPr="00092C55" w:rsidRDefault="00926862">
      <w:pPr>
        <w:pStyle w:val="Akapitzlist"/>
        <w:numPr>
          <w:ilvl w:val="0"/>
          <w:numId w:val="14"/>
        </w:numPr>
        <w:spacing w:after="0" w:line="240" w:lineRule="auto"/>
        <w:ind w:left="426"/>
        <w:jc w:val="both"/>
      </w:pPr>
      <w:r w:rsidRPr="00CF1730">
        <w:rPr>
          <w:rFonts w:cstheme="minorHAnsi"/>
        </w:rPr>
        <w:t xml:space="preserve">Otwarcie ofert zostanie dokonane w </w:t>
      </w:r>
      <w:r w:rsidRPr="00CF1730">
        <w:rPr>
          <w:rFonts w:cstheme="minorHAnsi"/>
          <w:b/>
        </w:rPr>
        <w:t xml:space="preserve">dniu </w:t>
      </w:r>
      <w:r w:rsidR="005038F0">
        <w:rPr>
          <w:rFonts w:cstheme="minorHAnsi"/>
          <w:b/>
        </w:rPr>
        <w:t>6</w:t>
      </w:r>
      <w:r w:rsidR="00100169">
        <w:rPr>
          <w:rFonts w:cstheme="minorHAnsi"/>
          <w:b/>
        </w:rPr>
        <w:t xml:space="preserve"> </w:t>
      </w:r>
      <w:r w:rsidR="00ED0D4E">
        <w:rPr>
          <w:rFonts w:cstheme="minorHAnsi"/>
          <w:b/>
        </w:rPr>
        <w:t>marca</w:t>
      </w:r>
      <w:r w:rsidR="00B85072">
        <w:rPr>
          <w:rFonts w:cstheme="minorHAnsi"/>
          <w:b/>
        </w:rPr>
        <w:t xml:space="preserve"> 2025 r.</w:t>
      </w:r>
      <w:r w:rsidRPr="00CF1730">
        <w:rPr>
          <w:rFonts w:cstheme="minorHAnsi"/>
          <w:b/>
        </w:rPr>
        <w:t xml:space="preserve"> o godzinie 1</w:t>
      </w:r>
      <w:r w:rsidR="00B85072">
        <w:rPr>
          <w:rFonts w:cstheme="minorHAnsi"/>
          <w:b/>
        </w:rPr>
        <w:t>0</w:t>
      </w:r>
      <w:r w:rsidRPr="00CF1730">
        <w:rPr>
          <w:rFonts w:cstheme="minorHAnsi"/>
          <w:b/>
        </w:rPr>
        <w:t>:30</w:t>
      </w:r>
      <w:r w:rsidRPr="00CF1730">
        <w:rPr>
          <w:rFonts w:cstheme="minorHAnsi"/>
        </w:rPr>
        <w:t xml:space="preserve"> za pośrednictwem</w:t>
      </w:r>
      <w:r w:rsidRPr="00AF3AA2">
        <w:rPr>
          <w:rFonts w:cstheme="minorHAnsi"/>
        </w:rPr>
        <w:t xml:space="preserve"> Systemu</w:t>
      </w:r>
      <w:r w:rsidRPr="00AF3AA2">
        <w:rPr>
          <w:rFonts w:cs="Tahoma"/>
        </w:rPr>
        <w:t>.</w:t>
      </w:r>
    </w:p>
    <w:p w14:paraId="17F0388C" w14:textId="6F461146" w:rsidR="00092C55" w:rsidRPr="00513160" w:rsidRDefault="00092C55">
      <w:pPr>
        <w:pStyle w:val="Akapitzlist"/>
        <w:numPr>
          <w:ilvl w:val="0"/>
          <w:numId w:val="14"/>
        </w:numPr>
        <w:spacing w:after="0" w:line="240" w:lineRule="auto"/>
        <w:ind w:left="426"/>
        <w:jc w:val="both"/>
        <w:rPr>
          <w:strike/>
        </w:rPr>
      </w:pPr>
      <w:r w:rsidRPr="00092C55">
        <w:rPr>
          <w:rFonts w:cs="Calibri"/>
        </w:rPr>
        <w:t xml:space="preserve">Ofertę wraz z wymaganymi dokumentami należy umieścić na </w:t>
      </w:r>
      <w:hyperlink r:id="rId27">
        <w:r w:rsidRPr="00092C55">
          <w:rPr>
            <w:rFonts w:cs="Calibri"/>
            <w:color w:val="1155CC"/>
            <w:u w:val="single"/>
          </w:rPr>
          <w:t>platformazakupowa.pl</w:t>
        </w:r>
      </w:hyperlink>
      <w:r w:rsidRPr="00092C55">
        <w:rPr>
          <w:rFonts w:cs="Calibri"/>
        </w:rPr>
        <w:t xml:space="preserve"> pod adresem: </w:t>
      </w:r>
      <w:hyperlink r:id="rId28" w:history="1">
        <w:r w:rsidR="00B85072" w:rsidRPr="00843DA7">
          <w:rPr>
            <w:rStyle w:val="Hipercze"/>
            <w:rFonts w:cs="Tahoma"/>
            <w:bCs/>
          </w:rPr>
          <w:t>https://platformazakupowa.pl/pn/podkarpacie_straz</w:t>
        </w:r>
      </w:hyperlink>
      <w:r w:rsidR="00513160">
        <w:rPr>
          <w:rFonts w:cs="Calibri"/>
        </w:rPr>
        <w:t xml:space="preserve"> </w:t>
      </w:r>
    </w:p>
    <w:p w14:paraId="75B623C7" w14:textId="7AAAB9EC" w:rsidR="00092C55" w:rsidRPr="00513160" w:rsidRDefault="00092C55">
      <w:pPr>
        <w:pStyle w:val="Akapitzlist"/>
        <w:numPr>
          <w:ilvl w:val="0"/>
          <w:numId w:val="14"/>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pPr>
        <w:pStyle w:val="Akapitzlist"/>
        <w:numPr>
          <w:ilvl w:val="0"/>
          <w:numId w:val="14"/>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1F73B24B" w:rsidR="00092C55" w:rsidRPr="00513160" w:rsidRDefault="00092C55">
      <w:pPr>
        <w:pStyle w:val="Akapitzlist"/>
        <w:numPr>
          <w:ilvl w:val="0"/>
          <w:numId w:val="14"/>
        </w:numPr>
        <w:spacing w:after="0" w:line="240" w:lineRule="auto"/>
        <w:ind w:left="426"/>
        <w:jc w:val="both"/>
        <w:rPr>
          <w:strike/>
        </w:rPr>
      </w:pPr>
      <w:r w:rsidRPr="00513160">
        <w:rPr>
          <w:rFonts w:cs="Calibri"/>
        </w:rPr>
        <w:t>Oferta lub wniosek składana elektronicznie musi zostać podpisana elektronicznym podpisem kwalifikowanym</w:t>
      </w:r>
      <w:r w:rsidR="005B01B6">
        <w:rPr>
          <w:rFonts w:cs="Calibri"/>
        </w:rPr>
        <w:t>, podpisem zaufanym lub podpisem osobistym</w:t>
      </w:r>
      <w:r w:rsidRPr="00513160">
        <w:rPr>
          <w:rFonts w:cs="Calibri"/>
        </w:rPr>
        <w:t xml:space="preserve">. W procesie składania oferty za pośrednictwem </w:t>
      </w:r>
      <w:hyperlink r:id="rId29">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0">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r w:rsidR="00DD2959">
        <w:rPr>
          <w:rFonts w:cs="Calibri"/>
        </w:rPr>
        <w:t>u</w:t>
      </w:r>
      <w:r w:rsidRPr="00513160">
        <w:rPr>
          <w:rFonts w:cs="Calibri"/>
        </w:rPr>
        <w:t>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5B01B6">
        <w:rPr>
          <w:rFonts w:cs="Calibri"/>
        </w:rPr>
        <w:t>, podpisem zaufanym lub podpisem osobistym</w:t>
      </w:r>
      <w:r w:rsidR="00DD2959">
        <w:rPr>
          <w:rFonts w:cs="Calibri"/>
        </w:rPr>
        <w:t>.</w:t>
      </w:r>
    </w:p>
    <w:p w14:paraId="28BA8AD7" w14:textId="19E27C0B" w:rsidR="00092C55" w:rsidRPr="00513160" w:rsidRDefault="00092C55">
      <w:pPr>
        <w:pStyle w:val="Akapitzlist"/>
        <w:numPr>
          <w:ilvl w:val="0"/>
          <w:numId w:val="14"/>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pPr>
        <w:pStyle w:val="Akapitzlist"/>
        <w:numPr>
          <w:ilvl w:val="0"/>
          <w:numId w:val="14"/>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1">
        <w:r w:rsidRPr="00513160">
          <w:rPr>
            <w:rFonts w:cs="Calibri"/>
            <w:color w:val="1155CC"/>
            <w:u w:val="single"/>
          </w:rPr>
          <w:t>https://platformazakupowa.pl/strona/45-instrukcje</w:t>
        </w:r>
      </w:hyperlink>
    </w:p>
    <w:p w14:paraId="3F71106E" w14:textId="6189BE71" w:rsidR="00092C55" w:rsidRDefault="00092C55">
      <w:pPr>
        <w:pStyle w:val="Akapitzlist"/>
        <w:numPr>
          <w:ilvl w:val="0"/>
          <w:numId w:val="14"/>
        </w:numPr>
        <w:spacing w:after="0" w:line="240" w:lineRule="auto"/>
        <w:ind w:left="426"/>
        <w:jc w:val="both"/>
        <w:rPr>
          <w:rFonts w:cs="Calibri"/>
        </w:rPr>
      </w:pPr>
      <w:bookmarkStart w:id="12" w:name="_1fob9te" w:colFirst="0" w:colLast="0"/>
      <w:bookmarkEnd w:id="12"/>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pPr>
        <w:pStyle w:val="Akapitzlist"/>
        <w:numPr>
          <w:ilvl w:val="0"/>
          <w:numId w:val="14"/>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pPr>
        <w:pStyle w:val="Akapitzlist"/>
        <w:numPr>
          <w:ilvl w:val="0"/>
          <w:numId w:val="27"/>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pPr>
        <w:pStyle w:val="Akapitzlist"/>
        <w:numPr>
          <w:ilvl w:val="0"/>
          <w:numId w:val="27"/>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348BBA7E" w:rsidR="00092C55"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2">
        <w:r w:rsidRPr="002C2D2C">
          <w:rPr>
            <w:rFonts w:asciiTheme="minorHAnsi" w:hAnsiTheme="minorHAnsi" w:cstheme="minorHAnsi"/>
            <w:color w:val="1155CC"/>
          </w:rPr>
          <w:t xml:space="preserve"> </w:t>
        </w:r>
        <w:r w:rsidRPr="007541A1">
          <w:rPr>
            <w:rFonts w:asciiTheme="minorHAnsi" w:hAnsiTheme="minorHAnsi" w:cstheme="minorHAnsi"/>
            <w:color w:val="1155CC"/>
            <w:u w:val="single"/>
          </w:rPr>
          <w:t>platformazakupowa.pl</w:t>
        </w:r>
      </w:hyperlink>
      <w:r w:rsidRPr="007541A1">
        <w:rPr>
          <w:rFonts w:asciiTheme="minorHAnsi" w:hAnsiTheme="minorHAnsi" w:cstheme="minorHAnsi"/>
        </w:rPr>
        <w:t xml:space="preserve"> w sekcji ,,Komunikaty”.</w:t>
      </w:r>
    </w:p>
    <w:p w14:paraId="5A51FEC5" w14:textId="77777777" w:rsidR="005B01B6" w:rsidRPr="005B01B6" w:rsidRDefault="005B01B6" w:rsidP="005B01B6">
      <w:pPr>
        <w:spacing w:after="0" w:line="240" w:lineRule="auto"/>
        <w:jc w:val="both"/>
        <w:rPr>
          <w:rFonts w:asciiTheme="minorHAnsi" w:hAnsiTheme="minorHAnsi" w:cstheme="minorHAnsi"/>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1"/>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1"/>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1"/>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1"/>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77777777" w:rsidR="005E2EE3" w:rsidRDefault="00926862">
      <w:pPr>
        <w:pStyle w:val="Akapitzlist"/>
        <w:numPr>
          <w:ilvl w:val="0"/>
          <w:numId w:val="1"/>
        </w:numPr>
        <w:spacing w:after="0" w:line="240" w:lineRule="auto"/>
        <w:jc w:val="both"/>
      </w:pPr>
      <w:r>
        <w:rPr>
          <w:rFonts w:cs="Tahoma"/>
          <w:color w:val="000000"/>
        </w:rPr>
        <w:t>Cena powinna być obliczona w sposób wskazany w zał. nr 1 do SWZ - Formularz ofertowy wraz z podaniem cen jednostkowych za oferowany przedmiot zamówienia.</w:t>
      </w:r>
    </w:p>
    <w:p w14:paraId="55719D59" w14:textId="6931757A" w:rsidR="000A046A" w:rsidRPr="0025099D" w:rsidRDefault="00926862">
      <w:pPr>
        <w:pStyle w:val="Akapitzlist"/>
        <w:widowControl w:val="0"/>
        <w:numPr>
          <w:ilvl w:val="0"/>
          <w:numId w:val="1"/>
        </w:numPr>
        <w:spacing w:after="0" w:line="240" w:lineRule="auto"/>
        <w:jc w:val="both"/>
        <w:rPr>
          <w:rFonts w:cs="Tahoma"/>
          <w:color w:val="000000"/>
        </w:rPr>
      </w:pPr>
      <w:r>
        <w:rPr>
          <w:rFonts w:cs="Tahoma"/>
          <w:color w:val="000000"/>
        </w:rPr>
        <w:lastRenderedPageBreak/>
        <w:t>Cena może być tylko jedna za oferowany przedmiot zam</w:t>
      </w:r>
      <w:r>
        <w:rPr>
          <w:rFonts w:cs="Tahoma"/>
          <w:color w:val="000000"/>
          <w:highlight w:val="white"/>
        </w:rPr>
        <w:t>ówienia, zabrania się wariantowości cen.</w:t>
      </w:r>
    </w:p>
    <w:p w14:paraId="60443F71" w14:textId="77777777" w:rsidR="005E2EE3" w:rsidRPr="00A567A0" w:rsidRDefault="00926862">
      <w:pPr>
        <w:widowControl w:val="0"/>
        <w:numPr>
          <w:ilvl w:val="0"/>
          <w:numId w:val="1"/>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Default="00926862" w:rsidP="007C5578">
      <w:pPr>
        <w:widowControl w:val="0"/>
        <w:shd w:val="clear" w:color="auto" w:fill="FFFFFF"/>
        <w:tabs>
          <w:tab w:val="left" w:pos="0"/>
        </w:tabs>
        <w:spacing w:after="0" w:line="240" w:lineRule="auto"/>
        <w:ind w:left="426"/>
        <w:jc w:val="both"/>
        <w:rPr>
          <w:rFonts w:cs="Tahoma"/>
        </w:rPr>
      </w:pPr>
      <w:r>
        <w:rPr>
          <w:rFonts w:cs="Tahoma"/>
        </w:rPr>
        <w:t>Przy wyborze najkorzystniejszej oferty Zamawiający będzie kierował się następującymi kryteriami i ich wagami oraz w następujący sposób będzie oceniał spełnienie kryteriów:</w:t>
      </w:r>
    </w:p>
    <w:p w14:paraId="039BB731" w14:textId="69216ED8" w:rsidR="00D744E9" w:rsidRPr="00440F8E" w:rsidRDefault="00D744E9" w:rsidP="0025099D">
      <w:pPr>
        <w:widowControl w:val="0"/>
        <w:shd w:val="clear" w:color="auto" w:fill="FFFFFF"/>
        <w:tabs>
          <w:tab w:val="left" w:pos="0"/>
        </w:tabs>
        <w:spacing w:after="0" w:line="240" w:lineRule="auto"/>
        <w:rPr>
          <w:rFonts w:cs="Tahoma"/>
          <w:b/>
          <w:bCs/>
          <w:u w:val="single"/>
        </w:rPr>
      </w:pPr>
      <w:bookmarkStart w:id="13" w:name="_Hlk103338765"/>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141"/>
        <w:gridCol w:w="1253"/>
      </w:tblGrid>
      <w:tr w:rsidR="00440F8E" w:rsidRPr="00440F8E" w14:paraId="76E857E3" w14:textId="77777777" w:rsidTr="006C0A14">
        <w:trPr>
          <w:trHeight w:val="284"/>
          <w:jc w:val="center"/>
        </w:trPr>
        <w:tc>
          <w:tcPr>
            <w:tcW w:w="381" w:type="dxa"/>
            <w:vAlign w:val="center"/>
          </w:tcPr>
          <w:p w14:paraId="07CF93EB"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141" w:type="dxa"/>
            <w:vAlign w:val="center"/>
            <w:hideMark/>
          </w:tcPr>
          <w:p w14:paraId="416A4BEE"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440F8E">
              <w:rPr>
                <w:rFonts w:cs="Tahoma"/>
                <w:lang w:eastAsia="pl-PL"/>
              </w:rPr>
              <w:t>Kryterium:</w:t>
            </w:r>
          </w:p>
        </w:tc>
        <w:tc>
          <w:tcPr>
            <w:tcW w:w="1253" w:type="dxa"/>
            <w:vAlign w:val="center"/>
            <w:hideMark/>
          </w:tcPr>
          <w:p w14:paraId="25EFADB9"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440F8E">
              <w:rPr>
                <w:rFonts w:cs="Tahoma"/>
                <w:lang w:eastAsia="pl-PL"/>
              </w:rPr>
              <w:t>Waga:</w:t>
            </w:r>
          </w:p>
        </w:tc>
      </w:tr>
      <w:tr w:rsidR="00440F8E" w:rsidRPr="00440F8E" w14:paraId="56517420" w14:textId="77777777" w:rsidTr="006C0A14">
        <w:trPr>
          <w:jc w:val="center"/>
        </w:trPr>
        <w:tc>
          <w:tcPr>
            <w:tcW w:w="381" w:type="dxa"/>
            <w:hideMark/>
          </w:tcPr>
          <w:p w14:paraId="4A809CD2"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440F8E">
              <w:rPr>
                <w:rFonts w:cs="Tahoma"/>
                <w:lang w:eastAsia="pl-PL"/>
              </w:rPr>
              <w:t>1.</w:t>
            </w:r>
          </w:p>
        </w:tc>
        <w:tc>
          <w:tcPr>
            <w:tcW w:w="3141" w:type="dxa"/>
            <w:hideMark/>
          </w:tcPr>
          <w:p w14:paraId="430CF9C8"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440F8E">
              <w:rPr>
                <w:rFonts w:cs="Tahoma"/>
                <w:lang w:eastAsia="pl-PL"/>
              </w:rPr>
              <w:t>Cena:</w:t>
            </w:r>
          </w:p>
        </w:tc>
        <w:tc>
          <w:tcPr>
            <w:tcW w:w="1253" w:type="dxa"/>
            <w:hideMark/>
          </w:tcPr>
          <w:p w14:paraId="63D75129" w14:textId="08BD1057" w:rsidR="00D744E9" w:rsidRPr="00440F8E" w:rsidRDefault="00B85072"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5</w:t>
            </w:r>
            <w:r w:rsidR="00D744E9" w:rsidRPr="00440F8E">
              <w:rPr>
                <w:rFonts w:cs="Tahoma"/>
                <w:lang w:eastAsia="pl-PL"/>
              </w:rPr>
              <w:t>0,00 pkt.</w:t>
            </w:r>
          </w:p>
        </w:tc>
      </w:tr>
      <w:tr w:rsidR="00440F8E" w:rsidRPr="00440F8E" w14:paraId="37042083" w14:textId="77777777" w:rsidTr="005A4DA5">
        <w:trPr>
          <w:jc w:val="center"/>
        </w:trPr>
        <w:tc>
          <w:tcPr>
            <w:tcW w:w="381" w:type="dxa"/>
            <w:hideMark/>
          </w:tcPr>
          <w:p w14:paraId="0DE0CE7D"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440F8E">
              <w:rPr>
                <w:rFonts w:cs="Tahoma"/>
                <w:lang w:eastAsia="pl-PL"/>
              </w:rPr>
              <w:t>2.</w:t>
            </w:r>
          </w:p>
        </w:tc>
        <w:tc>
          <w:tcPr>
            <w:tcW w:w="3141" w:type="dxa"/>
          </w:tcPr>
          <w:p w14:paraId="045E433E" w14:textId="5E72F21B" w:rsidR="00D744E9" w:rsidRPr="00440F8E" w:rsidRDefault="00B85072" w:rsidP="00E16C2D">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B85072">
              <w:rPr>
                <w:rFonts w:cs="Tahoma"/>
                <w:lang w:eastAsia="pl-PL"/>
              </w:rPr>
              <w:t>doświadczenie personelu kluczowego</w:t>
            </w:r>
            <w:r w:rsidR="00E16C2D">
              <w:rPr>
                <w:rFonts w:cs="Tahoma"/>
                <w:lang w:eastAsia="pl-PL"/>
              </w:rPr>
              <w:t xml:space="preserve"> </w:t>
            </w:r>
            <w:r w:rsidRPr="00B85072">
              <w:rPr>
                <w:rFonts w:cs="Tahoma"/>
                <w:lang w:eastAsia="pl-PL"/>
              </w:rPr>
              <w:t>wyznaczonego do realizacji zamówienia</w:t>
            </w:r>
          </w:p>
        </w:tc>
        <w:tc>
          <w:tcPr>
            <w:tcW w:w="1253" w:type="dxa"/>
            <w:hideMark/>
          </w:tcPr>
          <w:p w14:paraId="2F464CFC" w14:textId="253AE181" w:rsidR="00D744E9" w:rsidRPr="00440F8E" w:rsidRDefault="00B85072"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5</w:t>
            </w:r>
            <w:r w:rsidR="00D744E9" w:rsidRPr="00440F8E">
              <w:rPr>
                <w:rFonts w:cs="Tahoma"/>
                <w:lang w:eastAsia="pl-PL"/>
              </w:rPr>
              <w:t>0,00 pkt.</w:t>
            </w:r>
          </w:p>
        </w:tc>
      </w:tr>
      <w:tr w:rsidR="00D744E9" w:rsidRPr="00440F8E" w14:paraId="69469211" w14:textId="77777777" w:rsidTr="006C0A14">
        <w:trPr>
          <w:jc w:val="center"/>
        </w:trPr>
        <w:tc>
          <w:tcPr>
            <w:tcW w:w="3522" w:type="dxa"/>
            <w:gridSpan w:val="2"/>
            <w:tcBorders>
              <w:top w:val="single" w:sz="4" w:space="0" w:color="auto"/>
              <w:left w:val="nil"/>
              <w:bottom w:val="nil"/>
              <w:right w:val="nil"/>
            </w:tcBorders>
            <w:hideMark/>
          </w:tcPr>
          <w:p w14:paraId="18B4F42F"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440F8E">
              <w:rPr>
                <w:rFonts w:cs="Tahoma"/>
                <w:lang w:eastAsia="pl-PL"/>
              </w:rPr>
              <w:t>R a z e m:</w:t>
            </w:r>
          </w:p>
        </w:tc>
        <w:tc>
          <w:tcPr>
            <w:tcW w:w="1253" w:type="dxa"/>
            <w:tcBorders>
              <w:top w:val="single" w:sz="4" w:space="0" w:color="auto"/>
              <w:left w:val="nil"/>
              <w:bottom w:val="nil"/>
              <w:right w:val="nil"/>
            </w:tcBorders>
            <w:hideMark/>
          </w:tcPr>
          <w:p w14:paraId="71085F8D"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440F8E">
              <w:rPr>
                <w:rFonts w:cs="Tahoma"/>
                <w:lang w:eastAsia="pl-PL"/>
              </w:rPr>
              <w:t>100,00 pkt.</w:t>
            </w:r>
          </w:p>
        </w:tc>
      </w:tr>
    </w:tbl>
    <w:p w14:paraId="535E7B1A" w14:textId="77777777" w:rsidR="00D744E9" w:rsidRPr="00440F8E"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6AA587FC" w14:textId="77777777" w:rsidR="00D744E9" w:rsidRDefault="00D744E9" w:rsidP="00D744E9">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440F8E">
        <w:rPr>
          <w:rFonts w:cs="Tahoma"/>
        </w:rPr>
        <w:t>Kryteria oceny oferty będą obliczane według następujących wzorów:</w:t>
      </w:r>
    </w:p>
    <w:p w14:paraId="6B5EABD5" w14:textId="5EA73AE3" w:rsidR="00D744E9" w:rsidRPr="00440F8E" w:rsidRDefault="00D744E9">
      <w:pPr>
        <w:widowControl w:val="0"/>
        <w:numPr>
          <w:ilvl w:val="0"/>
          <w:numId w:val="35"/>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rPr>
      </w:pPr>
      <w:r w:rsidRPr="00440F8E">
        <w:rPr>
          <w:rFonts w:cs="Tahoma"/>
          <w:u w:val="single"/>
        </w:rPr>
        <w:t>Cena</w:t>
      </w:r>
      <w:r w:rsidRPr="00440F8E">
        <w:rPr>
          <w:rFonts w:cs="Tahoma"/>
        </w:rPr>
        <w:t xml:space="preserve"> - w </w:t>
      </w:r>
      <w:bookmarkStart w:id="14" w:name="_Hlk45175081"/>
      <w:r w:rsidRPr="00440F8E">
        <w:rPr>
          <w:rFonts w:cs="Tahoma"/>
        </w:rPr>
        <w:t xml:space="preserve">kryterium cena Wykonawca może uzyskać maksymalnie </w:t>
      </w:r>
      <w:r w:rsidR="00B85072">
        <w:rPr>
          <w:rFonts w:cs="Tahoma"/>
        </w:rPr>
        <w:t>5</w:t>
      </w:r>
      <w:r w:rsidRPr="00440F8E">
        <w:rPr>
          <w:rFonts w:cs="Tahoma"/>
        </w:rPr>
        <w:t>0,00 pkt.</w:t>
      </w:r>
    </w:p>
    <w:bookmarkEnd w:id="14"/>
    <w:p w14:paraId="29F2E9B0" w14:textId="77777777" w:rsidR="00D744E9" w:rsidRPr="00440F8E" w:rsidRDefault="00D744E9" w:rsidP="00D744E9">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sidRPr="00440F8E">
        <w:rPr>
          <w:rFonts w:cs="Tahoma"/>
        </w:rPr>
        <w:tab/>
        <w:t>Ocena punktowa obliczana będzie wg wzoru:</w:t>
      </w:r>
    </w:p>
    <w:p w14:paraId="66FBE093" w14:textId="77777777" w:rsidR="00D744E9" w:rsidRPr="00440F8E"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67E346DC" w14:textId="4AD9BA0B" w:rsidR="00D744E9" w:rsidRPr="00440F8E"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440F8E">
        <w:rPr>
          <w:rFonts w:cs="Tahoma"/>
          <w:b/>
          <w:u w:val="single"/>
        </w:rPr>
        <w:t>Cena</w:t>
      </w:r>
      <w:r w:rsidRPr="00440F8E">
        <w:rPr>
          <w:rFonts w:cs="Tahoma"/>
          <w:b/>
        </w:rPr>
        <w:t xml:space="preserve"> = Cena minimalna / Cena badana * 100 * </w:t>
      </w:r>
      <w:r w:rsidR="00B85072">
        <w:rPr>
          <w:rFonts w:cs="Tahoma"/>
          <w:b/>
        </w:rPr>
        <w:t>5</w:t>
      </w:r>
      <w:r w:rsidRPr="00440F8E">
        <w:rPr>
          <w:rFonts w:cs="Tahoma"/>
          <w:b/>
        </w:rPr>
        <w:t>0%</w:t>
      </w:r>
    </w:p>
    <w:p w14:paraId="15224F80" w14:textId="77777777" w:rsidR="00D744E9" w:rsidRPr="00440F8E"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6050925A" w14:textId="77777777" w:rsidR="00D744E9" w:rsidRPr="00440F8E" w:rsidRDefault="00D744E9" w:rsidP="00D744E9">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440F8E">
        <w:rPr>
          <w:rFonts w:cs="Tahoma"/>
          <w:i/>
          <w:iCs/>
          <w:sz w:val="20"/>
        </w:rPr>
        <w:t>Przy czym:</w:t>
      </w:r>
    </w:p>
    <w:p w14:paraId="0E0B7106" w14:textId="77777777" w:rsidR="00D744E9" w:rsidRPr="00440F8E"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440F8E">
        <w:rPr>
          <w:rFonts w:cs="Tahoma"/>
          <w:i/>
          <w:iCs/>
          <w:sz w:val="20"/>
        </w:rPr>
        <w:tab/>
        <w:t>Cena minimalna – najniższa cena spośród złożonych ofert</w:t>
      </w:r>
    </w:p>
    <w:p w14:paraId="67FB9CFD" w14:textId="77777777" w:rsidR="00D744E9" w:rsidRPr="00440F8E"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440F8E">
        <w:rPr>
          <w:rFonts w:cs="Tahoma"/>
          <w:i/>
          <w:iCs/>
          <w:sz w:val="20"/>
        </w:rPr>
        <w:tab/>
        <w:t>Cena badana – cena oferty badanej</w:t>
      </w:r>
    </w:p>
    <w:p w14:paraId="109BA9CD" w14:textId="77777777" w:rsidR="00D744E9" w:rsidRPr="00440F8E" w:rsidRDefault="00D744E9" w:rsidP="00D744E9">
      <w:pPr>
        <w:spacing w:after="0" w:line="240" w:lineRule="auto"/>
        <w:ind w:left="426"/>
        <w:contextualSpacing/>
        <w:rPr>
          <w:rFonts w:cs="Tahoma"/>
        </w:rPr>
      </w:pPr>
    </w:p>
    <w:p w14:paraId="074B3531" w14:textId="46ACCC34" w:rsidR="00B85072" w:rsidRPr="00B85072" w:rsidRDefault="00B85072">
      <w:pPr>
        <w:numPr>
          <w:ilvl w:val="0"/>
          <w:numId w:val="35"/>
        </w:numPr>
        <w:spacing w:after="0" w:line="240" w:lineRule="auto"/>
        <w:ind w:left="426"/>
        <w:contextualSpacing/>
        <w:jc w:val="both"/>
        <w:rPr>
          <w:rFonts w:cs="Tahoma"/>
        </w:rPr>
      </w:pPr>
      <w:r w:rsidRPr="00B85072">
        <w:rPr>
          <w:u w:val="single"/>
        </w:rPr>
        <w:t>Doświadczenie personelu kluczowego wyznaczonego do realizacji zamówienia</w:t>
      </w:r>
      <w:r>
        <w:rPr>
          <w:u w:val="single"/>
        </w:rPr>
        <w:t xml:space="preserve"> </w:t>
      </w:r>
      <w:r w:rsidR="00D744E9" w:rsidRPr="00570E79">
        <w:t xml:space="preserve"> </w:t>
      </w:r>
      <w:r w:rsidR="0025099D" w:rsidRPr="00570E79">
        <w:t>-</w:t>
      </w:r>
      <w:r w:rsidR="00D744E9" w:rsidRPr="00570E79">
        <w:t xml:space="preserve"> w tym </w:t>
      </w:r>
      <w:r w:rsidR="00D744E9" w:rsidRPr="00570E79">
        <w:rPr>
          <w:rFonts w:cs="Tahoma"/>
        </w:rPr>
        <w:t xml:space="preserve">kryterium Wykonawca może uzyskać maksymalnie </w:t>
      </w:r>
      <w:r>
        <w:rPr>
          <w:rFonts w:cs="Tahoma"/>
        </w:rPr>
        <w:t>5</w:t>
      </w:r>
      <w:r w:rsidR="00D744E9" w:rsidRPr="00570E79">
        <w:rPr>
          <w:rFonts w:cs="Tahoma"/>
        </w:rPr>
        <w:t>0,00 pkt</w:t>
      </w:r>
      <w:r>
        <w:rPr>
          <w:rFonts w:cs="Tahoma"/>
        </w:rPr>
        <w:t xml:space="preserve">  i </w:t>
      </w:r>
      <w:r w:rsidRPr="00B85072">
        <w:rPr>
          <w:rFonts w:cs="Tahoma"/>
        </w:rPr>
        <w:t>zostanie</w:t>
      </w:r>
      <w:r>
        <w:rPr>
          <w:rFonts w:cs="Tahoma"/>
        </w:rPr>
        <w:t xml:space="preserve"> </w:t>
      </w:r>
      <w:r w:rsidRPr="00B85072">
        <w:rPr>
          <w:rFonts w:cs="Tahoma"/>
        </w:rPr>
        <w:t xml:space="preserve">ocenione </w:t>
      </w:r>
      <w:r>
        <w:rPr>
          <w:rFonts w:cs="Tahoma"/>
        </w:rPr>
        <w:t xml:space="preserve"> </w:t>
      </w:r>
      <w:r w:rsidRPr="00B85072">
        <w:rPr>
          <w:rFonts w:cs="Tahoma"/>
        </w:rPr>
        <w:t>w następujących obszarach</w:t>
      </w:r>
      <w:r>
        <w:rPr>
          <w:rFonts w:cs="Tahoma"/>
        </w:rPr>
        <w:t>:</w:t>
      </w:r>
    </w:p>
    <w:p w14:paraId="31B12B9F" w14:textId="77777777" w:rsidR="00B85072" w:rsidRDefault="00B85072">
      <w:pPr>
        <w:pStyle w:val="Akapitzlist"/>
        <w:numPr>
          <w:ilvl w:val="1"/>
          <w:numId w:val="9"/>
        </w:numPr>
        <w:spacing w:after="0" w:line="240" w:lineRule="auto"/>
        <w:rPr>
          <w:rFonts w:cs="Tahoma"/>
        </w:rPr>
      </w:pPr>
      <w:r w:rsidRPr="00B85072">
        <w:rPr>
          <w:rFonts w:cs="Tahoma"/>
        </w:rPr>
        <w:t xml:space="preserve">Projektant posiada doświadczenie w wykonaniu  usługi projektowej </w:t>
      </w:r>
      <w:r>
        <w:rPr>
          <w:rFonts w:cs="Tahoma"/>
        </w:rPr>
        <w:br/>
      </w:r>
      <w:r w:rsidRPr="00B85072">
        <w:rPr>
          <w:rFonts w:cs="Tahoma"/>
        </w:rPr>
        <w:t xml:space="preserve">polegającej na  porządzeniu dokumentacji projektowo-budowlanej </w:t>
      </w:r>
    </w:p>
    <w:p w14:paraId="0A2BF6BC" w14:textId="77777777" w:rsidR="00B85072" w:rsidRDefault="00B85072" w:rsidP="00B85072">
      <w:pPr>
        <w:pStyle w:val="Akapitzlist"/>
        <w:spacing w:after="0" w:line="240" w:lineRule="auto"/>
        <w:ind w:left="993"/>
        <w:rPr>
          <w:rFonts w:cs="Tahoma"/>
        </w:rPr>
      </w:pPr>
      <w:r w:rsidRPr="00B85072">
        <w:rPr>
          <w:rFonts w:cs="Tahoma"/>
        </w:rPr>
        <w:t>dla budowanego</w:t>
      </w:r>
      <w:r>
        <w:rPr>
          <w:rFonts w:cs="Tahoma"/>
        </w:rPr>
        <w:t xml:space="preserve"> </w:t>
      </w:r>
      <w:r w:rsidRPr="00B85072">
        <w:rPr>
          <w:rFonts w:cs="Tahoma"/>
        </w:rPr>
        <w:t xml:space="preserve">obiektu Państwowej Straży Pożarnej dla którego </w:t>
      </w:r>
      <w:r>
        <w:rPr>
          <w:rFonts w:cs="Tahoma"/>
        </w:rPr>
        <w:br/>
      </w:r>
      <w:r w:rsidRPr="00B85072">
        <w:rPr>
          <w:rFonts w:cs="Tahoma"/>
        </w:rPr>
        <w:t>wydano</w:t>
      </w:r>
      <w:r>
        <w:rPr>
          <w:rFonts w:cs="Tahoma"/>
        </w:rPr>
        <w:t xml:space="preserve"> </w:t>
      </w:r>
      <w:r w:rsidRPr="00B85072">
        <w:rPr>
          <w:rFonts w:cs="Tahoma"/>
        </w:rPr>
        <w:t>prawomocną decyzję o pozwoleniu na wykonanie robót</w:t>
      </w:r>
      <w:r>
        <w:rPr>
          <w:rFonts w:cs="Tahoma"/>
        </w:rPr>
        <w:t xml:space="preserve"> </w:t>
      </w:r>
    </w:p>
    <w:p w14:paraId="2D821FAF" w14:textId="5E2F5579" w:rsidR="00B85072" w:rsidRDefault="00B85072" w:rsidP="00B85072">
      <w:pPr>
        <w:pStyle w:val="Akapitzlist"/>
        <w:spacing w:after="0" w:line="240" w:lineRule="auto"/>
        <w:ind w:left="993"/>
        <w:rPr>
          <w:rFonts w:cs="Tahoma"/>
        </w:rPr>
      </w:pPr>
      <w:r w:rsidRPr="00B85072">
        <w:rPr>
          <w:rFonts w:cs="Tahoma"/>
        </w:rPr>
        <w:t>budowalnych;</w:t>
      </w:r>
      <w:r>
        <w:rPr>
          <w:rFonts w:cs="Tahoma"/>
        </w:rPr>
        <w:tab/>
      </w:r>
      <w:r>
        <w:rPr>
          <w:rFonts w:cs="Tahoma"/>
        </w:rPr>
        <w:tab/>
      </w:r>
      <w:r>
        <w:rPr>
          <w:rFonts w:cs="Tahoma"/>
        </w:rPr>
        <w:tab/>
      </w:r>
      <w:r>
        <w:rPr>
          <w:rFonts w:cs="Tahoma"/>
        </w:rPr>
        <w:tab/>
      </w:r>
      <w:r>
        <w:rPr>
          <w:rFonts w:cs="Tahoma"/>
        </w:rPr>
        <w:tab/>
      </w:r>
      <w:r>
        <w:rPr>
          <w:rFonts w:cs="Tahoma"/>
        </w:rPr>
        <w:tab/>
      </w:r>
      <w:r>
        <w:rPr>
          <w:rFonts w:cs="Tahoma"/>
        </w:rPr>
        <w:tab/>
        <w:t xml:space="preserve">       Tak/Nie   20/0 pkt</w:t>
      </w:r>
    </w:p>
    <w:p w14:paraId="4893C088" w14:textId="77777777" w:rsidR="00872A15" w:rsidRDefault="00872A15" w:rsidP="00B85072">
      <w:pPr>
        <w:pStyle w:val="Akapitzlist"/>
        <w:spacing w:after="0" w:line="240" w:lineRule="auto"/>
        <w:ind w:left="993"/>
        <w:rPr>
          <w:rFonts w:cs="Tahoma"/>
        </w:rPr>
      </w:pPr>
    </w:p>
    <w:p w14:paraId="6FC161D8" w14:textId="77777777" w:rsidR="00B85072" w:rsidRPr="00B85072" w:rsidRDefault="00B85072">
      <w:pPr>
        <w:pStyle w:val="Akapitzlist"/>
        <w:numPr>
          <w:ilvl w:val="1"/>
          <w:numId w:val="9"/>
        </w:numPr>
        <w:spacing w:after="0" w:line="240" w:lineRule="auto"/>
        <w:rPr>
          <w:rFonts w:cs="Tahoma"/>
        </w:rPr>
      </w:pPr>
      <w:r w:rsidRPr="00B85072">
        <w:rPr>
          <w:rFonts w:cs="Tahoma"/>
        </w:rPr>
        <w:t>Projektant posiada doświadczenie w wykonaniu</w:t>
      </w:r>
    </w:p>
    <w:p w14:paraId="6D2D50A4" w14:textId="74A6FF77" w:rsidR="00B85072" w:rsidRPr="00B85072" w:rsidRDefault="00B85072" w:rsidP="00B85072">
      <w:pPr>
        <w:pStyle w:val="Akapitzlist"/>
        <w:spacing w:after="0" w:line="240" w:lineRule="auto"/>
        <w:ind w:left="993"/>
        <w:rPr>
          <w:rFonts w:cs="Tahoma"/>
        </w:rPr>
      </w:pPr>
      <w:r w:rsidRPr="00B85072">
        <w:rPr>
          <w:rFonts w:cs="Tahoma"/>
        </w:rPr>
        <w:t>2 i więcej usług projektowych polegających</w:t>
      </w:r>
      <w:r w:rsidR="009D2F6E">
        <w:rPr>
          <w:rFonts w:cs="Tahoma"/>
        </w:rPr>
        <w:t xml:space="preserve"> </w:t>
      </w:r>
      <w:r w:rsidRPr="00B85072">
        <w:rPr>
          <w:rFonts w:cs="Tahoma"/>
        </w:rPr>
        <w:t xml:space="preserve">na sporządzeniu </w:t>
      </w:r>
      <w:r w:rsidR="009D2F6E">
        <w:rPr>
          <w:rFonts w:cs="Tahoma"/>
        </w:rPr>
        <w:br/>
      </w:r>
      <w:r w:rsidRPr="00B85072">
        <w:rPr>
          <w:rFonts w:cs="Tahoma"/>
        </w:rPr>
        <w:t>dokumentacji projektowo-budowlanej</w:t>
      </w:r>
      <w:r w:rsidR="009D2F6E">
        <w:rPr>
          <w:rFonts w:cs="Tahoma"/>
        </w:rPr>
        <w:t xml:space="preserve"> </w:t>
      </w:r>
      <w:r w:rsidRPr="00B85072">
        <w:rPr>
          <w:rFonts w:cs="Tahoma"/>
        </w:rPr>
        <w:t xml:space="preserve">dla budowanego </w:t>
      </w:r>
      <w:r w:rsidR="009D2F6E">
        <w:rPr>
          <w:rFonts w:cs="Tahoma"/>
        </w:rPr>
        <w:br/>
      </w:r>
      <w:r w:rsidRPr="00B85072">
        <w:rPr>
          <w:rFonts w:cs="Tahoma"/>
        </w:rPr>
        <w:t>obiektu o powierzchni użytkowej co najmniej</w:t>
      </w:r>
    </w:p>
    <w:p w14:paraId="7E7B9AEF" w14:textId="42D902D7" w:rsidR="00B85072" w:rsidRPr="00B85072" w:rsidRDefault="00E03325" w:rsidP="00B85072">
      <w:pPr>
        <w:pStyle w:val="Akapitzlist"/>
        <w:spacing w:after="0" w:line="240" w:lineRule="auto"/>
        <w:ind w:left="993"/>
        <w:rPr>
          <w:rFonts w:cs="Tahoma"/>
        </w:rPr>
      </w:pPr>
      <w:r>
        <w:rPr>
          <w:rFonts w:cs="Tahoma"/>
        </w:rPr>
        <w:t>1</w:t>
      </w:r>
      <w:r w:rsidR="00B85072" w:rsidRPr="00B85072">
        <w:rPr>
          <w:rFonts w:cs="Tahoma"/>
        </w:rPr>
        <w:t xml:space="preserve"> </w:t>
      </w:r>
      <w:r w:rsidR="00482456">
        <w:rPr>
          <w:rFonts w:cs="Tahoma"/>
        </w:rPr>
        <w:t>0</w:t>
      </w:r>
      <w:r w:rsidR="00B85072" w:rsidRPr="00B85072">
        <w:rPr>
          <w:rFonts w:cs="Tahoma"/>
        </w:rPr>
        <w:t>00 m2 i posiadającego co najmniej jedną</w:t>
      </w:r>
    </w:p>
    <w:p w14:paraId="66F3D0A9" w14:textId="77777777" w:rsidR="00B85072" w:rsidRPr="00B85072" w:rsidRDefault="00B85072" w:rsidP="00B85072">
      <w:pPr>
        <w:pStyle w:val="Akapitzlist"/>
        <w:spacing w:after="0" w:line="240" w:lineRule="auto"/>
        <w:ind w:left="993"/>
        <w:rPr>
          <w:rFonts w:cs="Tahoma"/>
        </w:rPr>
      </w:pPr>
      <w:r w:rsidRPr="00B85072">
        <w:rPr>
          <w:rFonts w:cs="Tahoma"/>
        </w:rPr>
        <w:t>kondygnację dla którego wydano prawomocną</w:t>
      </w:r>
    </w:p>
    <w:p w14:paraId="3298DDC1" w14:textId="77777777" w:rsidR="00B85072" w:rsidRPr="00B85072" w:rsidRDefault="00B85072" w:rsidP="00B85072">
      <w:pPr>
        <w:pStyle w:val="Akapitzlist"/>
        <w:spacing w:after="0" w:line="240" w:lineRule="auto"/>
        <w:ind w:left="993"/>
        <w:rPr>
          <w:rFonts w:cs="Tahoma"/>
        </w:rPr>
      </w:pPr>
      <w:r w:rsidRPr="00B85072">
        <w:rPr>
          <w:rFonts w:cs="Tahoma"/>
        </w:rPr>
        <w:t>decyzję o pozwoleniu na wykonanie robót budowlanych</w:t>
      </w:r>
    </w:p>
    <w:p w14:paraId="2FC9ADBA" w14:textId="2D800058" w:rsidR="00B85072" w:rsidRDefault="00B85072" w:rsidP="00B85072">
      <w:pPr>
        <w:pStyle w:val="Akapitzlist"/>
        <w:spacing w:after="0" w:line="240" w:lineRule="auto"/>
        <w:ind w:left="993"/>
        <w:rPr>
          <w:rFonts w:cs="Tahoma"/>
        </w:rPr>
      </w:pPr>
      <w:r w:rsidRPr="00B85072">
        <w:rPr>
          <w:rFonts w:cs="Tahoma"/>
        </w:rPr>
        <w:t>wg następującej metody:</w:t>
      </w:r>
    </w:p>
    <w:p w14:paraId="189C09B8" w14:textId="77777777" w:rsidR="00872A15" w:rsidRDefault="00872A15" w:rsidP="00B85072">
      <w:pPr>
        <w:pStyle w:val="Akapitzlist"/>
        <w:spacing w:after="0" w:line="240" w:lineRule="auto"/>
        <w:ind w:left="993"/>
        <w:rPr>
          <w:rFonts w:cs="Tahoma"/>
        </w:rPr>
      </w:pPr>
    </w:p>
    <w:p w14:paraId="3457FDE5" w14:textId="77777777" w:rsidR="00326088" w:rsidRPr="00B85072" w:rsidRDefault="00326088" w:rsidP="00B85072">
      <w:pPr>
        <w:pStyle w:val="Akapitzlist"/>
        <w:spacing w:after="0" w:line="240" w:lineRule="auto"/>
        <w:ind w:left="993"/>
        <w:rPr>
          <w:rFonts w:cs="Tahoma"/>
        </w:rPr>
      </w:pPr>
    </w:p>
    <w:tbl>
      <w:tblPr>
        <w:tblStyle w:val="Tabela-Siatka"/>
        <w:tblW w:w="0" w:type="auto"/>
        <w:tblLook w:val="04A0" w:firstRow="1" w:lastRow="0" w:firstColumn="1" w:lastColumn="0" w:noHBand="0" w:noVBand="1"/>
      </w:tblPr>
      <w:tblGrid>
        <w:gridCol w:w="5098"/>
        <w:gridCol w:w="3965"/>
      </w:tblGrid>
      <w:tr w:rsidR="009D2F6E" w14:paraId="0A91D372" w14:textId="77777777" w:rsidTr="00AC4B86">
        <w:tc>
          <w:tcPr>
            <w:tcW w:w="9063" w:type="dxa"/>
            <w:gridSpan w:val="2"/>
          </w:tcPr>
          <w:p w14:paraId="7CC41CCD" w14:textId="4ADA5586" w:rsidR="009D2F6E" w:rsidRDefault="009D2F6E" w:rsidP="009D2F6E">
            <w:pPr>
              <w:spacing w:after="0" w:line="240" w:lineRule="auto"/>
              <w:contextualSpacing/>
              <w:jc w:val="center"/>
              <w:rPr>
                <w:rFonts w:cs="Tahoma"/>
              </w:rPr>
            </w:pPr>
            <w:r w:rsidRPr="009D2F6E">
              <w:rPr>
                <w:rFonts w:cs="Tahoma"/>
                <w:b/>
                <w:bCs/>
              </w:rPr>
              <w:t>Projektant</w:t>
            </w:r>
            <w:r w:rsidRPr="009D2F6E">
              <w:rPr>
                <w:rFonts w:cs="Tahoma"/>
              </w:rPr>
              <w:t xml:space="preserve"> – osoba skierowana przez Wykonawcę do realizacji przedmiotowego zamówienia</w:t>
            </w:r>
            <w:r>
              <w:rPr>
                <w:rFonts w:cs="Tahoma"/>
              </w:rPr>
              <w:t xml:space="preserve"> </w:t>
            </w:r>
            <w:r w:rsidRPr="009D2F6E">
              <w:rPr>
                <w:rFonts w:cs="Tahoma"/>
              </w:rPr>
              <w:t>posiadająca stosowne uprawnienia budowlane o których mowa w rozdziale VI</w:t>
            </w:r>
            <w:r>
              <w:rPr>
                <w:rFonts w:cs="Tahoma"/>
              </w:rPr>
              <w:t>II</w:t>
            </w:r>
            <w:r w:rsidRPr="009D2F6E">
              <w:rPr>
                <w:rFonts w:cs="Tahoma"/>
              </w:rPr>
              <w:t xml:space="preserve"> SWZ w zakresie</w:t>
            </w:r>
            <w:r>
              <w:rPr>
                <w:rFonts w:cs="Tahoma"/>
              </w:rPr>
              <w:t xml:space="preserve"> </w:t>
            </w:r>
            <w:r w:rsidRPr="009D2F6E">
              <w:rPr>
                <w:rFonts w:cs="Tahoma"/>
              </w:rPr>
              <w:t>projektowania bez ograniczeń w specjalności architektonicznej</w:t>
            </w:r>
          </w:p>
        </w:tc>
      </w:tr>
      <w:tr w:rsidR="009D2F6E" w14:paraId="13FB363D" w14:textId="77777777" w:rsidTr="00E16C2D">
        <w:tc>
          <w:tcPr>
            <w:tcW w:w="5098" w:type="dxa"/>
          </w:tcPr>
          <w:p w14:paraId="17697058" w14:textId="05F4E53A" w:rsidR="009D2F6E" w:rsidRDefault="009D2F6E" w:rsidP="009D2F6E">
            <w:pPr>
              <w:spacing w:after="0" w:line="240" w:lineRule="auto"/>
              <w:contextualSpacing/>
              <w:jc w:val="center"/>
              <w:rPr>
                <w:rFonts w:cs="Tahoma"/>
              </w:rPr>
            </w:pPr>
            <w:r w:rsidRPr="009D2F6E">
              <w:rPr>
                <w:rFonts w:cs="Tahoma"/>
                <w:b/>
                <w:bCs/>
              </w:rPr>
              <w:t>Doświadczenie personelu kluczowego wyznaczonego</w:t>
            </w:r>
            <w:r>
              <w:rPr>
                <w:rFonts w:cs="Tahoma"/>
                <w:b/>
                <w:bCs/>
              </w:rPr>
              <w:t xml:space="preserve"> </w:t>
            </w:r>
            <w:r w:rsidRPr="009D2F6E">
              <w:rPr>
                <w:rFonts w:cs="Tahoma"/>
                <w:b/>
                <w:bCs/>
              </w:rPr>
              <w:t>do realizacji zamówienia - projektant</w:t>
            </w:r>
          </w:p>
        </w:tc>
        <w:tc>
          <w:tcPr>
            <w:tcW w:w="3965" w:type="dxa"/>
          </w:tcPr>
          <w:p w14:paraId="42F17449" w14:textId="77777777" w:rsidR="009D2F6E" w:rsidRPr="009D2F6E" w:rsidRDefault="009D2F6E" w:rsidP="009D2F6E">
            <w:pPr>
              <w:spacing w:after="0" w:line="240" w:lineRule="auto"/>
              <w:contextualSpacing/>
              <w:jc w:val="center"/>
              <w:rPr>
                <w:rFonts w:cs="Tahoma"/>
                <w:b/>
                <w:bCs/>
              </w:rPr>
            </w:pPr>
            <w:r w:rsidRPr="009D2F6E">
              <w:rPr>
                <w:rFonts w:cs="Tahoma"/>
                <w:b/>
                <w:bCs/>
              </w:rPr>
              <w:t>Liczba punktów przyznana badanej</w:t>
            </w:r>
          </w:p>
          <w:p w14:paraId="4406F16E" w14:textId="77777777" w:rsidR="009D2F6E" w:rsidRPr="009D2F6E" w:rsidRDefault="009D2F6E" w:rsidP="009D2F6E">
            <w:pPr>
              <w:spacing w:after="0" w:line="240" w:lineRule="auto"/>
              <w:contextualSpacing/>
              <w:jc w:val="center"/>
              <w:rPr>
                <w:rFonts w:cs="Tahoma"/>
                <w:b/>
                <w:bCs/>
              </w:rPr>
            </w:pPr>
            <w:r w:rsidRPr="009D2F6E">
              <w:rPr>
                <w:rFonts w:cs="Tahoma"/>
                <w:b/>
                <w:bCs/>
              </w:rPr>
              <w:t>ofercie (Wykonawcy) w ramach kryterium</w:t>
            </w:r>
          </w:p>
          <w:p w14:paraId="5968EBCA" w14:textId="77777777" w:rsidR="009D2F6E" w:rsidRPr="009D2F6E" w:rsidRDefault="009D2F6E" w:rsidP="009D2F6E">
            <w:pPr>
              <w:spacing w:after="0" w:line="240" w:lineRule="auto"/>
              <w:contextualSpacing/>
              <w:jc w:val="center"/>
              <w:rPr>
                <w:rFonts w:cs="Tahoma"/>
                <w:b/>
                <w:bCs/>
              </w:rPr>
            </w:pPr>
            <w:r w:rsidRPr="009D2F6E">
              <w:rPr>
                <w:rFonts w:cs="Tahoma"/>
                <w:b/>
                <w:bCs/>
              </w:rPr>
              <w:t>„doświadczenie personelu kluczowego</w:t>
            </w:r>
          </w:p>
          <w:p w14:paraId="43078EB9" w14:textId="292A94A1" w:rsidR="009D2F6E" w:rsidRDefault="009D2F6E" w:rsidP="009D2F6E">
            <w:pPr>
              <w:spacing w:after="0" w:line="240" w:lineRule="auto"/>
              <w:contextualSpacing/>
              <w:jc w:val="center"/>
              <w:rPr>
                <w:rFonts w:cs="Tahoma"/>
              </w:rPr>
            </w:pPr>
            <w:r w:rsidRPr="009D2F6E">
              <w:rPr>
                <w:rFonts w:cs="Tahoma"/>
                <w:b/>
                <w:bCs/>
              </w:rPr>
              <w:t>wyznaczonego do realizacji zamówienia”</w:t>
            </w:r>
          </w:p>
        </w:tc>
      </w:tr>
      <w:tr w:rsidR="009D2F6E" w14:paraId="1B818C86" w14:textId="77777777" w:rsidTr="00E16C2D">
        <w:tc>
          <w:tcPr>
            <w:tcW w:w="5098" w:type="dxa"/>
            <w:vAlign w:val="center"/>
          </w:tcPr>
          <w:p w14:paraId="0D8BA021" w14:textId="77777777" w:rsidR="009D2F6E" w:rsidRPr="009D2F6E" w:rsidRDefault="009D2F6E" w:rsidP="009D2F6E">
            <w:pPr>
              <w:spacing w:after="0" w:line="240" w:lineRule="auto"/>
              <w:contextualSpacing/>
              <w:jc w:val="center"/>
              <w:rPr>
                <w:rFonts w:cs="Tahoma"/>
              </w:rPr>
            </w:pPr>
            <w:r w:rsidRPr="009D2F6E">
              <w:rPr>
                <w:rFonts w:cs="Tahoma"/>
              </w:rPr>
              <w:t>Posiada doświadczenie w zakresie wykonania 2 usług</w:t>
            </w:r>
          </w:p>
          <w:p w14:paraId="408AB880" w14:textId="77777777" w:rsidR="009D2F6E" w:rsidRPr="009D2F6E" w:rsidRDefault="009D2F6E" w:rsidP="009D2F6E">
            <w:pPr>
              <w:spacing w:after="0" w:line="240" w:lineRule="auto"/>
              <w:contextualSpacing/>
              <w:jc w:val="center"/>
              <w:rPr>
                <w:rFonts w:cs="Tahoma"/>
              </w:rPr>
            </w:pPr>
            <w:r w:rsidRPr="009D2F6E">
              <w:rPr>
                <w:rFonts w:cs="Tahoma"/>
              </w:rPr>
              <w:t>projektowych polegających na sporządzeniu</w:t>
            </w:r>
          </w:p>
          <w:p w14:paraId="275C6C46" w14:textId="5A94245D" w:rsidR="009D2F6E" w:rsidRDefault="009D2F6E" w:rsidP="009D2F6E">
            <w:pPr>
              <w:spacing w:after="0" w:line="240" w:lineRule="auto"/>
              <w:contextualSpacing/>
              <w:jc w:val="center"/>
              <w:rPr>
                <w:rFonts w:cs="Tahoma"/>
              </w:rPr>
            </w:pPr>
            <w:r w:rsidRPr="009D2F6E">
              <w:rPr>
                <w:rFonts w:cs="Tahoma"/>
              </w:rPr>
              <w:t>dokumentacji projektowo-budowlanej dla budowanego</w:t>
            </w:r>
            <w:r>
              <w:rPr>
                <w:rFonts w:cs="Tahoma"/>
              </w:rPr>
              <w:t xml:space="preserve"> </w:t>
            </w:r>
            <w:r w:rsidRPr="009D2F6E">
              <w:rPr>
                <w:rFonts w:cs="Tahoma"/>
              </w:rPr>
              <w:t xml:space="preserve">obiektu o powierzchni użytkowej co najmniej </w:t>
            </w:r>
            <w:r>
              <w:rPr>
                <w:rFonts w:cs="Tahoma"/>
              </w:rPr>
              <w:t>1</w:t>
            </w:r>
            <w:r w:rsidRPr="009D2F6E">
              <w:rPr>
                <w:rFonts w:cs="Tahoma"/>
              </w:rPr>
              <w:t xml:space="preserve"> </w:t>
            </w:r>
            <w:r w:rsidR="00482456">
              <w:rPr>
                <w:rFonts w:cs="Tahoma"/>
              </w:rPr>
              <w:t>0</w:t>
            </w:r>
            <w:r w:rsidRPr="009D2F6E">
              <w:rPr>
                <w:rFonts w:cs="Tahoma"/>
              </w:rPr>
              <w:t>00 m2</w:t>
            </w:r>
            <w:r>
              <w:rPr>
                <w:rFonts w:cs="Tahoma"/>
              </w:rPr>
              <w:t xml:space="preserve"> </w:t>
            </w:r>
            <w:r w:rsidRPr="009D2F6E">
              <w:rPr>
                <w:rFonts w:cs="Tahoma"/>
              </w:rPr>
              <w:t>i posiadającego co najmniej jedną kondygnację dla</w:t>
            </w:r>
            <w:r>
              <w:rPr>
                <w:rFonts w:cs="Tahoma"/>
              </w:rPr>
              <w:t xml:space="preserve"> </w:t>
            </w:r>
            <w:r w:rsidRPr="009D2F6E">
              <w:rPr>
                <w:rFonts w:cs="Tahoma"/>
              </w:rPr>
              <w:t>którego wydano prawomocną decyzję o pozwoleniu na</w:t>
            </w:r>
            <w:r>
              <w:rPr>
                <w:rFonts w:cs="Tahoma"/>
              </w:rPr>
              <w:t xml:space="preserve"> </w:t>
            </w:r>
            <w:r w:rsidRPr="009D2F6E">
              <w:rPr>
                <w:rFonts w:cs="Tahoma"/>
              </w:rPr>
              <w:t>wykonanie robót budowlanych.</w:t>
            </w:r>
          </w:p>
        </w:tc>
        <w:tc>
          <w:tcPr>
            <w:tcW w:w="3965" w:type="dxa"/>
            <w:vAlign w:val="center"/>
          </w:tcPr>
          <w:p w14:paraId="1FB2700E" w14:textId="7C2A3AEC" w:rsidR="009D2F6E" w:rsidRDefault="009D2F6E" w:rsidP="009D2F6E">
            <w:pPr>
              <w:spacing w:after="0" w:line="240" w:lineRule="auto"/>
              <w:contextualSpacing/>
              <w:jc w:val="center"/>
              <w:rPr>
                <w:rFonts w:cs="Tahoma"/>
              </w:rPr>
            </w:pPr>
            <w:r>
              <w:rPr>
                <w:rFonts w:cs="Tahoma"/>
              </w:rPr>
              <w:t>25</w:t>
            </w:r>
          </w:p>
        </w:tc>
      </w:tr>
      <w:tr w:rsidR="009D2F6E" w14:paraId="3233E59A" w14:textId="77777777" w:rsidTr="00E16C2D">
        <w:tc>
          <w:tcPr>
            <w:tcW w:w="5098" w:type="dxa"/>
            <w:vAlign w:val="center"/>
          </w:tcPr>
          <w:p w14:paraId="2DC8F1C2" w14:textId="77777777" w:rsidR="009D2F6E" w:rsidRPr="009D2F6E" w:rsidRDefault="009D2F6E" w:rsidP="009D2F6E">
            <w:pPr>
              <w:spacing w:after="0" w:line="240" w:lineRule="auto"/>
              <w:contextualSpacing/>
              <w:jc w:val="center"/>
              <w:rPr>
                <w:rFonts w:cs="Tahoma"/>
              </w:rPr>
            </w:pPr>
            <w:r w:rsidRPr="009D2F6E">
              <w:rPr>
                <w:rFonts w:cs="Tahoma"/>
              </w:rPr>
              <w:lastRenderedPageBreak/>
              <w:t>Posiada doświadczenie w zakresie wykonania 4 usług</w:t>
            </w:r>
          </w:p>
          <w:p w14:paraId="10EF7892" w14:textId="77777777" w:rsidR="009D2F6E" w:rsidRPr="009D2F6E" w:rsidRDefault="009D2F6E" w:rsidP="009D2F6E">
            <w:pPr>
              <w:spacing w:after="0" w:line="240" w:lineRule="auto"/>
              <w:contextualSpacing/>
              <w:jc w:val="center"/>
              <w:rPr>
                <w:rFonts w:cs="Tahoma"/>
              </w:rPr>
            </w:pPr>
            <w:r w:rsidRPr="009D2F6E">
              <w:rPr>
                <w:rFonts w:cs="Tahoma"/>
              </w:rPr>
              <w:t>projektowych polegających na sporządzeniu</w:t>
            </w:r>
          </w:p>
          <w:p w14:paraId="53F8B670" w14:textId="47240E97" w:rsidR="009D2F6E" w:rsidRDefault="009D2F6E" w:rsidP="009D2F6E">
            <w:pPr>
              <w:spacing w:after="0" w:line="240" w:lineRule="auto"/>
              <w:contextualSpacing/>
              <w:jc w:val="center"/>
              <w:rPr>
                <w:rFonts w:cs="Tahoma"/>
              </w:rPr>
            </w:pPr>
            <w:r w:rsidRPr="009D2F6E">
              <w:rPr>
                <w:rFonts w:cs="Tahoma"/>
              </w:rPr>
              <w:t>dokumentacji projektowo-budowlanej dla budowanego</w:t>
            </w:r>
            <w:r>
              <w:rPr>
                <w:rFonts w:cs="Tahoma"/>
              </w:rPr>
              <w:t xml:space="preserve"> </w:t>
            </w:r>
            <w:r w:rsidRPr="009D2F6E">
              <w:rPr>
                <w:rFonts w:cs="Tahoma"/>
              </w:rPr>
              <w:t xml:space="preserve">obiektu o powierzchni użytkowej co najmniej </w:t>
            </w:r>
            <w:r>
              <w:rPr>
                <w:rFonts w:cs="Tahoma"/>
              </w:rPr>
              <w:t>1</w:t>
            </w:r>
            <w:r w:rsidRPr="009D2F6E">
              <w:rPr>
                <w:rFonts w:cs="Tahoma"/>
              </w:rPr>
              <w:t xml:space="preserve"> </w:t>
            </w:r>
            <w:r w:rsidR="00482456">
              <w:rPr>
                <w:rFonts w:cs="Tahoma"/>
              </w:rPr>
              <w:t>0</w:t>
            </w:r>
            <w:r w:rsidRPr="009D2F6E">
              <w:rPr>
                <w:rFonts w:cs="Tahoma"/>
              </w:rPr>
              <w:t>00 m2</w:t>
            </w:r>
            <w:r>
              <w:rPr>
                <w:rFonts w:cs="Tahoma"/>
              </w:rPr>
              <w:t xml:space="preserve"> </w:t>
            </w:r>
            <w:r w:rsidRPr="009D2F6E">
              <w:rPr>
                <w:rFonts w:cs="Tahoma"/>
              </w:rPr>
              <w:t>i posiadającego co najmniej jedną kondygnacje dla</w:t>
            </w:r>
            <w:r>
              <w:rPr>
                <w:rFonts w:cs="Tahoma"/>
              </w:rPr>
              <w:t xml:space="preserve"> </w:t>
            </w:r>
            <w:r w:rsidRPr="009D2F6E">
              <w:rPr>
                <w:rFonts w:cs="Tahoma"/>
              </w:rPr>
              <w:t>którego wydano prawomocną decyzję o pozwoleniu na</w:t>
            </w:r>
            <w:r>
              <w:rPr>
                <w:rFonts w:cs="Tahoma"/>
              </w:rPr>
              <w:t xml:space="preserve"> </w:t>
            </w:r>
            <w:r w:rsidRPr="009D2F6E">
              <w:rPr>
                <w:rFonts w:cs="Tahoma"/>
              </w:rPr>
              <w:t>wykonanie robót budowlanych</w:t>
            </w:r>
          </w:p>
        </w:tc>
        <w:tc>
          <w:tcPr>
            <w:tcW w:w="3965" w:type="dxa"/>
            <w:vAlign w:val="center"/>
          </w:tcPr>
          <w:p w14:paraId="077BC4A7" w14:textId="08B07F25" w:rsidR="009D2F6E" w:rsidRDefault="009D2F6E" w:rsidP="009D2F6E">
            <w:pPr>
              <w:spacing w:after="0" w:line="240" w:lineRule="auto"/>
              <w:contextualSpacing/>
              <w:jc w:val="center"/>
              <w:rPr>
                <w:rFonts w:cs="Tahoma"/>
              </w:rPr>
            </w:pPr>
            <w:r>
              <w:rPr>
                <w:rFonts w:cs="Tahoma"/>
              </w:rPr>
              <w:t>50</w:t>
            </w:r>
          </w:p>
        </w:tc>
      </w:tr>
      <w:tr w:rsidR="009D2F6E" w14:paraId="6FC11334" w14:textId="77777777" w:rsidTr="00E16C2D">
        <w:tc>
          <w:tcPr>
            <w:tcW w:w="5098" w:type="dxa"/>
            <w:vAlign w:val="center"/>
          </w:tcPr>
          <w:p w14:paraId="4A8F6B73" w14:textId="77777777" w:rsidR="009D2F6E" w:rsidRPr="009D2F6E" w:rsidRDefault="009D2F6E" w:rsidP="009D2F6E">
            <w:pPr>
              <w:spacing w:after="0" w:line="240" w:lineRule="auto"/>
              <w:contextualSpacing/>
              <w:jc w:val="center"/>
              <w:rPr>
                <w:rFonts w:cs="Tahoma"/>
              </w:rPr>
            </w:pPr>
            <w:r w:rsidRPr="009D2F6E">
              <w:rPr>
                <w:rFonts w:cs="Tahoma"/>
              </w:rPr>
              <w:t>Posiada doświadczenie w zakresie wykonania 6 usług</w:t>
            </w:r>
          </w:p>
          <w:p w14:paraId="7B19F909" w14:textId="77777777" w:rsidR="009D2F6E" w:rsidRPr="009D2F6E" w:rsidRDefault="009D2F6E" w:rsidP="009D2F6E">
            <w:pPr>
              <w:spacing w:after="0" w:line="240" w:lineRule="auto"/>
              <w:contextualSpacing/>
              <w:jc w:val="center"/>
              <w:rPr>
                <w:rFonts w:cs="Tahoma"/>
              </w:rPr>
            </w:pPr>
            <w:r w:rsidRPr="009D2F6E">
              <w:rPr>
                <w:rFonts w:cs="Tahoma"/>
              </w:rPr>
              <w:t>projektowych polegających na sporządzeniu</w:t>
            </w:r>
          </w:p>
          <w:p w14:paraId="0BFC21DC" w14:textId="25D4A7D9" w:rsidR="009D2F6E" w:rsidRDefault="009D2F6E" w:rsidP="009D2F6E">
            <w:pPr>
              <w:spacing w:after="0" w:line="240" w:lineRule="auto"/>
              <w:contextualSpacing/>
              <w:jc w:val="center"/>
              <w:rPr>
                <w:rFonts w:cs="Tahoma"/>
              </w:rPr>
            </w:pPr>
            <w:r w:rsidRPr="009D2F6E">
              <w:rPr>
                <w:rFonts w:cs="Tahoma"/>
              </w:rPr>
              <w:t>dokumentacji projektowo-budowlanej dla budowanego</w:t>
            </w:r>
            <w:r>
              <w:rPr>
                <w:rFonts w:cs="Tahoma"/>
              </w:rPr>
              <w:t xml:space="preserve"> </w:t>
            </w:r>
            <w:r w:rsidRPr="009D2F6E">
              <w:rPr>
                <w:rFonts w:cs="Tahoma"/>
              </w:rPr>
              <w:t xml:space="preserve">obiektu o powierzchni użytkowej co najmniej </w:t>
            </w:r>
            <w:r>
              <w:rPr>
                <w:rFonts w:cs="Tahoma"/>
              </w:rPr>
              <w:t>1</w:t>
            </w:r>
            <w:r w:rsidRPr="009D2F6E">
              <w:rPr>
                <w:rFonts w:cs="Tahoma"/>
              </w:rPr>
              <w:t xml:space="preserve"> </w:t>
            </w:r>
            <w:r w:rsidR="00482456">
              <w:rPr>
                <w:rFonts w:cs="Tahoma"/>
              </w:rPr>
              <w:t>0</w:t>
            </w:r>
            <w:r w:rsidRPr="009D2F6E">
              <w:rPr>
                <w:rFonts w:cs="Tahoma"/>
              </w:rPr>
              <w:t>00 m2</w:t>
            </w:r>
            <w:r>
              <w:rPr>
                <w:rFonts w:cs="Tahoma"/>
              </w:rPr>
              <w:t xml:space="preserve"> </w:t>
            </w:r>
            <w:r w:rsidRPr="009D2F6E">
              <w:rPr>
                <w:rFonts w:cs="Tahoma"/>
              </w:rPr>
              <w:t>i posiadającego co najmniej jedną kondygnację dla</w:t>
            </w:r>
            <w:r>
              <w:rPr>
                <w:rFonts w:cs="Tahoma"/>
              </w:rPr>
              <w:t xml:space="preserve"> </w:t>
            </w:r>
            <w:r w:rsidRPr="009D2F6E">
              <w:rPr>
                <w:rFonts w:cs="Tahoma"/>
              </w:rPr>
              <w:t>którego wydano prawomocną decyzję o pozwoleniu na</w:t>
            </w:r>
            <w:r>
              <w:rPr>
                <w:rFonts w:cs="Tahoma"/>
              </w:rPr>
              <w:t xml:space="preserve"> </w:t>
            </w:r>
            <w:r w:rsidRPr="009D2F6E">
              <w:rPr>
                <w:rFonts w:cs="Tahoma"/>
              </w:rPr>
              <w:t>wykonanie robót budowlanych.</w:t>
            </w:r>
          </w:p>
        </w:tc>
        <w:tc>
          <w:tcPr>
            <w:tcW w:w="3965" w:type="dxa"/>
            <w:vAlign w:val="center"/>
          </w:tcPr>
          <w:p w14:paraId="62ABB163" w14:textId="23CB680F" w:rsidR="009D2F6E" w:rsidRDefault="009D2F6E" w:rsidP="009D2F6E">
            <w:pPr>
              <w:spacing w:after="0" w:line="240" w:lineRule="auto"/>
              <w:contextualSpacing/>
              <w:jc w:val="center"/>
              <w:rPr>
                <w:rFonts w:cs="Tahoma"/>
              </w:rPr>
            </w:pPr>
            <w:r>
              <w:rPr>
                <w:rFonts w:cs="Tahoma"/>
              </w:rPr>
              <w:t>100</w:t>
            </w:r>
          </w:p>
        </w:tc>
      </w:tr>
    </w:tbl>
    <w:p w14:paraId="00B1E05B" w14:textId="77777777" w:rsidR="00B85072" w:rsidRDefault="00B85072" w:rsidP="00B85072">
      <w:pPr>
        <w:spacing w:after="0" w:line="240" w:lineRule="auto"/>
        <w:contextualSpacing/>
        <w:rPr>
          <w:rFonts w:cs="Tahoma"/>
        </w:rPr>
      </w:pPr>
    </w:p>
    <w:p w14:paraId="193BC3BD" w14:textId="5DE06EA0" w:rsidR="009D2F6E" w:rsidRPr="009D2F6E" w:rsidRDefault="00872A15" w:rsidP="009D2F6E">
      <w:pPr>
        <w:spacing w:after="0" w:line="240" w:lineRule="auto"/>
        <w:contextualSpacing/>
        <w:rPr>
          <w:rFonts w:cs="Tahoma"/>
        </w:rPr>
      </w:pPr>
      <w:r w:rsidRPr="00872A15">
        <w:rPr>
          <w:rFonts w:cs="Tahoma"/>
        </w:rPr>
        <w:t>Dla pkt. b)</w:t>
      </w:r>
      <w:r>
        <w:rPr>
          <w:rFonts w:cs="Tahoma"/>
          <w:b/>
          <w:bCs/>
        </w:rPr>
        <w:t xml:space="preserve">  </w:t>
      </w:r>
      <w:r w:rsidR="009D2F6E" w:rsidRPr="009D2F6E">
        <w:rPr>
          <w:rFonts w:cs="Tahoma"/>
          <w:b/>
          <w:bCs/>
        </w:rPr>
        <w:t xml:space="preserve">Wskaźnik </w:t>
      </w:r>
      <w:r w:rsidR="009D2F6E" w:rsidRPr="009D2F6E">
        <w:rPr>
          <w:rFonts w:cs="Tahoma"/>
          <w:b/>
          <w:bCs/>
          <w:vertAlign w:val="subscript"/>
        </w:rPr>
        <w:t>doświadczenie personelu kluczowego wyznaczonego do realizacji zadania</w:t>
      </w:r>
      <w:r w:rsidR="00326088">
        <w:rPr>
          <w:rFonts w:cs="Tahoma"/>
          <w:b/>
          <w:bCs/>
          <w:vertAlign w:val="subscript"/>
        </w:rPr>
        <w:t xml:space="preserve"> b)</w:t>
      </w:r>
      <w:r w:rsidR="009D2F6E" w:rsidRPr="009D2F6E">
        <w:rPr>
          <w:rFonts w:cs="Tahoma"/>
        </w:rPr>
        <w:t xml:space="preserve"> = Liczba pkt. * 30%</w:t>
      </w:r>
    </w:p>
    <w:p w14:paraId="70E8B431" w14:textId="77777777" w:rsidR="009D2F6E" w:rsidRDefault="009D2F6E" w:rsidP="009D2F6E">
      <w:pPr>
        <w:spacing w:after="0" w:line="240" w:lineRule="auto"/>
        <w:contextualSpacing/>
        <w:rPr>
          <w:rFonts w:cs="Tahoma"/>
        </w:rPr>
      </w:pPr>
    </w:p>
    <w:p w14:paraId="24D0D977" w14:textId="01428B5A" w:rsidR="009D2F6E" w:rsidRPr="009D2F6E" w:rsidRDefault="009D2F6E" w:rsidP="009D2F6E">
      <w:pPr>
        <w:spacing w:after="0" w:line="240" w:lineRule="auto"/>
        <w:contextualSpacing/>
        <w:rPr>
          <w:rFonts w:cs="Tahoma"/>
        </w:rPr>
      </w:pPr>
      <w:r w:rsidRPr="009D2F6E">
        <w:rPr>
          <w:rFonts w:cs="Tahoma"/>
        </w:rPr>
        <w:t>gdzie:</w:t>
      </w:r>
    </w:p>
    <w:p w14:paraId="7B337FB8" w14:textId="77777777" w:rsidR="009D2F6E" w:rsidRPr="009D2F6E" w:rsidRDefault="009D2F6E" w:rsidP="009D2F6E">
      <w:pPr>
        <w:spacing w:after="0" w:line="240" w:lineRule="auto"/>
        <w:contextualSpacing/>
        <w:rPr>
          <w:rFonts w:cs="Tahoma"/>
        </w:rPr>
      </w:pPr>
      <w:r w:rsidRPr="009D2F6E">
        <w:rPr>
          <w:rFonts w:cs="Tahoma"/>
          <w:b/>
          <w:bCs/>
        </w:rPr>
        <w:t>Liczba pkt.</w:t>
      </w:r>
      <w:r w:rsidRPr="009D2F6E">
        <w:rPr>
          <w:rFonts w:cs="Tahoma"/>
        </w:rPr>
        <w:t xml:space="preserve"> - liczba punktów przyznana badanej ofercie (Wykonawcy) w ramach kryterium</w:t>
      </w:r>
    </w:p>
    <w:p w14:paraId="5AF27245" w14:textId="01B7BFB7" w:rsidR="00B85072" w:rsidRDefault="009D2F6E" w:rsidP="009D2F6E">
      <w:pPr>
        <w:spacing w:after="0" w:line="240" w:lineRule="auto"/>
        <w:contextualSpacing/>
        <w:rPr>
          <w:rFonts w:cs="Tahoma"/>
        </w:rPr>
      </w:pPr>
      <w:r w:rsidRPr="009D2F6E">
        <w:rPr>
          <w:rFonts w:cs="Tahoma"/>
        </w:rPr>
        <w:t>„doświadczenie personelu kluczowego wyznaczonego do realizacji zamówienia”</w:t>
      </w:r>
    </w:p>
    <w:p w14:paraId="58332899" w14:textId="77777777" w:rsidR="00B85072" w:rsidRDefault="00B85072" w:rsidP="00B85072">
      <w:pPr>
        <w:spacing w:after="0" w:line="240" w:lineRule="auto"/>
        <w:contextualSpacing/>
        <w:rPr>
          <w:rFonts w:cs="Tahoma"/>
        </w:rPr>
      </w:pPr>
    </w:p>
    <w:p w14:paraId="5D3CCE31" w14:textId="23FA808F" w:rsidR="00326088" w:rsidRDefault="00326088" w:rsidP="00872A15">
      <w:pPr>
        <w:widowControl w:val="0"/>
        <w:shd w:val="clear" w:color="auto" w:fill="FFFFFF"/>
        <w:tabs>
          <w:tab w:val="left" w:pos="426"/>
        </w:tabs>
        <w:autoSpaceDE w:val="0"/>
        <w:autoSpaceDN w:val="0"/>
        <w:adjustRightInd w:val="0"/>
        <w:spacing w:after="0" w:line="240" w:lineRule="auto"/>
        <w:jc w:val="both"/>
        <w:rPr>
          <w:rFonts w:cs="Tahoma"/>
        </w:rPr>
      </w:pPr>
      <w:r w:rsidRPr="009D2F6E">
        <w:rPr>
          <w:rFonts w:cs="Tahoma"/>
          <w:b/>
          <w:bCs/>
        </w:rPr>
        <w:t xml:space="preserve">Wskaźnik </w:t>
      </w:r>
      <w:r w:rsidRPr="009D2F6E">
        <w:rPr>
          <w:rFonts w:cs="Tahoma"/>
          <w:b/>
          <w:bCs/>
          <w:vertAlign w:val="subscript"/>
        </w:rPr>
        <w:t>doświadczenie personelu kluczowego wyznaczonego do realizacji zadania</w:t>
      </w:r>
      <w:r w:rsidRPr="009D2F6E">
        <w:rPr>
          <w:rFonts w:cs="Tahoma"/>
        </w:rPr>
        <w:t xml:space="preserve"> = </w:t>
      </w:r>
      <w:r w:rsidR="001233D7">
        <w:rPr>
          <w:rFonts w:cs="Tahoma"/>
          <w:b/>
          <w:bCs/>
        </w:rPr>
        <w:t xml:space="preserve"> </w:t>
      </w:r>
      <w:r w:rsidR="001233D7" w:rsidRPr="009D2F6E">
        <w:rPr>
          <w:rFonts w:cs="Tahoma"/>
          <w:b/>
          <w:bCs/>
        </w:rPr>
        <w:t xml:space="preserve">Wskaźnik </w:t>
      </w:r>
      <w:r w:rsidR="001233D7" w:rsidRPr="009D2F6E">
        <w:rPr>
          <w:rFonts w:cs="Tahoma"/>
          <w:b/>
          <w:bCs/>
          <w:vertAlign w:val="subscript"/>
        </w:rPr>
        <w:t>doświadczenie personelu kluczowego wyznaczonego do realizacji zadania</w:t>
      </w:r>
      <w:r w:rsidR="001233D7">
        <w:rPr>
          <w:rFonts w:cs="Tahoma"/>
          <w:b/>
          <w:bCs/>
          <w:vertAlign w:val="subscript"/>
        </w:rPr>
        <w:t xml:space="preserve"> a)  </w:t>
      </w:r>
      <w:r w:rsidR="001233D7" w:rsidRPr="001233D7">
        <w:rPr>
          <w:rFonts w:cs="Tahoma"/>
          <w:b/>
          <w:bCs/>
        </w:rPr>
        <w:t>+</w:t>
      </w:r>
      <w:r w:rsidR="001233D7">
        <w:rPr>
          <w:rFonts w:cs="Tahoma"/>
          <w:b/>
          <w:bCs/>
        </w:rPr>
        <w:t xml:space="preserve">  </w:t>
      </w:r>
      <w:r w:rsidR="001233D7" w:rsidRPr="009D2F6E">
        <w:rPr>
          <w:rFonts w:cs="Tahoma"/>
          <w:b/>
          <w:bCs/>
        </w:rPr>
        <w:t xml:space="preserve">Wskaźnik </w:t>
      </w:r>
      <w:r w:rsidR="001233D7" w:rsidRPr="009D2F6E">
        <w:rPr>
          <w:rFonts w:cs="Tahoma"/>
          <w:b/>
          <w:bCs/>
          <w:vertAlign w:val="subscript"/>
        </w:rPr>
        <w:t>doświadczenie personelu kluczowego wyznaczonego do realizacji zadania</w:t>
      </w:r>
      <w:r w:rsidR="001233D7">
        <w:rPr>
          <w:rFonts w:cs="Tahoma"/>
          <w:b/>
          <w:bCs/>
          <w:vertAlign w:val="subscript"/>
        </w:rPr>
        <w:t xml:space="preserve"> b)</w:t>
      </w:r>
    </w:p>
    <w:p w14:paraId="3EBCABE9" w14:textId="77777777" w:rsidR="00326088" w:rsidRDefault="00326088" w:rsidP="00872A15">
      <w:pPr>
        <w:widowControl w:val="0"/>
        <w:shd w:val="clear" w:color="auto" w:fill="FFFFFF"/>
        <w:tabs>
          <w:tab w:val="left" w:pos="426"/>
        </w:tabs>
        <w:autoSpaceDE w:val="0"/>
        <w:autoSpaceDN w:val="0"/>
        <w:adjustRightInd w:val="0"/>
        <w:spacing w:after="0" w:line="240" w:lineRule="auto"/>
        <w:jc w:val="both"/>
        <w:rPr>
          <w:rFonts w:cs="Tahoma"/>
        </w:rPr>
      </w:pPr>
    </w:p>
    <w:p w14:paraId="3C2B583C" w14:textId="00BF1CB3"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Uwaga:</w:t>
      </w:r>
    </w:p>
    <w:p w14:paraId="7F2E6D38" w14:textId="130D5394"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Projektant – osoba skierowana przez Wykonawcę do realizacji przedmiotowego zamówienia</w:t>
      </w:r>
      <w:r>
        <w:rPr>
          <w:rFonts w:cs="Tahoma"/>
          <w:i/>
          <w:iCs/>
          <w:sz w:val="16"/>
          <w:szCs w:val="16"/>
        </w:rPr>
        <w:t xml:space="preserve"> </w:t>
      </w:r>
      <w:r w:rsidRPr="00872A15">
        <w:rPr>
          <w:rFonts w:cs="Tahoma"/>
          <w:i/>
          <w:iCs/>
          <w:sz w:val="16"/>
          <w:szCs w:val="16"/>
        </w:rPr>
        <w:t>posiadająca stosowne uprawnienia budowlane o których mowa w rozdziale VIII SWZ w zakresie</w:t>
      </w:r>
      <w:r>
        <w:rPr>
          <w:rFonts w:cs="Tahoma"/>
          <w:i/>
          <w:iCs/>
          <w:sz w:val="16"/>
          <w:szCs w:val="16"/>
        </w:rPr>
        <w:t xml:space="preserve"> </w:t>
      </w:r>
      <w:r w:rsidRPr="00872A15">
        <w:rPr>
          <w:rFonts w:cs="Tahoma"/>
          <w:i/>
          <w:iCs/>
          <w:sz w:val="16"/>
          <w:szCs w:val="16"/>
        </w:rPr>
        <w:t>projektowania bez ograniczeń w specjalności architektonicznej</w:t>
      </w:r>
    </w:p>
    <w:p w14:paraId="1B4A4219"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p>
    <w:p w14:paraId="3320FFB8" w14:textId="36C76A6A"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Uwaga 1:</w:t>
      </w:r>
    </w:p>
    <w:p w14:paraId="6CACA488" w14:textId="3AEA7DFD"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 xml:space="preserve">W przypadku braku wskazania przez Wykonawcę w załączniku nr </w:t>
      </w:r>
      <w:r w:rsidR="001233D7">
        <w:rPr>
          <w:rFonts w:cs="Tahoma"/>
          <w:i/>
          <w:iCs/>
          <w:sz w:val="16"/>
          <w:szCs w:val="16"/>
        </w:rPr>
        <w:t>1</w:t>
      </w:r>
      <w:r w:rsidRPr="00872A15">
        <w:rPr>
          <w:rFonts w:cs="Tahoma"/>
          <w:i/>
          <w:iCs/>
          <w:sz w:val="16"/>
          <w:szCs w:val="16"/>
        </w:rPr>
        <w:t xml:space="preserve"> do SWZ „Formularz</w:t>
      </w:r>
      <w:r>
        <w:rPr>
          <w:rFonts w:cs="Tahoma"/>
          <w:i/>
          <w:iCs/>
          <w:sz w:val="16"/>
          <w:szCs w:val="16"/>
        </w:rPr>
        <w:t xml:space="preserve"> </w:t>
      </w:r>
      <w:r w:rsidRPr="00872A15">
        <w:rPr>
          <w:rFonts w:cs="Tahoma"/>
          <w:i/>
          <w:iCs/>
          <w:sz w:val="16"/>
          <w:szCs w:val="16"/>
        </w:rPr>
        <w:t>ofertowy” doświadczenia personelu wyznaczonego do realizacji zamówienia „Projektant” -</w:t>
      </w:r>
      <w:r>
        <w:rPr>
          <w:rFonts w:cs="Tahoma"/>
          <w:i/>
          <w:iCs/>
          <w:sz w:val="16"/>
          <w:szCs w:val="16"/>
        </w:rPr>
        <w:t xml:space="preserve"> </w:t>
      </w:r>
      <w:r w:rsidRPr="00872A15">
        <w:rPr>
          <w:rFonts w:cs="Tahoma"/>
          <w:i/>
          <w:iCs/>
          <w:sz w:val="16"/>
          <w:szCs w:val="16"/>
        </w:rPr>
        <w:t>Zamawiający przyzna „0” (zero) punktów w tym kryterium oceny ofert.</w:t>
      </w:r>
      <w:r>
        <w:rPr>
          <w:rFonts w:cs="Tahoma"/>
          <w:i/>
          <w:iCs/>
          <w:sz w:val="16"/>
          <w:szCs w:val="16"/>
        </w:rPr>
        <w:t xml:space="preserve"> </w:t>
      </w:r>
      <w:r w:rsidRPr="00872A15">
        <w:rPr>
          <w:rFonts w:cs="Tahoma"/>
          <w:i/>
          <w:iCs/>
          <w:sz w:val="16"/>
          <w:szCs w:val="16"/>
        </w:rPr>
        <w:t xml:space="preserve">W przypadku wskazania przez Wykonawcę w załączniku nr </w:t>
      </w:r>
      <w:r w:rsidR="00326088">
        <w:rPr>
          <w:rFonts w:cs="Tahoma"/>
          <w:i/>
          <w:iCs/>
          <w:sz w:val="16"/>
          <w:szCs w:val="16"/>
        </w:rPr>
        <w:t>1</w:t>
      </w:r>
      <w:r w:rsidRPr="00872A15">
        <w:rPr>
          <w:rFonts w:cs="Tahoma"/>
          <w:i/>
          <w:iCs/>
          <w:sz w:val="16"/>
          <w:szCs w:val="16"/>
        </w:rPr>
        <w:t xml:space="preserve"> do SWZ „Formularz ofertowy”</w:t>
      </w:r>
      <w:r>
        <w:rPr>
          <w:rFonts w:cs="Tahoma"/>
          <w:i/>
          <w:iCs/>
          <w:sz w:val="16"/>
          <w:szCs w:val="16"/>
        </w:rPr>
        <w:t xml:space="preserve"> </w:t>
      </w:r>
      <w:r w:rsidRPr="00872A15">
        <w:rPr>
          <w:rFonts w:cs="Tahoma"/>
          <w:i/>
          <w:iCs/>
          <w:sz w:val="16"/>
          <w:szCs w:val="16"/>
        </w:rPr>
        <w:t>doświadczenia personelu wyznaczonego do realizacji zamówienia „Projektant” w ilości większej</w:t>
      </w:r>
      <w:r>
        <w:rPr>
          <w:rFonts w:cs="Tahoma"/>
          <w:i/>
          <w:iCs/>
          <w:sz w:val="16"/>
          <w:szCs w:val="16"/>
        </w:rPr>
        <w:t xml:space="preserve"> </w:t>
      </w:r>
      <w:r w:rsidRPr="00872A15">
        <w:rPr>
          <w:rFonts w:cs="Tahoma"/>
          <w:i/>
          <w:iCs/>
          <w:sz w:val="16"/>
          <w:szCs w:val="16"/>
        </w:rPr>
        <w:t>niż wymagana przez Zamawiającego - Zamawiający przyzna maksymalną ilość punktów</w:t>
      </w:r>
      <w:r>
        <w:rPr>
          <w:rFonts w:cs="Tahoma"/>
          <w:i/>
          <w:iCs/>
          <w:sz w:val="16"/>
          <w:szCs w:val="16"/>
        </w:rPr>
        <w:t xml:space="preserve"> </w:t>
      </w:r>
      <w:r w:rsidRPr="00872A15">
        <w:rPr>
          <w:rFonts w:cs="Tahoma"/>
          <w:i/>
          <w:iCs/>
          <w:sz w:val="16"/>
          <w:szCs w:val="16"/>
        </w:rPr>
        <w:t>w danym kryterium.</w:t>
      </w:r>
    </w:p>
    <w:p w14:paraId="0305F6AA"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p>
    <w:p w14:paraId="3630E281"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Uwaga 2:</w:t>
      </w:r>
    </w:p>
    <w:p w14:paraId="7ADA163C" w14:textId="79D320E1"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Wskazany w formularzu oferty projektant musi być tożsamy z osobą wskazaną w pozycji</w:t>
      </w:r>
      <w:r>
        <w:rPr>
          <w:rFonts w:cs="Tahoma"/>
          <w:i/>
          <w:iCs/>
          <w:sz w:val="16"/>
          <w:szCs w:val="16"/>
        </w:rPr>
        <w:t xml:space="preserve"> </w:t>
      </w:r>
      <w:r w:rsidRPr="00872A15">
        <w:rPr>
          <w:rFonts w:cs="Tahoma"/>
          <w:i/>
          <w:iCs/>
          <w:sz w:val="16"/>
          <w:szCs w:val="16"/>
        </w:rPr>
        <w:t xml:space="preserve">nr 1 w załączniku nr </w:t>
      </w:r>
      <w:r w:rsidR="00326088">
        <w:rPr>
          <w:rFonts w:cs="Tahoma"/>
          <w:i/>
          <w:iCs/>
          <w:sz w:val="16"/>
          <w:szCs w:val="16"/>
        </w:rPr>
        <w:t xml:space="preserve">9 </w:t>
      </w:r>
      <w:r w:rsidRPr="00872A15">
        <w:rPr>
          <w:rFonts w:cs="Tahoma"/>
          <w:i/>
          <w:iCs/>
          <w:sz w:val="16"/>
          <w:szCs w:val="16"/>
        </w:rPr>
        <w:t>– wykaz osób skierowanych do realizacji zamówienia.</w:t>
      </w:r>
    </w:p>
    <w:p w14:paraId="726CF44A"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p>
    <w:p w14:paraId="1B9403F2"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Uwaga 3:</w:t>
      </w:r>
    </w:p>
    <w:p w14:paraId="7CD0C6FB" w14:textId="77CB0A24"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Za obiekt Państwowej Straży Pożarnej Zamawiający uznaje budynki strażnic, jednostek</w:t>
      </w:r>
      <w:r>
        <w:rPr>
          <w:rFonts w:cs="Tahoma"/>
          <w:i/>
          <w:iCs/>
          <w:sz w:val="16"/>
          <w:szCs w:val="16"/>
        </w:rPr>
        <w:t xml:space="preserve"> </w:t>
      </w:r>
      <w:r w:rsidRPr="00872A15">
        <w:rPr>
          <w:rFonts w:cs="Tahoma"/>
          <w:i/>
          <w:iCs/>
          <w:sz w:val="16"/>
          <w:szCs w:val="16"/>
        </w:rPr>
        <w:t>ratowniczo-gaśniczych, ośrodków szkolenia, szkół pożarniczych, komendy głównej,</w:t>
      </w:r>
      <w:r>
        <w:rPr>
          <w:rFonts w:cs="Tahoma"/>
          <w:i/>
          <w:iCs/>
          <w:sz w:val="16"/>
          <w:szCs w:val="16"/>
        </w:rPr>
        <w:t xml:space="preserve"> </w:t>
      </w:r>
      <w:r w:rsidRPr="00872A15">
        <w:rPr>
          <w:rFonts w:cs="Tahoma"/>
          <w:i/>
          <w:iCs/>
          <w:sz w:val="16"/>
          <w:szCs w:val="16"/>
        </w:rPr>
        <w:t>wojewódzkiej, powiatowej i miejskiej.</w:t>
      </w:r>
    </w:p>
    <w:p w14:paraId="56973305"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p>
    <w:p w14:paraId="706E8816"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Uwaga 4:</w:t>
      </w:r>
    </w:p>
    <w:p w14:paraId="48FFCD60" w14:textId="6F94621D"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Zamawiający za spełnienie pozacenowego kryterium oceny ofert uzna jeśli Wykonawca wykaże,</w:t>
      </w:r>
      <w:r>
        <w:rPr>
          <w:rFonts w:cs="Tahoma"/>
          <w:i/>
          <w:iCs/>
          <w:sz w:val="16"/>
          <w:szCs w:val="16"/>
        </w:rPr>
        <w:t xml:space="preserve"> </w:t>
      </w:r>
      <w:r w:rsidRPr="00872A15">
        <w:rPr>
          <w:rFonts w:cs="Tahoma"/>
          <w:i/>
          <w:iCs/>
          <w:sz w:val="16"/>
          <w:szCs w:val="16"/>
        </w:rPr>
        <w:t>że wskazany projektant zaprojektował lub sprawdził (czego dowodem jest pieczęć i podpis na</w:t>
      </w:r>
      <w:r>
        <w:rPr>
          <w:rFonts w:cs="Tahoma"/>
          <w:i/>
          <w:iCs/>
          <w:sz w:val="16"/>
          <w:szCs w:val="16"/>
        </w:rPr>
        <w:t xml:space="preserve"> </w:t>
      </w:r>
      <w:r w:rsidRPr="00872A15">
        <w:rPr>
          <w:rFonts w:cs="Tahoma"/>
          <w:i/>
          <w:iCs/>
          <w:sz w:val="16"/>
          <w:szCs w:val="16"/>
        </w:rPr>
        <w:t>dokumentacji) dokumentację projektowo-budowlaną, o której mowa w opisie przedmiotowego</w:t>
      </w:r>
    </w:p>
    <w:p w14:paraId="1876A562"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kryterium.</w:t>
      </w:r>
    </w:p>
    <w:p w14:paraId="1DF9C0E7"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p>
    <w:p w14:paraId="1AB35B59"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Uwaga 5:</w:t>
      </w:r>
    </w:p>
    <w:p w14:paraId="71C3E3CE" w14:textId="4E0111AC"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W celu potwierdzenia spełnienia kryterium „Doświadczenie personelu kluczowego”</w:t>
      </w:r>
      <w:r>
        <w:rPr>
          <w:rFonts w:cs="Tahoma"/>
          <w:i/>
          <w:iCs/>
          <w:sz w:val="16"/>
          <w:szCs w:val="16"/>
        </w:rPr>
        <w:t xml:space="preserve"> </w:t>
      </w:r>
      <w:r w:rsidRPr="00872A15">
        <w:rPr>
          <w:rFonts w:cs="Tahoma"/>
          <w:i/>
          <w:iCs/>
          <w:sz w:val="16"/>
          <w:szCs w:val="16"/>
        </w:rPr>
        <w:t>Wykonawca zobowiązany jest do dostarczenia na wezwanie Zamawiającego dowodów</w:t>
      </w:r>
      <w:r>
        <w:rPr>
          <w:rFonts w:cs="Tahoma"/>
          <w:i/>
          <w:iCs/>
          <w:sz w:val="16"/>
          <w:szCs w:val="16"/>
        </w:rPr>
        <w:t xml:space="preserve"> </w:t>
      </w:r>
      <w:r w:rsidRPr="00872A15">
        <w:rPr>
          <w:rFonts w:cs="Tahoma"/>
          <w:i/>
          <w:iCs/>
          <w:sz w:val="16"/>
          <w:szCs w:val="16"/>
        </w:rPr>
        <w:t>potwierdzających, że usługi zostały wykonane należycie, przy czym dowodami, o których mowa,</w:t>
      </w:r>
    </w:p>
    <w:p w14:paraId="4385AD55" w14:textId="619717CE"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są referencje bądź inne dokumenty sporządzone przez podmiot, na rzecz którego usługi zostały</w:t>
      </w:r>
      <w:r>
        <w:rPr>
          <w:rFonts w:cs="Tahoma"/>
          <w:i/>
          <w:iCs/>
          <w:sz w:val="16"/>
          <w:szCs w:val="16"/>
        </w:rPr>
        <w:t xml:space="preserve"> </w:t>
      </w:r>
      <w:r w:rsidRPr="00872A15">
        <w:rPr>
          <w:rFonts w:cs="Tahoma"/>
          <w:i/>
          <w:iCs/>
          <w:sz w:val="16"/>
          <w:szCs w:val="16"/>
        </w:rPr>
        <w:t>wykonane, a jeżeli wykonawca z przyczyn niezależnych od niego nie jest w stanie uzyskać tych</w:t>
      </w:r>
      <w:r>
        <w:rPr>
          <w:rFonts w:cs="Tahoma"/>
          <w:i/>
          <w:iCs/>
          <w:sz w:val="16"/>
          <w:szCs w:val="16"/>
        </w:rPr>
        <w:t xml:space="preserve"> </w:t>
      </w:r>
      <w:r w:rsidRPr="00872A15">
        <w:rPr>
          <w:rFonts w:cs="Tahoma"/>
          <w:i/>
          <w:iCs/>
          <w:sz w:val="16"/>
          <w:szCs w:val="16"/>
        </w:rPr>
        <w:t>dokumentów – oświadczenie wykonawcy.</w:t>
      </w:r>
    </w:p>
    <w:p w14:paraId="31D8D6F0"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p>
    <w:p w14:paraId="7A575E1B"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Uwaga 6:</w:t>
      </w:r>
    </w:p>
    <w:p w14:paraId="6BE7CB54" w14:textId="4F5E6E3B"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i/>
          <w:iCs/>
          <w:sz w:val="16"/>
          <w:szCs w:val="16"/>
        </w:rPr>
      </w:pPr>
      <w:r w:rsidRPr="00872A15">
        <w:rPr>
          <w:rFonts w:cs="Tahoma"/>
          <w:i/>
          <w:iCs/>
          <w:sz w:val="16"/>
          <w:szCs w:val="16"/>
        </w:rPr>
        <w:t>Zamawiający dopuszcza sumowanie doświadczenia personelu kluczowego wykazanego przez</w:t>
      </w:r>
      <w:r>
        <w:rPr>
          <w:rFonts w:cs="Tahoma"/>
          <w:i/>
          <w:iCs/>
          <w:sz w:val="16"/>
          <w:szCs w:val="16"/>
        </w:rPr>
        <w:t xml:space="preserve"> </w:t>
      </w:r>
      <w:r w:rsidRPr="00872A15">
        <w:rPr>
          <w:rFonts w:cs="Tahoma"/>
          <w:i/>
          <w:iCs/>
          <w:sz w:val="16"/>
          <w:szCs w:val="16"/>
        </w:rPr>
        <w:t>maksymalnie dwóch Projektantów (po jednym Projektancie na punkt „a” i „b”, o których mowa</w:t>
      </w:r>
      <w:r>
        <w:rPr>
          <w:rFonts w:cs="Tahoma"/>
          <w:i/>
          <w:iCs/>
          <w:sz w:val="16"/>
          <w:szCs w:val="16"/>
        </w:rPr>
        <w:t xml:space="preserve"> </w:t>
      </w:r>
      <w:r w:rsidRPr="00872A15">
        <w:rPr>
          <w:rFonts w:cs="Tahoma"/>
          <w:i/>
          <w:iCs/>
          <w:sz w:val="16"/>
          <w:szCs w:val="16"/>
        </w:rPr>
        <w:t>powyżej) pod warunkiem, że obaj projektanci zostaną skierowani do realizacji przedmiotowego</w:t>
      </w:r>
      <w:r>
        <w:rPr>
          <w:rFonts w:cs="Tahoma"/>
          <w:i/>
          <w:iCs/>
          <w:sz w:val="16"/>
          <w:szCs w:val="16"/>
        </w:rPr>
        <w:t xml:space="preserve"> </w:t>
      </w:r>
      <w:r w:rsidRPr="00872A15">
        <w:rPr>
          <w:rFonts w:cs="Tahoma"/>
          <w:i/>
          <w:iCs/>
          <w:sz w:val="16"/>
          <w:szCs w:val="16"/>
        </w:rPr>
        <w:t xml:space="preserve">zamówienia i wskazani w pozycji nr 1 w załączniku nr </w:t>
      </w:r>
      <w:r w:rsidR="00326088">
        <w:rPr>
          <w:rFonts w:cs="Tahoma"/>
          <w:i/>
          <w:iCs/>
          <w:sz w:val="16"/>
          <w:szCs w:val="16"/>
        </w:rPr>
        <w:t>9</w:t>
      </w:r>
      <w:r w:rsidRPr="00872A15">
        <w:rPr>
          <w:rFonts w:cs="Tahoma"/>
          <w:i/>
          <w:iCs/>
          <w:sz w:val="16"/>
          <w:szCs w:val="16"/>
        </w:rPr>
        <w:t xml:space="preserve"> – wykaz osób skierowanych do</w:t>
      </w:r>
      <w:r>
        <w:rPr>
          <w:rFonts w:cs="Tahoma"/>
          <w:i/>
          <w:iCs/>
          <w:sz w:val="16"/>
          <w:szCs w:val="16"/>
        </w:rPr>
        <w:t xml:space="preserve"> </w:t>
      </w:r>
      <w:r w:rsidRPr="00872A15">
        <w:rPr>
          <w:rFonts w:cs="Tahoma"/>
          <w:i/>
          <w:iCs/>
          <w:sz w:val="16"/>
          <w:szCs w:val="16"/>
        </w:rPr>
        <w:t>realizacji zamówienia.</w:t>
      </w:r>
    </w:p>
    <w:p w14:paraId="14A73A9A" w14:textId="77777777" w:rsid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rPr>
      </w:pPr>
    </w:p>
    <w:p w14:paraId="36703ECA" w14:textId="4303B3EB"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rPr>
      </w:pPr>
      <w:r w:rsidRPr="00872A15">
        <w:rPr>
          <w:rFonts w:cs="Tahoma"/>
        </w:rPr>
        <w:t>W kryterium „Doświadczenie personelu kluczowego” Wykonawca może uzyskać maksymalnie</w:t>
      </w:r>
      <w:r>
        <w:rPr>
          <w:rFonts w:cs="Tahoma"/>
        </w:rPr>
        <w:t xml:space="preserve"> </w:t>
      </w:r>
    </w:p>
    <w:p w14:paraId="0B25AD2B" w14:textId="001A1C2F"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rPr>
      </w:pPr>
      <w:r w:rsidRPr="00872A15">
        <w:rPr>
          <w:rFonts w:cs="Tahoma"/>
        </w:rPr>
        <w:t>50 pkt.</w:t>
      </w:r>
      <w:r>
        <w:rPr>
          <w:rFonts w:cs="Tahoma"/>
        </w:rPr>
        <w:t xml:space="preserve"> </w:t>
      </w:r>
    </w:p>
    <w:p w14:paraId="3F70FFAC" w14:textId="77777777" w:rsidR="00872A15" w:rsidRP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rPr>
      </w:pPr>
      <w:r w:rsidRPr="00872A15">
        <w:rPr>
          <w:rFonts w:cs="Tahoma"/>
        </w:rPr>
        <w:t>Uzyskane w powyższy sposób wskaźniki zostaną zsumowane dla każdego Wykonawcy</w:t>
      </w:r>
    </w:p>
    <w:p w14:paraId="64A499B0" w14:textId="3010F870" w:rsidR="00872A15" w:rsidRDefault="00872A15" w:rsidP="00872A15">
      <w:pPr>
        <w:widowControl w:val="0"/>
        <w:shd w:val="clear" w:color="auto" w:fill="FFFFFF"/>
        <w:tabs>
          <w:tab w:val="left" w:pos="426"/>
        </w:tabs>
        <w:autoSpaceDE w:val="0"/>
        <w:autoSpaceDN w:val="0"/>
        <w:adjustRightInd w:val="0"/>
        <w:spacing w:after="0" w:line="240" w:lineRule="auto"/>
        <w:jc w:val="both"/>
        <w:rPr>
          <w:rFonts w:cs="Tahoma"/>
        </w:rPr>
      </w:pPr>
      <w:r w:rsidRPr="00872A15">
        <w:rPr>
          <w:rFonts w:cs="Tahoma"/>
        </w:rPr>
        <w:t>dając w wyniku ocenę punktową oferty.</w:t>
      </w:r>
      <w:r>
        <w:rPr>
          <w:rFonts w:cs="Tahoma"/>
        </w:rPr>
        <w:t xml:space="preserve"> </w:t>
      </w:r>
      <w:r w:rsidRPr="00872A15">
        <w:rPr>
          <w:rFonts w:cs="Tahoma"/>
        </w:rPr>
        <w:t xml:space="preserve">Zamówienie otrzyma Wykonawca, który uzyska największą </w:t>
      </w:r>
      <w:r w:rsidRPr="00872A15">
        <w:rPr>
          <w:rFonts w:cs="Tahoma"/>
        </w:rPr>
        <w:lastRenderedPageBreak/>
        <w:t>ilość punktów.</w:t>
      </w:r>
    </w:p>
    <w:p w14:paraId="7CF76F9E" w14:textId="77777777" w:rsidR="00872A15" w:rsidRDefault="00872A15" w:rsidP="00D744E9">
      <w:pPr>
        <w:widowControl w:val="0"/>
        <w:shd w:val="clear" w:color="auto" w:fill="FFFFFF"/>
        <w:tabs>
          <w:tab w:val="left" w:pos="426"/>
        </w:tabs>
        <w:autoSpaceDE w:val="0"/>
        <w:autoSpaceDN w:val="0"/>
        <w:adjustRightInd w:val="0"/>
        <w:spacing w:after="0" w:line="240" w:lineRule="auto"/>
        <w:jc w:val="both"/>
        <w:rPr>
          <w:rFonts w:cs="Tahoma"/>
        </w:rPr>
      </w:pPr>
    </w:p>
    <w:p w14:paraId="01E2CDCA" w14:textId="77777777" w:rsidR="00872A15" w:rsidRDefault="00872A15" w:rsidP="00D744E9">
      <w:pPr>
        <w:widowControl w:val="0"/>
        <w:shd w:val="clear" w:color="auto" w:fill="FFFFFF"/>
        <w:tabs>
          <w:tab w:val="left" w:pos="426"/>
        </w:tabs>
        <w:autoSpaceDE w:val="0"/>
        <w:autoSpaceDN w:val="0"/>
        <w:adjustRightInd w:val="0"/>
        <w:spacing w:after="0" w:line="240" w:lineRule="auto"/>
        <w:jc w:val="both"/>
        <w:rPr>
          <w:rFonts w:cs="Tahoma"/>
        </w:rPr>
      </w:pPr>
    </w:p>
    <w:p w14:paraId="36FAD9A5" w14:textId="77777777" w:rsidR="00872A15" w:rsidRDefault="00872A15" w:rsidP="00D744E9">
      <w:pPr>
        <w:widowControl w:val="0"/>
        <w:shd w:val="clear" w:color="auto" w:fill="FFFFFF"/>
        <w:tabs>
          <w:tab w:val="left" w:pos="426"/>
        </w:tabs>
        <w:autoSpaceDE w:val="0"/>
        <w:autoSpaceDN w:val="0"/>
        <w:adjustRightInd w:val="0"/>
        <w:spacing w:after="0" w:line="240" w:lineRule="auto"/>
        <w:jc w:val="both"/>
        <w:rPr>
          <w:rFonts w:cs="Tahoma"/>
        </w:rPr>
      </w:pPr>
    </w:p>
    <w:bookmarkEnd w:id="13"/>
    <w:p w14:paraId="07893E77" w14:textId="77777777" w:rsidR="00B75675" w:rsidRPr="00570E79" w:rsidRDefault="00B75675" w:rsidP="00D744E9">
      <w:pPr>
        <w:widowControl w:val="0"/>
        <w:shd w:val="clear" w:color="auto" w:fill="FFFFFF"/>
        <w:tabs>
          <w:tab w:val="left" w:pos="0"/>
        </w:tabs>
        <w:spacing w:after="0" w:line="240" w:lineRule="auto"/>
        <w:ind w:left="426"/>
        <w:rPr>
          <w:rFonts w:cs="Tahoma"/>
          <w:b/>
          <w:bCs/>
          <w:sz w:val="12"/>
          <w:szCs w:val="12"/>
          <w:u w:val="single"/>
        </w:rPr>
      </w:pPr>
    </w:p>
    <w:p w14:paraId="37C424A0" w14:textId="77777777" w:rsidR="005E2EE3" w:rsidRDefault="00926862">
      <w:pPr>
        <w:pStyle w:val="Akapitzlist"/>
        <w:numPr>
          <w:ilvl w:val="0"/>
          <w:numId w:val="1"/>
        </w:numPr>
        <w:spacing w:after="0" w:line="240" w:lineRule="auto"/>
        <w:ind w:left="357" w:hanging="357"/>
        <w:jc w:val="both"/>
        <w:rPr>
          <w:rFonts w:cs="Tahoma"/>
        </w:rPr>
      </w:pPr>
      <w:r w:rsidRPr="00570E79">
        <w:rPr>
          <w:rFonts w:cs="Tahoma"/>
        </w:rPr>
        <w:t>Uzyskane w sposób opisany powyżej wskaźniki zostaną zsumowane dla każdego Wykonawcy</w:t>
      </w:r>
      <w:r>
        <w:rPr>
          <w:rFonts w:cs="Tahoma"/>
        </w:rPr>
        <w:t xml:space="preserve"> wykazując ocenę punktową oferty. Punkty będą liczone z dokładnością do dwóch miejsc po przecinku.</w:t>
      </w:r>
    </w:p>
    <w:p w14:paraId="7ABDD4C7" w14:textId="61F1F063" w:rsidR="005E2EE3" w:rsidRDefault="00926862">
      <w:pPr>
        <w:pStyle w:val="Akapitzlist"/>
        <w:numPr>
          <w:ilvl w:val="0"/>
          <w:numId w:val="1"/>
        </w:numPr>
        <w:spacing w:after="0" w:line="240" w:lineRule="auto"/>
        <w:jc w:val="both"/>
        <w:rPr>
          <w:rFonts w:cs="Tahoma"/>
        </w:rPr>
      </w:pPr>
      <w:r>
        <w:rPr>
          <w:rFonts w:cs="Tahoma"/>
        </w:rPr>
        <w:t>W sytuacji określonej w art. 225 uPzp, jeżeli Wykonawca składa ofertę, której wybór prowadziłby do powstania u Zamawiającego obowiązku podatkowego zgodnie z ustawą z dnia 11 marca 2004r o podatku od towarów i usług (t.j.</w:t>
      </w:r>
      <w:r w:rsidR="004B71A0" w:rsidRPr="004B71A0">
        <w:t xml:space="preserve"> </w:t>
      </w:r>
      <w:r w:rsidR="004B71A0" w:rsidRPr="004B71A0">
        <w:rPr>
          <w:rFonts w:cs="Tahoma"/>
        </w:rPr>
        <w:t>Dz. U. z 2022 r. poz. 931, z późn. zm</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pPr>
        <w:pStyle w:val="Akapitzlist"/>
        <w:numPr>
          <w:ilvl w:val="0"/>
          <w:numId w:val="18"/>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pPr>
        <w:pStyle w:val="Akapitzlist"/>
        <w:numPr>
          <w:ilvl w:val="0"/>
          <w:numId w:val="18"/>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pPr>
        <w:pStyle w:val="Akapitzlist"/>
        <w:numPr>
          <w:ilvl w:val="0"/>
          <w:numId w:val="18"/>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pPr>
        <w:pStyle w:val="Akapitzlist"/>
        <w:numPr>
          <w:ilvl w:val="0"/>
          <w:numId w:val="18"/>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1"/>
        </w:numPr>
        <w:tabs>
          <w:tab w:val="left" w:pos="0"/>
        </w:tabs>
        <w:ind w:left="357" w:hanging="357"/>
        <w:jc w:val="both"/>
        <w:rPr>
          <w:rFonts w:ascii="Calibri" w:hAnsi="Calibri" w:cs="Tahoma"/>
          <w:sz w:val="22"/>
          <w:szCs w:val="22"/>
        </w:rPr>
      </w:pPr>
      <w:r>
        <w:rPr>
          <w:rFonts w:asciiTheme="minorHAnsi" w:hAnsiTheme="minorHAnsi" w:cs="Tahoma"/>
          <w:iCs/>
          <w:sz w:val="22"/>
          <w:szCs w:val="22"/>
        </w:rPr>
        <w:t>Zgodnie z art. 223 ust. 2 uPzp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1"/>
        </w:numPr>
        <w:tabs>
          <w:tab w:val="left" w:pos="0"/>
        </w:tabs>
        <w:jc w:val="both"/>
        <w:rPr>
          <w:rFonts w:ascii="Calibri" w:hAnsi="Calibri" w:cs="Tahoma"/>
          <w:sz w:val="22"/>
          <w:szCs w:val="22"/>
        </w:rPr>
      </w:pPr>
      <w:r>
        <w:rPr>
          <w:rFonts w:asciiTheme="minorHAnsi" w:hAnsiTheme="minorHAnsi" w:cs="Tahoma"/>
          <w:bCs/>
          <w:color w:val="000000"/>
          <w:sz w:val="22"/>
          <w:szCs w:val="22"/>
        </w:rPr>
        <w:t>Zamawiający odrzuci ofertę w przypadkach określonych w art. 226 uPzp.</w:t>
      </w:r>
    </w:p>
    <w:p w14:paraId="7CC489B1" w14:textId="77777777" w:rsidR="00D5403F" w:rsidRDefault="00D5403F">
      <w:pPr>
        <w:shd w:val="clear" w:color="auto" w:fill="FFFFFF"/>
        <w:tabs>
          <w:tab w:val="left" w:pos="0"/>
        </w:tabs>
        <w:spacing w:after="0" w:line="240" w:lineRule="auto"/>
        <w:jc w:val="both"/>
        <w:rPr>
          <w:rFonts w:cs="Tahoma"/>
          <w:b/>
          <w:iCs/>
          <w:spacing w:val="1"/>
          <w:u w:val="single"/>
        </w:rPr>
      </w:pPr>
    </w:p>
    <w:p w14:paraId="77098A4F" w14:textId="678BE45C"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454F68AB" w14:textId="6AB8D4E3" w:rsidR="00872A15" w:rsidRPr="00103240" w:rsidRDefault="00872A15" w:rsidP="00872A15">
      <w:pPr>
        <w:tabs>
          <w:tab w:val="left" w:pos="0"/>
        </w:tabs>
        <w:spacing w:after="0" w:line="240" w:lineRule="auto"/>
        <w:contextualSpacing/>
        <w:jc w:val="both"/>
        <w:rPr>
          <w:rFonts w:cs="Tahoma"/>
        </w:rPr>
      </w:pPr>
      <w:r>
        <w:rPr>
          <w:rFonts w:cs="Tahoma"/>
          <w:bCs/>
        </w:rPr>
        <w:t>Zamawiający nie wymaga</w:t>
      </w:r>
      <w:r w:rsidR="00103240" w:rsidRPr="001D2ADD">
        <w:rPr>
          <w:rFonts w:cs="Tahoma"/>
          <w:bCs/>
        </w:rPr>
        <w:t xml:space="preserve"> zabezpieczenie należytego wykonania umowy</w:t>
      </w:r>
      <w:r>
        <w:rPr>
          <w:rFonts w:cs="Tahoma"/>
          <w:bCs/>
        </w:rPr>
        <w:t xml:space="preserve">. </w:t>
      </w:r>
      <w:r w:rsidR="00103240" w:rsidRPr="001D2ADD">
        <w:rPr>
          <w:rFonts w:cs="Tahoma"/>
          <w:bCs/>
        </w:rPr>
        <w:t xml:space="preserve"> </w:t>
      </w:r>
    </w:p>
    <w:p w14:paraId="1E26B731" w14:textId="07AC7485" w:rsidR="00D5403F" w:rsidRDefault="00103240" w:rsidP="00872A15">
      <w:pPr>
        <w:tabs>
          <w:tab w:val="left" w:pos="0"/>
          <w:tab w:val="left" w:pos="426"/>
        </w:tabs>
        <w:spacing w:after="0" w:line="240" w:lineRule="auto"/>
        <w:ind w:left="420" w:hanging="420"/>
        <w:jc w:val="both"/>
        <w:rPr>
          <w:rFonts w:cs="Tahoma"/>
          <w:color w:val="00000A"/>
          <w:u w:val="single"/>
        </w:rPr>
      </w:pPr>
      <w:r w:rsidRPr="00103240">
        <w:rPr>
          <w:rFonts w:cs="Tahoma"/>
        </w:rPr>
        <w:t xml:space="preserve"> </w:t>
      </w:r>
    </w:p>
    <w:p w14:paraId="25124FB6" w14:textId="7538C692"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sidRPr="002B6E9C">
        <w:rPr>
          <w:rFonts w:ascii="Calibri" w:hAnsi="Calibri" w:cs="Tahoma"/>
          <w:color w:val="00000A"/>
          <w:sz w:val="22"/>
          <w:szCs w:val="22"/>
          <w:u w:val="single"/>
        </w:rPr>
        <w:t>Rozdział XVIII. Wzór umowy w sprawie zamówienia publicznego</w:t>
      </w:r>
    </w:p>
    <w:p w14:paraId="4A88C5D8" w14:textId="77777777" w:rsidR="005E2EE3" w:rsidRDefault="00926862">
      <w:pPr>
        <w:pStyle w:val="Akapitzlist"/>
        <w:widowControl w:val="0"/>
        <w:numPr>
          <w:ilvl w:val="0"/>
          <w:numId w:val="6"/>
        </w:numPr>
        <w:tabs>
          <w:tab w:val="left" w:pos="0"/>
        </w:tabs>
        <w:spacing w:after="0" w:line="240" w:lineRule="auto"/>
        <w:jc w:val="both"/>
        <w:rPr>
          <w:rFonts w:cs="Tahoma"/>
          <w:spacing w:val="-1"/>
        </w:rPr>
      </w:pPr>
      <w:r>
        <w:rPr>
          <w:rFonts w:cs="Tahoma"/>
          <w:spacing w:val="-2"/>
        </w:rPr>
        <w:t xml:space="preserve">Projekt umowy stanowi </w:t>
      </w:r>
      <w:r w:rsidRPr="00774F8B">
        <w:rPr>
          <w:rFonts w:cs="Tahoma"/>
          <w:b/>
          <w:bCs/>
          <w:color w:val="000000"/>
          <w:spacing w:val="-2"/>
        </w:rPr>
        <w:t>załącznik nr 4 do</w:t>
      </w:r>
      <w:r w:rsidRPr="00774F8B">
        <w:rPr>
          <w:rFonts w:cs="Tahoma"/>
          <w:b/>
          <w:bCs/>
          <w:color w:val="FF0000"/>
          <w:spacing w:val="-2"/>
        </w:rPr>
        <w:t xml:space="preserve"> </w:t>
      </w:r>
      <w:r w:rsidRPr="00774F8B">
        <w:rPr>
          <w:rFonts w:cs="Tahoma"/>
          <w:b/>
          <w:bCs/>
        </w:rPr>
        <w:t xml:space="preserve">niniejszej </w:t>
      </w:r>
      <w:r w:rsidRPr="00774F8B">
        <w:rPr>
          <w:rFonts w:cs="Tahoma"/>
          <w:b/>
          <w:bCs/>
          <w:spacing w:val="-2"/>
        </w:rPr>
        <w:t>SWZ</w:t>
      </w:r>
      <w:r>
        <w:rPr>
          <w:rFonts w:cs="Tahoma"/>
          <w:spacing w:val="-2"/>
        </w:rPr>
        <w:t>.</w:t>
      </w:r>
    </w:p>
    <w:p w14:paraId="7C1AC94E" w14:textId="4BE5C40C" w:rsidR="005E2EE3" w:rsidRDefault="00926862">
      <w:pPr>
        <w:pStyle w:val="Akapitzlist"/>
        <w:widowControl w:val="0"/>
        <w:numPr>
          <w:ilvl w:val="0"/>
          <w:numId w:val="6"/>
        </w:numPr>
        <w:tabs>
          <w:tab w:val="left" w:pos="0"/>
        </w:tabs>
        <w:spacing w:after="0" w:line="240" w:lineRule="auto"/>
        <w:jc w:val="both"/>
        <w:rPr>
          <w:rFonts w:cs="Tahoma"/>
          <w:spacing w:val="-1"/>
        </w:rPr>
      </w:pPr>
      <w:r>
        <w:rPr>
          <w:rFonts w:cs="Tahoma"/>
          <w:spacing w:val="-1"/>
        </w:rPr>
        <w:t xml:space="preserve">Zamawiający </w:t>
      </w:r>
      <w:r w:rsidR="00774F8B">
        <w:rPr>
          <w:rFonts w:cs="Tahoma"/>
          <w:spacing w:val="-1"/>
        </w:rPr>
        <w:t xml:space="preserve"> określił </w:t>
      </w:r>
      <w:r>
        <w:rPr>
          <w:rFonts w:cs="Tahoma"/>
          <w:spacing w:val="-1"/>
        </w:rPr>
        <w:t>możliwość dokonania zmiany postanowień w umowie</w:t>
      </w:r>
      <w:r w:rsidR="00100169">
        <w:rPr>
          <w:rFonts w:cs="Tahoma"/>
          <w:spacing w:val="-1"/>
        </w:rPr>
        <w:t>.</w:t>
      </w:r>
      <w:r>
        <w:rPr>
          <w:rFonts w:cs="Tahoma"/>
          <w:spacing w:val="-1"/>
        </w:rPr>
        <w:t xml:space="preserve"> </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13024898" w:rsidR="005E2EE3" w:rsidRDefault="00225213">
      <w:pPr>
        <w:pStyle w:val="Akapitzlist"/>
        <w:numPr>
          <w:ilvl w:val="0"/>
          <w:numId w:val="7"/>
        </w:numPr>
        <w:shd w:val="clear" w:color="auto" w:fill="FFFFFF"/>
        <w:tabs>
          <w:tab w:val="left" w:pos="0"/>
        </w:tabs>
        <w:spacing w:after="0" w:line="240" w:lineRule="auto"/>
        <w:jc w:val="both"/>
      </w:pPr>
      <w:r w:rsidRPr="00225213">
        <w:rPr>
          <w:rFonts w:cs="Tahoma"/>
          <w:iCs/>
          <w:color w:val="000000"/>
          <w:spacing w:val="1"/>
        </w:rPr>
        <w:t xml:space="preserve">Zamawiający zawrze umowę według wzoru stanowiącego zał. nr 4 do SWZ z Wykonawcą, który złożył najkorzystniejszą </w:t>
      </w:r>
      <w:r w:rsidR="00146523">
        <w:rPr>
          <w:rFonts w:cs="Tahoma"/>
          <w:iCs/>
          <w:color w:val="000000"/>
          <w:spacing w:val="1"/>
        </w:rPr>
        <w:t>ofertę</w:t>
      </w:r>
      <w:r w:rsidR="00926862">
        <w:rPr>
          <w:rFonts w:cs="Tahoma"/>
          <w:iCs/>
          <w:color w:val="000000"/>
          <w:spacing w:val="1"/>
        </w:rPr>
        <w:t>.</w:t>
      </w:r>
    </w:p>
    <w:p w14:paraId="21296099" w14:textId="77777777" w:rsidR="005E2EE3" w:rsidRDefault="00926862">
      <w:pPr>
        <w:pStyle w:val="Akapitzlist"/>
        <w:numPr>
          <w:ilvl w:val="0"/>
          <w:numId w:val="7"/>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236E723B" w14:textId="122B678D" w:rsidR="005E2EE3" w:rsidRPr="006425B7" w:rsidRDefault="00926862">
      <w:pPr>
        <w:pStyle w:val="Akapitzlist"/>
        <w:numPr>
          <w:ilvl w:val="0"/>
          <w:numId w:val="7"/>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Pr="006425B7">
        <w:rPr>
          <w:rFonts w:asciiTheme="minorHAnsi" w:hAnsiTheme="minorHAnsi" w:cs="Tahoma"/>
          <w:iCs/>
          <w:color w:val="000000"/>
          <w:spacing w:val="1"/>
        </w:rPr>
        <w:t>:</w:t>
      </w:r>
    </w:p>
    <w:p w14:paraId="7231E91A" w14:textId="77777777" w:rsidR="00146523" w:rsidRPr="00146523" w:rsidRDefault="00146523">
      <w:pPr>
        <w:numPr>
          <w:ilvl w:val="0"/>
          <w:numId w:val="42"/>
        </w:numPr>
        <w:tabs>
          <w:tab w:val="left" w:pos="0"/>
        </w:tabs>
        <w:spacing w:after="0" w:line="240" w:lineRule="auto"/>
        <w:rPr>
          <w:rFonts w:asciiTheme="minorHAnsi" w:hAnsiTheme="minorHAnsi" w:cs="Tahoma"/>
          <w:iCs/>
          <w:color w:val="000000"/>
          <w:spacing w:val="1"/>
        </w:rPr>
      </w:pPr>
      <w:r w:rsidRPr="00146523">
        <w:rPr>
          <w:rFonts w:asciiTheme="minorHAnsi" w:hAnsiTheme="minorHAnsi" w:cs="Tahoma"/>
          <w:iCs/>
          <w:color w:val="000000"/>
          <w:spacing w:val="1"/>
        </w:rPr>
        <w:t>przekaże Zamawiającemu:</w:t>
      </w:r>
    </w:p>
    <w:p w14:paraId="7FC89057" w14:textId="77777777" w:rsidR="00146523" w:rsidRPr="00146523" w:rsidRDefault="00146523">
      <w:pPr>
        <w:numPr>
          <w:ilvl w:val="0"/>
          <w:numId w:val="8"/>
        </w:numPr>
        <w:shd w:val="clear" w:color="auto" w:fill="FFFFFF"/>
        <w:tabs>
          <w:tab w:val="left" w:pos="0"/>
        </w:tabs>
        <w:spacing w:after="0" w:line="240" w:lineRule="auto"/>
        <w:contextualSpacing/>
        <w:jc w:val="both"/>
        <w:rPr>
          <w:rFonts w:asciiTheme="minorHAnsi" w:hAnsiTheme="minorHAnsi" w:cs="Tahoma"/>
          <w:iCs/>
          <w:color w:val="000000"/>
          <w:spacing w:val="1"/>
        </w:rPr>
      </w:pPr>
      <w:r w:rsidRPr="00146523">
        <w:rPr>
          <w:rFonts w:cs="Tahoma"/>
          <w:iCs/>
          <w:color w:val="000000"/>
          <w:spacing w:val="1"/>
        </w:rPr>
        <w:t>niezbędne dane i informacje do uzupełnienia umowy (np. dane osoby, która będzie zawierała umowę w imieniu Wykonawcy itp.),</w:t>
      </w:r>
    </w:p>
    <w:p w14:paraId="4C564A39" w14:textId="77777777" w:rsidR="00146523" w:rsidRPr="00146523" w:rsidRDefault="00146523">
      <w:pPr>
        <w:numPr>
          <w:ilvl w:val="0"/>
          <w:numId w:val="8"/>
        </w:numPr>
        <w:shd w:val="clear" w:color="auto" w:fill="FFFFFF"/>
        <w:tabs>
          <w:tab w:val="left" w:pos="0"/>
        </w:tabs>
        <w:spacing w:after="0" w:line="240" w:lineRule="auto"/>
        <w:contextualSpacing/>
        <w:jc w:val="both"/>
        <w:rPr>
          <w:rFonts w:asciiTheme="minorHAnsi" w:hAnsiTheme="minorHAnsi" w:cs="Tahoma"/>
          <w:iCs/>
          <w:color w:val="000000"/>
          <w:spacing w:val="1"/>
        </w:rPr>
      </w:pPr>
      <w:r w:rsidRPr="00146523">
        <w:rPr>
          <w:rFonts w:cs="Tahoma"/>
          <w:iCs/>
          <w:color w:val="000000"/>
          <w:spacing w:val="1"/>
        </w:rPr>
        <w:t>pełnomocnictwo (oryginał lub kopia poświadczona notarialnie), chyba, że w ofercie znajdują się dokumenty lub pełnomocnictwa upoważniające osobę/osoby do zawarcia umowy</w:t>
      </w:r>
      <w:r w:rsidRPr="00146523">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rsidP="007302A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po stronie Wykonawcy i zgodnie z art. 98 ust. 6 pkt 3 uPzp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cs="Tahoma"/>
          <w:color w:val="000000"/>
          <w:szCs w:val="22"/>
        </w:rPr>
      </w:pPr>
      <w:r>
        <w:rPr>
          <w:rFonts w:ascii="Calibri" w:hAnsi="Calibri"/>
          <w:szCs w:val="22"/>
        </w:rPr>
        <w:t>Wykonawcy oraz innemu podmiotowi, jeżeli na lub miał interes w uzyskaniu zamówienia oraz poniósł lub może ponieść szkodę w wyniku naruszenia przez Zamawiającego przepisów uPzp, przysługują środki ochrony prawnej określone w dziale IX uPzp.</w:t>
      </w:r>
    </w:p>
    <w:p w14:paraId="439AECF6" w14:textId="77777777" w:rsidR="00D5403F" w:rsidRDefault="00D5403F" w:rsidP="007302A8">
      <w:pPr>
        <w:pStyle w:val="Poziom2"/>
        <w:widowControl w:val="0"/>
        <w:spacing w:before="0"/>
        <w:rPr>
          <w:rFonts w:ascii="Calibri" w:hAnsi="Calibri" w:cs="Tahoma"/>
          <w:b/>
          <w:color w:val="000000"/>
          <w:szCs w:val="22"/>
          <w:u w:val="single"/>
        </w:rPr>
      </w:pPr>
    </w:p>
    <w:p w14:paraId="7338CB81" w14:textId="77777777" w:rsidR="00146523" w:rsidRDefault="00146523" w:rsidP="00146523">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64E3F9FD" w14:textId="77777777" w:rsidR="00146523" w:rsidRDefault="00146523" w:rsidP="00146523">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B3F6FF0" w14:textId="77777777" w:rsidR="00774F8B" w:rsidRPr="00774F8B" w:rsidRDefault="00774F8B">
      <w:pPr>
        <w:pStyle w:val="Akapitzlist"/>
        <w:numPr>
          <w:ilvl w:val="0"/>
          <w:numId w:val="28"/>
        </w:numPr>
        <w:shd w:val="clear" w:color="auto" w:fill="FFFFFF"/>
        <w:tabs>
          <w:tab w:val="left" w:pos="0"/>
        </w:tabs>
        <w:spacing w:after="0" w:line="240" w:lineRule="auto"/>
        <w:jc w:val="both"/>
        <w:rPr>
          <w:rFonts w:cs="Tahoma"/>
          <w:color w:val="000000"/>
        </w:rPr>
      </w:pPr>
      <w:r w:rsidRPr="00774F8B">
        <w:rPr>
          <w:rFonts w:cs="Tahoma"/>
          <w:color w:val="000000"/>
        </w:rPr>
        <w:t>Administratorem Pani/Pana danych osobowych jest Podkarpacki Komendant Wojewódzki PSP, ul.</w:t>
      </w:r>
    </w:p>
    <w:p w14:paraId="1BB60B14" w14:textId="77777777" w:rsidR="00774F8B" w:rsidRPr="00774F8B" w:rsidRDefault="00774F8B" w:rsidP="00774F8B">
      <w:pPr>
        <w:pStyle w:val="Akapitzlist"/>
        <w:shd w:val="clear" w:color="auto" w:fill="FFFFFF"/>
        <w:tabs>
          <w:tab w:val="left" w:pos="0"/>
        </w:tabs>
        <w:spacing w:after="0" w:line="240" w:lineRule="auto"/>
        <w:ind w:left="360"/>
        <w:jc w:val="both"/>
        <w:rPr>
          <w:rFonts w:cs="Tahoma"/>
          <w:color w:val="000000"/>
        </w:rPr>
      </w:pPr>
      <w:r w:rsidRPr="00774F8B">
        <w:rPr>
          <w:rFonts w:cs="Tahoma"/>
          <w:color w:val="000000"/>
        </w:rPr>
        <w:t>Mochnackiego 4, 35-016 Rzeszów; W Komendzie Wojewódzkiej Państwowej Straży Pożarnej w</w:t>
      </w:r>
    </w:p>
    <w:p w14:paraId="31D3BD48" w14:textId="77777777" w:rsidR="00774F8B" w:rsidRPr="00774F8B" w:rsidRDefault="00774F8B" w:rsidP="00774F8B">
      <w:pPr>
        <w:pStyle w:val="Akapitzlist"/>
        <w:shd w:val="clear" w:color="auto" w:fill="FFFFFF"/>
        <w:tabs>
          <w:tab w:val="left" w:pos="0"/>
        </w:tabs>
        <w:spacing w:after="0" w:line="240" w:lineRule="auto"/>
        <w:ind w:left="360"/>
        <w:jc w:val="both"/>
        <w:rPr>
          <w:rFonts w:cs="Tahoma"/>
          <w:color w:val="000000"/>
        </w:rPr>
      </w:pPr>
      <w:r w:rsidRPr="00774F8B">
        <w:rPr>
          <w:rFonts w:cs="Tahoma"/>
          <w:color w:val="000000"/>
        </w:rPr>
        <w:t>Rzeszowie wyznaczony został Inspektor Ochrony Danych, (tel. 17 74 70 224, ul. Mochnackiego 4,</w:t>
      </w:r>
    </w:p>
    <w:p w14:paraId="15AE638A" w14:textId="0DEB0662" w:rsidR="00774F8B" w:rsidRDefault="00774F8B" w:rsidP="00774F8B">
      <w:pPr>
        <w:pStyle w:val="Akapitzlist"/>
        <w:shd w:val="clear" w:color="auto" w:fill="FFFFFF"/>
        <w:tabs>
          <w:tab w:val="left" w:pos="0"/>
        </w:tabs>
        <w:spacing w:after="0" w:line="240" w:lineRule="auto"/>
        <w:ind w:left="360"/>
        <w:jc w:val="both"/>
        <w:rPr>
          <w:rFonts w:cs="Tahoma"/>
          <w:color w:val="000000"/>
        </w:rPr>
      </w:pPr>
      <w:r w:rsidRPr="00774F8B">
        <w:rPr>
          <w:rFonts w:cs="Tahoma"/>
          <w:color w:val="000000"/>
        </w:rPr>
        <w:t xml:space="preserve">35-016 Rzeszów 16, e-mail: </w:t>
      </w:r>
      <w:hyperlink r:id="rId33" w:history="1">
        <w:r w:rsidRPr="009F13F1">
          <w:rPr>
            <w:rStyle w:val="Hipercze"/>
            <w:rFonts w:cs="Tahoma"/>
          </w:rPr>
          <w:t>iod@podkarpacie.straz.pl</w:t>
        </w:r>
      </w:hyperlink>
      <w:r w:rsidRPr="00774F8B">
        <w:rPr>
          <w:rFonts w:cs="Tahoma"/>
          <w:color w:val="000000"/>
        </w:rPr>
        <w:t>);</w:t>
      </w:r>
    </w:p>
    <w:p w14:paraId="55B2C924" w14:textId="3CC9E8AB" w:rsidR="00146523" w:rsidRDefault="00146523">
      <w:pPr>
        <w:pStyle w:val="Akapitzlist"/>
        <w:numPr>
          <w:ilvl w:val="0"/>
          <w:numId w:val="28"/>
        </w:numPr>
        <w:shd w:val="clear" w:color="auto" w:fill="FFFFFF"/>
        <w:tabs>
          <w:tab w:val="left" w:pos="0"/>
        </w:tabs>
        <w:spacing w:after="0" w:line="240" w:lineRule="auto"/>
        <w:jc w:val="both"/>
        <w:rPr>
          <w:rFonts w:cs="Tahoma"/>
          <w:color w:val="000000"/>
        </w:rPr>
      </w:pPr>
      <w:r>
        <w:rPr>
          <w:rFonts w:cs="Tahoma"/>
          <w:color w:val="000000"/>
        </w:rPr>
        <w:t>Administrator wyznaczył Inspektora Ochrony Danych, z którym można skontaktować się pod adresem e-mail</w:t>
      </w:r>
      <w:r w:rsidR="00774F8B">
        <w:rPr>
          <w:rFonts w:cs="Tahoma"/>
          <w:color w:val="000000"/>
        </w:rPr>
        <w:t xml:space="preserve">: </w:t>
      </w:r>
      <w:r w:rsidR="00774F8B" w:rsidRPr="00774F8B">
        <w:rPr>
          <w:rFonts w:cs="Tahoma"/>
          <w:color w:val="000000"/>
        </w:rPr>
        <w:t>iod@podkarpacie.straz.pl</w:t>
      </w:r>
      <w:r>
        <w:rPr>
          <w:rFonts w:cs="Tahoma"/>
          <w:color w:val="000000"/>
        </w:rPr>
        <w:t xml:space="preserve"> </w:t>
      </w:r>
    </w:p>
    <w:p w14:paraId="46DB4B43" w14:textId="77777777" w:rsidR="00146523" w:rsidRDefault="00146523">
      <w:pPr>
        <w:pStyle w:val="Akapitzlist"/>
        <w:numPr>
          <w:ilvl w:val="0"/>
          <w:numId w:val="28"/>
        </w:numPr>
        <w:shd w:val="clear" w:color="auto" w:fill="FFFFFF"/>
        <w:tabs>
          <w:tab w:val="left" w:pos="0"/>
        </w:tabs>
        <w:spacing w:after="0" w:line="240" w:lineRule="auto"/>
        <w:jc w:val="both"/>
        <w:rPr>
          <w:rFonts w:cs="Tahoma"/>
          <w:color w:val="000000"/>
        </w:rPr>
      </w:pPr>
      <w:r>
        <w:rPr>
          <w:rFonts w:cs="Tahoma"/>
          <w:color w:val="000000"/>
        </w:rPr>
        <w:t>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uPzp, zgodnie z art. 6 ust. 1 lit. b, c oraz art. 10 RODO, a także na podstawie art. 6 ust. 1 lit. f RODO - prawnie uzasadniony interes realizowany przez Administratora, tj.:</w:t>
      </w:r>
    </w:p>
    <w:p w14:paraId="65E3135E" w14:textId="77777777" w:rsidR="00146523" w:rsidRDefault="00146523" w:rsidP="00146523">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536AE8AB" w14:textId="77777777" w:rsidR="00146523" w:rsidRDefault="00146523">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476CDB10" w14:textId="77777777" w:rsidR="00146523" w:rsidRDefault="00146523">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61CC0B7" w14:textId="77777777" w:rsidR="00146523" w:rsidRDefault="00146523">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uPzp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4" w:history="1">
        <w:r>
          <w:rPr>
            <w:rStyle w:val="Hipercze"/>
            <w:rFonts w:cs="Tahoma"/>
          </w:rPr>
          <w:t>https://ezamowienia.gov.pl/pl/</w:t>
        </w:r>
      </w:hyperlink>
      <w:r>
        <w:rPr>
          <w:rFonts w:cs="Tahoma"/>
          <w:color w:val="000000"/>
        </w:rPr>
        <w:t xml:space="preserve"> </w:t>
      </w:r>
    </w:p>
    <w:p w14:paraId="081A0666" w14:textId="77777777" w:rsidR="00146523" w:rsidRDefault="00146523">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742954" w14:textId="77777777" w:rsidR="00146523" w:rsidRDefault="00146523">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uPzp, związanym z udziałem w </w:t>
      </w:r>
      <w:r>
        <w:rPr>
          <w:rFonts w:cs="Tahoma"/>
          <w:color w:val="000000"/>
        </w:rPr>
        <w:lastRenderedPageBreak/>
        <w:t>postępowaniu o udzielenie zamówienia publicznego; konsekwencje niepodania określonych danych wynikają z uPzp;</w:t>
      </w:r>
    </w:p>
    <w:p w14:paraId="28627726" w14:textId="77777777" w:rsidR="00146523" w:rsidRDefault="00146523">
      <w:pPr>
        <w:pStyle w:val="Akapitzlist"/>
        <w:widowControl w:val="0"/>
        <w:numPr>
          <w:ilvl w:val="0"/>
          <w:numId w:val="28"/>
        </w:numPr>
        <w:shd w:val="clear" w:color="auto" w:fill="FFFFFF"/>
        <w:tabs>
          <w:tab w:val="left" w:pos="0"/>
        </w:tabs>
        <w:spacing w:after="0" w:line="240" w:lineRule="auto"/>
        <w:jc w:val="both"/>
        <w:rPr>
          <w:rFonts w:cs="Tahoma"/>
          <w:color w:val="000000"/>
        </w:rPr>
      </w:pPr>
      <w:r>
        <w:rPr>
          <w:rFonts w:cs="Tahoma"/>
          <w:color w:val="000000"/>
        </w:rPr>
        <w:t>posiada Pani/Pan:</w:t>
      </w:r>
    </w:p>
    <w:p w14:paraId="6481BB67" w14:textId="77777777" w:rsidR="00146523" w:rsidRDefault="00146523">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5FFF4D03" w14:textId="77777777" w:rsidR="00146523" w:rsidRDefault="00146523">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603A49D3" w14:textId="77777777" w:rsidR="00146523" w:rsidRDefault="00146523">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372F0669" w14:textId="77777777" w:rsidR="00146523" w:rsidRDefault="00146523">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215AD0F" w14:textId="77777777" w:rsidR="00146523" w:rsidRDefault="00146523">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349CD3CB" w14:textId="77777777" w:rsidR="00146523" w:rsidRDefault="00146523">
      <w:pPr>
        <w:pStyle w:val="Poziom2"/>
        <w:widowControl w:val="0"/>
        <w:numPr>
          <w:ilvl w:val="0"/>
          <w:numId w:val="28"/>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7F75E730" w14:textId="77777777" w:rsidR="00146523" w:rsidRDefault="00146523">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69331179" w14:textId="77777777" w:rsidR="00146523" w:rsidRDefault="00146523">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673244AB" w14:textId="77777777" w:rsidR="00146523" w:rsidRDefault="00146523">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0E813BAD" w14:textId="77777777" w:rsidR="00146523" w:rsidRDefault="00146523">
      <w:pPr>
        <w:pStyle w:val="Poziom2"/>
        <w:widowControl w:val="0"/>
        <w:numPr>
          <w:ilvl w:val="0"/>
          <w:numId w:val="28"/>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Zamawiający nie przewiduje wymagań, o których mowa w art. 94, 95 i 96 uPzp.</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04F60EA1" w:rsidR="005E2EE3" w:rsidRDefault="00926862" w:rsidP="00013815">
      <w:pPr>
        <w:tabs>
          <w:tab w:val="left" w:pos="0"/>
          <w:tab w:val="left" w:pos="2268"/>
        </w:tabs>
        <w:spacing w:after="0" w:line="240" w:lineRule="auto"/>
      </w:pPr>
      <w:r>
        <w:rPr>
          <w:rFonts w:cs="Tahoma"/>
        </w:rPr>
        <w:t>Załącznik nr 1 - Formularz ofertowy</w:t>
      </w:r>
    </w:p>
    <w:p w14:paraId="426FD3E6" w14:textId="30E1B05A" w:rsidR="005E2EE3" w:rsidRDefault="00926862" w:rsidP="00013815">
      <w:pPr>
        <w:tabs>
          <w:tab w:val="left" w:pos="0"/>
          <w:tab w:val="left" w:pos="2268"/>
        </w:tabs>
        <w:spacing w:after="0" w:line="240" w:lineRule="auto"/>
        <w:rPr>
          <w:rFonts w:cs="Tahoma"/>
        </w:rPr>
      </w:pPr>
      <w:r>
        <w:rPr>
          <w:rFonts w:cs="Tahoma"/>
        </w:rPr>
        <w:t xml:space="preserve">Załącznik nr 2 </w:t>
      </w:r>
      <w:r w:rsidR="00146523">
        <w:rPr>
          <w:rFonts w:cs="Tahoma"/>
        </w:rPr>
        <w:t>- Opis przedmiotu zamówienia</w:t>
      </w:r>
    </w:p>
    <w:p w14:paraId="572105BB" w14:textId="0EA6FA7F" w:rsidR="005E2EE3" w:rsidRDefault="00926862" w:rsidP="00013815">
      <w:pPr>
        <w:tabs>
          <w:tab w:val="left" w:pos="0"/>
          <w:tab w:val="left" w:pos="2268"/>
        </w:tabs>
        <w:spacing w:after="0" w:line="240" w:lineRule="auto"/>
        <w:rPr>
          <w:rFonts w:cs="Tahoma"/>
        </w:rPr>
      </w:pPr>
      <w:r>
        <w:rPr>
          <w:rFonts w:cs="Tahoma"/>
        </w:rPr>
        <w:t xml:space="preserve">Załącznik nr 3 </w:t>
      </w:r>
      <w:r w:rsidR="00146523">
        <w:rPr>
          <w:rFonts w:cs="Tahoma"/>
        </w:rPr>
        <w:t>-</w:t>
      </w:r>
      <w:r>
        <w:rPr>
          <w:rFonts w:cs="Tahoma"/>
        </w:rPr>
        <w:t xml:space="preserve"> </w:t>
      </w:r>
      <w:r w:rsidR="00146523">
        <w:rPr>
          <w:rFonts w:cs="Tahoma"/>
        </w:rPr>
        <w:t>Oświadczenie wstępne z art. 125 ust. 1 uPzp</w:t>
      </w:r>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F6AC5B7" w14:textId="77777777" w:rsidR="005E2EE3" w:rsidRDefault="00926862" w:rsidP="00013815">
      <w:pPr>
        <w:tabs>
          <w:tab w:val="left" w:pos="0"/>
          <w:tab w:val="left" w:pos="2268"/>
        </w:tabs>
        <w:spacing w:after="0" w:line="240" w:lineRule="auto"/>
        <w:rPr>
          <w:rFonts w:cs="Tahoma"/>
        </w:rPr>
      </w:pPr>
      <w:r>
        <w:rPr>
          <w:rFonts w:cs="Tahoma"/>
        </w:rPr>
        <w:t>Załącznik nr 5 - Oświadczenie - grupa kapitałowa</w:t>
      </w:r>
    </w:p>
    <w:p w14:paraId="0E2FC1AB" w14:textId="77777777" w:rsidR="005E2EE3" w:rsidRDefault="00926862" w:rsidP="00013815">
      <w:pPr>
        <w:tabs>
          <w:tab w:val="left" w:pos="0"/>
          <w:tab w:val="left" w:pos="2268"/>
        </w:tabs>
        <w:spacing w:after="0" w:line="240" w:lineRule="auto"/>
        <w:rPr>
          <w:rFonts w:cs="Tahoma"/>
        </w:rPr>
      </w:pPr>
      <w:r>
        <w:rPr>
          <w:rFonts w:cs="Tahoma"/>
        </w:rPr>
        <w:t>Załącznik nr 6 - Oświadczenie o aktualności danych</w:t>
      </w:r>
    </w:p>
    <w:p w14:paraId="0E0C9BDC" w14:textId="0EAA0857" w:rsidR="009A4D6F" w:rsidRPr="00013815" w:rsidRDefault="00926862" w:rsidP="005D07E8">
      <w:pPr>
        <w:tabs>
          <w:tab w:val="left" w:pos="2268"/>
        </w:tabs>
        <w:spacing w:after="0" w:line="240" w:lineRule="auto"/>
        <w:ind w:left="1418" w:hanging="1418"/>
        <w:jc w:val="both"/>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sidRPr="00A7711D">
        <w:rPr>
          <w:rFonts w:cs="Tahoma"/>
        </w:rPr>
        <w:t xml:space="preserve">Załącznik nr 7 - </w:t>
      </w:r>
      <w:r w:rsidR="009A4D6F" w:rsidRPr="00A7711D">
        <w:rPr>
          <w:rFonts w:cs="Tahoma"/>
        </w:rPr>
        <w:t xml:space="preserve">Oświadczenie dotyczące przesłanek wykluczenia </w:t>
      </w:r>
      <w:r w:rsidR="009A4D6F" w:rsidRPr="009A4D6F">
        <w:rPr>
          <w:rFonts w:cs="Tahoma"/>
        </w:rPr>
        <w:t>art. 7 ust. 1 ustawy o szczególnych rozwiązaniach w zakresie przeciwdziałania</w:t>
      </w:r>
      <w:r w:rsidR="00D5403F">
        <w:rPr>
          <w:rFonts w:cs="Tahoma"/>
        </w:rPr>
        <w:t xml:space="preserve"> </w:t>
      </w:r>
      <w:r w:rsidR="009A4D6F" w:rsidRPr="009A4D6F">
        <w:rPr>
          <w:rFonts w:cs="Tahoma"/>
        </w:rPr>
        <w:t>wspieraniu agresji na Ukrainę oraz służących ochronie bezpieczeństwa narodowe</w:t>
      </w:r>
      <w:r w:rsidR="00D460D6">
        <w:rPr>
          <w:rFonts w:cs="Tahoma"/>
        </w:rPr>
        <w:t>go</w:t>
      </w:r>
    </w:p>
    <w:p w14:paraId="14C3F59B" w14:textId="12BFC5BC" w:rsidR="00424FE0" w:rsidRDefault="00A91750" w:rsidP="005D07E8">
      <w:pPr>
        <w:spacing w:after="0"/>
      </w:pPr>
      <w:r>
        <w:t xml:space="preserve">Załącznik nr 8 </w:t>
      </w:r>
      <w:r w:rsidR="005D07E8">
        <w:t>–</w:t>
      </w:r>
      <w:r>
        <w:t xml:space="preserve"> Wykaz</w:t>
      </w:r>
      <w:r w:rsidR="005D07E8">
        <w:t xml:space="preserve"> usług</w:t>
      </w:r>
    </w:p>
    <w:p w14:paraId="55E32247" w14:textId="35618F26" w:rsidR="005D07E8" w:rsidRDefault="005D07E8" w:rsidP="009A4D6F">
      <w:r>
        <w:lastRenderedPageBreak/>
        <w:t xml:space="preserve">Załącznik nr 9 -Wykaz osób </w:t>
      </w:r>
    </w:p>
    <w:sectPr w:rsidR="005D07E8">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B1F51" w14:textId="77777777" w:rsidR="00A36981" w:rsidRDefault="00A36981">
      <w:pPr>
        <w:spacing w:after="0" w:line="240" w:lineRule="auto"/>
      </w:pPr>
      <w:r>
        <w:separator/>
      </w:r>
    </w:p>
  </w:endnote>
  <w:endnote w:type="continuationSeparator" w:id="0">
    <w:p w14:paraId="5ED9A5DD" w14:textId="77777777" w:rsidR="00A36981" w:rsidRDefault="00A3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F35693">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9F24C" w14:textId="77777777" w:rsidR="00A36981" w:rsidRDefault="00A36981"/>
  </w:footnote>
  <w:footnote w:type="continuationSeparator" w:id="0">
    <w:p w14:paraId="18DC1E88" w14:textId="77777777" w:rsidR="00A36981" w:rsidRDefault="00A3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4027"/>
    <w:multiLevelType w:val="hybridMultilevel"/>
    <w:tmpl w:val="50DA3A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567F80"/>
    <w:multiLevelType w:val="multilevel"/>
    <w:tmpl w:val="11A8B274"/>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2"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3378E8"/>
    <w:multiLevelType w:val="hybridMultilevel"/>
    <w:tmpl w:val="4624602C"/>
    <w:lvl w:ilvl="0" w:tplc="3D4CDA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016C82"/>
    <w:multiLevelType w:val="hybridMultilevel"/>
    <w:tmpl w:val="DF3A60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E85387"/>
    <w:multiLevelType w:val="hybridMultilevel"/>
    <w:tmpl w:val="7B606D80"/>
    <w:lvl w:ilvl="0" w:tplc="04150011">
      <w:start w:val="1"/>
      <w:numFmt w:val="decimal"/>
      <w:lvlText w:val="%1)"/>
      <w:lvlJc w:val="left"/>
      <w:pPr>
        <w:ind w:left="720" w:hanging="360"/>
      </w:pPr>
    </w:lvl>
    <w:lvl w:ilvl="1" w:tplc="3A58C7EA">
      <w:start w:val="1"/>
      <w:numFmt w:val="decimal"/>
      <w:lvlText w:val="%2)"/>
      <w:lvlJc w:val="left"/>
      <w:pPr>
        <w:ind w:left="1440" w:hanging="360"/>
      </w:pPr>
      <w:rPr>
        <w:rFonts w:ascii="Calibri" w:eastAsia="Calibri" w:hAnsi="Calibri"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296F2F50"/>
    <w:multiLevelType w:val="multilevel"/>
    <w:tmpl w:val="BC3E4EC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29763F77"/>
    <w:multiLevelType w:val="hybridMultilevel"/>
    <w:tmpl w:val="179E81E2"/>
    <w:lvl w:ilvl="0" w:tplc="3D4CDAE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900DD3"/>
    <w:multiLevelType w:val="hybridMultilevel"/>
    <w:tmpl w:val="33E081C8"/>
    <w:lvl w:ilvl="0" w:tplc="3D4CDAE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5"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5E2804"/>
    <w:multiLevelType w:val="hybridMultilevel"/>
    <w:tmpl w:val="36FAA790"/>
    <w:lvl w:ilvl="0" w:tplc="3D4CDA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3" w15:restartNumberingAfterBreak="0">
    <w:nsid w:val="51421BA0"/>
    <w:multiLevelType w:val="hybridMultilevel"/>
    <w:tmpl w:val="02B4F6B4"/>
    <w:lvl w:ilvl="0" w:tplc="3D4CDAE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486D4E"/>
    <w:multiLevelType w:val="multilevel"/>
    <w:tmpl w:val="398E8F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9EF70CF"/>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144069"/>
    <w:multiLevelType w:val="hybridMultilevel"/>
    <w:tmpl w:val="17F0B134"/>
    <w:lvl w:ilvl="0" w:tplc="0415000F">
      <w:start w:val="1"/>
      <w:numFmt w:val="decimal"/>
      <w:lvlText w:val="%1."/>
      <w:lvlJc w:val="left"/>
      <w:pPr>
        <w:ind w:left="720" w:hanging="360"/>
      </w:pPr>
    </w:lvl>
    <w:lvl w:ilvl="1" w:tplc="A3AC820E">
      <w:start w:val="1"/>
      <w:numFmt w:val="decimal"/>
      <w:lvlText w:val="%2)"/>
      <w:lvlJc w:val="left"/>
      <w:pPr>
        <w:ind w:left="720" w:hanging="360"/>
      </w:pPr>
      <w:rPr>
        <w:color w:val="auto"/>
      </w:rPr>
    </w:lvl>
    <w:lvl w:ilvl="2" w:tplc="20BADD6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72450A19"/>
    <w:multiLevelType w:val="hybridMultilevel"/>
    <w:tmpl w:val="2CB22E34"/>
    <w:lvl w:ilvl="0" w:tplc="FFFFFFFF">
      <w:start w:val="1"/>
      <w:numFmt w:val="decimal"/>
      <w:lvlText w:val="%1)"/>
      <w:lvlJc w:val="left"/>
      <w:pPr>
        <w:ind w:left="720" w:hanging="360"/>
      </w:pPr>
      <w:rPr>
        <w:rFonts w:ascii="Calibri" w:eastAsia="Arial" w:hAnsi="Calibri" w:cs="Arial" w:hint="default"/>
      </w:rPr>
    </w:lvl>
    <w:lvl w:ilvl="1" w:tplc="D0863A2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FE3314"/>
    <w:multiLevelType w:val="multilevel"/>
    <w:tmpl w:val="88D4D50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8"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3792935">
    <w:abstractNumId w:val="8"/>
  </w:num>
  <w:num w:numId="2" w16cid:durableId="803041494">
    <w:abstractNumId w:val="1"/>
  </w:num>
  <w:num w:numId="3" w16cid:durableId="1422337442">
    <w:abstractNumId w:val="46"/>
  </w:num>
  <w:num w:numId="4" w16cid:durableId="1055356354">
    <w:abstractNumId w:val="10"/>
  </w:num>
  <w:num w:numId="5" w16cid:durableId="1961836925">
    <w:abstractNumId w:val="35"/>
  </w:num>
  <w:num w:numId="6" w16cid:durableId="543098164">
    <w:abstractNumId w:val="14"/>
  </w:num>
  <w:num w:numId="7" w16cid:durableId="505560705">
    <w:abstractNumId w:val="47"/>
  </w:num>
  <w:num w:numId="8" w16cid:durableId="10843015">
    <w:abstractNumId w:val="12"/>
  </w:num>
  <w:num w:numId="9" w16cid:durableId="1503277658">
    <w:abstractNumId w:val="18"/>
  </w:num>
  <w:num w:numId="10" w16cid:durableId="1524049570">
    <w:abstractNumId w:val="4"/>
  </w:num>
  <w:num w:numId="11" w16cid:durableId="1460613119">
    <w:abstractNumId w:val="20"/>
  </w:num>
  <w:num w:numId="12" w16cid:durableId="481774863">
    <w:abstractNumId w:val="9"/>
  </w:num>
  <w:num w:numId="13" w16cid:durableId="1559827657">
    <w:abstractNumId w:val="32"/>
  </w:num>
  <w:num w:numId="14" w16cid:durableId="2510980">
    <w:abstractNumId w:val="11"/>
  </w:num>
  <w:num w:numId="15" w16cid:durableId="1485317142">
    <w:abstractNumId w:val="17"/>
  </w:num>
  <w:num w:numId="16" w16cid:durableId="1487091805">
    <w:abstractNumId w:val="15"/>
  </w:num>
  <w:num w:numId="17" w16cid:durableId="1447390745">
    <w:abstractNumId w:val="26"/>
  </w:num>
  <w:num w:numId="18" w16cid:durableId="820578248">
    <w:abstractNumId w:val="27"/>
  </w:num>
  <w:num w:numId="19" w16cid:durableId="1851145111">
    <w:abstractNumId w:val="21"/>
  </w:num>
  <w:num w:numId="20" w16cid:durableId="1207529841">
    <w:abstractNumId w:val="36"/>
  </w:num>
  <w:num w:numId="21" w16cid:durableId="1400130740">
    <w:abstractNumId w:val="45"/>
  </w:num>
  <w:num w:numId="22" w16cid:durableId="631594239">
    <w:abstractNumId w:val="41"/>
  </w:num>
  <w:num w:numId="23" w16cid:durableId="1049956737">
    <w:abstractNumId w:val="13"/>
  </w:num>
  <w:num w:numId="24" w16cid:durableId="1602033521">
    <w:abstractNumId w:val="48"/>
  </w:num>
  <w:num w:numId="25" w16cid:durableId="584996178">
    <w:abstractNumId w:val="42"/>
  </w:num>
  <w:num w:numId="26" w16cid:durableId="821043296">
    <w:abstractNumId w:val="28"/>
  </w:num>
  <w:num w:numId="27" w16cid:durableId="1932278906">
    <w:abstractNumId w:val="30"/>
  </w:num>
  <w:num w:numId="28" w16cid:durableId="241257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2595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93426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98544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93246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57591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867054">
    <w:abstractNumId w:val="38"/>
  </w:num>
  <w:num w:numId="35" w16cid:durableId="1775705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1662647">
    <w:abstractNumId w:val="22"/>
  </w:num>
  <w:num w:numId="37" w16cid:durableId="1797679621">
    <w:abstractNumId w:val="43"/>
  </w:num>
  <w:num w:numId="38" w16cid:durableId="1374843886">
    <w:abstractNumId w:val="6"/>
  </w:num>
  <w:num w:numId="39" w16cid:durableId="343091690">
    <w:abstractNumId w:val="3"/>
  </w:num>
  <w:num w:numId="40" w16cid:durableId="701396139">
    <w:abstractNumId w:val="23"/>
  </w:num>
  <w:num w:numId="41" w16cid:durableId="411776779">
    <w:abstractNumId w:val="25"/>
  </w:num>
  <w:num w:numId="42" w16cid:durableId="1028531188">
    <w:abstractNumId w:val="37"/>
  </w:num>
  <w:num w:numId="43" w16cid:durableId="1319378340">
    <w:abstractNumId w:val="40"/>
  </w:num>
  <w:num w:numId="44" w16cid:durableId="656148641">
    <w:abstractNumId w:val="16"/>
  </w:num>
  <w:num w:numId="45" w16cid:durableId="1065765205">
    <w:abstractNumId w:val="0"/>
  </w:num>
  <w:num w:numId="46" w16cid:durableId="2113088272">
    <w:abstractNumId w:val="33"/>
  </w:num>
  <w:num w:numId="47" w16cid:durableId="1936592637">
    <w:abstractNumId w:val="19"/>
  </w:num>
  <w:num w:numId="48" w16cid:durableId="354381449">
    <w:abstractNumId w:val="29"/>
  </w:num>
  <w:num w:numId="49" w16cid:durableId="1922518331">
    <w:abstractNumId w:val="5"/>
  </w:num>
  <w:num w:numId="50" w16cid:durableId="129247309">
    <w:abstractNumId w:val="24"/>
  </w:num>
  <w:num w:numId="51" w16cid:durableId="1464041388">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3"/>
    <w:rsid w:val="00004BA9"/>
    <w:rsid w:val="00013815"/>
    <w:rsid w:val="000318F9"/>
    <w:rsid w:val="00032F17"/>
    <w:rsid w:val="000340A5"/>
    <w:rsid w:val="00057DD3"/>
    <w:rsid w:val="000606BD"/>
    <w:rsid w:val="00075123"/>
    <w:rsid w:val="00086380"/>
    <w:rsid w:val="00091BDA"/>
    <w:rsid w:val="00092C55"/>
    <w:rsid w:val="00093EAA"/>
    <w:rsid w:val="000A046A"/>
    <w:rsid w:val="000A2F51"/>
    <w:rsid w:val="000D6850"/>
    <w:rsid w:val="000E0263"/>
    <w:rsid w:val="00100169"/>
    <w:rsid w:val="00103240"/>
    <w:rsid w:val="00116945"/>
    <w:rsid w:val="001233D7"/>
    <w:rsid w:val="00146523"/>
    <w:rsid w:val="00164429"/>
    <w:rsid w:val="0016609A"/>
    <w:rsid w:val="00181465"/>
    <w:rsid w:val="0018221B"/>
    <w:rsid w:val="001875DD"/>
    <w:rsid w:val="001A4CB5"/>
    <w:rsid w:val="001B1CFE"/>
    <w:rsid w:val="001B70EA"/>
    <w:rsid w:val="001D2ADD"/>
    <w:rsid w:val="001E3678"/>
    <w:rsid w:val="002024BA"/>
    <w:rsid w:val="00212CC6"/>
    <w:rsid w:val="00220C7F"/>
    <w:rsid w:val="00225213"/>
    <w:rsid w:val="00227E7F"/>
    <w:rsid w:val="0025099D"/>
    <w:rsid w:val="0025327D"/>
    <w:rsid w:val="00257C00"/>
    <w:rsid w:val="00287C23"/>
    <w:rsid w:val="002915A4"/>
    <w:rsid w:val="002938A0"/>
    <w:rsid w:val="002953AA"/>
    <w:rsid w:val="00296360"/>
    <w:rsid w:val="002A0638"/>
    <w:rsid w:val="002B65E9"/>
    <w:rsid w:val="002B6E9C"/>
    <w:rsid w:val="002C2D2C"/>
    <w:rsid w:val="002E7030"/>
    <w:rsid w:val="00317001"/>
    <w:rsid w:val="00326088"/>
    <w:rsid w:val="00337441"/>
    <w:rsid w:val="00337A91"/>
    <w:rsid w:val="00343DFA"/>
    <w:rsid w:val="00355181"/>
    <w:rsid w:val="00363692"/>
    <w:rsid w:val="00372439"/>
    <w:rsid w:val="003762B7"/>
    <w:rsid w:val="00390C80"/>
    <w:rsid w:val="00396E1F"/>
    <w:rsid w:val="003D119B"/>
    <w:rsid w:val="003D2680"/>
    <w:rsid w:val="003E5166"/>
    <w:rsid w:val="003F1FB0"/>
    <w:rsid w:val="003F68B3"/>
    <w:rsid w:val="00407B07"/>
    <w:rsid w:val="004173E5"/>
    <w:rsid w:val="00424FE0"/>
    <w:rsid w:val="00440F8E"/>
    <w:rsid w:val="004568A7"/>
    <w:rsid w:val="00482456"/>
    <w:rsid w:val="0049204A"/>
    <w:rsid w:val="004A6EE1"/>
    <w:rsid w:val="004B461C"/>
    <w:rsid w:val="004B6F56"/>
    <w:rsid w:val="004B71A0"/>
    <w:rsid w:val="004C606F"/>
    <w:rsid w:val="005038F0"/>
    <w:rsid w:val="00504CDF"/>
    <w:rsid w:val="00513160"/>
    <w:rsid w:val="00520440"/>
    <w:rsid w:val="00527876"/>
    <w:rsid w:val="00562010"/>
    <w:rsid w:val="00570E79"/>
    <w:rsid w:val="005710EB"/>
    <w:rsid w:val="0057390D"/>
    <w:rsid w:val="00587CBA"/>
    <w:rsid w:val="00591080"/>
    <w:rsid w:val="00593D91"/>
    <w:rsid w:val="005A4DA5"/>
    <w:rsid w:val="005A5D0E"/>
    <w:rsid w:val="005B01B6"/>
    <w:rsid w:val="005D07E8"/>
    <w:rsid w:val="005E2EE3"/>
    <w:rsid w:val="005E440B"/>
    <w:rsid w:val="00615FDE"/>
    <w:rsid w:val="00631B2B"/>
    <w:rsid w:val="00632C17"/>
    <w:rsid w:val="0063457B"/>
    <w:rsid w:val="006375CE"/>
    <w:rsid w:val="006425B7"/>
    <w:rsid w:val="00670809"/>
    <w:rsid w:val="006A0D92"/>
    <w:rsid w:val="006B0542"/>
    <w:rsid w:val="006B085B"/>
    <w:rsid w:val="006C6E63"/>
    <w:rsid w:val="006E2582"/>
    <w:rsid w:val="006E3385"/>
    <w:rsid w:val="006F0E2A"/>
    <w:rsid w:val="007043CA"/>
    <w:rsid w:val="007130A9"/>
    <w:rsid w:val="007203C6"/>
    <w:rsid w:val="00726E01"/>
    <w:rsid w:val="007277B1"/>
    <w:rsid w:val="007302A8"/>
    <w:rsid w:val="0073277C"/>
    <w:rsid w:val="00735458"/>
    <w:rsid w:val="007541A1"/>
    <w:rsid w:val="00755332"/>
    <w:rsid w:val="00765B02"/>
    <w:rsid w:val="007713F0"/>
    <w:rsid w:val="00773108"/>
    <w:rsid w:val="00774F8B"/>
    <w:rsid w:val="007769D0"/>
    <w:rsid w:val="00776B0D"/>
    <w:rsid w:val="00793116"/>
    <w:rsid w:val="00795892"/>
    <w:rsid w:val="007A3AB5"/>
    <w:rsid w:val="007A7BD6"/>
    <w:rsid w:val="007C5578"/>
    <w:rsid w:val="00821A6E"/>
    <w:rsid w:val="00832F2C"/>
    <w:rsid w:val="0084659E"/>
    <w:rsid w:val="008503AE"/>
    <w:rsid w:val="00851D17"/>
    <w:rsid w:val="00852A68"/>
    <w:rsid w:val="00853A32"/>
    <w:rsid w:val="00857BFC"/>
    <w:rsid w:val="00872A15"/>
    <w:rsid w:val="00892B54"/>
    <w:rsid w:val="00897229"/>
    <w:rsid w:val="008B070C"/>
    <w:rsid w:val="008B3549"/>
    <w:rsid w:val="008B5896"/>
    <w:rsid w:val="008D4DCF"/>
    <w:rsid w:val="008D5C96"/>
    <w:rsid w:val="008E100D"/>
    <w:rsid w:val="008F4A31"/>
    <w:rsid w:val="008F4EF8"/>
    <w:rsid w:val="008F5FB8"/>
    <w:rsid w:val="00900375"/>
    <w:rsid w:val="0091322D"/>
    <w:rsid w:val="00913250"/>
    <w:rsid w:val="00926862"/>
    <w:rsid w:val="00930955"/>
    <w:rsid w:val="00934D3E"/>
    <w:rsid w:val="0094559D"/>
    <w:rsid w:val="00950175"/>
    <w:rsid w:val="009701F6"/>
    <w:rsid w:val="0097182F"/>
    <w:rsid w:val="00974315"/>
    <w:rsid w:val="0099197E"/>
    <w:rsid w:val="009956F7"/>
    <w:rsid w:val="009963F5"/>
    <w:rsid w:val="00996F72"/>
    <w:rsid w:val="00997729"/>
    <w:rsid w:val="009A4D6F"/>
    <w:rsid w:val="009A7B65"/>
    <w:rsid w:val="009B4567"/>
    <w:rsid w:val="009D2F6E"/>
    <w:rsid w:val="009E57E2"/>
    <w:rsid w:val="00A033DD"/>
    <w:rsid w:val="00A064C2"/>
    <w:rsid w:val="00A278FD"/>
    <w:rsid w:val="00A318DA"/>
    <w:rsid w:val="00A36981"/>
    <w:rsid w:val="00A5069D"/>
    <w:rsid w:val="00A534BD"/>
    <w:rsid w:val="00A567A0"/>
    <w:rsid w:val="00A5798F"/>
    <w:rsid w:val="00A73B9D"/>
    <w:rsid w:val="00A7711D"/>
    <w:rsid w:val="00A91750"/>
    <w:rsid w:val="00AA64EC"/>
    <w:rsid w:val="00AB0823"/>
    <w:rsid w:val="00AD1F88"/>
    <w:rsid w:val="00AD2963"/>
    <w:rsid w:val="00AE1DBC"/>
    <w:rsid w:val="00AF3AA2"/>
    <w:rsid w:val="00B17768"/>
    <w:rsid w:val="00B21474"/>
    <w:rsid w:val="00B670D1"/>
    <w:rsid w:val="00B75675"/>
    <w:rsid w:val="00B81410"/>
    <w:rsid w:val="00B85072"/>
    <w:rsid w:val="00B91D4B"/>
    <w:rsid w:val="00B95A4A"/>
    <w:rsid w:val="00BB03DB"/>
    <w:rsid w:val="00BB1F58"/>
    <w:rsid w:val="00BC247A"/>
    <w:rsid w:val="00BC57A6"/>
    <w:rsid w:val="00BF7890"/>
    <w:rsid w:val="00C11F81"/>
    <w:rsid w:val="00C27449"/>
    <w:rsid w:val="00C40724"/>
    <w:rsid w:val="00CA2B86"/>
    <w:rsid w:val="00CB3751"/>
    <w:rsid w:val="00CC58D4"/>
    <w:rsid w:val="00CD306B"/>
    <w:rsid w:val="00CD392E"/>
    <w:rsid w:val="00CD4334"/>
    <w:rsid w:val="00CE204F"/>
    <w:rsid w:val="00CF1730"/>
    <w:rsid w:val="00CF7B67"/>
    <w:rsid w:val="00D252A9"/>
    <w:rsid w:val="00D41800"/>
    <w:rsid w:val="00D460D6"/>
    <w:rsid w:val="00D5403F"/>
    <w:rsid w:val="00D564C6"/>
    <w:rsid w:val="00D56A3B"/>
    <w:rsid w:val="00D744E9"/>
    <w:rsid w:val="00D82ACF"/>
    <w:rsid w:val="00D833AC"/>
    <w:rsid w:val="00D8443F"/>
    <w:rsid w:val="00DC6F43"/>
    <w:rsid w:val="00DD291F"/>
    <w:rsid w:val="00DD2959"/>
    <w:rsid w:val="00DD2BE0"/>
    <w:rsid w:val="00DD668D"/>
    <w:rsid w:val="00DF4880"/>
    <w:rsid w:val="00E0063F"/>
    <w:rsid w:val="00E03325"/>
    <w:rsid w:val="00E15225"/>
    <w:rsid w:val="00E16C2D"/>
    <w:rsid w:val="00E30F0D"/>
    <w:rsid w:val="00E678F5"/>
    <w:rsid w:val="00E70AD4"/>
    <w:rsid w:val="00E7365E"/>
    <w:rsid w:val="00E778EE"/>
    <w:rsid w:val="00E81CC3"/>
    <w:rsid w:val="00E82507"/>
    <w:rsid w:val="00E85994"/>
    <w:rsid w:val="00E94E95"/>
    <w:rsid w:val="00EA16FD"/>
    <w:rsid w:val="00EC7CBD"/>
    <w:rsid w:val="00ED0D4E"/>
    <w:rsid w:val="00EE1706"/>
    <w:rsid w:val="00EE4FB1"/>
    <w:rsid w:val="00EF0BAB"/>
    <w:rsid w:val="00F35693"/>
    <w:rsid w:val="00F505A8"/>
    <w:rsid w:val="00F72087"/>
    <w:rsid w:val="00F732DF"/>
    <w:rsid w:val="00F85348"/>
    <w:rsid w:val="00FA0B91"/>
    <w:rsid w:val="00FC2299"/>
    <w:rsid w:val="00FC571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3108">
      <w:bodyDiv w:val="1"/>
      <w:marLeft w:val="0"/>
      <w:marRight w:val="0"/>
      <w:marTop w:val="0"/>
      <w:marBottom w:val="0"/>
      <w:divBdr>
        <w:top w:val="none" w:sz="0" w:space="0" w:color="auto"/>
        <w:left w:val="none" w:sz="0" w:space="0" w:color="auto"/>
        <w:bottom w:val="none" w:sz="0" w:space="0" w:color="auto"/>
        <w:right w:val="none" w:sz="0" w:space="0" w:color="auto"/>
      </w:divBdr>
    </w:div>
    <w:div w:id="91517257">
      <w:bodyDiv w:val="1"/>
      <w:marLeft w:val="0"/>
      <w:marRight w:val="0"/>
      <w:marTop w:val="0"/>
      <w:marBottom w:val="0"/>
      <w:divBdr>
        <w:top w:val="none" w:sz="0" w:space="0" w:color="auto"/>
        <w:left w:val="none" w:sz="0" w:space="0" w:color="auto"/>
        <w:bottom w:val="none" w:sz="0" w:space="0" w:color="auto"/>
        <w:right w:val="none" w:sz="0" w:space="0" w:color="auto"/>
      </w:divBdr>
    </w:div>
    <w:div w:id="658310444">
      <w:bodyDiv w:val="1"/>
      <w:marLeft w:val="0"/>
      <w:marRight w:val="0"/>
      <w:marTop w:val="0"/>
      <w:marBottom w:val="0"/>
      <w:divBdr>
        <w:top w:val="none" w:sz="0" w:space="0" w:color="auto"/>
        <w:left w:val="none" w:sz="0" w:space="0" w:color="auto"/>
        <w:bottom w:val="none" w:sz="0" w:space="0" w:color="auto"/>
        <w:right w:val="none" w:sz="0" w:space="0" w:color="auto"/>
      </w:divBdr>
    </w:div>
    <w:div w:id="922450855">
      <w:bodyDiv w:val="1"/>
      <w:marLeft w:val="0"/>
      <w:marRight w:val="0"/>
      <w:marTop w:val="0"/>
      <w:marBottom w:val="0"/>
      <w:divBdr>
        <w:top w:val="none" w:sz="0" w:space="0" w:color="auto"/>
        <w:left w:val="none" w:sz="0" w:space="0" w:color="auto"/>
        <w:bottom w:val="none" w:sz="0" w:space="0" w:color="auto"/>
        <w:right w:val="none" w:sz="0" w:space="0" w:color="auto"/>
      </w:divBdr>
    </w:div>
    <w:div w:id="955062584">
      <w:bodyDiv w:val="1"/>
      <w:marLeft w:val="0"/>
      <w:marRight w:val="0"/>
      <w:marTop w:val="0"/>
      <w:marBottom w:val="0"/>
      <w:divBdr>
        <w:top w:val="none" w:sz="0" w:space="0" w:color="auto"/>
        <w:left w:val="none" w:sz="0" w:space="0" w:color="auto"/>
        <w:bottom w:val="none" w:sz="0" w:space="0" w:color="auto"/>
        <w:right w:val="none" w:sz="0" w:space="0" w:color="auto"/>
      </w:divBdr>
    </w:div>
    <w:div w:id="1205557947">
      <w:bodyDiv w:val="1"/>
      <w:marLeft w:val="0"/>
      <w:marRight w:val="0"/>
      <w:marTop w:val="0"/>
      <w:marBottom w:val="0"/>
      <w:divBdr>
        <w:top w:val="none" w:sz="0" w:space="0" w:color="auto"/>
        <w:left w:val="none" w:sz="0" w:space="0" w:color="auto"/>
        <w:bottom w:val="none" w:sz="0" w:space="0" w:color="auto"/>
        <w:right w:val="none" w:sz="0" w:space="0" w:color="auto"/>
      </w:divBdr>
    </w:div>
    <w:div w:id="1653021965">
      <w:bodyDiv w:val="1"/>
      <w:marLeft w:val="0"/>
      <w:marRight w:val="0"/>
      <w:marTop w:val="0"/>
      <w:marBottom w:val="0"/>
      <w:divBdr>
        <w:top w:val="none" w:sz="0" w:space="0" w:color="auto"/>
        <w:left w:val="none" w:sz="0" w:space="0" w:color="auto"/>
        <w:bottom w:val="none" w:sz="0" w:space="0" w:color="auto"/>
        <w:right w:val="none" w:sz="0" w:space="0" w:color="auto"/>
      </w:divBdr>
      <w:divsChild>
        <w:div w:id="608972776">
          <w:marLeft w:val="0"/>
          <w:marRight w:val="0"/>
          <w:marTop w:val="0"/>
          <w:marBottom w:val="0"/>
          <w:divBdr>
            <w:top w:val="none" w:sz="0" w:space="0" w:color="auto"/>
            <w:left w:val="none" w:sz="0" w:space="0" w:color="auto"/>
            <w:bottom w:val="none" w:sz="0" w:space="0" w:color="auto"/>
            <w:right w:val="none" w:sz="0" w:space="0" w:color="auto"/>
          </w:divBdr>
        </w:div>
      </w:divsChild>
    </w:div>
    <w:div w:id="1654065308">
      <w:bodyDiv w:val="1"/>
      <w:marLeft w:val="0"/>
      <w:marRight w:val="0"/>
      <w:marTop w:val="0"/>
      <w:marBottom w:val="0"/>
      <w:divBdr>
        <w:top w:val="none" w:sz="0" w:space="0" w:color="auto"/>
        <w:left w:val="none" w:sz="0" w:space="0" w:color="auto"/>
        <w:bottom w:val="none" w:sz="0" w:space="0" w:color="auto"/>
        <w:right w:val="none" w:sz="0" w:space="0" w:color="auto"/>
      </w:divBdr>
    </w:div>
    <w:div w:id="1737362227">
      <w:bodyDiv w:val="1"/>
      <w:marLeft w:val="0"/>
      <w:marRight w:val="0"/>
      <w:marTop w:val="0"/>
      <w:marBottom w:val="0"/>
      <w:divBdr>
        <w:top w:val="none" w:sz="0" w:space="0" w:color="auto"/>
        <w:left w:val="none" w:sz="0" w:space="0" w:color="auto"/>
        <w:bottom w:val="none" w:sz="0" w:space="0" w:color="auto"/>
        <w:right w:val="none" w:sz="0" w:space="0" w:color="auto"/>
      </w:divBdr>
    </w:div>
    <w:div w:id="2030254422">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ezamowienia.gov.pl/pl/" TargetMode="External"/><Relationship Id="rId7" Type="http://schemas.openxmlformats.org/officeDocument/2006/relationships/endnotes" Target="endnotes.xml"/><Relationship Id="rId12" Type="http://schemas.openxmlformats.org/officeDocument/2006/relationships/hyperlink" Target="https://platformazakupowa.pl/pn/podkarpacie_stra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iod@podkarpacie.straz.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podkarpacie_straz" TargetMode="External"/><Relationship Id="rId36" Type="http://schemas.openxmlformats.org/officeDocument/2006/relationships/theme" Target="theme/theme1.xml"/><Relationship Id="rId10" Type="http://schemas.openxmlformats.org/officeDocument/2006/relationships/hyperlink" Target="https://platformazakupowa.pl/pn/podkarpacie_straz"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dkarpacie_stra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5039</TotalTime>
  <Pages>22</Pages>
  <Words>10632</Words>
  <Characters>63797</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T.Pustelak (KW Rzeszów)</cp:lastModifiedBy>
  <cp:revision>74</cp:revision>
  <cp:lastPrinted>2023-02-02T11:31:00Z</cp:lastPrinted>
  <dcterms:created xsi:type="dcterms:W3CDTF">2024-05-28T11:58:00Z</dcterms:created>
  <dcterms:modified xsi:type="dcterms:W3CDTF">2025-02-25T15:44:00Z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