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E57" w:rsidRPr="009F3E57" w:rsidRDefault="009F3E57" w:rsidP="009F3E57">
      <w:pPr>
        <w:rPr>
          <w:rFonts w:ascii="Calibri" w:eastAsia="Calibri" w:hAnsi="Calibri" w:cs="Calibri"/>
          <w:lang w:eastAsia="ar-SA"/>
        </w:rPr>
      </w:pPr>
      <w:r w:rsidRPr="009F3E57">
        <w:rPr>
          <w:rFonts w:ascii="Calibri" w:eastAsia="Calibri" w:hAnsi="Calibri" w:cs="Calibri"/>
          <w:lang w:eastAsia="ar-SA"/>
        </w:rPr>
        <w:t>Poznań, dnia 15 maja 2025 r.</w:t>
      </w:r>
    </w:p>
    <w:p w:rsidR="009F3E57" w:rsidRPr="00762C32" w:rsidRDefault="009F3E57" w:rsidP="009F3E57">
      <w:pPr>
        <w:rPr>
          <w:rFonts w:ascii="Calibri" w:eastAsia="Calibri" w:hAnsi="Calibri" w:cs="Calibri"/>
          <w:lang w:eastAsia="ar-SA"/>
        </w:rPr>
      </w:pPr>
      <w:r w:rsidRPr="009F3E57">
        <w:rPr>
          <w:rFonts w:ascii="Calibri" w:eastAsia="Calibri" w:hAnsi="Calibri" w:cs="Calibri"/>
          <w:lang w:eastAsia="ar-SA"/>
        </w:rPr>
        <w:t>K-292-4-338/2025</w:t>
      </w:r>
    </w:p>
    <w:p w:rsidR="004A2D60" w:rsidRPr="00762C32" w:rsidRDefault="004A2D60" w:rsidP="004A2D60">
      <w:pPr>
        <w:spacing w:before="120" w:after="120"/>
        <w:jc w:val="center"/>
        <w:rPr>
          <w:rFonts w:asciiTheme="minorHAnsi" w:eastAsia="Calibri" w:hAnsiTheme="minorHAnsi" w:cstheme="minorHAnsi"/>
          <w:color w:val="000000"/>
        </w:rPr>
      </w:pPr>
      <w:r w:rsidRPr="00762C32">
        <w:rPr>
          <w:rFonts w:asciiTheme="minorHAnsi" w:eastAsia="Calibri" w:hAnsiTheme="minorHAnsi" w:cstheme="minorHAnsi"/>
          <w:color w:val="000000"/>
        </w:rPr>
        <w:t>DO WSZYSTKICH WYKONAWCÓW</w:t>
      </w:r>
    </w:p>
    <w:p w:rsidR="004A2D60" w:rsidRPr="00762C32" w:rsidRDefault="004A2D60" w:rsidP="009F3E57">
      <w:pPr>
        <w:spacing w:before="240"/>
        <w:ind w:firstLine="709"/>
        <w:jc w:val="both"/>
        <w:rPr>
          <w:rFonts w:asciiTheme="minorHAnsi" w:eastAsia="Calibri" w:hAnsiTheme="minorHAnsi" w:cstheme="minorHAnsi"/>
          <w:color w:val="000000"/>
        </w:rPr>
      </w:pPr>
      <w:r w:rsidRPr="00762C32">
        <w:rPr>
          <w:rFonts w:asciiTheme="minorHAnsi" w:eastAsia="Calibri" w:hAnsiTheme="minorHAnsi" w:cstheme="minorHAnsi"/>
          <w:color w:val="000000"/>
        </w:rPr>
        <w:t xml:space="preserve">Uniwersytet Ekonomiczny w Poznaniu informuje, że do postępowania o udzielenie </w:t>
      </w:r>
      <w:r w:rsidRPr="00762C32">
        <w:rPr>
          <w:rFonts w:asciiTheme="minorHAnsi" w:eastAsia="Calibri" w:hAnsiTheme="minorHAnsi" w:cstheme="minorHAnsi"/>
          <w:color w:val="000000"/>
        </w:rPr>
        <w:br/>
        <w:t>zamówie</w:t>
      </w:r>
      <w:r w:rsidRPr="00762C32">
        <w:rPr>
          <w:rFonts w:asciiTheme="minorHAnsi" w:eastAsia="Calibri" w:hAnsiTheme="minorHAnsi" w:cstheme="minorHAnsi"/>
          <w:color w:val="000000"/>
        </w:rPr>
        <w:softHyphen/>
        <w:t xml:space="preserve">nia publicznego o nr </w:t>
      </w:r>
      <w:r w:rsidRPr="00762C32">
        <w:rPr>
          <w:rFonts w:asciiTheme="minorHAnsi" w:eastAsia="Calibri" w:hAnsiTheme="minorHAnsi" w:cstheme="minorHAnsi"/>
          <w:b/>
          <w:color w:val="000000"/>
        </w:rPr>
        <w:t>ZP/0</w:t>
      </w:r>
      <w:r w:rsidR="00681807" w:rsidRPr="00762C32">
        <w:rPr>
          <w:rFonts w:asciiTheme="minorHAnsi" w:eastAsia="Calibri" w:hAnsiTheme="minorHAnsi" w:cstheme="minorHAnsi"/>
          <w:b/>
          <w:color w:val="000000"/>
        </w:rPr>
        <w:t>1</w:t>
      </w:r>
      <w:r w:rsidR="009F3E57">
        <w:rPr>
          <w:rFonts w:asciiTheme="minorHAnsi" w:eastAsia="Calibri" w:hAnsiTheme="minorHAnsi" w:cstheme="minorHAnsi"/>
          <w:b/>
          <w:color w:val="000000"/>
        </w:rPr>
        <w:t>3</w:t>
      </w:r>
      <w:r w:rsidRPr="00762C32">
        <w:rPr>
          <w:rFonts w:asciiTheme="minorHAnsi" w:eastAsia="Calibri" w:hAnsiTheme="minorHAnsi" w:cstheme="minorHAnsi"/>
          <w:b/>
          <w:color w:val="000000"/>
        </w:rPr>
        <w:t>/2</w:t>
      </w:r>
      <w:r w:rsidR="00B04AFE" w:rsidRPr="00762C32">
        <w:rPr>
          <w:rFonts w:asciiTheme="minorHAnsi" w:eastAsia="Calibri" w:hAnsiTheme="minorHAnsi" w:cstheme="minorHAnsi"/>
          <w:b/>
          <w:color w:val="000000"/>
        </w:rPr>
        <w:t>5</w:t>
      </w:r>
      <w:r w:rsidRPr="00762C32">
        <w:rPr>
          <w:rFonts w:asciiTheme="minorHAnsi" w:eastAsia="Calibri" w:hAnsiTheme="minorHAnsi" w:cstheme="minorHAnsi"/>
          <w:color w:val="000000"/>
        </w:rPr>
        <w:t xml:space="preserve"> </w:t>
      </w:r>
      <w:r w:rsidR="004F1B70" w:rsidRPr="00762C32">
        <w:rPr>
          <w:rFonts w:asciiTheme="minorHAnsi" w:eastAsia="Calibri" w:hAnsiTheme="minorHAnsi" w:cstheme="minorHAnsi"/>
          <w:color w:val="000000"/>
        </w:rPr>
        <w:t>pn.</w:t>
      </w:r>
      <w:r w:rsidRPr="00762C32">
        <w:rPr>
          <w:rFonts w:asciiTheme="minorHAnsi" w:eastAsia="Calibri" w:hAnsiTheme="minorHAnsi" w:cstheme="minorHAnsi"/>
          <w:color w:val="000000"/>
        </w:rPr>
        <w:t xml:space="preserve"> </w:t>
      </w:r>
      <w:r w:rsidR="009F3E57" w:rsidRPr="009F3E57">
        <w:rPr>
          <w:rFonts w:asciiTheme="minorHAnsi" w:eastAsia="Calibri" w:hAnsiTheme="minorHAnsi" w:cstheme="minorHAnsi"/>
          <w:b/>
          <w:color w:val="000000"/>
        </w:rPr>
        <w:t>Dostawę sprzętu fizyko-chemicznego pomiarowego i laboratoryjnego dla Uniwersytetu Ekonomicznego w Poznaniu</w:t>
      </w:r>
      <w:r w:rsidR="00696BF1">
        <w:rPr>
          <w:rFonts w:asciiTheme="minorHAnsi" w:eastAsia="Calibri" w:hAnsiTheme="minorHAnsi" w:cstheme="minorHAnsi"/>
          <w:b/>
          <w:color w:val="000000"/>
        </w:rPr>
        <w:t xml:space="preserve"> </w:t>
      </w:r>
      <w:r w:rsidRPr="00762C32">
        <w:rPr>
          <w:rFonts w:asciiTheme="minorHAnsi" w:eastAsia="Calibri" w:hAnsiTheme="minorHAnsi" w:cstheme="minorHAnsi"/>
          <w:color w:val="000000"/>
        </w:rPr>
        <w:t>wpłyn</w:t>
      </w:r>
      <w:r w:rsidR="00D13D4C" w:rsidRPr="00762C32">
        <w:rPr>
          <w:rFonts w:asciiTheme="minorHAnsi" w:eastAsia="Calibri" w:hAnsiTheme="minorHAnsi" w:cstheme="minorHAnsi"/>
          <w:color w:val="000000"/>
        </w:rPr>
        <w:t>ę</w:t>
      </w:r>
      <w:r w:rsidRPr="00762C32">
        <w:rPr>
          <w:rFonts w:asciiTheme="minorHAnsi" w:eastAsia="Calibri" w:hAnsiTheme="minorHAnsi" w:cstheme="minorHAnsi"/>
          <w:color w:val="000000"/>
        </w:rPr>
        <w:t>ł</w:t>
      </w:r>
      <w:r w:rsidR="00D13D4C" w:rsidRPr="00762C32">
        <w:rPr>
          <w:rFonts w:asciiTheme="minorHAnsi" w:eastAsia="Calibri" w:hAnsiTheme="minorHAnsi" w:cstheme="minorHAnsi"/>
          <w:color w:val="000000"/>
        </w:rPr>
        <w:t>y</w:t>
      </w:r>
      <w:r w:rsidRPr="00762C32">
        <w:rPr>
          <w:rFonts w:asciiTheme="minorHAnsi" w:eastAsia="Calibri" w:hAnsiTheme="minorHAnsi" w:cstheme="minorHAnsi"/>
          <w:color w:val="000000"/>
        </w:rPr>
        <w:t xml:space="preserve"> pytani</w:t>
      </w:r>
      <w:r w:rsidR="00D13D4C" w:rsidRPr="00762C32">
        <w:rPr>
          <w:rFonts w:asciiTheme="minorHAnsi" w:eastAsia="Calibri" w:hAnsiTheme="minorHAnsi" w:cstheme="minorHAnsi"/>
          <w:color w:val="000000"/>
        </w:rPr>
        <w:t>a</w:t>
      </w:r>
      <w:r w:rsidRPr="00762C32">
        <w:rPr>
          <w:rFonts w:asciiTheme="minorHAnsi" w:eastAsia="Calibri" w:hAnsiTheme="minorHAnsi" w:cstheme="minorHAnsi"/>
          <w:color w:val="000000"/>
        </w:rPr>
        <w:t>, na które Zamawiający niniejszym odpowiada.</w:t>
      </w:r>
    </w:p>
    <w:p w:rsidR="00762C32" w:rsidRPr="00762C32" w:rsidRDefault="00762C32" w:rsidP="00D75069">
      <w:pPr>
        <w:pStyle w:val="NormalnyWeb"/>
        <w:rPr>
          <w:rFonts w:asciiTheme="minorHAnsi" w:hAnsiTheme="minorHAnsi" w:cstheme="minorHAnsi"/>
          <w:color w:val="000000"/>
        </w:rPr>
      </w:pPr>
    </w:p>
    <w:p w:rsidR="00DE16B0" w:rsidRPr="00762C32" w:rsidRDefault="00BA47D7" w:rsidP="00DE16B0">
      <w:pPr>
        <w:pStyle w:val="NormalnyWeb"/>
        <w:rPr>
          <w:rFonts w:asciiTheme="minorHAnsi" w:hAnsiTheme="minorHAnsi" w:cstheme="minorHAnsi"/>
          <w:b/>
          <w:color w:val="000000"/>
          <w:u w:val="single"/>
        </w:rPr>
      </w:pPr>
      <w:r>
        <w:rPr>
          <w:rFonts w:asciiTheme="minorHAnsi" w:hAnsiTheme="minorHAnsi" w:cstheme="minorHAnsi"/>
          <w:b/>
          <w:color w:val="000000"/>
          <w:u w:val="single"/>
        </w:rPr>
        <w:t xml:space="preserve">Pytanie </w:t>
      </w:r>
    </w:p>
    <w:p w:rsidR="004307E5" w:rsidRPr="004307E5" w:rsidRDefault="009F3E57" w:rsidP="00BA47D7">
      <w:pPr>
        <w:pStyle w:val="NormalnyWeb"/>
        <w:rPr>
          <w:rFonts w:asciiTheme="minorHAnsi" w:hAnsiTheme="minorHAnsi" w:cstheme="minorHAnsi"/>
          <w:color w:val="000000"/>
        </w:rPr>
      </w:pPr>
      <w:r w:rsidRPr="009F3E57">
        <w:rPr>
          <w:rFonts w:asciiTheme="minorHAnsi" w:hAnsiTheme="minorHAnsi" w:cstheme="minorHAnsi"/>
          <w:color w:val="000000"/>
        </w:rPr>
        <w:t>Czy zamawiający odstąpi od możliwości doposażenia wirówki w wirnik na próbówki o objętościach 200 ml</w:t>
      </w:r>
      <w:r w:rsidR="004307E5" w:rsidRPr="004307E5">
        <w:rPr>
          <w:rFonts w:asciiTheme="minorHAnsi" w:hAnsiTheme="minorHAnsi" w:cstheme="minorHAnsi"/>
          <w:color w:val="000000"/>
        </w:rPr>
        <w:t>?</w:t>
      </w:r>
    </w:p>
    <w:p w:rsidR="004307E5" w:rsidRPr="004307E5" w:rsidRDefault="004307E5" w:rsidP="004307E5">
      <w:pPr>
        <w:pStyle w:val="NormalnyWeb"/>
        <w:rPr>
          <w:rFonts w:asciiTheme="minorHAnsi" w:hAnsiTheme="minorHAnsi" w:cstheme="minorHAnsi"/>
          <w:color w:val="000000"/>
        </w:rPr>
      </w:pPr>
    </w:p>
    <w:p w:rsidR="004307E5" w:rsidRPr="007B7113" w:rsidRDefault="004307E5" w:rsidP="004307E5">
      <w:pPr>
        <w:pStyle w:val="NormalnyWeb"/>
        <w:rPr>
          <w:rFonts w:asciiTheme="minorHAnsi" w:hAnsiTheme="minorHAnsi" w:cstheme="minorHAnsi"/>
          <w:b/>
          <w:color w:val="000000"/>
        </w:rPr>
      </w:pPr>
      <w:r w:rsidRPr="007B7113">
        <w:rPr>
          <w:rFonts w:asciiTheme="minorHAnsi" w:hAnsiTheme="minorHAnsi" w:cstheme="minorHAnsi"/>
          <w:b/>
          <w:color w:val="000000"/>
        </w:rPr>
        <w:t xml:space="preserve">Odpowiedź: </w:t>
      </w:r>
    </w:p>
    <w:p w:rsidR="009F3E57" w:rsidRPr="009F3E57" w:rsidRDefault="009F3E57" w:rsidP="009F3E57">
      <w:pPr>
        <w:tabs>
          <w:tab w:val="left" w:pos="1134"/>
        </w:tabs>
        <w:spacing w:before="60"/>
        <w:jc w:val="both"/>
        <w:rPr>
          <w:rFonts w:asciiTheme="minorHAnsi" w:eastAsia="Calibri" w:hAnsiTheme="minorHAnsi" w:cstheme="minorHAnsi"/>
          <w:color w:val="000000"/>
        </w:rPr>
      </w:pPr>
      <w:r w:rsidRPr="009F3E57">
        <w:rPr>
          <w:rFonts w:asciiTheme="minorHAnsi" w:eastAsia="Calibri" w:hAnsiTheme="minorHAnsi" w:cstheme="minorHAnsi"/>
          <w:color w:val="000000"/>
        </w:rPr>
        <w:t xml:space="preserve">Zamawiający dopuści stołową wirówkę laboratoryjną, która nie będzie posiadała możliwości doposażenia wirówki w późniejszym czasie w wirnik na probówki o objętości 200ml. </w:t>
      </w:r>
    </w:p>
    <w:p w:rsidR="009F3E57" w:rsidRPr="009F3E57" w:rsidRDefault="009F3E57" w:rsidP="009F3E57">
      <w:pPr>
        <w:tabs>
          <w:tab w:val="left" w:pos="1134"/>
        </w:tabs>
        <w:spacing w:before="60"/>
        <w:jc w:val="both"/>
        <w:rPr>
          <w:rFonts w:asciiTheme="minorHAnsi" w:eastAsia="Calibri" w:hAnsiTheme="minorHAnsi" w:cstheme="minorHAnsi"/>
          <w:color w:val="000000"/>
        </w:rPr>
      </w:pPr>
      <w:r w:rsidRPr="009F3E57">
        <w:rPr>
          <w:rFonts w:asciiTheme="minorHAnsi" w:eastAsia="Calibri" w:hAnsiTheme="minorHAnsi" w:cstheme="minorHAnsi"/>
          <w:color w:val="000000"/>
        </w:rPr>
        <w:t>Oferowana stołowa wirówka laboratoryjna spełniać musi wszystkie pozostałe wymagania i parametry  minimalne wymienione w części III specyfikacji technicznej - załącznik nr 3 do SWZ.</w:t>
      </w:r>
    </w:p>
    <w:p w:rsidR="009F3E57" w:rsidRPr="009F3E57" w:rsidRDefault="009F3E57" w:rsidP="009F3E57">
      <w:pPr>
        <w:spacing w:before="240"/>
        <w:ind w:firstLine="709"/>
        <w:jc w:val="both"/>
        <w:rPr>
          <w:rFonts w:asciiTheme="minorHAnsi" w:eastAsia="Calibri" w:hAnsiTheme="minorHAnsi" w:cstheme="minorHAnsi"/>
          <w:color w:val="000000"/>
        </w:rPr>
      </w:pPr>
      <w:bookmarkStart w:id="0" w:name="_GoBack"/>
      <w:bookmarkEnd w:id="0"/>
      <w:r w:rsidRPr="009F3E57">
        <w:rPr>
          <w:rFonts w:asciiTheme="minorHAnsi" w:eastAsia="Calibri" w:hAnsiTheme="minorHAnsi" w:cstheme="minorHAnsi"/>
          <w:color w:val="000000"/>
        </w:rPr>
        <w:t xml:space="preserve">Jednocześnie Uniwersytet Ekonomiczny w Poznaniu informuje, że dokonuje zmiany zapisów w formularzu specyfikacji techniczno-cenowej zamawianego/ oferowanego sprzętu fizyko-chemicznego </w:t>
      </w:r>
      <w:r w:rsidRPr="009F3E57">
        <w:rPr>
          <w:rFonts w:asciiTheme="minorHAnsi" w:eastAsia="Calibri" w:hAnsiTheme="minorHAnsi" w:cstheme="minorHAnsi"/>
          <w:color w:val="000000"/>
        </w:rPr>
        <w:br/>
        <w:t>i laboratoryjnego (załącznik nr 3 do SWZ) w części III: „STOŁOWA WIRÓWKA LABORATORYJNA”  w tabeli z opisem wymagania i parametry minimalne w wierszu nr 3 - „Inne”, jak podano poniżej.</w:t>
      </w:r>
    </w:p>
    <w:p w:rsidR="009F3E57" w:rsidRPr="004A4C75" w:rsidRDefault="009F3E57" w:rsidP="009F3E57">
      <w:pPr>
        <w:rPr>
          <w:rFonts w:eastAsia="Calibri"/>
          <w:color w:val="000000"/>
        </w:rPr>
      </w:pPr>
    </w:p>
    <w:tbl>
      <w:tblPr>
        <w:tblW w:w="8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1289"/>
        <w:gridCol w:w="6379"/>
      </w:tblGrid>
      <w:tr w:rsidR="009F3E57" w:rsidRPr="004A4C75" w:rsidTr="00B72E54">
        <w:trPr>
          <w:cantSplit/>
          <w:tblHeader/>
          <w:jc w:val="center"/>
        </w:trPr>
        <w:tc>
          <w:tcPr>
            <w:tcW w:w="503" w:type="dxa"/>
            <w:vAlign w:val="center"/>
          </w:tcPr>
          <w:p w:rsidR="009F3E57" w:rsidRPr="004A4C75" w:rsidRDefault="009F3E57" w:rsidP="00B72E54">
            <w:pPr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89" w:type="dxa"/>
            <w:vAlign w:val="center"/>
          </w:tcPr>
          <w:p w:rsidR="009F3E57" w:rsidRPr="004A4C75" w:rsidRDefault="009F3E57" w:rsidP="00B72E54">
            <w:pPr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6379" w:type="dxa"/>
            <w:vAlign w:val="center"/>
          </w:tcPr>
          <w:p w:rsidR="009F3E57" w:rsidRPr="004A4C75" w:rsidRDefault="009F3E57" w:rsidP="00B72E54">
            <w:pPr>
              <w:ind w:right="-108"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WYMAGANIA I PARAMETRY MINIMALNE</w:t>
            </w:r>
          </w:p>
        </w:tc>
      </w:tr>
      <w:tr w:rsidR="009F3E57" w:rsidRPr="004A4C75" w:rsidTr="00B72E54">
        <w:trPr>
          <w:cantSplit/>
          <w:trHeight w:val="294"/>
          <w:tblHeader/>
          <w:jc w:val="center"/>
        </w:trPr>
        <w:tc>
          <w:tcPr>
            <w:tcW w:w="503" w:type="dxa"/>
            <w:shd w:val="clear" w:color="auto" w:fill="D9D9D9"/>
            <w:vAlign w:val="center"/>
          </w:tcPr>
          <w:p w:rsidR="009F3E57" w:rsidRPr="004A4C75" w:rsidRDefault="009F3E57" w:rsidP="00B72E54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shd w:val="clear" w:color="auto" w:fill="D9D9D9"/>
            <w:vAlign w:val="center"/>
          </w:tcPr>
          <w:p w:rsidR="009F3E57" w:rsidRPr="004A4C75" w:rsidRDefault="009F3E57" w:rsidP="00B72E54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79" w:type="dxa"/>
            <w:shd w:val="clear" w:color="auto" w:fill="D9D9D9"/>
            <w:vAlign w:val="center"/>
          </w:tcPr>
          <w:p w:rsidR="009F3E57" w:rsidRPr="004A4C75" w:rsidRDefault="009F3E57" w:rsidP="00B72E54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4A4C75">
              <w:rPr>
                <w:rFonts w:eastAsia="Calibri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9F3E57" w:rsidRPr="004A4C75" w:rsidTr="00B72E54">
        <w:trPr>
          <w:cantSplit/>
          <w:trHeight w:val="169"/>
          <w:jc w:val="center"/>
        </w:trPr>
        <w:tc>
          <w:tcPr>
            <w:tcW w:w="8171" w:type="dxa"/>
            <w:gridSpan w:val="3"/>
          </w:tcPr>
          <w:p w:rsidR="009F3E57" w:rsidRPr="004A4C75" w:rsidRDefault="009F3E57" w:rsidP="00B72E54">
            <w:pPr>
              <w:spacing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4A4C75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Default="009F3E57" w:rsidP="00B72E54">
            <w:pPr>
              <w:spacing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4A4C75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4A4C75" w:rsidRDefault="009F3E57" w:rsidP="00B72E54">
            <w:pPr>
              <w:spacing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4A4C75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</w:tc>
      </w:tr>
      <w:tr w:rsidR="009F3E57" w:rsidRPr="004A4C75" w:rsidTr="00B72E54">
        <w:trPr>
          <w:trHeight w:val="169"/>
          <w:jc w:val="center"/>
        </w:trPr>
        <w:tc>
          <w:tcPr>
            <w:tcW w:w="503" w:type="dxa"/>
          </w:tcPr>
          <w:p w:rsidR="009F3E57" w:rsidRPr="002A0063" w:rsidRDefault="009F3E57" w:rsidP="00B72E54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eastAsia="Calibri"/>
                <w:color w:val="808080" w:themeColor="background1" w:themeShade="80"/>
                <w:sz w:val="18"/>
                <w:szCs w:val="18"/>
              </w:rPr>
            </w:pPr>
            <w:r>
              <w:rPr>
                <w:rFonts w:eastAsia="Calibri"/>
                <w:color w:val="808080" w:themeColor="background1" w:themeShade="80"/>
                <w:sz w:val="18"/>
                <w:szCs w:val="18"/>
              </w:rPr>
              <w:t>3.</w:t>
            </w:r>
          </w:p>
        </w:tc>
        <w:tc>
          <w:tcPr>
            <w:tcW w:w="1289" w:type="dxa"/>
          </w:tcPr>
          <w:p w:rsidR="009F3E57" w:rsidRPr="002A0063" w:rsidRDefault="009F3E57" w:rsidP="00B72E54">
            <w:pPr>
              <w:spacing w:before="120" w:after="120"/>
              <w:rPr>
                <w:rFonts w:eastAsia="Calibri"/>
                <w:b/>
                <w:color w:val="808080" w:themeColor="background1" w:themeShade="80"/>
                <w:sz w:val="18"/>
                <w:szCs w:val="18"/>
              </w:rPr>
            </w:pPr>
            <w:r>
              <w:rPr>
                <w:rFonts w:eastAsia="Calibri"/>
                <w:b/>
                <w:color w:val="808080" w:themeColor="background1" w:themeShade="80"/>
                <w:sz w:val="18"/>
                <w:szCs w:val="18"/>
              </w:rPr>
              <w:t>Inne</w:t>
            </w:r>
          </w:p>
        </w:tc>
        <w:tc>
          <w:tcPr>
            <w:tcW w:w="6379" w:type="dxa"/>
          </w:tcPr>
          <w:p w:rsidR="009F3E57" w:rsidRPr="00D47F18" w:rsidRDefault="009F3E57" w:rsidP="00B72E54">
            <w:pPr>
              <w:spacing w:before="120" w:after="120" w:line="160" w:lineRule="exact"/>
              <w:rPr>
                <w:rFonts w:eastAsia="Calibri"/>
                <w:color w:val="808080" w:themeColor="background1" w:themeShade="80"/>
                <w:sz w:val="18"/>
                <w:szCs w:val="18"/>
                <w:u w:val="single"/>
              </w:rPr>
            </w:pPr>
            <w:r w:rsidRPr="0024533A">
              <w:rPr>
                <w:rFonts w:eastAsia="Calibri"/>
                <w:color w:val="808080" w:themeColor="background1" w:themeShade="80"/>
                <w:sz w:val="18"/>
                <w:szCs w:val="18"/>
                <w:u w:val="single"/>
              </w:rPr>
              <w:t>Stołowa wirówka laboratoryjna musi posiadać m.in.:</w:t>
            </w:r>
            <w:r w:rsidRPr="00D47F18">
              <w:rPr>
                <w:rFonts w:eastAsia="Calibri"/>
                <w:color w:val="808080" w:themeColor="background1" w:themeShade="80"/>
                <w:sz w:val="18"/>
                <w:szCs w:val="18"/>
                <w:u w:val="single"/>
              </w:rPr>
              <w:t xml:space="preserve">  </w:t>
            </w:r>
          </w:p>
          <w:p w:rsidR="009F3E57" w:rsidRPr="00677CDF" w:rsidRDefault="009F3E57" w:rsidP="00B72E54">
            <w:pPr>
              <w:spacing w:line="160" w:lineRule="exact"/>
              <w:ind w:right="701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677CDF" w:rsidRDefault="009F3E57" w:rsidP="00B72E54">
            <w:pPr>
              <w:spacing w:line="160" w:lineRule="exact"/>
              <w:ind w:right="701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Default="009F3E57" w:rsidP="00B72E54">
            <w:pPr>
              <w:spacing w:after="120" w:line="160" w:lineRule="exact"/>
              <w:ind w:right="701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D52F08" w:rsidRDefault="009F3E57" w:rsidP="00B72E54">
            <w:pPr>
              <w:numPr>
                <w:ilvl w:val="0"/>
                <w:numId w:val="9"/>
              </w:numPr>
              <w:spacing w:after="120" w:line="160" w:lineRule="exact"/>
              <w:ind w:left="226" w:hanging="226"/>
              <w:rPr>
                <w:rFonts w:eastAsia="Calibri"/>
                <w:color w:val="808080" w:themeColor="background1" w:themeShade="80"/>
                <w:sz w:val="18"/>
                <w:szCs w:val="18"/>
              </w:rPr>
            </w:pPr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 xml:space="preserve">możliwość doposażenia wirówki w późniejszym czasie w różnego rodzaju wirniki/ rotory np.: kątowe (o kącie </w:t>
            </w:r>
            <w:r w:rsidRPr="00D52F08">
              <w:rPr>
                <w:rFonts w:eastAsia="Calibri"/>
                <w:b/>
                <w:bCs/>
                <w:color w:val="000000" w:themeColor="text1"/>
                <w:sz w:val="18"/>
                <w:szCs w:val="18"/>
              </w:rPr>
              <w:t>około</w:t>
            </w:r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 xml:space="preserve"> 30º, 40º</w:t>
            </w:r>
            <w:r w:rsidRPr="00D52F08">
              <w:rPr>
                <w:rFonts w:eastAsia="Calibri"/>
                <w:b/>
                <w:bCs/>
                <w:color w:val="000000" w:themeColor="text1"/>
                <w:sz w:val="18"/>
                <w:szCs w:val="18"/>
              </w:rPr>
              <w:t>, itp.</w:t>
            </w:r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 xml:space="preserve">), horyzontalne, z hermetycznie zamykaną pokrywą, itp. na naczynka/ probówki o objętościach 0.2ml (PCR) w ilości co najmniej 32 probówek, 1.5/ 2ml ilości co najmniej 18 probówek oraz wirniki na probówki o objętościach od 5 ÷ 100ml </w:t>
            </w:r>
            <w:r w:rsidRPr="00D52F08">
              <w:rPr>
                <w:rFonts w:eastAsia="Calibri"/>
                <w:b/>
                <w:bCs/>
                <w:strike/>
                <w:color w:val="FF0000"/>
                <w:sz w:val="18"/>
                <w:szCs w:val="18"/>
              </w:rPr>
              <w:t>i 200ml</w:t>
            </w:r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 xml:space="preserve">, wirnik na płytki </w:t>
            </w:r>
            <w:proofErr w:type="spellStart"/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>mikrotitracyjne</w:t>
            </w:r>
            <w:proofErr w:type="spellEnd"/>
            <w:r w:rsidRPr="00D52F08">
              <w:rPr>
                <w:rFonts w:eastAsia="Calibri"/>
                <w:color w:val="808080" w:themeColor="background1" w:themeShade="80"/>
                <w:sz w:val="18"/>
                <w:szCs w:val="18"/>
              </w:rPr>
              <w:t xml:space="preserve">, wirnik z hermetycznie zamykaną pokrywą na co najmniej 24 kapilary, itp.;  </w:t>
            </w:r>
          </w:p>
          <w:p w:rsidR="009F3E57" w:rsidRPr="00677CDF" w:rsidRDefault="009F3E57" w:rsidP="00B72E54">
            <w:pPr>
              <w:spacing w:line="160" w:lineRule="exact"/>
              <w:ind w:right="701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677CDF" w:rsidRDefault="009F3E57" w:rsidP="00B72E54">
            <w:pPr>
              <w:spacing w:line="160" w:lineRule="exact"/>
              <w:ind w:right="701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4A4C75" w:rsidRDefault="009F3E57" w:rsidP="00B72E54">
            <w:pPr>
              <w:spacing w:after="120" w:line="160" w:lineRule="exact"/>
              <w:ind w:right="701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</w:tc>
      </w:tr>
      <w:tr w:rsidR="009F3E57" w:rsidRPr="004A4C75" w:rsidTr="00B72E54">
        <w:trPr>
          <w:cantSplit/>
          <w:trHeight w:val="169"/>
          <w:jc w:val="center"/>
        </w:trPr>
        <w:tc>
          <w:tcPr>
            <w:tcW w:w="8171" w:type="dxa"/>
            <w:gridSpan w:val="3"/>
          </w:tcPr>
          <w:p w:rsidR="009F3E57" w:rsidRPr="00677CDF" w:rsidRDefault="009F3E57" w:rsidP="00B72E54">
            <w:pPr>
              <w:spacing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677CDF" w:rsidRDefault="009F3E57" w:rsidP="00B72E54">
            <w:pPr>
              <w:spacing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  <w:p w:rsidR="009F3E57" w:rsidRPr="00D55CD3" w:rsidRDefault="009F3E57" w:rsidP="00B72E54">
            <w:pPr>
              <w:spacing w:after="120" w:line="160" w:lineRule="exact"/>
              <w:ind w:left="4506"/>
              <w:rPr>
                <w:rFonts w:eastAsia="Calibri"/>
                <w:color w:val="000000"/>
                <w:sz w:val="16"/>
                <w:szCs w:val="16"/>
              </w:rPr>
            </w:pPr>
            <w:r w:rsidRPr="00677CDF">
              <w:rPr>
                <w:rFonts w:eastAsia="Calibri"/>
                <w:color w:val="000000"/>
                <w:sz w:val="16"/>
                <w:szCs w:val="16"/>
              </w:rPr>
              <w:t>•</w:t>
            </w:r>
          </w:p>
        </w:tc>
      </w:tr>
    </w:tbl>
    <w:p w:rsidR="009F3E57" w:rsidRDefault="009F3E57" w:rsidP="009F3E57"/>
    <w:p w:rsidR="004307E5" w:rsidRPr="004307E5" w:rsidRDefault="004307E5" w:rsidP="004307E5">
      <w:pPr>
        <w:pStyle w:val="NormalnyWeb"/>
        <w:rPr>
          <w:rFonts w:asciiTheme="minorHAnsi" w:hAnsiTheme="minorHAnsi" w:cstheme="minorHAnsi"/>
          <w:color w:val="000000"/>
        </w:rPr>
      </w:pPr>
    </w:p>
    <w:p w:rsidR="00404309" w:rsidRDefault="00404309" w:rsidP="00D75069">
      <w:pPr>
        <w:pStyle w:val="NormalnyWeb"/>
        <w:rPr>
          <w:rFonts w:asciiTheme="minorHAnsi" w:hAnsiTheme="minorHAnsi" w:cstheme="minorHAnsi"/>
          <w:color w:val="000000"/>
          <w:sz w:val="20"/>
          <w:szCs w:val="20"/>
        </w:rPr>
      </w:pPr>
    </w:p>
    <w:sectPr w:rsidR="00404309" w:rsidSect="0007150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EF7" w:rsidRDefault="00870EF7" w:rsidP="00FC30FC">
      <w:r>
        <w:separator/>
      </w:r>
    </w:p>
  </w:endnote>
  <w:endnote w:type="continuationSeparator" w:id="0">
    <w:p w:rsidR="00870EF7" w:rsidRDefault="00870EF7" w:rsidP="00FC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97" w:rsidRPr="00E46836" w:rsidRDefault="009F3197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9F3197" w:rsidRPr="00E46836" w:rsidRDefault="009F3197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9F3197" w:rsidRPr="00E46836" w:rsidRDefault="009F3197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9F3197" w:rsidRPr="00E46836" w:rsidRDefault="009F3197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9F3197" w:rsidRPr="00E46836" w:rsidRDefault="009F3197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E46836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9F3197" w:rsidRPr="00E46836" w:rsidRDefault="009F3197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9F3197" w:rsidRPr="00E46836" w:rsidRDefault="009F3197" w:rsidP="00FC30FC">
    <w:pPr>
      <w:ind w:left="6804" w:right="-2835"/>
      <w:rPr>
        <w:rFonts w:ascii="Calibri" w:hAnsi="Calibri" w:cs="Calibri"/>
        <w:b/>
        <w:color w:val="385623"/>
        <w:sz w:val="14"/>
        <w:szCs w:val="14"/>
      </w:rPr>
    </w:pPr>
    <w:r w:rsidRPr="00E46836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9F3197" w:rsidRDefault="009F31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EF7" w:rsidRDefault="00870EF7" w:rsidP="00FC30FC">
      <w:r>
        <w:separator/>
      </w:r>
    </w:p>
  </w:footnote>
  <w:footnote w:type="continuationSeparator" w:id="0">
    <w:p w:rsidR="00870EF7" w:rsidRDefault="00870EF7" w:rsidP="00FC3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97" w:rsidRDefault="009F319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150495</wp:posOffset>
          </wp:positionH>
          <wp:positionV relativeFrom="paragraph">
            <wp:posOffset>-625475</wp:posOffset>
          </wp:positionV>
          <wp:extent cx="8035925" cy="1604645"/>
          <wp:effectExtent l="0" t="0" r="0" b="0"/>
          <wp:wrapNone/>
          <wp:docPr id="3" name="Obraz 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64770</wp:posOffset>
          </wp:positionH>
          <wp:positionV relativeFrom="paragraph">
            <wp:posOffset>-451485</wp:posOffset>
          </wp:positionV>
          <wp:extent cx="8035925" cy="1604645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5FF6"/>
    <w:multiLevelType w:val="hybridMultilevel"/>
    <w:tmpl w:val="6EE4B572"/>
    <w:lvl w:ilvl="0" w:tplc="0415000F">
      <w:start w:val="1"/>
      <w:numFmt w:val="decimal"/>
      <w:lvlText w:val="%1.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2FA6D07"/>
    <w:multiLevelType w:val="multilevel"/>
    <w:tmpl w:val="0E5E9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67630A"/>
    <w:multiLevelType w:val="hybridMultilevel"/>
    <w:tmpl w:val="815053B2"/>
    <w:lvl w:ilvl="0" w:tplc="F0743986">
      <w:start w:val="4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D5760"/>
    <w:multiLevelType w:val="hybridMultilevel"/>
    <w:tmpl w:val="B8D6695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A90FE52">
      <w:start w:val="4"/>
      <w:numFmt w:val="bullet"/>
      <w:lvlText w:val="•"/>
      <w:lvlJc w:val="left"/>
      <w:pPr>
        <w:ind w:left="2291" w:hanging="360"/>
      </w:pPr>
      <w:rPr>
        <w:rFonts w:ascii="Calibri" w:eastAsia="Arial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207424"/>
    <w:multiLevelType w:val="hybridMultilevel"/>
    <w:tmpl w:val="DA72C646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34F590D"/>
    <w:multiLevelType w:val="hybridMultilevel"/>
    <w:tmpl w:val="B3704BDA"/>
    <w:lvl w:ilvl="0" w:tplc="6978B5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84D7F"/>
    <w:multiLevelType w:val="hybridMultilevel"/>
    <w:tmpl w:val="A926C9C0"/>
    <w:lvl w:ilvl="0" w:tplc="71DEE98C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64196"/>
    <w:multiLevelType w:val="hybridMultilevel"/>
    <w:tmpl w:val="C33C6D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122A69"/>
    <w:multiLevelType w:val="hybridMultilevel"/>
    <w:tmpl w:val="65ACCC4C"/>
    <w:lvl w:ilvl="0" w:tplc="A27022FA">
      <w:start w:val="6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041CC"/>
    <w:multiLevelType w:val="hybridMultilevel"/>
    <w:tmpl w:val="B5344424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6F7573"/>
    <w:multiLevelType w:val="hybridMultilevel"/>
    <w:tmpl w:val="484C1E6A"/>
    <w:lvl w:ilvl="0" w:tplc="0A26A24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05576B"/>
    <w:multiLevelType w:val="multilevel"/>
    <w:tmpl w:val="C73C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F4D3A"/>
    <w:multiLevelType w:val="hybridMultilevel"/>
    <w:tmpl w:val="BD5892B4"/>
    <w:lvl w:ilvl="0" w:tplc="1ED8CE44">
      <w:start w:val="5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1309F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16" w15:restartNumberingAfterBreak="0">
    <w:nsid w:val="49737F01"/>
    <w:multiLevelType w:val="hybridMultilevel"/>
    <w:tmpl w:val="65AE34D6"/>
    <w:lvl w:ilvl="0" w:tplc="DE7CD566">
      <w:start w:val="1"/>
      <w:numFmt w:val="decimal"/>
      <w:lvlText w:val="Punkt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C37409"/>
    <w:multiLevelType w:val="hybridMultilevel"/>
    <w:tmpl w:val="8F16A8A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1A325CD"/>
    <w:multiLevelType w:val="hybridMultilevel"/>
    <w:tmpl w:val="AE7083CC"/>
    <w:lvl w:ilvl="0" w:tplc="28EA2250">
      <w:start w:val="3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D7323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20" w15:restartNumberingAfterBreak="0">
    <w:nsid w:val="60B54587"/>
    <w:multiLevelType w:val="hybridMultilevel"/>
    <w:tmpl w:val="0E8A138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55652CB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2" w15:restartNumberingAfterBreak="0">
    <w:nsid w:val="69F51D5D"/>
    <w:multiLevelType w:val="hybridMultilevel"/>
    <w:tmpl w:val="EF621EB8"/>
    <w:lvl w:ilvl="0" w:tplc="C11CF142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DC61F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D26DCD"/>
    <w:multiLevelType w:val="hybridMultilevel"/>
    <w:tmpl w:val="514AE6FC"/>
    <w:lvl w:ilvl="0" w:tplc="01324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95C5F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6" w15:restartNumberingAfterBreak="0">
    <w:nsid w:val="79A17042"/>
    <w:multiLevelType w:val="hybridMultilevel"/>
    <w:tmpl w:val="ABEC0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D68AA"/>
    <w:multiLevelType w:val="multilevel"/>
    <w:tmpl w:val="1C4CDF1E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3"/>
      </w:pPr>
      <w:rPr>
        <w:b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num w:numId="1">
    <w:abstractNumId w:val="22"/>
  </w:num>
  <w:num w:numId="2">
    <w:abstractNumId w:val="16"/>
  </w:num>
  <w:num w:numId="3">
    <w:abstractNumId w:val="6"/>
  </w:num>
  <w:num w:numId="4">
    <w:abstractNumId w:val="24"/>
  </w:num>
  <w:num w:numId="5">
    <w:abstractNumId w:val="8"/>
  </w:num>
  <w:num w:numId="6">
    <w:abstractNumId w:val="5"/>
  </w:num>
  <w:num w:numId="7">
    <w:abstractNumId w:val="26"/>
  </w:num>
  <w:num w:numId="8">
    <w:abstractNumId w:val="18"/>
  </w:num>
  <w:num w:numId="9">
    <w:abstractNumId w:val="9"/>
  </w:num>
  <w:num w:numId="10">
    <w:abstractNumId w:val="7"/>
  </w:num>
  <w:num w:numId="11">
    <w:abstractNumId w:val="23"/>
  </w:num>
  <w:num w:numId="12">
    <w:abstractNumId w:val="0"/>
  </w:num>
  <w:num w:numId="13">
    <w:abstractNumId w:val="21"/>
  </w:num>
  <w:num w:numId="14">
    <w:abstractNumId w:val="25"/>
  </w:num>
  <w:num w:numId="15">
    <w:abstractNumId w:val="15"/>
  </w:num>
  <w:num w:numId="16">
    <w:abstractNumId w:val="12"/>
  </w:num>
  <w:num w:numId="17">
    <w:abstractNumId w:val="3"/>
  </w:num>
  <w:num w:numId="18">
    <w:abstractNumId w:val="17"/>
  </w:num>
  <w:num w:numId="19">
    <w:abstractNumId w:val="10"/>
  </w:num>
  <w:num w:numId="20">
    <w:abstractNumId w:val="20"/>
  </w:num>
  <w:num w:numId="21">
    <w:abstractNumId w:val="19"/>
  </w:num>
  <w:num w:numId="22">
    <w:abstractNumId w:val="14"/>
  </w:num>
  <w:num w:numId="23">
    <w:abstractNumId w:val="2"/>
  </w:num>
  <w:num w:numId="24">
    <w:abstractNumId w:val="27"/>
    <w:lvlOverride w:ilvl="0">
      <w:startOverride w:val="1"/>
    </w:lvlOverride>
  </w:num>
  <w:num w:numId="25">
    <w:abstractNumId w:val="11"/>
  </w:num>
  <w:num w:numId="26">
    <w:abstractNumId w:val="4"/>
  </w:num>
  <w:num w:numId="27">
    <w:abstractNumId w:val="1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60"/>
    <w:rsid w:val="0001741B"/>
    <w:rsid w:val="00022515"/>
    <w:rsid w:val="000353C5"/>
    <w:rsid w:val="000357EF"/>
    <w:rsid w:val="000442D4"/>
    <w:rsid w:val="0005657C"/>
    <w:rsid w:val="00064E10"/>
    <w:rsid w:val="00071506"/>
    <w:rsid w:val="00073E65"/>
    <w:rsid w:val="00093B46"/>
    <w:rsid w:val="000A05C4"/>
    <w:rsid w:val="000A74CE"/>
    <w:rsid w:val="000B0E96"/>
    <w:rsid w:val="000B4100"/>
    <w:rsid w:val="000C4960"/>
    <w:rsid w:val="00127997"/>
    <w:rsid w:val="00132FAE"/>
    <w:rsid w:val="00141615"/>
    <w:rsid w:val="00141960"/>
    <w:rsid w:val="00176E08"/>
    <w:rsid w:val="001860EB"/>
    <w:rsid w:val="00194E78"/>
    <w:rsid w:val="001D6D89"/>
    <w:rsid w:val="001E5F0B"/>
    <w:rsid w:val="001F1637"/>
    <w:rsid w:val="001F284C"/>
    <w:rsid w:val="00245C94"/>
    <w:rsid w:val="00257561"/>
    <w:rsid w:val="0026751A"/>
    <w:rsid w:val="002679BD"/>
    <w:rsid w:val="002845E9"/>
    <w:rsid w:val="002979F1"/>
    <w:rsid w:val="002A0063"/>
    <w:rsid w:val="002D4B0A"/>
    <w:rsid w:val="00302D60"/>
    <w:rsid w:val="00321083"/>
    <w:rsid w:val="00366DF7"/>
    <w:rsid w:val="0037416C"/>
    <w:rsid w:val="0039295C"/>
    <w:rsid w:val="003A6520"/>
    <w:rsid w:val="003D04E7"/>
    <w:rsid w:val="003D0EBD"/>
    <w:rsid w:val="003D599D"/>
    <w:rsid w:val="003D5C3A"/>
    <w:rsid w:val="00404309"/>
    <w:rsid w:val="004307E5"/>
    <w:rsid w:val="004349A0"/>
    <w:rsid w:val="0044635A"/>
    <w:rsid w:val="0047608D"/>
    <w:rsid w:val="004A2D60"/>
    <w:rsid w:val="004C0EFD"/>
    <w:rsid w:val="004C74EB"/>
    <w:rsid w:val="004D382A"/>
    <w:rsid w:val="004F1B70"/>
    <w:rsid w:val="004F79DD"/>
    <w:rsid w:val="0052457F"/>
    <w:rsid w:val="00563D3A"/>
    <w:rsid w:val="00565E0F"/>
    <w:rsid w:val="00594660"/>
    <w:rsid w:val="005A390F"/>
    <w:rsid w:val="005A3FD9"/>
    <w:rsid w:val="005C0877"/>
    <w:rsid w:val="005D18DF"/>
    <w:rsid w:val="005E406D"/>
    <w:rsid w:val="005E781F"/>
    <w:rsid w:val="00613A05"/>
    <w:rsid w:val="00623675"/>
    <w:rsid w:val="006543EC"/>
    <w:rsid w:val="00677CDF"/>
    <w:rsid w:val="00681807"/>
    <w:rsid w:val="00684FF0"/>
    <w:rsid w:val="00692507"/>
    <w:rsid w:val="00695D7F"/>
    <w:rsid w:val="00696BF1"/>
    <w:rsid w:val="006A33A3"/>
    <w:rsid w:val="006C4C09"/>
    <w:rsid w:val="006D7B26"/>
    <w:rsid w:val="006E2D6E"/>
    <w:rsid w:val="00736237"/>
    <w:rsid w:val="0074263B"/>
    <w:rsid w:val="007614AD"/>
    <w:rsid w:val="00762C32"/>
    <w:rsid w:val="007633C5"/>
    <w:rsid w:val="00763BED"/>
    <w:rsid w:val="007750A8"/>
    <w:rsid w:val="007806E4"/>
    <w:rsid w:val="007812FC"/>
    <w:rsid w:val="00787068"/>
    <w:rsid w:val="00797CD5"/>
    <w:rsid w:val="007A516C"/>
    <w:rsid w:val="007A72EF"/>
    <w:rsid w:val="007B534C"/>
    <w:rsid w:val="007B7113"/>
    <w:rsid w:val="007C30F7"/>
    <w:rsid w:val="007D26F6"/>
    <w:rsid w:val="007F481B"/>
    <w:rsid w:val="00843F24"/>
    <w:rsid w:val="00847E52"/>
    <w:rsid w:val="00847E6E"/>
    <w:rsid w:val="00870EF7"/>
    <w:rsid w:val="00872BB5"/>
    <w:rsid w:val="008746CF"/>
    <w:rsid w:val="008A7D3E"/>
    <w:rsid w:val="008C77C5"/>
    <w:rsid w:val="008D350E"/>
    <w:rsid w:val="008F0C07"/>
    <w:rsid w:val="0090390A"/>
    <w:rsid w:val="00904D24"/>
    <w:rsid w:val="00905B29"/>
    <w:rsid w:val="0090702F"/>
    <w:rsid w:val="00927E9C"/>
    <w:rsid w:val="00934808"/>
    <w:rsid w:val="0096419B"/>
    <w:rsid w:val="00965C9C"/>
    <w:rsid w:val="00982C9F"/>
    <w:rsid w:val="009A79B1"/>
    <w:rsid w:val="009B5A6A"/>
    <w:rsid w:val="009C0396"/>
    <w:rsid w:val="009C6AF2"/>
    <w:rsid w:val="009C7ACC"/>
    <w:rsid w:val="009E5EE8"/>
    <w:rsid w:val="009F0284"/>
    <w:rsid w:val="009F1390"/>
    <w:rsid w:val="009F3197"/>
    <w:rsid w:val="009F3E57"/>
    <w:rsid w:val="009F49FC"/>
    <w:rsid w:val="009F5AF1"/>
    <w:rsid w:val="00A23462"/>
    <w:rsid w:val="00A33453"/>
    <w:rsid w:val="00A364CB"/>
    <w:rsid w:val="00A517C5"/>
    <w:rsid w:val="00A91920"/>
    <w:rsid w:val="00AD6C4E"/>
    <w:rsid w:val="00AF7DD8"/>
    <w:rsid w:val="00B04AFE"/>
    <w:rsid w:val="00B05DB7"/>
    <w:rsid w:val="00B07B1D"/>
    <w:rsid w:val="00B26515"/>
    <w:rsid w:val="00B3127A"/>
    <w:rsid w:val="00B447E8"/>
    <w:rsid w:val="00B44DCC"/>
    <w:rsid w:val="00B46840"/>
    <w:rsid w:val="00B519FC"/>
    <w:rsid w:val="00B52296"/>
    <w:rsid w:val="00B73BB4"/>
    <w:rsid w:val="00B943F0"/>
    <w:rsid w:val="00BA383E"/>
    <w:rsid w:val="00BA47D7"/>
    <w:rsid w:val="00BA6289"/>
    <w:rsid w:val="00BF11E9"/>
    <w:rsid w:val="00BF6E68"/>
    <w:rsid w:val="00BF7A86"/>
    <w:rsid w:val="00C23837"/>
    <w:rsid w:val="00C30DF1"/>
    <w:rsid w:val="00C46D64"/>
    <w:rsid w:val="00C646F7"/>
    <w:rsid w:val="00C73C70"/>
    <w:rsid w:val="00C76DA1"/>
    <w:rsid w:val="00CC0947"/>
    <w:rsid w:val="00CD03C0"/>
    <w:rsid w:val="00CE4DE5"/>
    <w:rsid w:val="00D13D4C"/>
    <w:rsid w:val="00D272F8"/>
    <w:rsid w:val="00D46778"/>
    <w:rsid w:val="00D47EDC"/>
    <w:rsid w:val="00D47F18"/>
    <w:rsid w:val="00D732CE"/>
    <w:rsid w:val="00D75069"/>
    <w:rsid w:val="00D86065"/>
    <w:rsid w:val="00D939B2"/>
    <w:rsid w:val="00D959B1"/>
    <w:rsid w:val="00D95AAC"/>
    <w:rsid w:val="00DB3F0E"/>
    <w:rsid w:val="00DC43C9"/>
    <w:rsid w:val="00DC4D09"/>
    <w:rsid w:val="00DE16B0"/>
    <w:rsid w:val="00DE3E5B"/>
    <w:rsid w:val="00DF0B42"/>
    <w:rsid w:val="00DF54EB"/>
    <w:rsid w:val="00E13C4E"/>
    <w:rsid w:val="00E52417"/>
    <w:rsid w:val="00E61320"/>
    <w:rsid w:val="00E70D4F"/>
    <w:rsid w:val="00E93B6B"/>
    <w:rsid w:val="00EA1D5B"/>
    <w:rsid w:val="00EB0D48"/>
    <w:rsid w:val="00EE2DFB"/>
    <w:rsid w:val="00EE57F2"/>
    <w:rsid w:val="00F072F3"/>
    <w:rsid w:val="00F07504"/>
    <w:rsid w:val="00F31942"/>
    <w:rsid w:val="00F35913"/>
    <w:rsid w:val="00F44FC4"/>
    <w:rsid w:val="00F4795A"/>
    <w:rsid w:val="00F66E6C"/>
    <w:rsid w:val="00F8065A"/>
    <w:rsid w:val="00F80C13"/>
    <w:rsid w:val="00F838F1"/>
    <w:rsid w:val="00F9370A"/>
    <w:rsid w:val="00F93BBC"/>
    <w:rsid w:val="00FA12A7"/>
    <w:rsid w:val="00FA597B"/>
    <w:rsid w:val="00FA6ABE"/>
    <w:rsid w:val="00FA760A"/>
    <w:rsid w:val="00FC30FC"/>
    <w:rsid w:val="00FD13AE"/>
    <w:rsid w:val="00FE16CB"/>
    <w:rsid w:val="00FE5199"/>
    <w:rsid w:val="00FE5A8F"/>
    <w:rsid w:val="00FF119D"/>
    <w:rsid w:val="00FF2149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D4FF28D-EA39-404E-B1CC-6CA2F07B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D6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rsid w:val="0039295C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List Paragraph,CW_Lista,2 heading,A_wyliczenie,K-P_odwolanie,maz_wyliczenie,opis dzialania,Akapit z listą BS,Kolorowa lista — akcent 11,Nagłowek 3,Preambuła,Dot pt,F5 List Paragraph,Recommendation,lp1,Normal"/>
    <w:basedOn w:val="Normalny"/>
    <w:link w:val="AkapitzlistZnak"/>
    <w:uiPriority w:val="34"/>
    <w:qFormat/>
    <w:rsid w:val="00FF3B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75069"/>
  </w:style>
  <w:style w:type="character" w:customStyle="1" w:styleId="Nagwek2Znak">
    <w:name w:val="Nagłówek 2 Znak"/>
    <w:basedOn w:val="Domylnaczcionkaakapitu"/>
    <w:link w:val="Nagwek2"/>
    <w:rsid w:val="0039295C"/>
    <w:rPr>
      <w:rFonts w:ascii="Arial" w:eastAsia="Arial" w:hAnsi="Arial" w:cs="Arial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Akapit z listą5 Znak,List Paragraph Znak,CW_Lista Znak,2 heading Znak,A_wyliczenie Znak,K-P_odwolanie Znak,maz_wyliczenie Znak,opis dzialania Znak,Akapit z listą BS Znak,Kolorowa lista — akcent 11 Znak"/>
    <w:basedOn w:val="Domylnaczcionkaakapitu"/>
    <w:link w:val="Akapitzlist"/>
    <w:uiPriority w:val="34"/>
    <w:qFormat/>
    <w:locked/>
    <w:rsid w:val="0039295C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C30FC"/>
    <w:rPr>
      <w:color w:val="0000FF" w:themeColor="hyperlink"/>
      <w:u w:val="single"/>
    </w:rPr>
  </w:style>
  <w:style w:type="character" w:customStyle="1" w:styleId="StandardZnak">
    <w:name w:val="Standard Znak"/>
    <w:link w:val="Standard"/>
    <w:qFormat/>
    <w:locked/>
    <w:rsid w:val="00FC30FC"/>
    <w:rPr>
      <w:rFonts w:ascii="Calibri" w:eastAsia="SimSun" w:hAnsi="Calibri" w:cs="F"/>
      <w:kern w:val="2"/>
      <w:lang w:eastAsia="zh-CN"/>
    </w:rPr>
  </w:style>
  <w:style w:type="paragraph" w:customStyle="1" w:styleId="Standard">
    <w:name w:val="Standard"/>
    <w:link w:val="StandardZnak"/>
    <w:qFormat/>
    <w:rsid w:val="00FC30FC"/>
    <w:pPr>
      <w:suppressAutoHyphens/>
      <w:spacing w:after="160" w:line="240" w:lineRule="auto"/>
    </w:pPr>
    <w:rPr>
      <w:rFonts w:ascii="Calibri" w:eastAsia="SimSun" w:hAnsi="Calibri" w:cs="F"/>
      <w:kern w:val="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9B1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F8DE0E36</Template>
  <TotalTime>6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38912</dc:creator>
  <cp:lastModifiedBy>Paweł Lembicz</cp:lastModifiedBy>
  <cp:revision>3</cp:revision>
  <cp:lastPrinted>2025-05-15T12:24:00Z</cp:lastPrinted>
  <dcterms:created xsi:type="dcterms:W3CDTF">2025-05-09T13:04:00Z</dcterms:created>
  <dcterms:modified xsi:type="dcterms:W3CDTF">2025-05-15T12:28:00Z</dcterms:modified>
</cp:coreProperties>
</file>